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E0A1F" w14:textId="77777777" w:rsidR="00DF7AB1" w:rsidRDefault="00DF7AB1" w:rsidP="00E90AE7">
      <w:pPr>
        <w:spacing w:line="216" w:lineRule="auto"/>
        <w:rPr>
          <w:b/>
          <w:caps/>
        </w:rPr>
      </w:pPr>
      <w:r w:rsidRPr="00E90AE7">
        <w:rPr>
          <w:b/>
          <w:caps/>
        </w:rPr>
        <w:t>EK:</w:t>
      </w:r>
    </w:p>
    <w:p w14:paraId="66AC86AD" w14:textId="77777777" w:rsidR="00056AA1" w:rsidRPr="00E90AE7" w:rsidRDefault="00056AA1" w:rsidP="00E90AE7">
      <w:pPr>
        <w:spacing w:line="216" w:lineRule="auto"/>
        <w:rPr>
          <w:b/>
          <w:caps/>
        </w:rPr>
      </w:pPr>
    </w:p>
    <w:p w14:paraId="6EB72FEF" w14:textId="1F7D2C06" w:rsidR="00DF7AB1" w:rsidRPr="00E90AE7" w:rsidRDefault="00372C31" w:rsidP="00E90AE7">
      <w:pPr>
        <w:spacing w:line="216" w:lineRule="auto"/>
        <w:jc w:val="center"/>
        <w:rPr>
          <w:b/>
          <w:caps/>
        </w:rPr>
      </w:pPr>
      <w:r w:rsidRPr="00E90AE7">
        <w:rPr>
          <w:b/>
          <w:caps/>
        </w:rPr>
        <w:t>202</w:t>
      </w:r>
      <w:r w:rsidR="00882321">
        <w:rPr>
          <w:b/>
          <w:caps/>
        </w:rPr>
        <w:t>5</w:t>
      </w:r>
      <w:r w:rsidR="00DF7AB1" w:rsidRPr="00E90AE7">
        <w:rPr>
          <w:b/>
          <w:caps/>
        </w:rPr>
        <w:t>/</w:t>
      </w:r>
      <w:r w:rsidR="004C6841">
        <w:rPr>
          <w:b/>
          <w:caps/>
        </w:rPr>
        <w:t>1</w:t>
      </w:r>
      <w:r w:rsidR="00BA0BC1">
        <w:rPr>
          <w:b/>
          <w:caps/>
        </w:rPr>
        <w:t>3</w:t>
      </w:r>
      <w:r w:rsidR="00DF7AB1" w:rsidRPr="00E90AE7">
        <w:rPr>
          <w:b/>
          <w:caps/>
        </w:rPr>
        <w:t xml:space="preserve"> SaYILI İTHALATTA HAKSIZ REKABETİN ÖNLENMESİNE İLİŞKİN TEBLİĞE DAİR BİLGİLENDİRME RAPORU</w:t>
      </w:r>
    </w:p>
    <w:p w14:paraId="04B6DA97" w14:textId="77777777" w:rsidR="00DF7AB1" w:rsidRPr="00E90AE7" w:rsidRDefault="00DF7AB1" w:rsidP="00E90AE7">
      <w:pPr>
        <w:spacing w:line="216" w:lineRule="auto"/>
        <w:jc w:val="center"/>
        <w:rPr>
          <w:b/>
          <w:caps/>
        </w:rPr>
      </w:pPr>
    </w:p>
    <w:p w14:paraId="75EC8295" w14:textId="77777777" w:rsidR="00585166" w:rsidRPr="00AB6C21" w:rsidRDefault="00585166" w:rsidP="00585166">
      <w:pPr>
        <w:spacing w:line="216" w:lineRule="auto"/>
        <w:rPr>
          <w:b/>
          <w:caps/>
        </w:rPr>
      </w:pPr>
      <w:r w:rsidRPr="00AB6C21">
        <w:rPr>
          <w:b/>
          <w:caps/>
        </w:rPr>
        <w:t>1. GEnel BİLgi ve işlemler</w:t>
      </w:r>
    </w:p>
    <w:p w14:paraId="0D5A8305" w14:textId="77777777" w:rsidR="00585166" w:rsidRPr="00AB6C21" w:rsidRDefault="00585166" w:rsidP="00585166">
      <w:pPr>
        <w:spacing w:line="216" w:lineRule="auto"/>
        <w:rPr>
          <w:b/>
          <w:caps/>
        </w:rPr>
      </w:pPr>
    </w:p>
    <w:p w14:paraId="64611814" w14:textId="77777777" w:rsidR="00585166" w:rsidRPr="00AB6C21" w:rsidRDefault="00585166" w:rsidP="00585166">
      <w:pPr>
        <w:numPr>
          <w:ilvl w:val="1"/>
          <w:numId w:val="5"/>
        </w:numPr>
        <w:spacing w:line="216" w:lineRule="auto"/>
        <w:rPr>
          <w:b/>
        </w:rPr>
      </w:pPr>
      <w:r w:rsidRPr="00AB6C21">
        <w:rPr>
          <w:b/>
        </w:rPr>
        <w:t>Kapsam ve yasal dayanak</w:t>
      </w:r>
    </w:p>
    <w:p w14:paraId="7BE5991E" w14:textId="77777777" w:rsidR="00585166" w:rsidRPr="00AB6C21" w:rsidRDefault="00585166" w:rsidP="00585166">
      <w:pPr>
        <w:spacing w:line="216" w:lineRule="auto"/>
        <w:ind w:left="420"/>
        <w:rPr>
          <w:b/>
          <w:caps/>
        </w:rPr>
      </w:pPr>
    </w:p>
    <w:p w14:paraId="7AC7AC72" w14:textId="653220E9" w:rsidR="00585166" w:rsidRDefault="00FE4800" w:rsidP="00585166">
      <w:pPr>
        <w:spacing w:line="216" w:lineRule="auto"/>
        <w:jc w:val="both"/>
      </w:pPr>
      <w:r w:rsidRPr="00FE4800">
        <w:t xml:space="preserve">(1) 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FE4800">
        <w:t>Gazete’de</w:t>
      </w:r>
      <w:proofErr w:type="spellEnd"/>
      <w:r w:rsidRPr="00FE4800">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4F2589AF" w14:textId="77777777" w:rsidR="00FE4800" w:rsidRPr="00AB6C21" w:rsidRDefault="00FE4800" w:rsidP="00585166">
      <w:pPr>
        <w:spacing w:line="216" w:lineRule="auto"/>
        <w:jc w:val="both"/>
        <w:rPr>
          <w:color w:val="000000"/>
        </w:rPr>
      </w:pPr>
    </w:p>
    <w:p w14:paraId="592F8EB1" w14:textId="77777777" w:rsidR="00585166" w:rsidRPr="00AB6C21" w:rsidRDefault="00585166" w:rsidP="00585166">
      <w:pPr>
        <w:numPr>
          <w:ilvl w:val="1"/>
          <w:numId w:val="5"/>
        </w:numPr>
        <w:spacing w:line="216" w:lineRule="auto"/>
        <w:rPr>
          <w:b/>
        </w:rPr>
      </w:pPr>
      <w:r w:rsidRPr="00AB6C21">
        <w:rPr>
          <w:b/>
        </w:rPr>
        <w:t xml:space="preserve">Mevcut önlem ve geçmişi </w:t>
      </w:r>
    </w:p>
    <w:p w14:paraId="7064C23C" w14:textId="7AEFFD79" w:rsidR="003111B1" w:rsidRPr="005C3F32" w:rsidRDefault="003111B1" w:rsidP="003111B1">
      <w:pPr>
        <w:pStyle w:val="Default"/>
        <w:spacing w:before="120" w:after="120"/>
        <w:jc w:val="both"/>
      </w:pPr>
      <w:bookmarkStart w:id="0" w:name="_Toc12439888"/>
      <w:r>
        <w:t>(1) İran İslam Cumhuriyeti (İran) menşeli 3903.19</w:t>
      </w:r>
      <w:r w:rsidRPr="00CA271D">
        <w:t xml:space="preserve">.00.00.00 </w:t>
      </w:r>
      <w:r>
        <w:t>gümrük tarife istatistik pozisyonu (</w:t>
      </w:r>
      <w:r w:rsidRPr="00CA271D">
        <w:t>GTİP</w:t>
      </w:r>
      <w:r>
        <w:t>)</w:t>
      </w:r>
      <w:r w:rsidRPr="00CA271D">
        <w:t xml:space="preserve"> </w:t>
      </w:r>
      <w:r>
        <w:t>altında kayıtlı “diğerleri” (</w:t>
      </w:r>
      <w:proofErr w:type="spellStart"/>
      <w:r>
        <w:t>polistiren</w:t>
      </w:r>
      <w:proofErr w:type="spellEnd"/>
      <w:r>
        <w:t>) için 31/12/2018 tarihli ve 30642</w:t>
      </w:r>
      <w:r w:rsidR="00F21D22">
        <w:t xml:space="preserve"> dördüncü mükerrer</w:t>
      </w:r>
      <w:r w:rsidRPr="00975C9D">
        <w:t xml:space="preserve"> sayılı Resmî </w:t>
      </w:r>
      <w:proofErr w:type="spellStart"/>
      <w:r w:rsidRPr="00975C9D">
        <w:t>Gazete’de</w:t>
      </w:r>
      <w:proofErr w:type="spellEnd"/>
      <w:r w:rsidRPr="00975C9D">
        <w:t xml:space="preserve"> yayımlanan İthalatta Haksız Rekabetin Önlenmesine</w:t>
      </w:r>
      <w:r>
        <w:t xml:space="preserve"> İlişkin Tebliğ (Tebliğ No: 2018/40</w:t>
      </w:r>
      <w:r w:rsidRPr="00975C9D">
        <w:t>) uyarınca CI</w:t>
      </w:r>
      <w:r>
        <w:t>F bedelin %11,3’ü oranında</w:t>
      </w:r>
      <w:r w:rsidRPr="00975C9D">
        <w:t xml:space="preserve"> dampinge karşı önlem yürürlüğe konulmuştur.</w:t>
      </w:r>
    </w:p>
    <w:p w14:paraId="0D6C448E" w14:textId="03ED67FF" w:rsidR="00585166" w:rsidRPr="003111B1" w:rsidRDefault="00585166" w:rsidP="003111B1">
      <w:pPr>
        <w:numPr>
          <w:ilvl w:val="1"/>
          <w:numId w:val="5"/>
        </w:numPr>
        <w:spacing w:line="216" w:lineRule="auto"/>
        <w:jc w:val="both"/>
        <w:rPr>
          <w:b/>
        </w:rPr>
      </w:pPr>
      <w:r w:rsidRPr="00AB6C21">
        <w:rPr>
          <w:b/>
        </w:rPr>
        <w:t>Soruşturma</w:t>
      </w:r>
      <w:bookmarkEnd w:id="0"/>
    </w:p>
    <w:p w14:paraId="2BEEC237" w14:textId="77777777" w:rsidR="003111B1" w:rsidRPr="003111B1" w:rsidRDefault="003111B1" w:rsidP="003111B1">
      <w:pPr>
        <w:pStyle w:val="Default"/>
        <w:spacing w:before="120" w:after="120"/>
        <w:jc w:val="both"/>
      </w:pPr>
      <w:r w:rsidRPr="003111B1">
        <w:t xml:space="preserve">(1) Yönetmeliğin 35 inci maddesinin ikinci fıkrası hükmünce, 27/1/2023 tarihli ve 32086 sayılı Resmî </w:t>
      </w:r>
      <w:proofErr w:type="spellStart"/>
      <w:r w:rsidRPr="003111B1">
        <w:t>Gazete’de</w:t>
      </w:r>
      <w:proofErr w:type="spellEnd"/>
      <w:r w:rsidRPr="003111B1">
        <w:t xml:space="preserve"> yayımlanan İthalatta Haksız Rekabetin Önlenmesine İlişkin Tebliğ (Tebliğ No: 2023/6) ile mevcut önlemin 31/12/2023 tarihinde sona ereceği ilan edilmiştir. Mevzuatta öngörülen süreler içinde, önlemin sona ermesinin damping ve zararın devam etmesine veya yeniden meydana gelmesine yol açacağı iddiasını içeren yeterli delillerle desteklenmiş bir başvuru ile ilgili ürünün yerli üreticilerinin bir NGGS açılması talebinde bulunabilecekleri duyurulmuştur.</w:t>
      </w:r>
    </w:p>
    <w:p w14:paraId="019D9053" w14:textId="77777777" w:rsidR="003111B1" w:rsidRPr="003111B1" w:rsidRDefault="003111B1" w:rsidP="003111B1">
      <w:pPr>
        <w:pStyle w:val="Default"/>
        <w:spacing w:before="120" w:after="120"/>
        <w:jc w:val="both"/>
      </w:pPr>
      <w:r w:rsidRPr="003111B1">
        <w:t xml:space="preserve">(2) Bu çerçevede, </w:t>
      </w:r>
      <w:proofErr w:type="spellStart"/>
      <w:r w:rsidRPr="003111B1">
        <w:t>Aschem</w:t>
      </w:r>
      <w:proofErr w:type="spellEnd"/>
      <w:r w:rsidRPr="003111B1">
        <w:t xml:space="preserve"> Petrokimya Sanayi A.Ş. (</w:t>
      </w:r>
      <w:proofErr w:type="spellStart"/>
      <w:r w:rsidRPr="003111B1">
        <w:t>Aschem</w:t>
      </w:r>
      <w:proofErr w:type="spellEnd"/>
      <w:r w:rsidRPr="003111B1">
        <w:t>) İran menşeli “diğerleri” (</w:t>
      </w:r>
      <w:proofErr w:type="spellStart"/>
      <w:r w:rsidRPr="003111B1">
        <w:t>polistiren</w:t>
      </w:r>
      <w:proofErr w:type="spellEnd"/>
      <w:r w:rsidRPr="003111B1">
        <w:t xml:space="preserve">) ithalatına karşı NGGS açılması başvurusunda bulunmuştur. Söz konusu başvuru </w:t>
      </w:r>
      <w:proofErr w:type="spellStart"/>
      <w:r w:rsidRPr="003111B1">
        <w:t>Dioki</w:t>
      </w:r>
      <w:proofErr w:type="spellEnd"/>
      <w:r w:rsidRPr="003111B1">
        <w:t xml:space="preserve"> Petrokimya San. A.Ş. (</w:t>
      </w:r>
      <w:proofErr w:type="spellStart"/>
      <w:r w:rsidRPr="003111B1">
        <w:t>Dioki</w:t>
      </w:r>
      <w:proofErr w:type="spellEnd"/>
      <w:r w:rsidRPr="003111B1">
        <w:t>) tarafından desteklenmiştir.</w:t>
      </w:r>
    </w:p>
    <w:p w14:paraId="14B6798D" w14:textId="77777777" w:rsidR="003111B1" w:rsidRPr="003111B1" w:rsidRDefault="003111B1" w:rsidP="003111B1">
      <w:pPr>
        <w:pStyle w:val="Default"/>
        <w:spacing w:before="120" w:after="120"/>
        <w:jc w:val="both"/>
      </w:pPr>
      <w:r w:rsidRPr="003111B1">
        <w:t xml:space="preserve">(3) Başvuru kapsamında sunulan bilgi ve belgeler, İthalatta Haksız Rekabeti Değerlendirme Kurulu (Kurul) tarafından değerlendirilmiş ve bir NGGS açılmasını haklı kılacak yeterlilikte delillerin mevcudiyetine kanaat getirilmiş olup 26/12/2023 tarihli ve 32411 sayılı Resmî </w:t>
      </w:r>
      <w:proofErr w:type="spellStart"/>
      <w:r w:rsidRPr="003111B1">
        <w:t>Gazete’de</w:t>
      </w:r>
      <w:proofErr w:type="spellEnd"/>
      <w:r w:rsidRPr="003111B1">
        <w:t xml:space="preserve"> yayımlanan İthalatta Haksız Rekabetin Önlenmesine İlişkin Tebliğ (Tebliğ No: 2023/40) ile İran menşeli </w:t>
      </w:r>
      <w:r>
        <w:t>3903.19</w:t>
      </w:r>
      <w:r w:rsidRPr="00CA271D">
        <w:t xml:space="preserve">.00.00.00 </w:t>
      </w:r>
      <w:proofErr w:type="spellStart"/>
      <w:r w:rsidRPr="003111B1">
        <w:t>GTİP’i</w:t>
      </w:r>
      <w:proofErr w:type="spellEnd"/>
      <w:r w:rsidRPr="003111B1">
        <w:t xml:space="preserve"> altında sınıflandırılan “diğerleri” (</w:t>
      </w:r>
      <w:proofErr w:type="spellStart"/>
      <w:r w:rsidRPr="003111B1">
        <w:t>polistiren</w:t>
      </w:r>
      <w:proofErr w:type="spellEnd"/>
      <w:r w:rsidRPr="003111B1">
        <w:t xml:space="preserve">) ürününün ithalatına yönelik bir NGGS açılmıştır. </w:t>
      </w:r>
    </w:p>
    <w:p w14:paraId="3761CEF2" w14:textId="77777777" w:rsidR="003111B1" w:rsidRPr="003111B1" w:rsidRDefault="003111B1" w:rsidP="003111B1">
      <w:pPr>
        <w:spacing w:line="216" w:lineRule="auto"/>
        <w:jc w:val="both"/>
        <w:rPr>
          <w:color w:val="000000"/>
        </w:rPr>
      </w:pPr>
      <w:r w:rsidRPr="003111B1">
        <w:rPr>
          <w:color w:val="000000"/>
        </w:rPr>
        <w:t>(4) T.C. Ticaret Bakanlığı (Bakanlık) İthalat Genel Müdürlüğü (Genel Müdürlük) tarafından yürütülen soruşturma tamamlanmıştır.</w:t>
      </w:r>
    </w:p>
    <w:p w14:paraId="442C1CBD" w14:textId="77777777" w:rsidR="00E53D12" w:rsidRPr="00E90AE7" w:rsidRDefault="00E53D12" w:rsidP="00E90AE7">
      <w:pPr>
        <w:spacing w:line="216" w:lineRule="auto"/>
        <w:jc w:val="both"/>
        <w:rPr>
          <w:color w:val="0D0D0D" w:themeColor="text1" w:themeTint="F2"/>
        </w:rPr>
      </w:pPr>
    </w:p>
    <w:p w14:paraId="1204AB80" w14:textId="717607FB" w:rsidR="00AC7E9A" w:rsidRPr="00E47642" w:rsidRDefault="00DF7AB1" w:rsidP="00E90AE7">
      <w:pPr>
        <w:pStyle w:val="Balk2"/>
        <w:numPr>
          <w:ilvl w:val="1"/>
          <w:numId w:val="5"/>
        </w:numPr>
        <w:spacing w:before="0" w:line="216" w:lineRule="auto"/>
        <w:rPr>
          <w:rFonts w:cs="Times New Roman"/>
        </w:rPr>
      </w:pPr>
      <w:r w:rsidRPr="00E90AE7">
        <w:rPr>
          <w:rFonts w:cs="Times New Roman"/>
        </w:rPr>
        <w:t>Yerli üretim dalının temsil niteliği</w:t>
      </w:r>
    </w:p>
    <w:p w14:paraId="4AD2A29F" w14:textId="77777777" w:rsidR="00E47642" w:rsidRPr="00A865EB" w:rsidRDefault="00E47642" w:rsidP="00E47642">
      <w:pPr>
        <w:pStyle w:val="Default"/>
        <w:numPr>
          <w:ilvl w:val="0"/>
          <w:numId w:val="8"/>
        </w:numPr>
        <w:spacing w:before="120" w:after="120"/>
        <w:ind w:firstLine="0"/>
        <w:jc w:val="both"/>
        <w:rPr>
          <w:noProof/>
          <w:color w:val="auto"/>
        </w:rPr>
      </w:pPr>
      <w:r w:rsidRPr="00407E83">
        <w:rPr>
          <w:color w:val="auto"/>
        </w:rPr>
        <w:t xml:space="preserve">Yönetmeliğin 18 inci maddesi uyarınca yerli üretim dalını temsil etme niteliğine sahip olan yerli üretici </w:t>
      </w:r>
      <w:proofErr w:type="spellStart"/>
      <w:r w:rsidRPr="003F42A2">
        <w:rPr>
          <w:color w:val="0D0D0D"/>
        </w:rPr>
        <w:t>Aschem</w:t>
      </w:r>
      <w:proofErr w:type="spellEnd"/>
      <w:r w:rsidRPr="00407E83">
        <w:rPr>
          <w:color w:val="auto"/>
        </w:rPr>
        <w:t xml:space="preserve"> firması tarafından yapılan başvurunun, Yönetmeliğin </w:t>
      </w:r>
      <w:proofErr w:type="gramStart"/>
      <w:r w:rsidRPr="00407E83">
        <w:rPr>
          <w:color w:val="auto"/>
        </w:rPr>
        <w:t xml:space="preserve">20 </w:t>
      </w:r>
      <w:proofErr w:type="spellStart"/>
      <w:r w:rsidRPr="00407E83">
        <w:rPr>
          <w:color w:val="auto"/>
        </w:rPr>
        <w:t>nci</w:t>
      </w:r>
      <w:proofErr w:type="spellEnd"/>
      <w:proofErr w:type="gramEnd"/>
      <w:r w:rsidRPr="00407E83">
        <w:rPr>
          <w:color w:val="auto"/>
        </w:rPr>
        <w:t xml:space="preserve"> maddesi uyarınca yerli üretim dalı adına yapıldığı anlaşılmıştır.</w:t>
      </w:r>
      <w:r w:rsidRPr="00407E83">
        <w:rPr>
          <w:noProof/>
          <w:color w:val="auto"/>
        </w:rPr>
        <w:t xml:space="preserve"> Anılan firma, bu raporun ilgili bölümlerinde “yerli üretim dalı” olarak anılacaktır.</w:t>
      </w:r>
    </w:p>
    <w:p w14:paraId="60BCA9F8" w14:textId="77777777" w:rsidR="00AC7E9A" w:rsidRPr="00E90AE7" w:rsidRDefault="00AC7E9A" w:rsidP="00E90AE7">
      <w:pPr>
        <w:spacing w:line="216" w:lineRule="auto"/>
        <w:jc w:val="both"/>
      </w:pPr>
    </w:p>
    <w:p w14:paraId="405C8056" w14:textId="18A313E2" w:rsidR="00DF7AB1" w:rsidRPr="00E47642" w:rsidRDefault="00AC7E9A" w:rsidP="00E47642">
      <w:pPr>
        <w:pStyle w:val="Balk2"/>
        <w:numPr>
          <w:ilvl w:val="1"/>
          <w:numId w:val="5"/>
        </w:numPr>
        <w:spacing w:before="0" w:line="216" w:lineRule="auto"/>
        <w:ind w:left="426"/>
        <w:rPr>
          <w:rFonts w:cs="Times New Roman"/>
        </w:rPr>
      </w:pPr>
      <w:r w:rsidRPr="00E90AE7">
        <w:rPr>
          <w:rFonts w:cs="Times New Roman"/>
        </w:rPr>
        <w:t>Soruşturma ve g</w:t>
      </w:r>
      <w:r w:rsidR="00DF7AB1" w:rsidRPr="00E90AE7">
        <w:rPr>
          <w:rFonts w:cs="Times New Roman"/>
        </w:rPr>
        <w:t>özden geçirme dönemi</w:t>
      </w:r>
    </w:p>
    <w:p w14:paraId="5F379F8E" w14:textId="2711BE7E" w:rsidR="001C18C5" w:rsidRPr="001C18C5" w:rsidRDefault="00E47642" w:rsidP="001C18C5">
      <w:pPr>
        <w:pStyle w:val="Default"/>
        <w:numPr>
          <w:ilvl w:val="0"/>
          <w:numId w:val="9"/>
        </w:numPr>
        <w:spacing w:before="120" w:after="120"/>
        <w:ind w:firstLine="0"/>
        <w:jc w:val="both"/>
        <w:rPr>
          <w:color w:val="auto"/>
        </w:rPr>
      </w:pPr>
      <w:bookmarkStart w:id="1" w:name="_Toc317854276"/>
      <w:bookmarkStart w:id="2" w:name="_Toc317854277"/>
      <w:r w:rsidRPr="00CC4F92">
        <w:rPr>
          <w:color w:val="auto"/>
        </w:rPr>
        <w:t>Mevcut önlemlerin yürürlükten kalkması durumunda, dampingin ve zararın devam etmesinin veya yeniden meydana gelmesinin muhtemel ol</w:t>
      </w:r>
      <w:r>
        <w:rPr>
          <w:color w:val="auto"/>
        </w:rPr>
        <w:t xml:space="preserve">up olmadığının tespiti için </w:t>
      </w:r>
      <w:r w:rsidRPr="001B2BA5">
        <w:rPr>
          <w:noProof/>
          <w:color w:val="auto"/>
        </w:rPr>
        <w:t>1/1/2020-</w:t>
      </w:r>
      <w:r>
        <w:rPr>
          <w:noProof/>
          <w:color w:val="auto"/>
        </w:rPr>
        <w:lastRenderedPageBreak/>
        <w:t xml:space="preserve">31/12/2022 dönemi ile 1/7/2022-30/6/2023 dönemi </w:t>
      </w:r>
      <w:r w:rsidRPr="00CC4F92">
        <w:rPr>
          <w:color w:val="auto"/>
        </w:rPr>
        <w:t>gözden geç</w:t>
      </w:r>
      <w:r>
        <w:rPr>
          <w:color w:val="auto"/>
        </w:rPr>
        <w:t xml:space="preserve">irme dönemi; </w:t>
      </w:r>
      <w:r w:rsidRPr="001B2BA5">
        <w:rPr>
          <w:color w:val="auto"/>
        </w:rPr>
        <w:t>1/</w:t>
      </w:r>
      <w:r>
        <w:rPr>
          <w:color w:val="auto"/>
        </w:rPr>
        <w:t>7</w:t>
      </w:r>
      <w:r w:rsidRPr="001B2BA5">
        <w:rPr>
          <w:color w:val="auto"/>
        </w:rPr>
        <w:t>/2022-3</w:t>
      </w:r>
      <w:r>
        <w:rPr>
          <w:color w:val="auto"/>
        </w:rPr>
        <w:t>0</w:t>
      </w:r>
      <w:r w:rsidRPr="001B2BA5">
        <w:rPr>
          <w:color w:val="auto"/>
        </w:rPr>
        <w:t>/</w:t>
      </w:r>
      <w:r>
        <w:rPr>
          <w:color w:val="auto"/>
        </w:rPr>
        <w:t>6</w:t>
      </w:r>
      <w:r w:rsidRPr="001B2BA5">
        <w:rPr>
          <w:color w:val="auto"/>
        </w:rPr>
        <w:t>/2023</w:t>
      </w:r>
      <w:r>
        <w:rPr>
          <w:color w:val="auto"/>
        </w:rPr>
        <w:t xml:space="preserve"> dönemi ise soruşturma dönemi (SD) olarak belirlenmiştir.</w:t>
      </w:r>
      <w:bookmarkEnd w:id="1"/>
    </w:p>
    <w:p w14:paraId="3AB5651D" w14:textId="77777777" w:rsidR="00DF7AB1" w:rsidRPr="00E90AE7" w:rsidRDefault="00DF7AB1" w:rsidP="00585166">
      <w:pPr>
        <w:pStyle w:val="Balk2"/>
        <w:numPr>
          <w:ilvl w:val="1"/>
          <w:numId w:val="5"/>
        </w:numPr>
        <w:spacing w:before="0" w:line="216" w:lineRule="auto"/>
        <w:ind w:left="426"/>
        <w:rPr>
          <w:rFonts w:cs="Times New Roman"/>
        </w:rPr>
      </w:pPr>
      <w:r w:rsidRPr="00E90AE7">
        <w:rPr>
          <w:rFonts w:cs="Times New Roman"/>
        </w:rPr>
        <w:t>İlgili tarafların bilgilendirilmesi, dinlenmesi ve bilgilerin değerlendirilmesi</w:t>
      </w:r>
      <w:bookmarkEnd w:id="2"/>
    </w:p>
    <w:p w14:paraId="5BF4D1C4" w14:textId="77777777" w:rsidR="00AC7E9A" w:rsidRPr="00E90AE7" w:rsidRDefault="00AC7E9A" w:rsidP="00E90AE7">
      <w:pPr>
        <w:spacing w:line="216" w:lineRule="auto"/>
        <w:rPr>
          <w:lang w:eastAsia="en-US"/>
        </w:rPr>
      </w:pPr>
    </w:p>
    <w:p w14:paraId="131F6F37" w14:textId="46BB23F0" w:rsidR="00E47642" w:rsidRDefault="00E47642" w:rsidP="00CA57EF">
      <w:pPr>
        <w:spacing w:line="216" w:lineRule="auto"/>
        <w:jc w:val="both"/>
      </w:pPr>
      <w:bookmarkStart w:id="3" w:name="_Toc317854278"/>
      <w:r>
        <w:t xml:space="preserve">(1) Soruşturma açılmasını müteakip, soruşturma konusu ürünün Bakanlık tarafından tespit edilen İran’da yerleşik üreticilerine/ihracatçılarına, Türkiye’de yerleşik ithalatçılarına ve ayrıca mezkûr ülkede yerleşik diğer üreticilere/ihracatçılara iletilebilmesini </w:t>
      </w:r>
      <w:proofErr w:type="spellStart"/>
      <w:r>
        <w:t>teminen</w:t>
      </w:r>
      <w:proofErr w:type="spellEnd"/>
      <w:r>
        <w:t xml:space="preserve"> İran’ın Ankara Büyükelçiliğine soruşturmanın açılışına ilişkin bildirimde bulunulmuştur.</w:t>
      </w:r>
    </w:p>
    <w:p w14:paraId="145E8675" w14:textId="77777777" w:rsidR="00E47642" w:rsidRDefault="00E47642" w:rsidP="00CA57EF">
      <w:pPr>
        <w:spacing w:line="216" w:lineRule="auto"/>
        <w:jc w:val="both"/>
      </w:pPr>
    </w:p>
    <w:p w14:paraId="37FA3DDD" w14:textId="279C886C" w:rsidR="00E47642" w:rsidRDefault="00E47642" w:rsidP="00CA57EF">
      <w:pPr>
        <w:spacing w:line="216" w:lineRule="auto"/>
        <w:jc w:val="both"/>
      </w:pPr>
      <w:r>
        <w:t>(2) Bildirimde, soruşturma açılış Tebliğine, başvurunun gizli olmayan özetine ve soru formlarına nereden erişilebileceği hususunda bilgi verilmiştir.</w:t>
      </w:r>
    </w:p>
    <w:p w14:paraId="3B2A4F22" w14:textId="77777777" w:rsidR="00E47642" w:rsidRDefault="00E47642" w:rsidP="00CA57EF">
      <w:pPr>
        <w:spacing w:line="216" w:lineRule="auto"/>
        <w:jc w:val="both"/>
      </w:pPr>
    </w:p>
    <w:p w14:paraId="1624198F" w14:textId="30EFF768" w:rsidR="00E47642" w:rsidRDefault="00E47642" w:rsidP="00CA57EF">
      <w:pPr>
        <w:spacing w:line="216" w:lineRule="auto"/>
        <w:jc w:val="both"/>
      </w:pPr>
      <w:r>
        <w:t xml:space="preserve">(3) Taraflara görüş bildirme ve soru formunu yanıtlamaları için posta süresi dâhil 37 gün süre tanınmıştır. </w:t>
      </w:r>
    </w:p>
    <w:p w14:paraId="00F32FDF" w14:textId="77777777" w:rsidR="00E47642" w:rsidRDefault="00E47642" w:rsidP="00CA57EF">
      <w:pPr>
        <w:spacing w:line="216" w:lineRule="auto"/>
        <w:jc w:val="both"/>
      </w:pPr>
    </w:p>
    <w:p w14:paraId="01F5475D" w14:textId="46960042" w:rsidR="00E47642" w:rsidRDefault="00E47642" w:rsidP="00CA57EF">
      <w:pPr>
        <w:spacing w:line="216" w:lineRule="auto"/>
        <w:jc w:val="both"/>
      </w:pPr>
      <w:r>
        <w:t>(4) Yerli üretim dalı, soruşturma süresi boyunca Bakanlık ile iş birliği içinde olmuş ve gerektiğinde talep edilen ilave bilgileri temin etmiştir.</w:t>
      </w:r>
    </w:p>
    <w:p w14:paraId="0394C144" w14:textId="77777777" w:rsidR="00E47642" w:rsidRDefault="00E47642" w:rsidP="00CA57EF">
      <w:pPr>
        <w:spacing w:line="216" w:lineRule="auto"/>
        <w:jc w:val="both"/>
      </w:pPr>
    </w:p>
    <w:p w14:paraId="39BF680B" w14:textId="7CC706A5" w:rsidR="00E47642" w:rsidRDefault="00E47642" w:rsidP="00CA57EF">
      <w:pPr>
        <w:spacing w:line="216" w:lineRule="auto"/>
        <w:jc w:val="both"/>
      </w:pPr>
      <w:r>
        <w:t xml:space="preserve">(5) Soruşturma konusu üründe ithalat gerçekleştirdiği tespit edilen ithalatçı firmalara soruşturma açılışına ilişkin bildirimde bulunulmuş olup söz konusu firmalardan 1 tanesinin iş birliğinde bulunduğu kabul edilmiştir. </w:t>
      </w:r>
    </w:p>
    <w:p w14:paraId="7A56E9F0" w14:textId="77777777" w:rsidR="00E47642" w:rsidRDefault="00E47642" w:rsidP="00CA57EF">
      <w:pPr>
        <w:spacing w:line="216" w:lineRule="auto"/>
        <w:jc w:val="both"/>
      </w:pPr>
    </w:p>
    <w:p w14:paraId="7F073CBF" w14:textId="7359A215" w:rsidR="00E47642" w:rsidRDefault="00E47642" w:rsidP="00CA57EF">
      <w:pPr>
        <w:spacing w:line="216" w:lineRule="auto"/>
        <w:jc w:val="both"/>
      </w:pPr>
      <w:r>
        <w:t>(6) İran menşeli soruşturma konusu ürünün Türkiye’ye ihracatını gerçekleştirdiği tespit edilen üretici/ihracatçı firmalardan soru formuna yanıt vererek iş birliğinde bulunan bir firma olmamıştır.</w:t>
      </w:r>
    </w:p>
    <w:p w14:paraId="50ABF03F" w14:textId="77777777" w:rsidR="00E47642" w:rsidRDefault="00E47642" w:rsidP="00CA57EF">
      <w:pPr>
        <w:spacing w:line="216" w:lineRule="auto"/>
        <w:jc w:val="both"/>
      </w:pPr>
    </w:p>
    <w:p w14:paraId="53B2588E" w14:textId="6F2C7B06" w:rsidR="00E47642" w:rsidRDefault="00E47642" w:rsidP="00CA57EF">
      <w:pPr>
        <w:spacing w:line="216" w:lineRule="auto"/>
        <w:jc w:val="both"/>
      </w:pPr>
      <w:r>
        <w:t xml:space="preserve">(7) Soruşturma sonucunda alınacak karara esas teşkil edecek bilgi, bulgu, tespit ve değerlendirmeleri içeren nihai bildirim raporu 16/5/2025 tarihinde yayımlanmıştır. </w:t>
      </w:r>
    </w:p>
    <w:p w14:paraId="187882BA" w14:textId="77777777" w:rsidR="00E47642" w:rsidRDefault="00E47642" w:rsidP="00CA57EF">
      <w:pPr>
        <w:spacing w:line="216" w:lineRule="auto"/>
        <w:jc w:val="both"/>
      </w:pPr>
    </w:p>
    <w:p w14:paraId="7BFC3273" w14:textId="623BE2A0" w:rsidR="00E47642" w:rsidRDefault="00E47642" w:rsidP="00CA57EF">
      <w:pPr>
        <w:spacing w:line="216" w:lineRule="auto"/>
        <w:jc w:val="both"/>
      </w:pPr>
      <w:r>
        <w:t>(8) Nihai bildirim sonrasında, ilgili tarafların nihai bildirime ilişkin görüşlerini sözlü olarak da sunmalarına imkân tanımak amacıyla 27/5/2025 tarihinde kamu dinleme toplantısı yapılması planlanmış olup talep eden ilgili taraf olmaması nedeniyle söz konusu toplantı gerçekleştirilmemiştir.</w:t>
      </w:r>
    </w:p>
    <w:p w14:paraId="2E71F1C9" w14:textId="77777777" w:rsidR="00E47642" w:rsidRDefault="00E47642" w:rsidP="00CA57EF">
      <w:pPr>
        <w:spacing w:line="216" w:lineRule="auto"/>
        <w:jc w:val="both"/>
      </w:pPr>
    </w:p>
    <w:p w14:paraId="0379A5E7" w14:textId="645587CE" w:rsidR="00E90AE7" w:rsidRDefault="00E47642" w:rsidP="00CA57EF">
      <w:pPr>
        <w:spacing w:line="216" w:lineRule="auto"/>
        <w:jc w:val="both"/>
      </w:pPr>
      <w:r>
        <w:t>(9) Tarafların işbu soruşturma boyunca ortaya koyduğu tüm bilgi, belge ve görüşler incelenmiş, mezkûr görüşlerden mevzuat kapsamında değerlendirilebilecek olanlara bu raporun ilgili bölümlerinde değinilmiştir.</w:t>
      </w:r>
    </w:p>
    <w:p w14:paraId="4047D73B" w14:textId="77777777" w:rsidR="00E47642" w:rsidRPr="00E90AE7" w:rsidRDefault="00E47642" w:rsidP="00CA57EF">
      <w:pPr>
        <w:spacing w:line="216" w:lineRule="auto"/>
        <w:jc w:val="both"/>
      </w:pPr>
    </w:p>
    <w:p w14:paraId="28327102" w14:textId="39221576" w:rsidR="00AC7E9A" w:rsidRPr="00E47642" w:rsidRDefault="00DF7AB1" w:rsidP="00E90AE7">
      <w:pPr>
        <w:pStyle w:val="Balk2"/>
        <w:numPr>
          <w:ilvl w:val="1"/>
          <w:numId w:val="5"/>
        </w:numPr>
        <w:spacing w:before="0" w:line="216" w:lineRule="auto"/>
        <w:ind w:left="426"/>
        <w:rPr>
          <w:rFonts w:cs="Times New Roman"/>
        </w:rPr>
      </w:pPr>
      <w:r w:rsidRPr="00E90AE7">
        <w:rPr>
          <w:rFonts w:cs="Times New Roman"/>
        </w:rPr>
        <w:t xml:space="preserve">Yerinde doğrulama </w:t>
      </w:r>
      <w:bookmarkEnd w:id="3"/>
      <w:r w:rsidRPr="00E90AE7">
        <w:rPr>
          <w:rFonts w:cs="Times New Roman"/>
        </w:rPr>
        <w:t>incelemesi</w:t>
      </w:r>
    </w:p>
    <w:p w14:paraId="7C506D78" w14:textId="523741DC" w:rsidR="00AC7E9A" w:rsidRPr="00E47642" w:rsidRDefault="00E47642" w:rsidP="00E47642">
      <w:pPr>
        <w:pStyle w:val="Default"/>
        <w:numPr>
          <w:ilvl w:val="0"/>
          <w:numId w:val="10"/>
        </w:numPr>
        <w:spacing w:before="120" w:after="120"/>
        <w:ind w:firstLine="0"/>
        <w:jc w:val="both"/>
        <w:rPr>
          <w:color w:val="auto"/>
        </w:rPr>
      </w:pPr>
      <w:r w:rsidRPr="006B276C">
        <w:rPr>
          <w:color w:val="auto"/>
        </w:rPr>
        <w:t xml:space="preserve">Yönetmeliğin 21 inci maddesi çerçevesinde yerli üretici </w:t>
      </w:r>
      <w:proofErr w:type="spellStart"/>
      <w:r w:rsidRPr="003F42A2">
        <w:rPr>
          <w:color w:val="0D0D0D"/>
        </w:rPr>
        <w:t>Aschem</w:t>
      </w:r>
      <w:proofErr w:type="spellEnd"/>
      <w:r>
        <w:rPr>
          <w:color w:val="auto"/>
          <w:szCs w:val="20"/>
        </w:rPr>
        <w:t xml:space="preserve"> firmasının yerinde incelemesi </w:t>
      </w:r>
      <w:r w:rsidRPr="00253BA1">
        <w:rPr>
          <w:color w:val="0D0D0D" w:themeColor="text1" w:themeTint="F2"/>
        </w:rPr>
        <w:t>2</w:t>
      </w:r>
      <w:r>
        <w:rPr>
          <w:color w:val="0D0D0D" w:themeColor="text1" w:themeTint="F2"/>
        </w:rPr>
        <w:t>6</w:t>
      </w:r>
      <w:r w:rsidRPr="00253BA1">
        <w:rPr>
          <w:color w:val="0D0D0D" w:themeColor="text1" w:themeTint="F2"/>
        </w:rPr>
        <w:t>-2</w:t>
      </w:r>
      <w:r>
        <w:rPr>
          <w:color w:val="0D0D0D" w:themeColor="text1" w:themeTint="F2"/>
        </w:rPr>
        <w:t>7-28</w:t>
      </w:r>
      <w:r w:rsidRPr="00253BA1">
        <w:rPr>
          <w:color w:val="0D0D0D" w:themeColor="text1" w:themeTint="F2"/>
        </w:rPr>
        <w:t>/</w:t>
      </w:r>
      <w:r>
        <w:rPr>
          <w:color w:val="0D0D0D" w:themeColor="text1" w:themeTint="F2"/>
        </w:rPr>
        <w:t>2</w:t>
      </w:r>
      <w:r w:rsidRPr="00253BA1">
        <w:rPr>
          <w:color w:val="0D0D0D" w:themeColor="text1" w:themeTint="F2"/>
        </w:rPr>
        <w:t>/202</w:t>
      </w:r>
      <w:r>
        <w:rPr>
          <w:color w:val="0D0D0D" w:themeColor="text1" w:themeTint="F2"/>
        </w:rPr>
        <w:t>5</w:t>
      </w:r>
      <w:r w:rsidRPr="00253BA1">
        <w:rPr>
          <w:color w:val="0D0D0D" w:themeColor="text1" w:themeTint="F2"/>
        </w:rPr>
        <w:t xml:space="preserve"> tarihlerinde</w:t>
      </w:r>
      <w:r>
        <w:rPr>
          <w:color w:val="0D0D0D" w:themeColor="text1" w:themeTint="F2"/>
        </w:rPr>
        <w:t xml:space="preserve"> firmanın</w:t>
      </w:r>
      <w:r>
        <w:rPr>
          <w:color w:val="auto"/>
          <w:szCs w:val="20"/>
        </w:rPr>
        <w:t xml:space="preserve"> üretim ve idari tesislerinde</w:t>
      </w:r>
      <w:r w:rsidRPr="006B276C">
        <w:rPr>
          <w:color w:val="auto"/>
        </w:rPr>
        <w:t xml:space="preserve"> gerçekleştirilmiştir.</w:t>
      </w:r>
      <w:r>
        <w:rPr>
          <w:color w:val="auto"/>
        </w:rPr>
        <w:t xml:space="preserve">  </w:t>
      </w:r>
    </w:p>
    <w:p w14:paraId="5B813C8C" w14:textId="2FAF2D58" w:rsidR="00AC7E9A" w:rsidRDefault="00BC5463" w:rsidP="00E90AE7">
      <w:pPr>
        <w:pStyle w:val="Balk1"/>
        <w:numPr>
          <w:ilvl w:val="0"/>
          <w:numId w:val="5"/>
        </w:numPr>
        <w:spacing w:before="0" w:after="0" w:line="216" w:lineRule="auto"/>
        <w:rPr>
          <w:rFonts w:ascii="Times New Roman" w:hAnsi="Times New Roman" w:cs="Times New Roman"/>
          <w:sz w:val="24"/>
          <w:szCs w:val="24"/>
        </w:rPr>
      </w:pPr>
      <w:r w:rsidRPr="00E7505A">
        <w:rPr>
          <w:rFonts w:ascii="Times New Roman" w:hAnsi="Times New Roman" w:cs="Times New Roman"/>
          <w:sz w:val="24"/>
          <w:szCs w:val="24"/>
        </w:rPr>
        <w:t>Soruşturma Konusu Ü</w:t>
      </w:r>
      <w:r w:rsidR="00DF7AB1" w:rsidRPr="00E7505A">
        <w:rPr>
          <w:rFonts w:ascii="Times New Roman" w:hAnsi="Times New Roman" w:cs="Times New Roman"/>
          <w:sz w:val="24"/>
          <w:szCs w:val="24"/>
        </w:rPr>
        <w:t>rün ve Benzer Ürün</w:t>
      </w:r>
    </w:p>
    <w:p w14:paraId="6E6B60EF" w14:textId="77777777" w:rsidR="00B57F76" w:rsidRPr="00B57F76" w:rsidRDefault="00B57F76" w:rsidP="00B57F76"/>
    <w:p w14:paraId="07FCAE6A" w14:textId="77777777" w:rsidR="00DF7AB1" w:rsidRPr="00E90AE7" w:rsidRDefault="00DF7AB1" w:rsidP="00585166">
      <w:pPr>
        <w:pStyle w:val="Balk2"/>
        <w:numPr>
          <w:ilvl w:val="1"/>
          <w:numId w:val="5"/>
        </w:numPr>
        <w:spacing w:before="0" w:line="216" w:lineRule="auto"/>
        <w:ind w:left="426"/>
        <w:rPr>
          <w:rFonts w:cs="Times New Roman"/>
        </w:rPr>
      </w:pPr>
      <w:r w:rsidRPr="00E90AE7">
        <w:rPr>
          <w:rFonts w:cs="Times New Roman"/>
        </w:rPr>
        <w:t>Soruşturma konusu ürün ve benzer ürün</w:t>
      </w:r>
    </w:p>
    <w:p w14:paraId="39F2D2E6" w14:textId="4BE45DFD" w:rsidR="0038326D" w:rsidRPr="00DA5BC3" w:rsidRDefault="0038326D" w:rsidP="0038326D">
      <w:pPr>
        <w:pStyle w:val="Default"/>
        <w:spacing w:before="120" w:after="120"/>
        <w:jc w:val="both"/>
      </w:pPr>
      <w:bookmarkStart w:id="4" w:name="_Toc519505558"/>
      <w:r w:rsidRPr="00DA5BC3">
        <w:t>(1)</w:t>
      </w:r>
      <w:r w:rsidR="00F21D22">
        <w:t xml:space="preserve"> İthalatta Haksız Rekabetin Önlenmesine İlişkin Tebliğ (Tebliğ No:</w:t>
      </w:r>
      <w:r w:rsidRPr="00DA5BC3">
        <w:t xml:space="preserve"> 2023/40</w:t>
      </w:r>
      <w:r w:rsidR="00F21D22">
        <w:t>)</w:t>
      </w:r>
      <w:r w:rsidRPr="00DA5BC3">
        <w:t xml:space="preserve">’de soruşturma konusu ürün 3903.19.00.00.00 </w:t>
      </w:r>
      <w:proofErr w:type="spellStart"/>
      <w:r w:rsidRPr="00DA5BC3">
        <w:t>GTİP’i</w:t>
      </w:r>
      <w:proofErr w:type="spellEnd"/>
      <w:r w:rsidRPr="00DA5BC3">
        <w:t xml:space="preserve"> altında yer alan “diğerleri” (</w:t>
      </w:r>
      <w:proofErr w:type="spellStart"/>
      <w:r w:rsidRPr="00DA5BC3">
        <w:t>polistiren</w:t>
      </w:r>
      <w:proofErr w:type="spellEnd"/>
      <w:r w:rsidRPr="00DA5BC3">
        <w:t xml:space="preserve">) olarak yer almakta iken Türk Gümrük Tarife </w:t>
      </w:r>
      <w:proofErr w:type="spellStart"/>
      <w:r w:rsidRPr="00DA5BC3">
        <w:t>Cetveli’nde</w:t>
      </w:r>
      <w:proofErr w:type="spellEnd"/>
      <w:r w:rsidRPr="00DA5BC3">
        <w:t xml:space="preserve"> 2025 yılında yapılan düzenlemeyle söz konusu GTİP 3903.19.00.00.13 ve 3903.19.00.00.19 </w:t>
      </w:r>
      <w:proofErr w:type="spellStart"/>
      <w:r w:rsidRPr="00DA5BC3">
        <w:t>GTİP’leri</w:t>
      </w:r>
      <w:proofErr w:type="spellEnd"/>
      <w:r w:rsidRPr="00DA5BC3">
        <w:t xml:space="preserve"> olarak ikiye ayrılmıştır. Bu </w:t>
      </w:r>
      <w:r w:rsidR="000E6BE2">
        <w:t>kapsamda</w:t>
      </w:r>
      <w:r w:rsidRPr="00DA5BC3">
        <w:t>, soruşturma konusu ürün 3903.19 gümrük tarife pozisyonu (GTP) altında sınıflandırılan “diğerleri</w:t>
      </w:r>
      <w:r w:rsidR="00B0056A">
        <w:t>” (</w:t>
      </w:r>
      <w:proofErr w:type="spellStart"/>
      <w:r w:rsidR="00B0056A">
        <w:t>polistiren</w:t>
      </w:r>
      <w:proofErr w:type="spellEnd"/>
      <w:r w:rsidR="00B0056A">
        <w:t xml:space="preserve">) </w:t>
      </w:r>
      <w:proofErr w:type="spellStart"/>
      <w:r w:rsidR="00B0056A">
        <w:t>dir</w:t>
      </w:r>
      <w:proofErr w:type="spellEnd"/>
      <w:r w:rsidR="00B0056A">
        <w:t>.</w:t>
      </w:r>
    </w:p>
    <w:p w14:paraId="339185AB" w14:textId="77777777" w:rsidR="0038326D" w:rsidRPr="00C44FA7" w:rsidRDefault="0038326D" w:rsidP="0038326D">
      <w:pPr>
        <w:pStyle w:val="Default"/>
        <w:spacing w:before="120" w:after="120"/>
        <w:jc w:val="both"/>
        <w:rPr>
          <w:color w:val="auto"/>
        </w:rPr>
      </w:pPr>
      <w:r w:rsidRPr="00C44FA7">
        <w:rPr>
          <w:color w:val="auto"/>
        </w:rPr>
        <w:t xml:space="preserve">(2) </w:t>
      </w:r>
      <w:proofErr w:type="spellStart"/>
      <w:r w:rsidRPr="00C44FA7">
        <w:rPr>
          <w:color w:val="auto"/>
        </w:rPr>
        <w:t>Stiren</w:t>
      </w:r>
      <w:proofErr w:type="spellEnd"/>
      <w:r w:rsidRPr="00C44FA7">
        <w:rPr>
          <w:color w:val="auto"/>
        </w:rPr>
        <w:t xml:space="preserve"> </w:t>
      </w:r>
      <w:proofErr w:type="spellStart"/>
      <w:r w:rsidRPr="00C44FA7">
        <w:rPr>
          <w:color w:val="auto"/>
        </w:rPr>
        <w:t>monomer</w:t>
      </w:r>
      <w:proofErr w:type="spellEnd"/>
      <w:r w:rsidRPr="00C44FA7">
        <w:rPr>
          <w:color w:val="auto"/>
        </w:rPr>
        <w:t xml:space="preserve">, üretilmek istenilen ürün tipine göre hazırlanan karışım ile bir dizi reaktörde farklı sıcaklık ve basınçlarda </w:t>
      </w:r>
      <w:proofErr w:type="spellStart"/>
      <w:r w:rsidRPr="00C44FA7">
        <w:rPr>
          <w:color w:val="auto"/>
        </w:rPr>
        <w:t>polimerize</w:t>
      </w:r>
      <w:proofErr w:type="spellEnd"/>
      <w:r w:rsidRPr="00C44FA7">
        <w:rPr>
          <w:color w:val="auto"/>
        </w:rPr>
        <w:t xml:space="preserve"> edilerek </w:t>
      </w:r>
      <w:proofErr w:type="spellStart"/>
      <w:r w:rsidRPr="00C44FA7">
        <w:rPr>
          <w:color w:val="auto"/>
        </w:rPr>
        <w:t>polistiren</w:t>
      </w:r>
      <w:proofErr w:type="spellEnd"/>
      <w:r w:rsidRPr="00C44FA7">
        <w:rPr>
          <w:color w:val="auto"/>
        </w:rPr>
        <w:t xml:space="preserve"> haline getirilmektedir. </w:t>
      </w:r>
    </w:p>
    <w:p w14:paraId="70C1B454" w14:textId="77777777" w:rsidR="0038326D" w:rsidRPr="000C7101" w:rsidRDefault="0038326D" w:rsidP="0038326D">
      <w:pPr>
        <w:spacing w:before="120" w:after="120"/>
        <w:jc w:val="both"/>
        <w:rPr>
          <w:szCs w:val="20"/>
        </w:rPr>
      </w:pPr>
      <w:r w:rsidRPr="000C7101">
        <w:rPr>
          <w:szCs w:val="20"/>
        </w:rPr>
        <w:lastRenderedPageBreak/>
        <w:t>(3) Soruşturma konusu ürün</w:t>
      </w:r>
      <w:r>
        <w:rPr>
          <w:szCs w:val="20"/>
        </w:rPr>
        <w:t>ün</w:t>
      </w:r>
      <w:r w:rsidRPr="000C7101">
        <w:rPr>
          <w:szCs w:val="20"/>
        </w:rPr>
        <w:t xml:space="preserve"> teknik özellikler bakımından genel maksatlı </w:t>
      </w:r>
      <w:proofErr w:type="spellStart"/>
      <w:r w:rsidRPr="000C7101">
        <w:rPr>
          <w:szCs w:val="20"/>
        </w:rPr>
        <w:t>polistiren</w:t>
      </w:r>
      <w:proofErr w:type="spellEnd"/>
      <w:r w:rsidRPr="000C7101">
        <w:rPr>
          <w:szCs w:val="20"/>
        </w:rPr>
        <w:t xml:space="preserve"> (GPPS) ve yüksek darbe dayanımlı </w:t>
      </w:r>
      <w:proofErr w:type="spellStart"/>
      <w:r w:rsidRPr="000C7101">
        <w:rPr>
          <w:szCs w:val="20"/>
        </w:rPr>
        <w:t>polistiren</w:t>
      </w:r>
      <w:proofErr w:type="spellEnd"/>
      <w:r w:rsidRPr="000C7101">
        <w:rPr>
          <w:szCs w:val="20"/>
        </w:rPr>
        <w:t xml:space="preserve"> (HIPS) </w:t>
      </w:r>
      <w:r>
        <w:rPr>
          <w:szCs w:val="20"/>
        </w:rPr>
        <w:t>olarak</w:t>
      </w:r>
      <w:r w:rsidRPr="000C7101">
        <w:rPr>
          <w:szCs w:val="20"/>
        </w:rPr>
        <w:t xml:space="preserve"> ikiye </w:t>
      </w:r>
      <w:r>
        <w:rPr>
          <w:szCs w:val="20"/>
        </w:rPr>
        <w:t>ayrıldığı bilinmektedir.</w:t>
      </w:r>
      <w:r w:rsidRPr="000C7101">
        <w:rPr>
          <w:szCs w:val="20"/>
        </w:rPr>
        <w:t xml:space="preserve"> </w:t>
      </w:r>
      <w:r>
        <w:rPr>
          <w:szCs w:val="20"/>
        </w:rPr>
        <w:t xml:space="preserve">GPPS şeffaf ve kırılgan bir malzemedir. </w:t>
      </w:r>
      <w:r w:rsidRPr="000C7101">
        <w:rPr>
          <w:szCs w:val="20"/>
        </w:rPr>
        <w:t>HIPS</w:t>
      </w:r>
      <w:r>
        <w:rPr>
          <w:szCs w:val="20"/>
        </w:rPr>
        <w:t xml:space="preserve"> ise </w:t>
      </w:r>
      <w:r w:rsidRPr="007456BD">
        <w:rPr>
          <w:szCs w:val="20"/>
        </w:rPr>
        <w:t xml:space="preserve">esnek, yüksek darbe dayanımına ve yüksek uzama oranına sahip bir </w:t>
      </w:r>
      <w:proofErr w:type="spellStart"/>
      <w:r w:rsidRPr="007456BD">
        <w:rPr>
          <w:szCs w:val="20"/>
        </w:rPr>
        <w:t>polistirendir</w:t>
      </w:r>
      <w:proofErr w:type="spellEnd"/>
      <w:r w:rsidRPr="007456BD">
        <w:rPr>
          <w:szCs w:val="20"/>
        </w:rPr>
        <w:t>.</w:t>
      </w:r>
    </w:p>
    <w:p w14:paraId="522FF818" w14:textId="77777777" w:rsidR="0038326D" w:rsidRPr="000C7101" w:rsidRDefault="0038326D" w:rsidP="0038326D">
      <w:pPr>
        <w:spacing w:before="120" w:after="120"/>
        <w:jc w:val="both"/>
        <w:rPr>
          <w:szCs w:val="20"/>
        </w:rPr>
      </w:pPr>
      <w:r w:rsidRPr="000C7101">
        <w:rPr>
          <w:szCs w:val="20"/>
        </w:rPr>
        <w:t>(4) GPPS buzdolabı endüstrisinde sebzelik, yumurtalık</w:t>
      </w:r>
      <w:r>
        <w:rPr>
          <w:szCs w:val="20"/>
        </w:rPr>
        <w:t xml:space="preserve"> gibi </w:t>
      </w:r>
      <w:r w:rsidRPr="000C7101">
        <w:rPr>
          <w:szCs w:val="20"/>
        </w:rPr>
        <w:t>dolap içi dekoratif malzeme</w:t>
      </w:r>
      <w:r>
        <w:rPr>
          <w:szCs w:val="20"/>
        </w:rPr>
        <w:t>lerin üretiminde</w:t>
      </w:r>
      <w:r w:rsidRPr="000C7101">
        <w:rPr>
          <w:szCs w:val="20"/>
        </w:rPr>
        <w:t xml:space="preserve">, inşaat izolasyonunda kullanılan </w:t>
      </w:r>
      <w:proofErr w:type="spellStart"/>
      <w:r w:rsidRPr="000C7101">
        <w:rPr>
          <w:szCs w:val="20"/>
        </w:rPr>
        <w:t>extrude</w:t>
      </w:r>
      <w:proofErr w:type="spellEnd"/>
      <w:r w:rsidRPr="000C7101">
        <w:rPr>
          <w:szCs w:val="20"/>
        </w:rPr>
        <w:t xml:space="preserve"> köpük levha</w:t>
      </w:r>
      <w:r>
        <w:rPr>
          <w:szCs w:val="20"/>
        </w:rPr>
        <w:t xml:space="preserve"> üretiminde</w:t>
      </w:r>
      <w:r w:rsidRPr="000C7101">
        <w:rPr>
          <w:szCs w:val="20"/>
        </w:rPr>
        <w:t>, tek kullanımlık “</w:t>
      </w:r>
      <w:proofErr w:type="spellStart"/>
      <w:r w:rsidRPr="000C7101">
        <w:rPr>
          <w:szCs w:val="20"/>
        </w:rPr>
        <w:t>fast</w:t>
      </w:r>
      <w:proofErr w:type="spellEnd"/>
      <w:r w:rsidRPr="000C7101">
        <w:rPr>
          <w:szCs w:val="20"/>
        </w:rPr>
        <w:t xml:space="preserve"> </w:t>
      </w:r>
      <w:proofErr w:type="spellStart"/>
      <w:r w:rsidRPr="000C7101">
        <w:rPr>
          <w:szCs w:val="20"/>
        </w:rPr>
        <w:t>food</w:t>
      </w:r>
      <w:proofErr w:type="spellEnd"/>
      <w:r w:rsidRPr="000C7101">
        <w:rPr>
          <w:szCs w:val="20"/>
        </w:rPr>
        <w:t>” ambalaj malzemesi</w:t>
      </w:r>
      <w:r>
        <w:rPr>
          <w:szCs w:val="20"/>
        </w:rPr>
        <w:t xml:space="preserve"> üretiminde</w:t>
      </w:r>
      <w:r w:rsidRPr="000C7101">
        <w:rPr>
          <w:szCs w:val="20"/>
        </w:rPr>
        <w:t xml:space="preserve">, bardak, çatal, bıçak, CD kutusu </w:t>
      </w:r>
      <w:r>
        <w:rPr>
          <w:szCs w:val="20"/>
        </w:rPr>
        <w:t>gibi ürünlerin</w:t>
      </w:r>
      <w:r w:rsidRPr="000C7101">
        <w:rPr>
          <w:szCs w:val="20"/>
        </w:rPr>
        <w:t xml:space="preserve"> üretiminde kullanılmaktadır. HIPS ise televizyon, buzdolabı</w:t>
      </w:r>
      <w:r>
        <w:rPr>
          <w:szCs w:val="20"/>
        </w:rPr>
        <w:t xml:space="preserve"> ve</w:t>
      </w:r>
      <w:r w:rsidRPr="000C7101">
        <w:rPr>
          <w:szCs w:val="20"/>
        </w:rPr>
        <w:t xml:space="preserve"> bilgisayar kasası</w:t>
      </w:r>
      <w:r>
        <w:rPr>
          <w:szCs w:val="20"/>
        </w:rPr>
        <w:t xml:space="preserve"> gibi</w:t>
      </w:r>
      <w:r w:rsidRPr="000C7101">
        <w:rPr>
          <w:szCs w:val="20"/>
        </w:rPr>
        <w:t xml:space="preserve"> </w:t>
      </w:r>
      <w:r>
        <w:rPr>
          <w:szCs w:val="20"/>
        </w:rPr>
        <w:t xml:space="preserve">eşyaların </w:t>
      </w:r>
      <w:r w:rsidRPr="000C7101">
        <w:rPr>
          <w:szCs w:val="20"/>
        </w:rPr>
        <w:t>kasaların</w:t>
      </w:r>
      <w:r>
        <w:rPr>
          <w:szCs w:val="20"/>
        </w:rPr>
        <w:t xml:space="preserve">ın üretiminde </w:t>
      </w:r>
      <w:r w:rsidRPr="000C7101">
        <w:rPr>
          <w:szCs w:val="20"/>
        </w:rPr>
        <w:t>ve gıda ambalajları</w:t>
      </w:r>
      <w:r>
        <w:rPr>
          <w:szCs w:val="20"/>
        </w:rPr>
        <w:t>nın üretiminde</w:t>
      </w:r>
      <w:r w:rsidRPr="000C7101">
        <w:rPr>
          <w:szCs w:val="20"/>
        </w:rPr>
        <w:t xml:space="preserve"> kullanılmaktadır.</w:t>
      </w:r>
    </w:p>
    <w:p w14:paraId="154D9B0C" w14:textId="3356384A" w:rsidR="0038326D" w:rsidRPr="007A18FA" w:rsidRDefault="0038326D" w:rsidP="0038326D">
      <w:pPr>
        <w:spacing w:before="120" w:after="120"/>
        <w:jc w:val="both"/>
        <w:rPr>
          <w:szCs w:val="20"/>
        </w:rPr>
      </w:pPr>
      <w:r w:rsidRPr="00C44FA7">
        <w:rPr>
          <w:szCs w:val="20"/>
        </w:rPr>
        <w:t>(</w:t>
      </w:r>
      <w:r>
        <w:rPr>
          <w:szCs w:val="20"/>
        </w:rPr>
        <w:t>5</w:t>
      </w:r>
      <w:r w:rsidRPr="00C44FA7">
        <w:rPr>
          <w:szCs w:val="20"/>
        </w:rPr>
        <w:t>)</w:t>
      </w:r>
      <w:r w:rsidR="00B27ABB">
        <w:t xml:space="preserve"> </w:t>
      </w:r>
      <w:r w:rsidR="00DC4974">
        <w:t>İthalatta Haksız Rekabetin Önlenmesine İlişkin Tebliğ (Tebliğ No: 2018/40)</w:t>
      </w:r>
      <w:r w:rsidR="00DC4974">
        <w:rPr>
          <w:szCs w:val="20"/>
        </w:rPr>
        <w:t xml:space="preserve"> </w:t>
      </w:r>
      <w:r w:rsidRPr="007A18FA">
        <w:rPr>
          <w:szCs w:val="20"/>
        </w:rPr>
        <w:t xml:space="preserve">ile sonuçlandırılan soruşturmada yerli üretici tarafından üretilen ürünler ile önleme konu ülke menşeli ürünler arasında fiziksel özellikler, ürün çeşitliliği ve kullanım alanları olarak “benzer ürün” tanımı açısından ayrım yaratan herhangi bir farklılık bulunmadığı tespit edilmiştir. Bu defa da ilgili </w:t>
      </w:r>
      <w:r>
        <w:rPr>
          <w:szCs w:val="20"/>
        </w:rPr>
        <w:t>soruşturma</w:t>
      </w:r>
      <w:r w:rsidRPr="007A18FA">
        <w:rPr>
          <w:szCs w:val="20"/>
        </w:rPr>
        <w:t xml:space="preserve"> kapsamında yapılan değerlendirmede, Yönetmeliğin </w:t>
      </w:r>
      <w:proofErr w:type="gramStart"/>
      <w:r w:rsidRPr="007A18FA">
        <w:rPr>
          <w:szCs w:val="20"/>
        </w:rPr>
        <w:t>4</w:t>
      </w:r>
      <w:r w:rsidR="001C18C5">
        <w:rPr>
          <w:szCs w:val="20"/>
        </w:rPr>
        <w:t xml:space="preserve"> </w:t>
      </w:r>
      <w:r w:rsidRPr="007A18FA">
        <w:rPr>
          <w:szCs w:val="20"/>
        </w:rPr>
        <w:t>üncü</w:t>
      </w:r>
      <w:proofErr w:type="gramEnd"/>
      <w:r w:rsidRPr="007A18FA">
        <w:rPr>
          <w:szCs w:val="20"/>
        </w:rPr>
        <w:t xml:space="preserve"> maddesi çerçevesinde benzer ürüne yönelik tespiti değiştirecek herhangi bir bulguya rastlanılmamıştır.</w:t>
      </w:r>
    </w:p>
    <w:p w14:paraId="010FB88B" w14:textId="0E44E650" w:rsidR="00AC7E9A" w:rsidRPr="00DA5BC3" w:rsidRDefault="0038326D" w:rsidP="00DA5BC3">
      <w:pPr>
        <w:spacing w:before="120" w:after="120"/>
        <w:jc w:val="both"/>
        <w:rPr>
          <w:szCs w:val="20"/>
        </w:rPr>
      </w:pPr>
      <w:r w:rsidRPr="00C44FA7">
        <w:rPr>
          <w:szCs w:val="20"/>
        </w:rPr>
        <w:t>(</w:t>
      </w:r>
      <w:r>
        <w:rPr>
          <w:szCs w:val="20"/>
        </w:rPr>
        <w:t>6</w:t>
      </w:r>
      <w:r w:rsidRPr="00C44FA7">
        <w:rPr>
          <w:szCs w:val="20"/>
        </w:rPr>
        <w:t>) Soruşturma konusu ürün ve benzer ürün ile ilgili açıklamalar bağlayıcı nitelikte olmayıp genel içerikli ve bilgi amaçlıdır.</w:t>
      </w:r>
    </w:p>
    <w:p w14:paraId="5327637E" w14:textId="77777777" w:rsidR="00DF7AB1" w:rsidRPr="00E90AE7" w:rsidRDefault="00DF7AB1" w:rsidP="00585166">
      <w:pPr>
        <w:pStyle w:val="Balk2"/>
        <w:numPr>
          <w:ilvl w:val="1"/>
          <w:numId w:val="5"/>
        </w:numPr>
        <w:spacing w:before="0" w:line="216" w:lineRule="auto"/>
        <w:ind w:left="426"/>
        <w:rPr>
          <w:rFonts w:cs="Times New Roman"/>
        </w:rPr>
      </w:pPr>
      <w:r w:rsidRPr="00E90AE7">
        <w:rPr>
          <w:rFonts w:cs="Times New Roman"/>
        </w:rPr>
        <w:t xml:space="preserve">Ürünün ithalinde uygulanan </w:t>
      </w:r>
      <w:bookmarkEnd w:id="4"/>
      <w:r w:rsidRPr="00E90AE7">
        <w:rPr>
          <w:rFonts w:cs="Times New Roman"/>
        </w:rPr>
        <w:t>vergi oranları ve diğer yükümlülükler</w:t>
      </w:r>
    </w:p>
    <w:p w14:paraId="2920BF0E" w14:textId="77777777" w:rsidR="00AC7E9A" w:rsidRPr="00E90AE7" w:rsidRDefault="00AC7E9A" w:rsidP="00E90AE7">
      <w:pPr>
        <w:spacing w:line="216" w:lineRule="auto"/>
        <w:rPr>
          <w:lang w:eastAsia="en-US"/>
        </w:rPr>
      </w:pPr>
    </w:p>
    <w:p w14:paraId="6865393D" w14:textId="3717C45B" w:rsidR="0038326D" w:rsidRDefault="0038326D" w:rsidP="0038326D">
      <w:pPr>
        <w:jc w:val="both"/>
        <w:rPr>
          <w:bCs/>
        </w:rPr>
      </w:pPr>
      <w:r w:rsidRPr="0038326D">
        <w:rPr>
          <w:bCs/>
        </w:rPr>
        <w:t>(1) Soruşturma konusu ürünün ithalinde halihazırda %6,5 olarak gümrük vergisi uygulanmaktadır.</w:t>
      </w:r>
    </w:p>
    <w:p w14:paraId="25D4B638" w14:textId="77777777" w:rsidR="0038326D" w:rsidRPr="0038326D" w:rsidRDefault="0038326D" w:rsidP="0038326D">
      <w:pPr>
        <w:jc w:val="both"/>
        <w:rPr>
          <w:bCs/>
        </w:rPr>
      </w:pPr>
    </w:p>
    <w:p w14:paraId="0E51D193" w14:textId="77777777" w:rsidR="0038326D" w:rsidRPr="0038326D" w:rsidRDefault="0038326D" w:rsidP="0038326D">
      <w:pPr>
        <w:jc w:val="both"/>
        <w:rPr>
          <w:b/>
          <w:bCs/>
          <w:sz w:val="20"/>
          <w:szCs w:val="20"/>
        </w:rPr>
      </w:pPr>
      <w:r w:rsidRPr="0038326D">
        <w:rPr>
          <w:b/>
          <w:bCs/>
          <w:sz w:val="20"/>
          <w:szCs w:val="20"/>
        </w:rPr>
        <w:t>Tablo 1: Gümrük Vergisi Oranları</w:t>
      </w:r>
    </w:p>
    <w:tbl>
      <w:tblPr>
        <w:tblStyle w:val="TabloKlavuzu1"/>
        <w:tblW w:w="4951" w:type="pct"/>
        <w:tblLook w:val="04A0" w:firstRow="1" w:lastRow="0" w:firstColumn="1" w:lastColumn="0" w:noHBand="0" w:noVBand="1"/>
      </w:tblPr>
      <w:tblGrid>
        <w:gridCol w:w="1566"/>
        <w:gridCol w:w="2884"/>
        <w:gridCol w:w="750"/>
        <w:gridCol w:w="350"/>
        <w:gridCol w:w="441"/>
        <w:gridCol w:w="348"/>
        <w:gridCol w:w="730"/>
        <w:gridCol w:w="730"/>
        <w:gridCol w:w="733"/>
        <w:gridCol w:w="441"/>
      </w:tblGrid>
      <w:tr w:rsidR="0038326D" w:rsidRPr="00C66861" w14:paraId="1E9C1278" w14:textId="77777777" w:rsidTr="00F55B84">
        <w:trPr>
          <w:trHeight w:val="248"/>
        </w:trPr>
        <w:tc>
          <w:tcPr>
            <w:tcW w:w="821" w:type="pct"/>
            <w:vMerge w:val="restart"/>
            <w:noWrap/>
            <w:vAlign w:val="center"/>
            <w:hideMark/>
          </w:tcPr>
          <w:p w14:paraId="73E1A3E7" w14:textId="77777777" w:rsidR="0038326D" w:rsidRPr="00292D06" w:rsidRDefault="0038326D" w:rsidP="00F55B84">
            <w:pPr>
              <w:jc w:val="center"/>
              <w:rPr>
                <w:b/>
                <w:bCs/>
                <w:color w:val="000000"/>
              </w:rPr>
            </w:pPr>
            <w:r w:rsidRPr="00292D06">
              <w:rPr>
                <w:b/>
                <w:bCs/>
                <w:color w:val="000000"/>
              </w:rPr>
              <w:t>GTP</w:t>
            </w:r>
            <w:r>
              <w:rPr>
                <w:b/>
                <w:bCs/>
                <w:color w:val="000000"/>
              </w:rPr>
              <w:t xml:space="preserve"> </w:t>
            </w:r>
            <w:r w:rsidRPr="00292D06">
              <w:rPr>
                <w:b/>
                <w:bCs/>
                <w:color w:val="000000"/>
              </w:rPr>
              <w:t>/ GTİP</w:t>
            </w:r>
          </w:p>
        </w:tc>
        <w:tc>
          <w:tcPr>
            <w:tcW w:w="1625" w:type="pct"/>
            <w:vMerge w:val="restart"/>
            <w:noWrap/>
            <w:vAlign w:val="center"/>
            <w:hideMark/>
          </w:tcPr>
          <w:p w14:paraId="3259DB44" w14:textId="77777777" w:rsidR="0038326D" w:rsidRPr="00292D06" w:rsidRDefault="0038326D" w:rsidP="00F55B84">
            <w:pPr>
              <w:jc w:val="center"/>
              <w:rPr>
                <w:b/>
                <w:bCs/>
                <w:color w:val="000000"/>
              </w:rPr>
            </w:pPr>
            <w:r w:rsidRPr="00292D06">
              <w:rPr>
                <w:b/>
                <w:bCs/>
                <w:color w:val="000000"/>
              </w:rPr>
              <w:t>Eşya Tanımı</w:t>
            </w:r>
          </w:p>
        </w:tc>
        <w:tc>
          <w:tcPr>
            <w:tcW w:w="393" w:type="pct"/>
            <w:vMerge w:val="restart"/>
            <w:noWrap/>
            <w:vAlign w:val="center"/>
            <w:hideMark/>
          </w:tcPr>
          <w:p w14:paraId="3C3D8D68" w14:textId="77777777" w:rsidR="0038326D" w:rsidRDefault="0038326D" w:rsidP="00F55B84">
            <w:pPr>
              <w:jc w:val="center"/>
              <w:rPr>
                <w:b/>
                <w:bCs/>
                <w:color w:val="000000"/>
              </w:rPr>
            </w:pPr>
            <w:r>
              <w:rPr>
                <w:b/>
                <w:bCs/>
                <w:color w:val="000000"/>
              </w:rPr>
              <w:t>KDV</w:t>
            </w:r>
          </w:p>
          <w:p w14:paraId="2066901F" w14:textId="77777777" w:rsidR="0038326D" w:rsidRPr="00292D06" w:rsidRDefault="0038326D" w:rsidP="00F55B84">
            <w:pPr>
              <w:jc w:val="center"/>
              <w:rPr>
                <w:b/>
                <w:bCs/>
                <w:color w:val="000000"/>
              </w:rPr>
            </w:pPr>
            <w:r>
              <w:rPr>
                <w:b/>
                <w:bCs/>
                <w:color w:val="000000"/>
              </w:rPr>
              <w:t>(%)</w:t>
            </w:r>
          </w:p>
        </w:tc>
        <w:tc>
          <w:tcPr>
            <w:tcW w:w="2161" w:type="pct"/>
            <w:gridSpan w:val="7"/>
          </w:tcPr>
          <w:p w14:paraId="19B3B7BA" w14:textId="77777777" w:rsidR="0038326D" w:rsidRPr="00292D06" w:rsidRDefault="0038326D" w:rsidP="00F55B84">
            <w:pPr>
              <w:jc w:val="center"/>
              <w:rPr>
                <w:b/>
                <w:bCs/>
                <w:color w:val="000000"/>
              </w:rPr>
            </w:pPr>
            <w:r w:rsidRPr="00292D06">
              <w:rPr>
                <w:b/>
                <w:bCs/>
                <w:color w:val="000000"/>
              </w:rPr>
              <w:t>GÜMRÜK VERGİSİ ORANI (%)</w:t>
            </w:r>
          </w:p>
        </w:tc>
      </w:tr>
      <w:tr w:rsidR="0038326D" w:rsidRPr="00C66861" w14:paraId="5BD47095" w14:textId="77777777" w:rsidTr="00F55B84">
        <w:trPr>
          <w:trHeight w:val="248"/>
        </w:trPr>
        <w:tc>
          <w:tcPr>
            <w:tcW w:w="821" w:type="pct"/>
            <w:vMerge/>
            <w:hideMark/>
          </w:tcPr>
          <w:p w14:paraId="647D4C66" w14:textId="77777777" w:rsidR="0038326D" w:rsidRPr="00292D06" w:rsidRDefault="0038326D" w:rsidP="00F55B84">
            <w:pPr>
              <w:rPr>
                <w:b/>
                <w:bCs/>
                <w:color w:val="000000"/>
              </w:rPr>
            </w:pPr>
          </w:p>
        </w:tc>
        <w:tc>
          <w:tcPr>
            <w:tcW w:w="1625" w:type="pct"/>
            <w:vMerge/>
            <w:hideMark/>
          </w:tcPr>
          <w:p w14:paraId="35E8D7D9" w14:textId="77777777" w:rsidR="0038326D" w:rsidRPr="00292D06" w:rsidRDefault="0038326D" w:rsidP="00F55B84">
            <w:pPr>
              <w:rPr>
                <w:b/>
                <w:bCs/>
                <w:color w:val="000000"/>
              </w:rPr>
            </w:pPr>
          </w:p>
        </w:tc>
        <w:tc>
          <w:tcPr>
            <w:tcW w:w="393" w:type="pct"/>
            <w:vMerge/>
            <w:noWrap/>
            <w:vAlign w:val="center"/>
            <w:hideMark/>
          </w:tcPr>
          <w:p w14:paraId="40AD5DCC" w14:textId="77777777" w:rsidR="0038326D" w:rsidRPr="00292D06" w:rsidRDefault="0038326D" w:rsidP="00F55B84">
            <w:pPr>
              <w:jc w:val="center"/>
              <w:rPr>
                <w:b/>
                <w:bCs/>
                <w:color w:val="000000"/>
              </w:rPr>
            </w:pPr>
          </w:p>
        </w:tc>
        <w:tc>
          <w:tcPr>
            <w:tcW w:w="213" w:type="pct"/>
            <w:vMerge w:val="restart"/>
            <w:noWrap/>
            <w:vAlign w:val="center"/>
            <w:hideMark/>
          </w:tcPr>
          <w:p w14:paraId="55F43D44" w14:textId="77777777" w:rsidR="0038326D" w:rsidRPr="00292D06" w:rsidRDefault="0038326D" w:rsidP="00F55B84">
            <w:pPr>
              <w:jc w:val="center"/>
              <w:rPr>
                <w:b/>
                <w:bCs/>
                <w:color w:val="000000"/>
              </w:rPr>
            </w:pPr>
            <w:r>
              <w:rPr>
                <w:b/>
                <w:bCs/>
                <w:color w:val="000000"/>
              </w:rPr>
              <w:t>1</w:t>
            </w:r>
          </w:p>
        </w:tc>
        <w:tc>
          <w:tcPr>
            <w:tcW w:w="231" w:type="pct"/>
            <w:vMerge w:val="restart"/>
            <w:noWrap/>
            <w:vAlign w:val="center"/>
            <w:hideMark/>
          </w:tcPr>
          <w:p w14:paraId="15DF3199" w14:textId="77777777" w:rsidR="0038326D" w:rsidRPr="00292D06" w:rsidRDefault="0038326D" w:rsidP="00F55B84">
            <w:pPr>
              <w:jc w:val="center"/>
              <w:rPr>
                <w:b/>
                <w:bCs/>
                <w:color w:val="000000"/>
              </w:rPr>
            </w:pPr>
            <w:r>
              <w:rPr>
                <w:b/>
                <w:bCs/>
                <w:color w:val="000000"/>
              </w:rPr>
              <w:t>2</w:t>
            </w:r>
          </w:p>
        </w:tc>
        <w:tc>
          <w:tcPr>
            <w:tcW w:w="212" w:type="pct"/>
            <w:vMerge w:val="restart"/>
            <w:vAlign w:val="center"/>
            <w:hideMark/>
          </w:tcPr>
          <w:p w14:paraId="2E7E7088" w14:textId="77777777" w:rsidR="0038326D" w:rsidRPr="00292D06" w:rsidRDefault="0038326D" w:rsidP="00F55B84">
            <w:pPr>
              <w:jc w:val="center"/>
              <w:rPr>
                <w:b/>
                <w:bCs/>
                <w:color w:val="000000"/>
              </w:rPr>
            </w:pPr>
            <w:r>
              <w:rPr>
                <w:b/>
                <w:bCs/>
                <w:color w:val="000000"/>
              </w:rPr>
              <w:t>3</w:t>
            </w:r>
          </w:p>
        </w:tc>
        <w:tc>
          <w:tcPr>
            <w:tcW w:w="1274" w:type="pct"/>
            <w:gridSpan w:val="3"/>
            <w:noWrap/>
            <w:vAlign w:val="center"/>
            <w:hideMark/>
          </w:tcPr>
          <w:p w14:paraId="43AFE2DA" w14:textId="77777777" w:rsidR="0038326D" w:rsidRPr="00292D06" w:rsidRDefault="0038326D" w:rsidP="00F55B84">
            <w:pPr>
              <w:jc w:val="center"/>
              <w:rPr>
                <w:b/>
                <w:bCs/>
                <w:color w:val="000000"/>
              </w:rPr>
            </w:pPr>
            <w:r w:rsidRPr="00292D06">
              <w:rPr>
                <w:b/>
                <w:bCs/>
                <w:color w:val="000000"/>
              </w:rPr>
              <w:t>GTS ÜLKELERİ</w:t>
            </w:r>
          </w:p>
        </w:tc>
        <w:tc>
          <w:tcPr>
            <w:tcW w:w="231" w:type="pct"/>
            <w:vMerge w:val="restart"/>
            <w:noWrap/>
            <w:vAlign w:val="center"/>
            <w:hideMark/>
          </w:tcPr>
          <w:p w14:paraId="4D9EB00B" w14:textId="77777777" w:rsidR="0038326D" w:rsidRPr="00292D06" w:rsidRDefault="0038326D" w:rsidP="00F55B84">
            <w:pPr>
              <w:jc w:val="center"/>
              <w:rPr>
                <w:b/>
                <w:bCs/>
                <w:color w:val="000000"/>
              </w:rPr>
            </w:pPr>
            <w:r>
              <w:rPr>
                <w:b/>
                <w:bCs/>
                <w:color w:val="000000"/>
              </w:rPr>
              <w:t>7</w:t>
            </w:r>
          </w:p>
        </w:tc>
      </w:tr>
      <w:tr w:rsidR="0038326D" w:rsidRPr="00C66861" w14:paraId="6249F4F3" w14:textId="77777777" w:rsidTr="00F55B84">
        <w:trPr>
          <w:trHeight w:val="248"/>
        </w:trPr>
        <w:tc>
          <w:tcPr>
            <w:tcW w:w="821" w:type="pct"/>
            <w:vMerge/>
            <w:hideMark/>
          </w:tcPr>
          <w:p w14:paraId="7FEFF51E" w14:textId="77777777" w:rsidR="0038326D" w:rsidRPr="00C66861" w:rsidRDefault="0038326D" w:rsidP="00F55B84">
            <w:pPr>
              <w:rPr>
                <w:b/>
                <w:bCs/>
                <w:color w:val="000000"/>
              </w:rPr>
            </w:pPr>
          </w:p>
        </w:tc>
        <w:tc>
          <w:tcPr>
            <w:tcW w:w="1625" w:type="pct"/>
            <w:vMerge/>
            <w:hideMark/>
          </w:tcPr>
          <w:p w14:paraId="339B7CCE" w14:textId="77777777" w:rsidR="0038326D" w:rsidRPr="00C66861" w:rsidRDefault="0038326D" w:rsidP="00F55B84">
            <w:pPr>
              <w:rPr>
                <w:b/>
                <w:bCs/>
                <w:color w:val="000000"/>
              </w:rPr>
            </w:pPr>
          </w:p>
        </w:tc>
        <w:tc>
          <w:tcPr>
            <w:tcW w:w="393" w:type="pct"/>
            <w:vMerge/>
            <w:vAlign w:val="center"/>
            <w:hideMark/>
          </w:tcPr>
          <w:p w14:paraId="6F0FBCE1" w14:textId="77777777" w:rsidR="0038326D" w:rsidRPr="00C66861" w:rsidRDefault="0038326D" w:rsidP="00F55B84">
            <w:pPr>
              <w:jc w:val="center"/>
              <w:rPr>
                <w:b/>
                <w:bCs/>
                <w:color w:val="000000"/>
              </w:rPr>
            </w:pPr>
          </w:p>
        </w:tc>
        <w:tc>
          <w:tcPr>
            <w:tcW w:w="213" w:type="pct"/>
            <w:vMerge/>
            <w:vAlign w:val="center"/>
            <w:hideMark/>
          </w:tcPr>
          <w:p w14:paraId="49CDFFF8" w14:textId="77777777" w:rsidR="0038326D" w:rsidRPr="00C66861" w:rsidRDefault="0038326D" w:rsidP="00F55B84">
            <w:pPr>
              <w:jc w:val="center"/>
              <w:rPr>
                <w:b/>
                <w:bCs/>
                <w:color w:val="000000"/>
              </w:rPr>
            </w:pPr>
          </w:p>
        </w:tc>
        <w:tc>
          <w:tcPr>
            <w:tcW w:w="231" w:type="pct"/>
            <w:vMerge/>
            <w:vAlign w:val="center"/>
            <w:hideMark/>
          </w:tcPr>
          <w:p w14:paraId="7EE1AD39" w14:textId="77777777" w:rsidR="0038326D" w:rsidRPr="00C66861" w:rsidRDefault="0038326D" w:rsidP="00F55B84">
            <w:pPr>
              <w:jc w:val="center"/>
              <w:rPr>
                <w:b/>
                <w:bCs/>
                <w:color w:val="000000"/>
              </w:rPr>
            </w:pPr>
          </w:p>
        </w:tc>
        <w:tc>
          <w:tcPr>
            <w:tcW w:w="212" w:type="pct"/>
            <w:vMerge/>
            <w:vAlign w:val="center"/>
            <w:hideMark/>
          </w:tcPr>
          <w:p w14:paraId="32BF65A2" w14:textId="77777777" w:rsidR="0038326D" w:rsidRPr="00C66861" w:rsidRDefault="0038326D" w:rsidP="00F55B84">
            <w:pPr>
              <w:jc w:val="center"/>
              <w:rPr>
                <w:b/>
                <w:bCs/>
                <w:color w:val="000000"/>
              </w:rPr>
            </w:pPr>
          </w:p>
        </w:tc>
        <w:tc>
          <w:tcPr>
            <w:tcW w:w="424" w:type="pct"/>
            <w:noWrap/>
            <w:vAlign w:val="center"/>
            <w:hideMark/>
          </w:tcPr>
          <w:p w14:paraId="73AAD07D" w14:textId="77777777" w:rsidR="0038326D" w:rsidRPr="00C66861" w:rsidRDefault="0038326D" w:rsidP="00F55B84">
            <w:pPr>
              <w:jc w:val="center"/>
              <w:rPr>
                <w:b/>
                <w:bCs/>
                <w:color w:val="000000"/>
              </w:rPr>
            </w:pPr>
            <w:r>
              <w:rPr>
                <w:b/>
                <w:bCs/>
                <w:color w:val="000000"/>
              </w:rPr>
              <w:t>4</w:t>
            </w:r>
          </w:p>
        </w:tc>
        <w:tc>
          <w:tcPr>
            <w:tcW w:w="424" w:type="pct"/>
            <w:noWrap/>
            <w:vAlign w:val="center"/>
            <w:hideMark/>
          </w:tcPr>
          <w:p w14:paraId="7B0D470A" w14:textId="77777777" w:rsidR="0038326D" w:rsidRPr="00C66861" w:rsidRDefault="0038326D" w:rsidP="00F55B84">
            <w:pPr>
              <w:jc w:val="center"/>
              <w:rPr>
                <w:b/>
                <w:bCs/>
                <w:color w:val="000000"/>
              </w:rPr>
            </w:pPr>
            <w:r>
              <w:rPr>
                <w:b/>
                <w:bCs/>
                <w:color w:val="000000"/>
              </w:rPr>
              <w:t>5</w:t>
            </w:r>
          </w:p>
        </w:tc>
        <w:tc>
          <w:tcPr>
            <w:tcW w:w="426" w:type="pct"/>
            <w:noWrap/>
            <w:vAlign w:val="center"/>
            <w:hideMark/>
          </w:tcPr>
          <w:p w14:paraId="476B3FBF" w14:textId="77777777" w:rsidR="0038326D" w:rsidRPr="00C66861" w:rsidRDefault="0038326D" w:rsidP="00F55B84">
            <w:pPr>
              <w:jc w:val="center"/>
              <w:rPr>
                <w:b/>
                <w:bCs/>
                <w:color w:val="000000"/>
              </w:rPr>
            </w:pPr>
            <w:r>
              <w:rPr>
                <w:b/>
                <w:bCs/>
                <w:color w:val="000000"/>
              </w:rPr>
              <w:t>6</w:t>
            </w:r>
          </w:p>
        </w:tc>
        <w:tc>
          <w:tcPr>
            <w:tcW w:w="231" w:type="pct"/>
            <w:vMerge/>
            <w:hideMark/>
          </w:tcPr>
          <w:p w14:paraId="787958A0" w14:textId="77777777" w:rsidR="0038326D" w:rsidRPr="00C66861" w:rsidRDefault="0038326D" w:rsidP="00F55B84">
            <w:pPr>
              <w:rPr>
                <w:b/>
                <w:bCs/>
                <w:color w:val="000000"/>
              </w:rPr>
            </w:pPr>
          </w:p>
        </w:tc>
      </w:tr>
      <w:tr w:rsidR="0038326D" w:rsidRPr="00C66861" w14:paraId="5BBDA1F5" w14:textId="77777777" w:rsidTr="00F55B84">
        <w:trPr>
          <w:trHeight w:val="154"/>
        </w:trPr>
        <w:tc>
          <w:tcPr>
            <w:tcW w:w="821" w:type="pct"/>
            <w:noWrap/>
            <w:hideMark/>
          </w:tcPr>
          <w:p w14:paraId="4A46EDD0" w14:textId="77777777" w:rsidR="0038326D" w:rsidRPr="00292D06" w:rsidRDefault="0038326D" w:rsidP="00F55B84">
            <w:pPr>
              <w:rPr>
                <w:color w:val="000000"/>
                <w:sz w:val="18"/>
                <w:szCs w:val="18"/>
              </w:rPr>
            </w:pPr>
            <w:r w:rsidRPr="00292D06">
              <w:rPr>
                <w:color w:val="000000"/>
                <w:sz w:val="18"/>
                <w:szCs w:val="18"/>
              </w:rPr>
              <w:t>3903.19</w:t>
            </w:r>
          </w:p>
        </w:tc>
        <w:tc>
          <w:tcPr>
            <w:tcW w:w="1625" w:type="pct"/>
            <w:noWrap/>
            <w:vAlign w:val="center"/>
            <w:hideMark/>
          </w:tcPr>
          <w:p w14:paraId="1E1E0EBE" w14:textId="77777777" w:rsidR="0038326D" w:rsidRPr="00292D06" w:rsidRDefault="0038326D" w:rsidP="00F55B84">
            <w:pPr>
              <w:rPr>
                <w:color w:val="000000"/>
                <w:sz w:val="18"/>
                <w:szCs w:val="18"/>
              </w:rPr>
            </w:pPr>
            <w:r w:rsidRPr="00292D06">
              <w:rPr>
                <w:color w:val="000000"/>
                <w:sz w:val="18"/>
                <w:szCs w:val="18"/>
              </w:rPr>
              <w:t>Diğerleri</w:t>
            </w:r>
          </w:p>
        </w:tc>
        <w:tc>
          <w:tcPr>
            <w:tcW w:w="393" w:type="pct"/>
            <w:vMerge w:val="restart"/>
            <w:noWrap/>
            <w:vAlign w:val="center"/>
            <w:hideMark/>
          </w:tcPr>
          <w:p w14:paraId="0228621F" w14:textId="77777777" w:rsidR="0038326D" w:rsidRPr="00292D06" w:rsidRDefault="0038326D" w:rsidP="00F55B84">
            <w:pPr>
              <w:jc w:val="center"/>
              <w:rPr>
                <w:color w:val="000000"/>
                <w:sz w:val="18"/>
                <w:szCs w:val="18"/>
              </w:rPr>
            </w:pPr>
            <w:r>
              <w:rPr>
                <w:color w:val="000000"/>
                <w:sz w:val="18"/>
                <w:szCs w:val="18"/>
              </w:rPr>
              <w:t>20</w:t>
            </w:r>
          </w:p>
        </w:tc>
        <w:tc>
          <w:tcPr>
            <w:tcW w:w="213" w:type="pct"/>
            <w:vMerge w:val="restart"/>
            <w:noWrap/>
            <w:vAlign w:val="center"/>
            <w:hideMark/>
          </w:tcPr>
          <w:p w14:paraId="62490398" w14:textId="77777777" w:rsidR="0038326D" w:rsidRPr="00292D06" w:rsidRDefault="0038326D" w:rsidP="00F55B84">
            <w:pPr>
              <w:jc w:val="center"/>
              <w:rPr>
                <w:color w:val="000000"/>
                <w:sz w:val="18"/>
                <w:szCs w:val="18"/>
              </w:rPr>
            </w:pPr>
            <w:r w:rsidRPr="00292D06">
              <w:rPr>
                <w:color w:val="000000"/>
                <w:sz w:val="18"/>
                <w:szCs w:val="18"/>
              </w:rPr>
              <w:t>0</w:t>
            </w:r>
          </w:p>
        </w:tc>
        <w:tc>
          <w:tcPr>
            <w:tcW w:w="231" w:type="pct"/>
            <w:vMerge w:val="restart"/>
            <w:noWrap/>
            <w:vAlign w:val="center"/>
            <w:hideMark/>
          </w:tcPr>
          <w:p w14:paraId="261BD13D" w14:textId="77777777" w:rsidR="0038326D" w:rsidRPr="00292D06" w:rsidRDefault="0038326D" w:rsidP="00F55B84">
            <w:pPr>
              <w:jc w:val="center"/>
              <w:rPr>
                <w:color w:val="000000"/>
                <w:sz w:val="18"/>
                <w:szCs w:val="18"/>
              </w:rPr>
            </w:pPr>
            <w:r>
              <w:rPr>
                <w:color w:val="000000"/>
                <w:sz w:val="18"/>
                <w:szCs w:val="18"/>
              </w:rPr>
              <w:t>0,9</w:t>
            </w:r>
          </w:p>
        </w:tc>
        <w:tc>
          <w:tcPr>
            <w:tcW w:w="212" w:type="pct"/>
            <w:vMerge w:val="restart"/>
            <w:vAlign w:val="center"/>
            <w:hideMark/>
          </w:tcPr>
          <w:p w14:paraId="1436D4AC" w14:textId="77777777" w:rsidR="0038326D" w:rsidRPr="00292D06" w:rsidRDefault="0038326D" w:rsidP="00F55B84">
            <w:pPr>
              <w:jc w:val="center"/>
              <w:rPr>
                <w:color w:val="000000"/>
                <w:sz w:val="18"/>
                <w:szCs w:val="18"/>
              </w:rPr>
            </w:pPr>
            <w:r w:rsidRPr="00292D06">
              <w:rPr>
                <w:color w:val="000000"/>
                <w:sz w:val="18"/>
                <w:szCs w:val="18"/>
              </w:rPr>
              <w:t>0</w:t>
            </w:r>
          </w:p>
        </w:tc>
        <w:tc>
          <w:tcPr>
            <w:tcW w:w="424" w:type="pct"/>
            <w:vMerge w:val="restart"/>
            <w:noWrap/>
            <w:vAlign w:val="center"/>
            <w:hideMark/>
          </w:tcPr>
          <w:p w14:paraId="16899737" w14:textId="77777777" w:rsidR="0038326D" w:rsidRPr="00292D06" w:rsidRDefault="0038326D" w:rsidP="00F55B84">
            <w:pPr>
              <w:jc w:val="center"/>
              <w:rPr>
                <w:color w:val="000000"/>
                <w:sz w:val="18"/>
                <w:szCs w:val="18"/>
              </w:rPr>
            </w:pPr>
            <w:r w:rsidRPr="00292D06">
              <w:rPr>
                <w:color w:val="000000"/>
                <w:sz w:val="18"/>
                <w:szCs w:val="18"/>
              </w:rPr>
              <w:t>0</w:t>
            </w:r>
          </w:p>
        </w:tc>
        <w:tc>
          <w:tcPr>
            <w:tcW w:w="424" w:type="pct"/>
            <w:vMerge w:val="restart"/>
            <w:noWrap/>
            <w:vAlign w:val="center"/>
            <w:hideMark/>
          </w:tcPr>
          <w:p w14:paraId="377ACC75" w14:textId="77777777" w:rsidR="0038326D" w:rsidRPr="00292D06" w:rsidRDefault="0038326D" w:rsidP="00F55B84">
            <w:pPr>
              <w:jc w:val="center"/>
              <w:rPr>
                <w:color w:val="000000"/>
                <w:sz w:val="18"/>
                <w:szCs w:val="18"/>
              </w:rPr>
            </w:pPr>
            <w:r w:rsidRPr="00292D06">
              <w:rPr>
                <w:color w:val="000000"/>
                <w:sz w:val="18"/>
                <w:szCs w:val="18"/>
              </w:rPr>
              <w:t>0</w:t>
            </w:r>
          </w:p>
        </w:tc>
        <w:tc>
          <w:tcPr>
            <w:tcW w:w="426" w:type="pct"/>
            <w:vMerge w:val="restart"/>
            <w:noWrap/>
            <w:vAlign w:val="center"/>
            <w:hideMark/>
          </w:tcPr>
          <w:p w14:paraId="7D02762C" w14:textId="77777777" w:rsidR="0038326D" w:rsidRPr="00292D06" w:rsidRDefault="0038326D" w:rsidP="00F55B84">
            <w:pPr>
              <w:jc w:val="center"/>
              <w:rPr>
                <w:color w:val="000000"/>
                <w:sz w:val="18"/>
                <w:szCs w:val="18"/>
              </w:rPr>
            </w:pPr>
            <w:r w:rsidRPr="00292D06">
              <w:rPr>
                <w:color w:val="000000"/>
                <w:sz w:val="18"/>
                <w:szCs w:val="18"/>
              </w:rPr>
              <w:t>3</w:t>
            </w:r>
          </w:p>
        </w:tc>
        <w:tc>
          <w:tcPr>
            <w:tcW w:w="231" w:type="pct"/>
            <w:vMerge w:val="restart"/>
            <w:noWrap/>
            <w:vAlign w:val="center"/>
            <w:hideMark/>
          </w:tcPr>
          <w:p w14:paraId="627C75BC" w14:textId="77777777" w:rsidR="0038326D" w:rsidRPr="00292D06" w:rsidRDefault="0038326D" w:rsidP="00F55B84">
            <w:pPr>
              <w:jc w:val="center"/>
              <w:rPr>
                <w:color w:val="000000"/>
                <w:sz w:val="18"/>
                <w:szCs w:val="18"/>
              </w:rPr>
            </w:pPr>
            <w:r>
              <w:rPr>
                <w:color w:val="000000"/>
                <w:sz w:val="18"/>
                <w:szCs w:val="18"/>
              </w:rPr>
              <w:t>6,5</w:t>
            </w:r>
          </w:p>
        </w:tc>
      </w:tr>
      <w:tr w:rsidR="0038326D" w:rsidRPr="00C66861" w14:paraId="67C81A25" w14:textId="77777777" w:rsidTr="00F55B84">
        <w:trPr>
          <w:trHeight w:val="186"/>
        </w:trPr>
        <w:tc>
          <w:tcPr>
            <w:tcW w:w="821" w:type="pct"/>
            <w:noWrap/>
          </w:tcPr>
          <w:p w14:paraId="14FB2D17" w14:textId="77777777" w:rsidR="0038326D" w:rsidRPr="00292D06" w:rsidRDefault="0038326D" w:rsidP="00F55B84">
            <w:pPr>
              <w:jc w:val="center"/>
              <w:rPr>
                <w:color w:val="000000"/>
                <w:sz w:val="18"/>
                <w:szCs w:val="18"/>
              </w:rPr>
            </w:pPr>
            <w:r w:rsidRPr="00292D06">
              <w:rPr>
                <w:color w:val="000000"/>
                <w:sz w:val="18"/>
                <w:szCs w:val="18"/>
              </w:rPr>
              <w:t xml:space="preserve">  3903.19.00.00.13</w:t>
            </w:r>
          </w:p>
        </w:tc>
        <w:tc>
          <w:tcPr>
            <w:tcW w:w="1625" w:type="pct"/>
            <w:noWrap/>
            <w:vAlign w:val="center"/>
          </w:tcPr>
          <w:p w14:paraId="02FD9337" w14:textId="77777777" w:rsidR="0038326D" w:rsidRPr="00292D06" w:rsidRDefault="0038326D" w:rsidP="00F55B84">
            <w:pPr>
              <w:rPr>
                <w:color w:val="000000"/>
                <w:sz w:val="18"/>
                <w:szCs w:val="18"/>
              </w:rPr>
            </w:pPr>
            <w:r w:rsidRPr="00292D06">
              <w:rPr>
                <w:color w:val="000000"/>
                <w:sz w:val="18"/>
                <w:szCs w:val="18"/>
              </w:rPr>
              <w:t xml:space="preserve">  Yüksek etkili </w:t>
            </w:r>
            <w:proofErr w:type="spellStart"/>
            <w:r w:rsidRPr="00292D06">
              <w:rPr>
                <w:color w:val="000000"/>
                <w:sz w:val="18"/>
                <w:szCs w:val="18"/>
              </w:rPr>
              <w:t>polistiren</w:t>
            </w:r>
            <w:proofErr w:type="spellEnd"/>
            <w:r w:rsidRPr="00292D06">
              <w:rPr>
                <w:color w:val="000000"/>
                <w:sz w:val="18"/>
                <w:szCs w:val="18"/>
              </w:rPr>
              <w:t xml:space="preserve"> (HIPS)</w:t>
            </w:r>
          </w:p>
        </w:tc>
        <w:tc>
          <w:tcPr>
            <w:tcW w:w="393" w:type="pct"/>
            <w:vMerge/>
            <w:noWrap/>
          </w:tcPr>
          <w:p w14:paraId="55055FE0" w14:textId="77777777" w:rsidR="0038326D" w:rsidRPr="00C66861" w:rsidRDefault="0038326D" w:rsidP="00F55B84">
            <w:pPr>
              <w:jc w:val="center"/>
              <w:rPr>
                <w:color w:val="000000"/>
                <w:sz w:val="16"/>
                <w:szCs w:val="16"/>
              </w:rPr>
            </w:pPr>
          </w:p>
        </w:tc>
        <w:tc>
          <w:tcPr>
            <w:tcW w:w="213" w:type="pct"/>
            <w:vMerge/>
            <w:noWrap/>
          </w:tcPr>
          <w:p w14:paraId="4A3BE560" w14:textId="77777777" w:rsidR="0038326D" w:rsidRPr="00C66861" w:rsidRDefault="0038326D" w:rsidP="00F55B84">
            <w:pPr>
              <w:jc w:val="center"/>
              <w:rPr>
                <w:color w:val="000000"/>
                <w:sz w:val="16"/>
                <w:szCs w:val="16"/>
              </w:rPr>
            </w:pPr>
          </w:p>
        </w:tc>
        <w:tc>
          <w:tcPr>
            <w:tcW w:w="231" w:type="pct"/>
            <w:vMerge/>
            <w:noWrap/>
          </w:tcPr>
          <w:p w14:paraId="76DB6BEA" w14:textId="77777777" w:rsidR="0038326D" w:rsidRPr="00C66861" w:rsidRDefault="0038326D" w:rsidP="00F55B84">
            <w:pPr>
              <w:jc w:val="center"/>
              <w:rPr>
                <w:color w:val="000000"/>
                <w:sz w:val="16"/>
                <w:szCs w:val="16"/>
              </w:rPr>
            </w:pPr>
          </w:p>
        </w:tc>
        <w:tc>
          <w:tcPr>
            <w:tcW w:w="212" w:type="pct"/>
            <w:vMerge/>
          </w:tcPr>
          <w:p w14:paraId="5AC7DA41" w14:textId="77777777" w:rsidR="0038326D" w:rsidRPr="00C66861" w:rsidRDefault="0038326D" w:rsidP="00F55B84">
            <w:pPr>
              <w:jc w:val="center"/>
              <w:rPr>
                <w:color w:val="000000"/>
                <w:sz w:val="16"/>
                <w:szCs w:val="16"/>
              </w:rPr>
            </w:pPr>
          </w:p>
        </w:tc>
        <w:tc>
          <w:tcPr>
            <w:tcW w:w="424" w:type="pct"/>
            <w:vMerge/>
            <w:noWrap/>
          </w:tcPr>
          <w:p w14:paraId="400CDF55" w14:textId="77777777" w:rsidR="0038326D" w:rsidRPr="00C66861" w:rsidRDefault="0038326D" w:rsidP="00F55B84">
            <w:pPr>
              <w:jc w:val="center"/>
              <w:rPr>
                <w:color w:val="000000"/>
                <w:sz w:val="16"/>
                <w:szCs w:val="16"/>
              </w:rPr>
            </w:pPr>
          </w:p>
        </w:tc>
        <w:tc>
          <w:tcPr>
            <w:tcW w:w="424" w:type="pct"/>
            <w:vMerge/>
            <w:noWrap/>
          </w:tcPr>
          <w:p w14:paraId="48E0930D" w14:textId="77777777" w:rsidR="0038326D" w:rsidRPr="00C66861" w:rsidRDefault="0038326D" w:rsidP="00F55B84">
            <w:pPr>
              <w:jc w:val="center"/>
              <w:rPr>
                <w:color w:val="000000"/>
                <w:sz w:val="16"/>
                <w:szCs w:val="16"/>
              </w:rPr>
            </w:pPr>
          </w:p>
        </w:tc>
        <w:tc>
          <w:tcPr>
            <w:tcW w:w="426" w:type="pct"/>
            <w:vMerge/>
            <w:noWrap/>
          </w:tcPr>
          <w:p w14:paraId="6A762506" w14:textId="77777777" w:rsidR="0038326D" w:rsidRPr="00C66861" w:rsidRDefault="0038326D" w:rsidP="00F55B84">
            <w:pPr>
              <w:jc w:val="center"/>
              <w:rPr>
                <w:color w:val="000000"/>
                <w:sz w:val="16"/>
                <w:szCs w:val="16"/>
              </w:rPr>
            </w:pPr>
          </w:p>
        </w:tc>
        <w:tc>
          <w:tcPr>
            <w:tcW w:w="231" w:type="pct"/>
            <w:vMerge/>
            <w:noWrap/>
          </w:tcPr>
          <w:p w14:paraId="51774613" w14:textId="77777777" w:rsidR="0038326D" w:rsidRPr="00C66861" w:rsidRDefault="0038326D" w:rsidP="00F55B84">
            <w:pPr>
              <w:jc w:val="center"/>
              <w:rPr>
                <w:color w:val="000000"/>
                <w:sz w:val="16"/>
                <w:szCs w:val="16"/>
              </w:rPr>
            </w:pPr>
          </w:p>
        </w:tc>
      </w:tr>
      <w:tr w:rsidR="0038326D" w:rsidRPr="00C66861" w14:paraId="5DB1B4BE" w14:textId="77777777" w:rsidTr="00F55B84">
        <w:trPr>
          <w:trHeight w:val="186"/>
        </w:trPr>
        <w:tc>
          <w:tcPr>
            <w:tcW w:w="821" w:type="pct"/>
            <w:noWrap/>
          </w:tcPr>
          <w:p w14:paraId="029FF614" w14:textId="77777777" w:rsidR="0038326D" w:rsidRPr="00292D06" w:rsidRDefault="0038326D" w:rsidP="00F55B84">
            <w:pPr>
              <w:jc w:val="center"/>
              <w:rPr>
                <w:color w:val="000000"/>
                <w:sz w:val="18"/>
                <w:szCs w:val="18"/>
              </w:rPr>
            </w:pPr>
            <w:r w:rsidRPr="00292D06">
              <w:rPr>
                <w:color w:val="000000"/>
                <w:sz w:val="18"/>
                <w:szCs w:val="18"/>
              </w:rPr>
              <w:t xml:space="preserve">  3903.19.00.00.19</w:t>
            </w:r>
          </w:p>
        </w:tc>
        <w:tc>
          <w:tcPr>
            <w:tcW w:w="1625" w:type="pct"/>
            <w:noWrap/>
            <w:vAlign w:val="center"/>
          </w:tcPr>
          <w:p w14:paraId="4DB021AD" w14:textId="77777777" w:rsidR="0038326D" w:rsidRPr="00292D06" w:rsidRDefault="0038326D" w:rsidP="00F55B84">
            <w:pPr>
              <w:rPr>
                <w:color w:val="000000"/>
                <w:sz w:val="18"/>
                <w:szCs w:val="18"/>
              </w:rPr>
            </w:pPr>
            <w:r w:rsidRPr="00292D06">
              <w:rPr>
                <w:color w:val="000000"/>
                <w:sz w:val="18"/>
                <w:szCs w:val="18"/>
              </w:rPr>
              <w:t xml:space="preserve">  Diğerleri</w:t>
            </w:r>
          </w:p>
        </w:tc>
        <w:tc>
          <w:tcPr>
            <w:tcW w:w="393" w:type="pct"/>
            <w:vMerge/>
            <w:noWrap/>
          </w:tcPr>
          <w:p w14:paraId="7908BD78" w14:textId="77777777" w:rsidR="0038326D" w:rsidRPr="00C66861" w:rsidRDefault="0038326D" w:rsidP="00F55B84">
            <w:pPr>
              <w:jc w:val="center"/>
              <w:rPr>
                <w:color w:val="000000"/>
                <w:sz w:val="16"/>
                <w:szCs w:val="16"/>
              </w:rPr>
            </w:pPr>
          </w:p>
        </w:tc>
        <w:tc>
          <w:tcPr>
            <w:tcW w:w="213" w:type="pct"/>
            <w:vMerge/>
            <w:noWrap/>
          </w:tcPr>
          <w:p w14:paraId="5F598A58" w14:textId="77777777" w:rsidR="0038326D" w:rsidRPr="00C66861" w:rsidRDefault="0038326D" w:rsidP="00F55B84">
            <w:pPr>
              <w:jc w:val="center"/>
              <w:rPr>
                <w:color w:val="000000"/>
                <w:sz w:val="16"/>
                <w:szCs w:val="16"/>
              </w:rPr>
            </w:pPr>
          </w:p>
        </w:tc>
        <w:tc>
          <w:tcPr>
            <w:tcW w:w="231" w:type="pct"/>
            <w:vMerge/>
            <w:noWrap/>
          </w:tcPr>
          <w:p w14:paraId="091D4596" w14:textId="77777777" w:rsidR="0038326D" w:rsidRPr="00C66861" w:rsidRDefault="0038326D" w:rsidP="00F55B84">
            <w:pPr>
              <w:jc w:val="center"/>
              <w:rPr>
                <w:color w:val="000000"/>
                <w:sz w:val="16"/>
                <w:szCs w:val="16"/>
              </w:rPr>
            </w:pPr>
          </w:p>
        </w:tc>
        <w:tc>
          <w:tcPr>
            <w:tcW w:w="212" w:type="pct"/>
            <w:vMerge/>
          </w:tcPr>
          <w:p w14:paraId="43034962" w14:textId="77777777" w:rsidR="0038326D" w:rsidRPr="00C66861" w:rsidRDefault="0038326D" w:rsidP="00F55B84">
            <w:pPr>
              <w:jc w:val="center"/>
              <w:rPr>
                <w:color w:val="000000"/>
                <w:sz w:val="16"/>
                <w:szCs w:val="16"/>
              </w:rPr>
            </w:pPr>
          </w:p>
        </w:tc>
        <w:tc>
          <w:tcPr>
            <w:tcW w:w="424" w:type="pct"/>
            <w:vMerge/>
            <w:noWrap/>
          </w:tcPr>
          <w:p w14:paraId="70230FC9" w14:textId="77777777" w:rsidR="0038326D" w:rsidRPr="00C66861" w:rsidRDefault="0038326D" w:rsidP="00F55B84">
            <w:pPr>
              <w:jc w:val="center"/>
              <w:rPr>
                <w:color w:val="000000"/>
                <w:sz w:val="16"/>
                <w:szCs w:val="16"/>
              </w:rPr>
            </w:pPr>
          </w:p>
        </w:tc>
        <w:tc>
          <w:tcPr>
            <w:tcW w:w="424" w:type="pct"/>
            <w:vMerge/>
            <w:noWrap/>
          </w:tcPr>
          <w:p w14:paraId="0C219466" w14:textId="77777777" w:rsidR="0038326D" w:rsidRPr="00C66861" w:rsidRDefault="0038326D" w:rsidP="00F55B84">
            <w:pPr>
              <w:jc w:val="center"/>
              <w:rPr>
                <w:color w:val="000000"/>
                <w:sz w:val="16"/>
                <w:szCs w:val="16"/>
              </w:rPr>
            </w:pPr>
          </w:p>
        </w:tc>
        <w:tc>
          <w:tcPr>
            <w:tcW w:w="426" w:type="pct"/>
            <w:vMerge/>
            <w:noWrap/>
          </w:tcPr>
          <w:p w14:paraId="7F46C2A0" w14:textId="77777777" w:rsidR="0038326D" w:rsidRPr="00C66861" w:rsidRDefault="0038326D" w:rsidP="00F55B84">
            <w:pPr>
              <w:jc w:val="center"/>
              <w:rPr>
                <w:color w:val="000000"/>
                <w:sz w:val="16"/>
                <w:szCs w:val="16"/>
              </w:rPr>
            </w:pPr>
          </w:p>
        </w:tc>
        <w:tc>
          <w:tcPr>
            <w:tcW w:w="231" w:type="pct"/>
            <w:vMerge/>
            <w:noWrap/>
          </w:tcPr>
          <w:p w14:paraId="58A56F75" w14:textId="77777777" w:rsidR="0038326D" w:rsidRPr="00C66861" w:rsidRDefault="0038326D" w:rsidP="00F55B84">
            <w:pPr>
              <w:jc w:val="center"/>
              <w:rPr>
                <w:color w:val="000000"/>
                <w:sz w:val="16"/>
                <w:szCs w:val="16"/>
              </w:rPr>
            </w:pPr>
          </w:p>
        </w:tc>
      </w:tr>
    </w:tbl>
    <w:p w14:paraId="056FC3AE" w14:textId="77777777" w:rsidR="0038326D" w:rsidRPr="0038326D" w:rsidRDefault="0038326D" w:rsidP="0038326D">
      <w:pPr>
        <w:autoSpaceDE w:val="0"/>
        <w:autoSpaceDN w:val="0"/>
        <w:adjustRightInd w:val="0"/>
        <w:spacing w:line="192" w:lineRule="auto"/>
        <w:jc w:val="both"/>
        <w:rPr>
          <w:color w:val="000000"/>
          <w:sz w:val="14"/>
          <w:szCs w:val="14"/>
        </w:rPr>
      </w:pPr>
      <w:r w:rsidRPr="0038326D">
        <w:rPr>
          <w:b/>
          <w:color w:val="000000"/>
          <w:sz w:val="14"/>
          <w:szCs w:val="14"/>
        </w:rPr>
        <w:t>Kaynak:</w:t>
      </w:r>
      <w:r w:rsidRPr="0038326D">
        <w:rPr>
          <w:color w:val="000000"/>
          <w:sz w:val="14"/>
          <w:szCs w:val="14"/>
        </w:rPr>
        <w:t xml:space="preserve"> İthalat Rejimi 2025</w:t>
      </w:r>
    </w:p>
    <w:p w14:paraId="2BB297D8" w14:textId="77777777" w:rsidR="0038326D" w:rsidRPr="0038326D" w:rsidRDefault="0038326D" w:rsidP="0038326D">
      <w:pPr>
        <w:autoSpaceDE w:val="0"/>
        <w:autoSpaceDN w:val="0"/>
        <w:adjustRightInd w:val="0"/>
        <w:spacing w:line="192" w:lineRule="auto"/>
        <w:jc w:val="both"/>
        <w:rPr>
          <w:color w:val="000000"/>
          <w:sz w:val="14"/>
          <w:szCs w:val="14"/>
        </w:rPr>
      </w:pPr>
    </w:p>
    <w:p w14:paraId="7D7804B1" w14:textId="77777777" w:rsidR="0038326D" w:rsidRPr="0038326D" w:rsidRDefault="0038326D" w:rsidP="0038326D">
      <w:pPr>
        <w:autoSpaceDE w:val="0"/>
        <w:autoSpaceDN w:val="0"/>
        <w:adjustRightInd w:val="0"/>
        <w:spacing w:line="192" w:lineRule="auto"/>
        <w:jc w:val="both"/>
        <w:rPr>
          <w:color w:val="000000"/>
          <w:sz w:val="8"/>
          <w:szCs w:val="8"/>
        </w:rPr>
      </w:pPr>
      <w:r w:rsidRPr="0038326D">
        <w:rPr>
          <w:b/>
          <w:color w:val="000000"/>
          <w:sz w:val="8"/>
          <w:szCs w:val="8"/>
        </w:rPr>
        <w:t>1:</w:t>
      </w:r>
      <w:r w:rsidRPr="0038326D">
        <w:rPr>
          <w:color w:val="000000"/>
          <w:sz w:val="8"/>
          <w:szCs w:val="8"/>
        </w:rPr>
        <w:t xml:space="preserve">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38326D">
        <w:rPr>
          <w:color w:val="000000"/>
          <w:sz w:val="8"/>
          <w:szCs w:val="8"/>
        </w:rPr>
        <w:t>Morityus</w:t>
      </w:r>
      <w:proofErr w:type="spellEnd"/>
      <w:r w:rsidRPr="0038326D">
        <w:rPr>
          <w:color w:val="000000"/>
          <w:sz w:val="8"/>
          <w:szCs w:val="8"/>
        </w:rPr>
        <w:t xml:space="preserve">, Moldova, Sırbistan, Singapur, Şili, Tunus. </w:t>
      </w:r>
      <w:r w:rsidRPr="0038326D">
        <w:rPr>
          <w:b/>
          <w:color w:val="000000"/>
          <w:sz w:val="8"/>
          <w:szCs w:val="8"/>
        </w:rPr>
        <w:t>2:</w:t>
      </w:r>
      <w:r w:rsidRPr="0038326D">
        <w:rPr>
          <w:color w:val="000000"/>
          <w:sz w:val="8"/>
          <w:szCs w:val="8"/>
        </w:rPr>
        <w:t xml:space="preserve"> </w:t>
      </w:r>
      <w:proofErr w:type="spellStart"/>
      <w:r w:rsidRPr="0038326D">
        <w:rPr>
          <w:color w:val="000000"/>
          <w:sz w:val="8"/>
          <w:szCs w:val="8"/>
        </w:rPr>
        <w:t>Bolivarcı</w:t>
      </w:r>
      <w:proofErr w:type="spellEnd"/>
      <w:r w:rsidRPr="0038326D">
        <w:rPr>
          <w:color w:val="000000"/>
          <w:sz w:val="8"/>
          <w:szCs w:val="8"/>
        </w:rPr>
        <w:t xml:space="preserve"> Venezuela Cumhuriyeti, </w:t>
      </w:r>
      <w:r w:rsidRPr="0038326D">
        <w:rPr>
          <w:b/>
          <w:color w:val="000000"/>
          <w:sz w:val="8"/>
          <w:szCs w:val="8"/>
        </w:rPr>
        <w:t>3:</w:t>
      </w:r>
      <w:r w:rsidRPr="0038326D">
        <w:rPr>
          <w:color w:val="000000"/>
          <w:sz w:val="8"/>
          <w:szCs w:val="8"/>
        </w:rPr>
        <w:t xml:space="preserve"> BAE, </w:t>
      </w:r>
      <w:r w:rsidRPr="0038326D">
        <w:rPr>
          <w:b/>
          <w:color w:val="000000"/>
          <w:sz w:val="8"/>
          <w:szCs w:val="8"/>
        </w:rPr>
        <w:t>4:</w:t>
      </w:r>
      <w:r w:rsidRPr="0038326D">
        <w:rPr>
          <w:color w:val="000000"/>
          <w:sz w:val="8"/>
          <w:szCs w:val="8"/>
        </w:rPr>
        <w:t xml:space="preserve"> En Az Gelişmiş Ülkeler, </w:t>
      </w:r>
      <w:r w:rsidRPr="0038326D">
        <w:rPr>
          <w:b/>
          <w:color w:val="000000"/>
          <w:sz w:val="8"/>
          <w:szCs w:val="8"/>
        </w:rPr>
        <w:t>5:</w:t>
      </w:r>
      <w:r w:rsidRPr="0038326D">
        <w:rPr>
          <w:color w:val="000000"/>
          <w:sz w:val="8"/>
          <w:szCs w:val="8"/>
        </w:rPr>
        <w:t xml:space="preserve"> Özel Teşvik Düzenlemelerinden Yararlanacak Ülkeler, </w:t>
      </w:r>
      <w:r w:rsidRPr="0038326D">
        <w:rPr>
          <w:b/>
          <w:color w:val="000000"/>
          <w:sz w:val="8"/>
          <w:szCs w:val="8"/>
        </w:rPr>
        <w:t>6:</w:t>
      </w:r>
      <w:r w:rsidRPr="0038326D">
        <w:rPr>
          <w:color w:val="000000"/>
          <w:sz w:val="8"/>
          <w:szCs w:val="8"/>
        </w:rPr>
        <w:t xml:space="preserve"> Gelişme Yolundaki Ülkeler, </w:t>
      </w:r>
      <w:r w:rsidRPr="0038326D">
        <w:rPr>
          <w:b/>
          <w:color w:val="000000"/>
          <w:sz w:val="8"/>
          <w:szCs w:val="8"/>
        </w:rPr>
        <w:t>7:</w:t>
      </w:r>
      <w:r w:rsidRPr="0038326D">
        <w:rPr>
          <w:color w:val="000000"/>
          <w:sz w:val="8"/>
          <w:szCs w:val="8"/>
        </w:rPr>
        <w:t xml:space="preserve"> Diğer Ülkeler</w:t>
      </w:r>
    </w:p>
    <w:p w14:paraId="00590898" w14:textId="77777777" w:rsidR="0038326D" w:rsidRPr="0038326D" w:rsidRDefault="0038326D" w:rsidP="0038326D">
      <w:pPr>
        <w:pStyle w:val="ListeParagraf"/>
        <w:ind w:left="420"/>
        <w:jc w:val="both"/>
        <w:rPr>
          <w:bCs/>
        </w:rPr>
      </w:pPr>
    </w:p>
    <w:p w14:paraId="72AB604B" w14:textId="77777777" w:rsidR="0038326D" w:rsidRPr="0038326D" w:rsidRDefault="0038326D" w:rsidP="0038326D">
      <w:pPr>
        <w:jc w:val="both"/>
        <w:rPr>
          <w:bCs/>
        </w:rPr>
      </w:pPr>
      <w:r w:rsidRPr="0038326D">
        <w:rPr>
          <w:bCs/>
        </w:rPr>
        <w:t xml:space="preserve">(2) Soruşturma konusu ürünün, 28/5/2017 tarih ve 30079 sayılı Resmî </w:t>
      </w:r>
      <w:proofErr w:type="spellStart"/>
      <w:r w:rsidRPr="0038326D">
        <w:rPr>
          <w:bCs/>
        </w:rPr>
        <w:t>Gazete’de</w:t>
      </w:r>
      <w:proofErr w:type="spellEnd"/>
      <w:r w:rsidRPr="0038326D">
        <w:rPr>
          <w:bCs/>
        </w:rPr>
        <w:t xml:space="preserve"> yayımlanan İthalatta Gözetim Uygulanmasına İlişkin Tebliğ (Tebliğ No: 2017/8) kapsamında İran İslam Cumhuriyeti dışında kalan tüm ülkeler menşeli olanları için 1.425 ABD doları/ton; İran İslam Cumhuriyeti menşeli olanları içinse birim gümrük kıymetine bakılmaksızın ileriye yönelik gözetim uygulaması bulunmaktadır.</w:t>
      </w:r>
    </w:p>
    <w:p w14:paraId="339A1C7A" w14:textId="77777777" w:rsidR="0038326D" w:rsidRPr="0038326D" w:rsidRDefault="0038326D" w:rsidP="0038326D">
      <w:pPr>
        <w:pStyle w:val="ListeParagraf"/>
        <w:ind w:left="420"/>
        <w:jc w:val="both"/>
        <w:rPr>
          <w:bCs/>
        </w:rPr>
      </w:pPr>
    </w:p>
    <w:p w14:paraId="06CD81F9" w14:textId="5B53B2A1" w:rsidR="0038326D" w:rsidRDefault="0038326D" w:rsidP="0038326D">
      <w:pPr>
        <w:tabs>
          <w:tab w:val="left" w:pos="748"/>
        </w:tabs>
        <w:jc w:val="both"/>
        <w:rPr>
          <w:bCs/>
        </w:rPr>
      </w:pPr>
      <w:r w:rsidRPr="0038326D">
        <w:rPr>
          <w:bCs/>
        </w:rPr>
        <w:t>(3) 31/12/2024 tarih</w:t>
      </w:r>
      <w:r w:rsidR="00DC4974">
        <w:rPr>
          <w:bCs/>
        </w:rPr>
        <w:t>li</w:t>
      </w:r>
      <w:r w:rsidRPr="0038326D">
        <w:rPr>
          <w:bCs/>
        </w:rPr>
        <w:t xml:space="preserve"> ve</w:t>
      </w:r>
      <w:r w:rsidR="00DC4974">
        <w:rPr>
          <w:bCs/>
        </w:rPr>
        <w:t xml:space="preserve"> 9391 sayılı Cumhurbaşkanı Kararı ile yürürlüğe konulan</w:t>
      </w:r>
      <w:r w:rsidR="00034A16">
        <w:rPr>
          <w:bCs/>
        </w:rPr>
        <w:t xml:space="preserve"> İthalat Rejimi Kararında Değişiklik</w:t>
      </w:r>
      <w:r w:rsidR="003E7840">
        <w:rPr>
          <w:bCs/>
        </w:rPr>
        <w:t xml:space="preserve"> Yapılmasına</w:t>
      </w:r>
      <w:r w:rsidR="00034A16">
        <w:rPr>
          <w:bCs/>
        </w:rPr>
        <w:t xml:space="preserve"> </w:t>
      </w:r>
      <w:r w:rsidRPr="0038326D">
        <w:rPr>
          <w:bCs/>
        </w:rPr>
        <w:t>İlişkin Karar</w:t>
      </w:r>
      <w:r w:rsidR="00034A16">
        <w:rPr>
          <w:bCs/>
        </w:rPr>
        <w:t xml:space="preserve"> </w:t>
      </w:r>
      <w:r w:rsidRPr="0038326D">
        <w:rPr>
          <w:bCs/>
        </w:rPr>
        <w:t>ile soruşturma konusu ürünün İran’dan ithalinde 50 ABD doları/ton ek mali yükümlülük uygulanmaktadır.</w:t>
      </w:r>
    </w:p>
    <w:p w14:paraId="3A434684" w14:textId="4F104F19" w:rsidR="0038326D" w:rsidRPr="0038326D" w:rsidRDefault="0038326D" w:rsidP="0038326D">
      <w:pPr>
        <w:tabs>
          <w:tab w:val="left" w:pos="748"/>
        </w:tabs>
        <w:jc w:val="both"/>
        <w:rPr>
          <w:bCs/>
        </w:rPr>
      </w:pPr>
      <w:r w:rsidRPr="0038326D">
        <w:rPr>
          <w:bCs/>
        </w:rPr>
        <w:tab/>
      </w:r>
    </w:p>
    <w:p w14:paraId="7FD12005" w14:textId="3AE93746" w:rsidR="001F70AA" w:rsidRPr="00E90AE7" w:rsidRDefault="001F70AA" w:rsidP="00585166">
      <w:pPr>
        <w:pStyle w:val="ListeParagraf"/>
        <w:numPr>
          <w:ilvl w:val="0"/>
          <w:numId w:val="5"/>
        </w:numPr>
        <w:spacing w:line="216" w:lineRule="auto"/>
        <w:contextualSpacing/>
        <w:jc w:val="both"/>
        <w:rPr>
          <w:b/>
          <w:caps/>
        </w:rPr>
      </w:pPr>
      <w:r w:rsidRPr="00E90AE7">
        <w:rPr>
          <w:b/>
          <w:caps/>
        </w:rPr>
        <w:t>DAMPİNGİN DEVAM</w:t>
      </w:r>
      <w:r w:rsidR="00DB709B">
        <w:rPr>
          <w:b/>
          <w:caps/>
        </w:rPr>
        <w:t>I</w:t>
      </w:r>
      <w:r w:rsidRPr="00E90AE7">
        <w:rPr>
          <w:b/>
          <w:caps/>
        </w:rPr>
        <w:t xml:space="preserve"> VEYA YENİDEN MEYDANA GELME</w:t>
      </w:r>
      <w:r w:rsidR="00DB709B">
        <w:rPr>
          <w:b/>
          <w:caps/>
        </w:rPr>
        <w:t>Sİ</w:t>
      </w:r>
      <w:r w:rsidRPr="00E90AE7">
        <w:rPr>
          <w:b/>
          <w:caps/>
        </w:rPr>
        <w:t xml:space="preserve"> İHTİMALİ</w:t>
      </w:r>
    </w:p>
    <w:p w14:paraId="14C656BB" w14:textId="77777777" w:rsidR="001F70AA" w:rsidRPr="00E90AE7" w:rsidRDefault="001F70AA" w:rsidP="00E90AE7">
      <w:pPr>
        <w:spacing w:line="216" w:lineRule="auto"/>
        <w:ind w:left="420"/>
        <w:contextualSpacing/>
        <w:jc w:val="both"/>
        <w:rPr>
          <w:b/>
          <w:caps/>
        </w:rPr>
      </w:pPr>
    </w:p>
    <w:p w14:paraId="6D1C373A" w14:textId="43AA8524" w:rsidR="001F70AA" w:rsidRPr="0038326D" w:rsidRDefault="001F70AA" w:rsidP="0038326D">
      <w:pPr>
        <w:pStyle w:val="2dzey"/>
        <w:rPr>
          <w:rFonts w:ascii="Times New Roman" w:eastAsia="Times New Roman" w:hAnsi="Times New Roman" w:cs="Times New Roman"/>
          <w:caps/>
        </w:rPr>
      </w:pPr>
      <w:bookmarkStart w:id="5" w:name="_Toc151035424"/>
      <w:r w:rsidRPr="00E90AE7">
        <w:rPr>
          <w:rFonts w:ascii="Times New Roman" w:eastAsia="Times New Roman" w:hAnsi="Times New Roman" w:cs="Times New Roman"/>
        </w:rPr>
        <w:t xml:space="preserve">3.1. Genel </w:t>
      </w:r>
      <w:r w:rsidR="00D90D35">
        <w:rPr>
          <w:rFonts w:ascii="Times New Roman" w:eastAsia="Times New Roman" w:hAnsi="Times New Roman" w:cs="Times New Roman"/>
        </w:rPr>
        <w:t>a</w:t>
      </w:r>
      <w:r w:rsidRPr="00E90AE7">
        <w:rPr>
          <w:rFonts w:ascii="Times New Roman" w:eastAsia="Times New Roman" w:hAnsi="Times New Roman" w:cs="Times New Roman"/>
        </w:rPr>
        <w:t>çıklamalar</w:t>
      </w:r>
      <w:bookmarkEnd w:id="5"/>
    </w:p>
    <w:p w14:paraId="2F6EB44E" w14:textId="4A079074" w:rsidR="001F70AA" w:rsidRPr="0038326D" w:rsidRDefault="0038326D" w:rsidP="0038326D">
      <w:pPr>
        <w:pStyle w:val="Default"/>
        <w:numPr>
          <w:ilvl w:val="0"/>
          <w:numId w:val="11"/>
        </w:numPr>
        <w:spacing w:before="120" w:after="120"/>
        <w:ind w:firstLine="0"/>
        <w:jc w:val="both"/>
        <w:rPr>
          <w:bCs/>
          <w:color w:val="auto"/>
        </w:rPr>
      </w:pPr>
      <w:r w:rsidRPr="00CC4F92">
        <w:rPr>
          <w:bCs/>
          <w:color w:val="auto"/>
        </w:rPr>
        <w:t>Yönetmeliğin 35 inci maddesi çerçevesinde</w:t>
      </w:r>
      <w:r>
        <w:rPr>
          <w:bCs/>
          <w:color w:val="auto"/>
        </w:rPr>
        <w:t>,</w:t>
      </w:r>
      <w:r w:rsidRPr="00CC4F92">
        <w:rPr>
          <w:bCs/>
          <w:color w:val="auto"/>
        </w:rPr>
        <w:t xml:space="preserve"> önlemin yürürlükten kalkması halinde dampingin devam etmesinin veya yeniden meydana gelmesinin muhtemel olup olmadığı incelenmiştir.</w:t>
      </w:r>
    </w:p>
    <w:p w14:paraId="5871F23F" w14:textId="77C1AA17" w:rsidR="001F70AA" w:rsidRPr="0038326D" w:rsidRDefault="001F70AA" w:rsidP="0038326D">
      <w:pPr>
        <w:pStyle w:val="2dzey"/>
        <w:rPr>
          <w:rFonts w:ascii="Times New Roman" w:hAnsi="Times New Roman" w:cs="Times New Roman"/>
        </w:rPr>
      </w:pPr>
      <w:bookmarkStart w:id="6" w:name="_Toc151035425"/>
      <w:r w:rsidRPr="00E90AE7">
        <w:rPr>
          <w:rFonts w:ascii="Times New Roman" w:eastAsia="Times New Roman" w:hAnsi="Times New Roman" w:cs="Times New Roman"/>
        </w:rPr>
        <w:t>3.2. Dampingin devam etme ihtimali</w:t>
      </w:r>
      <w:bookmarkEnd w:id="6"/>
      <w:r w:rsidRPr="00E90AE7">
        <w:rPr>
          <w:rFonts w:ascii="Times New Roman" w:hAnsi="Times New Roman" w:cs="Times New Roman"/>
        </w:rPr>
        <w:t xml:space="preserve"> </w:t>
      </w:r>
    </w:p>
    <w:p w14:paraId="001DC4F6" w14:textId="77777777" w:rsidR="0038326D" w:rsidRPr="00E41B69" w:rsidRDefault="0038326D" w:rsidP="0038326D">
      <w:pPr>
        <w:pStyle w:val="Default"/>
        <w:numPr>
          <w:ilvl w:val="0"/>
          <w:numId w:val="12"/>
        </w:numPr>
        <w:spacing w:before="120" w:after="120"/>
        <w:ind w:left="0" w:firstLine="0"/>
        <w:jc w:val="both"/>
        <w:rPr>
          <w:bCs/>
          <w:color w:val="auto"/>
        </w:rPr>
      </w:pPr>
      <w:r w:rsidRPr="00CC4F92">
        <w:rPr>
          <w:bCs/>
          <w:color w:val="auto"/>
        </w:rPr>
        <w:lastRenderedPageBreak/>
        <w:t>Yönetmeliğin 40</w:t>
      </w:r>
      <w:r>
        <w:rPr>
          <w:bCs/>
          <w:color w:val="auto"/>
        </w:rPr>
        <w:t xml:space="preserve"> </w:t>
      </w:r>
      <w:proofErr w:type="spellStart"/>
      <w:r w:rsidRPr="00CC4F92">
        <w:rPr>
          <w:bCs/>
          <w:color w:val="auto"/>
        </w:rPr>
        <w:t>ıncı</w:t>
      </w:r>
      <w:proofErr w:type="spellEnd"/>
      <w:r w:rsidRPr="00CC4F92">
        <w:rPr>
          <w:bCs/>
          <w:color w:val="auto"/>
        </w:rPr>
        <w:t xml:space="preserve"> ve 41 inci maddeleri çerçevesinde, soruşturma sırasında yeniden bir damping marjı hesaplanmamış, esas soruşturmada </w:t>
      </w:r>
      <w:r>
        <w:rPr>
          <w:bCs/>
          <w:color w:val="auto"/>
        </w:rPr>
        <w:t>hesaplanan</w:t>
      </w:r>
      <w:r w:rsidRPr="00CC4F92">
        <w:rPr>
          <w:bCs/>
          <w:color w:val="auto"/>
        </w:rPr>
        <w:t xml:space="preserve"> damping marjı gösterge olarak dikkate alınmıştır.</w:t>
      </w:r>
    </w:p>
    <w:p w14:paraId="1119D46E" w14:textId="5DAF3B37" w:rsidR="0038326D" w:rsidRPr="005605B9" w:rsidRDefault="0038326D" w:rsidP="0038326D">
      <w:pPr>
        <w:jc w:val="both"/>
        <w:rPr>
          <w:bCs/>
        </w:rPr>
      </w:pPr>
      <w:r>
        <w:rPr>
          <w:bCs/>
        </w:rPr>
        <w:t xml:space="preserve">(2) </w:t>
      </w:r>
      <w:r w:rsidRPr="005605B9">
        <w:rPr>
          <w:bCs/>
        </w:rPr>
        <w:t>Buna göre, İthalatta Haksız Rekabetin Önlenmesine İlişkin Tebliğ (Tebliğ No: 2018/40) ile tamamlanan esas soruşturmada, İran’da yerleşik firmalar için CIF bedelin %11,3’ü oranında damping marjı tespit edilmiştir.</w:t>
      </w:r>
    </w:p>
    <w:p w14:paraId="13742E23" w14:textId="5BA72D37" w:rsidR="001F70AA" w:rsidRPr="0038326D" w:rsidRDefault="0038326D" w:rsidP="0038326D">
      <w:pPr>
        <w:pStyle w:val="Default"/>
        <w:spacing w:before="120" w:after="120"/>
        <w:jc w:val="both"/>
        <w:rPr>
          <w:bCs/>
          <w:color w:val="auto"/>
        </w:rPr>
      </w:pPr>
      <w:r>
        <w:rPr>
          <w:bCs/>
          <w:color w:val="auto"/>
        </w:rPr>
        <w:t xml:space="preserve">(3) </w:t>
      </w:r>
      <w:r w:rsidRPr="00CC4F92">
        <w:rPr>
          <w:bCs/>
          <w:color w:val="auto"/>
        </w:rPr>
        <w:t>Mevcut dampinge karşı önlem</w:t>
      </w:r>
      <w:r>
        <w:rPr>
          <w:bCs/>
          <w:color w:val="auto"/>
        </w:rPr>
        <w:t>in</w:t>
      </w:r>
      <w:r w:rsidRPr="00CC4F92">
        <w:rPr>
          <w:bCs/>
          <w:color w:val="auto"/>
        </w:rPr>
        <w:t xml:space="preserve"> hukuki ve idari alt yapısını teşkil eden esas soruşturma esnasında tespit edilen damping marjı</w:t>
      </w:r>
      <w:r>
        <w:rPr>
          <w:bCs/>
          <w:color w:val="auto"/>
        </w:rPr>
        <w:t>nı</w:t>
      </w:r>
      <w:r w:rsidRPr="00CC4F92">
        <w:rPr>
          <w:bCs/>
          <w:color w:val="auto"/>
        </w:rPr>
        <w:t xml:space="preserve">n, </w:t>
      </w:r>
      <w:r>
        <w:rPr>
          <w:bCs/>
          <w:color w:val="auto"/>
        </w:rPr>
        <w:t xml:space="preserve">İran’da yerleşik firmaların </w:t>
      </w:r>
      <w:r w:rsidRPr="00CC4F92">
        <w:rPr>
          <w:bCs/>
          <w:color w:val="auto"/>
        </w:rPr>
        <w:t>önlemin yürürlükten kalkması halindeki muhtemel davranışlarını yansıtacak önemli bir gösterge niteliği taşıdığı değerlendirilmektedir.</w:t>
      </w:r>
    </w:p>
    <w:p w14:paraId="78FB0E3D" w14:textId="2E2E5770" w:rsidR="001F70AA" w:rsidRPr="0038326D" w:rsidRDefault="001F70AA" w:rsidP="0038326D">
      <w:pPr>
        <w:pStyle w:val="2dzey"/>
        <w:rPr>
          <w:rFonts w:ascii="Times New Roman" w:eastAsia="Times New Roman" w:hAnsi="Times New Roman" w:cs="Times New Roman"/>
          <w:bCs/>
          <w:iCs/>
          <w:lang w:eastAsia="tr-TR"/>
        </w:rPr>
      </w:pPr>
      <w:bookmarkStart w:id="7" w:name="_Toc151035426"/>
      <w:r w:rsidRPr="00E90AE7">
        <w:rPr>
          <w:rFonts w:ascii="Times New Roman" w:eastAsia="Times New Roman" w:hAnsi="Times New Roman" w:cs="Times New Roman"/>
          <w:bCs/>
          <w:iCs/>
          <w:lang w:eastAsia="tr-TR"/>
        </w:rPr>
        <w:t>3.3. Dampingin yeniden meydana gelme</w:t>
      </w:r>
      <w:r w:rsidR="00DB709B">
        <w:rPr>
          <w:rFonts w:ascii="Times New Roman" w:eastAsia="Times New Roman" w:hAnsi="Times New Roman" w:cs="Times New Roman"/>
          <w:bCs/>
          <w:iCs/>
          <w:lang w:eastAsia="tr-TR"/>
        </w:rPr>
        <w:t>si</w:t>
      </w:r>
      <w:r w:rsidRPr="00E90AE7">
        <w:rPr>
          <w:rFonts w:ascii="Times New Roman" w:eastAsia="Times New Roman" w:hAnsi="Times New Roman" w:cs="Times New Roman"/>
          <w:bCs/>
          <w:iCs/>
          <w:lang w:eastAsia="tr-TR"/>
        </w:rPr>
        <w:t xml:space="preserve"> ihtimali</w:t>
      </w:r>
      <w:bookmarkEnd w:id="7"/>
    </w:p>
    <w:p w14:paraId="7FF28191" w14:textId="52A4AD8B" w:rsidR="001F70AA" w:rsidRPr="0038326D" w:rsidRDefault="0038326D" w:rsidP="0038326D">
      <w:pPr>
        <w:pStyle w:val="Default"/>
        <w:numPr>
          <w:ilvl w:val="0"/>
          <w:numId w:val="13"/>
        </w:numPr>
        <w:spacing w:before="120" w:after="120"/>
        <w:ind w:left="0" w:firstLine="0"/>
        <w:jc w:val="both"/>
        <w:rPr>
          <w:bCs/>
          <w:color w:val="auto"/>
        </w:rPr>
      </w:pPr>
      <w:r w:rsidRPr="006C095D">
        <w:rPr>
          <w:bCs/>
          <w:color w:val="auto"/>
        </w:rPr>
        <w:t>İhracatçı firmaların davranışlarını ve yeniden meydana gelmesi muhtemel olan dampingi göstermesi açısından soruşturma konusu ülkenin üretim ve ihracat</w:t>
      </w:r>
      <w:r>
        <w:rPr>
          <w:bCs/>
          <w:color w:val="auto"/>
        </w:rPr>
        <w:t xml:space="preserve"> </w:t>
      </w:r>
      <w:r w:rsidRPr="006C095D">
        <w:rPr>
          <w:bCs/>
          <w:color w:val="auto"/>
        </w:rPr>
        <w:t>kapasitesi ile</w:t>
      </w:r>
      <w:r>
        <w:rPr>
          <w:bCs/>
          <w:color w:val="auto"/>
        </w:rPr>
        <w:t xml:space="preserve"> ihracat</w:t>
      </w:r>
      <w:r w:rsidRPr="006C095D">
        <w:rPr>
          <w:bCs/>
          <w:color w:val="auto"/>
        </w:rPr>
        <w:t xml:space="preserve"> fiyatları önem arz etmektedir</w:t>
      </w:r>
      <w:r>
        <w:rPr>
          <w:bCs/>
          <w:color w:val="auto"/>
        </w:rPr>
        <w:t>.</w:t>
      </w:r>
    </w:p>
    <w:p w14:paraId="5E6AE945" w14:textId="42DD1F41" w:rsidR="001F70AA" w:rsidRPr="00DB709B" w:rsidRDefault="001F70AA" w:rsidP="00DB709B">
      <w:pPr>
        <w:pStyle w:val="Default"/>
        <w:spacing w:line="216" w:lineRule="auto"/>
        <w:jc w:val="both"/>
        <w:rPr>
          <w:b/>
          <w:bCs/>
          <w:iCs/>
          <w:color w:val="auto"/>
        </w:rPr>
      </w:pPr>
      <w:r w:rsidRPr="00E90AE7">
        <w:rPr>
          <w:b/>
          <w:bCs/>
          <w:iCs/>
          <w:color w:val="auto"/>
        </w:rPr>
        <w:t>3.3.1. Soruşturma konusu ülkelerdeki üretim ve ihracat kapasitesi</w:t>
      </w:r>
    </w:p>
    <w:p w14:paraId="4EA85902" w14:textId="77777777" w:rsidR="0038326D" w:rsidRPr="008B3A00" w:rsidRDefault="0038326D" w:rsidP="0038326D">
      <w:pPr>
        <w:pStyle w:val="ListeParagraf"/>
        <w:numPr>
          <w:ilvl w:val="0"/>
          <w:numId w:val="14"/>
        </w:numPr>
        <w:tabs>
          <w:tab w:val="left" w:pos="360"/>
          <w:tab w:val="left" w:pos="540"/>
        </w:tabs>
        <w:spacing w:before="120" w:after="120"/>
        <w:ind w:left="0" w:firstLine="0"/>
        <w:jc w:val="both"/>
      </w:pPr>
      <w:bookmarkStart w:id="8" w:name="_Toc12439909"/>
      <w:bookmarkStart w:id="9" w:name="_Toc21523227"/>
      <w:bookmarkStart w:id="10" w:name="_Toc21523278"/>
      <w:bookmarkStart w:id="11" w:name="_Toc21523405"/>
      <w:bookmarkStart w:id="12" w:name="_Toc21523439"/>
      <w:bookmarkStart w:id="13" w:name="_Toc21523464"/>
      <w:bookmarkStart w:id="14" w:name="_Toc21523505"/>
      <w:bookmarkStart w:id="15" w:name="_Toc21523570"/>
      <w:bookmarkStart w:id="16" w:name="_Toc21523575"/>
      <w:bookmarkStart w:id="17" w:name="_Toc22139771"/>
      <w:bookmarkStart w:id="18" w:name="_Toc12439910"/>
      <w:r w:rsidRPr="00B354F4">
        <w:rPr>
          <w:bCs/>
        </w:rPr>
        <w:t xml:space="preserve">Soruşturma konusu </w:t>
      </w:r>
      <w:r w:rsidRPr="006476B5">
        <w:rPr>
          <w:bCs/>
        </w:rPr>
        <w:t>ülkenin üretim ve ihracat kabiliyetlerine ilişkin değerlendirme</w:t>
      </w:r>
      <w:r>
        <w:rPr>
          <w:bCs/>
        </w:rPr>
        <w:t>, Uluslararası Ticaret Merkezi’nin (</w:t>
      </w:r>
      <w:r>
        <w:t xml:space="preserve">International </w:t>
      </w:r>
      <w:proofErr w:type="spellStart"/>
      <w:r>
        <w:t>Trade</w:t>
      </w:r>
      <w:proofErr w:type="spellEnd"/>
      <w:r>
        <w:t xml:space="preserve"> Center, </w:t>
      </w:r>
      <w:r>
        <w:rPr>
          <w:bCs/>
        </w:rPr>
        <w:t xml:space="preserve">ITC) 3903.19 gümrük tarife pozisyonu (GTP) altında kayıtlı ürünün </w:t>
      </w:r>
      <w:r>
        <w:t>gözden geçirme dönemindeki verileri kullanılarak yapılmıştır.</w:t>
      </w:r>
    </w:p>
    <w:p w14:paraId="2B6B90FF" w14:textId="76E835E0" w:rsidR="0038326D" w:rsidRPr="000A0DCE" w:rsidRDefault="0038326D" w:rsidP="0038326D">
      <w:pPr>
        <w:pStyle w:val="ListeParagraf"/>
        <w:numPr>
          <w:ilvl w:val="0"/>
          <w:numId w:val="14"/>
        </w:numPr>
        <w:tabs>
          <w:tab w:val="left" w:pos="360"/>
          <w:tab w:val="left" w:pos="540"/>
        </w:tabs>
        <w:spacing w:before="120" w:after="120"/>
        <w:ind w:left="0" w:firstLine="0"/>
        <w:jc w:val="both"/>
        <w:rPr>
          <w:bCs/>
        </w:rPr>
      </w:pPr>
      <w:r w:rsidRPr="004245E7">
        <w:rPr>
          <w:bCs/>
        </w:rPr>
        <w:t xml:space="preserve">ITC verileri incelendiğinde </w:t>
      </w:r>
      <w:r>
        <w:rPr>
          <w:bCs/>
        </w:rPr>
        <w:t>3903.19 GTP altında kayıtlı üründe</w:t>
      </w:r>
      <w:r w:rsidRPr="004245E7">
        <w:rPr>
          <w:bCs/>
        </w:rPr>
        <w:t xml:space="preserve"> 2020 yılında dünya ihracatı 3,7</w:t>
      </w:r>
      <w:r>
        <w:rPr>
          <w:bCs/>
        </w:rPr>
        <w:t>4</w:t>
      </w:r>
      <w:r w:rsidRPr="004245E7">
        <w:rPr>
          <w:bCs/>
        </w:rPr>
        <w:t xml:space="preserve"> milyon ton, 2021 yılında 3,7</w:t>
      </w:r>
      <w:r>
        <w:rPr>
          <w:bCs/>
        </w:rPr>
        <w:t>4</w:t>
      </w:r>
      <w:r w:rsidRPr="004245E7">
        <w:rPr>
          <w:bCs/>
        </w:rPr>
        <w:t xml:space="preserve"> milyon ton, 2022 yılında 3,</w:t>
      </w:r>
      <w:r>
        <w:rPr>
          <w:bCs/>
        </w:rPr>
        <w:t>26</w:t>
      </w:r>
      <w:r w:rsidRPr="004245E7">
        <w:rPr>
          <w:bCs/>
        </w:rPr>
        <w:t xml:space="preserve"> milyon ton, </w:t>
      </w:r>
      <w:proofErr w:type="spellStart"/>
      <w:r w:rsidRPr="004245E7">
        <w:rPr>
          <w:bCs/>
        </w:rPr>
        <w:t>SD’de</w:t>
      </w:r>
      <w:proofErr w:type="spellEnd"/>
      <w:r w:rsidRPr="004245E7">
        <w:rPr>
          <w:bCs/>
        </w:rPr>
        <w:t xml:space="preserve"> ise </w:t>
      </w:r>
      <w:r>
        <w:rPr>
          <w:bCs/>
        </w:rPr>
        <w:t>2,96</w:t>
      </w:r>
      <w:r w:rsidRPr="004245E7">
        <w:rPr>
          <w:bCs/>
        </w:rPr>
        <w:t xml:space="preserve"> milyon ton olarak gerçekleşmiştir.</w:t>
      </w:r>
      <w:r>
        <w:rPr>
          <w:bCs/>
        </w:rPr>
        <w:t xml:space="preserve"> Söz konusu</w:t>
      </w:r>
      <w:r w:rsidRPr="004245E7">
        <w:rPr>
          <w:bCs/>
        </w:rPr>
        <w:t xml:space="preserve"> ürün</w:t>
      </w:r>
      <w:r>
        <w:rPr>
          <w:bCs/>
        </w:rPr>
        <w:t xml:space="preserve">de </w:t>
      </w:r>
      <w:r w:rsidRPr="004245E7">
        <w:rPr>
          <w:bCs/>
        </w:rPr>
        <w:t>dünya ihracatın</w:t>
      </w:r>
      <w:r>
        <w:rPr>
          <w:bCs/>
        </w:rPr>
        <w:t>ın</w:t>
      </w:r>
      <w:r w:rsidRPr="004245E7">
        <w:rPr>
          <w:bCs/>
        </w:rPr>
        <w:t xml:space="preserve"> değer</w:t>
      </w:r>
      <w:r>
        <w:rPr>
          <w:bCs/>
        </w:rPr>
        <w:t>i</w:t>
      </w:r>
      <w:r w:rsidRPr="004245E7">
        <w:rPr>
          <w:bCs/>
        </w:rPr>
        <w:t xml:space="preserve"> incelenen dönem itibarıyla sırasıyla </w:t>
      </w:r>
      <w:r>
        <w:rPr>
          <w:bCs/>
        </w:rPr>
        <w:t>3,9</w:t>
      </w:r>
      <w:r w:rsidRPr="004245E7">
        <w:rPr>
          <w:bCs/>
        </w:rPr>
        <w:t xml:space="preserve"> mily</w:t>
      </w:r>
      <w:r>
        <w:rPr>
          <w:bCs/>
        </w:rPr>
        <w:t>ar</w:t>
      </w:r>
      <w:r w:rsidRPr="004245E7">
        <w:rPr>
          <w:bCs/>
        </w:rPr>
        <w:t xml:space="preserve"> ABD doları, </w:t>
      </w:r>
      <w:r>
        <w:rPr>
          <w:bCs/>
        </w:rPr>
        <w:t>5,8</w:t>
      </w:r>
      <w:r w:rsidRPr="004245E7">
        <w:rPr>
          <w:bCs/>
        </w:rPr>
        <w:t xml:space="preserve"> mily</w:t>
      </w:r>
      <w:r>
        <w:rPr>
          <w:bCs/>
        </w:rPr>
        <w:t>ar</w:t>
      </w:r>
      <w:r w:rsidRPr="004245E7">
        <w:rPr>
          <w:bCs/>
        </w:rPr>
        <w:t xml:space="preserve"> ABD doları, </w:t>
      </w:r>
      <w:r>
        <w:rPr>
          <w:bCs/>
        </w:rPr>
        <w:t>5,5</w:t>
      </w:r>
      <w:r w:rsidRPr="004245E7">
        <w:rPr>
          <w:bCs/>
        </w:rPr>
        <w:t xml:space="preserve"> mily</w:t>
      </w:r>
      <w:r>
        <w:rPr>
          <w:bCs/>
        </w:rPr>
        <w:t>ar</w:t>
      </w:r>
      <w:r w:rsidRPr="004245E7">
        <w:rPr>
          <w:bCs/>
        </w:rPr>
        <w:t xml:space="preserve"> ABD doları ve </w:t>
      </w:r>
      <w:r>
        <w:rPr>
          <w:bCs/>
        </w:rPr>
        <w:t>4,4</w:t>
      </w:r>
      <w:r w:rsidRPr="004245E7">
        <w:rPr>
          <w:bCs/>
        </w:rPr>
        <w:t xml:space="preserve"> mily</w:t>
      </w:r>
      <w:r>
        <w:rPr>
          <w:bCs/>
        </w:rPr>
        <w:t>ar</w:t>
      </w:r>
      <w:r w:rsidRPr="004245E7">
        <w:rPr>
          <w:bCs/>
        </w:rPr>
        <w:t xml:space="preserve"> ABD doları olarak gerçekleşmiştir.</w:t>
      </w:r>
      <w:r>
        <w:rPr>
          <w:bCs/>
        </w:rPr>
        <w:t xml:space="preserve"> </w:t>
      </w:r>
      <w:r w:rsidRPr="000A0DCE">
        <w:rPr>
          <w:bCs/>
        </w:rPr>
        <w:t xml:space="preserve">Söz konusu ihracatın birim fiyatları </w:t>
      </w:r>
      <w:r w:rsidR="00DB709B">
        <w:rPr>
          <w:bCs/>
        </w:rPr>
        <w:t>incelenen</w:t>
      </w:r>
      <w:r>
        <w:rPr>
          <w:bCs/>
        </w:rPr>
        <w:t xml:space="preserve"> dönemde</w:t>
      </w:r>
      <w:r w:rsidRPr="000A0DCE">
        <w:rPr>
          <w:bCs/>
        </w:rPr>
        <w:t xml:space="preserve"> sırasıyla </w:t>
      </w:r>
      <w:r>
        <w:rPr>
          <w:bCs/>
        </w:rPr>
        <w:t>1,05</w:t>
      </w:r>
      <w:r w:rsidRPr="000A0DCE">
        <w:rPr>
          <w:bCs/>
        </w:rPr>
        <w:t xml:space="preserve"> ABD doları/</w:t>
      </w:r>
      <w:r>
        <w:rPr>
          <w:bCs/>
        </w:rPr>
        <w:t>kg</w:t>
      </w:r>
      <w:r w:rsidRPr="000A0DCE">
        <w:rPr>
          <w:bCs/>
        </w:rPr>
        <w:t xml:space="preserve">, </w:t>
      </w:r>
      <w:r>
        <w:rPr>
          <w:bCs/>
        </w:rPr>
        <w:t>1,6</w:t>
      </w:r>
      <w:r w:rsidRPr="000A0DCE">
        <w:rPr>
          <w:bCs/>
        </w:rPr>
        <w:t xml:space="preserve"> ABD doları/</w:t>
      </w:r>
      <w:r>
        <w:rPr>
          <w:bCs/>
        </w:rPr>
        <w:t>kg</w:t>
      </w:r>
      <w:r w:rsidRPr="000A0DCE">
        <w:rPr>
          <w:bCs/>
        </w:rPr>
        <w:t xml:space="preserve">, </w:t>
      </w:r>
      <w:r>
        <w:rPr>
          <w:bCs/>
        </w:rPr>
        <w:t>1,7</w:t>
      </w:r>
      <w:r w:rsidRPr="000A0DCE">
        <w:rPr>
          <w:bCs/>
        </w:rPr>
        <w:t xml:space="preserve"> ABD doları/</w:t>
      </w:r>
      <w:r>
        <w:rPr>
          <w:bCs/>
        </w:rPr>
        <w:t>kg</w:t>
      </w:r>
      <w:r w:rsidRPr="000A0DCE">
        <w:rPr>
          <w:bCs/>
        </w:rPr>
        <w:t xml:space="preserve"> ve </w:t>
      </w:r>
      <w:r>
        <w:rPr>
          <w:bCs/>
        </w:rPr>
        <w:t>1,5</w:t>
      </w:r>
      <w:r w:rsidRPr="000A0DCE">
        <w:rPr>
          <w:bCs/>
        </w:rPr>
        <w:t xml:space="preserve"> ABD doları/</w:t>
      </w:r>
      <w:r>
        <w:rPr>
          <w:bCs/>
        </w:rPr>
        <w:t>kg</w:t>
      </w:r>
      <w:r w:rsidRPr="000A0DCE">
        <w:rPr>
          <w:bCs/>
        </w:rPr>
        <w:t xml:space="preserve"> olarak </w:t>
      </w:r>
      <w:r w:rsidRPr="004245E7">
        <w:rPr>
          <w:bCs/>
        </w:rPr>
        <w:t>gerçekleşmiştir</w:t>
      </w:r>
      <w:r>
        <w:rPr>
          <w:bCs/>
        </w:rPr>
        <w:t>.</w:t>
      </w:r>
    </w:p>
    <w:p w14:paraId="58A6565C" w14:textId="77777777" w:rsidR="0038326D" w:rsidRDefault="0038326D" w:rsidP="0038326D">
      <w:pPr>
        <w:pStyle w:val="ListeParagraf"/>
        <w:numPr>
          <w:ilvl w:val="0"/>
          <w:numId w:val="14"/>
        </w:numPr>
        <w:tabs>
          <w:tab w:val="left" w:pos="360"/>
          <w:tab w:val="left" w:pos="540"/>
        </w:tabs>
        <w:spacing w:before="120" w:after="120"/>
        <w:ind w:left="0" w:firstLine="0"/>
        <w:jc w:val="both"/>
        <w:rPr>
          <w:bCs/>
        </w:rPr>
      </w:pPr>
      <w:r>
        <w:rPr>
          <w:bCs/>
        </w:rPr>
        <w:t>3903.19 GTP altında kayıtlı üründe</w:t>
      </w:r>
      <w:r w:rsidRPr="004245E7">
        <w:rPr>
          <w:bCs/>
        </w:rPr>
        <w:t xml:space="preserve"> </w:t>
      </w:r>
      <w:r w:rsidRPr="00B01C82">
        <w:rPr>
          <w:bCs/>
        </w:rPr>
        <w:t xml:space="preserve">İran’ın dünyaya ihracatı 2020 yılında 184 bin ton, 2021 yılında 177 bin ton, 2022 yılında 90 bin ton ve </w:t>
      </w:r>
      <w:proofErr w:type="spellStart"/>
      <w:r w:rsidRPr="00B01C82">
        <w:rPr>
          <w:bCs/>
        </w:rPr>
        <w:t>SD’de</w:t>
      </w:r>
      <w:proofErr w:type="spellEnd"/>
      <w:r w:rsidRPr="00B01C82">
        <w:rPr>
          <w:bCs/>
        </w:rPr>
        <w:t xml:space="preserve"> 82 bin ton olarak gerçekleşmiştir. İran’ın dünyaya ihracatının değeri incelenen dönem itibarıyla sırasıyla 143 milyon ABD doları, 226 milyon ABD doları, 136 milyon ABD doları ve 110 milyon ABD doları olarak gerçekleşmiştir. Söz konusu ihracatın birim fiyatları sırasıyla </w:t>
      </w:r>
      <w:r>
        <w:rPr>
          <w:bCs/>
        </w:rPr>
        <w:t>0,8</w:t>
      </w:r>
      <w:r w:rsidRPr="000A0DCE">
        <w:rPr>
          <w:bCs/>
        </w:rPr>
        <w:t xml:space="preserve"> ABD doları/</w:t>
      </w:r>
      <w:r>
        <w:rPr>
          <w:bCs/>
        </w:rPr>
        <w:t>kg</w:t>
      </w:r>
      <w:r w:rsidRPr="000A0DCE">
        <w:rPr>
          <w:bCs/>
        </w:rPr>
        <w:t xml:space="preserve">, </w:t>
      </w:r>
      <w:r>
        <w:rPr>
          <w:bCs/>
        </w:rPr>
        <w:t>1,3</w:t>
      </w:r>
      <w:r w:rsidRPr="000A0DCE">
        <w:rPr>
          <w:bCs/>
        </w:rPr>
        <w:t xml:space="preserve"> ABD doları/</w:t>
      </w:r>
      <w:r>
        <w:rPr>
          <w:bCs/>
        </w:rPr>
        <w:t>kg</w:t>
      </w:r>
      <w:r w:rsidRPr="000A0DCE">
        <w:rPr>
          <w:bCs/>
        </w:rPr>
        <w:t xml:space="preserve">, </w:t>
      </w:r>
      <w:r>
        <w:rPr>
          <w:bCs/>
        </w:rPr>
        <w:t>1,5</w:t>
      </w:r>
      <w:r w:rsidRPr="000A0DCE">
        <w:rPr>
          <w:bCs/>
        </w:rPr>
        <w:t xml:space="preserve"> ABD doları/</w:t>
      </w:r>
      <w:r>
        <w:rPr>
          <w:bCs/>
        </w:rPr>
        <w:t>kg</w:t>
      </w:r>
      <w:r w:rsidRPr="000A0DCE">
        <w:rPr>
          <w:bCs/>
        </w:rPr>
        <w:t xml:space="preserve"> ve </w:t>
      </w:r>
      <w:r>
        <w:rPr>
          <w:bCs/>
        </w:rPr>
        <w:t>1,3</w:t>
      </w:r>
      <w:r w:rsidRPr="000A0DCE">
        <w:rPr>
          <w:bCs/>
        </w:rPr>
        <w:t xml:space="preserve"> ABD doları/</w:t>
      </w:r>
      <w:r>
        <w:rPr>
          <w:bCs/>
        </w:rPr>
        <w:t>kg</w:t>
      </w:r>
      <w:r w:rsidRPr="000A0DCE">
        <w:rPr>
          <w:bCs/>
        </w:rPr>
        <w:t xml:space="preserve"> olarak </w:t>
      </w:r>
      <w:r w:rsidRPr="004245E7">
        <w:rPr>
          <w:bCs/>
        </w:rPr>
        <w:t>gerçekleşmiştir</w:t>
      </w:r>
      <w:r>
        <w:rPr>
          <w:bCs/>
        </w:rPr>
        <w:t>.</w:t>
      </w:r>
    </w:p>
    <w:p w14:paraId="0BE0AD4A" w14:textId="4AA0BAD3" w:rsidR="0086403C" w:rsidRPr="0086403C" w:rsidRDefault="0038326D" w:rsidP="0086403C">
      <w:pPr>
        <w:pStyle w:val="ListeParagraf"/>
        <w:numPr>
          <w:ilvl w:val="0"/>
          <w:numId w:val="14"/>
        </w:numPr>
        <w:tabs>
          <w:tab w:val="left" w:pos="360"/>
          <w:tab w:val="left" w:pos="540"/>
        </w:tabs>
        <w:spacing w:before="120" w:after="120"/>
        <w:ind w:left="0" w:firstLine="0"/>
        <w:jc w:val="both"/>
        <w:rPr>
          <w:bCs/>
        </w:rPr>
      </w:pPr>
      <w:r w:rsidRPr="00B01C82">
        <w:rPr>
          <w:bCs/>
        </w:rPr>
        <w:t>İran’ın dünya ihracatından aldığı pay ise 2020 yılında %</w:t>
      </w:r>
      <w:r>
        <w:rPr>
          <w:bCs/>
        </w:rPr>
        <w:t>4,92</w:t>
      </w:r>
      <w:r w:rsidRPr="00B01C82">
        <w:rPr>
          <w:bCs/>
        </w:rPr>
        <w:t>, 2021 yılında %</w:t>
      </w:r>
      <w:r>
        <w:rPr>
          <w:bCs/>
        </w:rPr>
        <w:t>4,74</w:t>
      </w:r>
      <w:r w:rsidRPr="00B01C82">
        <w:rPr>
          <w:bCs/>
        </w:rPr>
        <w:t>, 2022 yılında %</w:t>
      </w:r>
      <w:r>
        <w:rPr>
          <w:bCs/>
        </w:rPr>
        <w:t>2,76</w:t>
      </w:r>
      <w:r w:rsidRPr="00B01C82">
        <w:rPr>
          <w:bCs/>
        </w:rPr>
        <w:t xml:space="preserve">, </w:t>
      </w:r>
      <w:proofErr w:type="spellStart"/>
      <w:r w:rsidRPr="00B01C82">
        <w:rPr>
          <w:bCs/>
        </w:rPr>
        <w:t>SD’de</w:t>
      </w:r>
      <w:proofErr w:type="spellEnd"/>
      <w:r w:rsidRPr="00B01C82">
        <w:rPr>
          <w:bCs/>
        </w:rPr>
        <w:t xml:space="preserve"> ise %</w:t>
      </w:r>
      <w:r>
        <w:rPr>
          <w:bCs/>
        </w:rPr>
        <w:t>2,77</w:t>
      </w:r>
      <w:r w:rsidRPr="00B01C82">
        <w:rPr>
          <w:bCs/>
        </w:rPr>
        <w:t xml:space="preserve"> olarak gerçekleşmiştir.</w:t>
      </w:r>
    </w:p>
    <w:p w14:paraId="46C1E90F" w14:textId="7C763D66" w:rsidR="0038326D" w:rsidRPr="00F84C11" w:rsidRDefault="001F70AA" w:rsidP="00F84C11">
      <w:pPr>
        <w:pStyle w:val="Balk2"/>
        <w:spacing w:before="0" w:line="216" w:lineRule="auto"/>
        <w:rPr>
          <w:rFonts w:eastAsia="Times New Roman" w:cs="Times New Roman"/>
          <w:bCs/>
          <w:iCs/>
          <w:szCs w:val="24"/>
          <w:lang w:eastAsia="tr-TR"/>
        </w:rPr>
      </w:pPr>
      <w:bookmarkStart w:id="19" w:name="_Toc157003595"/>
      <w:r w:rsidRPr="00E90AE7">
        <w:rPr>
          <w:rFonts w:eastAsia="Times New Roman" w:cs="Times New Roman"/>
          <w:bCs/>
          <w:iCs/>
          <w:szCs w:val="24"/>
          <w:lang w:eastAsia="tr-TR"/>
        </w:rPr>
        <w:t xml:space="preserve">3.4. </w:t>
      </w:r>
      <w:bookmarkEnd w:id="8"/>
      <w:bookmarkEnd w:id="9"/>
      <w:bookmarkEnd w:id="10"/>
      <w:bookmarkEnd w:id="11"/>
      <w:bookmarkEnd w:id="12"/>
      <w:bookmarkEnd w:id="13"/>
      <w:bookmarkEnd w:id="14"/>
      <w:bookmarkEnd w:id="15"/>
      <w:bookmarkEnd w:id="16"/>
      <w:bookmarkEnd w:id="17"/>
      <w:r w:rsidRPr="00E90AE7">
        <w:rPr>
          <w:rFonts w:eastAsia="Times New Roman" w:cs="Times New Roman"/>
          <w:bCs/>
          <w:iCs/>
          <w:szCs w:val="24"/>
          <w:lang w:eastAsia="tr-TR"/>
        </w:rPr>
        <w:t>Dampingin devamı veya yeniden meydana gelmesi ihtimaline ilişkin değerlendirme</w:t>
      </w:r>
      <w:bookmarkEnd w:id="19"/>
    </w:p>
    <w:bookmarkEnd w:id="18"/>
    <w:p w14:paraId="010CA40F" w14:textId="77777777" w:rsidR="003053A9" w:rsidRDefault="003053A9" w:rsidP="003053A9">
      <w:pPr>
        <w:spacing w:before="120" w:after="120"/>
        <w:jc w:val="both"/>
        <w:rPr>
          <w:color w:val="000000"/>
        </w:rPr>
      </w:pPr>
      <w:r w:rsidRPr="00EF14AE">
        <w:rPr>
          <w:bCs/>
        </w:rPr>
        <w:t>(1)</w:t>
      </w:r>
      <w:r>
        <w:rPr>
          <w:bCs/>
        </w:rPr>
        <w:t xml:space="preserve">  </w:t>
      </w:r>
      <w:r w:rsidRPr="00EF14AE">
        <w:rPr>
          <w:color w:val="000000"/>
        </w:rPr>
        <w:t>Yapılan inceleme sonucunda;</w:t>
      </w:r>
    </w:p>
    <w:p w14:paraId="5CFE85E0" w14:textId="77777777" w:rsidR="003053A9" w:rsidRDefault="003053A9" w:rsidP="003053A9">
      <w:pPr>
        <w:pStyle w:val="ListeParagraf"/>
        <w:numPr>
          <w:ilvl w:val="0"/>
          <w:numId w:val="15"/>
        </w:numPr>
        <w:spacing w:before="120" w:after="120"/>
        <w:jc w:val="both"/>
        <w:rPr>
          <w:color w:val="000000"/>
        </w:rPr>
      </w:pPr>
      <w:r w:rsidRPr="008B5F58">
        <w:rPr>
          <w:color w:val="000000"/>
        </w:rPr>
        <w:t xml:space="preserve">Önlemin kalkması halinde soruşturma konusu ülkenin davranışlarını göstermesi açısından önemli bir gösterge niteliğinde olan, esas soruşturmada </w:t>
      </w:r>
      <w:r>
        <w:rPr>
          <w:color w:val="000000"/>
        </w:rPr>
        <w:t>İran</w:t>
      </w:r>
      <w:r w:rsidRPr="008B5F58">
        <w:rPr>
          <w:color w:val="000000"/>
        </w:rPr>
        <w:t xml:space="preserve"> için tespit edilen damping marjının önemli oranlarda olduğu,</w:t>
      </w:r>
    </w:p>
    <w:p w14:paraId="2B62C595" w14:textId="77777777" w:rsidR="003053A9" w:rsidRDefault="003053A9" w:rsidP="003053A9">
      <w:pPr>
        <w:pStyle w:val="ListeParagraf"/>
        <w:numPr>
          <w:ilvl w:val="0"/>
          <w:numId w:val="15"/>
        </w:numPr>
        <w:spacing w:before="120" w:after="120"/>
        <w:jc w:val="both"/>
        <w:rPr>
          <w:color w:val="000000"/>
        </w:rPr>
      </w:pPr>
      <w:r w:rsidRPr="008B5F58">
        <w:rPr>
          <w:color w:val="000000"/>
        </w:rPr>
        <w:t xml:space="preserve">Soruşturma konusu üründe dünyadaki önemli tedarikçilerden biri olan </w:t>
      </w:r>
      <w:r w:rsidRPr="008B5F58">
        <w:rPr>
          <w:bCs/>
        </w:rPr>
        <w:t>İran’ın</w:t>
      </w:r>
      <w:r w:rsidRPr="008B5F58">
        <w:rPr>
          <w:color w:val="000000"/>
        </w:rPr>
        <w:t xml:space="preserve"> Türkiye’ye yönlendirebileceği önemli bir üretim kapasitesinin ve ihracat kabiliyetinin bulunduğu,</w:t>
      </w:r>
    </w:p>
    <w:p w14:paraId="0742B6F4" w14:textId="3D6A54F1" w:rsidR="003053A9" w:rsidRPr="008B5F58" w:rsidRDefault="003053A9" w:rsidP="003053A9">
      <w:pPr>
        <w:pStyle w:val="ListeParagraf"/>
        <w:numPr>
          <w:ilvl w:val="0"/>
          <w:numId w:val="15"/>
        </w:numPr>
        <w:spacing w:before="120" w:after="120"/>
        <w:jc w:val="both"/>
        <w:rPr>
          <w:color w:val="000000"/>
        </w:rPr>
      </w:pPr>
      <w:r w:rsidRPr="008B5F58">
        <w:rPr>
          <w:color w:val="000000"/>
        </w:rPr>
        <w:t>İran’ın soruşturma konusu üründeki dünya ihracatı birim fiyatlarının soruşturma konusu ürünün dünya ortalama birim fiyatlarından düşük olduğu</w:t>
      </w:r>
      <w:r w:rsidR="00832A1C">
        <w:rPr>
          <w:color w:val="000000"/>
        </w:rPr>
        <w:t>,</w:t>
      </w:r>
    </w:p>
    <w:p w14:paraId="25716F9B" w14:textId="77777777" w:rsidR="003053A9" w:rsidRDefault="003053A9" w:rsidP="00B47282">
      <w:pPr>
        <w:spacing w:before="120" w:after="120"/>
        <w:ind w:firstLine="360"/>
        <w:jc w:val="both"/>
        <w:rPr>
          <w:bCs/>
        </w:rPr>
      </w:pPr>
      <w:proofErr w:type="gramStart"/>
      <w:r w:rsidRPr="00EF14AE">
        <w:rPr>
          <w:color w:val="000000"/>
        </w:rPr>
        <w:lastRenderedPageBreak/>
        <w:t>hususları</w:t>
      </w:r>
      <w:proofErr w:type="gramEnd"/>
      <w:r w:rsidRPr="00EF14AE">
        <w:rPr>
          <w:color w:val="000000"/>
        </w:rPr>
        <w:t xml:space="preserve"> birlikte değerlendirildiğinde,</w:t>
      </w:r>
      <w:r w:rsidRPr="00EF14AE">
        <w:rPr>
          <w:bCs/>
        </w:rPr>
        <w:t xml:space="preserve"> mer</w:t>
      </w:r>
      <w:r>
        <w:rPr>
          <w:bCs/>
        </w:rPr>
        <w:t>’</w:t>
      </w:r>
      <w:r w:rsidRPr="00EF14AE">
        <w:rPr>
          <w:bCs/>
        </w:rPr>
        <w:t>i önlemin yürürlükten kalkması halinde dampingin devam etmesinin veya yeniden meydana gelmesinin muhtemel olduğu değerlendirilmektedir.</w:t>
      </w:r>
    </w:p>
    <w:p w14:paraId="1339156A" w14:textId="715304BD" w:rsidR="00FB76BE" w:rsidRDefault="00FB76BE" w:rsidP="0086403C">
      <w:pPr>
        <w:pStyle w:val="1dzey"/>
        <w:numPr>
          <w:ilvl w:val="0"/>
          <w:numId w:val="5"/>
        </w:numPr>
        <w:rPr>
          <w:rFonts w:ascii="Times New Roman" w:eastAsia="Times New Roman" w:hAnsi="Times New Roman" w:cs="Times New Roman"/>
          <w:bCs/>
          <w:iCs/>
          <w:caps w:val="0"/>
          <w:lang w:eastAsia="tr-TR"/>
        </w:rPr>
      </w:pPr>
      <w:r w:rsidRPr="00E90AE7">
        <w:rPr>
          <w:rFonts w:ascii="Times New Roman" w:eastAsia="Times New Roman" w:hAnsi="Times New Roman" w:cs="Times New Roman"/>
          <w:bCs/>
          <w:iCs/>
          <w:caps w:val="0"/>
          <w:lang w:eastAsia="tr-TR"/>
        </w:rPr>
        <w:t>ZARARIN DEVAMI VEYA YENİDEN MEYDANA GELME</w:t>
      </w:r>
      <w:r w:rsidR="00752C53">
        <w:rPr>
          <w:rFonts w:ascii="Times New Roman" w:eastAsia="Times New Roman" w:hAnsi="Times New Roman" w:cs="Times New Roman"/>
          <w:bCs/>
          <w:iCs/>
          <w:caps w:val="0"/>
          <w:lang w:eastAsia="tr-TR"/>
        </w:rPr>
        <w:t>Sİ</w:t>
      </w:r>
      <w:r w:rsidRPr="00E90AE7">
        <w:rPr>
          <w:rFonts w:ascii="Times New Roman" w:eastAsia="Times New Roman" w:hAnsi="Times New Roman" w:cs="Times New Roman"/>
          <w:bCs/>
          <w:iCs/>
          <w:caps w:val="0"/>
          <w:lang w:eastAsia="tr-TR"/>
        </w:rPr>
        <w:t xml:space="preserve"> İHTİMALİ</w:t>
      </w:r>
    </w:p>
    <w:p w14:paraId="2845C818" w14:textId="77777777" w:rsidR="0086403C" w:rsidRPr="0086403C" w:rsidRDefault="0086403C" w:rsidP="0086403C">
      <w:pPr>
        <w:pStyle w:val="1dzey"/>
        <w:rPr>
          <w:rFonts w:ascii="Times New Roman" w:eastAsia="Times New Roman" w:hAnsi="Times New Roman" w:cs="Times New Roman"/>
          <w:bCs/>
          <w:iCs/>
          <w:caps w:val="0"/>
          <w:lang w:eastAsia="tr-TR"/>
        </w:rPr>
      </w:pPr>
    </w:p>
    <w:p w14:paraId="0FF73DF5" w14:textId="77777777" w:rsidR="00FB76BE" w:rsidRPr="00E90AE7" w:rsidRDefault="00FB76BE" w:rsidP="00E90AE7">
      <w:pPr>
        <w:pStyle w:val="2dzey"/>
        <w:rPr>
          <w:rFonts w:ascii="Times New Roman" w:eastAsia="Times New Roman" w:hAnsi="Times New Roman" w:cs="Times New Roman"/>
          <w:bCs/>
          <w:iCs/>
          <w:lang w:eastAsia="tr-TR"/>
        </w:rPr>
      </w:pPr>
      <w:bookmarkStart w:id="20" w:name="_Toc151035430"/>
      <w:r w:rsidRPr="00E90AE7">
        <w:rPr>
          <w:rFonts w:ascii="Times New Roman" w:eastAsia="Times New Roman" w:hAnsi="Times New Roman" w:cs="Times New Roman"/>
          <w:bCs/>
          <w:iCs/>
          <w:lang w:eastAsia="tr-TR"/>
        </w:rPr>
        <w:t>4.1. Genel açıklamalar</w:t>
      </w:r>
      <w:bookmarkEnd w:id="20"/>
    </w:p>
    <w:p w14:paraId="1B108732" w14:textId="77777777" w:rsidR="00FB76BE" w:rsidRPr="00E90AE7" w:rsidRDefault="00FB76BE" w:rsidP="00E90AE7">
      <w:pPr>
        <w:spacing w:line="216" w:lineRule="auto"/>
        <w:jc w:val="both"/>
        <w:rPr>
          <w:b/>
        </w:rPr>
      </w:pPr>
    </w:p>
    <w:p w14:paraId="2DBDA2EB" w14:textId="77777777" w:rsidR="00F84C11" w:rsidRPr="00F84C11" w:rsidRDefault="00F84C11" w:rsidP="00F84C11">
      <w:pPr>
        <w:pStyle w:val="GvdeMetni"/>
        <w:rPr>
          <w:color w:val="auto"/>
          <w:lang w:eastAsia="tr-TR"/>
        </w:rPr>
      </w:pPr>
      <w:r w:rsidRPr="00F84C11">
        <w:rPr>
          <w:color w:val="auto"/>
          <w:lang w:eastAsia="tr-TR"/>
        </w:rPr>
        <w:t>(1) Yönetmeliğin 35 inci maddesi çerçevesinde, gözden geçirme döneminde yerli üretim dalının ekonomik göstergeleri ve önlemin yürürlükten kalkması halinde zararın devam etmesinin veya yeniden meydana gelmesinin muhtemel olup olmadığı incelenmiştir. Bu kapsamda, ithalatın mutlak ve nispi olarak gelişimi, ithalat fiyatlarının seyri ile yerli üretim dalının ekonomik göstergeleri değerlendirilmiştir. Söz konusu değerlendirme 1/1/2020-30/6/2023 dönemi için analiz edilmiştir.</w:t>
      </w:r>
    </w:p>
    <w:p w14:paraId="5F1FE5BD" w14:textId="77777777" w:rsidR="00F84C11" w:rsidRPr="00F84C11" w:rsidRDefault="00F84C11" w:rsidP="00F84C11">
      <w:pPr>
        <w:pStyle w:val="GvdeMetni"/>
        <w:rPr>
          <w:color w:val="auto"/>
          <w:lang w:eastAsia="tr-TR"/>
        </w:rPr>
      </w:pPr>
    </w:p>
    <w:p w14:paraId="65BD71BA" w14:textId="77777777" w:rsidR="00F84C11" w:rsidRPr="00F84C11" w:rsidRDefault="00F84C11" w:rsidP="00F84C11">
      <w:pPr>
        <w:pStyle w:val="GvdeMetni"/>
        <w:spacing w:line="216" w:lineRule="auto"/>
        <w:rPr>
          <w:color w:val="auto"/>
          <w:lang w:eastAsia="tr-TR"/>
        </w:rPr>
      </w:pPr>
      <w:r w:rsidRPr="00F84C11">
        <w:rPr>
          <w:color w:val="auto"/>
          <w:lang w:eastAsia="tr-TR"/>
        </w:rPr>
        <w:t>(2) Soruşturma konusu ürünün genel ithalatı ve başvuru konusu ülkelerden yapılan ithalatın incelenmesinde Bakanlık KÜBİS veri tabanı Özel Ticaret Sistemi (ÖTS) verileri kullanılmıştır.</w:t>
      </w:r>
    </w:p>
    <w:p w14:paraId="5A093A99" w14:textId="77777777" w:rsidR="00FB76BE" w:rsidRPr="00E90AE7" w:rsidRDefault="00FB76BE" w:rsidP="00E90AE7">
      <w:pPr>
        <w:pStyle w:val="GvdeMetni"/>
        <w:spacing w:line="216" w:lineRule="auto"/>
      </w:pPr>
    </w:p>
    <w:p w14:paraId="11E145EE" w14:textId="416AA489" w:rsidR="00FB76BE" w:rsidRPr="00F84C11" w:rsidRDefault="00FB76BE" w:rsidP="00F84C11">
      <w:pPr>
        <w:pStyle w:val="1dzey"/>
        <w:rPr>
          <w:rFonts w:ascii="Times New Roman" w:eastAsia="Times New Roman" w:hAnsi="Times New Roman" w:cs="Times New Roman"/>
          <w:bCs/>
          <w:iCs/>
          <w:caps w:val="0"/>
          <w:lang w:eastAsia="tr-TR"/>
        </w:rPr>
      </w:pPr>
      <w:bookmarkStart w:id="21" w:name="_Toc157003598"/>
      <w:r w:rsidRPr="00E90AE7">
        <w:rPr>
          <w:rFonts w:ascii="Times New Roman" w:eastAsia="Times New Roman" w:hAnsi="Times New Roman" w:cs="Times New Roman"/>
          <w:bCs/>
          <w:iCs/>
          <w:caps w:val="0"/>
          <w:lang w:eastAsia="tr-TR"/>
        </w:rPr>
        <w:t>4.2. Ürünün genel ithalatının mutlak gelişimi ve fiyatları</w:t>
      </w:r>
      <w:bookmarkEnd w:id="21"/>
    </w:p>
    <w:p w14:paraId="5AABD373" w14:textId="77777777" w:rsidR="00F84C11" w:rsidRDefault="00F84C11" w:rsidP="00F84C11">
      <w:pPr>
        <w:pStyle w:val="Default"/>
        <w:numPr>
          <w:ilvl w:val="0"/>
          <w:numId w:val="16"/>
        </w:numPr>
        <w:spacing w:before="120" w:after="120"/>
        <w:ind w:firstLine="0"/>
        <w:jc w:val="both"/>
        <w:rPr>
          <w:color w:val="auto"/>
        </w:rPr>
      </w:pPr>
      <w:r w:rsidRPr="00484B0B">
        <w:rPr>
          <w:color w:val="auto"/>
        </w:rPr>
        <w:t>Soruşturma konusu ürün</w:t>
      </w:r>
      <w:r>
        <w:rPr>
          <w:color w:val="auto"/>
        </w:rPr>
        <w:t>ün genel</w:t>
      </w:r>
      <w:r w:rsidRPr="00484B0B">
        <w:rPr>
          <w:color w:val="auto"/>
        </w:rPr>
        <w:t xml:space="preserve"> </w:t>
      </w:r>
      <w:r>
        <w:rPr>
          <w:color w:val="auto"/>
        </w:rPr>
        <w:t xml:space="preserve">ithalatı </w:t>
      </w:r>
      <w:r w:rsidRPr="00484B0B">
        <w:rPr>
          <w:color w:val="auto"/>
        </w:rPr>
        <w:t>20</w:t>
      </w:r>
      <w:r>
        <w:rPr>
          <w:color w:val="auto"/>
        </w:rPr>
        <w:t>20</w:t>
      </w:r>
      <w:r w:rsidRPr="00484B0B">
        <w:rPr>
          <w:color w:val="auto"/>
        </w:rPr>
        <w:t xml:space="preserve"> yılında </w:t>
      </w:r>
      <w:r>
        <w:t xml:space="preserve">229.073.466 kg, 2021 yılında 216.676.589 kg, </w:t>
      </w:r>
      <w:r w:rsidRPr="00484B0B">
        <w:rPr>
          <w:color w:val="auto"/>
        </w:rPr>
        <w:t>202</w:t>
      </w:r>
      <w:r>
        <w:rPr>
          <w:color w:val="auto"/>
        </w:rPr>
        <w:t>2</w:t>
      </w:r>
      <w:r w:rsidRPr="00484B0B">
        <w:rPr>
          <w:color w:val="auto"/>
        </w:rPr>
        <w:t xml:space="preserve"> yılında </w:t>
      </w:r>
      <w:r>
        <w:t>202.404.923 kg</w:t>
      </w:r>
      <w:r w:rsidRPr="00484B0B">
        <w:rPr>
          <w:color w:val="auto"/>
        </w:rPr>
        <w:t xml:space="preserve">, </w:t>
      </w:r>
      <w:proofErr w:type="spellStart"/>
      <w:r w:rsidRPr="00484B0B">
        <w:rPr>
          <w:color w:val="auto"/>
        </w:rPr>
        <w:t>SD’de</w:t>
      </w:r>
      <w:proofErr w:type="spellEnd"/>
      <w:r w:rsidRPr="00484B0B">
        <w:rPr>
          <w:color w:val="auto"/>
        </w:rPr>
        <w:t xml:space="preserve"> ise </w:t>
      </w:r>
      <w:r>
        <w:t>215.391.249 kg</w:t>
      </w:r>
      <w:r>
        <w:rPr>
          <w:color w:val="auto"/>
        </w:rPr>
        <w:t xml:space="preserve"> olarak gerçekleşmiştir</w:t>
      </w:r>
      <w:r w:rsidRPr="00484B0B">
        <w:rPr>
          <w:color w:val="auto"/>
        </w:rPr>
        <w:t>.</w:t>
      </w:r>
    </w:p>
    <w:p w14:paraId="0CDBBA26" w14:textId="77777777" w:rsidR="00F84C11" w:rsidRPr="00484B0B" w:rsidRDefault="00F84C11" w:rsidP="00F84C11">
      <w:pPr>
        <w:pStyle w:val="Default"/>
        <w:numPr>
          <w:ilvl w:val="0"/>
          <w:numId w:val="16"/>
        </w:numPr>
        <w:spacing w:before="120" w:after="120"/>
        <w:ind w:firstLine="0"/>
        <w:jc w:val="both"/>
        <w:rPr>
          <w:color w:val="auto"/>
        </w:rPr>
      </w:pPr>
      <w:r w:rsidRPr="00484B0B">
        <w:rPr>
          <w:color w:val="auto"/>
        </w:rPr>
        <w:t>Söz konusu it</w:t>
      </w:r>
      <w:r>
        <w:rPr>
          <w:color w:val="auto"/>
        </w:rPr>
        <w:t xml:space="preserve">halat incelenen dönemde sırasıyla </w:t>
      </w:r>
      <w:r w:rsidRPr="009E4D8D">
        <w:rPr>
          <w:color w:val="auto"/>
        </w:rPr>
        <w:t>235.736.035</w:t>
      </w:r>
      <w:r>
        <w:rPr>
          <w:color w:val="auto"/>
        </w:rPr>
        <w:t xml:space="preserve"> ABD doları, </w:t>
      </w:r>
      <w:r w:rsidRPr="009E4D8D">
        <w:rPr>
          <w:color w:val="auto"/>
        </w:rPr>
        <w:t>371.371.643</w:t>
      </w:r>
      <w:r>
        <w:rPr>
          <w:color w:val="auto"/>
        </w:rPr>
        <w:t xml:space="preserve"> ABD</w:t>
      </w:r>
      <w:r w:rsidRPr="00484B0B">
        <w:rPr>
          <w:color w:val="auto"/>
        </w:rPr>
        <w:t xml:space="preserve"> doları, </w:t>
      </w:r>
      <w:r w:rsidRPr="009E4D8D">
        <w:rPr>
          <w:color w:val="auto"/>
        </w:rPr>
        <w:t>388.866.429</w:t>
      </w:r>
      <w:r>
        <w:rPr>
          <w:color w:val="auto"/>
        </w:rPr>
        <w:t xml:space="preserve"> </w:t>
      </w:r>
      <w:r w:rsidRPr="00484B0B">
        <w:rPr>
          <w:color w:val="auto"/>
        </w:rPr>
        <w:t xml:space="preserve">ABD doları ve </w:t>
      </w:r>
      <w:r w:rsidRPr="009E4D8D">
        <w:rPr>
          <w:color w:val="auto"/>
        </w:rPr>
        <w:t>346.599.800</w:t>
      </w:r>
      <w:r>
        <w:rPr>
          <w:color w:val="auto"/>
        </w:rPr>
        <w:t xml:space="preserve"> </w:t>
      </w:r>
      <w:r w:rsidRPr="00484B0B">
        <w:rPr>
          <w:color w:val="auto"/>
        </w:rPr>
        <w:t xml:space="preserve">ABD doları </w:t>
      </w:r>
      <w:r>
        <w:rPr>
          <w:color w:val="auto"/>
        </w:rPr>
        <w:t>olarak</w:t>
      </w:r>
      <w:r w:rsidRPr="00484B0B">
        <w:rPr>
          <w:color w:val="auto"/>
        </w:rPr>
        <w:t xml:space="preserve"> gerçekleşmiştir.</w:t>
      </w:r>
    </w:p>
    <w:p w14:paraId="7F2715EF" w14:textId="7C561489" w:rsidR="00FB76BE" w:rsidRPr="00F84C11" w:rsidRDefault="00F84C11" w:rsidP="00F84C11">
      <w:pPr>
        <w:pStyle w:val="Default"/>
        <w:numPr>
          <w:ilvl w:val="0"/>
          <w:numId w:val="16"/>
        </w:numPr>
        <w:spacing w:before="120" w:after="120"/>
        <w:ind w:firstLine="0"/>
        <w:jc w:val="both"/>
        <w:rPr>
          <w:color w:val="auto"/>
        </w:rPr>
      </w:pPr>
      <w:r w:rsidRPr="009E4D8D">
        <w:rPr>
          <w:color w:val="auto"/>
        </w:rPr>
        <w:t>Soruşturma konusu ürün</w:t>
      </w:r>
      <w:r>
        <w:rPr>
          <w:color w:val="auto"/>
        </w:rPr>
        <w:t>e ilişkin genel</w:t>
      </w:r>
      <w:r w:rsidRPr="009E4D8D">
        <w:rPr>
          <w:color w:val="auto"/>
        </w:rPr>
        <w:t xml:space="preserve"> ithalatı</w:t>
      </w:r>
      <w:r>
        <w:rPr>
          <w:color w:val="auto"/>
        </w:rPr>
        <w:t>n</w:t>
      </w:r>
      <w:r w:rsidRPr="009E4D8D">
        <w:rPr>
          <w:color w:val="auto"/>
        </w:rPr>
        <w:t xml:space="preserve"> </w:t>
      </w:r>
      <w:r w:rsidRPr="00484B0B">
        <w:rPr>
          <w:color w:val="auto"/>
        </w:rPr>
        <w:t>ortalama birim fiyatları, incelenen dönem</w:t>
      </w:r>
      <w:r>
        <w:rPr>
          <w:color w:val="auto"/>
        </w:rPr>
        <w:t>de</w:t>
      </w:r>
      <w:r w:rsidRPr="00484B0B">
        <w:rPr>
          <w:color w:val="auto"/>
        </w:rPr>
        <w:t xml:space="preserve"> sırasıyla </w:t>
      </w:r>
      <w:r>
        <w:rPr>
          <w:bCs/>
        </w:rPr>
        <w:t>1,03</w:t>
      </w:r>
      <w:r w:rsidRPr="00C569BC">
        <w:rPr>
          <w:bCs/>
        </w:rPr>
        <w:t xml:space="preserve"> ABD doları/</w:t>
      </w:r>
      <w:r>
        <w:rPr>
          <w:bCs/>
        </w:rPr>
        <w:t>kg, 1,71</w:t>
      </w:r>
      <w:r w:rsidRPr="00C569BC">
        <w:rPr>
          <w:bCs/>
        </w:rPr>
        <w:t xml:space="preserve"> ABD doları/</w:t>
      </w:r>
      <w:r>
        <w:rPr>
          <w:bCs/>
        </w:rPr>
        <w:t>kg, 1,92</w:t>
      </w:r>
      <w:r w:rsidRPr="00C569BC">
        <w:rPr>
          <w:bCs/>
        </w:rPr>
        <w:t xml:space="preserve"> ABD doları/</w:t>
      </w:r>
      <w:r>
        <w:rPr>
          <w:bCs/>
        </w:rPr>
        <w:t>kg</w:t>
      </w:r>
      <w:r w:rsidRPr="00C569BC">
        <w:rPr>
          <w:bCs/>
        </w:rPr>
        <w:t xml:space="preserve"> ve </w:t>
      </w:r>
      <w:r>
        <w:rPr>
          <w:bCs/>
        </w:rPr>
        <w:t>1,61</w:t>
      </w:r>
      <w:r w:rsidRPr="00C569BC">
        <w:rPr>
          <w:bCs/>
        </w:rPr>
        <w:t xml:space="preserve"> ABD doları/</w:t>
      </w:r>
      <w:r>
        <w:rPr>
          <w:bCs/>
        </w:rPr>
        <w:t>kg</w:t>
      </w:r>
      <w:r w:rsidRPr="00484B0B">
        <w:rPr>
          <w:color w:val="auto"/>
        </w:rPr>
        <w:t xml:space="preserve"> olarak gerçekleşmiştir. </w:t>
      </w:r>
    </w:p>
    <w:p w14:paraId="1390846E" w14:textId="51301AC2" w:rsidR="00E6318A" w:rsidRPr="00E90AE7" w:rsidRDefault="00FB76BE" w:rsidP="00E90AE7">
      <w:pPr>
        <w:spacing w:line="216" w:lineRule="auto"/>
        <w:jc w:val="both"/>
        <w:rPr>
          <w:b/>
        </w:rPr>
      </w:pPr>
      <w:bookmarkStart w:id="22" w:name="_Toc157003599"/>
      <w:r w:rsidRPr="00E90AE7">
        <w:rPr>
          <w:b/>
          <w:bCs/>
          <w:iCs/>
        </w:rPr>
        <w:t>4.3. Ürünün soruşturma konusu ülkelerden ithalatının mutlak gelişimi ve fiyatları</w:t>
      </w:r>
      <w:bookmarkEnd w:id="22"/>
      <w:r w:rsidRPr="00E90AE7">
        <w:rPr>
          <w:b/>
        </w:rPr>
        <w:t xml:space="preserve"> </w:t>
      </w:r>
    </w:p>
    <w:p w14:paraId="1772C051" w14:textId="77777777" w:rsidR="00F84C11" w:rsidRDefault="00F84C11" w:rsidP="00F84C11">
      <w:pPr>
        <w:pStyle w:val="Default"/>
        <w:spacing w:before="120" w:after="120"/>
        <w:jc w:val="both"/>
        <w:rPr>
          <w:color w:val="auto"/>
        </w:rPr>
      </w:pPr>
      <w:r>
        <w:rPr>
          <w:color w:val="auto"/>
        </w:rPr>
        <w:t>(1) İran menşeli s</w:t>
      </w:r>
      <w:r w:rsidRPr="00484B0B">
        <w:rPr>
          <w:color w:val="auto"/>
        </w:rPr>
        <w:t xml:space="preserve">oruşturma konusu ürün </w:t>
      </w:r>
      <w:r>
        <w:rPr>
          <w:color w:val="auto"/>
        </w:rPr>
        <w:t xml:space="preserve">ithalatı </w:t>
      </w:r>
      <w:r w:rsidRPr="00484B0B">
        <w:rPr>
          <w:color w:val="auto"/>
        </w:rPr>
        <w:t>20</w:t>
      </w:r>
      <w:r>
        <w:rPr>
          <w:color w:val="auto"/>
        </w:rPr>
        <w:t>20</w:t>
      </w:r>
      <w:r w:rsidRPr="00484B0B">
        <w:rPr>
          <w:color w:val="auto"/>
        </w:rPr>
        <w:t xml:space="preserve"> yılında </w:t>
      </w:r>
      <w:r w:rsidRPr="000B3EC6">
        <w:t>23.791.749</w:t>
      </w:r>
      <w:r>
        <w:t xml:space="preserve"> kg, 2021 yılında </w:t>
      </w:r>
      <w:r w:rsidRPr="000B3EC6">
        <w:t>22.461.141</w:t>
      </w:r>
      <w:r>
        <w:t xml:space="preserve"> kg, </w:t>
      </w:r>
      <w:r w:rsidRPr="00484B0B">
        <w:rPr>
          <w:color w:val="auto"/>
        </w:rPr>
        <w:t>202</w:t>
      </w:r>
      <w:r>
        <w:rPr>
          <w:color w:val="auto"/>
        </w:rPr>
        <w:t>2</w:t>
      </w:r>
      <w:r w:rsidRPr="00484B0B">
        <w:rPr>
          <w:color w:val="auto"/>
        </w:rPr>
        <w:t xml:space="preserve"> yılında </w:t>
      </w:r>
      <w:r w:rsidRPr="000B3EC6">
        <w:t>34.226.883</w:t>
      </w:r>
      <w:r>
        <w:t xml:space="preserve"> kg</w:t>
      </w:r>
      <w:r w:rsidRPr="00484B0B">
        <w:rPr>
          <w:color w:val="auto"/>
        </w:rPr>
        <w:t xml:space="preserve">, </w:t>
      </w:r>
      <w:proofErr w:type="spellStart"/>
      <w:r w:rsidRPr="00484B0B">
        <w:rPr>
          <w:color w:val="auto"/>
        </w:rPr>
        <w:t>SD’de</w:t>
      </w:r>
      <w:proofErr w:type="spellEnd"/>
      <w:r w:rsidRPr="00484B0B">
        <w:rPr>
          <w:color w:val="auto"/>
        </w:rPr>
        <w:t xml:space="preserve"> ise </w:t>
      </w:r>
      <w:r w:rsidRPr="000B3EC6">
        <w:t>5.080.818</w:t>
      </w:r>
      <w:r>
        <w:t xml:space="preserve"> kg</w:t>
      </w:r>
      <w:r>
        <w:rPr>
          <w:color w:val="auto"/>
        </w:rPr>
        <w:t xml:space="preserve"> olarak gerçekleşmiştir</w:t>
      </w:r>
      <w:r w:rsidRPr="00484B0B">
        <w:rPr>
          <w:color w:val="auto"/>
        </w:rPr>
        <w:t>.</w:t>
      </w:r>
    </w:p>
    <w:p w14:paraId="284892B5" w14:textId="77777777" w:rsidR="00F84C11" w:rsidRPr="00484B0B" w:rsidRDefault="00F84C11" w:rsidP="00F84C11">
      <w:pPr>
        <w:pStyle w:val="Default"/>
        <w:spacing w:before="120" w:after="120"/>
        <w:jc w:val="both"/>
        <w:rPr>
          <w:color w:val="auto"/>
        </w:rPr>
      </w:pPr>
      <w:r>
        <w:rPr>
          <w:color w:val="auto"/>
        </w:rPr>
        <w:t xml:space="preserve">(2) </w:t>
      </w:r>
      <w:r w:rsidRPr="00484B0B">
        <w:rPr>
          <w:color w:val="auto"/>
        </w:rPr>
        <w:t>Söz konusu it</w:t>
      </w:r>
      <w:r>
        <w:rPr>
          <w:color w:val="auto"/>
        </w:rPr>
        <w:t xml:space="preserve">halat incelenen dönemde sırasıyla </w:t>
      </w:r>
      <w:r>
        <w:t xml:space="preserve">25.561.734 </w:t>
      </w:r>
      <w:r>
        <w:rPr>
          <w:color w:val="auto"/>
        </w:rPr>
        <w:t xml:space="preserve">ABD doları, </w:t>
      </w:r>
      <w:r>
        <w:t xml:space="preserve">30.086.038 </w:t>
      </w:r>
      <w:r>
        <w:rPr>
          <w:color w:val="auto"/>
        </w:rPr>
        <w:t>ABD</w:t>
      </w:r>
      <w:r w:rsidRPr="00484B0B">
        <w:rPr>
          <w:color w:val="auto"/>
        </w:rPr>
        <w:t xml:space="preserve"> doları, </w:t>
      </w:r>
      <w:r>
        <w:t xml:space="preserve">29.160.810 </w:t>
      </w:r>
      <w:r w:rsidRPr="00484B0B">
        <w:rPr>
          <w:color w:val="auto"/>
        </w:rPr>
        <w:t xml:space="preserve">ABD doları ve </w:t>
      </w:r>
      <w:r>
        <w:t xml:space="preserve">7.159.349 </w:t>
      </w:r>
      <w:r w:rsidRPr="00484B0B">
        <w:rPr>
          <w:color w:val="auto"/>
        </w:rPr>
        <w:t xml:space="preserve">ABD doları </w:t>
      </w:r>
      <w:r>
        <w:rPr>
          <w:color w:val="auto"/>
        </w:rPr>
        <w:t>olarak gerçekleşmiştir</w:t>
      </w:r>
      <w:r w:rsidRPr="00484B0B">
        <w:rPr>
          <w:color w:val="auto"/>
        </w:rPr>
        <w:t>.</w:t>
      </w:r>
    </w:p>
    <w:p w14:paraId="0330F4D6" w14:textId="77777777" w:rsidR="00F84C11" w:rsidRPr="00484B0B" w:rsidRDefault="00F84C11" w:rsidP="00F84C11">
      <w:pPr>
        <w:pStyle w:val="Default"/>
        <w:spacing w:before="120" w:after="120"/>
        <w:jc w:val="both"/>
        <w:rPr>
          <w:color w:val="auto"/>
        </w:rPr>
      </w:pPr>
      <w:r>
        <w:rPr>
          <w:color w:val="auto"/>
        </w:rPr>
        <w:t>(3) İran menşeli s</w:t>
      </w:r>
      <w:r w:rsidRPr="00484B0B">
        <w:rPr>
          <w:color w:val="auto"/>
        </w:rPr>
        <w:t>oruşturma</w:t>
      </w:r>
      <w:r w:rsidRPr="009E4D8D">
        <w:rPr>
          <w:color w:val="auto"/>
        </w:rPr>
        <w:t xml:space="preserve"> ürün ithalatı</w:t>
      </w:r>
      <w:r>
        <w:rPr>
          <w:color w:val="auto"/>
        </w:rPr>
        <w:t>nın</w:t>
      </w:r>
      <w:r w:rsidRPr="009E4D8D">
        <w:rPr>
          <w:color w:val="auto"/>
        </w:rPr>
        <w:t xml:space="preserve"> </w:t>
      </w:r>
      <w:r w:rsidRPr="00484B0B">
        <w:rPr>
          <w:color w:val="auto"/>
        </w:rPr>
        <w:t>ortalama birim fiyatları, incelenen dönem</w:t>
      </w:r>
      <w:r>
        <w:rPr>
          <w:color w:val="auto"/>
        </w:rPr>
        <w:t>de</w:t>
      </w:r>
      <w:r w:rsidRPr="00484B0B">
        <w:rPr>
          <w:color w:val="auto"/>
        </w:rPr>
        <w:t xml:space="preserve"> sırasıyla </w:t>
      </w:r>
      <w:r>
        <w:rPr>
          <w:bCs/>
        </w:rPr>
        <w:t>1,07</w:t>
      </w:r>
      <w:r w:rsidRPr="00C569BC">
        <w:rPr>
          <w:bCs/>
        </w:rPr>
        <w:t xml:space="preserve"> ABD doları/</w:t>
      </w:r>
      <w:r>
        <w:rPr>
          <w:bCs/>
        </w:rPr>
        <w:t>kg, 1,34</w:t>
      </w:r>
      <w:r w:rsidRPr="00C569BC">
        <w:rPr>
          <w:bCs/>
        </w:rPr>
        <w:t xml:space="preserve"> ABD doları/</w:t>
      </w:r>
      <w:r>
        <w:rPr>
          <w:bCs/>
        </w:rPr>
        <w:t>kg, 0,85</w:t>
      </w:r>
      <w:r w:rsidRPr="00C569BC">
        <w:rPr>
          <w:bCs/>
        </w:rPr>
        <w:t xml:space="preserve"> ABD doları/</w:t>
      </w:r>
      <w:r>
        <w:rPr>
          <w:bCs/>
        </w:rPr>
        <w:t>kg</w:t>
      </w:r>
      <w:r w:rsidRPr="00C569BC">
        <w:rPr>
          <w:bCs/>
        </w:rPr>
        <w:t xml:space="preserve"> ve </w:t>
      </w:r>
      <w:r>
        <w:rPr>
          <w:bCs/>
        </w:rPr>
        <w:t>1,41</w:t>
      </w:r>
      <w:r w:rsidRPr="00C569BC">
        <w:rPr>
          <w:bCs/>
        </w:rPr>
        <w:t xml:space="preserve"> ABD doları/</w:t>
      </w:r>
      <w:r>
        <w:rPr>
          <w:bCs/>
        </w:rPr>
        <w:t>kg</w:t>
      </w:r>
      <w:r w:rsidRPr="00484B0B">
        <w:rPr>
          <w:color w:val="auto"/>
        </w:rPr>
        <w:t xml:space="preserve"> olarak gerçekleşmiştir. </w:t>
      </w:r>
    </w:p>
    <w:p w14:paraId="36D28EE3" w14:textId="77777777" w:rsidR="00FB76BE" w:rsidRDefault="00F84C11" w:rsidP="0086403C">
      <w:pPr>
        <w:spacing w:before="120" w:after="120"/>
        <w:jc w:val="both"/>
        <w:rPr>
          <w:bCs/>
          <w:spacing w:val="-2"/>
        </w:rPr>
      </w:pPr>
      <w:r>
        <w:t>(4) İran menşeli s</w:t>
      </w:r>
      <w:r w:rsidRPr="00484B0B">
        <w:t>oruşturma</w:t>
      </w:r>
      <w:r w:rsidRPr="009E4D8D">
        <w:t xml:space="preserve"> </w:t>
      </w:r>
      <w:r>
        <w:t xml:space="preserve">konusu </w:t>
      </w:r>
      <w:r w:rsidRPr="009E4D8D">
        <w:t>ürün ithalatı</w:t>
      </w:r>
      <w:r>
        <w:t>nın</w:t>
      </w:r>
      <w:r w:rsidRPr="009E4D8D">
        <w:t xml:space="preserve"> </w:t>
      </w:r>
      <w:r w:rsidRPr="00C569BC">
        <w:rPr>
          <w:bCs/>
          <w:spacing w:val="-2"/>
        </w:rPr>
        <w:t xml:space="preserve">toplam ithalat içindeki payı </w:t>
      </w:r>
      <w:r>
        <w:t>incelenen dönemde</w:t>
      </w:r>
      <w:r w:rsidRPr="00C569BC">
        <w:rPr>
          <w:bCs/>
          <w:spacing w:val="-2"/>
        </w:rPr>
        <w:t xml:space="preserve"> sırasıyla %</w:t>
      </w:r>
      <w:r>
        <w:rPr>
          <w:bCs/>
          <w:spacing w:val="-2"/>
        </w:rPr>
        <w:t>10,39</w:t>
      </w:r>
      <w:r w:rsidRPr="00C569BC">
        <w:rPr>
          <w:bCs/>
          <w:spacing w:val="-2"/>
        </w:rPr>
        <w:t>, %</w:t>
      </w:r>
      <w:r>
        <w:rPr>
          <w:bCs/>
          <w:spacing w:val="-2"/>
        </w:rPr>
        <w:t>10,37,</w:t>
      </w:r>
      <w:r w:rsidRPr="00C569BC">
        <w:rPr>
          <w:bCs/>
          <w:spacing w:val="-2"/>
        </w:rPr>
        <w:t xml:space="preserve"> %</w:t>
      </w:r>
      <w:r>
        <w:rPr>
          <w:bCs/>
          <w:spacing w:val="-2"/>
        </w:rPr>
        <w:t xml:space="preserve">16,91 </w:t>
      </w:r>
      <w:r w:rsidRPr="00C569BC">
        <w:rPr>
          <w:bCs/>
          <w:spacing w:val="-2"/>
        </w:rPr>
        <w:t>ve %</w:t>
      </w:r>
      <w:r>
        <w:rPr>
          <w:bCs/>
          <w:spacing w:val="-2"/>
        </w:rPr>
        <w:t>2,36</w:t>
      </w:r>
      <w:r w:rsidRPr="00C569BC">
        <w:rPr>
          <w:bCs/>
          <w:spacing w:val="-2"/>
        </w:rPr>
        <w:t xml:space="preserve"> olarak gerçekleşmiştir.</w:t>
      </w:r>
      <w:r w:rsidRPr="00C569BC">
        <w:t xml:space="preserve"> </w:t>
      </w:r>
    </w:p>
    <w:p w14:paraId="5F29924B" w14:textId="5E505B0E" w:rsidR="00FB76BE" w:rsidRPr="00F84C11" w:rsidRDefault="00FB76BE" w:rsidP="00E90AE7">
      <w:pPr>
        <w:spacing w:line="216" w:lineRule="auto"/>
        <w:jc w:val="both"/>
        <w:rPr>
          <w:b/>
        </w:rPr>
      </w:pPr>
      <w:bookmarkStart w:id="23" w:name="_Toc157003600"/>
      <w:r w:rsidRPr="00E90AE7">
        <w:rPr>
          <w:b/>
          <w:bCs/>
          <w:iCs/>
        </w:rPr>
        <w:t>4.4. Diğer ülkelerden ithalatın mutlak gelişimi ve fiyatları</w:t>
      </w:r>
      <w:bookmarkEnd w:id="23"/>
    </w:p>
    <w:p w14:paraId="3ED2DC4F" w14:textId="77777777" w:rsidR="00F84C11" w:rsidRPr="0020734A" w:rsidRDefault="00F84C11" w:rsidP="00F84C11">
      <w:pPr>
        <w:pStyle w:val="Default"/>
        <w:spacing w:before="120" w:after="120"/>
        <w:jc w:val="both"/>
        <w:rPr>
          <w:color w:val="auto"/>
        </w:rPr>
      </w:pPr>
      <w:bookmarkStart w:id="24" w:name="_Hlk39942775"/>
      <w:r>
        <w:rPr>
          <w:bCs/>
        </w:rPr>
        <w:t xml:space="preserve">(1) Soruşturma </w:t>
      </w:r>
      <w:r w:rsidRPr="00FD5B93">
        <w:rPr>
          <w:bCs/>
        </w:rPr>
        <w:t xml:space="preserve">konusu ürünün diğer ülkelerden ithalatı </w:t>
      </w:r>
      <w:r w:rsidRPr="00484B0B">
        <w:rPr>
          <w:color w:val="auto"/>
        </w:rPr>
        <w:t>20</w:t>
      </w:r>
      <w:r>
        <w:rPr>
          <w:color w:val="auto"/>
        </w:rPr>
        <w:t>20</w:t>
      </w:r>
      <w:r w:rsidRPr="00484B0B">
        <w:rPr>
          <w:color w:val="auto"/>
        </w:rPr>
        <w:t xml:space="preserve"> yılında </w:t>
      </w:r>
      <w:r>
        <w:t xml:space="preserve">205.281.717 kg, 2021 yılında 194.215.448 kg, </w:t>
      </w:r>
      <w:r w:rsidRPr="00484B0B">
        <w:rPr>
          <w:color w:val="auto"/>
        </w:rPr>
        <w:t>202</w:t>
      </w:r>
      <w:r>
        <w:rPr>
          <w:color w:val="auto"/>
        </w:rPr>
        <w:t>2</w:t>
      </w:r>
      <w:r w:rsidRPr="00484B0B">
        <w:rPr>
          <w:color w:val="auto"/>
        </w:rPr>
        <w:t xml:space="preserve"> yılında </w:t>
      </w:r>
      <w:r>
        <w:t>168.178.040 kg</w:t>
      </w:r>
      <w:r w:rsidRPr="00484B0B">
        <w:rPr>
          <w:color w:val="auto"/>
        </w:rPr>
        <w:t xml:space="preserve">, </w:t>
      </w:r>
      <w:proofErr w:type="spellStart"/>
      <w:r w:rsidRPr="00484B0B">
        <w:rPr>
          <w:color w:val="auto"/>
        </w:rPr>
        <w:t>SD’de</w:t>
      </w:r>
      <w:proofErr w:type="spellEnd"/>
      <w:r w:rsidRPr="00484B0B">
        <w:rPr>
          <w:color w:val="auto"/>
        </w:rPr>
        <w:t xml:space="preserve"> ise </w:t>
      </w:r>
      <w:r>
        <w:t>210.310.431 kg</w:t>
      </w:r>
      <w:r>
        <w:rPr>
          <w:color w:val="auto"/>
        </w:rPr>
        <w:t xml:space="preserve"> olarak gerçekleşmiştir</w:t>
      </w:r>
      <w:r w:rsidRPr="00484B0B">
        <w:rPr>
          <w:color w:val="auto"/>
        </w:rPr>
        <w:t>.</w:t>
      </w:r>
    </w:p>
    <w:p w14:paraId="3A5A93FF" w14:textId="77777777" w:rsidR="00F84C11" w:rsidRDefault="00F84C11" w:rsidP="00F84C11">
      <w:pPr>
        <w:pStyle w:val="Default"/>
        <w:spacing w:before="120" w:after="120"/>
        <w:jc w:val="both"/>
        <w:rPr>
          <w:color w:val="auto"/>
        </w:rPr>
      </w:pPr>
      <w:r>
        <w:rPr>
          <w:bCs/>
        </w:rPr>
        <w:t xml:space="preserve">(2) </w:t>
      </w:r>
      <w:r w:rsidRPr="00E41F73">
        <w:rPr>
          <w:bCs/>
        </w:rPr>
        <w:t xml:space="preserve">Söz konusu ithalat </w:t>
      </w:r>
      <w:r>
        <w:rPr>
          <w:color w:val="auto"/>
        </w:rPr>
        <w:t xml:space="preserve">incelenen dönemde </w:t>
      </w:r>
      <w:r w:rsidRPr="00E41F73">
        <w:rPr>
          <w:bCs/>
        </w:rPr>
        <w:t xml:space="preserve">sırasıyla </w:t>
      </w:r>
      <w:bookmarkEnd w:id="24"/>
      <w:r>
        <w:t xml:space="preserve">210.174.301 </w:t>
      </w:r>
      <w:r>
        <w:rPr>
          <w:color w:val="auto"/>
        </w:rPr>
        <w:t xml:space="preserve">ABD doları, </w:t>
      </w:r>
      <w:r>
        <w:t xml:space="preserve">341.285.605 </w:t>
      </w:r>
      <w:r>
        <w:rPr>
          <w:color w:val="auto"/>
        </w:rPr>
        <w:t>ABD</w:t>
      </w:r>
      <w:r w:rsidRPr="00484B0B">
        <w:rPr>
          <w:color w:val="auto"/>
        </w:rPr>
        <w:t xml:space="preserve"> doları, </w:t>
      </w:r>
      <w:r>
        <w:t xml:space="preserve">359.705.619 </w:t>
      </w:r>
      <w:r w:rsidRPr="00484B0B">
        <w:rPr>
          <w:color w:val="auto"/>
        </w:rPr>
        <w:t xml:space="preserve">ABD doları ve </w:t>
      </w:r>
      <w:r>
        <w:t xml:space="preserve">339.440.451 </w:t>
      </w:r>
      <w:r w:rsidRPr="00484B0B">
        <w:rPr>
          <w:color w:val="auto"/>
        </w:rPr>
        <w:t xml:space="preserve">ABD doları </w:t>
      </w:r>
      <w:r>
        <w:rPr>
          <w:color w:val="auto"/>
        </w:rPr>
        <w:t>olarak gerçekleşmiştir</w:t>
      </w:r>
      <w:r w:rsidRPr="00484B0B">
        <w:rPr>
          <w:color w:val="auto"/>
        </w:rPr>
        <w:t>.</w:t>
      </w:r>
    </w:p>
    <w:p w14:paraId="3FEC7A8C" w14:textId="77777777" w:rsidR="00F84C11" w:rsidRPr="00484B0B" w:rsidRDefault="00F84C11" w:rsidP="00F84C11">
      <w:pPr>
        <w:pStyle w:val="Default"/>
        <w:spacing w:before="120" w:after="120"/>
        <w:jc w:val="both"/>
        <w:rPr>
          <w:color w:val="auto"/>
        </w:rPr>
      </w:pPr>
      <w:r>
        <w:rPr>
          <w:bCs/>
        </w:rPr>
        <w:t xml:space="preserve">(3) </w:t>
      </w:r>
      <w:r w:rsidRPr="00E41F73">
        <w:rPr>
          <w:bCs/>
        </w:rPr>
        <w:t xml:space="preserve">Söz konusu ithalatın ortalama birim fiyatları, incelenen dönem itibarıyla sırasıyla </w:t>
      </w:r>
      <w:r>
        <w:rPr>
          <w:bCs/>
        </w:rPr>
        <w:t>1,02</w:t>
      </w:r>
      <w:r w:rsidRPr="00C569BC">
        <w:rPr>
          <w:bCs/>
        </w:rPr>
        <w:t xml:space="preserve"> ABD doları/</w:t>
      </w:r>
      <w:r>
        <w:rPr>
          <w:bCs/>
        </w:rPr>
        <w:t>kg, 1,76</w:t>
      </w:r>
      <w:r w:rsidRPr="00C569BC">
        <w:rPr>
          <w:bCs/>
        </w:rPr>
        <w:t xml:space="preserve"> ABD doları/</w:t>
      </w:r>
      <w:r>
        <w:rPr>
          <w:bCs/>
        </w:rPr>
        <w:t>kg, 2,14</w:t>
      </w:r>
      <w:r w:rsidRPr="00C569BC">
        <w:rPr>
          <w:bCs/>
        </w:rPr>
        <w:t xml:space="preserve"> ABD doları/</w:t>
      </w:r>
      <w:r>
        <w:rPr>
          <w:bCs/>
        </w:rPr>
        <w:t>kg</w:t>
      </w:r>
      <w:r w:rsidRPr="00C569BC">
        <w:rPr>
          <w:bCs/>
        </w:rPr>
        <w:t xml:space="preserve"> ve </w:t>
      </w:r>
      <w:r>
        <w:rPr>
          <w:bCs/>
        </w:rPr>
        <w:t>1,61</w:t>
      </w:r>
      <w:r w:rsidRPr="00C569BC">
        <w:rPr>
          <w:bCs/>
        </w:rPr>
        <w:t xml:space="preserve"> ABD doları/</w:t>
      </w:r>
      <w:r>
        <w:rPr>
          <w:bCs/>
        </w:rPr>
        <w:t>kg</w:t>
      </w:r>
      <w:r w:rsidRPr="00484B0B">
        <w:rPr>
          <w:color w:val="auto"/>
        </w:rPr>
        <w:t xml:space="preserve"> olarak gerçekleşmiştir. </w:t>
      </w:r>
    </w:p>
    <w:p w14:paraId="5DC4ADDC" w14:textId="0BE9B973" w:rsidR="00FB76BE" w:rsidRPr="00F84C11" w:rsidRDefault="00F84C11" w:rsidP="00F84C11">
      <w:pPr>
        <w:spacing w:before="120" w:after="120"/>
        <w:jc w:val="both"/>
        <w:rPr>
          <w:bCs/>
        </w:rPr>
      </w:pPr>
      <w:r>
        <w:rPr>
          <w:bCs/>
        </w:rPr>
        <w:t xml:space="preserve">(4) </w:t>
      </w:r>
      <w:r w:rsidRPr="00577783">
        <w:rPr>
          <w:bCs/>
        </w:rPr>
        <w:t xml:space="preserve">Söz konusu ithalatın toplam ithalat içindeki payı </w:t>
      </w:r>
      <w:r>
        <w:t>incelenen dönemde</w:t>
      </w:r>
      <w:r w:rsidRPr="00577783">
        <w:rPr>
          <w:bCs/>
        </w:rPr>
        <w:t xml:space="preserve"> sırasıyla </w:t>
      </w:r>
      <w:r>
        <w:rPr>
          <w:bCs/>
        </w:rPr>
        <w:t>%</w:t>
      </w:r>
      <w:r w:rsidRPr="00BE1AA5">
        <w:rPr>
          <w:bCs/>
        </w:rPr>
        <w:t>89,61</w:t>
      </w:r>
      <w:r>
        <w:rPr>
          <w:bCs/>
        </w:rPr>
        <w:t xml:space="preserve">, </w:t>
      </w:r>
      <w:r w:rsidRPr="00BE1AA5">
        <w:rPr>
          <w:bCs/>
        </w:rPr>
        <w:t>%89,63</w:t>
      </w:r>
      <w:r>
        <w:rPr>
          <w:bCs/>
        </w:rPr>
        <w:t xml:space="preserve">, </w:t>
      </w:r>
      <w:r w:rsidRPr="00BE1AA5">
        <w:rPr>
          <w:bCs/>
        </w:rPr>
        <w:t>83,09%</w:t>
      </w:r>
      <w:r>
        <w:rPr>
          <w:bCs/>
        </w:rPr>
        <w:t>, %</w:t>
      </w:r>
      <w:r w:rsidRPr="00BE1AA5">
        <w:rPr>
          <w:bCs/>
        </w:rPr>
        <w:t>97,64</w:t>
      </w:r>
      <w:r>
        <w:rPr>
          <w:bCs/>
        </w:rPr>
        <w:t xml:space="preserve"> </w:t>
      </w:r>
      <w:r w:rsidRPr="00577783">
        <w:rPr>
          <w:bCs/>
        </w:rPr>
        <w:t>olarak gerçekleşmiştir.</w:t>
      </w:r>
    </w:p>
    <w:p w14:paraId="3002151B" w14:textId="0D427661" w:rsidR="00FB76BE" w:rsidRPr="00F84C11" w:rsidRDefault="00FB76BE" w:rsidP="00F84C11">
      <w:pPr>
        <w:spacing w:line="216" w:lineRule="auto"/>
        <w:jc w:val="both"/>
        <w:rPr>
          <w:b/>
          <w:bCs/>
          <w:iCs/>
        </w:rPr>
      </w:pPr>
      <w:bookmarkStart w:id="25" w:name="_Toc25742997"/>
      <w:bookmarkStart w:id="26" w:name="_Toc157003601"/>
      <w:r w:rsidRPr="00E90AE7">
        <w:rPr>
          <w:b/>
          <w:bCs/>
          <w:iCs/>
        </w:rPr>
        <w:lastRenderedPageBreak/>
        <w:t>4.5. İthalatın nispi gelişimi</w:t>
      </w:r>
      <w:bookmarkEnd w:id="25"/>
      <w:bookmarkEnd w:id="26"/>
    </w:p>
    <w:p w14:paraId="67A05B32" w14:textId="77777777" w:rsidR="00F84C11" w:rsidRPr="006476B5" w:rsidRDefault="00F84C11" w:rsidP="00F84C11">
      <w:pPr>
        <w:pStyle w:val="ListeParagraf"/>
        <w:numPr>
          <w:ilvl w:val="0"/>
          <w:numId w:val="17"/>
        </w:numPr>
        <w:tabs>
          <w:tab w:val="left" w:pos="360"/>
          <w:tab w:val="left" w:pos="851"/>
        </w:tabs>
        <w:spacing w:before="120" w:after="120"/>
        <w:ind w:left="0" w:firstLine="0"/>
        <w:jc w:val="both"/>
      </w:pPr>
      <w:r w:rsidRPr="00FD5B93">
        <w:rPr>
          <w:color w:val="0D0D0D"/>
        </w:rPr>
        <w:t xml:space="preserve">Önlem konusu </w:t>
      </w:r>
      <w:r>
        <w:rPr>
          <w:color w:val="0D0D0D"/>
        </w:rPr>
        <w:t>ithalatın nispi gelişimini görebilmek için soruşturma konusu ülkeden gerçekleştirilen ithalatın toplam Türkiye benzer mal tüketimi içindeki payı incelenmiştir. Bu bağlamda, öncelikle yerli üretim dalı ve diğer yerli üreticinin</w:t>
      </w:r>
      <w:r w:rsidRPr="00FD5B93">
        <w:rPr>
          <w:color w:val="0D0D0D"/>
        </w:rPr>
        <w:t xml:space="preserve"> yurt içi satışları ile genel ithalat miktarı toplan</w:t>
      </w:r>
      <w:r>
        <w:rPr>
          <w:color w:val="0D0D0D"/>
        </w:rPr>
        <w:t xml:space="preserve">arak ilgili yıllarda toplam Türkiye benzer mal tüketimi elde edilmiştir. </w:t>
      </w:r>
      <w:r w:rsidRPr="00FD5B93">
        <w:rPr>
          <w:color w:val="0D0D0D"/>
        </w:rPr>
        <w:t xml:space="preserve">Yerli üretim dalının yurt içi satışlarının ve </w:t>
      </w:r>
      <w:r>
        <w:rPr>
          <w:color w:val="0D0D0D"/>
        </w:rPr>
        <w:t xml:space="preserve">soruşturma </w:t>
      </w:r>
      <w:r w:rsidRPr="00FD5B93">
        <w:rPr>
          <w:color w:val="0D0D0D"/>
        </w:rPr>
        <w:t xml:space="preserve">konusu ülkeden gerçekleştirilen ithalatın toplam tüketime oranlanmasıyla pazar payları hesaplanmıştır. İncelenen </w:t>
      </w:r>
      <w:r w:rsidRPr="00FD5B93">
        <w:rPr>
          <w:noProof/>
          <w:color w:val="0D0D0D"/>
        </w:rPr>
        <w:t>veriler 20</w:t>
      </w:r>
      <w:r>
        <w:rPr>
          <w:noProof/>
          <w:color w:val="0D0D0D"/>
        </w:rPr>
        <w:t>20</w:t>
      </w:r>
      <w:r w:rsidRPr="00FD5B93">
        <w:rPr>
          <w:noProof/>
          <w:color w:val="0D0D0D"/>
        </w:rPr>
        <w:t xml:space="preserve"> yılı</w:t>
      </w:r>
      <w:r>
        <w:rPr>
          <w:noProof/>
          <w:color w:val="0D0D0D"/>
        </w:rPr>
        <w:t xml:space="preserve"> </w:t>
      </w:r>
      <w:r w:rsidRPr="00FD5B93">
        <w:rPr>
          <w:noProof/>
          <w:color w:val="0D0D0D"/>
        </w:rPr>
        <w:t>100</w:t>
      </w:r>
      <w:r>
        <w:rPr>
          <w:noProof/>
          <w:color w:val="0D0D0D"/>
        </w:rPr>
        <w:t xml:space="preserve"> birim</w:t>
      </w:r>
      <w:r w:rsidRPr="00FD5B93">
        <w:rPr>
          <w:noProof/>
          <w:color w:val="0D0D0D"/>
        </w:rPr>
        <w:t xml:space="preserve"> olacak şekilde </w:t>
      </w:r>
      <w:r w:rsidRPr="00FD5B93">
        <w:rPr>
          <w:color w:val="0D0D0D"/>
        </w:rPr>
        <w:t xml:space="preserve">endekslenmiştir. </w:t>
      </w:r>
    </w:p>
    <w:p w14:paraId="0DD774CB" w14:textId="77777777" w:rsidR="00F84C11" w:rsidRPr="00577783" w:rsidRDefault="00F84C11" w:rsidP="00F84C11">
      <w:pPr>
        <w:pStyle w:val="ListeParagraf"/>
        <w:numPr>
          <w:ilvl w:val="0"/>
          <w:numId w:val="17"/>
        </w:numPr>
        <w:tabs>
          <w:tab w:val="left" w:pos="360"/>
          <w:tab w:val="left" w:pos="851"/>
        </w:tabs>
        <w:spacing w:before="120" w:after="120"/>
        <w:ind w:left="0" w:firstLine="0"/>
        <w:jc w:val="both"/>
        <w:rPr>
          <w:color w:val="0D0D0D"/>
        </w:rPr>
      </w:pPr>
      <w:r w:rsidRPr="00577783">
        <w:rPr>
          <w:color w:val="0D0D0D"/>
        </w:rPr>
        <w:t xml:space="preserve">Bu çerçevede, yurt içi tüketim endeksi </w:t>
      </w:r>
      <w:r>
        <w:rPr>
          <w:color w:val="0D0D0D"/>
        </w:rPr>
        <w:t xml:space="preserve">2020 yılında </w:t>
      </w:r>
      <w:r w:rsidRPr="00577783">
        <w:rPr>
          <w:color w:val="0D0D0D"/>
        </w:rPr>
        <w:t xml:space="preserve">100 birim, </w:t>
      </w:r>
      <w:r>
        <w:rPr>
          <w:color w:val="0D0D0D"/>
        </w:rPr>
        <w:t>2021 yılında 95</w:t>
      </w:r>
      <w:r w:rsidRPr="00577783">
        <w:rPr>
          <w:color w:val="0D0D0D"/>
        </w:rPr>
        <w:t xml:space="preserve"> birim, </w:t>
      </w:r>
      <w:r>
        <w:rPr>
          <w:color w:val="0D0D0D"/>
        </w:rPr>
        <w:t>2022 yılında 88</w:t>
      </w:r>
      <w:r w:rsidRPr="00577783">
        <w:rPr>
          <w:color w:val="0D0D0D"/>
        </w:rPr>
        <w:t xml:space="preserve"> birim ve</w:t>
      </w:r>
      <w:r>
        <w:rPr>
          <w:color w:val="0D0D0D"/>
        </w:rPr>
        <w:t xml:space="preserve"> </w:t>
      </w:r>
      <w:proofErr w:type="spellStart"/>
      <w:r>
        <w:rPr>
          <w:color w:val="0D0D0D"/>
        </w:rPr>
        <w:t>SD’de</w:t>
      </w:r>
      <w:proofErr w:type="spellEnd"/>
      <w:r w:rsidRPr="00577783">
        <w:rPr>
          <w:color w:val="0D0D0D"/>
        </w:rPr>
        <w:t xml:space="preserve"> </w:t>
      </w:r>
      <w:r>
        <w:rPr>
          <w:color w:val="0D0D0D"/>
        </w:rPr>
        <w:t>93</w:t>
      </w:r>
      <w:r w:rsidRPr="00577783">
        <w:rPr>
          <w:color w:val="0D0D0D"/>
        </w:rPr>
        <w:t xml:space="preserve"> birim olarak gerçekleşmiştir.</w:t>
      </w:r>
    </w:p>
    <w:p w14:paraId="1DA84B3E" w14:textId="77777777" w:rsidR="00F84C11" w:rsidRPr="00577783" w:rsidRDefault="00F84C11" w:rsidP="00F84C11">
      <w:pPr>
        <w:pStyle w:val="ListeParagraf"/>
        <w:numPr>
          <w:ilvl w:val="0"/>
          <w:numId w:val="17"/>
        </w:numPr>
        <w:tabs>
          <w:tab w:val="left" w:pos="360"/>
          <w:tab w:val="left" w:pos="851"/>
        </w:tabs>
        <w:spacing w:before="120" w:after="120"/>
        <w:ind w:left="0" w:firstLine="0"/>
        <w:jc w:val="both"/>
        <w:rPr>
          <w:color w:val="0D0D0D"/>
        </w:rPr>
      </w:pPr>
      <w:r w:rsidRPr="003B3EC1">
        <w:rPr>
          <w:color w:val="0D0D0D"/>
        </w:rPr>
        <w:t xml:space="preserve">İran menşeli ithalatın </w:t>
      </w:r>
      <w:r>
        <w:rPr>
          <w:color w:val="0D0D0D"/>
        </w:rPr>
        <w:t>p</w:t>
      </w:r>
      <w:r w:rsidRPr="003B3EC1">
        <w:rPr>
          <w:color w:val="0D0D0D"/>
        </w:rPr>
        <w:t xml:space="preserve">azar payı </w:t>
      </w:r>
      <w:r>
        <w:rPr>
          <w:color w:val="0D0D0D"/>
        </w:rPr>
        <w:t xml:space="preserve">2020 yılında </w:t>
      </w:r>
      <w:r w:rsidRPr="00577783">
        <w:rPr>
          <w:color w:val="0D0D0D"/>
        </w:rPr>
        <w:t xml:space="preserve">100 birim, </w:t>
      </w:r>
      <w:r>
        <w:rPr>
          <w:color w:val="0D0D0D"/>
        </w:rPr>
        <w:t>2021 yılında 99</w:t>
      </w:r>
      <w:r w:rsidRPr="00577783">
        <w:rPr>
          <w:color w:val="0D0D0D"/>
        </w:rPr>
        <w:t xml:space="preserve"> birim, </w:t>
      </w:r>
      <w:r>
        <w:rPr>
          <w:color w:val="0D0D0D"/>
        </w:rPr>
        <w:t xml:space="preserve">2022 yılında </w:t>
      </w:r>
      <w:r w:rsidRPr="00577783">
        <w:rPr>
          <w:color w:val="0D0D0D"/>
        </w:rPr>
        <w:t>1</w:t>
      </w:r>
      <w:r>
        <w:rPr>
          <w:color w:val="0D0D0D"/>
        </w:rPr>
        <w:t>64</w:t>
      </w:r>
      <w:r w:rsidRPr="00577783">
        <w:rPr>
          <w:color w:val="0D0D0D"/>
        </w:rPr>
        <w:t xml:space="preserve"> birim ve</w:t>
      </w:r>
      <w:r>
        <w:rPr>
          <w:color w:val="0D0D0D"/>
        </w:rPr>
        <w:t xml:space="preserve"> </w:t>
      </w:r>
      <w:proofErr w:type="spellStart"/>
      <w:r>
        <w:rPr>
          <w:color w:val="0D0D0D"/>
        </w:rPr>
        <w:t>SD’de</w:t>
      </w:r>
      <w:proofErr w:type="spellEnd"/>
      <w:r w:rsidRPr="00577783">
        <w:rPr>
          <w:color w:val="0D0D0D"/>
        </w:rPr>
        <w:t xml:space="preserve"> </w:t>
      </w:r>
      <w:r>
        <w:rPr>
          <w:color w:val="0D0D0D"/>
        </w:rPr>
        <w:t>23</w:t>
      </w:r>
      <w:r w:rsidRPr="00577783">
        <w:rPr>
          <w:color w:val="0D0D0D"/>
        </w:rPr>
        <w:t xml:space="preserve"> birim olarak gerçekleşmiştir.</w:t>
      </w:r>
    </w:p>
    <w:p w14:paraId="5C5B458A" w14:textId="77777777" w:rsidR="00F84C11" w:rsidRPr="00577783" w:rsidRDefault="00F84C11" w:rsidP="00F84C11">
      <w:pPr>
        <w:pStyle w:val="ListeParagraf"/>
        <w:numPr>
          <w:ilvl w:val="0"/>
          <w:numId w:val="17"/>
        </w:numPr>
        <w:tabs>
          <w:tab w:val="left" w:pos="360"/>
          <w:tab w:val="left" w:pos="851"/>
        </w:tabs>
        <w:spacing w:before="120" w:after="120"/>
        <w:ind w:left="0" w:firstLine="0"/>
        <w:jc w:val="both"/>
        <w:rPr>
          <w:color w:val="0D0D0D"/>
        </w:rPr>
      </w:pPr>
      <w:r w:rsidRPr="003B3EC1">
        <w:rPr>
          <w:color w:val="0D0D0D"/>
        </w:rPr>
        <w:t xml:space="preserve">Diğer ülkeler menşeli ithalatın </w:t>
      </w:r>
      <w:r>
        <w:rPr>
          <w:color w:val="0D0D0D"/>
        </w:rPr>
        <w:t>p</w:t>
      </w:r>
      <w:r w:rsidRPr="003B3EC1">
        <w:rPr>
          <w:color w:val="0D0D0D"/>
        </w:rPr>
        <w:t xml:space="preserve">azar payı </w:t>
      </w:r>
      <w:r>
        <w:rPr>
          <w:color w:val="0D0D0D"/>
        </w:rPr>
        <w:t xml:space="preserve">2020 yılında </w:t>
      </w:r>
      <w:r w:rsidRPr="00577783">
        <w:rPr>
          <w:color w:val="0D0D0D"/>
        </w:rPr>
        <w:t xml:space="preserve">100 birim, </w:t>
      </w:r>
      <w:r>
        <w:rPr>
          <w:color w:val="0D0D0D"/>
        </w:rPr>
        <w:t>2021 yılında 99</w:t>
      </w:r>
      <w:r w:rsidRPr="00577783">
        <w:rPr>
          <w:color w:val="0D0D0D"/>
        </w:rPr>
        <w:t xml:space="preserve"> birim, </w:t>
      </w:r>
      <w:r>
        <w:rPr>
          <w:color w:val="0D0D0D"/>
        </w:rPr>
        <w:t>2022 yılında 9</w:t>
      </w:r>
      <w:r w:rsidRPr="00577783">
        <w:rPr>
          <w:color w:val="0D0D0D"/>
        </w:rPr>
        <w:t>3 birim ve</w:t>
      </w:r>
      <w:r>
        <w:rPr>
          <w:color w:val="0D0D0D"/>
        </w:rPr>
        <w:t xml:space="preserve"> </w:t>
      </w:r>
      <w:proofErr w:type="spellStart"/>
      <w:r>
        <w:rPr>
          <w:color w:val="0D0D0D"/>
        </w:rPr>
        <w:t>SD’de</w:t>
      </w:r>
      <w:proofErr w:type="spellEnd"/>
      <w:r w:rsidRPr="00577783">
        <w:rPr>
          <w:color w:val="0D0D0D"/>
        </w:rPr>
        <w:t xml:space="preserve"> 1</w:t>
      </w:r>
      <w:r>
        <w:rPr>
          <w:color w:val="0D0D0D"/>
        </w:rPr>
        <w:t>11</w:t>
      </w:r>
      <w:r w:rsidRPr="00577783">
        <w:rPr>
          <w:color w:val="0D0D0D"/>
        </w:rPr>
        <w:t xml:space="preserve"> birim olarak gerçekleşmiştir.</w:t>
      </w:r>
    </w:p>
    <w:p w14:paraId="230C116E" w14:textId="6629544B" w:rsidR="0086403C" w:rsidRPr="0086403C" w:rsidRDefault="00F84C11" w:rsidP="00791FB3">
      <w:pPr>
        <w:pStyle w:val="ListeParagraf"/>
        <w:numPr>
          <w:ilvl w:val="0"/>
          <w:numId w:val="17"/>
        </w:numPr>
        <w:tabs>
          <w:tab w:val="left" w:pos="360"/>
          <w:tab w:val="left" w:pos="851"/>
        </w:tabs>
        <w:spacing w:before="120" w:after="120"/>
        <w:ind w:left="0" w:firstLine="0"/>
        <w:jc w:val="both"/>
        <w:rPr>
          <w:color w:val="0D0D0D"/>
        </w:rPr>
      </w:pPr>
      <w:r w:rsidRPr="003B3EC1">
        <w:rPr>
          <w:color w:val="0D0D0D"/>
        </w:rPr>
        <w:t xml:space="preserve">Yerli üretim dalının </w:t>
      </w:r>
      <w:r>
        <w:rPr>
          <w:color w:val="0D0D0D"/>
        </w:rPr>
        <w:t>p</w:t>
      </w:r>
      <w:r w:rsidRPr="003B3EC1">
        <w:rPr>
          <w:color w:val="0D0D0D"/>
        </w:rPr>
        <w:t xml:space="preserve">azar payı </w:t>
      </w:r>
      <w:r>
        <w:rPr>
          <w:color w:val="0D0D0D"/>
        </w:rPr>
        <w:t xml:space="preserve">2020 yılında </w:t>
      </w:r>
      <w:r w:rsidRPr="00577783">
        <w:rPr>
          <w:color w:val="0D0D0D"/>
        </w:rPr>
        <w:t xml:space="preserve">100 birim, </w:t>
      </w:r>
      <w:r>
        <w:rPr>
          <w:color w:val="0D0D0D"/>
        </w:rPr>
        <w:t>2021 yılında 103</w:t>
      </w:r>
      <w:r w:rsidRPr="00577783">
        <w:rPr>
          <w:color w:val="0D0D0D"/>
        </w:rPr>
        <w:t xml:space="preserve"> birim, </w:t>
      </w:r>
      <w:r>
        <w:rPr>
          <w:color w:val="0D0D0D"/>
        </w:rPr>
        <w:t>2022 yılında 98</w:t>
      </w:r>
      <w:r w:rsidRPr="00577783">
        <w:rPr>
          <w:color w:val="0D0D0D"/>
        </w:rPr>
        <w:t xml:space="preserve"> birim ve</w:t>
      </w:r>
      <w:r>
        <w:rPr>
          <w:color w:val="0D0D0D"/>
        </w:rPr>
        <w:t xml:space="preserve"> </w:t>
      </w:r>
      <w:proofErr w:type="spellStart"/>
      <w:r>
        <w:rPr>
          <w:color w:val="0D0D0D"/>
        </w:rPr>
        <w:t>SD’de</w:t>
      </w:r>
      <w:proofErr w:type="spellEnd"/>
      <w:r w:rsidRPr="00577783">
        <w:rPr>
          <w:color w:val="0D0D0D"/>
        </w:rPr>
        <w:t xml:space="preserve"> 9</w:t>
      </w:r>
      <w:r>
        <w:rPr>
          <w:color w:val="0D0D0D"/>
        </w:rPr>
        <w:t>5</w:t>
      </w:r>
      <w:r w:rsidRPr="00577783">
        <w:rPr>
          <w:color w:val="0D0D0D"/>
        </w:rPr>
        <w:t xml:space="preserve"> birim olarak gerçekleşmiştir.</w:t>
      </w:r>
    </w:p>
    <w:p w14:paraId="05221FBD" w14:textId="7ABCCA78" w:rsidR="00FB76BE" w:rsidRDefault="00FB76BE" w:rsidP="00791FB3">
      <w:pPr>
        <w:pStyle w:val="Balk2"/>
        <w:spacing w:before="0" w:after="120" w:line="216" w:lineRule="auto"/>
        <w:rPr>
          <w:rFonts w:eastAsia="Times New Roman" w:cs="Times New Roman"/>
          <w:bCs/>
          <w:iCs/>
          <w:szCs w:val="24"/>
          <w:lang w:eastAsia="tr-TR"/>
        </w:rPr>
      </w:pPr>
      <w:bookmarkStart w:id="27" w:name="_Toc157003602"/>
      <w:bookmarkStart w:id="28" w:name="_Toc25742998"/>
      <w:r w:rsidRPr="00E90AE7">
        <w:rPr>
          <w:rFonts w:eastAsia="Times New Roman" w:cs="Times New Roman"/>
          <w:bCs/>
          <w:iCs/>
          <w:szCs w:val="24"/>
          <w:lang w:eastAsia="tr-TR"/>
        </w:rPr>
        <w:t xml:space="preserve">4.6. </w:t>
      </w:r>
      <w:bookmarkEnd w:id="27"/>
      <w:bookmarkEnd w:id="28"/>
      <w:r w:rsidR="0086403C">
        <w:rPr>
          <w:rFonts w:eastAsia="Times New Roman" w:cs="Times New Roman"/>
          <w:bCs/>
          <w:iCs/>
          <w:szCs w:val="24"/>
          <w:lang w:eastAsia="tr-TR"/>
        </w:rPr>
        <w:t xml:space="preserve">Soruşturma </w:t>
      </w:r>
      <w:r w:rsidR="00791FB3">
        <w:rPr>
          <w:rFonts w:eastAsia="Times New Roman" w:cs="Times New Roman"/>
          <w:bCs/>
          <w:iCs/>
          <w:szCs w:val="24"/>
          <w:lang w:eastAsia="tr-TR"/>
        </w:rPr>
        <w:t>k</w:t>
      </w:r>
      <w:r w:rsidR="0086403C">
        <w:rPr>
          <w:rFonts w:eastAsia="Times New Roman" w:cs="Times New Roman"/>
          <w:bCs/>
          <w:iCs/>
          <w:szCs w:val="24"/>
          <w:lang w:eastAsia="tr-TR"/>
        </w:rPr>
        <w:t xml:space="preserve">onusu </w:t>
      </w:r>
      <w:r w:rsidR="00791FB3">
        <w:rPr>
          <w:rFonts w:eastAsia="Times New Roman" w:cs="Times New Roman"/>
          <w:bCs/>
          <w:iCs/>
          <w:szCs w:val="24"/>
          <w:lang w:eastAsia="tr-TR"/>
        </w:rPr>
        <w:t>i</w:t>
      </w:r>
      <w:r w:rsidR="0086403C">
        <w:rPr>
          <w:rFonts w:eastAsia="Times New Roman" w:cs="Times New Roman"/>
          <w:bCs/>
          <w:iCs/>
          <w:szCs w:val="24"/>
          <w:lang w:eastAsia="tr-TR"/>
        </w:rPr>
        <w:t xml:space="preserve">thalatın </w:t>
      </w:r>
      <w:r w:rsidR="00791FB3">
        <w:rPr>
          <w:rFonts w:eastAsia="Times New Roman" w:cs="Times New Roman"/>
          <w:bCs/>
          <w:iCs/>
          <w:szCs w:val="24"/>
          <w:lang w:eastAsia="tr-TR"/>
        </w:rPr>
        <w:t>i</w:t>
      </w:r>
      <w:r w:rsidR="0086403C">
        <w:rPr>
          <w:rFonts w:eastAsia="Times New Roman" w:cs="Times New Roman"/>
          <w:bCs/>
          <w:iCs/>
          <w:szCs w:val="24"/>
          <w:lang w:eastAsia="tr-TR"/>
        </w:rPr>
        <w:t xml:space="preserve">ç </w:t>
      </w:r>
      <w:r w:rsidR="00791FB3">
        <w:rPr>
          <w:rFonts w:eastAsia="Times New Roman" w:cs="Times New Roman"/>
          <w:bCs/>
          <w:iCs/>
          <w:szCs w:val="24"/>
          <w:lang w:eastAsia="tr-TR"/>
        </w:rPr>
        <w:t>p</w:t>
      </w:r>
      <w:r w:rsidR="0086403C">
        <w:rPr>
          <w:rFonts w:eastAsia="Times New Roman" w:cs="Times New Roman"/>
          <w:bCs/>
          <w:iCs/>
          <w:szCs w:val="24"/>
          <w:lang w:eastAsia="tr-TR"/>
        </w:rPr>
        <w:t xml:space="preserve">iyasa </w:t>
      </w:r>
      <w:r w:rsidR="00791FB3">
        <w:rPr>
          <w:rFonts w:eastAsia="Times New Roman" w:cs="Times New Roman"/>
          <w:bCs/>
          <w:iCs/>
          <w:szCs w:val="24"/>
          <w:lang w:eastAsia="tr-TR"/>
        </w:rPr>
        <w:t>f</w:t>
      </w:r>
      <w:r w:rsidR="0086403C">
        <w:rPr>
          <w:rFonts w:eastAsia="Times New Roman" w:cs="Times New Roman"/>
          <w:bCs/>
          <w:iCs/>
          <w:szCs w:val="24"/>
          <w:lang w:eastAsia="tr-TR"/>
        </w:rPr>
        <w:t xml:space="preserve">iyatları </w:t>
      </w:r>
      <w:r w:rsidR="00791FB3">
        <w:rPr>
          <w:rFonts w:eastAsia="Times New Roman" w:cs="Times New Roman"/>
          <w:bCs/>
          <w:iCs/>
          <w:szCs w:val="24"/>
          <w:lang w:eastAsia="tr-TR"/>
        </w:rPr>
        <w:t>ü</w:t>
      </w:r>
      <w:r w:rsidR="0086403C">
        <w:rPr>
          <w:rFonts w:eastAsia="Times New Roman" w:cs="Times New Roman"/>
          <w:bCs/>
          <w:iCs/>
          <w:szCs w:val="24"/>
          <w:lang w:eastAsia="tr-TR"/>
        </w:rPr>
        <w:t xml:space="preserve">zerindeki </w:t>
      </w:r>
      <w:r w:rsidR="00791FB3">
        <w:rPr>
          <w:rFonts w:eastAsia="Times New Roman" w:cs="Times New Roman"/>
          <w:bCs/>
          <w:iCs/>
          <w:szCs w:val="24"/>
          <w:lang w:eastAsia="tr-TR"/>
        </w:rPr>
        <w:t>e</w:t>
      </w:r>
      <w:r w:rsidR="0086403C">
        <w:rPr>
          <w:rFonts w:eastAsia="Times New Roman" w:cs="Times New Roman"/>
          <w:bCs/>
          <w:iCs/>
          <w:szCs w:val="24"/>
          <w:lang w:eastAsia="tr-TR"/>
        </w:rPr>
        <w:t>tkisi</w:t>
      </w:r>
      <w:r w:rsidRPr="00E90AE7">
        <w:rPr>
          <w:rFonts w:eastAsia="Times New Roman" w:cs="Times New Roman"/>
          <w:bCs/>
          <w:iCs/>
          <w:szCs w:val="24"/>
          <w:lang w:eastAsia="tr-TR"/>
        </w:rPr>
        <w:t xml:space="preserve"> </w:t>
      </w:r>
    </w:p>
    <w:p w14:paraId="6A034FF4" w14:textId="56082EBE" w:rsidR="00FB76BE" w:rsidRPr="00F84C11" w:rsidRDefault="00FB76BE" w:rsidP="00791FB3">
      <w:pPr>
        <w:pStyle w:val="Balk3"/>
        <w:spacing w:before="0" w:after="120" w:line="216" w:lineRule="auto"/>
        <w:rPr>
          <w:rFonts w:ascii="Times New Roman" w:eastAsia="Times New Roman" w:hAnsi="Times New Roman" w:cs="Times New Roman"/>
          <w:iCs/>
          <w:color w:val="auto"/>
        </w:rPr>
      </w:pPr>
      <w:bookmarkStart w:id="29" w:name="_Toc157003603"/>
      <w:r w:rsidRPr="00E90AE7">
        <w:rPr>
          <w:rFonts w:ascii="Times New Roman" w:eastAsia="Times New Roman" w:hAnsi="Times New Roman" w:cs="Times New Roman"/>
          <w:iCs/>
          <w:color w:val="auto"/>
        </w:rPr>
        <w:t>4.6.1. Fiyat kırılması</w:t>
      </w:r>
      <w:bookmarkEnd w:id="29"/>
      <w:r w:rsidRPr="00E90AE7">
        <w:rPr>
          <w:rFonts w:ascii="Times New Roman" w:eastAsia="Times New Roman" w:hAnsi="Times New Roman" w:cs="Times New Roman"/>
          <w:iCs/>
          <w:color w:val="auto"/>
        </w:rPr>
        <w:t xml:space="preserve"> </w:t>
      </w:r>
    </w:p>
    <w:p w14:paraId="570D238B" w14:textId="77777777" w:rsidR="00F84C11" w:rsidRPr="000D5E7B" w:rsidRDefault="00F84C11" w:rsidP="00F84C11">
      <w:pPr>
        <w:pStyle w:val="ListeParagraf"/>
        <w:numPr>
          <w:ilvl w:val="0"/>
          <w:numId w:val="18"/>
        </w:numPr>
        <w:tabs>
          <w:tab w:val="left" w:pos="360"/>
          <w:tab w:val="left" w:pos="851"/>
        </w:tabs>
        <w:spacing w:before="120" w:after="120"/>
        <w:ind w:left="0" w:firstLine="0"/>
        <w:jc w:val="both"/>
        <w:rPr>
          <w:color w:val="0D0D0D"/>
        </w:rPr>
      </w:pPr>
      <w:r w:rsidRPr="000D5E7B">
        <w:rPr>
          <w:color w:val="0D0D0D"/>
        </w:rPr>
        <w:t xml:space="preserve">Yönetmeliğin </w:t>
      </w:r>
      <w:proofErr w:type="gramStart"/>
      <w:r w:rsidRPr="000D5E7B">
        <w:rPr>
          <w:color w:val="0D0D0D"/>
        </w:rPr>
        <w:t xml:space="preserve">17 </w:t>
      </w:r>
      <w:proofErr w:type="spellStart"/>
      <w:r w:rsidRPr="000D5E7B">
        <w:rPr>
          <w:color w:val="0D0D0D"/>
        </w:rPr>
        <w:t>nci</w:t>
      </w:r>
      <w:proofErr w:type="spellEnd"/>
      <w:proofErr w:type="gramEnd"/>
      <w:r w:rsidRPr="000D5E7B">
        <w:rPr>
          <w:color w:val="0D0D0D"/>
        </w:rPr>
        <w:t xml:space="preserve"> maddesinin ilgili hükümleri çerçevesinde, dampingli olduğu iddia edilen ithalatın yerli üretim dalının satış fiyatları üzerindeki etkisi değerlendirilirken </w:t>
      </w:r>
      <w:r>
        <w:rPr>
          <w:color w:val="0D0D0D"/>
        </w:rPr>
        <w:t>soruşturma</w:t>
      </w:r>
      <w:r w:rsidRPr="000D5E7B">
        <w:rPr>
          <w:color w:val="0D0D0D"/>
        </w:rPr>
        <w:t xml:space="preserve"> konusu ülkeden gerçekleştirilen ithalatın yerli üretim dalının fiyatlarını kırıp kırmadığı incelenmiştir. Fiyat kırılması, ithal ürünün </w:t>
      </w:r>
      <w:r>
        <w:rPr>
          <w:color w:val="0D0D0D"/>
        </w:rPr>
        <w:t xml:space="preserve">ağırlıklı </w:t>
      </w:r>
      <w:r w:rsidRPr="000D5E7B">
        <w:rPr>
          <w:color w:val="0D0D0D"/>
        </w:rPr>
        <w:t xml:space="preserve">ortalama pazara giriş fiyatının Türkiye piyasasında yerli üretim dalının </w:t>
      </w:r>
      <w:r>
        <w:rPr>
          <w:color w:val="0D0D0D"/>
        </w:rPr>
        <w:t>ağırlıklı</w:t>
      </w:r>
      <w:r w:rsidRPr="000D5E7B">
        <w:rPr>
          <w:color w:val="0D0D0D"/>
        </w:rPr>
        <w:t xml:space="preserve"> ortalama yurt içi birim satış fiyatının yüzde olarak ne kadar altında kaldığını göstermekte</w:t>
      </w:r>
      <w:r>
        <w:rPr>
          <w:color w:val="0D0D0D"/>
        </w:rPr>
        <w:t xml:space="preserve"> olup CIF bedelin yüzdesi olarak hesaplanmaktadır. </w:t>
      </w:r>
    </w:p>
    <w:p w14:paraId="2E196F27" w14:textId="6C393ADE" w:rsidR="00F84C11" w:rsidRPr="00C569BC" w:rsidRDefault="00F84C11" w:rsidP="00F84C11">
      <w:pPr>
        <w:pStyle w:val="ListeParagraf"/>
        <w:numPr>
          <w:ilvl w:val="0"/>
          <w:numId w:val="18"/>
        </w:numPr>
        <w:tabs>
          <w:tab w:val="left" w:pos="360"/>
          <w:tab w:val="left" w:pos="851"/>
        </w:tabs>
        <w:spacing w:before="120" w:after="120"/>
        <w:ind w:left="0" w:firstLine="0"/>
        <w:jc w:val="both"/>
        <w:rPr>
          <w:color w:val="0D0D0D"/>
        </w:rPr>
      </w:pPr>
      <w:r w:rsidRPr="00C569BC">
        <w:rPr>
          <w:color w:val="0D0D0D"/>
        </w:rPr>
        <w:t>Fiyat kırılması hesap</w:t>
      </w:r>
      <w:r>
        <w:rPr>
          <w:color w:val="0D0D0D"/>
        </w:rPr>
        <w:t>lanırken</w:t>
      </w:r>
      <w:r w:rsidRPr="00C569BC">
        <w:rPr>
          <w:color w:val="0D0D0D"/>
        </w:rPr>
        <w:t xml:space="preserve">, </w:t>
      </w:r>
      <w:r w:rsidR="0086403C">
        <w:rPr>
          <w:color w:val="0D0D0D"/>
        </w:rPr>
        <w:t xml:space="preserve">ağırlıklı </w:t>
      </w:r>
      <w:r w:rsidRPr="00C569BC">
        <w:rPr>
          <w:color w:val="0D0D0D"/>
        </w:rPr>
        <w:t xml:space="preserve">ortalama CIF ithal birim fiyatının üzerine </w:t>
      </w:r>
      <w:r>
        <w:rPr>
          <w:color w:val="0D0D0D"/>
        </w:rPr>
        <w:t>soruşturma</w:t>
      </w:r>
      <w:r w:rsidRPr="00C569BC">
        <w:rPr>
          <w:color w:val="0D0D0D"/>
        </w:rPr>
        <w:t xml:space="preserve"> konusu ülkeye yönelik uygulanan gümrük vergisi (%</w:t>
      </w:r>
      <w:r>
        <w:rPr>
          <w:color w:val="0D0D0D"/>
        </w:rPr>
        <w:t>6,5</w:t>
      </w:r>
      <w:r w:rsidRPr="00C569BC">
        <w:rPr>
          <w:color w:val="0D0D0D"/>
        </w:rPr>
        <w:t>) ile CIF kıymetin %1’i tutarındaki diğer ithalat masrafları eklenerek ürünün Türkiye piyasasına giriş fiyatı bulunmuştur. Bulunan değer ile yerli üretim dalının</w:t>
      </w:r>
      <w:r w:rsidR="0086403C">
        <w:rPr>
          <w:color w:val="0D0D0D"/>
        </w:rPr>
        <w:t xml:space="preserve"> ağırlıklı</w:t>
      </w:r>
      <w:r w:rsidRPr="00C569BC">
        <w:rPr>
          <w:color w:val="0D0D0D"/>
        </w:rPr>
        <w:t xml:space="preserve"> ortalama yurt içi satış fiyatı karşılaştırılmıştır. </w:t>
      </w:r>
    </w:p>
    <w:p w14:paraId="20C9F4F9" w14:textId="77777777" w:rsidR="00F84C11" w:rsidRPr="00226016" w:rsidRDefault="00F84C11" w:rsidP="00F84C11">
      <w:pPr>
        <w:pStyle w:val="ListeParagraf"/>
        <w:numPr>
          <w:ilvl w:val="0"/>
          <w:numId w:val="18"/>
        </w:numPr>
        <w:tabs>
          <w:tab w:val="left" w:pos="360"/>
          <w:tab w:val="left" w:pos="851"/>
        </w:tabs>
        <w:spacing w:before="120" w:after="120"/>
        <w:ind w:left="0" w:firstLine="0"/>
        <w:jc w:val="both"/>
        <w:rPr>
          <w:color w:val="0D0D0D"/>
        </w:rPr>
      </w:pPr>
      <w:r w:rsidRPr="000D5E7B">
        <w:rPr>
          <w:color w:val="0D0D0D"/>
        </w:rPr>
        <w:t xml:space="preserve">Dampinge karşı önlemin söz konusu olmadığı bir ortamda fiyatların hangi düzeyde oluşacağına ilişkin değerlendirmeyi mümkün kılmak amacıyla, anılan fiyatlara dampinge karşı önlem eklenmemiştir. </w:t>
      </w:r>
    </w:p>
    <w:p w14:paraId="0465D86E" w14:textId="77777777" w:rsidR="00110AAD" w:rsidRDefault="00110AAD" w:rsidP="00110AAD">
      <w:pPr>
        <w:pStyle w:val="ListeParagraf"/>
        <w:numPr>
          <w:ilvl w:val="0"/>
          <w:numId w:val="18"/>
        </w:numPr>
        <w:tabs>
          <w:tab w:val="left" w:pos="360"/>
          <w:tab w:val="left" w:pos="851"/>
        </w:tabs>
        <w:spacing w:before="120" w:after="120"/>
        <w:ind w:left="0" w:firstLine="0"/>
        <w:jc w:val="both"/>
        <w:rPr>
          <w:color w:val="0D0D0D"/>
        </w:rPr>
      </w:pPr>
      <w:bookmarkStart w:id="30" w:name="_Toc157003604"/>
      <w:r w:rsidRPr="00577783">
        <w:rPr>
          <w:color w:val="0D0D0D"/>
        </w:rPr>
        <w:t xml:space="preserve">Bu kapsamda, </w:t>
      </w:r>
      <w:r>
        <w:rPr>
          <w:color w:val="0D0D0D"/>
        </w:rPr>
        <w:t>İran</w:t>
      </w:r>
      <w:r w:rsidRPr="00577783">
        <w:rPr>
          <w:color w:val="0D0D0D"/>
        </w:rPr>
        <w:t xml:space="preserve"> menşeli ithalatın yerli üreticinin fiyatlarını </w:t>
      </w:r>
      <w:r>
        <w:rPr>
          <w:color w:val="0D0D0D"/>
        </w:rPr>
        <w:t xml:space="preserve">2020 yılında kırmadığı, 2021 yılında %10 ila %20 arasında yer alan bir oranda kırdığı, 2022 yılında %100 ila %110 arasında yer alan bir oranda kırdığı, </w:t>
      </w:r>
      <w:proofErr w:type="spellStart"/>
      <w:r>
        <w:rPr>
          <w:color w:val="0D0D0D"/>
        </w:rPr>
        <w:t>SD’de</w:t>
      </w:r>
      <w:proofErr w:type="spellEnd"/>
      <w:r>
        <w:rPr>
          <w:color w:val="0D0D0D"/>
        </w:rPr>
        <w:t xml:space="preserve"> %10 ila %20 arasında yer alan bir oranda kırdığı tespit edilmiştir.</w:t>
      </w:r>
    </w:p>
    <w:p w14:paraId="2B7A39AC" w14:textId="69B677AD" w:rsidR="00FB76BE" w:rsidRPr="00F84C11" w:rsidRDefault="00FB76BE" w:rsidP="00F84C11">
      <w:pPr>
        <w:pStyle w:val="Balk2"/>
        <w:spacing w:before="0" w:line="216" w:lineRule="auto"/>
        <w:rPr>
          <w:rFonts w:eastAsia="Times New Roman" w:cs="Times New Roman"/>
          <w:szCs w:val="24"/>
          <w:lang w:eastAsia="tr-TR"/>
        </w:rPr>
      </w:pPr>
      <w:r w:rsidRPr="00E90AE7">
        <w:rPr>
          <w:rFonts w:eastAsia="Times New Roman" w:cs="Times New Roman"/>
          <w:szCs w:val="24"/>
          <w:lang w:eastAsia="tr-TR"/>
        </w:rPr>
        <w:t>4.6.2. Fiyat baskısı</w:t>
      </w:r>
      <w:bookmarkEnd w:id="30"/>
      <w:r w:rsidRPr="00E90AE7">
        <w:rPr>
          <w:rFonts w:eastAsia="Times New Roman" w:cs="Times New Roman"/>
          <w:szCs w:val="24"/>
          <w:lang w:eastAsia="tr-TR"/>
        </w:rPr>
        <w:t xml:space="preserve"> </w:t>
      </w:r>
    </w:p>
    <w:p w14:paraId="6BA3FC86" w14:textId="0720D1EA" w:rsidR="00F84C11" w:rsidRPr="000D5E7B" w:rsidRDefault="00F84C11" w:rsidP="00F84C11">
      <w:pPr>
        <w:pStyle w:val="ListeParagraf"/>
        <w:numPr>
          <w:ilvl w:val="0"/>
          <w:numId w:val="19"/>
        </w:numPr>
        <w:tabs>
          <w:tab w:val="left" w:pos="360"/>
          <w:tab w:val="left" w:pos="851"/>
        </w:tabs>
        <w:spacing w:before="120" w:after="120"/>
        <w:ind w:left="0" w:firstLine="0"/>
        <w:jc w:val="both"/>
        <w:rPr>
          <w:color w:val="0D0D0D"/>
        </w:rPr>
      </w:pPr>
      <w:r w:rsidRPr="000D5E7B">
        <w:rPr>
          <w:color w:val="0D0D0D"/>
        </w:rPr>
        <w:t xml:space="preserve">Yönetmeliğin </w:t>
      </w:r>
      <w:proofErr w:type="gramStart"/>
      <w:r w:rsidRPr="000D5E7B">
        <w:rPr>
          <w:color w:val="0D0D0D"/>
        </w:rPr>
        <w:t xml:space="preserve">17 </w:t>
      </w:r>
      <w:proofErr w:type="spellStart"/>
      <w:r w:rsidRPr="000D5E7B">
        <w:rPr>
          <w:color w:val="0D0D0D"/>
        </w:rPr>
        <w:t>nci</w:t>
      </w:r>
      <w:proofErr w:type="spellEnd"/>
      <w:proofErr w:type="gramEnd"/>
      <w:r w:rsidRPr="000D5E7B">
        <w:rPr>
          <w:color w:val="0D0D0D"/>
        </w:rP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w:t>
      </w:r>
      <w:r>
        <w:rPr>
          <w:color w:val="0D0D0D"/>
        </w:rPr>
        <w:t>soruşturma konusu</w:t>
      </w:r>
      <w:r w:rsidRPr="000D5E7B">
        <w:rPr>
          <w:color w:val="0D0D0D"/>
        </w:rPr>
        <w:t xml:space="preserve"> ürün</w:t>
      </w:r>
      <w:r>
        <w:rPr>
          <w:color w:val="0D0D0D"/>
        </w:rPr>
        <w:t>ün</w:t>
      </w:r>
      <w:r w:rsidRPr="000D5E7B">
        <w:rPr>
          <w:color w:val="0D0D0D"/>
        </w:rPr>
        <w:t xml:space="preserve"> </w:t>
      </w:r>
      <w:r>
        <w:rPr>
          <w:color w:val="0D0D0D"/>
        </w:rPr>
        <w:t xml:space="preserve">gümrük vergisi ve gümrükleme masrafları dahil </w:t>
      </w:r>
      <w:r w:rsidRPr="000D5E7B">
        <w:rPr>
          <w:color w:val="0D0D0D"/>
        </w:rPr>
        <w:t xml:space="preserve">Türkiye pazarına </w:t>
      </w:r>
      <w:r>
        <w:rPr>
          <w:color w:val="0D0D0D"/>
        </w:rPr>
        <w:t>ağırlıklı</w:t>
      </w:r>
      <w:r w:rsidRPr="000D5E7B">
        <w:rPr>
          <w:color w:val="0D0D0D"/>
        </w:rPr>
        <w:t xml:space="preserve"> ortalama giriş fiyatı ile yerli üretim dalının</w:t>
      </w:r>
      <w:r>
        <w:rPr>
          <w:color w:val="0D0D0D"/>
        </w:rPr>
        <w:t xml:space="preserve"> ağırlıklı</w:t>
      </w:r>
      <w:r w:rsidRPr="000D5E7B">
        <w:rPr>
          <w:color w:val="0D0D0D"/>
        </w:rPr>
        <w:t xml:space="preserve"> ortalama ticari maliyetine makul bir kâr oranı</w:t>
      </w:r>
      <w:r>
        <w:rPr>
          <w:color w:val="0D0D0D"/>
        </w:rPr>
        <w:t xml:space="preserve"> (%</w:t>
      </w:r>
      <w:r w:rsidR="00791FB3">
        <w:rPr>
          <w:color w:val="0D0D0D"/>
        </w:rPr>
        <w:t>X</w:t>
      </w:r>
      <w:r>
        <w:rPr>
          <w:color w:val="0D0D0D"/>
        </w:rPr>
        <w:t>)</w:t>
      </w:r>
      <w:r w:rsidRPr="000D5E7B">
        <w:rPr>
          <w:color w:val="0D0D0D"/>
        </w:rPr>
        <w:t xml:space="preserve"> eklenerek bulunan olması gereken yurt içi birim satış fiyatı karşılaştırılmıştır.</w:t>
      </w:r>
      <w:r>
        <w:rPr>
          <w:color w:val="0D0D0D"/>
        </w:rPr>
        <w:t xml:space="preserve">  </w:t>
      </w:r>
    </w:p>
    <w:p w14:paraId="0D1B8B4E" w14:textId="07F54813" w:rsidR="00F84C11" w:rsidRPr="00577783" w:rsidRDefault="00F84C11" w:rsidP="00F84C11">
      <w:pPr>
        <w:pStyle w:val="ListeParagraf"/>
        <w:numPr>
          <w:ilvl w:val="0"/>
          <w:numId w:val="19"/>
        </w:numPr>
        <w:tabs>
          <w:tab w:val="left" w:pos="360"/>
          <w:tab w:val="left" w:pos="851"/>
        </w:tabs>
        <w:spacing w:before="120" w:after="120"/>
        <w:ind w:left="0" w:firstLine="0"/>
        <w:jc w:val="both"/>
        <w:rPr>
          <w:color w:val="0D0D0D"/>
        </w:rPr>
      </w:pPr>
      <w:r w:rsidRPr="00577783">
        <w:rPr>
          <w:color w:val="0D0D0D"/>
        </w:rPr>
        <w:lastRenderedPageBreak/>
        <w:t>Dampinge karşı önlemlerin söz konusu olmadığı bir ortamda fiyatların hangi düzeyde oluşacağına ilişkin değerlendirmeyi mümkün kılmak amacıyla, anılan fiyatlara dampinge karşı önlem</w:t>
      </w:r>
      <w:r w:rsidR="00110AAD">
        <w:rPr>
          <w:color w:val="0D0D0D"/>
        </w:rPr>
        <w:t xml:space="preserve"> </w:t>
      </w:r>
      <w:r w:rsidRPr="00577783">
        <w:rPr>
          <w:color w:val="0D0D0D"/>
        </w:rPr>
        <w:t xml:space="preserve">eklenmemiştir. </w:t>
      </w:r>
    </w:p>
    <w:p w14:paraId="3D3D5AE1" w14:textId="1121BE60" w:rsidR="00F84C11" w:rsidRPr="00110AAD" w:rsidRDefault="00F84C11" w:rsidP="00110AAD">
      <w:pPr>
        <w:tabs>
          <w:tab w:val="left" w:pos="360"/>
          <w:tab w:val="left" w:pos="851"/>
        </w:tabs>
        <w:spacing w:before="120" w:after="120"/>
        <w:jc w:val="both"/>
        <w:rPr>
          <w:color w:val="0D0D0D"/>
        </w:rPr>
      </w:pPr>
      <w:r>
        <w:rPr>
          <w:color w:val="0D0D0D"/>
        </w:rPr>
        <w:t>(3</w:t>
      </w:r>
      <w:r w:rsidR="00791FB3">
        <w:rPr>
          <w:color w:val="0D0D0D"/>
        </w:rPr>
        <w:t>)</w:t>
      </w:r>
      <w:r w:rsidR="00110AAD" w:rsidRPr="00110AAD">
        <w:rPr>
          <w:color w:val="0D0D0D"/>
        </w:rPr>
        <w:t xml:space="preserve"> </w:t>
      </w:r>
      <w:r w:rsidR="00110AAD" w:rsidRPr="007F08F2">
        <w:rPr>
          <w:color w:val="0D0D0D"/>
        </w:rPr>
        <w:t>Bu kapsamda, İran menşeli ithalatın yerli üreticinin fiyatlarını 2020 yılında baskılamadığı, 2021 yılında %</w:t>
      </w:r>
      <w:r w:rsidR="00110AAD">
        <w:rPr>
          <w:color w:val="0D0D0D"/>
        </w:rPr>
        <w:t>0</w:t>
      </w:r>
      <w:r w:rsidR="00110AAD" w:rsidRPr="007F08F2">
        <w:rPr>
          <w:color w:val="0D0D0D"/>
        </w:rPr>
        <w:t xml:space="preserve"> ila %1</w:t>
      </w:r>
      <w:r w:rsidR="00110AAD">
        <w:rPr>
          <w:color w:val="0D0D0D"/>
        </w:rPr>
        <w:t>0</w:t>
      </w:r>
      <w:r w:rsidR="00110AAD" w:rsidRPr="007F08F2">
        <w:rPr>
          <w:color w:val="0D0D0D"/>
        </w:rPr>
        <w:t xml:space="preserve"> arasında yer alan bir oranda </w:t>
      </w:r>
      <w:r w:rsidR="00110AAD">
        <w:rPr>
          <w:color w:val="0D0D0D"/>
        </w:rPr>
        <w:t>baskıladığı</w:t>
      </w:r>
      <w:r w:rsidR="00110AAD" w:rsidRPr="007F08F2">
        <w:rPr>
          <w:color w:val="0D0D0D"/>
        </w:rPr>
        <w:t>, 2022 yılında %1</w:t>
      </w:r>
      <w:r w:rsidR="00110AAD">
        <w:rPr>
          <w:color w:val="0D0D0D"/>
        </w:rPr>
        <w:t>40</w:t>
      </w:r>
      <w:r w:rsidR="00110AAD" w:rsidRPr="007F08F2">
        <w:rPr>
          <w:color w:val="0D0D0D"/>
        </w:rPr>
        <w:t xml:space="preserve"> ila %1</w:t>
      </w:r>
      <w:r w:rsidR="00110AAD">
        <w:rPr>
          <w:color w:val="0D0D0D"/>
        </w:rPr>
        <w:t>50</w:t>
      </w:r>
      <w:r w:rsidR="00110AAD" w:rsidRPr="007F08F2">
        <w:rPr>
          <w:color w:val="0D0D0D"/>
        </w:rPr>
        <w:t xml:space="preserve"> arasında yer alan bir oranda </w:t>
      </w:r>
      <w:r w:rsidR="00110AAD">
        <w:rPr>
          <w:color w:val="0D0D0D"/>
        </w:rPr>
        <w:t>baskıladığı</w:t>
      </w:r>
      <w:r w:rsidR="00110AAD" w:rsidRPr="007F08F2">
        <w:rPr>
          <w:color w:val="0D0D0D"/>
        </w:rPr>
        <w:t xml:space="preserve">, </w:t>
      </w:r>
      <w:proofErr w:type="spellStart"/>
      <w:r w:rsidR="00110AAD" w:rsidRPr="007F08F2">
        <w:rPr>
          <w:color w:val="0D0D0D"/>
        </w:rPr>
        <w:t>SD’de</w:t>
      </w:r>
      <w:proofErr w:type="spellEnd"/>
      <w:r w:rsidR="00110AAD" w:rsidRPr="007F08F2">
        <w:rPr>
          <w:color w:val="0D0D0D"/>
        </w:rPr>
        <w:t xml:space="preserve"> %1</w:t>
      </w:r>
      <w:r w:rsidR="00110AAD">
        <w:rPr>
          <w:color w:val="0D0D0D"/>
        </w:rPr>
        <w:t>0</w:t>
      </w:r>
      <w:r w:rsidR="00110AAD" w:rsidRPr="007F08F2">
        <w:rPr>
          <w:color w:val="0D0D0D"/>
        </w:rPr>
        <w:t xml:space="preserve"> ila %2</w:t>
      </w:r>
      <w:r w:rsidR="00110AAD">
        <w:rPr>
          <w:color w:val="0D0D0D"/>
        </w:rPr>
        <w:t>0</w:t>
      </w:r>
      <w:r w:rsidR="00110AAD" w:rsidRPr="007F08F2">
        <w:rPr>
          <w:color w:val="0D0D0D"/>
        </w:rPr>
        <w:t xml:space="preserve"> arasında yer alan bir oranda </w:t>
      </w:r>
      <w:r w:rsidR="00110AAD">
        <w:rPr>
          <w:color w:val="0D0D0D"/>
        </w:rPr>
        <w:t>baskıladığı</w:t>
      </w:r>
      <w:r w:rsidR="00110AAD" w:rsidRPr="007F08F2">
        <w:rPr>
          <w:color w:val="0D0D0D"/>
        </w:rPr>
        <w:t xml:space="preserve"> tespit edilmiştir.</w:t>
      </w:r>
    </w:p>
    <w:p w14:paraId="3DEE21B2" w14:textId="475DA928" w:rsidR="00857DC1" w:rsidRPr="00F84C11" w:rsidRDefault="00FB76BE" w:rsidP="00F84C11">
      <w:pPr>
        <w:pStyle w:val="Balk2"/>
        <w:spacing w:before="0" w:line="216" w:lineRule="auto"/>
        <w:rPr>
          <w:rFonts w:eastAsia="Times New Roman" w:cs="Times New Roman"/>
          <w:szCs w:val="24"/>
          <w:lang w:eastAsia="tr-TR"/>
        </w:rPr>
      </w:pPr>
      <w:bookmarkStart w:id="31" w:name="_Toc25742999"/>
      <w:bookmarkStart w:id="32" w:name="_Toc157003605"/>
      <w:r w:rsidRPr="00E90AE7">
        <w:rPr>
          <w:rFonts w:eastAsia="Times New Roman" w:cs="Times New Roman"/>
          <w:szCs w:val="24"/>
          <w:lang w:eastAsia="tr-TR"/>
        </w:rPr>
        <w:t>4.7. Yerli üretim dalının ekonomik göstergeleri</w:t>
      </w:r>
      <w:bookmarkEnd w:id="31"/>
      <w:bookmarkEnd w:id="32"/>
    </w:p>
    <w:p w14:paraId="42B660CC" w14:textId="77777777" w:rsidR="00F84C11" w:rsidRDefault="00F84C11" w:rsidP="00F84C11">
      <w:pPr>
        <w:pStyle w:val="ListeParagraf"/>
        <w:numPr>
          <w:ilvl w:val="0"/>
          <w:numId w:val="22"/>
        </w:numPr>
        <w:tabs>
          <w:tab w:val="left" w:pos="360"/>
        </w:tabs>
        <w:spacing w:before="120" w:after="120"/>
        <w:ind w:left="0" w:firstLine="0"/>
        <w:jc w:val="both"/>
        <w:rPr>
          <w:bCs/>
          <w:spacing w:val="-2"/>
        </w:rPr>
      </w:pPr>
      <w:r w:rsidRPr="006476B5">
        <w:rPr>
          <w:noProof/>
        </w:rPr>
        <w:t>Yerli üretim dalının</w:t>
      </w:r>
      <w:r w:rsidRPr="004D6982">
        <w:rPr>
          <w:bCs/>
          <w:spacing w:val="-2"/>
        </w:rPr>
        <w:t xml:space="preserve"> ekonomik göstergeleri, yerli üretim dalının </w:t>
      </w:r>
      <w:r>
        <w:rPr>
          <w:bCs/>
          <w:spacing w:val="-2"/>
        </w:rPr>
        <w:t>gözden geçirme dönemine</w:t>
      </w:r>
      <w:r w:rsidRPr="004D6982">
        <w:rPr>
          <w:bCs/>
          <w:spacing w:val="-2"/>
        </w:rPr>
        <w:t xml:space="preserve"> ait verileri esas alınarak incelenmiştir. </w:t>
      </w:r>
    </w:p>
    <w:p w14:paraId="69AC48A6" w14:textId="77777777" w:rsidR="00F84C11" w:rsidRPr="004D6982" w:rsidRDefault="00F84C11" w:rsidP="00F84C11">
      <w:pPr>
        <w:pStyle w:val="ListeParagraf"/>
        <w:numPr>
          <w:ilvl w:val="0"/>
          <w:numId w:val="22"/>
        </w:numPr>
        <w:tabs>
          <w:tab w:val="left" w:pos="360"/>
        </w:tabs>
        <w:spacing w:before="120" w:after="120"/>
        <w:ind w:left="0" w:firstLine="0"/>
        <w:jc w:val="both"/>
        <w:rPr>
          <w:bCs/>
          <w:spacing w:val="-2"/>
        </w:rPr>
      </w:pPr>
      <w:r w:rsidRPr="004D6982">
        <w:rPr>
          <w:noProof/>
        </w:rPr>
        <w:t>Eğilimin sağlıklı bir şekilde analiz edilebilmesi amacıyla, Türk lirası bazındaki veriler yıllık ortalama</w:t>
      </w:r>
      <w:r w:rsidRPr="004D6982">
        <w:rPr>
          <w:bCs/>
        </w:rPr>
        <w:t xml:space="preserve"> Üretici Fiyat Endeksi (ÜFE) kullanılması suretiyle enflasyondan </w:t>
      </w:r>
      <w:r>
        <w:rPr>
          <w:bCs/>
        </w:rPr>
        <w:t>arındırılarak</w:t>
      </w:r>
      <w:r w:rsidRPr="004D6982">
        <w:rPr>
          <w:bCs/>
        </w:rPr>
        <w:t xml:space="preserve"> endekslenmiştir.</w:t>
      </w:r>
    </w:p>
    <w:p w14:paraId="116C00A5" w14:textId="77777777" w:rsidR="00F84C11" w:rsidRPr="00073503" w:rsidRDefault="00F84C11" w:rsidP="00F84C11">
      <w:pPr>
        <w:pStyle w:val="ListeParagraf"/>
        <w:numPr>
          <w:ilvl w:val="0"/>
          <w:numId w:val="22"/>
        </w:numPr>
        <w:tabs>
          <w:tab w:val="left" w:pos="360"/>
        </w:tabs>
        <w:spacing w:before="120" w:after="120"/>
        <w:ind w:left="0" w:firstLine="0"/>
        <w:jc w:val="both"/>
        <w:rPr>
          <w:bCs/>
        </w:rPr>
      </w:pPr>
      <w:r w:rsidRPr="004D6982">
        <w:rPr>
          <w:bCs/>
        </w:rPr>
        <w:t xml:space="preserve">Ekonomik göstergelerin değerlendirilmesinde, soruşturma konusu ürüne ait miktar </w:t>
      </w:r>
      <w:r>
        <w:rPr>
          <w:bCs/>
        </w:rPr>
        <w:t>incelemesinde</w:t>
      </w:r>
      <w:r w:rsidRPr="004D6982">
        <w:rPr>
          <w:bCs/>
        </w:rPr>
        <w:t xml:space="preserve"> </w:t>
      </w:r>
      <w:r>
        <w:rPr>
          <w:bCs/>
        </w:rPr>
        <w:t>kg</w:t>
      </w:r>
      <w:r w:rsidRPr="004D6982">
        <w:rPr>
          <w:bCs/>
        </w:rPr>
        <w:t xml:space="preserve"> ölçü birimi kullanılmıştır. </w:t>
      </w:r>
    </w:p>
    <w:p w14:paraId="77616279" w14:textId="53477DC5" w:rsidR="00F84C11" w:rsidRPr="00E60676" w:rsidRDefault="00F84C11" w:rsidP="00F84C11">
      <w:pPr>
        <w:numPr>
          <w:ilvl w:val="0"/>
          <w:numId w:val="24"/>
        </w:numPr>
        <w:tabs>
          <w:tab w:val="left" w:pos="360"/>
        </w:tabs>
        <w:spacing w:before="120" w:after="120" w:line="276" w:lineRule="auto"/>
        <w:ind w:left="720" w:hanging="720"/>
        <w:jc w:val="both"/>
        <w:rPr>
          <w:b/>
          <w:bCs/>
          <w:color w:val="0D0D0D" w:themeColor="text1" w:themeTint="F2"/>
          <w:spacing w:val="-2"/>
        </w:rPr>
      </w:pPr>
      <w:r w:rsidRPr="00E60676">
        <w:rPr>
          <w:b/>
          <w:bCs/>
          <w:color w:val="0D0D0D" w:themeColor="text1" w:themeTint="F2"/>
          <w:spacing w:val="-2"/>
        </w:rPr>
        <w:t xml:space="preserve">Üretim, </w:t>
      </w:r>
      <w:r w:rsidR="00E77359" w:rsidRPr="00E60676">
        <w:rPr>
          <w:b/>
          <w:bCs/>
          <w:color w:val="0D0D0D" w:themeColor="text1" w:themeTint="F2"/>
          <w:spacing w:val="-2"/>
        </w:rPr>
        <w:t xml:space="preserve">kapasite </w:t>
      </w:r>
      <w:r w:rsidRPr="00E60676">
        <w:rPr>
          <w:b/>
          <w:bCs/>
          <w:color w:val="0D0D0D" w:themeColor="text1" w:themeTint="F2"/>
          <w:spacing w:val="-2"/>
        </w:rPr>
        <w:t xml:space="preserve">ve </w:t>
      </w:r>
      <w:r w:rsidR="00E77359" w:rsidRPr="00E60676">
        <w:rPr>
          <w:b/>
          <w:bCs/>
          <w:color w:val="0D0D0D" w:themeColor="text1" w:themeTint="F2"/>
          <w:spacing w:val="-2"/>
        </w:rPr>
        <w:t xml:space="preserve">kapasite kullanım oranı </w:t>
      </w:r>
      <w:r w:rsidRPr="00E60676">
        <w:rPr>
          <w:b/>
          <w:bCs/>
          <w:color w:val="0D0D0D" w:themeColor="text1" w:themeTint="F2"/>
          <w:spacing w:val="-2"/>
        </w:rPr>
        <w:t>(KKO)</w:t>
      </w:r>
    </w:p>
    <w:p w14:paraId="6E0BC66C" w14:textId="77777777" w:rsidR="00F84C11" w:rsidRPr="00E60676" w:rsidRDefault="00F84C11" w:rsidP="00F84C11">
      <w:pPr>
        <w:shd w:val="clear" w:color="auto" w:fill="FFFFFF"/>
        <w:spacing w:before="120" w:after="120"/>
        <w:jc w:val="both"/>
        <w:rPr>
          <w:bCs/>
        </w:rPr>
      </w:pPr>
      <w:r w:rsidRPr="00E60676">
        <w:rPr>
          <w:bCs/>
        </w:rPr>
        <w:t xml:space="preserve">(1) </w:t>
      </w:r>
      <w:r w:rsidRPr="00E60676">
        <w:t>Yerli üretim dalının</w:t>
      </w:r>
      <w:r w:rsidRPr="00E60676">
        <w:rPr>
          <w:bCs/>
        </w:rPr>
        <w:t xml:space="preserve"> soruşturma konusu ürün için 2020 yılında 100 birim olan üretim miktar endeksi, 2021 yılında 1</w:t>
      </w:r>
      <w:r>
        <w:rPr>
          <w:bCs/>
        </w:rPr>
        <w:t>0</w:t>
      </w:r>
      <w:r w:rsidRPr="00E60676">
        <w:rPr>
          <w:bCs/>
        </w:rPr>
        <w:t xml:space="preserve">2 birim, 2022 yılında </w:t>
      </w:r>
      <w:r>
        <w:rPr>
          <w:bCs/>
        </w:rPr>
        <w:t>88</w:t>
      </w:r>
      <w:r w:rsidRPr="00E60676">
        <w:rPr>
          <w:bCs/>
        </w:rPr>
        <w:t xml:space="preserve"> birim,</w:t>
      </w:r>
      <w:r>
        <w:rPr>
          <w:bCs/>
        </w:rPr>
        <w:t xml:space="preserve"> </w:t>
      </w:r>
      <w:proofErr w:type="spellStart"/>
      <w:r w:rsidRPr="00E60676">
        <w:rPr>
          <w:bCs/>
        </w:rPr>
        <w:t>SD’de</w:t>
      </w:r>
      <w:proofErr w:type="spellEnd"/>
      <w:r w:rsidRPr="00E60676">
        <w:rPr>
          <w:bCs/>
        </w:rPr>
        <w:t xml:space="preserve"> ise </w:t>
      </w:r>
      <w:r>
        <w:rPr>
          <w:bCs/>
        </w:rPr>
        <w:t>98</w:t>
      </w:r>
      <w:r w:rsidRPr="00E60676">
        <w:rPr>
          <w:bCs/>
        </w:rPr>
        <w:t xml:space="preserve"> birim seviyesinde gerçekleşmiştir. </w:t>
      </w:r>
    </w:p>
    <w:p w14:paraId="54C810D9" w14:textId="77777777" w:rsidR="00F84C11" w:rsidRPr="00E60676" w:rsidRDefault="00F84C11" w:rsidP="00F84C11">
      <w:pPr>
        <w:shd w:val="clear" w:color="auto" w:fill="FFFFFF"/>
        <w:spacing w:before="120" w:after="120"/>
        <w:jc w:val="both"/>
        <w:rPr>
          <w:bCs/>
          <w:color w:val="0D0D0D"/>
        </w:rPr>
      </w:pPr>
      <w:r w:rsidRPr="00E60676">
        <w:rPr>
          <w:bCs/>
        </w:rPr>
        <w:t xml:space="preserve">(2) </w:t>
      </w:r>
      <w:r w:rsidRPr="00E60676">
        <w:rPr>
          <w:color w:val="0D0D0D"/>
        </w:rPr>
        <w:t>Yerli üretim dalının</w:t>
      </w:r>
      <w:r w:rsidRPr="00E60676">
        <w:rPr>
          <w:bCs/>
          <w:color w:val="0D0D0D"/>
        </w:rPr>
        <w:t xml:space="preserve"> 2020 yılında 100 birim olan kapasite endeksi sonrasında da sabit kalmıştır. KKO endeksi ise sırasıyla 100 birim, 1</w:t>
      </w:r>
      <w:r>
        <w:rPr>
          <w:bCs/>
          <w:color w:val="0D0D0D"/>
        </w:rPr>
        <w:t>0</w:t>
      </w:r>
      <w:r w:rsidRPr="00E60676">
        <w:rPr>
          <w:bCs/>
          <w:color w:val="0D0D0D"/>
        </w:rPr>
        <w:t xml:space="preserve">2 birim, </w:t>
      </w:r>
      <w:r>
        <w:rPr>
          <w:bCs/>
          <w:color w:val="0D0D0D"/>
        </w:rPr>
        <w:t>88</w:t>
      </w:r>
      <w:r w:rsidRPr="00E60676">
        <w:rPr>
          <w:bCs/>
          <w:color w:val="0D0D0D"/>
        </w:rPr>
        <w:t xml:space="preserve"> birim ve </w:t>
      </w:r>
      <w:r>
        <w:rPr>
          <w:bCs/>
          <w:color w:val="0D0D0D"/>
        </w:rPr>
        <w:t>98</w:t>
      </w:r>
      <w:r w:rsidRPr="00E60676">
        <w:rPr>
          <w:bCs/>
          <w:color w:val="0D0D0D"/>
        </w:rPr>
        <w:t xml:space="preserve"> birim olarak gerçekleşmiştir. </w:t>
      </w:r>
    </w:p>
    <w:p w14:paraId="1A3B392A" w14:textId="0367071D" w:rsidR="00F84C11" w:rsidRPr="00E60676" w:rsidRDefault="00F84C11" w:rsidP="00F84C11">
      <w:pPr>
        <w:numPr>
          <w:ilvl w:val="0"/>
          <w:numId w:val="24"/>
        </w:numPr>
        <w:tabs>
          <w:tab w:val="left" w:pos="360"/>
        </w:tabs>
        <w:spacing w:before="120" w:after="120" w:line="276" w:lineRule="auto"/>
        <w:ind w:left="426" w:hanging="426"/>
        <w:jc w:val="both"/>
        <w:rPr>
          <w:b/>
          <w:bCs/>
          <w:color w:val="0D0D0D" w:themeColor="text1" w:themeTint="F2"/>
          <w:spacing w:val="-2"/>
        </w:rPr>
      </w:pPr>
      <w:r w:rsidRPr="00E60676">
        <w:rPr>
          <w:b/>
          <w:bCs/>
          <w:color w:val="0D0D0D"/>
          <w:spacing w:val="-2"/>
        </w:rPr>
        <w:t xml:space="preserve">Yurt </w:t>
      </w:r>
      <w:r w:rsidR="00E11B72" w:rsidRPr="00E60676">
        <w:rPr>
          <w:b/>
          <w:bCs/>
          <w:color w:val="0D0D0D"/>
          <w:spacing w:val="-2"/>
        </w:rPr>
        <w:t xml:space="preserve">içi </w:t>
      </w:r>
      <w:r w:rsidRPr="00E60676">
        <w:rPr>
          <w:b/>
          <w:bCs/>
          <w:color w:val="0D0D0D"/>
          <w:spacing w:val="-2"/>
        </w:rPr>
        <w:t xml:space="preserve">ve </w:t>
      </w:r>
      <w:r w:rsidR="00E11B72" w:rsidRPr="00E60676">
        <w:rPr>
          <w:b/>
          <w:bCs/>
          <w:color w:val="0D0D0D"/>
          <w:spacing w:val="-2"/>
        </w:rPr>
        <w:t>yurt dışı satışlar</w:t>
      </w:r>
    </w:p>
    <w:p w14:paraId="6D0CBC0C" w14:textId="77777777" w:rsidR="00F84C11" w:rsidRPr="00E60676" w:rsidRDefault="00F84C11" w:rsidP="00F84C11">
      <w:pPr>
        <w:pStyle w:val="ListeParagraf"/>
        <w:numPr>
          <w:ilvl w:val="0"/>
          <w:numId w:val="25"/>
        </w:numPr>
        <w:tabs>
          <w:tab w:val="left" w:pos="360"/>
        </w:tabs>
        <w:spacing w:before="120" w:after="120"/>
        <w:ind w:left="0" w:firstLine="0"/>
        <w:jc w:val="both"/>
        <w:rPr>
          <w:bCs/>
          <w:color w:val="0D0D0D"/>
          <w:spacing w:val="-2"/>
        </w:rPr>
      </w:pPr>
      <w:r w:rsidRPr="00E60676">
        <w:rPr>
          <w:color w:val="0D0D0D"/>
        </w:rPr>
        <w:t>Yerli üretim dalının</w:t>
      </w:r>
      <w:r w:rsidRPr="00E60676">
        <w:rPr>
          <w:bCs/>
          <w:color w:val="0D0D0D"/>
          <w:spacing w:val="-2"/>
        </w:rPr>
        <w:t xml:space="preserve"> soruşturma konusu ürün için 2020 yılında 100 birim olarak kabul edilen yurt içi satış miktarı endeksi 2021 yılında </w:t>
      </w:r>
      <w:r>
        <w:rPr>
          <w:bCs/>
          <w:color w:val="0D0D0D"/>
          <w:spacing w:val="-2"/>
        </w:rPr>
        <w:t>98</w:t>
      </w:r>
      <w:r w:rsidRPr="00E60676">
        <w:rPr>
          <w:bCs/>
          <w:color w:val="0D0D0D"/>
          <w:spacing w:val="-2"/>
        </w:rPr>
        <w:t xml:space="preserve"> birim, 2022 yılında</w:t>
      </w:r>
      <w:r>
        <w:rPr>
          <w:bCs/>
          <w:color w:val="0D0D0D"/>
          <w:spacing w:val="-2"/>
        </w:rPr>
        <w:t xml:space="preserve"> 86</w:t>
      </w:r>
      <w:r w:rsidRPr="00E60676">
        <w:rPr>
          <w:bCs/>
          <w:color w:val="0D0D0D"/>
          <w:spacing w:val="-2"/>
        </w:rPr>
        <w:t xml:space="preserve"> birim, </w:t>
      </w:r>
      <w:proofErr w:type="spellStart"/>
      <w:r w:rsidRPr="00E60676">
        <w:rPr>
          <w:bCs/>
          <w:color w:val="0D0D0D"/>
          <w:spacing w:val="-2"/>
        </w:rPr>
        <w:t>SD’de</w:t>
      </w:r>
      <w:proofErr w:type="spellEnd"/>
      <w:r w:rsidRPr="00E60676">
        <w:rPr>
          <w:bCs/>
          <w:color w:val="0D0D0D"/>
          <w:spacing w:val="-2"/>
        </w:rPr>
        <w:t xml:space="preserve"> ise </w:t>
      </w:r>
      <w:r>
        <w:rPr>
          <w:bCs/>
          <w:color w:val="0D0D0D"/>
          <w:spacing w:val="-2"/>
        </w:rPr>
        <w:t>88</w:t>
      </w:r>
      <w:r w:rsidRPr="00E60676">
        <w:rPr>
          <w:bCs/>
          <w:color w:val="0D0D0D"/>
          <w:spacing w:val="-2"/>
        </w:rPr>
        <w:t xml:space="preserve"> birim </w:t>
      </w:r>
      <w:r w:rsidRPr="00E60676">
        <w:rPr>
          <w:bCs/>
          <w:color w:val="0D0D0D"/>
        </w:rPr>
        <w:t>seviyesinde gerçekleşmiştir</w:t>
      </w:r>
      <w:r w:rsidRPr="00E60676">
        <w:rPr>
          <w:bCs/>
          <w:color w:val="0D0D0D"/>
          <w:spacing w:val="-2"/>
        </w:rPr>
        <w:t xml:space="preserve">. </w:t>
      </w:r>
    </w:p>
    <w:p w14:paraId="1C97169E" w14:textId="77777777" w:rsidR="00F84C11" w:rsidRPr="00E60676" w:rsidRDefault="00F84C11" w:rsidP="00F84C11">
      <w:pPr>
        <w:pStyle w:val="ListeParagraf"/>
        <w:numPr>
          <w:ilvl w:val="0"/>
          <w:numId w:val="25"/>
        </w:numPr>
        <w:tabs>
          <w:tab w:val="left" w:pos="360"/>
        </w:tabs>
        <w:spacing w:before="120" w:after="120"/>
        <w:ind w:left="0" w:firstLine="0"/>
        <w:jc w:val="both"/>
        <w:rPr>
          <w:bCs/>
          <w:color w:val="0D0D0D"/>
          <w:spacing w:val="-2"/>
        </w:rPr>
      </w:pPr>
      <w:r w:rsidRPr="00E60676">
        <w:rPr>
          <w:bCs/>
          <w:color w:val="0D0D0D"/>
          <w:spacing w:val="-2"/>
        </w:rPr>
        <w:t>Aynı dönemde, yurt içi satış değeri endeksi sırasıyla 100</w:t>
      </w:r>
      <w:r w:rsidRPr="00E60676">
        <w:rPr>
          <w:bCs/>
          <w:color w:val="0D0D0D"/>
        </w:rPr>
        <w:t xml:space="preserve"> birim</w:t>
      </w:r>
      <w:r w:rsidRPr="00E60676">
        <w:rPr>
          <w:bCs/>
          <w:color w:val="0D0D0D"/>
          <w:spacing w:val="-2"/>
        </w:rPr>
        <w:t>, 1</w:t>
      </w:r>
      <w:r>
        <w:rPr>
          <w:bCs/>
          <w:color w:val="0D0D0D"/>
          <w:spacing w:val="-2"/>
        </w:rPr>
        <w:t>19</w:t>
      </w:r>
      <w:r w:rsidRPr="00E60676">
        <w:rPr>
          <w:bCs/>
          <w:color w:val="0D0D0D"/>
        </w:rPr>
        <w:t xml:space="preserve"> birim</w:t>
      </w:r>
      <w:r w:rsidRPr="00E60676">
        <w:rPr>
          <w:bCs/>
          <w:color w:val="0D0D0D"/>
          <w:spacing w:val="-2"/>
        </w:rPr>
        <w:t xml:space="preserve">, </w:t>
      </w:r>
      <w:r>
        <w:rPr>
          <w:bCs/>
          <w:color w:val="0D0D0D"/>
          <w:spacing w:val="-2"/>
        </w:rPr>
        <w:t>53</w:t>
      </w:r>
      <w:r w:rsidRPr="00E60676">
        <w:rPr>
          <w:bCs/>
          <w:color w:val="0D0D0D"/>
        </w:rPr>
        <w:t xml:space="preserve"> birim</w:t>
      </w:r>
      <w:r w:rsidRPr="00E60676">
        <w:rPr>
          <w:bCs/>
          <w:color w:val="0D0D0D"/>
          <w:spacing w:val="-2"/>
        </w:rPr>
        <w:t xml:space="preserve"> ve </w:t>
      </w:r>
      <w:r>
        <w:rPr>
          <w:bCs/>
          <w:color w:val="0D0D0D"/>
          <w:spacing w:val="-2"/>
        </w:rPr>
        <w:t>26</w:t>
      </w:r>
      <w:r w:rsidRPr="00E60676">
        <w:rPr>
          <w:bCs/>
          <w:color w:val="0D0D0D"/>
        </w:rPr>
        <w:t xml:space="preserve"> </w:t>
      </w:r>
      <w:r w:rsidRPr="00E60676">
        <w:rPr>
          <w:bCs/>
          <w:color w:val="0D0D0D"/>
          <w:spacing w:val="-2"/>
        </w:rPr>
        <w:t>birim olmuştur.</w:t>
      </w:r>
      <w:r w:rsidRPr="007B08FC">
        <w:rPr>
          <w:bCs/>
          <w:color w:val="0D0D0D"/>
          <w:spacing w:val="-2"/>
        </w:rPr>
        <w:t xml:space="preserve"> </w:t>
      </w:r>
    </w:p>
    <w:p w14:paraId="6B4B616B" w14:textId="77777777" w:rsidR="00F84C11" w:rsidRPr="00E60676" w:rsidRDefault="00F84C11" w:rsidP="00F84C11">
      <w:pPr>
        <w:pStyle w:val="ListeParagraf"/>
        <w:numPr>
          <w:ilvl w:val="0"/>
          <w:numId w:val="25"/>
        </w:numPr>
        <w:tabs>
          <w:tab w:val="left" w:pos="360"/>
        </w:tabs>
        <w:spacing w:before="120" w:after="120"/>
        <w:ind w:left="0" w:firstLine="0"/>
        <w:jc w:val="both"/>
        <w:rPr>
          <w:bCs/>
          <w:color w:val="0D0D0D"/>
          <w:spacing w:val="-2"/>
        </w:rPr>
      </w:pPr>
      <w:r w:rsidRPr="00E60676">
        <w:t>Yerli üretim dalının</w:t>
      </w:r>
      <w:r w:rsidRPr="00E60676">
        <w:rPr>
          <w:bCs/>
          <w:spacing w:val="-2"/>
        </w:rPr>
        <w:t xml:space="preserve"> yurt dışı satış miktar endeksi 2020 yılında 100 birim, 2021 yılında </w:t>
      </w:r>
      <w:r>
        <w:rPr>
          <w:bCs/>
          <w:spacing w:val="-2"/>
        </w:rPr>
        <w:t>247</w:t>
      </w:r>
      <w:r w:rsidRPr="00E60676">
        <w:rPr>
          <w:bCs/>
          <w:spacing w:val="-2"/>
        </w:rPr>
        <w:t xml:space="preserve"> birim, 2022 yılında </w:t>
      </w:r>
      <w:r>
        <w:rPr>
          <w:bCs/>
          <w:spacing w:val="-2"/>
        </w:rPr>
        <w:t>20</w:t>
      </w:r>
      <w:r w:rsidRPr="00E60676">
        <w:rPr>
          <w:bCs/>
          <w:spacing w:val="-2"/>
        </w:rPr>
        <w:t xml:space="preserve">2 birim, </w:t>
      </w:r>
      <w:proofErr w:type="spellStart"/>
      <w:r w:rsidRPr="00E60676">
        <w:rPr>
          <w:bCs/>
          <w:color w:val="0D0D0D"/>
          <w:spacing w:val="-2"/>
        </w:rPr>
        <w:t>SD’de</w:t>
      </w:r>
      <w:proofErr w:type="spellEnd"/>
      <w:r w:rsidRPr="00E60676">
        <w:rPr>
          <w:bCs/>
          <w:spacing w:val="-2"/>
        </w:rPr>
        <w:t xml:space="preserve"> ise </w:t>
      </w:r>
      <w:r>
        <w:rPr>
          <w:bCs/>
          <w:spacing w:val="-2"/>
        </w:rPr>
        <w:t>260</w:t>
      </w:r>
      <w:r w:rsidRPr="00E60676">
        <w:rPr>
          <w:bCs/>
          <w:spacing w:val="-2"/>
        </w:rPr>
        <w:t xml:space="preserve"> birim olmuştur.</w:t>
      </w:r>
    </w:p>
    <w:p w14:paraId="45E544A6" w14:textId="77777777" w:rsidR="00F84C11" w:rsidRPr="00E60676" w:rsidRDefault="00F84C11" w:rsidP="00F84C11">
      <w:pPr>
        <w:pStyle w:val="ListeParagraf"/>
        <w:numPr>
          <w:ilvl w:val="0"/>
          <w:numId w:val="25"/>
        </w:numPr>
        <w:tabs>
          <w:tab w:val="left" w:pos="360"/>
        </w:tabs>
        <w:spacing w:before="120" w:after="120"/>
        <w:ind w:left="0" w:firstLine="0"/>
        <w:jc w:val="both"/>
        <w:rPr>
          <w:bCs/>
          <w:spacing w:val="-2"/>
        </w:rPr>
      </w:pPr>
      <w:r w:rsidRPr="00E60676">
        <w:rPr>
          <w:bCs/>
          <w:spacing w:val="-2"/>
        </w:rPr>
        <w:t>Aynı dönemde, yurt dışı satış değer endeksi sırasıyla 100</w:t>
      </w:r>
      <w:r w:rsidRPr="00E60676">
        <w:rPr>
          <w:bCs/>
          <w:color w:val="0D0D0D"/>
        </w:rPr>
        <w:t xml:space="preserve"> birim</w:t>
      </w:r>
      <w:r w:rsidRPr="00E60676">
        <w:rPr>
          <w:bCs/>
          <w:spacing w:val="-2"/>
        </w:rPr>
        <w:t xml:space="preserve">, </w:t>
      </w:r>
      <w:r>
        <w:rPr>
          <w:bCs/>
          <w:spacing w:val="-2"/>
        </w:rPr>
        <w:t>292</w:t>
      </w:r>
      <w:r w:rsidRPr="00E60676">
        <w:rPr>
          <w:bCs/>
          <w:color w:val="0D0D0D"/>
        </w:rPr>
        <w:t xml:space="preserve"> birim</w:t>
      </w:r>
      <w:r w:rsidRPr="00E60676">
        <w:rPr>
          <w:bCs/>
          <w:spacing w:val="-2"/>
        </w:rPr>
        <w:t>, 1</w:t>
      </w:r>
      <w:r>
        <w:rPr>
          <w:bCs/>
          <w:spacing w:val="-2"/>
        </w:rPr>
        <w:t>14</w:t>
      </w:r>
      <w:r w:rsidRPr="00E60676">
        <w:rPr>
          <w:bCs/>
          <w:color w:val="0D0D0D"/>
        </w:rPr>
        <w:t xml:space="preserve"> birim</w:t>
      </w:r>
      <w:r w:rsidRPr="00E60676">
        <w:rPr>
          <w:bCs/>
          <w:spacing w:val="-2"/>
        </w:rPr>
        <w:t xml:space="preserve"> ve </w:t>
      </w:r>
      <w:r>
        <w:rPr>
          <w:bCs/>
          <w:spacing w:val="-2"/>
        </w:rPr>
        <w:t>69</w:t>
      </w:r>
      <w:r w:rsidRPr="00E60676">
        <w:rPr>
          <w:bCs/>
          <w:spacing w:val="-2"/>
        </w:rPr>
        <w:t xml:space="preserve"> birim olarak gerçekleşmiştir.</w:t>
      </w:r>
      <w:r>
        <w:rPr>
          <w:bCs/>
          <w:spacing w:val="-2"/>
        </w:rPr>
        <w:t xml:space="preserve"> </w:t>
      </w:r>
    </w:p>
    <w:p w14:paraId="07877B09" w14:textId="7C7F80FF" w:rsidR="00F84C11" w:rsidRPr="00E60676" w:rsidRDefault="00F84C11" w:rsidP="00F84C11">
      <w:pPr>
        <w:numPr>
          <w:ilvl w:val="0"/>
          <w:numId w:val="24"/>
        </w:numPr>
        <w:tabs>
          <w:tab w:val="left" w:pos="360"/>
        </w:tabs>
        <w:spacing w:before="120" w:after="120" w:line="276" w:lineRule="auto"/>
        <w:ind w:left="426" w:hanging="426"/>
        <w:jc w:val="both"/>
        <w:rPr>
          <w:b/>
          <w:bCs/>
          <w:color w:val="0D0D0D" w:themeColor="text1" w:themeTint="F2"/>
          <w:spacing w:val="-2"/>
        </w:rPr>
      </w:pPr>
      <w:r w:rsidRPr="00E60676">
        <w:rPr>
          <w:b/>
          <w:bCs/>
          <w:color w:val="0D0D0D" w:themeColor="text1" w:themeTint="F2"/>
          <w:spacing w:val="-2"/>
        </w:rPr>
        <w:t xml:space="preserve">Yurt </w:t>
      </w:r>
      <w:r w:rsidR="00E11B72" w:rsidRPr="00E60676">
        <w:rPr>
          <w:b/>
          <w:bCs/>
          <w:color w:val="0D0D0D" w:themeColor="text1" w:themeTint="F2"/>
          <w:spacing w:val="-2"/>
        </w:rPr>
        <w:t xml:space="preserve">içi fiyatlar </w:t>
      </w:r>
    </w:p>
    <w:p w14:paraId="6FAF37EB" w14:textId="43CAC2F5" w:rsidR="00F72CCF" w:rsidRPr="00E60676" w:rsidRDefault="00F84C11" w:rsidP="00F84C11">
      <w:pPr>
        <w:tabs>
          <w:tab w:val="left" w:pos="360"/>
        </w:tabs>
        <w:spacing w:before="120" w:after="120" w:line="276" w:lineRule="auto"/>
        <w:jc w:val="both"/>
      </w:pPr>
      <w:r w:rsidRPr="00E60676">
        <w:rPr>
          <w:bCs/>
          <w:color w:val="0D0D0D" w:themeColor="text1" w:themeTint="F2"/>
          <w:spacing w:val="-2"/>
        </w:rPr>
        <w:t xml:space="preserve">(1) </w:t>
      </w:r>
      <w:r w:rsidRPr="00E60676">
        <w:t>Yerli üretim dalının soruşturma konusu ürün için 2020 yılında 100 birim olarak kabul edilen yurtiçi satış birim fiyatı endeksi 2021 yılında 12</w:t>
      </w:r>
      <w:r>
        <w:t>1</w:t>
      </w:r>
      <w:r w:rsidRPr="00E60676">
        <w:t xml:space="preserve"> birim, 2022 yılında </w:t>
      </w:r>
      <w:r>
        <w:t>61</w:t>
      </w:r>
      <w:r w:rsidRPr="00E60676">
        <w:t xml:space="preserve"> birim, </w:t>
      </w:r>
      <w:proofErr w:type="spellStart"/>
      <w:r w:rsidRPr="00E60676">
        <w:t>SD’de</w:t>
      </w:r>
      <w:proofErr w:type="spellEnd"/>
      <w:r w:rsidRPr="00E60676">
        <w:t xml:space="preserve"> ise </w:t>
      </w:r>
      <w:r>
        <w:t>30</w:t>
      </w:r>
      <w:r w:rsidRPr="00E60676">
        <w:t xml:space="preserve"> birim seviyesine gerilemiştir. </w:t>
      </w:r>
    </w:p>
    <w:p w14:paraId="39657E1F" w14:textId="37F0AAF9" w:rsidR="00F84C11" w:rsidRPr="00E60676" w:rsidRDefault="00F84C11" w:rsidP="00F84C11">
      <w:pPr>
        <w:numPr>
          <w:ilvl w:val="0"/>
          <w:numId w:val="24"/>
        </w:numPr>
        <w:tabs>
          <w:tab w:val="left" w:pos="360"/>
        </w:tabs>
        <w:spacing w:before="120" w:after="120" w:line="276" w:lineRule="auto"/>
        <w:ind w:left="426" w:hanging="426"/>
        <w:jc w:val="both"/>
        <w:rPr>
          <w:b/>
          <w:bCs/>
          <w:color w:val="0D0D0D" w:themeColor="text1" w:themeTint="F2"/>
          <w:spacing w:val="-2"/>
        </w:rPr>
      </w:pPr>
      <w:r w:rsidRPr="00E60676">
        <w:rPr>
          <w:b/>
          <w:bCs/>
          <w:color w:val="0D0D0D"/>
          <w:spacing w:val="-2"/>
        </w:rPr>
        <w:t xml:space="preserve">Pazar </w:t>
      </w:r>
      <w:r w:rsidR="00E11B72" w:rsidRPr="00E60676">
        <w:rPr>
          <w:b/>
          <w:bCs/>
          <w:color w:val="0D0D0D"/>
          <w:spacing w:val="-2"/>
        </w:rPr>
        <w:t>payı</w:t>
      </w:r>
      <w:r w:rsidRPr="00E60676">
        <w:rPr>
          <w:b/>
          <w:bCs/>
          <w:color w:val="0D0D0D" w:themeColor="text1" w:themeTint="F2"/>
          <w:spacing w:val="-2"/>
        </w:rPr>
        <w:tab/>
      </w:r>
    </w:p>
    <w:p w14:paraId="74087B9E" w14:textId="458510FE" w:rsidR="00DA5BC3" w:rsidRPr="00E60676" w:rsidRDefault="00F84C11" w:rsidP="00F84C11">
      <w:pPr>
        <w:tabs>
          <w:tab w:val="left" w:pos="360"/>
        </w:tabs>
        <w:spacing w:before="120" w:after="120" w:line="276" w:lineRule="auto"/>
        <w:jc w:val="both"/>
        <w:rPr>
          <w:bCs/>
          <w:color w:val="0D0D0D" w:themeColor="text1" w:themeTint="F2"/>
        </w:rPr>
      </w:pPr>
      <w:r w:rsidRPr="00E60676">
        <w:rPr>
          <w:bCs/>
          <w:color w:val="0D0D0D" w:themeColor="text1" w:themeTint="F2"/>
          <w:spacing w:val="-2"/>
        </w:rPr>
        <w:t xml:space="preserve">(1) </w:t>
      </w:r>
      <w:r w:rsidRPr="00E60676">
        <w:rPr>
          <w:color w:val="0D0D0D" w:themeColor="text1" w:themeTint="F2"/>
        </w:rPr>
        <w:t>Yerli üretim dalının</w:t>
      </w:r>
      <w:r w:rsidRPr="00E60676">
        <w:rPr>
          <w:bCs/>
          <w:color w:val="0D0D0D" w:themeColor="text1" w:themeTint="F2"/>
          <w:spacing w:val="-2"/>
        </w:rPr>
        <w:t xml:space="preserve"> pazar payı endeksi gözden geçirme döneminde sırasıyla 100 birim, </w:t>
      </w:r>
      <w:r>
        <w:rPr>
          <w:bCs/>
          <w:color w:val="0D0D0D" w:themeColor="text1" w:themeTint="F2"/>
          <w:spacing w:val="-2"/>
        </w:rPr>
        <w:t>103</w:t>
      </w:r>
      <w:r w:rsidRPr="00E60676">
        <w:rPr>
          <w:bCs/>
          <w:color w:val="0D0D0D" w:themeColor="text1" w:themeTint="F2"/>
          <w:spacing w:val="-2"/>
        </w:rPr>
        <w:t xml:space="preserve"> birim, </w:t>
      </w:r>
      <w:r>
        <w:rPr>
          <w:bCs/>
          <w:color w:val="0D0D0D" w:themeColor="text1" w:themeTint="F2"/>
          <w:spacing w:val="-2"/>
        </w:rPr>
        <w:t>98</w:t>
      </w:r>
      <w:r w:rsidRPr="00E60676">
        <w:rPr>
          <w:bCs/>
          <w:color w:val="0D0D0D" w:themeColor="text1" w:themeTint="F2"/>
          <w:spacing w:val="-2"/>
        </w:rPr>
        <w:t xml:space="preserve"> birim ve </w:t>
      </w:r>
      <w:r>
        <w:rPr>
          <w:bCs/>
          <w:color w:val="0D0D0D" w:themeColor="text1" w:themeTint="F2"/>
          <w:spacing w:val="-2"/>
        </w:rPr>
        <w:t>95</w:t>
      </w:r>
      <w:r w:rsidRPr="00E60676">
        <w:rPr>
          <w:bCs/>
          <w:color w:val="0D0D0D" w:themeColor="text1" w:themeTint="F2"/>
        </w:rPr>
        <w:t xml:space="preserve"> birim olarak gerçekleşmiştir.</w:t>
      </w:r>
    </w:p>
    <w:p w14:paraId="0669B13F" w14:textId="1C9DBEC8"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Maliyetler</w:t>
      </w:r>
      <w:r w:rsidRPr="00E60676">
        <w:rPr>
          <w:b/>
          <w:bCs/>
          <w:color w:val="0D0D0D"/>
          <w:spacing w:val="-2"/>
        </w:rPr>
        <w:tab/>
        <w:t xml:space="preserve"> ve </w:t>
      </w:r>
      <w:r w:rsidR="00E11B72" w:rsidRPr="00E60676">
        <w:rPr>
          <w:b/>
          <w:bCs/>
          <w:color w:val="0D0D0D"/>
          <w:spacing w:val="-2"/>
        </w:rPr>
        <w:t>kârlılık</w:t>
      </w:r>
    </w:p>
    <w:p w14:paraId="1FC1770F" w14:textId="77777777" w:rsidR="00F84C11" w:rsidRPr="00E60676" w:rsidRDefault="00F84C11" w:rsidP="00F84C11">
      <w:pPr>
        <w:pStyle w:val="ListeParagraf"/>
        <w:numPr>
          <w:ilvl w:val="0"/>
          <w:numId w:val="26"/>
        </w:numPr>
        <w:tabs>
          <w:tab w:val="left" w:pos="360"/>
        </w:tabs>
        <w:spacing w:before="120" w:after="120"/>
        <w:ind w:left="0" w:firstLine="0"/>
        <w:jc w:val="both"/>
        <w:rPr>
          <w:bCs/>
          <w:color w:val="0D0D0D"/>
          <w:spacing w:val="-2"/>
        </w:rPr>
      </w:pPr>
      <w:r w:rsidRPr="00E60676">
        <w:t>Yerli üretim dalının</w:t>
      </w:r>
      <w:r w:rsidRPr="00E60676">
        <w:rPr>
          <w:bCs/>
          <w:spacing w:val="-2"/>
        </w:rPr>
        <w:t xml:space="preserve"> soruşturma konusu </w:t>
      </w:r>
      <w:r w:rsidRPr="00E60676">
        <w:rPr>
          <w:bCs/>
          <w:color w:val="0D0D0D"/>
          <w:spacing w:val="-2"/>
        </w:rPr>
        <w:t>ürün için 2020 yılında 100 birim olan birim sınai maliyet endeksi 2021 yılında 11</w:t>
      </w:r>
      <w:r>
        <w:rPr>
          <w:bCs/>
          <w:color w:val="0D0D0D"/>
          <w:spacing w:val="-2"/>
        </w:rPr>
        <w:t>2</w:t>
      </w:r>
      <w:r w:rsidRPr="00E60676">
        <w:rPr>
          <w:bCs/>
          <w:color w:val="0D0D0D"/>
          <w:spacing w:val="-2"/>
        </w:rPr>
        <w:t xml:space="preserve"> birim, 2022 yılında </w:t>
      </w:r>
      <w:r>
        <w:rPr>
          <w:bCs/>
          <w:color w:val="0D0D0D"/>
          <w:spacing w:val="-2"/>
        </w:rPr>
        <w:t>72</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32</w:t>
      </w:r>
      <w:r w:rsidRPr="00E60676">
        <w:rPr>
          <w:bCs/>
          <w:color w:val="0D0D0D"/>
          <w:spacing w:val="-2"/>
        </w:rPr>
        <w:t xml:space="preserve"> birim olurken; faaliyet </w:t>
      </w:r>
      <w:r w:rsidRPr="00E60676">
        <w:rPr>
          <w:bCs/>
          <w:color w:val="0D0D0D"/>
          <w:spacing w:val="-2"/>
        </w:rPr>
        <w:lastRenderedPageBreak/>
        <w:t>ve finansman giderleri eklenerek hesaplanan birim ticari maliyet endeksi sırasıyla 100</w:t>
      </w:r>
      <w:r w:rsidRPr="00E60676">
        <w:rPr>
          <w:bCs/>
          <w:color w:val="0D0D0D"/>
        </w:rPr>
        <w:t xml:space="preserve"> birim</w:t>
      </w:r>
      <w:r w:rsidRPr="00E60676">
        <w:rPr>
          <w:bCs/>
          <w:color w:val="0D0D0D"/>
          <w:spacing w:val="-2"/>
        </w:rPr>
        <w:t>, 111</w:t>
      </w:r>
      <w:r w:rsidRPr="00E60676">
        <w:rPr>
          <w:bCs/>
          <w:color w:val="0D0D0D"/>
        </w:rPr>
        <w:t xml:space="preserve"> birim</w:t>
      </w:r>
      <w:r w:rsidRPr="00E60676">
        <w:rPr>
          <w:bCs/>
          <w:color w:val="0D0D0D"/>
          <w:spacing w:val="-2"/>
        </w:rPr>
        <w:t xml:space="preserve">, </w:t>
      </w:r>
      <w:r>
        <w:rPr>
          <w:bCs/>
          <w:color w:val="0D0D0D"/>
          <w:spacing w:val="-2"/>
        </w:rPr>
        <w:t>70</w:t>
      </w:r>
      <w:r w:rsidRPr="00E60676">
        <w:rPr>
          <w:bCs/>
          <w:color w:val="0D0D0D"/>
          <w:spacing w:val="-2"/>
        </w:rPr>
        <w:t xml:space="preserve"> </w:t>
      </w:r>
      <w:r w:rsidRPr="00E60676">
        <w:rPr>
          <w:bCs/>
          <w:color w:val="0D0D0D"/>
        </w:rPr>
        <w:t>birim</w:t>
      </w:r>
      <w:r w:rsidRPr="00E60676">
        <w:rPr>
          <w:bCs/>
          <w:color w:val="0D0D0D"/>
          <w:spacing w:val="-2"/>
        </w:rPr>
        <w:t xml:space="preserve"> ve </w:t>
      </w:r>
      <w:r>
        <w:rPr>
          <w:bCs/>
          <w:color w:val="0D0D0D"/>
          <w:spacing w:val="-2"/>
        </w:rPr>
        <w:t>31</w:t>
      </w:r>
      <w:r w:rsidRPr="00E60676">
        <w:rPr>
          <w:bCs/>
          <w:color w:val="0D0D0D"/>
          <w:spacing w:val="-2"/>
        </w:rPr>
        <w:t xml:space="preserve"> birim seviyesinde gerçekleşmiştir.</w:t>
      </w:r>
    </w:p>
    <w:p w14:paraId="5C0144A0" w14:textId="77777777" w:rsidR="00F84C11" w:rsidRPr="00E60676" w:rsidRDefault="00F84C11" w:rsidP="00F84C11">
      <w:pPr>
        <w:pStyle w:val="ListeParagraf"/>
        <w:numPr>
          <w:ilvl w:val="0"/>
          <w:numId w:val="26"/>
        </w:numPr>
        <w:tabs>
          <w:tab w:val="left" w:pos="360"/>
        </w:tabs>
        <w:spacing w:before="120" w:after="120"/>
        <w:ind w:left="0" w:firstLine="0"/>
        <w:jc w:val="both"/>
        <w:rPr>
          <w:bCs/>
          <w:color w:val="0D0D0D"/>
          <w:spacing w:val="-2"/>
        </w:rPr>
      </w:pPr>
      <w:r w:rsidRPr="00E60676">
        <w:rPr>
          <w:bCs/>
          <w:spacing w:val="-2"/>
        </w:rPr>
        <w:t xml:space="preserve">Yerli üretim dalının soruşturma konusu ürün için gerçekleşen ticari maliyetleri ve yurt içi satış fiyatları dikkate alınarak hesaplanan yurt içi satışlardan birim kârlılık endeksi </w:t>
      </w:r>
      <w:r w:rsidRPr="00E60676">
        <w:rPr>
          <w:bCs/>
          <w:color w:val="0D0D0D"/>
          <w:spacing w:val="-2"/>
        </w:rPr>
        <w:t>2020 yılında 100 birim, 2021 yılında 2</w:t>
      </w:r>
      <w:r>
        <w:rPr>
          <w:bCs/>
          <w:color w:val="0D0D0D"/>
          <w:spacing w:val="-2"/>
        </w:rPr>
        <w:t>72</w:t>
      </w:r>
      <w:r w:rsidRPr="00E60676">
        <w:rPr>
          <w:bCs/>
          <w:color w:val="0D0D0D"/>
          <w:spacing w:val="-2"/>
        </w:rPr>
        <w:t xml:space="preserve"> birim, 2022 yılında </w:t>
      </w:r>
      <w:r>
        <w:rPr>
          <w:bCs/>
          <w:color w:val="0D0D0D"/>
          <w:spacing w:val="-2"/>
        </w:rPr>
        <w:t>-75</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8</w:t>
      </w:r>
      <w:r w:rsidRPr="00E60676">
        <w:rPr>
          <w:bCs/>
          <w:color w:val="0D0D0D"/>
          <w:spacing w:val="-2"/>
        </w:rPr>
        <w:t xml:space="preserve"> birim olarak gerçekleşmiştir.</w:t>
      </w:r>
    </w:p>
    <w:p w14:paraId="37B2A796" w14:textId="77777777" w:rsidR="00F84C11" w:rsidRPr="00E60676" w:rsidRDefault="00F84C11" w:rsidP="00F84C11">
      <w:pPr>
        <w:pStyle w:val="ListeParagraf"/>
        <w:numPr>
          <w:ilvl w:val="0"/>
          <w:numId w:val="26"/>
        </w:numPr>
        <w:tabs>
          <w:tab w:val="left" w:pos="360"/>
        </w:tabs>
        <w:spacing w:before="120" w:after="120"/>
        <w:ind w:left="0" w:firstLine="0"/>
        <w:jc w:val="both"/>
        <w:rPr>
          <w:bCs/>
          <w:color w:val="0D0D0D"/>
          <w:spacing w:val="-2"/>
        </w:rPr>
      </w:pPr>
      <w:r w:rsidRPr="00E60676">
        <w:rPr>
          <w:bCs/>
          <w:spacing w:val="-2"/>
        </w:rPr>
        <w:t>Yurt dışı satışlardan birim kârlılık endeksi 2020 yılından itibaren sırasıyla 100</w:t>
      </w:r>
      <w:r w:rsidRPr="00E60676">
        <w:rPr>
          <w:bCs/>
          <w:color w:val="0D0D0D"/>
        </w:rPr>
        <w:t xml:space="preserve"> birim</w:t>
      </w:r>
      <w:r w:rsidRPr="00E60676">
        <w:rPr>
          <w:bCs/>
          <w:spacing w:val="-2"/>
        </w:rPr>
        <w:t xml:space="preserve">, </w:t>
      </w:r>
      <w:r>
        <w:rPr>
          <w:bCs/>
          <w:spacing w:val="-2"/>
        </w:rPr>
        <w:t>14</w:t>
      </w:r>
      <w:r w:rsidRPr="00E60676">
        <w:rPr>
          <w:bCs/>
          <w:spacing w:val="-2"/>
        </w:rPr>
        <w:t xml:space="preserve">2 </w:t>
      </w:r>
      <w:r w:rsidRPr="00E60676">
        <w:rPr>
          <w:bCs/>
          <w:color w:val="0D0D0D"/>
        </w:rPr>
        <w:t>birim</w:t>
      </w:r>
      <w:r w:rsidRPr="00E60676">
        <w:rPr>
          <w:bCs/>
          <w:spacing w:val="-2"/>
        </w:rPr>
        <w:t xml:space="preserve">, </w:t>
      </w:r>
      <w:r>
        <w:rPr>
          <w:bCs/>
          <w:spacing w:val="-2"/>
        </w:rPr>
        <w:t>10</w:t>
      </w:r>
      <w:r w:rsidRPr="00E60676">
        <w:rPr>
          <w:bCs/>
          <w:color w:val="0D0D0D"/>
        </w:rPr>
        <w:t xml:space="preserve"> birim</w:t>
      </w:r>
      <w:r w:rsidRPr="00E60676">
        <w:rPr>
          <w:bCs/>
          <w:spacing w:val="-2"/>
        </w:rPr>
        <w:t xml:space="preserve"> ve </w:t>
      </w:r>
      <w:r>
        <w:rPr>
          <w:bCs/>
          <w:spacing w:val="-2"/>
        </w:rPr>
        <w:t>12</w:t>
      </w:r>
      <w:r w:rsidRPr="00E60676">
        <w:rPr>
          <w:bCs/>
          <w:spacing w:val="-2"/>
        </w:rPr>
        <w:t xml:space="preserve"> birim olarak gerçekleşmiştir.</w:t>
      </w:r>
    </w:p>
    <w:p w14:paraId="5BD3E9D3" w14:textId="77777777" w:rsidR="00F84C11" w:rsidRPr="009100A2" w:rsidRDefault="00F84C11" w:rsidP="00F84C11">
      <w:pPr>
        <w:pStyle w:val="ListeParagraf"/>
        <w:numPr>
          <w:ilvl w:val="0"/>
          <w:numId w:val="26"/>
        </w:numPr>
        <w:tabs>
          <w:tab w:val="left" w:pos="360"/>
        </w:tabs>
        <w:spacing w:before="120" w:after="120"/>
        <w:ind w:left="0" w:firstLine="0"/>
        <w:jc w:val="both"/>
        <w:rPr>
          <w:b/>
          <w:bCs/>
          <w:color w:val="0D0D0D"/>
          <w:spacing w:val="-2"/>
        </w:rPr>
      </w:pPr>
      <w:r w:rsidRPr="00E60676">
        <w:rPr>
          <w:bCs/>
          <w:color w:val="0D0D0D"/>
          <w:spacing w:val="-2"/>
        </w:rPr>
        <w:t>Yerli üretim dalının toplam satışlarının birim k</w:t>
      </w:r>
      <w:r w:rsidRPr="00E60676">
        <w:rPr>
          <w:bCs/>
        </w:rPr>
        <w:t>â</w:t>
      </w:r>
      <w:r w:rsidRPr="00E60676">
        <w:rPr>
          <w:bCs/>
          <w:color w:val="0D0D0D"/>
          <w:spacing w:val="-2"/>
        </w:rPr>
        <w:t xml:space="preserve">rlılığı ise 2020 yılında 100 birim, 2021 yılında </w:t>
      </w:r>
      <w:r>
        <w:rPr>
          <w:bCs/>
          <w:color w:val="0D0D0D"/>
          <w:spacing w:val="-2"/>
        </w:rPr>
        <w:t>219</w:t>
      </w:r>
      <w:r w:rsidRPr="00E60676">
        <w:rPr>
          <w:bCs/>
          <w:color w:val="0D0D0D"/>
          <w:spacing w:val="-2"/>
        </w:rPr>
        <w:t xml:space="preserve"> birim, 202</w:t>
      </w:r>
      <w:r>
        <w:rPr>
          <w:bCs/>
          <w:color w:val="0D0D0D"/>
          <w:spacing w:val="-2"/>
        </w:rPr>
        <w:t>2</w:t>
      </w:r>
      <w:r w:rsidRPr="00E60676">
        <w:rPr>
          <w:bCs/>
          <w:color w:val="0D0D0D"/>
          <w:spacing w:val="-2"/>
        </w:rPr>
        <w:t xml:space="preserve"> yılında </w:t>
      </w:r>
      <w:r>
        <w:rPr>
          <w:bCs/>
          <w:color w:val="0D0D0D"/>
          <w:spacing w:val="-2"/>
        </w:rPr>
        <w:t>41</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69</w:t>
      </w:r>
      <w:r w:rsidRPr="00E60676">
        <w:rPr>
          <w:bCs/>
          <w:color w:val="0D0D0D"/>
          <w:spacing w:val="-2"/>
        </w:rPr>
        <w:t xml:space="preserve"> birim seviyesindedir.</w:t>
      </w:r>
    </w:p>
    <w:p w14:paraId="6BBE36AA" w14:textId="77777777" w:rsidR="00F84C11" w:rsidRPr="00E60676" w:rsidRDefault="00F84C11" w:rsidP="00F84C11">
      <w:pPr>
        <w:numPr>
          <w:ilvl w:val="0"/>
          <w:numId w:val="24"/>
        </w:numPr>
        <w:tabs>
          <w:tab w:val="left" w:pos="360"/>
        </w:tabs>
        <w:spacing w:before="120" w:after="120" w:line="276" w:lineRule="auto"/>
        <w:ind w:left="426" w:hanging="426"/>
        <w:jc w:val="both"/>
        <w:rPr>
          <w:b/>
          <w:bCs/>
          <w:color w:val="0D0D0D" w:themeColor="text1" w:themeTint="F2"/>
          <w:spacing w:val="-2"/>
        </w:rPr>
      </w:pPr>
      <w:r w:rsidRPr="00E60676">
        <w:rPr>
          <w:b/>
          <w:bCs/>
          <w:color w:val="0D0D0D"/>
          <w:spacing w:val="-2"/>
        </w:rPr>
        <w:t>Stoklar</w:t>
      </w:r>
      <w:r w:rsidRPr="00E60676">
        <w:rPr>
          <w:b/>
          <w:bCs/>
          <w:color w:val="0D0D0D" w:themeColor="text1" w:themeTint="F2"/>
          <w:spacing w:val="-2"/>
        </w:rPr>
        <w:tab/>
      </w:r>
    </w:p>
    <w:p w14:paraId="7B4410FD" w14:textId="77777777" w:rsidR="00F84C11" w:rsidRPr="00E60676" w:rsidRDefault="00F84C11" w:rsidP="00F84C11">
      <w:pPr>
        <w:tabs>
          <w:tab w:val="left" w:pos="360"/>
        </w:tabs>
        <w:spacing w:before="120" w:after="120"/>
        <w:jc w:val="both"/>
        <w:rPr>
          <w:b/>
          <w:bCs/>
          <w:color w:val="0D0D0D"/>
          <w:spacing w:val="-2"/>
        </w:rPr>
      </w:pPr>
      <w:r w:rsidRPr="00E60676">
        <w:rPr>
          <w:bCs/>
          <w:color w:val="0D0D0D" w:themeColor="text1" w:themeTint="F2"/>
          <w:spacing w:val="-2"/>
        </w:rPr>
        <w:t xml:space="preserve">(1) </w:t>
      </w:r>
      <w:r w:rsidRPr="00E60676">
        <w:rPr>
          <w:color w:val="0D0D0D" w:themeColor="text1" w:themeTint="F2"/>
        </w:rPr>
        <w:t>Yerli üretim dalının</w:t>
      </w:r>
      <w:r w:rsidRPr="00E60676">
        <w:rPr>
          <w:bCs/>
          <w:color w:val="0D0D0D" w:themeColor="text1" w:themeTint="F2"/>
          <w:spacing w:val="-2"/>
        </w:rPr>
        <w:t xml:space="preserve"> 2020 yılında 100 birim olan dönem sonu stok miktarı endeksi, </w:t>
      </w:r>
      <w:r w:rsidRPr="00E60676">
        <w:rPr>
          <w:bCs/>
          <w:color w:val="0D0D0D"/>
          <w:spacing w:val="-2"/>
        </w:rPr>
        <w:t xml:space="preserve">2021 yılında </w:t>
      </w:r>
      <w:r>
        <w:rPr>
          <w:bCs/>
          <w:color w:val="0D0D0D"/>
          <w:spacing w:val="-2"/>
        </w:rPr>
        <w:t>183</w:t>
      </w:r>
      <w:r w:rsidRPr="00E60676">
        <w:rPr>
          <w:bCs/>
          <w:color w:val="0D0D0D"/>
          <w:spacing w:val="-2"/>
        </w:rPr>
        <w:t xml:space="preserve"> birim, 2022 yılında </w:t>
      </w:r>
      <w:r>
        <w:rPr>
          <w:bCs/>
          <w:color w:val="0D0D0D"/>
          <w:spacing w:val="-2"/>
        </w:rPr>
        <w:t>205</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341</w:t>
      </w:r>
      <w:r w:rsidRPr="00E60676">
        <w:rPr>
          <w:bCs/>
          <w:color w:val="0D0D0D"/>
          <w:spacing w:val="-2"/>
        </w:rPr>
        <w:t xml:space="preserve"> birim seviyesindedir.</w:t>
      </w:r>
    </w:p>
    <w:p w14:paraId="7D4CB636" w14:textId="77777777"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 xml:space="preserve">İstihdam </w:t>
      </w:r>
    </w:p>
    <w:p w14:paraId="02F74303" w14:textId="77777777" w:rsidR="00F84C11" w:rsidRPr="00E60676" w:rsidRDefault="00F84C11" w:rsidP="00F84C11">
      <w:pPr>
        <w:tabs>
          <w:tab w:val="left" w:pos="360"/>
        </w:tabs>
        <w:spacing w:before="120" w:after="120"/>
        <w:jc w:val="both"/>
        <w:rPr>
          <w:bCs/>
          <w:color w:val="0D0D0D" w:themeColor="text1" w:themeTint="F2"/>
          <w:spacing w:val="-2"/>
        </w:rPr>
      </w:pPr>
      <w:r w:rsidRPr="00E60676">
        <w:rPr>
          <w:bCs/>
          <w:color w:val="0D0D0D" w:themeColor="text1" w:themeTint="F2"/>
          <w:spacing w:val="-2"/>
        </w:rPr>
        <w:t xml:space="preserve">(1) Yerli üretim dalının soruşturma konusu ürün üretiminde çalışan işçi sayısı endeksi </w:t>
      </w:r>
      <w:r>
        <w:rPr>
          <w:bCs/>
          <w:color w:val="0D0D0D" w:themeColor="text1" w:themeTint="F2"/>
          <w:spacing w:val="-2"/>
        </w:rPr>
        <w:t xml:space="preserve">gözden geçirme dönemi boyunca değişmemiştir. </w:t>
      </w:r>
    </w:p>
    <w:p w14:paraId="62D27446" w14:textId="77777777"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Ücretler</w:t>
      </w:r>
      <w:r w:rsidRPr="00E60676">
        <w:rPr>
          <w:b/>
          <w:bCs/>
          <w:color w:val="0D0D0D"/>
          <w:spacing w:val="-2"/>
        </w:rPr>
        <w:tab/>
      </w:r>
    </w:p>
    <w:p w14:paraId="3EC38563" w14:textId="77777777" w:rsidR="00F84C11" w:rsidRPr="00E60676" w:rsidRDefault="00F84C11" w:rsidP="00F84C11">
      <w:pPr>
        <w:tabs>
          <w:tab w:val="left" w:pos="360"/>
        </w:tabs>
        <w:spacing w:before="120" w:after="120"/>
        <w:jc w:val="both"/>
        <w:rPr>
          <w:bCs/>
          <w:color w:val="0D0D0D"/>
          <w:spacing w:val="-2"/>
        </w:rPr>
      </w:pPr>
      <w:r w:rsidRPr="00E60676">
        <w:rPr>
          <w:bCs/>
          <w:color w:val="0D0D0D" w:themeColor="text1" w:themeTint="F2"/>
          <w:spacing w:val="-2"/>
        </w:rPr>
        <w:t xml:space="preserve">(1) </w:t>
      </w:r>
      <w:r w:rsidRPr="00E60676">
        <w:rPr>
          <w:color w:val="0D0D0D" w:themeColor="text1" w:themeTint="F2"/>
        </w:rPr>
        <w:t>Soruşturma konusu ürün üretiminde çalışan</w:t>
      </w:r>
      <w:r w:rsidRPr="00E60676">
        <w:rPr>
          <w:bCs/>
          <w:color w:val="0D0D0D" w:themeColor="text1" w:themeTint="F2"/>
          <w:spacing w:val="-2"/>
        </w:rPr>
        <w:t xml:space="preserve"> </w:t>
      </w:r>
      <w:r w:rsidRPr="00E60676">
        <w:rPr>
          <w:bCs/>
          <w:color w:val="0D0D0D"/>
          <w:spacing w:val="-2"/>
        </w:rPr>
        <w:t xml:space="preserve">bir işçinin aylık brüt ücretinin endeksi 2020 yılında 100 birim olarak kabul edildiğinde, 2021 yılında </w:t>
      </w:r>
      <w:r>
        <w:rPr>
          <w:bCs/>
          <w:color w:val="0D0D0D"/>
          <w:spacing w:val="-2"/>
        </w:rPr>
        <w:t>53</w:t>
      </w:r>
      <w:r w:rsidRPr="00E60676">
        <w:rPr>
          <w:bCs/>
          <w:color w:val="0D0D0D"/>
          <w:spacing w:val="-2"/>
        </w:rPr>
        <w:t xml:space="preserve"> birim, 2022 yılında </w:t>
      </w:r>
      <w:r>
        <w:rPr>
          <w:bCs/>
          <w:color w:val="0D0D0D"/>
          <w:spacing w:val="-2"/>
        </w:rPr>
        <w:t>28</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19</w:t>
      </w:r>
      <w:r w:rsidRPr="00E60676">
        <w:rPr>
          <w:bCs/>
          <w:color w:val="0D0D0D"/>
          <w:spacing w:val="-2"/>
        </w:rPr>
        <w:t xml:space="preserve"> birim seviyesinde gerçekleşmiştir.</w:t>
      </w:r>
    </w:p>
    <w:p w14:paraId="6DE0FD48" w14:textId="77777777"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Verimlilik</w:t>
      </w:r>
      <w:r w:rsidRPr="00E60676">
        <w:rPr>
          <w:b/>
          <w:bCs/>
          <w:color w:val="0D0D0D"/>
          <w:spacing w:val="-2"/>
        </w:rPr>
        <w:tab/>
      </w:r>
    </w:p>
    <w:p w14:paraId="6B619695" w14:textId="77777777" w:rsidR="00F84C11" w:rsidRPr="00E60676" w:rsidRDefault="00F84C11" w:rsidP="00F84C11">
      <w:pPr>
        <w:tabs>
          <w:tab w:val="left" w:pos="360"/>
        </w:tabs>
        <w:spacing w:before="120" w:after="120"/>
        <w:jc w:val="both"/>
        <w:rPr>
          <w:bCs/>
          <w:color w:val="0D0D0D"/>
          <w:spacing w:val="-2"/>
        </w:rPr>
      </w:pPr>
      <w:r w:rsidRPr="00E60676">
        <w:rPr>
          <w:bCs/>
          <w:color w:val="0D0D0D" w:themeColor="text1" w:themeTint="F2"/>
          <w:spacing w:val="-2"/>
        </w:rPr>
        <w:t>(1) Soruşturma konusu ürün üretim</w:t>
      </w:r>
      <w:r>
        <w:rPr>
          <w:bCs/>
          <w:color w:val="0D0D0D" w:themeColor="text1" w:themeTint="F2"/>
          <w:spacing w:val="-2"/>
        </w:rPr>
        <w:t>in</w:t>
      </w:r>
      <w:r w:rsidRPr="00E60676">
        <w:rPr>
          <w:bCs/>
          <w:color w:val="0D0D0D" w:themeColor="text1" w:themeTint="F2"/>
          <w:spacing w:val="-2"/>
        </w:rPr>
        <w:t xml:space="preserve">de çalışan </w:t>
      </w:r>
      <w:r w:rsidRPr="00E60676">
        <w:rPr>
          <w:bCs/>
          <w:color w:val="0D0D0D"/>
          <w:spacing w:val="-2"/>
        </w:rPr>
        <w:t>işçi başına düşen üretim miktarını gösteren verimlilik endeksi 2020 yılında 100 birim, 2021 yılında 1</w:t>
      </w:r>
      <w:r>
        <w:rPr>
          <w:bCs/>
          <w:color w:val="0D0D0D"/>
          <w:spacing w:val="-2"/>
        </w:rPr>
        <w:t>0</w:t>
      </w:r>
      <w:r w:rsidRPr="00E60676">
        <w:rPr>
          <w:bCs/>
          <w:color w:val="0D0D0D"/>
          <w:spacing w:val="-2"/>
        </w:rPr>
        <w:t xml:space="preserve">2 birim, 2022 yılında </w:t>
      </w:r>
      <w:r>
        <w:rPr>
          <w:bCs/>
          <w:color w:val="0D0D0D"/>
          <w:spacing w:val="-2"/>
        </w:rPr>
        <w:t>88</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9</w:t>
      </w:r>
      <w:r>
        <w:rPr>
          <w:bCs/>
          <w:color w:val="0D0D0D"/>
          <w:spacing w:val="-2"/>
        </w:rPr>
        <w:t>8</w:t>
      </w:r>
      <w:r w:rsidRPr="00E60676">
        <w:rPr>
          <w:bCs/>
          <w:color w:val="0D0D0D"/>
          <w:spacing w:val="-2"/>
        </w:rPr>
        <w:t xml:space="preserve"> birim seviyesindedir.</w:t>
      </w:r>
    </w:p>
    <w:p w14:paraId="19DAD3D5" w14:textId="19734A6B"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 xml:space="preserve">Nakit </w:t>
      </w:r>
      <w:r w:rsidR="00E11B72" w:rsidRPr="00E60676">
        <w:rPr>
          <w:b/>
          <w:bCs/>
          <w:color w:val="0D0D0D"/>
          <w:spacing w:val="-2"/>
        </w:rPr>
        <w:t xml:space="preserve">akışı </w:t>
      </w:r>
      <w:r w:rsidRPr="00E60676">
        <w:rPr>
          <w:b/>
          <w:bCs/>
          <w:color w:val="0D0D0D"/>
          <w:spacing w:val="-2"/>
        </w:rPr>
        <w:tab/>
      </w:r>
    </w:p>
    <w:p w14:paraId="7AFD5609" w14:textId="77777777" w:rsidR="00F84C11" w:rsidRPr="00E60676" w:rsidRDefault="00F84C11" w:rsidP="00F84C11">
      <w:pPr>
        <w:tabs>
          <w:tab w:val="left" w:pos="360"/>
        </w:tabs>
        <w:spacing w:before="120" w:after="120"/>
        <w:jc w:val="both"/>
        <w:rPr>
          <w:bCs/>
          <w:color w:val="0D0D0D"/>
          <w:spacing w:val="-2"/>
        </w:rPr>
      </w:pPr>
      <w:r w:rsidRPr="00E60676">
        <w:rPr>
          <w:bCs/>
          <w:color w:val="0D0D0D"/>
          <w:spacing w:val="-2"/>
        </w:rPr>
        <w:t xml:space="preserve">(1) </w:t>
      </w:r>
      <w:r w:rsidRPr="00E60676">
        <w:rPr>
          <w:color w:val="0D0D0D"/>
        </w:rPr>
        <w:t>Yerli üretim dalının</w:t>
      </w:r>
      <w:r w:rsidRPr="00E60676">
        <w:rPr>
          <w:bCs/>
          <w:color w:val="0D0D0D"/>
          <w:spacing w:val="-2"/>
        </w:rPr>
        <w:t xml:space="preserve"> </w:t>
      </w:r>
      <w:r>
        <w:rPr>
          <w:bCs/>
          <w:color w:val="0D0D0D"/>
          <w:spacing w:val="-2"/>
        </w:rPr>
        <w:t>soruşturma</w:t>
      </w:r>
      <w:r w:rsidRPr="00E60676">
        <w:rPr>
          <w:bCs/>
          <w:color w:val="0D0D0D"/>
          <w:spacing w:val="-2"/>
        </w:rPr>
        <w:t xml:space="preserve"> konusu ürüne ilişkin amortisman ve kârlılık değerleri dikkate alınarak hesaplanan nakit akışı endeksi 2020 yılında 100 birim, 2021 yılında </w:t>
      </w:r>
      <w:r>
        <w:rPr>
          <w:bCs/>
          <w:color w:val="0D0D0D"/>
          <w:spacing w:val="-2"/>
        </w:rPr>
        <w:t>182</w:t>
      </w:r>
      <w:r w:rsidRPr="00E60676">
        <w:rPr>
          <w:bCs/>
          <w:color w:val="0D0D0D"/>
          <w:spacing w:val="-2"/>
        </w:rPr>
        <w:t xml:space="preserve"> birim, 2022 yılında </w:t>
      </w:r>
      <w:r>
        <w:rPr>
          <w:bCs/>
          <w:color w:val="0D0D0D"/>
          <w:spacing w:val="-2"/>
        </w:rPr>
        <w:t>-12</w:t>
      </w:r>
      <w:r w:rsidRPr="00E60676">
        <w:rPr>
          <w:bCs/>
          <w:color w:val="0D0D0D"/>
          <w:spacing w:val="-2"/>
        </w:rPr>
        <w:t xml:space="preserve"> birim ve </w:t>
      </w:r>
      <w:proofErr w:type="spellStart"/>
      <w:r w:rsidRPr="00E60676">
        <w:rPr>
          <w:bCs/>
          <w:color w:val="0D0D0D"/>
          <w:spacing w:val="-2"/>
        </w:rPr>
        <w:t>SD’de</w:t>
      </w:r>
      <w:proofErr w:type="spellEnd"/>
      <w:r>
        <w:rPr>
          <w:bCs/>
          <w:color w:val="0D0D0D"/>
          <w:spacing w:val="-2"/>
        </w:rPr>
        <w:t xml:space="preserve"> 14</w:t>
      </w:r>
      <w:r w:rsidRPr="00E60676">
        <w:rPr>
          <w:bCs/>
          <w:color w:val="0D0D0D"/>
          <w:spacing w:val="-2"/>
        </w:rPr>
        <w:t xml:space="preserve"> birim </w:t>
      </w:r>
      <w:r w:rsidRPr="00E60676">
        <w:rPr>
          <w:bCs/>
          <w:color w:val="0D0D0D"/>
        </w:rPr>
        <w:t>olarak</w:t>
      </w:r>
      <w:r w:rsidRPr="00E60676">
        <w:rPr>
          <w:bCs/>
          <w:color w:val="0D0D0D"/>
          <w:spacing w:val="-2"/>
        </w:rPr>
        <w:t xml:space="preserve"> gerçekleşmiştir.</w:t>
      </w:r>
    </w:p>
    <w:p w14:paraId="63DA984B" w14:textId="77777777"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Büyüme</w:t>
      </w:r>
    </w:p>
    <w:p w14:paraId="54116D5B" w14:textId="77777777" w:rsidR="00F84C11" w:rsidRPr="00E60676" w:rsidRDefault="00F84C11" w:rsidP="00F84C11">
      <w:pPr>
        <w:tabs>
          <w:tab w:val="left" w:pos="360"/>
        </w:tabs>
        <w:spacing w:before="120" w:after="120"/>
        <w:jc w:val="both"/>
        <w:rPr>
          <w:bCs/>
          <w:color w:val="0D0D0D"/>
          <w:spacing w:val="-2"/>
        </w:rPr>
      </w:pPr>
      <w:r w:rsidRPr="00E60676">
        <w:rPr>
          <w:bCs/>
          <w:color w:val="0D0D0D"/>
          <w:spacing w:val="-2"/>
        </w:rPr>
        <w:t xml:space="preserve">(1) Yerli üretim dalının bütün faaliyetlerini kapsayan aktif büyüklük endeksi 2020 yılında 100 birim, 2021 yılında </w:t>
      </w:r>
      <w:r>
        <w:rPr>
          <w:bCs/>
          <w:color w:val="0D0D0D"/>
          <w:spacing w:val="-2"/>
        </w:rPr>
        <w:t>73</w:t>
      </w:r>
      <w:r w:rsidRPr="00E60676">
        <w:rPr>
          <w:bCs/>
          <w:color w:val="0D0D0D"/>
          <w:spacing w:val="-2"/>
        </w:rPr>
        <w:t xml:space="preserve"> birim, 2022 yılında </w:t>
      </w:r>
      <w:r>
        <w:rPr>
          <w:bCs/>
          <w:color w:val="0D0D0D"/>
          <w:spacing w:val="-2"/>
        </w:rPr>
        <w:t>36</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21</w:t>
      </w:r>
      <w:r w:rsidRPr="00E60676">
        <w:rPr>
          <w:bCs/>
          <w:color w:val="0D0D0D"/>
          <w:spacing w:val="-2"/>
        </w:rPr>
        <w:t xml:space="preserve"> birim olarak gerçekleşmiştir.</w:t>
      </w:r>
    </w:p>
    <w:p w14:paraId="3B9D1C6B" w14:textId="6725EA52"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 xml:space="preserve">Sermayeyi </w:t>
      </w:r>
      <w:r w:rsidR="00E11B72" w:rsidRPr="00E60676">
        <w:rPr>
          <w:b/>
          <w:bCs/>
          <w:color w:val="0D0D0D"/>
          <w:spacing w:val="-2"/>
        </w:rPr>
        <w:t>artırma yeteneği</w:t>
      </w:r>
      <w:r w:rsidRPr="00E60676">
        <w:rPr>
          <w:b/>
          <w:bCs/>
          <w:color w:val="0D0D0D"/>
          <w:spacing w:val="-2"/>
        </w:rPr>
        <w:tab/>
      </w:r>
    </w:p>
    <w:p w14:paraId="388268A3" w14:textId="54A5FE54" w:rsidR="00F72CCF" w:rsidRDefault="00F84C11" w:rsidP="00F84C11">
      <w:pPr>
        <w:tabs>
          <w:tab w:val="left" w:pos="360"/>
        </w:tabs>
        <w:spacing w:before="120" w:after="120"/>
        <w:jc w:val="both"/>
        <w:rPr>
          <w:bCs/>
          <w:color w:val="0D0D0D"/>
          <w:spacing w:val="-2"/>
        </w:rPr>
      </w:pPr>
      <w:r w:rsidRPr="00E60676">
        <w:rPr>
          <w:bCs/>
          <w:color w:val="0D0D0D"/>
          <w:spacing w:val="-2"/>
        </w:rPr>
        <w:t xml:space="preserve">(1) </w:t>
      </w:r>
      <w:r w:rsidRPr="00E60676">
        <w:rPr>
          <w:color w:val="0D0D0D"/>
        </w:rPr>
        <w:t>Yerli üretim dalının</w:t>
      </w:r>
      <w:r w:rsidRPr="00E60676">
        <w:rPr>
          <w:bCs/>
          <w:color w:val="0D0D0D"/>
          <w:spacing w:val="-2"/>
        </w:rPr>
        <w:t xml:space="preserve"> öz sermaye endeksi aynı dönemde sırasıyla 100 birim, </w:t>
      </w:r>
      <w:r>
        <w:rPr>
          <w:bCs/>
          <w:color w:val="0D0D0D"/>
          <w:spacing w:val="-2"/>
        </w:rPr>
        <w:t>86</w:t>
      </w:r>
      <w:r w:rsidRPr="00E60676">
        <w:rPr>
          <w:bCs/>
          <w:color w:val="0D0D0D"/>
          <w:spacing w:val="-2"/>
        </w:rPr>
        <w:t xml:space="preserve"> birim, </w:t>
      </w:r>
      <w:r>
        <w:rPr>
          <w:bCs/>
          <w:color w:val="0D0D0D"/>
          <w:spacing w:val="-2"/>
        </w:rPr>
        <w:t>42</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2</w:t>
      </w:r>
      <w:r w:rsidRPr="00E60676">
        <w:rPr>
          <w:bCs/>
          <w:color w:val="0D0D0D"/>
          <w:spacing w:val="-2"/>
        </w:rPr>
        <w:t>3 birim olarak gerçekleşmiştir.</w:t>
      </w:r>
    </w:p>
    <w:p w14:paraId="6BDD88F2" w14:textId="16067D6D" w:rsidR="00F84C11" w:rsidRPr="00E60676" w:rsidRDefault="00F84C11" w:rsidP="00F84C11">
      <w:pPr>
        <w:numPr>
          <w:ilvl w:val="0"/>
          <w:numId w:val="24"/>
        </w:numPr>
        <w:tabs>
          <w:tab w:val="left" w:pos="360"/>
        </w:tabs>
        <w:spacing w:before="120" w:after="120" w:line="276" w:lineRule="auto"/>
        <w:ind w:left="426" w:hanging="426"/>
        <w:jc w:val="both"/>
        <w:rPr>
          <w:b/>
          <w:bCs/>
          <w:color w:val="0D0D0D"/>
          <w:spacing w:val="-2"/>
        </w:rPr>
      </w:pPr>
      <w:r w:rsidRPr="00E60676">
        <w:rPr>
          <w:b/>
          <w:bCs/>
          <w:color w:val="0D0D0D"/>
          <w:spacing w:val="-2"/>
        </w:rPr>
        <w:t xml:space="preserve">Yatırımları </w:t>
      </w:r>
      <w:r w:rsidR="00E11B72" w:rsidRPr="00E60676">
        <w:rPr>
          <w:b/>
          <w:bCs/>
          <w:color w:val="0D0D0D"/>
          <w:spacing w:val="-2"/>
        </w:rPr>
        <w:t>artırma yeteneği</w:t>
      </w:r>
    </w:p>
    <w:p w14:paraId="2CDB9ABC" w14:textId="77777777" w:rsidR="00F84C11" w:rsidRDefault="00F84C11" w:rsidP="00F84C11">
      <w:pPr>
        <w:tabs>
          <w:tab w:val="left" w:pos="360"/>
        </w:tabs>
        <w:spacing w:before="120" w:after="120"/>
        <w:jc w:val="both"/>
        <w:rPr>
          <w:bCs/>
          <w:color w:val="0D0D0D"/>
          <w:spacing w:val="-2"/>
        </w:rPr>
      </w:pPr>
      <w:r w:rsidRPr="00E60676">
        <w:rPr>
          <w:bCs/>
          <w:color w:val="0D0D0D"/>
          <w:spacing w:val="-2"/>
        </w:rPr>
        <w:t>(1) Yerli üretim dalının incelenen dönem boyunca yenileme yatırım</w:t>
      </w:r>
      <w:r>
        <w:rPr>
          <w:bCs/>
          <w:color w:val="0D0D0D"/>
          <w:spacing w:val="-2"/>
        </w:rPr>
        <w:t>ları 100 birim, 444 birim, 110 birim ve 82 birim olarak gerçekleşiştir.</w:t>
      </w:r>
      <w:r w:rsidRPr="00E60676">
        <w:rPr>
          <w:bCs/>
          <w:color w:val="0D0D0D"/>
          <w:spacing w:val="-2"/>
        </w:rPr>
        <w:tab/>
      </w:r>
    </w:p>
    <w:p w14:paraId="7FCBEAA5" w14:textId="77777777" w:rsidR="00F84C11" w:rsidRDefault="00F84C11" w:rsidP="00F84C11">
      <w:pPr>
        <w:tabs>
          <w:tab w:val="left" w:pos="360"/>
        </w:tabs>
        <w:spacing w:before="120" w:after="120"/>
        <w:jc w:val="both"/>
        <w:rPr>
          <w:bCs/>
          <w:color w:val="0D0D0D"/>
          <w:spacing w:val="-2"/>
        </w:rPr>
      </w:pPr>
      <w:r>
        <w:rPr>
          <w:bCs/>
          <w:color w:val="0D0D0D"/>
          <w:spacing w:val="-2"/>
        </w:rPr>
        <w:t xml:space="preserve">(2) </w:t>
      </w:r>
      <w:r w:rsidRPr="00E60676">
        <w:rPr>
          <w:bCs/>
          <w:color w:val="0D0D0D"/>
          <w:spacing w:val="-2"/>
        </w:rPr>
        <w:t xml:space="preserve">Yerli üretim dalının </w:t>
      </w:r>
      <w:r>
        <w:rPr>
          <w:bCs/>
          <w:color w:val="0D0D0D"/>
          <w:spacing w:val="-2"/>
        </w:rPr>
        <w:t>tevsi</w:t>
      </w:r>
      <w:r w:rsidRPr="00E60676">
        <w:rPr>
          <w:bCs/>
          <w:color w:val="0D0D0D"/>
          <w:spacing w:val="-2"/>
        </w:rPr>
        <w:t xml:space="preserve"> yatırım</w:t>
      </w:r>
      <w:r>
        <w:rPr>
          <w:bCs/>
          <w:color w:val="0D0D0D"/>
          <w:spacing w:val="-2"/>
        </w:rPr>
        <w:t>ları endeksi 2022 yılı 100 birim olarak kabul edildiğinde 2023 yılında 54 birim olarak gerçekleşmiştir.</w:t>
      </w:r>
    </w:p>
    <w:p w14:paraId="4CF5BFAA" w14:textId="40674FA1" w:rsidR="00F84C11" w:rsidRPr="00900A77" w:rsidRDefault="00F84C11" w:rsidP="00F84C11">
      <w:pPr>
        <w:tabs>
          <w:tab w:val="left" w:pos="360"/>
        </w:tabs>
        <w:spacing w:before="120" w:after="120"/>
        <w:jc w:val="both"/>
        <w:rPr>
          <w:b/>
        </w:rPr>
      </w:pPr>
      <w:r w:rsidRPr="00900A77">
        <w:rPr>
          <w:b/>
        </w:rPr>
        <w:t xml:space="preserve">4.8. Yerli </w:t>
      </w:r>
      <w:r w:rsidR="00F72CCF">
        <w:rPr>
          <w:b/>
        </w:rPr>
        <w:t>ü</w:t>
      </w:r>
      <w:r w:rsidRPr="00900A77">
        <w:rPr>
          <w:b/>
        </w:rPr>
        <w:t xml:space="preserve">retim </w:t>
      </w:r>
      <w:r w:rsidR="00F72CCF">
        <w:rPr>
          <w:b/>
        </w:rPr>
        <w:t>d</w:t>
      </w:r>
      <w:r w:rsidRPr="00900A77">
        <w:rPr>
          <w:b/>
        </w:rPr>
        <w:t xml:space="preserve">alının </w:t>
      </w:r>
      <w:r w:rsidR="00F72CCF">
        <w:rPr>
          <w:b/>
        </w:rPr>
        <w:t>e</w:t>
      </w:r>
      <w:r w:rsidRPr="00900A77">
        <w:rPr>
          <w:b/>
        </w:rPr>
        <w:t xml:space="preserve">konomik </w:t>
      </w:r>
      <w:r w:rsidR="00F72CCF">
        <w:rPr>
          <w:b/>
        </w:rPr>
        <w:t>g</w:t>
      </w:r>
      <w:r w:rsidRPr="00900A77">
        <w:rPr>
          <w:b/>
        </w:rPr>
        <w:t xml:space="preserve">östergelerinin </w:t>
      </w:r>
      <w:r w:rsidR="00F72CCF">
        <w:rPr>
          <w:b/>
        </w:rPr>
        <w:t>d</w:t>
      </w:r>
      <w:r w:rsidRPr="00900A77">
        <w:rPr>
          <w:b/>
        </w:rPr>
        <w:t>eğerlendirilmesi</w:t>
      </w:r>
    </w:p>
    <w:p w14:paraId="0AC6C330" w14:textId="77777777" w:rsidR="00F84C11" w:rsidRPr="00577783" w:rsidRDefault="00F84C11" w:rsidP="00F84C11">
      <w:pPr>
        <w:pStyle w:val="ListeParagraf"/>
        <w:numPr>
          <w:ilvl w:val="0"/>
          <w:numId w:val="20"/>
        </w:numPr>
        <w:spacing w:before="120" w:after="120"/>
        <w:ind w:left="0" w:firstLine="0"/>
        <w:jc w:val="both"/>
        <w:rPr>
          <w:color w:val="0D0D0D"/>
        </w:rPr>
      </w:pPr>
      <w:r w:rsidRPr="00FD5B93">
        <w:rPr>
          <w:color w:val="0D0D0D"/>
        </w:rPr>
        <w:t xml:space="preserve">Yerli üretim dalının ekonomik göstergeleri incelendiğinde, </w:t>
      </w:r>
      <w:r>
        <w:rPr>
          <w:color w:val="0D0D0D"/>
        </w:rPr>
        <w:t xml:space="preserve">soruşturma </w:t>
      </w:r>
      <w:r w:rsidRPr="00577783">
        <w:rPr>
          <w:color w:val="0D0D0D"/>
        </w:rPr>
        <w:t xml:space="preserve">konusu üründe yerli üretim dalının </w:t>
      </w:r>
      <w:r>
        <w:rPr>
          <w:color w:val="0D0D0D"/>
        </w:rPr>
        <w:t xml:space="preserve">üretim, </w:t>
      </w:r>
      <w:r w:rsidRPr="00577783">
        <w:rPr>
          <w:color w:val="0D0D0D"/>
        </w:rPr>
        <w:t>yurt içi satış miktarı</w:t>
      </w:r>
      <w:r>
        <w:rPr>
          <w:color w:val="0D0D0D"/>
        </w:rPr>
        <w:t>, dönem sonu stok miktarı, stok çevrim hızı, öz sermaye, karlılık ve nakit akışı gibi</w:t>
      </w:r>
      <w:bookmarkStart w:id="33" w:name="_Hlk194930443"/>
      <w:r>
        <w:rPr>
          <w:color w:val="0D0D0D"/>
        </w:rPr>
        <w:t xml:space="preserve"> ekonomik göstergelerinde bozulmalar tespit edilmiştir. </w:t>
      </w:r>
      <w:bookmarkEnd w:id="33"/>
    </w:p>
    <w:p w14:paraId="063AC788" w14:textId="77777777" w:rsidR="00F84C11" w:rsidRPr="00900A77" w:rsidRDefault="00F84C11" w:rsidP="00F84C11">
      <w:pPr>
        <w:spacing w:before="120" w:after="120"/>
        <w:jc w:val="both"/>
        <w:rPr>
          <w:color w:val="0D0D0D"/>
        </w:rPr>
      </w:pPr>
      <w:r>
        <w:rPr>
          <w:color w:val="0D0D0D"/>
        </w:rPr>
        <w:lastRenderedPageBreak/>
        <w:t xml:space="preserve">(2) </w:t>
      </w:r>
      <w:r w:rsidRPr="003A2242">
        <w:rPr>
          <w:color w:val="0D0D0D"/>
        </w:rPr>
        <w:t>Öte yandan, incelenen dönemde yerli üretim dalının yurt dışı satış miktarı</w:t>
      </w:r>
      <w:r>
        <w:rPr>
          <w:color w:val="0D0D0D"/>
        </w:rPr>
        <w:t xml:space="preserve"> ve değerinde </w:t>
      </w:r>
      <w:r w:rsidRPr="003A2242">
        <w:rPr>
          <w:color w:val="0D0D0D"/>
        </w:rPr>
        <w:t>iyileşme tespit edilmiştir.</w:t>
      </w:r>
    </w:p>
    <w:p w14:paraId="18055DA3" w14:textId="391E3171" w:rsidR="00F84C11" w:rsidRPr="0028167D" w:rsidRDefault="00F84C11" w:rsidP="00F84C11">
      <w:pPr>
        <w:pStyle w:val="Balk2"/>
        <w:numPr>
          <w:ilvl w:val="1"/>
          <w:numId w:val="27"/>
        </w:numPr>
        <w:rPr>
          <w:szCs w:val="24"/>
        </w:rPr>
      </w:pPr>
      <w:bookmarkStart w:id="34" w:name="_Toc199841397"/>
      <w:r w:rsidRPr="0028167D">
        <w:rPr>
          <w:szCs w:val="24"/>
        </w:rPr>
        <w:t xml:space="preserve">Zararın </w:t>
      </w:r>
      <w:r w:rsidR="00F72CCF">
        <w:rPr>
          <w:szCs w:val="24"/>
        </w:rPr>
        <w:t>d</w:t>
      </w:r>
      <w:r w:rsidRPr="0028167D">
        <w:rPr>
          <w:szCs w:val="24"/>
        </w:rPr>
        <w:t xml:space="preserve">evam </w:t>
      </w:r>
      <w:r w:rsidR="00F72CCF">
        <w:rPr>
          <w:szCs w:val="24"/>
        </w:rPr>
        <w:t>e</w:t>
      </w:r>
      <w:r w:rsidRPr="0028167D">
        <w:rPr>
          <w:szCs w:val="24"/>
        </w:rPr>
        <w:t xml:space="preserve">tmesi veya </w:t>
      </w:r>
      <w:r w:rsidR="00F72CCF">
        <w:rPr>
          <w:szCs w:val="24"/>
        </w:rPr>
        <w:t>y</w:t>
      </w:r>
      <w:r w:rsidRPr="0028167D">
        <w:rPr>
          <w:szCs w:val="24"/>
        </w:rPr>
        <w:t xml:space="preserve">eniden </w:t>
      </w:r>
      <w:r w:rsidR="00F72CCF">
        <w:rPr>
          <w:szCs w:val="24"/>
        </w:rPr>
        <w:t>m</w:t>
      </w:r>
      <w:r w:rsidRPr="0028167D">
        <w:rPr>
          <w:szCs w:val="24"/>
        </w:rPr>
        <w:t xml:space="preserve">eydana </w:t>
      </w:r>
      <w:r w:rsidR="00F72CCF">
        <w:rPr>
          <w:szCs w:val="24"/>
        </w:rPr>
        <w:t>g</w:t>
      </w:r>
      <w:r w:rsidRPr="0028167D">
        <w:rPr>
          <w:szCs w:val="24"/>
        </w:rPr>
        <w:t xml:space="preserve">elmesine </w:t>
      </w:r>
      <w:r w:rsidR="00F72CCF">
        <w:rPr>
          <w:szCs w:val="24"/>
        </w:rPr>
        <w:t>i</w:t>
      </w:r>
      <w:r w:rsidRPr="0028167D">
        <w:rPr>
          <w:szCs w:val="24"/>
        </w:rPr>
        <w:t xml:space="preserve">lişkin </w:t>
      </w:r>
      <w:r w:rsidR="00F72CCF">
        <w:rPr>
          <w:szCs w:val="24"/>
        </w:rPr>
        <w:t>d</w:t>
      </w:r>
      <w:r w:rsidRPr="0028167D">
        <w:rPr>
          <w:szCs w:val="24"/>
        </w:rPr>
        <w:t>eğerlendirme</w:t>
      </w:r>
      <w:bookmarkEnd w:id="34"/>
    </w:p>
    <w:p w14:paraId="20E5F6A8" w14:textId="77777777" w:rsidR="00F84C11" w:rsidRPr="002C2A51" w:rsidRDefault="00F84C11" w:rsidP="00F84C11">
      <w:pPr>
        <w:pStyle w:val="ListeParagraf"/>
        <w:numPr>
          <w:ilvl w:val="0"/>
          <w:numId w:val="21"/>
        </w:numPr>
        <w:spacing w:before="120" w:after="120"/>
        <w:ind w:left="0" w:firstLine="0"/>
        <w:jc w:val="both"/>
        <w:rPr>
          <w:color w:val="000000" w:themeColor="text1"/>
        </w:rPr>
      </w:pPr>
      <w:r w:rsidRPr="002C2A51">
        <w:rPr>
          <w:color w:val="000000" w:themeColor="text1"/>
        </w:rPr>
        <w:t xml:space="preserve"> Zararın devam etmesi veya yeniden meydana gelmesi ihtimaline ilişkin yukarıdaki bilgiler çerçevesinde,</w:t>
      </w:r>
    </w:p>
    <w:p w14:paraId="3134469A" w14:textId="77777777" w:rsidR="00F84C11" w:rsidRDefault="00F84C11" w:rsidP="00F84C11">
      <w:pPr>
        <w:pStyle w:val="ListeParagraf"/>
        <w:numPr>
          <w:ilvl w:val="0"/>
          <w:numId w:val="23"/>
        </w:numPr>
        <w:spacing w:before="120" w:after="120"/>
        <w:jc w:val="both"/>
      </w:pPr>
      <w:r>
        <w:t>İran menşeli ithalatın 2020-2022 döneminde devam ettiği ve payının önemli düzeylerde olduğu,</w:t>
      </w:r>
    </w:p>
    <w:p w14:paraId="3D8544EF" w14:textId="77777777" w:rsidR="00F84C11" w:rsidRDefault="00F84C11" w:rsidP="00F84C11">
      <w:pPr>
        <w:pStyle w:val="ListeParagraf"/>
        <w:numPr>
          <w:ilvl w:val="0"/>
          <w:numId w:val="23"/>
        </w:numPr>
        <w:spacing w:before="120" w:after="120"/>
        <w:jc w:val="both"/>
      </w:pPr>
      <w:r>
        <w:t xml:space="preserve">2021 ve 2022 yılları ile </w:t>
      </w:r>
      <w:proofErr w:type="spellStart"/>
      <w:r>
        <w:t>SD’de</w:t>
      </w:r>
      <w:proofErr w:type="spellEnd"/>
      <w:r>
        <w:t xml:space="preserve"> İran menşeli soruşturma konusu ürün ithalatının yerli üretim dalının fiyatlarını kırdığı ve baskıladığı,</w:t>
      </w:r>
    </w:p>
    <w:p w14:paraId="3CB24723" w14:textId="0294E158" w:rsidR="00F84C11" w:rsidRDefault="00F84C11" w:rsidP="00F84C11">
      <w:pPr>
        <w:pStyle w:val="ListeParagraf"/>
        <w:numPr>
          <w:ilvl w:val="0"/>
          <w:numId w:val="23"/>
        </w:numPr>
        <w:spacing w:before="120" w:after="120"/>
        <w:jc w:val="both"/>
      </w:pPr>
      <w:r w:rsidRPr="00C569BC">
        <w:t>Mevcut</w:t>
      </w:r>
      <w:r>
        <w:t xml:space="preserve"> önleme rağmen 2022 yılında ve </w:t>
      </w:r>
      <w:proofErr w:type="spellStart"/>
      <w:r>
        <w:t>SD’de</w:t>
      </w:r>
      <w:proofErr w:type="spellEnd"/>
      <w:r>
        <w:t xml:space="preserve"> yerli üretim dalının pazar payının azaldığı, önlemin ortadan kalkmasıyla yerli üretim dalındaki pazar kaybının daha da artabileceği</w:t>
      </w:r>
      <w:r w:rsidR="00110AAD">
        <w:t>,</w:t>
      </w:r>
    </w:p>
    <w:p w14:paraId="4B173CA5" w14:textId="77777777" w:rsidR="00832A1C" w:rsidRPr="00B47282" w:rsidRDefault="00F84C11" w:rsidP="00F84C11">
      <w:pPr>
        <w:pStyle w:val="ListeParagraf"/>
        <w:numPr>
          <w:ilvl w:val="0"/>
          <w:numId w:val="23"/>
        </w:numPr>
        <w:spacing w:before="120" w:after="120"/>
        <w:jc w:val="both"/>
      </w:pPr>
      <w:r>
        <w:t xml:space="preserve">Önlemin varlığına rağmen </w:t>
      </w:r>
      <w:r>
        <w:rPr>
          <w:color w:val="0D0D0D"/>
        </w:rPr>
        <w:t>y</w:t>
      </w:r>
      <w:r w:rsidRPr="00FD5B93">
        <w:rPr>
          <w:color w:val="0D0D0D"/>
        </w:rPr>
        <w:t xml:space="preserve">erli üretim dalının </w:t>
      </w:r>
      <w:r w:rsidRPr="00577783">
        <w:rPr>
          <w:color w:val="0D0D0D"/>
        </w:rPr>
        <w:t xml:space="preserve">yerli üretim dalının </w:t>
      </w:r>
      <w:r>
        <w:rPr>
          <w:color w:val="0D0D0D"/>
        </w:rPr>
        <w:t xml:space="preserve">üretim, </w:t>
      </w:r>
      <w:r w:rsidRPr="00577783">
        <w:rPr>
          <w:color w:val="0D0D0D"/>
        </w:rPr>
        <w:t>yurt içi satış miktarı</w:t>
      </w:r>
      <w:r>
        <w:rPr>
          <w:color w:val="0D0D0D"/>
        </w:rPr>
        <w:t>, dönem sonu stok miktarı, stok çevrim hızı, öz sermaye, karlılık ve nakit akışı gibi ekonomik göstergelerinde bozulmalar olduğu</w:t>
      </w:r>
      <w:r w:rsidR="00832A1C">
        <w:rPr>
          <w:color w:val="0D0D0D"/>
        </w:rPr>
        <w:t>,</w:t>
      </w:r>
    </w:p>
    <w:p w14:paraId="1E5FDA0A" w14:textId="21BF8327" w:rsidR="00F84C11" w:rsidRPr="00C569BC" w:rsidRDefault="00F84C11" w:rsidP="00B47282">
      <w:pPr>
        <w:pStyle w:val="ListeParagraf"/>
        <w:spacing w:before="120" w:after="120"/>
        <w:ind w:left="720"/>
        <w:jc w:val="both"/>
      </w:pPr>
      <w:r>
        <w:rPr>
          <w:color w:val="0D0D0D"/>
        </w:rPr>
        <w:t xml:space="preserve"> </w:t>
      </w:r>
      <w:proofErr w:type="gramStart"/>
      <w:r>
        <w:rPr>
          <w:color w:val="0D0D0D"/>
        </w:rPr>
        <w:t>görülmektedir</w:t>
      </w:r>
      <w:proofErr w:type="gramEnd"/>
      <w:r>
        <w:rPr>
          <w:color w:val="0D0D0D"/>
        </w:rPr>
        <w:t xml:space="preserve">. </w:t>
      </w:r>
    </w:p>
    <w:p w14:paraId="09C4E6E8" w14:textId="25AF24AD" w:rsidR="00DA5BC3" w:rsidRPr="00DA5BC3" w:rsidRDefault="00F84C11" w:rsidP="00DA5BC3">
      <w:pPr>
        <w:pStyle w:val="ListeParagraf"/>
        <w:numPr>
          <w:ilvl w:val="0"/>
          <w:numId w:val="21"/>
        </w:numPr>
        <w:spacing w:before="120" w:after="120"/>
        <w:ind w:left="0" w:firstLine="0"/>
        <w:jc w:val="both"/>
        <w:rPr>
          <w:color w:val="000000" w:themeColor="text1"/>
        </w:rPr>
      </w:pPr>
      <w:r w:rsidRPr="00F403BC">
        <w:rPr>
          <w:color w:val="000000" w:themeColor="text1"/>
        </w:rPr>
        <w:t>Tüm bu hususlar birlikte dikkate alındığında, zararın devam etmesinin veya yeniden meydana gelmesinin muhtemel olduğu düşünülmektedir.</w:t>
      </w:r>
      <w:r>
        <w:rPr>
          <w:color w:val="000000" w:themeColor="text1"/>
        </w:rPr>
        <w:t xml:space="preserve"> </w:t>
      </w:r>
    </w:p>
    <w:p w14:paraId="17371911" w14:textId="25AF24AD" w:rsidR="00A42668" w:rsidRDefault="00DF7AB1" w:rsidP="00586533">
      <w:pPr>
        <w:pStyle w:val="Balk1"/>
        <w:spacing w:before="0" w:after="0" w:line="216" w:lineRule="auto"/>
        <w:rPr>
          <w:rFonts w:ascii="Times New Roman" w:hAnsi="Times New Roman" w:cs="Times New Roman"/>
          <w:sz w:val="24"/>
          <w:szCs w:val="24"/>
        </w:rPr>
      </w:pPr>
      <w:r w:rsidRPr="00E7505A">
        <w:rPr>
          <w:rFonts w:ascii="Times New Roman" w:hAnsi="Times New Roman" w:cs="Times New Roman"/>
          <w:sz w:val="24"/>
          <w:szCs w:val="24"/>
        </w:rPr>
        <w:t>5. Sonuç</w:t>
      </w:r>
    </w:p>
    <w:p w14:paraId="16AFADF0" w14:textId="77777777" w:rsidR="00586533" w:rsidRPr="00586533" w:rsidRDefault="00586533" w:rsidP="00586533"/>
    <w:p w14:paraId="37C96476" w14:textId="77777777" w:rsidR="00857DC1" w:rsidRPr="00E90AE7" w:rsidRDefault="00857DC1" w:rsidP="00E90AE7">
      <w:pPr>
        <w:pStyle w:val="Default"/>
        <w:spacing w:line="216" w:lineRule="auto"/>
        <w:jc w:val="both"/>
        <w:rPr>
          <w:bCs/>
          <w:lang w:eastAsia="en-US"/>
        </w:rPr>
      </w:pPr>
      <w:r w:rsidRPr="00E90AE7">
        <w:rPr>
          <w:bCs/>
          <w:lang w:eastAsia="en-US"/>
        </w:rPr>
        <w:t>(1) Yürütülen soruşturma esnasında elde edilen bilgi ve bulgular çerçevesinde, yürürlükteki önlemin ortadan kalkması durumunda dampingin ve zararın devam etmesinin veya yeniden meydana gelmesinin muhtemel olduğu değerlendirilmiştir.</w:t>
      </w:r>
    </w:p>
    <w:p w14:paraId="441FE10D" w14:textId="77777777" w:rsidR="00857DC1" w:rsidRPr="00E90AE7" w:rsidRDefault="00857DC1" w:rsidP="00E90AE7">
      <w:pPr>
        <w:pStyle w:val="Default"/>
        <w:spacing w:line="216" w:lineRule="auto"/>
        <w:jc w:val="both"/>
        <w:rPr>
          <w:b/>
        </w:rPr>
      </w:pPr>
    </w:p>
    <w:p w14:paraId="342BD633" w14:textId="393BD864" w:rsidR="00A8185A" w:rsidRPr="00BD3B0A" w:rsidRDefault="00857DC1" w:rsidP="00BD3B0A">
      <w:pPr>
        <w:spacing w:line="216" w:lineRule="auto"/>
        <w:jc w:val="both"/>
        <w:rPr>
          <w:color w:val="000000"/>
        </w:rPr>
      </w:pPr>
      <w:r w:rsidRPr="00BD3B0A">
        <w:rPr>
          <w:color w:val="000000"/>
        </w:rPr>
        <w:t xml:space="preserve">(2) </w:t>
      </w:r>
      <w:r w:rsidR="00A8185A" w:rsidRPr="00BD3B0A">
        <w:rPr>
          <w:color w:val="000000"/>
        </w:rPr>
        <w:t xml:space="preserve">Bu çerçevede, soruşturma neticesinde ulaşılan tespitleri değerlendiren Kurulun kararı ile </w:t>
      </w:r>
      <w:r w:rsidR="00110AAD">
        <w:rPr>
          <w:color w:val="000000"/>
        </w:rPr>
        <w:t>İ</w:t>
      </w:r>
      <w:r w:rsidR="00A8185A" w:rsidRPr="00BD3B0A">
        <w:rPr>
          <w:color w:val="000000"/>
        </w:rPr>
        <w:t>thalatta Haksız Rekabetin Önlenmesine İlişkin Tebliğ (Tebliğ No: 2018/</w:t>
      </w:r>
      <w:r w:rsidR="00F84C11">
        <w:rPr>
          <w:color w:val="000000"/>
        </w:rPr>
        <w:t>40</w:t>
      </w:r>
      <w:r w:rsidR="00A8185A" w:rsidRPr="00BD3B0A">
        <w:rPr>
          <w:color w:val="000000"/>
        </w:rPr>
        <w:t xml:space="preserve">) ile yürürlükte olan dampinge karşı önlemin, Yönetmeliğin </w:t>
      </w:r>
      <w:proofErr w:type="gramStart"/>
      <w:r w:rsidR="00A8185A" w:rsidRPr="00BD3B0A">
        <w:rPr>
          <w:color w:val="000000"/>
        </w:rPr>
        <w:t xml:space="preserve">42 </w:t>
      </w:r>
      <w:proofErr w:type="spellStart"/>
      <w:r w:rsidR="00A8185A" w:rsidRPr="00BD3B0A">
        <w:rPr>
          <w:color w:val="000000"/>
        </w:rPr>
        <w:t>nci</w:t>
      </w:r>
      <w:proofErr w:type="spellEnd"/>
      <w:proofErr w:type="gramEnd"/>
      <w:r w:rsidR="00A8185A" w:rsidRPr="00BD3B0A">
        <w:rPr>
          <w:color w:val="000000"/>
        </w:rPr>
        <w:t xml:space="preserve"> maddesi çerçevesinde aşağıdaki tabloda gösterilen biçimde uygulanmaya devam edilmesine karar verilmiştir.</w:t>
      </w:r>
    </w:p>
    <w:p w14:paraId="2BBACE39" w14:textId="38863BD2" w:rsidR="00BD3B0A" w:rsidRDefault="00BD3B0A" w:rsidP="00E90AE7">
      <w:pPr>
        <w:pStyle w:val="Default"/>
        <w:spacing w:line="216" w:lineRule="auto"/>
        <w:jc w:val="both"/>
        <w:rPr>
          <w:bCs/>
          <w:lang w:eastAsia="en-US"/>
        </w:rPr>
      </w:pPr>
    </w:p>
    <w:tbl>
      <w:tblPr>
        <w:tblW w:w="5000" w:type="pct"/>
        <w:tblCellMar>
          <w:left w:w="70" w:type="dxa"/>
          <w:right w:w="70" w:type="dxa"/>
        </w:tblCellMar>
        <w:tblLook w:val="04A0" w:firstRow="1" w:lastRow="0" w:firstColumn="1" w:lastColumn="0" w:noHBand="0" w:noVBand="1"/>
      </w:tblPr>
      <w:tblGrid>
        <w:gridCol w:w="1863"/>
        <w:gridCol w:w="2041"/>
        <w:gridCol w:w="2742"/>
        <w:gridCol w:w="2416"/>
      </w:tblGrid>
      <w:tr w:rsidR="00F72CCF" w:rsidRPr="00055C5E" w14:paraId="278DF2D5" w14:textId="77777777" w:rsidTr="00F72CCF">
        <w:trPr>
          <w:trHeight w:val="200"/>
        </w:trPr>
        <w:tc>
          <w:tcPr>
            <w:tcW w:w="10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1B236C" w14:textId="77777777" w:rsidR="00F72CCF" w:rsidRPr="00055C5E" w:rsidRDefault="00F72CCF" w:rsidP="00F55B84">
            <w:pPr>
              <w:jc w:val="center"/>
              <w:rPr>
                <w:b/>
                <w:bCs/>
                <w:color w:val="000000"/>
              </w:rPr>
            </w:pPr>
            <w:r w:rsidRPr="00055C5E">
              <w:rPr>
                <w:b/>
                <w:bCs/>
                <w:color w:val="000000"/>
              </w:rPr>
              <w:t>GTP</w:t>
            </w:r>
          </w:p>
        </w:tc>
        <w:tc>
          <w:tcPr>
            <w:tcW w:w="1126" w:type="pct"/>
            <w:tcBorders>
              <w:top w:val="single" w:sz="4" w:space="0" w:color="auto"/>
              <w:left w:val="nil"/>
              <w:bottom w:val="single" w:sz="4" w:space="0" w:color="auto"/>
              <w:right w:val="single" w:sz="4" w:space="0" w:color="auto"/>
            </w:tcBorders>
            <w:shd w:val="clear" w:color="auto" w:fill="auto"/>
            <w:vAlign w:val="center"/>
            <w:hideMark/>
          </w:tcPr>
          <w:p w14:paraId="062AAA46" w14:textId="77777777" w:rsidR="00F72CCF" w:rsidRPr="00055C5E" w:rsidRDefault="00F72CCF" w:rsidP="00F55B84">
            <w:pPr>
              <w:jc w:val="center"/>
              <w:rPr>
                <w:b/>
                <w:bCs/>
                <w:color w:val="000000"/>
              </w:rPr>
            </w:pPr>
            <w:r w:rsidRPr="00055C5E">
              <w:rPr>
                <w:b/>
                <w:bCs/>
                <w:color w:val="000000"/>
              </w:rPr>
              <w:t>Eşya Tanımı</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2DD2F036" w14:textId="77777777" w:rsidR="00F72CCF" w:rsidRPr="00055C5E" w:rsidRDefault="00F72CCF" w:rsidP="00F55B84">
            <w:pPr>
              <w:jc w:val="center"/>
              <w:rPr>
                <w:b/>
                <w:bCs/>
                <w:color w:val="000000"/>
              </w:rPr>
            </w:pPr>
            <w:r w:rsidRPr="00055C5E">
              <w:rPr>
                <w:b/>
                <w:bCs/>
                <w:color w:val="000000"/>
              </w:rPr>
              <w:t>Menşe Ülke</w:t>
            </w:r>
          </w:p>
        </w:tc>
        <w:tc>
          <w:tcPr>
            <w:tcW w:w="1333" w:type="pct"/>
            <w:tcBorders>
              <w:top w:val="single" w:sz="4" w:space="0" w:color="auto"/>
              <w:left w:val="nil"/>
              <w:bottom w:val="single" w:sz="4" w:space="0" w:color="auto"/>
              <w:right w:val="single" w:sz="4" w:space="0" w:color="auto"/>
            </w:tcBorders>
            <w:shd w:val="clear" w:color="auto" w:fill="auto"/>
            <w:vAlign w:val="center"/>
            <w:hideMark/>
          </w:tcPr>
          <w:p w14:paraId="4EFBA8F7" w14:textId="70490BFA" w:rsidR="00F72CCF" w:rsidRPr="00055C5E" w:rsidRDefault="00F72CCF" w:rsidP="00F55B84">
            <w:pPr>
              <w:jc w:val="center"/>
              <w:rPr>
                <w:b/>
                <w:bCs/>
                <w:color w:val="000000"/>
              </w:rPr>
            </w:pPr>
            <w:r w:rsidRPr="00055C5E">
              <w:rPr>
                <w:b/>
                <w:bCs/>
                <w:color w:val="000000"/>
              </w:rPr>
              <w:t xml:space="preserve">Dampinge Karşı Önlem (CIF </w:t>
            </w:r>
            <w:r>
              <w:rPr>
                <w:b/>
                <w:bCs/>
                <w:color w:val="000000"/>
              </w:rPr>
              <w:t>Bedelin Yüzdesi</w:t>
            </w:r>
            <w:r w:rsidRPr="00055C5E">
              <w:rPr>
                <w:b/>
                <w:bCs/>
                <w:color w:val="000000"/>
              </w:rPr>
              <w:t>)</w:t>
            </w:r>
          </w:p>
        </w:tc>
      </w:tr>
      <w:tr w:rsidR="00F72CCF" w:rsidRPr="00055C5E" w14:paraId="0967EED9" w14:textId="77777777" w:rsidTr="00F72CCF">
        <w:trPr>
          <w:trHeight w:val="200"/>
        </w:trPr>
        <w:tc>
          <w:tcPr>
            <w:tcW w:w="1028" w:type="pct"/>
            <w:tcBorders>
              <w:top w:val="nil"/>
              <w:left w:val="single" w:sz="4" w:space="0" w:color="auto"/>
              <w:bottom w:val="single" w:sz="4" w:space="0" w:color="auto"/>
              <w:right w:val="single" w:sz="4" w:space="0" w:color="auto"/>
            </w:tcBorders>
            <w:shd w:val="clear" w:color="auto" w:fill="auto"/>
            <w:vAlign w:val="center"/>
            <w:hideMark/>
          </w:tcPr>
          <w:p w14:paraId="0BA9ACD3" w14:textId="77777777" w:rsidR="00F72CCF" w:rsidRPr="00055C5E" w:rsidRDefault="00F72CCF" w:rsidP="00F55B84">
            <w:pPr>
              <w:jc w:val="center"/>
              <w:rPr>
                <w:color w:val="000000"/>
              </w:rPr>
            </w:pPr>
            <w:r w:rsidRPr="00055C5E">
              <w:rPr>
                <w:color w:val="000000"/>
              </w:rPr>
              <w:t>3903.19</w:t>
            </w:r>
          </w:p>
        </w:tc>
        <w:tc>
          <w:tcPr>
            <w:tcW w:w="1126" w:type="pct"/>
            <w:tcBorders>
              <w:top w:val="nil"/>
              <w:left w:val="nil"/>
              <w:bottom w:val="single" w:sz="4" w:space="0" w:color="auto"/>
              <w:right w:val="single" w:sz="4" w:space="0" w:color="auto"/>
            </w:tcBorders>
            <w:shd w:val="clear" w:color="auto" w:fill="auto"/>
            <w:vAlign w:val="center"/>
            <w:hideMark/>
          </w:tcPr>
          <w:p w14:paraId="0757CD28" w14:textId="77777777" w:rsidR="00F72CCF" w:rsidRPr="00055C5E" w:rsidRDefault="00F72CCF" w:rsidP="00F55B84">
            <w:pPr>
              <w:jc w:val="center"/>
              <w:rPr>
                <w:color w:val="000000"/>
              </w:rPr>
            </w:pPr>
            <w:r w:rsidRPr="00055C5E">
              <w:rPr>
                <w:color w:val="000000"/>
              </w:rPr>
              <w:t>Diğerleri</w:t>
            </w:r>
          </w:p>
        </w:tc>
        <w:tc>
          <w:tcPr>
            <w:tcW w:w="1513" w:type="pct"/>
            <w:tcBorders>
              <w:top w:val="nil"/>
              <w:left w:val="nil"/>
              <w:bottom w:val="single" w:sz="4" w:space="0" w:color="auto"/>
              <w:right w:val="single" w:sz="4" w:space="0" w:color="auto"/>
            </w:tcBorders>
            <w:shd w:val="clear" w:color="auto" w:fill="auto"/>
            <w:vAlign w:val="center"/>
            <w:hideMark/>
          </w:tcPr>
          <w:p w14:paraId="4E663B57" w14:textId="77777777" w:rsidR="00F72CCF" w:rsidRPr="00055C5E" w:rsidRDefault="00F72CCF" w:rsidP="00F55B84">
            <w:pPr>
              <w:jc w:val="center"/>
              <w:rPr>
                <w:color w:val="000000"/>
              </w:rPr>
            </w:pPr>
            <w:r w:rsidRPr="00055C5E">
              <w:rPr>
                <w:color w:val="000000"/>
              </w:rPr>
              <w:t>İran İslam Cumhuriyeti</w:t>
            </w:r>
          </w:p>
        </w:tc>
        <w:tc>
          <w:tcPr>
            <w:tcW w:w="1333" w:type="pct"/>
            <w:tcBorders>
              <w:top w:val="nil"/>
              <w:left w:val="nil"/>
              <w:bottom w:val="single" w:sz="4" w:space="0" w:color="auto"/>
              <w:right w:val="single" w:sz="4" w:space="0" w:color="auto"/>
            </w:tcBorders>
            <w:shd w:val="clear" w:color="auto" w:fill="auto"/>
            <w:vAlign w:val="center"/>
            <w:hideMark/>
          </w:tcPr>
          <w:p w14:paraId="5A40F79C" w14:textId="665EE3B4" w:rsidR="00F72CCF" w:rsidRPr="00055C5E" w:rsidRDefault="00F72CCF" w:rsidP="00F55B84">
            <w:pPr>
              <w:jc w:val="center"/>
              <w:rPr>
                <w:color w:val="000000"/>
              </w:rPr>
            </w:pPr>
            <w:r w:rsidRPr="00055C5E">
              <w:rPr>
                <w:color w:val="000000"/>
              </w:rPr>
              <w:t>11,3</w:t>
            </w:r>
          </w:p>
        </w:tc>
      </w:tr>
    </w:tbl>
    <w:p w14:paraId="083303C0" w14:textId="282388CF" w:rsidR="00BD3B0A" w:rsidRDefault="00BD3B0A" w:rsidP="00952F54">
      <w:pPr>
        <w:pStyle w:val="Default"/>
        <w:spacing w:line="216" w:lineRule="auto"/>
        <w:jc w:val="both"/>
        <w:rPr>
          <w:bCs/>
          <w:lang w:eastAsia="en-US"/>
        </w:rPr>
      </w:pPr>
    </w:p>
    <w:sectPr w:rsidR="00BD3B0A" w:rsidSect="002059AD">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9CF47" w14:textId="77777777" w:rsidR="00FC1D36" w:rsidRDefault="00FC1D36">
      <w:r>
        <w:separator/>
      </w:r>
    </w:p>
  </w:endnote>
  <w:endnote w:type="continuationSeparator" w:id="0">
    <w:p w14:paraId="11CEB26E" w14:textId="77777777" w:rsidR="00FC1D36" w:rsidRDefault="00FC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FEEF" w14:textId="77777777" w:rsidR="00FC1D36" w:rsidRDefault="00FC1D36">
      <w:r>
        <w:separator/>
      </w:r>
    </w:p>
  </w:footnote>
  <w:footnote w:type="continuationSeparator" w:id="0">
    <w:p w14:paraId="2209D8B5" w14:textId="77777777" w:rsidR="00FC1D36" w:rsidRDefault="00FC1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F16617"/>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6B74CF"/>
    <w:multiLevelType w:val="hybridMultilevel"/>
    <w:tmpl w:val="EBD0480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14288A"/>
    <w:multiLevelType w:val="hybridMultilevel"/>
    <w:tmpl w:val="EBF4ACDC"/>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012A8E"/>
    <w:multiLevelType w:val="hybridMultilevel"/>
    <w:tmpl w:val="92B6E210"/>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6ED49B5"/>
    <w:multiLevelType w:val="hybridMultilevel"/>
    <w:tmpl w:val="24BA35EC"/>
    <w:lvl w:ilvl="0" w:tplc="8826BF7A">
      <w:start w:val="8"/>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0" w15:restartNumberingAfterBreak="0">
    <w:nsid w:val="247F5BD3"/>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59588A"/>
    <w:multiLevelType w:val="multilevel"/>
    <w:tmpl w:val="F0548A4A"/>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12B6ADC"/>
    <w:multiLevelType w:val="hybridMultilevel"/>
    <w:tmpl w:val="46BAE050"/>
    <w:lvl w:ilvl="0" w:tplc="A5321D02">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2454465"/>
    <w:multiLevelType w:val="multilevel"/>
    <w:tmpl w:val="566039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1E22F2D"/>
    <w:multiLevelType w:val="hybridMultilevel"/>
    <w:tmpl w:val="7C449AB0"/>
    <w:lvl w:ilvl="0" w:tplc="C99E2D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DC824CB"/>
    <w:multiLevelType w:val="hybridMultilevel"/>
    <w:tmpl w:val="90A0E17C"/>
    <w:lvl w:ilvl="0" w:tplc="7566547C">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0104DF6"/>
    <w:multiLevelType w:val="hybridMultilevel"/>
    <w:tmpl w:val="C52EFCDA"/>
    <w:lvl w:ilvl="0" w:tplc="3E64ED90">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FF1786A"/>
    <w:multiLevelType w:val="hybridMultilevel"/>
    <w:tmpl w:val="C52EFCDA"/>
    <w:lvl w:ilvl="0" w:tplc="3E64ED90">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4A255B3"/>
    <w:multiLevelType w:val="hybridMultilevel"/>
    <w:tmpl w:val="F9C468AC"/>
    <w:lvl w:ilvl="0" w:tplc="01D82FE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640790B"/>
    <w:multiLevelType w:val="hybridMultilevel"/>
    <w:tmpl w:val="DBF62BA8"/>
    <w:lvl w:ilvl="0" w:tplc="041F001B">
      <w:start w:val="1"/>
      <w:numFmt w:val="lowerRoman"/>
      <w:lvlText w:val="%1."/>
      <w:lvlJc w:val="righ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8329CA"/>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7EB5487"/>
    <w:multiLevelType w:val="hybridMultilevel"/>
    <w:tmpl w:val="510A5562"/>
    <w:lvl w:ilvl="0" w:tplc="15B4FE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A9A2809"/>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AA37F75"/>
    <w:multiLevelType w:val="hybridMultilevel"/>
    <w:tmpl w:val="915A97F4"/>
    <w:lvl w:ilvl="0" w:tplc="AC26B53E">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9"/>
  </w:num>
  <w:num w:numId="4">
    <w:abstractNumId w:val="24"/>
  </w:num>
  <w:num w:numId="5">
    <w:abstractNumId w:val="14"/>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2"/>
  </w:num>
  <w:num w:numId="10">
    <w:abstractNumId w:val="15"/>
  </w:num>
  <w:num w:numId="11">
    <w:abstractNumId w:val="6"/>
  </w:num>
  <w:num w:numId="12">
    <w:abstractNumId w:val="18"/>
  </w:num>
  <w:num w:numId="13">
    <w:abstractNumId w:val="20"/>
  </w:num>
  <w:num w:numId="14">
    <w:abstractNumId w:val="13"/>
  </w:num>
  <w:num w:numId="15">
    <w:abstractNumId w:val="3"/>
  </w:num>
  <w:num w:numId="16">
    <w:abstractNumId w:val="23"/>
  </w:num>
  <w:num w:numId="17">
    <w:abstractNumId w:val="10"/>
  </w:num>
  <w:num w:numId="18">
    <w:abstractNumId w:val="2"/>
  </w:num>
  <w:num w:numId="19">
    <w:abstractNumId w:val="25"/>
  </w:num>
  <w:num w:numId="20">
    <w:abstractNumId w:val="26"/>
  </w:num>
  <w:num w:numId="21">
    <w:abstractNumId w:val="17"/>
  </w:num>
  <w:num w:numId="22">
    <w:abstractNumId w:val="16"/>
  </w:num>
  <w:num w:numId="23">
    <w:abstractNumId w:val="22"/>
  </w:num>
  <w:num w:numId="24">
    <w:abstractNumId w:val="5"/>
  </w:num>
  <w:num w:numId="25">
    <w:abstractNumId w:val="0"/>
  </w:num>
  <w:num w:numId="26">
    <w:abstractNumId w:val="19"/>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9B2"/>
    <w:rsid w:val="000062EF"/>
    <w:rsid w:val="000238BA"/>
    <w:rsid w:val="00023D23"/>
    <w:rsid w:val="00034A16"/>
    <w:rsid w:val="00056AA1"/>
    <w:rsid w:val="000B33D5"/>
    <w:rsid w:val="000C4A66"/>
    <w:rsid w:val="000D334F"/>
    <w:rsid w:val="000E6BE2"/>
    <w:rsid w:val="00110AAD"/>
    <w:rsid w:val="00116340"/>
    <w:rsid w:val="001578D4"/>
    <w:rsid w:val="00163598"/>
    <w:rsid w:val="00175476"/>
    <w:rsid w:val="001947DE"/>
    <w:rsid w:val="001A0B69"/>
    <w:rsid w:val="001B2116"/>
    <w:rsid w:val="001B4B3A"/>
    <w:rsid w:val="001C18C5"/>
    <w:rsid w:val="001E3ED4"/>
    <w:rsid w:val="001F70AA"/>
    <w:rsid w:val="002043C0"/>
    <w:rsid w:val="00204D79"/>
    <w:rsid w:val="00223EB1"/>
    <w:rsid w:val="00240901"/>
    <w:rsid w:val="002535B9"/>
    <w:rsid w:val="002D495F"/>
    <w:rsid w:val="002F642E"/>
    <w:rsid w:val="003053A9"/>
    <w:rsid w:val="003111B1"/>
    <w:rsid w:val="003127C6"/>
    <w:rsid w:val="00344012"/>
    <w:rsid w:val="00351F6B"/>
    <w:rsid w:val="003558F4"/>
    <w:rsid w:val="00372C31"/>
    <w:rsid w:val="00372F7D"/>
    <w:rsid w:val="0038326D"/>
    <w:rsid w:val="003A09D4"/>
    <w:rsid w:val="003B6DB3"/>
    <w:rsid w:val="003E5DFE"/>
    <w:rsid w:val="003E7840"/>
    <w:rsid w:val="00413575"/>
    <w:rsid w:val="00434562"/>
    <w:rsid w:val="004614CD"/>
    <w:rsid w:val="00461B0E"/>
    <w:rsid w:val="00467CBC"/>
    <w:rsid w:val="0049076A"/>
    <w:rsid w:val="00493686"/>
    <w:rsid w:val="004B23DD"/>
    <w:rsid w:val="004B6FBB"/>
    <w:rsid w:val="004C18F7"/>
    <w:rsid w:val="004C6841"/>
    <w:rsid w:val="004D3344"/>
    <w:rsid w:val="004E7CC2"/>
    <w:rsid w:val="00513F45"/>
    <w:rsid w:val="005314B9"/>
    <w:rsid w:val="00535561"/>
    <w:rsid w:val="00536E8D"/>
    <w:rsid w:val="00540322"/>
    <w:rsid w:val="0054096C"/>
    <w:rsid w:val="00546325"/>
    <w:rsid w:val="00546B8D"/>
    <w:rsid w:val="00576069"/>
    <w:rsid w:val="005769DE"/>
    <w:rsid w:val="00585166"/>
    <w:rsid w:val="00586533"/>
    <w:rsid w:val="00593CC8"/>
    <w:rsid w:val="00597EB7"/>
    <w:rsid w:val="005A7D3B"/>
    <w:rsid w:val="005C2EF7"/>
    <w:rsid w:val="005D4F70"/>
    <w:rsid w:val="005D5ACB"/>
    <w:rsid w:val="00621A3E"/>
    <w:rsid w:val="00625237"/>
    <w:rsid w:val="0063104F"/>
    <w:rsid w:val="0065215E"/>
    <w:rsid w:val="00665DB3"/>
    <w:rsid w:val="006710C9"/>
    <w:rsid w:val="0067624C"/>
    <w:rsid w:val="006B0F47"/>
    <w:rsid w:val="006B2A47"/>
    <w:rsid w:val="006D027D"/>
    <w:rsid w:val="006D1D93"/>
    <w:rsid w:val="006F639B"/>
    <w:rsid w:val="00745F2A"/>
    <w:rsid w:val="00752C53"/>
    <w:rsid w:val="00752DDC"/>
    <w:rsid w:val="00791D85"/>
    <w:rsid w:val="00791FB3"/>
    <w:rsid w:val="007950C9"/>
    <w:rsid w:val="007975A5"/>
    <w:rsid w:val="007B3F75"/>
    <w:rsid w:val="007B6448"/>
    <w:rsid w:val="00804630"/>
    <w:rsid w:val="00832A1C"/>
    <w:rsid w:val="008453A3"/>
    <w:rsid w:val="00857DC1"/>
    <w:rsid w:val="0086403C"/>
    <w:rsid w:val="00870BD1"/>
    <w:rsid w:val="0087763F"/>
    <w:rsid w:val="00882321"/>
    <w:rsid w:val="008B77B7"/>
    <w:rsid w:val="008D0006"/>
    <w:rsid w:val="008F4AD5"/>
    <w:rsid w:val="00901B8E"/>
    <w:rsid w:val="00910218"/>
    <w:rsid w:val="00921BF1"/>
    <w:rsid w:val="009276CB"/>
    <w:rsid w:val="00952F54"/>
    <w:rsid w:val="00956480"/>
    <w:rsid w:val="00971DE0"/>
    <w:rsid w:val="00984B15"/>
    <w:rsid w:val="009B61B4"/>
    <w:rsid w:val="009B7A78"/>
    <w:rsid w:val="009E03CB"/>
    <w:rsid w:val="009E6094"/>
    <w:rsid w:val="009E7C70"/>
    <w:rsid w:val="00A04D0F"/>
    <w:rsid w:val="00A16EC9"/>
    <w:rsid w:val="00A42668"/>
    <w:rsid w:val="00A44227"/>
    <w:rsid w:val="00A44A53"/>
    <w:rsid w:val="00A8185A"/>
    <w:rsid w:val="00A92DC6"/>
    <w:rsid w:val="00AC7E9A"/>
    <w:rsid w:val="00AD12DE"/>
    <w:rsid w:val="00B0056A"/>
    <w:rsid w:val="00B27ABB"/>
    <w:rsid w:val="00B3120F"/>
    <w:rsid w:val="00B31F1B"/>
    <w:rsid w:val="00B4049F"/>
    <w:rsid w:val="00B43229"/>
    <w:rsid w:val="00B47282"/>
    <w:rsid w:val="00B55A21"/>
    <w:rsid w:val="00B57F76"/>
    <w:rsid w:val="00B62BEF"/>
    <w:rsid w:val="00B74CA2"/>
    <w:rsid w:val="00B75AC0"/>
    <w:rsid w:val="00B8138E"/>
    <w:rsid w:val="00BA0BC1"/>
    <w:rsid w:val="00BC4293"/>
    <w:rsid w:val="00BC4CAA"/>
    <w:rsid w:val="00BC5463"/>
    <w:rsid w:val="00BD3B0A"/>
    <w:rsid w:val="00BE7CF0"/>
    <w:rsid w:val="00BF0CAD"/>
    <w:rsid w:val="00C00DF7"/>
    <w:rsid w:val="00C0700D"/>
    <w:rsid w:val="00C5193F"/>
    <w:rsid w:val="00C718D8"/>
    <w:rsid w:val="00C95800"/>
    <w:rsid w:val="00C9658E"/>
    <w:rsid w:val="00CA57EF"/>
    <w:rsid w:val="00CB420F"/>
    <w:rsid w:val="00CF0416"/>
    <w:rsid w:val="00D605F9"/>
    <w:rsid w:val="00D90D35"/>
    <w:rsid w:val="00DA5BC3"/>
    <w:rsid w:val="00DB5FE4"/>
    <w:rsid w:val="00DB709B"/>
    <w:rsid w:val="00DC4974"/>
    <w:rsid w:val="00DD4E63"/>
    <w:rsid w:val="00DD7668"/>
    <w:rsid w:val="00DF49B2"/>
    <w:rsid w:val="00DF690F"/>
    <w:rsid w:val="00DF7AB1"/>
    <w:rsid w:val="00E02D23"/>
    <w:rsid w:val="00E11B72"/>
    <w:rsid w:val="00E22746"/>
    <w:rsid w:val="00E22D27"/>
    <w:rsid w:val="00E24093"/>
    <w:rsid w:val="00E47642"/>
    <w:rsid w:val="00E50F96"/>
    <w:rsid w:val="00E53D12"/>
    <w:rsid w:val="00E6318A"/>
    <w:rsid w:val="00E64625"/>
    <w:rsid w:val="00E7505A"/>
    <w:rsid w:val="00E77359"/>
    <w:rsid w:val="00E90AE7"/>
    <w:rsid w:val="00E9535A"/>
    <w:rsid w:val="00EA32CA"/>
    <w:rsid w:val="00EB79A9"/>
    <w:rsid w:val="00EC3318"/>
    <w:rsid w:val="00EE55E8"/>
    <w:rsid w:val="00F21D22"/>
    <w:rsid w:val="00F27244"/>
    <w:rsid w:val="00F3156B"/>
    <w:rsid w:val="00F6336D"/>
    <w:rsid w:val="00F63CA9"/>
    <w:rsid w:val="00F72CCF"/>
    <w:rsid w:val="00F84C11"/>
    <w:rsid w:val="00F861C2"/>
    <w:rsid w:val="00F876F5"/>
    <w:rsid w:val="00FA197C"/>
    <w:rsid w:val="00FB4078"/>
    <w:rsid w:val="00FB76BE"/>
    <w:rsid w:val="00FC0C5B"/>
    <w:rsid w:val="00FC1D36"/>
    <w:rsid w:val="00FC5BA7"/>
    <w:rsid w:val="00FE248D"/>
    <w:rsid w:val="00FE4800"/>
    <w:rsid w:val="00FE61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66FD"/>
  <w15:chartTrackingRefBased/>
  <w15:docId w15:val="{95B680DE-E03E-45D9-8A7F-E28F065D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B1"/>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F7AB1"/>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nhideWhenUsed/>
    <w:qFormat/>
    <w:rsid w:val="00DF7AB1"/>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DF7AB1"/>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7AB1"/>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DF7AB1"/>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DF7AB1"/>
    <w:rPr>
      <w:rFonts w:asciiTheme="majorHAnsi" w:eastAsiaTheme="majorEastAsia" w:hAnsiTheme="majorHAnsi" w:cstheme="majorBidi"/>
      <w:b/>
      <w:bCs/>
      <w:color w:val="5B9BD5" w:themeColor="accent1"/>
      <w:sz w:val="24"/>
      <w:szCs w:val="24"/>
      <w:lang w:eastAsia="tr-TR"/>
    </w:rPr>
  </w:style>
  <w:style w:type="paragraph" w:styleId="NormalWeb">
    <w:name w:val="Normal (Web)"/>
    <w:basedOn w:val="Normal"/>
    <w:rsid w:val="00DF7AB1"/>
    <w:pPr>
      <w:spacing w:before="100" w:beforeAutospacing="1" w:after="100" w:afterAutospacing="1"/>
    </w:pPr>
    <w:rPr>
      <w:rFonts w:ascii="Arial Unicode MS" w:eastAsia="Arial Unicode MS" w:hAnsi="Arial Unicode MS" w:cs="Arial Unicode MS"/>
      <w:lang w:val="en-US" w:eastAsia="en-US"/>
    </w:rPr>
  </w:style>
  <w:style w:type="paragraph" w:styleId="GvdeMetni">
    <w:name w:val="Body Text"/>
    <w:basedOn w:val="Normal"/>
    <w:link w:val="GvdeMetniChar"/>
    <w:semiHidden/>
    <w:rsid w:val="00DF7AB1"/>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DF7AB1"/>
    <w:rPr>
      <w:rFonts w:ascii="Times New Roman" w:eastAsia="Times New Roman" w:hAnsi="Times New Roman" w:cs="Times New Roman"/>
      <w:color w:val="FF0000"/>
      <w:sz w:val="24"/>
      <w:szCs w:val="24"/>
      <w:shd w:val="clear" w:color="auto" w:fill="FFFFFF"/>
    </w:rPr>
  </w:style>
  <w:style w:type="paragraph" w:customStyle="1" w:styleId="Default">
    <w:name w:val="Default"/>
    <w:rsid w:val="00DF7A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DF7AB1"/>
    <w:pPr>
      <w:ind w:left="708"/>
    </w:pPr>
    <w:rPr>
      <w:lang w:eastAsia="en-US"/>
    </w:rPr>
  </w:style>
  <w:style w:type="paragraph" w:styleId="AltBilgi">
    <w:name w:val="footer"/>
    <w:basedOn w:val="Normal"/>
    <w:link w:val="AltBilgiChar"/>
    <w:uiPriority w:val="99"/>
    <w:unhideWhenUsed/>
    <w:rsid w:val="00DF7AB1"/>
    <w:pPr>
      <w:tabs>
        <w:tab w:val="center" w:pos="4536"/>
        <w:tab w:val="right" w:pos="9072"/>
      </w:tabs>
    </w:pPr>
    <w:rPr>
      <w:lang w:eastAsia="en-US"/>
    </w:rPr>
  </w:style>
  <w:style w:type="character" w:customStyle="1" w:styleId="AltBilgiChar">
    <w:name w:val="Alt Bilgi Char"/>
    <w:basedOn w:val="VarsaylanParagrafYazTipi"/>
    <w:link w:val="AltBilgi"/>
    <w:uiPriority w:val="99"/>
    <w:rsid w:val="00DF7AB1"/>
    <w:rPr>
      <w:rFonts w:ascii="Times New Roman" w:eastAsia="Times New Roman" w:hAnsi="Times New Roman" w:cs="Times New Roman"/>
      <w:sz w:val="24"/>
      <w:szCs w:val="24"/>
    </w:rPr>
  </w:style>
  <w:style w:type="character" w:styleId="AklamaBavurusu">
    <w:name w:val="annotation reference"/>
    <w:basedOn w:val="VarsaylanParagrafYazTipi"/>
    <w:uiPriority w:val="99"/>
    <w:semiHidden/>
    <w:unhideWhenUsed/>
    <w:rsid w:val="00A04D0F"/>
    <w:rPr>
      <w:sz w:val="16"/>
      <w:szCs w:val="16"/>
    </w:rPr>
  </w:style>
  <w:style w:type="paragraph" w:styleId="AklamaMetni">
    <w:name w:val="annotation text"/>
    <w:basedOn w:val="Normal"/>
    <w:link w:val="AklamaMetniChar"/>
    <w:uiPriority w:val="99"/>
    <w:semiHidden/>
    <w:unhideWhenUsed/>
    <w:rsid w:val="00A04D0F"/>
    <w:rPr>
      <w:sz w:val="20"/>
      <w:szCs w:val="20"/>
    </w:rPr>
  </w:style>
  <w:style w:type="character" w:customStyle="1" w:styleId="AklamaMetniChar">
    <w:name w:val="Açıklama Metni Char"/>
    <w:basedOn w:val="VarsaylanParagrafYazTipi"/>
    <w:link w:val="AklamaMetni"/>
    <w:uiPriority w:val="99"/>
    <w:semiHidden/>
    <w:rsid w:val="00A04D0F"/>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A04D0F"/>
    <w:rPr>
      <w:b/>
      <w:bCs/>
    </w:rPr>
  </w:style>
  <w:style w:type="character" w:customStyle="1" w:styleId="AklamaKonusuChar">
    <w:name w:val="Açıklama Konusu Char"/>
    <w:basedOn w:val="AklamaMetniChar"/>
    <w:link w:val="AklamaKonusu"/>
    <w:uiPriority w:val="99"/>
    <w:semiHidden/>
    <w:rsid w:val="00A04D0F"/>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A04D0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0F"/>
    <w:rPr>
      <w:rFonts w:ascii="Segoe UI" w:eastAsia="Times New Roman" w:hAnsi="Segoe UI" w:cs="Segoe UI"/>
      <w:sz w:val="18"/>
      <w:szCs w:val="18"/>
      <w:lang w:eastAsia="tr-TR"/>
    </w:rPr>
  </w:style>
  <w:style w:type="paragraph" w:customStyle="1" w:styleId="Metin">
    <w:name w:val="Metin"/>
    <w:rsid w:val="00C5193F"/>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2dzeyChar">
    <w:name w:val="2. düzey Char"/>
    <w:link w:val="2dzey"/>
    <w:locked/>
    <w:rsid w:val="00AC7E9A"/>
    <w:rPr>
      <w:b/>
      <w:sz w:val="24"/>
      <w:szCs w:val="24"/>
    </w:rPr>
  </w:style>
  <w:style w:type="paragraph" w:customStyle="1" w:styleId="2dzey">
    <w:name w:val="2. düzey"/>
    <w:basedOn w:val="Normal"/>
    <w:link w:val="2dzeyChar"/>
    <w:qFormat/>
    <w:rsid w:val="00AC7E9A"/>
    <w:pPr>
      <w:spacing w:line="216" w:lineRule="auto"/>
      <w:contextualSpacing/>
    </w:pPr>
    <w:rPr>
      <w:rFonts w:asciiTheme="minorHAnsi" w:eastAsiaTheme="minorHAnsi" w:hAnsiTheme="minorHAnsi" w:cstheme="minorBidi"/>
      <w:b/>
      <w:lang w:eastAsia="en-US"/>
    </w:rPr>
  </w:style>
  <w:style w:type="character" w:customStyle="1" w:styleId="3dzeyChar">
    <w:name w:val="3.düzey Char"/>
    <w:link w:val="3dzey"/>
    <w:locked/>
    <w:rsid w:val="00AC7E9A"/>
    <w:rPr>
      <w:b/>
      <w:sz w:val="24"/>
      <w:szCs w:val="24"/>
    </w:rPr>
  </w:style>
  <w:style w:type="paragraph" w:customStyle="1" w:styleId="3dzey">
    <w:name w:val="3.düzey"/>
    <w:basedOn w:val="Normal"/>
    <w:link w:val="3dzeyChar"/>
    <w:qFormat/>
    <w:rsid w:val="00AC7E9A"/>
    <w:pPr>
      <w:autoSpaceDE w:val="0"/>
      <w:autoSpaceDN w:val="0"/>
      <w:adjustRightInd w:val="0"/>
      <w:spacing w:line="216" w:lineRule="auto"/>
      <w:contextualSpacing/>
      <w:jc w:val="both"/>
    </w:pPr>
    <w:rPr>
      <w:rFonts w:asciiTheme="minorHAnsi" w:eastAsiaTheme="minorHAnsi" w:hAnsiTheme="minorHAnsi" w:cstheme="minorBidi"/>
      <w:b/>
      <w:lang w:eastAsia="en-US"/>
    </w:rPr>
  </w:style>
  <w:style w:type="character" w:customStyle="1" w:styleId="1dzeyChar">
    <w:name w:val="1.düzey Char"/>
    <w:link w:val="1dzey"/>
    <w:locked/>
    <w:rsid w:val="00AC7E9A"/>
    <w:rPr>
      <w:b/>
      <w:caps/>
      <w:sz w:val="24"/>
      <w:szCs w:val="24"/>
    </w:rPr>
  </w:style>
  <w:style w:type="paragraph" w:customStyle="1" w:styleId="1dzey">
    <w:name w:val="1.düzey"/>
    <w:basedOn w:val="Normal"/>
    <w:link w:val="1dzeyChar"/>
    <w:qFormat/>
    <w:rsid w:val="00AC7E9A"/>
    <w:pPr>
      <w:spacing w:line="216" w:lineRule="auto"/>
      <w:contextualSpacing/>
    </w:pPr>
    <w:rPr>
      <w:rFonts w:asciiTheme="minorHAnsi" w:eastAsiaTheme="minorHAnsi" w:hAnsiTheme="minorHAnsi" w:cstheme="minorBidi"/>
      <w:b/>
      <w:caps/>
      <w:lang w:eastAsia="en-US"/>
    </w:rPr>
  </w:style>
  <w:style w:type="table" w:customStyle="1" w:styleId="TabloKlavuzu1">
    <w:name w:val="Tablo Kılavuzu1"/>
    <w:basedOn w:val="NormalTablo"/>
    <w:next w:val="TabloKlavuzu"/>
    <w:rsid w:val="0038326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383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52F54"/>
    <w:pPr>
      <w:tabs>
        <w:tab w:val="center" w:pos="4536"/>
        <w:tab w:val="right" w:pos="9072"/>
      </w:tabs>
    </w:pPr>
  </w:style>
  <w:style w:type="character" w:customStyle="1" w:styleId="stBilgiChar">
    <w:name w:val="Üst Bilgi Char"/>
    <w:basedOn w:val="VarsaylanParagrafYazTipi"/>
    <w:link w:val="stBilgi"/>
    <w:uiPriority w:val="99"/>
    <w:rsid w:val="00952F54"/>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1889C-B1E5-405F-8CD7-6BCE2FBD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3977</Words>
  <Characters>22673</Characters>
  <Application>Microsoft Office Word</Application>
  <DocSecurity>0</DocSecurity>
  <Lines>188</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Niyazi EROL</dc:creator>
  <cp:keywords/>
  <dc:description/>
  <cp:lastModifiedBy>Kübra KURTULUŞ</cp:lastModifiedBy>
  <cp:revision>12</cp:revision>
  <cp:lastPrinted>2024-01-29T08:07:00Z</cp:lastPrinted>
  <dcterms:created xsi:type="dcterms:W3CDTF">2025-06-18T11:44:00Z</dcterms:created>
  <dcterms:modified xsi:type="dcterms:W3CDTF">2025-06-23T06:30:00Z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user=55393300794</vt:lpwstr>
  </property>
  <property fmtid="{D5CDD505-2E9C-101B-9397-08002B2CF9AE}" pid="4" name="geodilabeltime">
    <vt:lpwstr>datetime=2024-03-04T10:21:32.998Z</vt:lpwstr>
  </property>
</Properties>
</file>