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84F2C" w14:textId="13B61FAC" w:rsidR="00772287" w:rsidRPr="002340FA" w:rsidRDefault="00772287" w:rsidP="00772287">
      <w:pPr>
        <w:spacing w:after="180" w:line="300" w:lineRule="exact"/>
        <w:jc w:val="both"/>
        <w:rPr>
          <w:rFonts w:ascii="Times New Roman" w:hAnsi="Times New Roman" w:cs="Times New Roman"/>
          <w:b/>
          <w:bCs/>
          <w:sz w:val="24"/>
          <w:szCs w:val="24"/>
        </w:rPr>
      </w:pPr>
      <w:r w:rsidRPr="006851AD">
        <w:rPr>
          <w:rFonts w:ascii="Times New Roman" w:hAnsi="Times New Roman" w:cs="Times New Roman"/>
          <w:b/>
          <w:bCs/>
          <w:sz w:val="24"/>
          <w:szCs w:val="24"/>
        </w:rPr>
        <w:t>EK 1:</w:t>
      </w:r>
    </w:p>
    <w:p w14:paraId="254E608C" w14:textId="46753589" w:rsidR="004B3704" w:rsidRDefault="000F157B" w:rsidP="00EC053D">
      <w:pPr>
        <w:spacing w:after="180" w:line="300" w:lineRule="exact"/>
        <w:jc w:val="center"/>
        <w:rPr>
          <w:rFonts w:ascii="Times New Roman" w:hAnsi="Times New Roman" w:cs="Times New Roman"/>
          <w:b/>
          <w:bCs/>
          <w:sz w:val="24"/>
          <w:szCs w:val="24"/>
        </w:rPr>
      </w:pPr>
      <w:r w:rsidRPr="000F157B">
        <w:rPr>
          <w:rFonts w:ascii="Times New Roman" w:hAnsi="Times New Roman" w:cs="Times New Roman"/>
          <w:b/>
          <w:bCs/>
          <w:sz w:val="24"/>
          <w:szCs w:val="24"/>
        </w:rPr>
        <w:t>ÖRME KUMAŞ</w:t>
      </w:r>
      <w:r w:rsidR="00772287" w:rsidRPr="00385283">
        <w:rPr>
          <w:rFonts w:ascii="Times New Roman" w:hAnsi="Times New Roman" w:cs="Times New Roman"/>
          <w:b/>
          <w:bCs/>
          <w:sz w:val="24"/>
          <w:szCs w:val="24"/>
        </w:rPr>
        <w:t xml:space="preserve"> İTHALATINA YÖNELİK KORUNMA ÖNLEMİ SORUŞTURMASINA İLİŞKİN SORUŞTURMA ÖZET RAPORU</w:t>
      </w:r>
    </w:p>
    <w:p w14:paraId="762D29AC" w14:textId="7764D15E" w:rsidR="00EC053D" w:rsidRDefault="00EC053D" w:rsidP="00F737F6">
      <w:pPr>
        <w:spacing w:after="180" w:line="300" w:lineRule="exact"/>
        <w:rPr>
          <w:rFonts w:ascii="Times New Roman" w:hAnsi="Times New Roman" w:cs="Times New Roman"/>
          <w:b/>
          <w:bCs/>
          <w:sz w:val="24"/>
          <w:szCs w:val="24"/>
        </w:rPr>
      </w:pPr>
    </w:p>
    <w:p w14:paraId="599391A0" w14:textId="77777777" w:rsidR="00F737F6" w:rsidRPr="00F737F6" w:rsidRDefault="00F737F6" w:rsidP="00F737F6">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rPr>
      </w:pPr>
      <w:bookmarkStart w:id="0" w:name="_Toc312826039"/>
      <w:bookmarkStart w:id="1" w:name="_Toc339892345"/>
      <w:bookmarkStart w:id="2" w:name="_Toc477962357"/>
      <w:bookmarkStart w:id="3" w:name="_Toc193892146"/>
      <w:r w:rsidRPr="00F737F6">
        <w:rPr>
          <w:rFonts w:ascii="Times New Roman" w:eastAsia="Times New Roman" w:hAnsi="Times New Roman" w:cs="Times New Roman"/>
          <w:b/>
          <w:bCs/>
          <w:kern w:val="28"/>
          <w:sz w:val="24"/>
          <w:szCs w:val="24"/>
        </w:rPr>
        <w:t>SORUŞTURMAYA İLİŞKİN BİLGİLER</w:t>
      </w:r>
      <w:bookmarkEnd w:id="0"/>
      <w:bookmarkEnd w:id="1"/>
      <w:bookmarkEnd w:id="2"/>
      <w:bookmarkEnd w:id="3"/>
    </w:p>
    <w:p w14:paraId="0D469C77" w14:textId="77777777" w:rsidR="00F737F6" w:rsidRPr="00F737F6" w:rsidRDefault="00F737F6" w:rsidP="00F737F6">
      <w:pPr>
        <w:spacing w:after="0" w:line="240" w:lineRule="auto"/>
        <w:rPr>
          <w:rFonts w:ascii="Times New Roman" w:eastAsia="Times New Roman" w:hAnsi="Times New Roman" w:cs="Times New Roman"/>
          <w:sz w:val="24"/>
          <w:szCs w:val="24"/>
        </w:rPr>
      </w:pPr>
    </w:p>
    <w:p w14:paraId="68ED45F0" w14:textId="77777777" w:rsidR="00F737F6" w:rsidRPr="00F737F6" w:rsidRDefault="00F737F6" w:rsidP="00224F7D">
      <w:pPr>
        <w:keepNext/>
        <w:numPr>
          <w:ilvl w:val="1"/>
          <w:numId w:val="1"/>
        </w:numPr>
        <w:spacing w:after="0" w:line="240" w:lineRule="auto"/>
        <w:ind w:left="0" w:firstLine="709"/>
        <w:outlineLvl w:val="1"/>
        <w:rPr>
          <w:rFonts w:ascii="Times New Roman" w:eastAsia="Times New Roman" w:hAnsi="Times New Roman" w:cs="Times New Roman"/>
          <w:b/>
          <w:bCs/>
          <w:color w:val="000000"/>
          <w:sz w:val="24"/>
          <w:szCs w:val="24"/>
          <w:lang w:eastAsia="tr-TR"/>
        </w:rPr>
      </w:pPr>
      <w:bookmarkStart w:id="4" w:name="_Toc312826040"/>
      <w:bookmarkStart w:id="5" w:name="_Toc339892346"/>
      <w:bookmarkStart w:id="6" w:name="_Toc477962358"/>
      <w:bookmarkStart w:id="7" w:name="_Toc193892147"/>
      <w:r w:rsidRPr="00F737F6">
        <w:rPr>
          <w:rFonts w:ascii="Times New Roman" w:eastAsia="Times New Roman" w:hAnsi="Times New Roman" w:cs="Times New Roman"/>
          <w:b/>
          <w:bCs/>
          <w:color w:val="000000"/>
          <w:sz w:val="24"/>
          <w:szCs w:val="24"/>
          <w:lang w:eastAsia="tr-TR"/>
        </w:rPr>
        <w:t>Başvuru Sahibi</w:t>
      </w:r>
      <w:bookmarkEnd w:id="4"/>
      <w:bookmarkEnd w:id="5"/>
      <w:bookmarkEnd w:id="6"/>
      <w:r w:rsidRPr="00F737F6">
        <w:rPr>
          <w:rFonts w:ascii="Times New Roman" w:eastAsia="Times New Roman" w:hAnsi="Times New Roman" w:cs="Times New Roman"/>
          <w:b/>
          <w:bCs/>
          <w:color w:val="000000"/>
          <w:sz w:val="24"/>
          <w:szCs w:val="24"/>
          <w:lang w:eastAsia="tr-TR"/>
        </w:rPr>
        <w:t xml:space="preserve"> ve Temsil Durumu</w:t>
      </w:r>
      <w:bookmarkEnd w:id="7"/>
    </w:p>
    <w:p w14:paraId="71A0F7AE" w14:textId="77777777" w:rsidR="00F737F6" w:rsidRPr="00F737F6" w:rsidRDefault="00F737F6" w:rsidP="00224F7D">
      <w:pPr>
        <w:spacing w:before="360" w:after="360" w:line="240" w:lineRule="auto"/>
        <w:ind w:firstLine="709"/>
        <w:jc w:val="both"/>
        <w:rPr>
          <w:rFonts w:ascii="Times New Roman" w:eastAsia="Times New Roman" w:hAnsi="Times New Roman" w:cs="Times New Roman"/>
          <w:sz w:val="24"/>
          <w:szCs w:val="24"/>
        </w:rPr>
      </w:pPr>
      <w:bookmarkStart w:id="8" w:name="OLE_LINK2"/>
      <w:bookmarkStart w:id="9" w:name="OLE_LINK3"/>
      <w:r w:rsidRPr="00F737F6">
        <w:rPr>
          <w:rFonts w:ascii="Times New Roman" w:eastAsia="Times New Roman" w:hAnsi="Times New Roman" w:cs="Times New Roman"/>
          <w:iCs/>
          <w:sz w:val="24"/>
          <w:szCs w:val="24"/>
        </w:rPr>
        <w:t>Örme veya kroşe mensucat</w:t>
      </w:r>
      <w:r w:rsidRPr="00F737F6">
        <w:rPr>
          <w:rFonts w:ascii="Times New Roman" w:eastAsia="Times New Roman" w:hAnsi="Times New Roman" w:cs="Times New Roman"/>
          <w:sz w:val="24"/>
          <w:szCs w:val="24"/>
        </w:rPr>
        <w:t xml:space="preserve"> ithalatında korunma önlemi uygulanmasına yönelik başvuru, Akdeniz Tekstil ve Hammaddeleri İhracatçıları Birliği (ATHİB),</w:t>
      </w:r>
      <w:r w:rsidRPr="00F737F6">
        <w:rPr>
          <w:rFonts w:ascii="Times New Roman" w:eastAsia="Calibri" w:hAnsi="Times New Roman" w:cs="Times New Roman"/>
          <w:sz w:val="24"/>
          <w:szCs w:val="24"/>
        </w:rPr>
        <w:t xml:space="preserve"> </w:t>
      </w:r>
      <w:r w:rsidRPr="00F737F6">
        <w:rPr>
          <w:rFonts w:ascii="Times New Roman" w:eastAsia="Times New Roman" w:hAnsi="Times New Roman" w:cs="Times New Roman"/>
          <w:sz w:val="24"/>
          <w:szCs w:val="24"/>
        </w:rPr>
        <w:t xml:space="preserve">Ege Tekstil ve Hammaddeleri İhracatçıları Birliği (ETHİB), İstanbul Tekstil ve Hammaddeleri İhracatçıları Birliği (İTHİB), Güneydoğu Anadolu Tekstil ve Hammaddeleri İhracatçıları Birliği (GATHİB) ve Uludağ Tekstil İhracatçıları Birliği (UTİB) ile bu Birliklerin çatı kuruluşu niteliğini taşıyan Türkiye İhracatçılar Meclisi (TİM) Tekstil ve Hammaddeleri Sektör Kurulu tarafından yapılmıştır. </w:t>
      </w:r>
    </w:p>
    <w:p w14:paraId="474AB2D7" w14:textId="6B1234AC"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Yukarıda sayılan</w:t>
      </w:r>
      <w:r w:rsidRPr="00F737F6">
        <w:rPr>
          <w:rFonts w:ascii="Times New Roman" w:eastAsia="Calibri" w:hAnsi="Times New Roman" w:cs="Times New Roman"/>
          <w:sz w:val="23"/>
          <w:szCs w:val="23"/>
          <w:lang w:eastAsia="tr-TR"/>
        </w:rPr>
        <w:t xml:space="preserve"> </w:t>
      </w:r>
      <w:r w:rsidRPr="00F737F6">
        <w:rPr>
          <w:rFonts w:ascii="Times New Roman" w:eastAsia="Times New Roman" w:hAnsi="Times New Roman" w:cs="Times New Roman"/>
          <w:sz w:val="24"/>
          <w:szCs w:val="24"/>
          <w:lang w:eastAsia="tr-TR"/>
        </w:rPr>
        <w:t xml:space="preserve">başvuru sahibi Birliklerin üyesi olan yerli üreticiler, </w:t>
      </w:r>
      <w:r w:rsidR="008708F1">
        <w:rPr>
          <w:rFonts w:ascii="Times New Roman" w:eastAsia="Times New Roman" w:hAnsi="Times New Roman" w:cs="Times New Roman"/>
          <w:sz w:val="24"/>
          <w:szCs w:val="24"/>
          <w:lang w:eastAsia="tr-TR"/>
        </w:rPr>
        <w:t>Ü</w:t>
      </w:r>
      <w:r w:rsidRPr="00F737F6">
        <w:rPr>
          <w:rFonts w:ascii="Times New Roman" w:eastAsia="Times New Roman" w:hAnsi="Times New Roman" w:cs="Times New Roman"/>
          <w:sz w:val="24"/>
          <w:szCs w:val="24"/>
          <w:lang w:eastAsia="tr-TR"/>
        </w:rPr>
        <w:t>lkemizde gerçekleşen “örme veya kroşe mensucat” üretiminin önemli bir kısmını gerçekleştirmektedir.</w:t>
      </w:r>
      <w:bookmarkEnd w:id="8"/>
      <w:bookmarkEnd w:id="9"/>
      <w:r w:rsidRPr="00F737F6">
        <w:rPr>
          <w:rFonts w:ascii="Times New Roman" w:eastAsia="Times New Roman" w:hAnsi="Times New Roman" w:cs="Times New Roman"/>
          <w:sz w:val="24"/>
          <w:szCs w:val="24"/>
          <w:lang w:eastAsia="tr-TR"/>
        </w:rPr>
        <w:t xml:space="preserve"> </w:t>
      </w:r>
    </w:p>
    <w:p w14:paraId="17BBB9D9" w14:textId="77777777"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p>
    <w:p w14:paraId="17D58836" w14:textId="347B91F6"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 xml:space="preserve">Başvuru sahiplerinin </w:t>
      </w:r>
      <w:r w:rsidR="008708F1" w:rsidRPr="003E0072">
        <w:rPr>
          <w:rFonts w:ascii="Times New Roman" w:hAnsi="Times New Roman" w:cs="Times New Roman"/>
          <w:sz w:val="24"/>
          <w:szCs w:val="24"/>
        </w:rPr>
        <w:t xml:space="preserve">8/6/2004 tarihli ve 25486 sayılı Resmî </w:t>
      </w:r>
      <w:proofErr w:type="spellStart"/>
      <w:r w:rsidR="008708F1" w:rsidRPr="003E0072">
        <w:rPr>
          <w:rFonts w:ascii="Times New Roman" w:hAnsi="Times New Roman" w:cs="Times New Roman"/>
          <w:sz w:val="24"/>
          <w:szCs w:val="24"/>
        </w:rPr>
        <w:t>Gazete’de</w:t>
      </w:r>
      <w:proofErr w:type="spellEnd"/>
      <w:r w:rsidR="008708F1" w:rsidRPr="003E0072">
        <w:rPr>
          <w:rFonts w:ascii="Times New Roman" w:hAnsi="Times New Roman" w:cs="Times New Roman"/>
          <w:sz w:val="24"/>
          <w:szCs w:val="24"/>
        </w:rPr>
        <w:t xml:space="preserve"> yayımlanan </w:t>
      </w:r>
      <w:r w:rsidRPr="00F737F6">
        <w:rPr>
          <w:rFonts w:ascii="Times New Roman" w:eastAsia="Times New Roman" w:hAnsi="Times New Roman" w:cs="Times New Roman"/>
          <w:sz w:val="24"/>
          <w:szCs w:val="24"/>
          <w:lang w:eastAsia="tr-TR"/>
        </w:rPr>
        <w:t xml:space="preserve">İthalatta Korunma Önlemleri Yönetmeliğinin </w:t>
      </w:r>
      <w:proofErr w:type="gramStart"/>
      <w:r w:rsidRPr="00F737F6">
        <w:rPr>
          <w:rFonts w:ascii="Times New Roman" w:eastAsia="Times New Roman" w:hAnsi="Times New Roman" w:cs="Times New Roman"/>
          <w:sz w:val="24"/>
          <w:szCs w:val="24"/>
          <w:lang w:eastAsia="tr-TR"/>
        </w:rPr>
        <w:t xml:space="preserve">2 </w:t>
      </w:r>
      <w:proofErr w:type="spellStart"/>
      <w:r w:rsidRPr="00F737F6">
        <w:rPr>
          <w:rFonts w:ascii="Times New Roman" w:eastAsia="Times New Roman" w:hAnsi="Times New Roman" w:cs="Times New Roman"/>
          <w:sz w:val="24"/>
          <w:szCs w:val="24"/>
          <w:lang w:eastAsia="tr-TR"/>
        </w:rPr>
        <w:t>nci</w:t>
      </w:r>
      <w:proofErr w:type="spellEnd"/>
      <w:proofErr w:type="gramEnd"/>
      <w:r w:rsidRPr="00F737F6">
        <w:rPr>
          <w:rFonts w:ascii="Times New Roman" w:eastAsia="Times New Roman" w:hAnsi="Times New Roman" w:cs="Times New Roman"/>
          <w:sz w:val="24"/>
          <w:szCs w:val="24"/>
          <w:lang w:eastAsia="tr-TR"/>
        </w:rPr>
        <w:t xml:space="preserve"> maddesinde “yurt içinde faaliyet gösteren ve benzer veya doğrudan rakip malların tamamını veya önemli bir kısmını üreten üreticiler” şeklinde belirtilen “yerli üretici” tanımını karşıladığı değerlendirilmektedir.</w:t>
      </w:r>
    </w:p>
    <w:p w14:paraId="75D732F1" w14:textId="77777777" w:rsidR="00F737F6" w:rsidRPr="00F737F6" w:rsidRDefault="00F737F6" w:rsidP="00F737F6">
      <w:pPr>
        <w:spacing w:after="0" w:line="240" w:lineRule="auto"/>
        <w:ind w:firstLine="708"/>
        <w:jc w:val="both"/>
        <w:rPr>
          <w:rFonts w:ascii="Times New Roman" w:eastAsia="Times New Roman" w:hAnsi="Times New Roman" w:cs="Times New Roman"/>
          <w:sz w:val="24"/>
          <w:szCs w:val="24"/>
          <w:lang w:eastAsia="tr-TR"/>
        </w:rPr>
      </w:pPr>
    </w:p>
    <w:p w14:paraId="5BCA31A6" w14:textId="77777777" w:rsidR="00F737F6" w:rsidRPr="00F737F6" w:rsidRDefault="00F737F6" w:rsidP="00224F7D">
      <w:pPr>
        <w:keepNext/>
        <w:numPr>
          <w:ilvl w:val="1"/>
          <w:numId w:val="1"/>
        </w:numPr>
        <w:spacing w:after="0" w:line="240" w:lineRule="auto"/>
        <w:ind w:left="0" w:firstLine="709"/>
        <w:outlineLvl w:val="1"/>
        <w:rPr>
          <w:rFonts w:ascii="Times New Roman" w:eastAsia="Times New Roman" w:hAnsi="Times New Roman" w:cs="Times New Roman"/>
          <w:b/>
          <w:bCs/>
          <w:color w:val="000000"/>
          <w:sz w:val="24"/>
          <w:szCs w:val="24"/>
          <w:lang w:eastAsia="tr-TR"/>
        </w:rPr>
      </w:pPr>
      <w:bookmarkStart w:id="10" w:name="_Toc193892148"/>
      <w:r w:rsidRPr="00F737F6">
        <w:rPr>
          <w:rFonts w:ascii="Times New Roman" w:eastAsia="Times New Roman" w:hAnsi="Times New Roman" w:cs="Times New Roman"/>
          <w:b/>
          <w:bCs/>
          <w:color w:val="000000"/>
          <w:sz w:val="24"/>
          <w:szCs w:val="24"/>
          <w:lang w:eastAsia="tr-TR"/>
        </w:rPr>
        <w:t>Soruşturma Açılması</w:t>
      </w:r>
      <w:bookmarkEnd w:id="10"/>
    </w:p>
    <w:p w14:paraId="76DF8EEF" w14:textId="77777777" w:rsidR="00F737F6" w:rsidRPr="00F737F6" w:rsidRDefault="00F737F6" w:rsidP="00224F7D">
      <w:pPr>
        <w:spacing w:after="0" w:line="280" w:lineRule="exact"/>
        <w:ind w:firstLine="709"/>
        <w:jc w:val="both"/>
        <w:rPr>
          <w:rFonts w:ascii="Times New Roman" w:eastAsia="Times New Roman" w:hAnsi="Times New Roman" w:cs="Times New Roman"/>
          <w:bCs/>
          <w:color w:val="FF0000"/>
          <w:sz w:val="24"/>
          <w:szCs w:val="24"/>
          <w:lang w:eastAsia="tr-TR"/>
        </w:rPr>
      </w:pPr>
    </w:p>
    <w:p w14:paraId="797B5AA9" w14:textId="60EE28E5" w:rsidR="00F737F6" w:rsidRPr="00F737F6" w:rsidRDefault="00F737F6" w:rsidP="00224F7D">
      <w:pPr>
        <w:spacing w:after="0" w:line="280" w:lineRule="exact"/>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 xml:space="preserve">Başvuru kapsamında yapılan ön inceleme sonucunda, 4/1/2024 tarihinde İthalatta Korunma Önlemleri Kurulu (Kurul), </w:t>
      </w:r>
      <w:r w:rsidR="008708F1" w:rsidRPr="003E0072">
        <w:rPr>
          <w:rFonts w:ascii="Times New Roman" w:eastAsia="Times New Roman" w:hAnsi="Times New Roman" w:cs="Times New Roman"/>
          <w:sz w:val="24"/>
          <w:szCs w:val="24"/>
        </w:rPr>
        <w:t>İstatistik Pozisyonlarına Bölünmüş</w:t>
      </w:r>
      <w:r w:rsidR="008708F1" w:rsidRPr="00F737F6">
        <w:rPr>
          <w:rFonts w:ascii="Times New Roman" w:eastAsia="Times New Roman" w:hAnsi="Times New Roman" w:cs="Times New Roman"/>
          <w:sz w:val="24"/>
          <w:szCs w:val="24"/>
          <w:lang w:eastAsia="tr-TR"/>
        </w:rPr>
        <w:t xml:space="preserve"> </w:t>
      </w:r>
      <w:r w:rsidRPr="00F737F6">
        <w:rPr>
          <w:rFonts w:ascii="Times New Roman" w:eastAsia="Times New Roman" w:hAnsi="Times New Roman" w:cs="Times New Roman"/>
          <w:sz w:val="24"/>
          <w:szCs w:val="24"/>
          <w:lang w:eastAsia="tr-TR"/>
        </w:rPr>
        <w:t xml:space="preserve">Türk Gümrük Tarife Cetvelinin (Tarife </w:t>
      </w:r>
      <w:r w:rsidR="008708F1">
        <w:rPr>
          <w:rFonts w:ascii="Times New Roman" w:eastAsia="Times New Roman" w:hAnsi="Times New Roman" w:cs="Times New Roman"/>
          <w:sz w:val="24"/>
          <w:szCs w:val="24"/>
          <w:lang w:eastAsia="tr-TR"/>
        </w:rPr>
        <w:t>C</w:t>
      </w:r>
      <w:r w:rsidRPr="00F737F6">
        <w:rPr>
          <w:rFonts w:ascii="Times New Roman" w:eastAsia="Times New Roman" w:hAnsi="Times New Roman" w:cs="Times New Roman"/>
          <w:sz w:val="24"/>
          <w:szCs w:val="24"/>
          <w:lang w:eastAsia="tr-TR"/>
        </w:rPr>
        <w:t>etveli) “Örme veya kroşe eşya” başlıklı 60</w:t>
      </w:r>
      <w:r w:rsidR="00715382">
        <w:rPr>
          <w:rFonts w:ascii="Times New Roman" w:eastAsia="Times New Roman" w:hAnsi="Times New Roman" w:cs="Times New Roman"/>
          <w:sz w:val="24"/>
          <w:szCs w:val="24"/>
          <w:lang w:eastAsia="tr-TR"/>
        </w:rPr>
        <w:t xml:space="preserve"> </w:t>
      </w:r>
      <w:proofErr w:type="spellStart"/>
      <w:r w:rsidR="00715382">
        <w:rPr>
          <w:rFonts w:ascii="Times New Roman" w:eastAsia="Times New Roman" w:hAnsi="Times New Roman" w:cs="Times New Roman"/>
          <w:sz w:val="24"/>
          <w:szCs w:val="24"/>
          <w:lang w:eastAsia="tr-TR"/>
        </w:rPr>
        <w:t>ıncı</w:t>
      </w:r>
      <w:proofErr w:type="spellEnd"/>
      <w:r w:rsidRPr="00F737F6">
        <w:rPr>
          <w:rFonts w:ascii="Times New Roman" w:eastAsia="Times New Roman" w:hAnsi="Times New Roman" w:cs="Times New Roman"/>
          <w:sz w:val="24"/>
          <w:szCs w:val="24"/>
          <w:lang w:eastAsia="tr-TR"/>
        </w:rPr>
        <w:t xml:space="preserve"> faslında yer alan ürünler için korunma önlemi soruşturması açılmasına karar vermiştir.</w:t>
      </w:r>
    </w:p>
    <w:p w14:paraId="0C51FEB5" w14:textId="77777777" w:rsidR="00F737F6" w:rsidRPr="00F737F6" w:rsidRDefault="00F737F6" w:rsidP="00224F7D">
      <w:pPr>
        <w:spacing w:after="0" w:line="280" w:lineRule="exact"/>
        <w:ind w:firstLine="709"/>
        <w:jc w:val="both"/>
        <w:rPr>
          <w:rFonts w:ascii="Times New Roman" w:eastAsia="Times New Roman" w:hAnsi="Times New Roman" w:cs="Times New Roman"/>
          <w:color w:val="FF0000"/>
          <w:sz w:val="24"/>
          <w:szCs w:val="24"/>
          <w:lang w:eastAsia="tr-TR"/>
        </w:rPr>
      </w:pPr>
    </w:p>
    <w:p w14:paraId="301B76D3" w14:textId="15EDA594" w:rsidR="00F737F6" w:rsidRPr="00F737F6" w:rsidRDefault="00F737F6" w:rsidP="00224F7D">
      <w:pPr>
        <w:spacing w:after="0" w:line="280" w:lineRule="exact"/>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 xml:space="preserve">Bu çerçevede, 12/1/2024 tarihli ve 32472 sayılı Resmî </w:t>
      </w:r>
      <w:proofErr w:type="spellStart"/>
      <w:r w:rsidRPr="00F737F6">
        <w:rPr>
          <w:rFonts w:ascii="Times New Roman" w:eastAsia="Times New Roman" w:hAnsi="Times New Roman" w:cs="Times New Roman"/>
          <w:sz w:val="24"/>
          <w:szCs w:val="24"/>
          <w:lang w:eastAsia="tr-TR"/>
        </w:rPr>
        <w:t>Gazete’de</w:t>
      </w:r>
      <w:proofErr w:type="spellEnd"/>
      <w:r w:rsidRPr="00F737F6">
        <w:rPr>
          <w:rFonts w:ascii="Times New Roman" w:eastAsia="Times New Roman" w:hAnsi="Times New Roman" w:cs="Times New Roman"/>
          <w:sz w:val="24"/>
          <w:szCs w:val="24"/>
          <w:lang w:eastAsia="tr-TR"/>
        </w:rPr>
        <w:t xml:space="preserve"> yayımlana</w:t>
      </w:r>
      <w:r w:rsidR="008708F1">
        <w:rPr>
          <w:rFonts w:ascii="Times New Roman" w:eastAsia="Times New Roman" w:hAnsi="Times New Roman" w:cs="Times New Roman"/>
          <w:sz w:val="24"/>
          <w:szCs w:val="24"/>
          <w:lang w:eastAsia="tr-TR"/>
        </w:rPr>
        <w:t>n</w:t>
      </w:r>
      <w:r w:rsidRPr="00F737F6">
        <w:rPr>
          <w:rFonts w:ascii="Times New Roman" w:eastAsia="Times New Roman" w:hAnsi="Times New Roman" w:cs="Times New Roman"/>
          <w:sz w:val="24"/>
          <w:szCs w:val="24"/>
          <w:lang w:eastAsia="tr-TR"/>
        </w:rPr>
        <w:t xml:space="preserve"> İthalatta Korunma Önlemlerine İlişkin Tebliğ </w:t>
      </w:r>
      <w:r w:rsidR="008708F1">
        <w:rPr>
          <w:rFonts w:ascii="Times New Roman" w:eastAsia="Times New Roman" w:hAnsi="Times New Roman" w:cs="Times New Roman"/>
          <w:sz w:val="24"/>
          <w:szCs w:val="24"/>
          <w:lang w:eastAsia="tr-TR"/>
        </w:rPr>
        <w:t xml:space="preserve">(Tebliğ No: </w:t>
      </w:r>
      <w:r w:rsidR="008708F1" w:rsidRPr="00F737F6">
        <w:rPr>
          <w:rFonts w:ascii="Times New Roman" w:eastAsia="Times New Roman" w:hAnsi="Times New Roman" w:cs="Times New Roman"/>
          <w:sz w:val="24"/>
          <w:szCs w:val="24"/>
          <w:lang w:eastAsia="tr-TR"/>
        </w:rPr>
        <w:t>2024/2</w:t>
      </w:r>
      <w:r w:rsidR="008708F1">
        <w:rPr>
          <w:rFonts w:ascii="Times New Roman" w:eastAsia="Times New Roman" w:hAnsi="Times New Roman" w:cs="Times New Roman"/>
          <w:sz w:val="24"/>
          <w:szCs w:val="24"/>
          <w:lang w:eastAsia="tr-TR"/>
        </w:rPr>
        <w:t xml:space="preserve">) </w:t>
      </w:r>
      <w:r w:rsidRPr="00F737F6">
        <w:rPr>
          <w:rFonts w:ascii="Times New Roman" w:eastAsia="Times New Roman" w:hAnsi="Times New Roman" w:cs="Times New Roman"/>
          <w:sz w:val="24"/>
          <w:szCs w:val="24"/>
          <w:lang w:eastAsia="tr-TR"/>
        </w:rPr>
        <w:t>ile Kurul kararı ilan edilerek başvuru konusu ürünün ithalatına karşı korunma önlemi soruşturması açılmıştır. Ayrıca, soruşturmanın açıldığına ilişkin bildirim 17/1/2024 tarih ve G/SG/N/6/TUR/30 kodu ile Dünya Ticaret Örgütü (DTÖ) internet sitesinde yayımlanmıştır. 5/9/2024 tarihinde gerçekleştirilen Korunma Önlemleri Değerlendirme Kurulu toplantısında, soruşturma süresinin 6 ay uzatılmasına karar verilmiş</w:t>
      </w:r>
      <w:r w:rsidR="00AD3D93">
        <w:rPr>
          <w:rFonts w:ascii="Times New Roman" w:eastAsia="Times New Roman" w:hAnsi="Times New Roman" w:cs="Times New Roman"/>
          <w:sz w:val="24"/>
          <w:szCs w:val="24"/>
          <w:lang w:eastAsia="tr-TR"/>
        </w:rPr>
        <w:t>tir</w:t>
      </w:r>
      <w:r w:rsidRPr="00F737F6">
        <w:rPr>
          <w:rFonts w:ascii="Times New Roman" w:eastAsia="Times New Roman" w:hAnsi="Times New Roman" w:cs="Times New Roman"/>
          <w:sz w:val="24"/>
          <w:szCs w:val="24"/>
          <w:lang w:eastAsia="tr-TR"/>
        </w:rPr>
        <w:t>.</w:t>
      </w:r>
    </w:p>
    <w:p w14:paraId="28AA59DD" w14:textId="77777777" w:rsidR="00F737F6" w:rsidRPr="00F737F6" w:rsidRDefault="00F737F6" w:rsidP="00F737F6">
      <w:pPr>
        <w:spacing w:after="0" w:line="240" w:lineRule="auto"/>
        <w:jc w:val="both"/>
        <w:rPr>
          <w:rFonts w:ascii="Times New Roman" w:eastAsia="Times New Roman" w:hAnsi="Times New Roman" w:cs="Times New Roman"/>
          <w:bCs/>
          <w:color w:val="000000"/>
          <w:sz w:val="24"/>
          <w:szCs w:val="24"/>
          <w:lang w:eastAsia="tr-TR"/>
        </w:rPr>
      </w:pPr>
    </w:p>
    <w:p w14:paraId="2A464BA1" w14:textId="77777777" w:rsidR="00F737F6" w:rsidRPr="00F737F6" w:rsidRDefault="00F737F6" w:rsidP="00224F7D">
      <w:pPr>
        <w:keepNext/>
        <w:numPr>
          <w:ilvl w:val="1"/>
          <w:numId w:val="1"/>
        </w:numPr>
        <w:spacing w:after="0" w:line="240" w:lineRule="auto"/>
        <w:ind w:left="0" w:firstLine="709"/>
        <w:outlineLvl w:val="1"/>
        <w:rPr>
          <w:rFonts w:ascii="Times New Roman" w:eastAsia="Times New Roman" w:hAnsi="Times New Roman" w:cs="Times New Roman"/>
          <w:b/>
          <w:bCs/>
          <w:color w:val="000000"/>
          <w:sz w:val="24"/>
          <w:szCs w:val="24"/>
          <w:lang w:eastAsia="tr-TR"/>
        </w:rPr>
      </w:pPr>
      <w:bookmarkStart w:id="11" w:name="_Toc487824613"/>
      <w:bookmarkStart w:id="12" w:name="_Toc164952167"/>
      <w:bookmarkStart w:id="13" w:name="_Toc167715876"/>
      <w:bookmarkStart w:id="14" w:name="_Toc193892149"/>
      <w:r w:rsidRPr="00F737F6">
        <w:rPr>
          <w:rFonts w:ascii="Times New Roman" w:eastAsia="Times New Roman" w:hAnsi="Times New Roman" w:cs="Times New Roman"/>
          <w:b/>
          <w:bCs/>
          <w:color w:val="000000"/>
          <w:sz w:val="24"/>
          <w:szCs w:val="24"/>
          <w:lang w:eastAsia="tr-TR"/>
        </w:rPr>
        <w:t>İlgili Taraflar ve Tarafları Dinleme Toplantısı</w:t>
      </w:r>
      <w:bookmarkEnd w:id="11"/>
      <w:bookmarkEnd w:id="12"/>
      <w:bookmarkEnd w:id="13"/>
      <w:bookmarkEnd w:id="14"/>
    </w:p>
    <w:p w14:paraId="65D018E2" w14:textId="77777777" w:rsidR="00F737F6" w:rsidRPr="00F737F6" w:rsidRDefault="00F737F6"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7B57752F" w14:textId="13604219"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DD6880">
        <w:rPr>
          <w:rFonts w:ascii="Times New Roman" w:eastAsia="Times New Roman" w:hAnsi="Times New Roman" w:cs="Times New Roman"/>
          <w:sz w:val="24"/>
          <w:szCs w:val="24"/>
          <w:lang w:eastAsia="tr-TR"/>
        </w:rPr>
        <w:t>Soruşturma açılış</w:t>
      </w:r>
      <w:r w:rsidR="00DD6880" w:rsidRPr="00224F7D">
        <w:rPr>
          <w:rFonts w:ascii="Times New Roman" w:eastAsia="Times New Roman" w:hAnsi="Times New Roman" w:cs="Times New Roman"/>
          <w:sz w:val="24"/>
          <w:szCs w:val="24"/>
          <w:lang w:eastAsia="tr-TR"/>
        </w:rPr>
        <w:t>ına ilişkin</w:t>
      </w:r>
      <w:r w:rsidRPr="00DD6880">
        <w:rPr>
          <w:rFonts w:ascii="Times New Roman" w:eastAsia="Times New Roman" w:hAnsi="Times New Roman" w:cs="Times New Roman"/>
          <w:sz w:val="24"/>
          <w:szCs w:val="24"/>
          <w:lang w:eastAsia="tr-TR"/>
        </w:rPr>
        <w:t xml:space="preserve"> </w:t>
      </w:r>
      <w:r w:rsidR="00DD6880" w:rsidRPr="00DD6880">
        <w:rPr>
          <w:rFonts w:ascii="Times New Roman" w:eastAsia="Times New Roman" w:hAnsi="Times New Roman" w:cs="Times New Roman"/>
          <w:sz w:val="24"/>
          <w:szCs w:val="24"/>
          <w:lang w:eastAsia="tr-TR"/>
        </w:rPr>
        <w:t>İthalatta</w:t>
      </w:r>
      <w:r w:rsidR="00DD6880" w:rsidRPr="00F737F6">
        <w:rPr>
          <w:rFonts w:ascii="Times New Roman" w:eastAsia="Times New Roman" w:hAnsi="Times New Roman" w:cs="Times New Roman"/>
          <w:sz w:val="24"/>
          <w:szCs w:val="24"/>
          <w:lang w:eastAsia="tr-TR"/>
        </w:rPr>
        <w:t xml:space="preserve"> Korunma Önlemlerine İlişkin Tebliğ </w:t>
      </w:r>
      <w:r w:rsidR="00DD6880">
        <w:rPr>
          <w:rFonts w:ascii="Times New Roman" w:eastAsia="Times New Roman" w:hAnsi="Times New Roman" w:cs="Times New Roman"/>
          <w:sz w:val="24"/>
          <w:szCs w:val="24"/>
          <w:lang w:eastAsia="tr-TR"/>
        </w:rPr>
        <w:t xml:space="preserve">(Tebliğ No: </w:t>
      </w:r>
      <w:r w:rsidR="00DD6880" w:rsidRPr="00F737F6">
        <w:rPr>
          <w:rFonts w:ascii="Times New Roman" w:eastAsia="Times New Roman" w:hAnsi="Times New Roman" w:cs="Times New Roman"/>
          <w:sz w:val="24"/>
          <w:szCs w:val="24"/>
          <w:lang w:eastAsia="tr-TR"/>
        </w:rPr>
        <w:t>2024/2</w:t>
      </w:r>
      <w:r w:rsidR="00DD6880">
        <w:rPr>
          <w:rFonts w:ascii="Times New Roman" w:eastAsia="Times New Roman" w:hAnsi="Times New Roman" w:cs="Times New Roman"/>
          <w:sz w:val="24"/>
          <w:szCs w:val="24"/>
          <w:lang w:eastAsia="tr-TR"/>
        </w:rPr>
        <w:t xml:space="preserve">)’de </w:t>
      </w:r>
      <w:r w:rsidRPr="00F737F6">
        <w:rPr>
          <w:rFonts w:ascii="Times New Roman" w:eastAsia="Times New Roman" w:hAnsi="Times New Roman" w:cs="Times New Roman"/>
          <w:sz w:val="24"/>
          <w:szCs w:val="24"/>
          <w:lang w:eastAsia="tr-TR"/>
        </w:rPr>
        <w:t>ilgili taraflara istenen bilgi ve belgeleri sunmaları ve varsa sözlü olarak dinlenme taleplerini iletmeleri için soruşturmanın açılış tarihinden itibaren 30 gün süre verilmiştir. Bununla birlikte süre uzatma talepleri, ilgili mevzuat hükümleri çerçevesinde karşılanmış, 21/2/2024 tarihi itibarıyla soruşturmaya taraf olma süresi tamamlanmıştır.</w:t>
      </w:r>
    </w:p>
    <w:p w14:paraId="6537792B" w14:textId="77777777" w:rsidR="00F737F6" w:rsidRPr="00F737F6" w:rsidRDefault="00F737F6"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1C305272" w14:textId="1FD46DAF" w:rsid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 xml:space="preserve">Bu çerçevede, öngörülen süre içerisinde Türkiye’de yerleşik 3 ithalatçı firma, 11 sektör kuruluşu, tedarikçi ülkelerden 17 ihracatçı firma, 8 yabancı hükümet/diplomatik temsilcilik ve 86 yerli üretici firma olmak üzere toplam 125 adet ilgili taraf başvurusu alınmış ve ilgili </w:t>
      </w:r>
      <w:r w:rsidRPr="00F737F6">
        <w:rPr>
          <w:rFonts w:ascii="Times New Roman" w:eastAsia="Times New Roman" w:hAnsi="Times New Roman" w:cs="Times New Roman"/>
          <w:sz w:val="24"/>
          <w:szCs w:val="24"/>
          <w:lang w:eastAsia="tr-TR"/>
        </w:rPr>
        <w:lastRenderedPageBreak/>
        <w:t xml:space="preserve">tarafların görüşlerinin sözlü olarak da dinlenilmesi amacıyla 24/4/2024 ve 25/4/2024 tarihlerinde kamu dinleme toplantısı gerçekleştirilmiştir. İlgili tarafların </w:t>
      </w:r>
      <w:r w:rsidRPr="006851AD">
        <w:rPr>
          <w:rFonts w:ascii="Times New Roman" w:eastAsia="Times New Roman" w:hAnsi="Times New Roman" w:cs="Times New Roman"/>
          <w:sz w:val="24"/>
          <w:szCs w:val="24"/>
          <w:lang w:eastAsia="tr-TR"/>
        </w:rPr>
        <w:t>listesi E</w:t>
      </w:r>
      <w:r w:rsidR="00FE215C" w:rsidRPr="00224F7D">
        <w:rPr>
          <w:rFonts w:ascii="Times New Roman" w:eastAsia="Times New Roman" w:hAnsi="Times New Roman" w:cs="Times New Roman"/>
          <w:sz w:val="24"/>
          <w:szCs w:val="24"/>
          <w:lang w:eastAsia="tr-TR"/>
        </w:rPr>
        <w:t>K</w:t>
      </w:r>
      <w:r w:rsidR="004E7AC9" w:rsidRPr="006851AD">
        <w:rPr>
          <w:rFonts w:ascii="Times New Roman" w:eastAsia="Times New Roman" w:hAnsi="Times New Roman" w:cs="Times New Roman"/>
          <w:sz w:val="24"/>
          <w:szCs w:val="24"/>
          <w:lang w:eastAsia="tr-TR"/>
        </w:rPr>
        <w:t>1</w:t>
      </w:r>
      <w:r w:rsidR="00180326" w:rsidRPr="006851AD">
        <w:rPr>
          <w:rFonts w:ascii="Times New Roman" w:eastAsia="Times New Roman" w:hAnsi="Times New Roman" w:cs="Times New Roman"/>
          <w:sz w:val="24"/>
          <w:szCs w:val="24"/>
          <w:lang w:eastAsia="tr-TR"/>
        </w:rPr>
        <w:t>a</w:t>
      </w:r>
      <w:r w:rsidRPr="006851AD">
        <w:rPr>
          <w:rFonts w:ascii="Times New Roman" w:eastAsia="Times New Roman" w:hAnsi="Times New Roman" w:cs="Times New Roman"/>
          <w:sz w:val="24"/>
          <w:szCs w:val="24"/>
          <w:lang w:eastAsia="tr-TR"/>
        </w:rPr>
        <w:t>’d</w:t>
      </w:r>
      <w:r w:rsidR="00180326" w:rsidRPr="006851AD">
        <w:rPr>
          <w:rFonts w:ascii="Times New Roman" w:eastAsia="Times New Roman" w:hAnsi="Times New Roman" w:cs="Times New Roman"/>
          <w:sz w:val="24"/>
          <w:szCs w:val="24"/>
          <w:lang w:eastAsia="tr-TR"/>
        </w:rPr>
        <w:t>a</w:t>
      </w:r>
      <w:r w:rsidRPr="00F737F6">
        <w:rPr>
          <w:rFonts w:ascii="Times New Roman" w:eastAsia="Times New Roman" w:hAnsi="Times New Roman" w:cs="Times New Roman"/>
          <w:sz w:val="24"/>
          <w:szCs w:val="24"/>
          <w:lang w:eastAsia="tr-TR"/>
        </w:rPr>
        <w:t xml:space="preserve"> </w:t>
      </w:r>
      <w:r w:rsidRPr="00FE215C">
        <w:rPr>
          <w:rFonts w:ascii="Times New Roman" w:eastAsia="Times New Roman" w:hAnsi="Times New Roman" w:cs="Times New Roman"/>
          <w:sz w:val="24"/>
          <w:szCs w:val="24"/>
          <w:lang w:eastAsia="tr-TR"/>
        </w:rPr>
        <w:t>sunulmaktadır.</w:t>
      </w:r>
    </w:p>
    <w:p w14:paraId="7AE3ECDD" w14:textId="1502D9AB" w:rsid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p>
    <w:p w14:paraId="6AC7B8B0" w14:textId="77777777" w:rsidR="00F737F6" w:rsidRPr="00F737F6" w:rsidRDefault="00F737F6" w:rsidP="00224F7D">
      <w:pPr>
        <w:keepNext/>
        <w:numPr>
          <w:ilvl w:val="1"/>
          <w:numId w:val="1"/>
        </w:numPr>
        <w:spacing w:after="0" w:line="240" w:lineRule="auto"/>
        <w:ind w:left="0" w:firstLine="709"/>
        <w:outlineLvl w:val="1"/>
        <w:rPr>
          <w:rFonts w:ascii="Times New Roman" w:eastAsia="Times New Roman" w:hAnsi="Times New Roman" w:cs="Times New Roman"/>
          <w:b/>
          <w:bCs/>
          <w:color w:val="000000"/>
          <w:sz w:val="24"/>
          <w:szCs w:val="24"/>
          <w:lang w:eastAsia="tr-TR"/>
        </w:rPr>
      </w:pPr>
      <w:bookmarkStart w:id="15" w:name="_Toc487824614"/>
      <w:bookmarkStart w:id="16" w:name="_Toc164952168"/>
      <w:bookmarkStart w:id="17" w:name="_Toc167715877"/>
      <w:bookmarkStart w:id="18" w:name="_Toc193892150"/>
      <w:r w:rsidRPr="00F737F6">
        <w:rPr>
          <w:rFonts w:ascii="Times New Roman" w:eastAsia="Times New Roman" w:hAnsi="Times New Roman" w:cs="Times New Roman"/>
          <w:b/>
          <w:bCs/>
          <w:color w:val="000000"/>
          <w:sz w:val="24"/>
          <w:szCs w:val="24"/>
          <w:lang w:eastAsia="tr-TR"/>
        </w:rPr>
        <w:t>Yerinde İnceleme</w:t>
      </w:r>
      <w:bookmarkEnd w:id="15"/>
      <w:bookmarkEnd w:id="16"/>
      <w:bookmarkEnd w:id="17"/>
      <w:bookmarkEnd w:id="18"/>
    </w:p>
    <w:p w14:paraId="0B0526C3" w14:textId="77777777" w:rsidR="00F737F6" w:rsidRPr="00F737F6" w:rsidRDefault="00F737F6" w:rsidP="00224F7D">
      <w:pPr>
        <w:spacing w:after="0" w:line="240" w:lineRule="auto"/>
        <w:ind w:firstLine="709"/>
        <w:jc w:val="both"/>
        <w:rPr>
          <w:rFonts w:ascii="Times New Roman" w:eastAsia="Times New Roman" w:hAnsi="Times New Roman" w:cs="Times New Roman"/>
          <w:b/>
          <w:bCs/>
          <w:color w:val="FF0000"/>
          <w:sz w:val="24"/>
          <w:szCs w:val="24"/>
          <w:lang w:eastAsia="tr-TR"/>
        </w:rPr>
      </w:pPr>
    </w:p>
    <w:p w14:paraId="5FACACD4" w14:textId="6D11D9BB"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Soruşturma kapsamında farklı ürün tiplerini üreten beş yerli üretici firmada yerinde inceleme gerçekleştirilmiştir. Bu çerçevede firmaların ekonomik göstergelerine ilişkin veriler incelenmiş olup verilerin doğruluğu teyit edilmiş, ayrıca ürün tipleri, üretim süreci ve piyasaya arz koşullarının değerlendirilmesine dair çalışma yapılmıştır.</w:t>
      </w:r>
    </w:p>
    <w:p w14:paraId="7E6F1E5F" w14:textId="77777777" w:rsidR="00F737F6" w:rsidRPr="00F737F6" w:rsidRDefault="00F737F6"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07ED2F28" w14:textId="77777777" w:rsidR="00F737F6" w:rsidRPr="00F737F6" w:rsidRDefault="00F737F6" w:rsidP="00224F7D">
      <w:pPr>
        <w:keepNext/>
        <w:numPr>
          <w:ilvl w:val="1"/>
          <w:numId w:val="1"/>
        </w:numPr>
        <w:spacing w:after="0" w:line="240" w:lineRule="auto"/>
        <w:ind w:left="0" w:firstLine="709"/>
        <w:outlineLvl w:val="1"/>
        <w:rPr>
          <w:rFonts w:ascii="Times New Roman" w:eastAsia="Times New Roman" w:hAnsi="Times New Roman" w:cs="Times New Roman"/>
          <w:b/>
          <w:bCs/>
          <w:color w:val="000000"/>
          <w:sz w:val="24"/>
          <w:szCs w:val="24"/>
          <w:lang w:eastAsia="tr-TR"/>
        </w:rPr>
      </w:pPr>
      <w:bookmarkStart w:id="19" w:name="_Toc487824615"/>
      <w:bookmarkStart w:id="20" w:name="_Toc164952169"/>
      <w:bookmarkStart w:id="21" w:name="_Toc167715878"/>
      <w:bookmarkStart w:id="22" w:name="_Toc193892151"/>
      <w:r w:rsidRPr="00F737F6">
        <w:rPr>
          <w:rFonts w:ascii="Times New Roman" w:eastAsia="Times New Roman" w:hAnsi="Times New Roman" w:cs="Times New Roman"/>
          <w:b/>
          <w:bCs/>
          <w:color w:val="000000"/>
          <w:sz w:val="24"/>
          <w:szCs w:val="24"/>
          <w:lang w:eastAsia="tr-TR"/>
        </w:rPr>
        <w:t>Soruşturma Dönemi</w:t>
      </w:r>
      <w:bookmarkEnd w:id="19"/>
      <w:bookmarkEnd w:id="20"/>
      <w:bookmarkEnd w:id="21"/>
      <w:bookmarkEnd w:id="22"/>
    </w:p>
    <w:p w14:paraId="3136C2C3" w14:textId="77777777" w:rsidR="00F737F6" w:rsidRPr="00F737F6" w:rsidRDefault="00F737F6" w:rsidP="00224F7D">
      <w:pPr>
        <w:spacing w:after="0" w:line="240" w:lineRule="auto"/>
        <w:ind w:firstLine="709"/>
        <w:jc w:val="both"/>
        <w:rPr>
          <w:rFonts w:ascii="Times New Roman" w:eastAsia="Times New Roman" w:hAnsi="Times New Roman" w:cs="Times New Roman"/>
          <w:b/>
          <w:bCs/>
          <w:color w:val="FF0000"/>
          <w:sz w:val="24"/>
          <w:szCs w:val="24"/>
          <w:lang w:eastAsia="tr-TR"/>
        </w:rPr>
      </w:pPr>
    </w:p>
    <w:p w14:paraId="1CDA7348" w14:textId="1DCDBB57" w:rsidR="00F737F6" w:rsidRPr="00F737F6" w:rsidRDefault="004260B8" w:rsidP="00224F7D">
      <w:pPr>
        <w:spacing w:after="0" w:line="240" w:lineRule="auto"/>
        <w:ind w:firstLine="709"/>
        <w:jc w:val="both"/>
        <w:rPr>
          <w:rFonts w:ascii="Times New Roman" w:eastAsia="Times New Roman" w:hAnsi="Times New Roman" w:cs="Times New Roman"/>
          <w:sz w:val="24"/>
          <w:szCs w:val="24"/>
          <w:lang w:eastAsia="tr-TR"/>
        </w:rPr>
      </w:pPr>
      <w:r w:rsidRPr="00A02DB3">
        <w:rPr>
          <w:rFonts w:ascii="Times New Roman" w:eastAsia="Times New Roman" w:hAnsi="Times New Roman" w:cs="Times New Roman"/>
          <w:sz w:val="24"/>
          <w:szCs w:val="24"/>
          <w:lang w:eastAsia="tr-TR"/>
        </w:rPr>
        <w:t>Yerli üretimi temsil eden ekonomik göstergelere ilişkin en güncel veriler</w:t>
      </w:r>
      <w:r w:rsidR="00F737F6" w:rsidRPr="00A02DB3">
        <w:rPr>
          <w:rFonts w:ascii="Times New Roman" w:eastAsia="Times New Roman" w:hAnsi="Times New Roman" w:cs="Times New Roman"/>
          <w:sz w:val="24"/>
          <w:szCs w:val="24"/>
          <w:lang w:eastAsia="tr-TR"/>
        </w:rPr>
        <w:t xml:space="preserve"> 1/1/2019 – 31/12/2023 arası 5 yıllık dönem</w:t>
      </w:r>
      <w:r w:rsidRPr="00A02DB3">
        <w:rPr>
          <w:rFonts w:ascii="Times New Roman" w:eastAsia="Times New Roman" w:hAnsi="Times New Roman" w:cs="Times New Roman"/>
          <w:sz w:val="24"/>
          <w:szCs w:val="24"/>
          <w:lang w:eastAsia="tr-TR"/>
        </w:rPr>
        <w:t>i kapsamaktadır.</w:t>
      </w:r>
      <w:r w:rsidR="00F737F6" w:rsidRPr="00A02DB3">
        <w:rPr>
          <w:rFonts w:ascii="Times New Roman" w:eastAsia="Times New Roman" w:hAnsi="Times New Roman" w:cs="Times New Roman"/>
          <w:sz w:val="24"/>
          <w:szCs w:val="24"/>
          <w:lang w:eastAsia="tr-TR"/>
        </w:rPr>
        <w:t xml:space="preserve"> </w:t>
      </w:r>
      <w:r w:rsidR="00724CC1" w:rsidRPr="00A02DB3">
        <w:rPr>
          <w:rFonts w:ascii="Times New Roman" w:eastAsia="Times New Roman" w:hAnsi="Times New Roman" w:cs="Times New Roman"/>
          <w:sz w:val="24"/>
          <w:szCs w:val="24"/>
          <w:lang w:eastAsia="tr-TR"/>
        </w:rPr>
        <w:t>Diğer taraftan,</w:t>
      </w:r>
      <w:r w:rsidR="00F737F6" w:rsidRPr="00A02DB3">
        <w:rPr>
          <w:rFonts w:ascii="Times New Roman" w:eastAsia="Times New Roman" w:hAnsi="Times New Roman" w:cs="Times New Roman"/>
          <w:sz w:val="24"/>
          <w:szCs w:val="24"/>
          <w:lang w:eastAsia="tr-TR"/>
        </w:rPr>
        <w:t xml:space="preserve"> güncel ithalat verilerinin değerlendirilebilmesini </w:t>
      </w:r>
      <w:proofErr w:type="spellStart"/>
      <w:r w:rsidR="00F737F6" w:rsidRPr="00A02DB3">
        <w:rPr>
          <w:rFonts w:ascii="Times New Roman" w:eastAsia="Times New Roman" w:hAnsi="Times New Roman" w:cs="Times New Roman"/>
          <w:sz w:val="24"/>
          <w:szCs w:val="24"/>
          <w:lang w:eastAsia="tr-TR"/>
        </w:rPr>
        <w:t>teminen</w:t>
      </w:r>
      <w:proofErr w:type="spellEnd"/>
      <w:r w:rsidR="00F737F6" w:rsidRPr="00A02DB3">
        <w:rPr>
          <w:rFonts w:ascii="Times New Roman" w:eastAsia="Times New Roman" w:hAnsi="Times New Roman" w:cs="Times New Roman"/>
          <w:sz w:val="24"/>
          <w:szCs w:val="24"/>
          <w:lang w:eastAsia="tr-TR"/>
        </w:rPr>
        <w:t xml:space="preserve"> 2024 yılının tamamı ile 2025 yılının ilk iki ayına ilişkin veriler de ithalatın seyrinin incelenmesinde kullanılmıştır.</w:t>
      </w:r>
    </w:p>
    <w:p w14:paraId="03854CBA" w14:textId="77777777" w:rsidR="00F737F6" w:rsidRPr="00F737F6" w:rsidRDefault="00F737F6" w:rsidP="00F737F6">
      <w:pPr>
        <w:spacing w:after="0" w:line="240" w:lineRule="auto"/>
        <w:jc w:val="both"/>
        <w:rPr>
          <w:rFonts w:ascii="Times New Roman" w:eastAsia="Times New Roman" w:hAnsi="Times New Roman" w:cs="Times New Roman"/>
          <w:sz w:val="24"/>
          <w:szCs w:val="24"/>
          <w:lang w:eastAsia="tr-TR"/>
        </w:rPr>
      </w:pPr>
    </w:p>
    <w:p w14:paraId="2BDD3E8F" w14:textId="77777777" w:rsidR="00F737F6" w:rsidRPr="00F737F6" w:rsidRDefault="00F737F6" w:rsidP="00F737F6">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rPr>
      </w:pPr>
      <w:bookmarkStart w:id="23" w:name="_Toc167715879"/>
      <w:bookmarkStart w:id="24" w:name="_Toc193892152"/>
      <w:r w:rsidRPr="00F737F6">
        <w:rPr>
          <w:rFonts w:ascii="Times New Roman" w:eastAsia="Times New Roman" w:hAnsi="Times New Roman" w:cs="Times New Roman"/>
          <w:b/>
          <w:bCs/>
          <w:kern w:val="28"/>
          <w:sz w:val="24"/>
          <w:szCs w:val="24"/>
        </w:rPr>
        <w:t>SORUŞTURMA KONUSU ÜRÜN</w:t>
      </w:r>
      <w:bookmarkEnd w:id="23"/>
      <w:bookmarkEnd w:id="24"/>
    </w:p>
    <w:p w14:paraId="61B5B642" w14:textId="77777777" w:rsidR="00F737F6" w:rsidRPr="00F737F6" w:rsidRDefault="00F737F6" w:rsidP="00F737F6">
      <w:pPr>
        <w:spacing w:after="0" w:line="240" w:lineRule="auto"/>
        <w:jc w:val="both"/>
        <w:rPr>
          <w:rFonts w:ascii="Times New Roman" w:eastAsia="Times New Roman" w:hAnsi="Times New Roman" w:cs="Times New Roman"/>
          <w:sz w:val="24"/>
          <w:szCs w:val="24"/>
          <w:lang w:eastAsia="tr-TR"/>
        </w:rPr>
      </w:pPr>
    </w:p>
    <w:p w14:paraId="131DF8AB" w14:textId="77777777" w:rsidR="00F737F6" w:rsidRPr="00F737F6" w:rsidRDefault="00F737F6" w:rsidP="00224F7D">
      <w:pPr>
        <w:keepNext/>
        <w:numPr>
          <w:ilvl w:val="1"/>
          <w:numId w:val="1"/>
        </w:numPr>
        <w:spacing w:after="0" w:line="240" w:lineRule="auto"/>
        <w:ind w:left="0" w:firstLine="709"/>
        <w:outlineLvl w:val="1"/>
        <w:rPr>
          <w:rFonts w:ascii="Times New Roman" w:eastAsia="Times New Roman" w:hAnsi="Times New Roman" w:cs="Times New Roman"/>
          <w:b/>
          <w:bCs/>
          <w:sz w:val="24"/>
          <w:szCs w:val="24"/>
          <w:lang w:eastAsia="tr-TR"/>
        </w:rPr>
      </w:pPr>
      <w:bookmarkStart w:id="25" w:name="_Toc477962360"/>
      <w:bookmarkStart w:id="26" w:name="_Toc193892153"/>
      <w:r w:rsidRPr="00F737F6">
        <w:rPr>
          <w:rFonts w:ascii="Times New Roman" w:eastAsia="Times New Roman" w:hAnsi="Times New Roman" w:cs="Times New Roman"/>
          <w:b/>
          <w:bCs/>
          <w:sz w:val="24"/>
          <w:szCs w:val="24"/>
          <w:lang w:eastAsia="tr-TR"/>
        </w:rPr>
        <w:t>Soruşturma Konusu Ürünün Tanımı, Gümrük Tarife İstatistik Pozisyonu ve Kullanım Alanları</w:t>
      </w:r>
      <w:bookmarkEnd w:id="25"/>
      <w:r w:rsidRPr="00F737F6">
        <w:rPr>
          <w:rFonts w:ascii="Times New Roman" w:eastAsia="Times New Roman" w:hAnsi="Times New Roman" w:cs="Times New Roman"/>
          <w:b/>
          <w:bCs/>
          <w:sz w:val="24"/>
          <w:szCs w:val="24"/>
          <w:lang w:eastAsia="tr-TR"/>
        </w:rPr>
        <w:t>, İnceleme Kapsamı</w:t>
      </w:r>
      <w:bookmarkEnd w:id="26"/>
      <w:r w:rsidRPr="00F737F6">
        <w:rPr>
          <w:rFonts w:ascii="Times New Roman" w:eastAsia="Times New Roman" w:hAnsi="Times New Roman" w:cs="Times New Roman"/>
          <w:b/>
          <w:bCs/>
          <w:sz w:val="24"/>
          <w:szCs w:val="24"/>
          <w:lang w:eastAsia="tr-TR"/>
        </w:rPr>
        <w:t xml:space="preserve"> </w:t>
      </w:r>
    </w:p>
    <w:p w14:paraId="7FD960CE" w14:textId="77777777" w:rsidR="00F737F6" w:rsidRPr="00F737F6" w:rsidRDefault="00F737F6"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5163B0E0" w14:textId="48F304AC"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Soruşturma konusu ürün, yürürlükte bulunan Tarife Cetvelinde “Örme veya kroşe eşya” başlıklı 60</w:t>
      </w:r>
      <w:r w:rsidR="00715382">
        <w:rPr>
          <w:rFonts w:ascii="Times New Roman" w:eastAsia="Times New Roman" w:hAnsi="Times New Roman" w:cs="Times New Roman"/>
          <w:sz w:val="24"/>
          <w:szCs w:val="24"/>
          <w:lang w:eastAsia="tr-TR"/>
        </w:rPr>
        <w:t xml:space="preserve"> </w:t>
      </w:r>
      <w:proofErr w:type="spellStart"/>
      <w:r w:rsidR="00715382">
        <w:rPr>
          <w:rFonts w:ascii="Times New Roman" w:eastAsia="Times New Roman" w:hAnsi="Times New Roman" w:cs="Times New Roman"/>
          <w:sz w:val="24"/>
          <w:szCs w:val="24"/>
          <w:lang w:eastAsia="tr-TR"/>
        </w:rPr>
        <w:t>ıncı</w:t>
      </w:r>
      <w:proofErr w:type="spellEnd"/>
      <w:r w:rsidRPr="00F737F6">
        <w:rPr>
          <w:rFonts w:ascii="Times New Roman" w:eastAsia="Times New Roman" w:hAnsi="Times New Roman" w:cs="Times New Roman"/>
          <w:sz w:val="24"/>
          <w:szCs w:val="24"/>
          <w:lang w:eastAsia="tr-TR"/>
        </w:rPr>
        <w:t xml:space="preserve"> </w:t>
      </w:r>
      <w:r w:rsidR="00715382">
        <w:rPr>
          <w:rFonts w:ascii="Times New Roman" w:eastAsia="Times New Roman" w:hAnsi="Times New Roman" w:cs="Times New Roman"/>
          <w:sz w:val="24"/>
          <w:szCs w:val="24"/>
          <w:lang w:eastAsia="tr-TR"/>
        </w:rPr>
        <w:t>f</w:t>
      </w:r>
      <w:r w:rsidRPr="00F737F6">
        <w:rPr>
          <w:rFonts w:ascii="Times New Roman" w:eastAsia="Times New Roman" w:hAnsi="Times New Roman" w:cs="Times New Roman"/>
          <w:sz w:val="24"/>
          <w:szCs w:val="24"/>
          <w:lang w:eastAsia="tr-TR"/>
        </w:rPr>
        <w:t>asıl altında yer alan tüm ürünleri kapsamakta</w:t>
      </w:r>
      <w:r w:rsidR="00D426EA">
        <w:rPr>
          <w:rFonts w:ascii="Times New Roman" w:eastAsia="Times New Roman" w:hAnsi="Times New Roman" w:cs="Times New Roman"/>
          <w:sz w:val="24"/>
          <w:szCs w:val="24"/>
          <w:lang w:eastAsia="tr-TR"/>
        </w:rPr>
        <w:t xml:space="preserve">dır. </w:t>
      </w:r>
      <w:r w:rsidRPr="00F737F6">
        <w:rPr>
          <w:rFonts w:ascii="Times New Roman" w:eastAsia="Times New Roman" w:hAnsi="Times New Roman" w:cs="Times New Roman"/>
          <w:sz w:val="24"/>
          <w:szCs w:val="24"/>
          <w:lang w:eastAsia="tr-TR"/>
        </w:rPr>
        <w:t xml:space="preserve">Piyasada ticari olarak “örme mensucat/örme kumaş” olarak tanımlanan bu ürünlerin tamamı korunma önlemi soruşturmasına konu edilmekte olup bu raporun devam eden bölümlerinde “soruşturma konusu ürün” veya “örme kumaş” olarak belirtilecektir. </w:t>
      </w:r>
    </w:p>
    <w:p w14:paraId="78856CE5" w14:textId="77777777"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p>
    <w:p w14:paraId="31AF8022" w14:textId="77777777"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sz w:val="24"/>
          <w:szCs w:val="24"/>
          <w:lang w:eastAsia="tr-TR"/>
        </w:rPr>
        <w:t xml:space="preserve">Yuvarlak ya da çözgü metodu ile üretilen, döşemelik veya giyimlik olan ve doğal, sentetik ve/veya suni liflerden imal edilen örme kumaş, konfeksiyon, mobilya, otomotiv, ev tekstili ve </w:t>
      </w:r>
      <w:proofErr w:type="spellStart"/>
      <w:r w:rsidRPr="00F737F6">
        <w:rPr>
          <w:rFonts w:ascii="Times New Roman" w:eastAsia="Times New Roman" w:hAnsi="Times New Roman" w:cs="Times New Roman"/>
          <w:sz w:val="24"/>
          <w:szCs w:val="24"/>
          <w:lang w:eastAsia="tr-TR"/>
        </w:rPr>
        <w:t>saraciye</w:t>
      </w:r>
      <w:proofErr w:type="spellEnd"/>
      <w:r w:rsidRPr="00F737F6">
        <w:rPr>
          <w:rFonts w:ascii="Times New Roman" w:eastAsia="Times New Roman" w:hAnsi="Times New Roman" w:cs="Times New Roman"/>
          <w:sz w:val="24"/>
          <w:szCs w:val="24"/>
          <w:lang w:eastAsia="tr-TR"/>
        </w:rPr>
        <w:t xml:space="preserve"> ürün grupları başta gelmek üzere birçok sektörde kendine kullanım alanı bulmaktadır. Nihai tüketiciden ziyade, çok büyük oranda endüstriyel kullanıcılar tarafından üretim süreçlerinde girdi olarak kullanılmaktadır.</w:t>
      </w:r>
    </w:p>
    <w:p w14:paraId="34D36468" w14:textId="77777777"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p>
    <w:p w14:paraId="2CBFAB45" w14:textId="77777777" w:rsidR="00F737F6" w:rsidRPr="00F737F6" w:rsidRDefault="00F737F6" w:rsidP="00224F7D">
      <w:pPr>
        <w:spacing w:after="0" w:line="240" w:lineRule="auto"/>
        <w:ind w:firstLine="709"/>
        <w:jc w:val="both"/>
        <w:rPr>
          <w:rFonts w:ascii="Times New Roman" w:eastAsia="Times New Roman" w:hAnsi="Times New Roman" w:cs="Times New Roman"/>
          <w:color w:val="000000"/>
          <w:sz w:val="24"/>
          <w:szCs w:val="24"/>
          <w:lang w:eastAsia="tr-TR"/>
        </w:rPr>
      </w:pPr>
      <w:r w:rsidRPr="00F737F6">
        <w:rPr>
          <w:rFonts w:ascii="Times New Roman" w:eastAsia="Times New Roman" w:hAnsi="Times New Roman" w:cs="Times New Roman"/>
          <w:color w:val="000000"/>
          <w:sz w:val="24"/>
          <w:szCs w:val="24"/>
          <w:lang w:eastAsia="tr-TR"/>
        </w:rPr>
        <w:t xml:space="preserve">Örme kumaşlar, üretim teknikleri ve bağlantı yapıları ile diğer tekstil ürünlerinden farklıdır. Örme kumaşlar üretim teknikleri bakımından iki temel sınıfa ayrılmaktadır. Bunlar atkılı (tek iplikli) örme kumaşlar ve çözgülü örme kumaşlardır. </w:t>
      </w:r>
    </w:p>
    <w:p w14:paraId="501A4677" w14:textId="77777777" w:rsidR="00F737F6" w:rsidRPr="00F737F6" w:rsidRDefault="00F737F6" w:rsidP="00F737F6">
      <w:pPr>
        <w:spacing w:after="0" w:line="240" w:lineRule="auto"/>
        <w:jc w:val="both"/>
        <w:rPr>
          <w:rFonts w:ascii="Times New Roman" w:eastAsia="Times New Roman" w:hAnsi="Times New Roman" w:cs="Times New Roman"/>
          <w:color w:val="000000"/>
          <w:sz w:val="24"/>
          <w:szCs w:val="24"/>
          <w:lang w:eastAsia="tr-TR"/>
        </w:rPr>
      </w:pPr>
    </w:p>
    <w:p w14:paraId="1B0E1940" w14:textId="77777777" w:rsidR="00F737F6" w:rsidRPr="00F737F6" w:rsidRDefault="00F737F6" w:rsidP="00F737F6">
      <w:pPr>
        <w:numPr>
          <w:ilvl w:val="0"/>
          <w:numId w:val="3"/>
        </w:numPr>
        <w:spacing w:after="0" w:line="240" w:lineRule="auto"/>
        <w:contextualSpacing/>
        <w:jc w:val="both"/>
        <w:rPr>
          <w:rFonts w:ascii="Times New Roman" w:eastAsia="Times New Roman" w:hAnsi="Times New Roman" w:cs="Times New Roman"/>
          <w:color w:val="000000"/>
          <w:sz w:val="24"/>
          <w:szCs w:val="24"/>
          <w:lang w:eastAsia="tr-TR"/>
        </w:rPr>
      </w:pPr>
      <w:r w:rsidRPr="00F737F6">
        <w:rPr>
          <w:rFonts w:ascii="Times New Roman" w:eastAsia="Times New Roman" w:hAnsi="Times New Roman" w:cs="Times New Roman"/>
          <w:i/>
          <w:color w:val="000000"/>
          <w:sz w:val="24"/>
          <w:szCs w:val="24"/>
          <w:lang w:eastAsia="tr-TR"/>
        </w:rPr>
        <w:t>Atkılı örme kumaşlar:</w:t>
      </w:r>
      <w:r w:rsidRPr="00F737F6">
        <w:rPr>
          <w:rFonts w:ascii="Times New Roman" w:eastAsia="Times New Roman" w:hAnsi="Times New Roman" w:cs="Times New Roman"/>
          <w:color w:val="000000"/>
          <w:sz w:val="24"/>
          <w:szCs w:val="24"/>
          <w:lang w:eastAsia="tr-TR"/>
        </w:rPr>
        <w:t xml:space="preserve"> İpliğin yatay olarak kumaşın bir kenarından, diğer kenarına doğru kumaş eni boyunca yönlendiği ve örücü elemanlar tarafından atılan ipliğin ilmek formuna getirildiği, sökülebilir yapıya atkılı (tek iplikli) örme denir. Bu şekilde elde edilen kumaşlara da atkılı örme kumaşlar denir. Atkılı örme kumaşlar; düz ve yuvarlak örme makinelerinde üretilmektedir. </w:t>
      </w:r>
    </w:p>
    <w:p w14:paraId="06EB73CF" w14:textId="77777777" w:rsidR="00F737F6" w:rsidRPr="00F737F6" w:rsidRDefault="00F737F6" w:rsidP="00F737F6">
      <w:pPr>
        <w:spacing w:after="0" w:line="240" w:lineRule="auto"/>
        <w:ind w:left="720"/>
        <w:contextualSpacing/>
        <w:jc w:val="both"/>
        <w:rPr>
          <w:rFonts w:ascii="Times New Roman" w:eastAsia="Times New Roman" w:hAnsi="Times New Roman" w:cs="Times New Roman"/>
          <w:color w:val="000000"/>
          <w:sz w:val="24"/>
          <w:szCs w:val="24"/>
          <w:lang w:eastAsia="tr-TR"/>
        </w:rPr>
      </w:pPr>
    </w:p>
    <w:p w14:paraId="11C69196" w14:textId="77777777" w:rsidR="00F737F6" w:rsidRPr="00F737F6" w:rsidRDefault="00F737F6" w:rsidP="00F737F6">
      <w:pPr>
        <w:numPr>
          <w:ilvl w:val="0"/>
          <w:numId w:val="3"/>
        </w:numPr>
        <w:spacing w:after="0" w:line="240" w:lineRule="auto"/>
        <w:contextualSpacing/>
        <w:jc w:val="both"/>
        <w:rPr>
          <w:rFonts w:ascii="Times New Roman" w:eastAsia="Times New Roman" w:hAnsi="Times New Roman" w:cs="Times New Roman"/>
          <w:color w:val="000000"/>
          <w:sz w:val="24"/>
          <w:szCs w:val="24"/>
          <w:lang w:eastAsia="tr-TR"/>
        </w:rPr>
      </w:pPr>
      <w:r w:rsidRPr="00F737F6">
        <w:rPr>
          <w:rFonts w:ascii="Times New Roman" w:eastAsia="Times New Roman" w:hAnsi="Times New Roman" w:cs="Times New Roman"/>
          <w:i/>
          <w:color w:val="000000"/>
          <w:sz w:val="24"/>
          <w:szCs w:val="24"/>
          <w:lang w:eastAsia="tr-TR"/>
        </w:rPr>
        <w:t>Çözgülü Örme Kumaşlar:</w:t>
      </w:r>
      <w:r w:rsidRPr="00F737F6">
        <w:rPr>
          <w:rFonts w:ascii="Times New Roman" w:eastAsia="Times New Roman" w:hAnsi="Times New Roman" w:cs="Times New Roman"/>
          <w:color w:val="000000"/>
          <w:sz w:val="24"/>
          <w:szCs w:val="24"/>
          <w:lang w:eastAsia="tr-TR"/>
        </w:rPr>
        <w:t xml:space="preserve"> </w:t>
      </w:r>
      <w:proofErr w:type="spellStart"/>
      <w:r w:rsidRPr="00F737F6">
        <w:rPr>
          <w:rFonts w:ascii="Times New Roman" w:eastAsia="Times New Roman" w:hAnsi="Times New Roman" w:cs="Times New Roman"/>
          <w:color w:val="000000"/>
          <w:sz w:val="24"/>
          <w:szCs w:val="24"/>
          <w:lang w:eastAsia="tr-TR"/>
        </w:rPr>
        <w:t>Raşel</w:t>
      </w:r>
      <w:proofErr w:type="spellEnd"/>
      <w:r w:rsidRPr="00F737F6">
        <w:rPr>
          <w:rFonts w:ascii="Times New Roman" w:eastAsia="Times New Roman" w:hAnsi="Times New Roman" w:cs="Times New Roman"/>
          <w:color w:val="000000"/>
          <w:sz w:val="24"/>
          <w:szCs w:val="24"/>
          <w:lang w:eastAsia="tr-TR"/>
        </w:rPr>
        <w:t xml:space="preserve">, </w:t>
      </w:r>
      <w:proofErr w:type="spellStart"/>
      <w:r w:rsidRPr="00F737F6">
        <w:rPr>
          <w:rFonts w:ascii="Times New Roman" w:eastAsia="Times New Roman" w:hAnsi="Times New Roman" w:cs="Times New Roman"/>
          <w:color w:val="000000"/>
          <w:sz w:val="24"/>
          <w:szCs w:val="24"/>
          <w:lang w:eastAsia="tr-TR"/>
        </w:rPr>
        <w:t>trikot</w:t>
      </w:r>
      <w:proofErr w:type="spellEnd"/>
      <w:r w:rsidRPr="00F737F6">
        <w:rPr>
          <w:rFonts w:ascii="Times New Roman" w:eastAsia="Times New Roman" w:hAnsi="Times New Roman" w:cs="Times New Roman"/>
          <w:color w:val="000000"/>
          <w:sz w:val="24"/>
          <w:szCs w:val="24"/>
          <w:lang w:eastAsia="tr-TR"/>
        </w:rPr>
        <w:t xml:space="preserve">, </w:t>
      </w:r>
      <w:proofErr w:type="spellStart"/>
      <w:r w:rsidRPr="00F737F6">
        <w:rPr>
          <w:rFonts w:ascii="Times New Roman" w:eastAsia="Times New Roman" w:hAnsi="Times New Roman" w:cs="Times New Roman"/>
          <w:color w:val="000000"/>
          <w:sz w:val="24"/>
          <w:szCs w:val="24"/>
          <w:lang w:eastAsia="tr-TR"/>
        </w:rPr>
        <w:t>kroşet</w:t>
      </w:r>
      <w:proofErr w:type="spellEnd"/>
      <w:r w:rsidRPr="00F737F6">
        <w:rPr>
          <w:rFonts w:ascii="Times New Roman" w:eastAsia="Times New Roman" w:hAnsi="Times New Roman" w:cs="Times New Roman"/>
          <w:color w:val="000000"/>
          <w:sz w:val="24"/>
          <w:szCs w:val="24"/>
          <w:lang w:eastAsia="tr-TR"/>
        </w:rPr>
        <w:t xml:space="preserve"> ve diğer çözgülü örme makinelerinde üretilen çözgülü örme sistemli kumaşlara çözgülü örme kumaşlar denilmektedir. Her iğnenin ayrı ayrı iplik beslemesi ve iğnelerin topluca hareketi nedeniyle kumaş oluşumu en hızlı olan örme sistemidir. Makine özelliği çok geniş enli kumaşların örülmesine olanak sağlamaktadır. Çözgülü örme yöntemi ile elde edilen ürünlerden bazıları; tül perde, dantel, mayo ve döşemelik kumaşlar, havlu ve halılar, bandaj ve suni damar gibi tıbbi malzemeler, ayakkabı yüzü, filtre, çuval ve sera örtüsü gibi teknik kumaşlardır.</w:t>
      </w:r>
    </w:p>
    <w:p w14:paraId="09CBE29D" w14:textId="77777777" w:rsidR="00F737F6" w:rsidRPr="00F737F6" w:rsidRDefault="00F737F6" w:rsidP="00F737F6">
      <w:pPr>
        <w:spacing w:after="0" w:line="240" w:lineRule="auto"/>
        <w:jc w:val="both"/>
        <w:rPr>
          <w:rFonts w:ascii="Times New Roman" w:eastAsia="Times New Roman" w:hAnsi="Times New Roman" w:cs="Times New Roman"/>
          <w:sz w:val="24"/>
          <w:szCs w:val="24"/>
          <w:lang w:eastAsia="tr-TR"/>
        </w:rPr>
      </w:pPr>
    </w:p>
    <w:p w14:paraId="6DC16092" w14:textId="1AF0D37B" w:rsidR="00F737F6" w:rsidRP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r w:rsidRPr="00F737F6">
        <w:rPr>
          <w:rFonts w:ascii="Times New Roman" w:eastAsia="Times New Roman" w:hAnsi="Times New Roman" w:cs="Times New Roman"/>
          <w:color w:val="000000"/>
          <w:sz w:val="24"/>
          <w:szCs w:val="24"/>
          <w:lang w:eastAsia="tr-TR"/>
        </w:rPr>
        <w:t xml:space="preserve">Tarife </w:t>
      </w:r>
      <w:r w:rsidR="00D622FE">
        <w:rPr>
          <w:rFonts w:ascii="Times New Roman" w:eastAsia="Times New Roman" w:hAnsi="Times New Roman" w:cs="Times New Roman"/>
          <w:color w:val="000000"/>
          <w:sz w:val="24"/>
          <w:szCs w:val="24"/>
          <w:lang w:eastAsia="tr-TR"/>
        </w:rPr>
        <w:t>C</w:t>
      </w:r>
      <w:r w:rsidRPr="00F737F6">
        <w:rPr>
          <w:rFonts w:ascii="Times New Roman" w:eastAsia="Times New Roman" w:hAnsi="Times New Roman" w:cs="Times New Roman"/>
          <w:color w:val="000000"/>
          <w:sz w:val="24"/>
          <w:szCs w:val="24"/>
          <w:lang w:eastAsia="tr-TR"/>
        </w:rPr>
        <w:t xml:space="preserve">etvelinde, pamuk ipliğinden, yün ve ince hayvan kılları ve ipek gibi </w:t>
      </w:r>
      <w:proofErr w:type="spellStart"/>
      <w:r w:rsidRPr="00F737F6">
        <w:rPr>
          <w:rFonts w:ascii="Times New Roman" w:eastAsia="Times New Roman" w:hAnsi="Times New Roman" w:cs="Times New Roman"/>
          <w:color w:val="000000"/>
          <w:sz w:val="24"/>
          <w:szCs w:val="24"/>
          <w:lang w:eastAsia="tr-TR"/>
        </w:rPr>
        <w:t>elyaflardan</w:t>
      </w:r>
      <w:proofErr w:type="spellEnd"/>
      <w:r w:rsidRPr="00F737F6">
        <w:rPr>
          <w:rFonts w:ascii="Times New Roman" w:eastAsia="Times New Roman" w:hAnsi="Times New Roman" w:cs="Times New Roman"/>
          <w:color w:val="000000"/>
          <w:sz w:val="24"/>
          <w:szCs w:val="24"/>
          <w:lang w:eastAsia="tr-TR"/>
        </w:rPr>
        <w:t xml:space="preserve"> mamul kumaşlar faslın birçok alt başlığında müstakil bir </w:t>
      </w:r>
      <w:r w:rsidR="00D622FE">
        <w:rPr>
          <w:rFonts w:ascii="Times New Roman" w:eastAsia="Times New Roman" w:hAnsi="Times New Roman" w:cs="Times New Roman"/>
          <w:color w:val="000000"/>
          <w:sz w:val="24"/>
          <w:szCs w:val="24"/>
          <w:lang w:eastAsia="tr-TR"/>
        </w:rPr>
        <w:t>Gümrük Tarife İstatistik Pozisyonları (</w:t>
      </w:r>
      <w:r w:rsidRPr="00F737F6">
        <w:rPr>
          <w:rFonts w:ascii="Times New Roman" w:eastAsia="Times New Roman" w:hAnsi="Times New Roman" w:cs="Times New Roman"/>
          <w:color w:val="000000"/>
          <w:sz w:val="24"/>
          <w:szCs w:val="24"/>
          <w:lang w:eastAsia="tr-TR"/>
        </w:rPr>
        <w:t>GTİP</w:t>
      </w:r>
      <w:r w:rsidR="00D622FE">
        <w:rPr>
          <w:rFonts w:ascii="Times New Roman" w:eastAsia="Times New Roman" w:hAnsi="Times New Roman" w:cs="Times New Roman"/>
          <w:color w:val="000000"/>
          <w:sz w:val="24"/>
          <w:szCs w:val="24"/>
          <w:lang w:eastAsia="tr-TR"/>
        </w:rPr>
        <w:t>)</w:t>
      </w:r>
      <w:r w:rsidRPr="00F737F6">
        <w:rPr>
          <w:rFonts w:ascii="Times New Roman" w:eastAsia="Times New Roman" w:hAnsi="Times New Roman" w:cs="Times New Roman"/>
          <w:color w:val="000000"/>
          <w:sz w:val="24"/>
          <w:szCs w:val="24"/>
          <w:lang w:eastAsia="tr-TR"/>
        </w:rPr>
        <w:t>’</w:t>
      </w:r>
      <w:proofErr w:type="spellStart"/>
      <w:r w:rsidR="00D622FE">
        <w:rPr>
          <w:rFonts w:ascii="Times New Roman" w:eastAsia="Times New Roman" w:hAnsi="Times New Roman" w:cs="Times New Roman"/>
          <w:color w:val="000000"/>
          <w:sz w:val="24"/>
          <w:szCs w:val="24"/>
          <w:lang w:eastAsia="tr-TR"/>
        </w:rPr>
        <w:t>nda</w:t>
      </w:r>
      <w:proofErr w:type="spellEnd"/>
      <w:r w:rsidRPr="00F737F6">
        <w:rPr>
          <w:rFonts w:ascii="Times New Roman" w:eastAsia="Times New Roman" w:hAnsi="Times New Roman" w:cs="Times New Roman"/>
          <w:color w:val="000000"/>
          <w:sz w:val="24"/>
          <w:szCs w:val="24"/>
          <w:lang w:eastAsia="tr-TR"/>
        </w:rPr>
        <w:t xml:space="preserve"> sınıflandırılmış olup sentetik ve suni liflerden mamul örme kumaşlar ayrı </w:t>
      </w:r>
      <w:proofErr w:type="spellStart"/>
      <w:r w:rsidRPr="00F737F6">
        <w:rPr>
          <w:rFonts w:ascii="Times New Roman" w:eastAsia="Times New Roman" w:hAnsi="Times New Roman" w:cs="Times New Roman"/>
          <w:color w:val="000000"/>
          <w:sz w:val="24"/>
          <w:szCs w:val="24"/>
          <w:lang w:eastAsia="tr-TR"/>
        </w:rPr>
        <w:t>GTİP’lerde</w:t>
      </w:r>
      <w:proofErr w:type="spellEnd"/>
      <w:r w:rsidRPr="00F737F6">
        <w:rPr>
          <w:rFonts w:ascii="Times New Roman" w:eastAsia="Times New Roman" w:hAnsi="Times New Roman" w:cs="Times New Roman"/>
          <w:color w:val="000000"/>
          <w:sz w:val="24"/>
          <w:szCs w:val="24"/>
          <w:lang w:eastAsia="tr-TR"/>
        </w:rPr>
        <w:t xml:space="preserve"> yer almaktadır. Ayrıca içeriğinde </w:t>
      </w:r>
      <w:proofErr w:type="spellStart"/>
      <w:r w:rsidRPr="00F737F6">
        <w:rPr>
          <w:rFonts w:ascii="Times New Roman" w:eastAsia="Times New Roman" w:hAnsi="Times New Roman" w:cs="Times New Roman"/>
          <w:color w:val="000000"/>
          <w:sz w:val="24"/>
          <w:szCs w:val="24"/>
          <w:lang w:eastAsia="tr-TR"/>
        </w:rPr>
        <w:t>elastomerik</w:t>
      </w:r>
      <w:proofErr w:type="spellEnd"/>
      <w:r w:rsidRPr="00F737F6">
        <w:rPr>
          <w:rFonts w:ascii="Times New Roman" w:eastAsia="Times New Roman" w:hAnsi="Times New Roman" w:cs="Times New Roman"/>
          <w:color w:val="000000"/>
          <w:sz w:val="24"/>
          <w:szCs w:val="24"/>
          <w:lang w:eastAsia="tr-TR"/>
        </w:rPr>
        <w:t xml:space="preserve"> iplik bulunan kumaşlar alt grup başlıklarıyla diğer ürünlerden ayrıştırılmıştır. Diğer yandan, boyama ve baskı işlemlerinden geçmiş kumaşlar kimi alt başlıklarda müstakil </w:t>
      </w:r>
      <w:proofErr w:type="spellStart"/>
      <w:r w:rsidRPr="00F737F6">
        <w:rPr>
          <w:rFonts w:ascii="Times New Roman" w:eastAsia="Times New Roman" w:hAnsi="Times New Roman" w:cs="Times New Roman"/>
          <w:color w:val="000000"/>
          <w:sz w:val="24"/>
          <w:szCs w:val="24"/>
          <w:lang w:eastAsia="tr-TR"/>
        </w:rPr>
        <w:t>GTİP’lere</w:t>
      </w:r>
      <w:proofErr w:type="spellEnd"/>
      <w:r w:rsidRPr="00F737F6">
        <w:rPr>
          <w:rFonts w:ascii="Times New Roman" w:eastAsia="Times New Roman" w:hAnsi="Times New Roman" w:cs="Times New Roman"/>
          <w:color w:val="000000"/>
          <w:sz w:val="24"/>
          <w:szCs w:val="24"/>
          <w:lang w:eastAsia="tr-TR"/>
        </w:rPr>
        <w:t xml:space="preserve"> ayrılmıştır. Kumaş en boyutu (30 cm’yi geçip geçmemesi) ve çözgü tipi örme olup olmaması da tarife cetvelinde dikkate alınmıştır. </w:t>
      </w:r>
      <w:r w:rsidR="00D622FE">
        <w:rPr>
          <w:rFonts w:ascii="Times New Roman" w:eastAsia="Times New Roman" w:hAnsi="Times New Roman" w:cs="Times New Roman"/>
          <w:color w:val="000000"/>
          <w:sz w:val="24"/>
          <w:szCs w:val="24"/>
          <w:lang w:eastAsia="tr-TR"/>
        </w:rPr>
        <w:t>9</w:t>
      </w:r>
      <w:r w:rsidRPr="00F737F6">
        <w:rPr>
          <w:rFonts w:ascii="Times New Roman" w:eastAsia="Times New Roman" w:hAnsi="Times New Roman" w:cs="Times New Roman"/>
          <w:color w:val="000000"/>
          <w:sz w:val="24"/>
          <w:szCs w:val="24"/>
          <w:lang w:eastAsia="tr-TR"/>
        </w:rPr>
        <w:t xml:space="preserve">/10/2024 tarihli ve 9010 sayılı </w:t>
      </w:r>
      <w:r w:rsidR="00D622FE">
        <w:rPr>
          <w:rFonts w:ascii="Times New Roman" w:eastAsia="Times New Roman" w:hAnsi="Times New Roman" w:cs="Times New Roman"/>
          <w:color w:val="000000"/>
          <w:sz w:val="24"/>
          <w:szCs w:val="24"/>
          <w:lang w:eastAsia="tr-TR"/>
        </w:rPr>
        <w:t xml:space="preserve">Cumhurbaşkanı </w:t>
      </w:r>
      <w:r w:rsidRPr="00F737F6">
        <w:rPr>
          <w:rFonts w:ascii="Times New Roman" w:eastAsia="Times New Roman" w:hAnsi="Times New Roman" w:cs="Times New Roman"/>
          <w:color w:val="000000"/>
          <w:sz w:val="24"/>
          <w:szCs w:val="24"/>
          <w:lang w:eastAsia="tr-TR"/>
        </w:rPr>
        <w:t>Karar</w:t>
      </w:r>
      <w:r w:rsidR="00D622FE">
        <w:rPr>
          <w:rFonts w:ascii="Times New Roman" w:eastAsia="Times New Roman" w:hAnsi="Times New Roman" w:cs="Times New Roman"/>
          <w:color w:val="000000"/>
          <w:sz w:val="24"/>
          <w:szCs w:val="24"/>
          <w:lang w:eastAsia="tr-TR"/>
        </w:rPr>
        <w:t>ı ile yürürlüğe konulan</w:t>
      </w:r>
      <w:r w:rsidRPr="00F737F6">
        <w:rPr>
          <w:rFonts w:ascii="Times New Roman" w:eastAsia="Times New Roman" w:hAnsi="Times New Roman" w:cs="Times New Roman"/>
          <w:color w:val="000000"/>
          <w:sz w:val="24"/>
          <w:szCs w:val="24"/>
          <w:lang w:eastAsia="tr-TR"/>
        </w:rPr>
        <w:t xml:space="preserve"> </w:t>
      </w:r>
      <w:r w:rsidR="00683C6D" w:rsidRPr="003E0072">
        <w:rPr>
          <w:rFonts w:ascii="Times New Roman" w:eastAsia="Times New Roman" w:hAnsi="Times New Roman" w:cs="Times New Roman"/>
          <w:sz w:val="24"/>
          <w:szCs w:val="24"/>
        </w:rPr>
        <w:t>İstatistik Pozisyonlarına Bölünmüş</w:t>
      </w:r>
      <w:r w:rsidR="00683C6D" w:rsidRPr="00F737F6">
        <w:rPr>
          <w:rFonts w:ascii="Times New Roman" w:eastAsia="Times New Roman" w:hAnsi="Times New Roman" w:cs="Times New Roman"/>
          <w:sz w:val="24"/>
          <w:szCs w:val="24"/>
          <w:lang w:eastAsia="tr-TR"/>
        </w:rPr>
        <w:t xml:space="preserve"> Türk Gümrük Tarife Cetveli</w:t>
      </w:r>
      <w:r w:rsidR="00683C6D">
        <w:rPr>
          <w:rFonts w:ascii="Times New Roman" w:eastAsia="Times New Roman" w:hAnsi="Times New Roman" w:cs="Times New Roman"/>
          <w:sz w:val="24"/>
          <w:szCs w:val="24"/>
          <w:lang w:eastAsia="tr-TR"/>
        </w:rPr>
        <w:t>nde Değişiklik Yapılmasına İlişkin Kararın</w:t>
      </w:r>
      <w:r w:rsidR="00683C6D" w:rsidRPr="00F737F6">
        <w:rPr>
          <w:rFonts w:ascii="Times New Roman" w:eastAsia="Times New Roman" w:hAnsi="Times New Roman" w:cs="Times New Roman"/>
          <w:color w:val="000000"/>
          <w:sz w:val="24"/>
          <w:szCs w:val="24"/>
          <w:lang w:eastAsia="tr-TR"/>
        </w:rPr>
        <w:t xml:space="preserve"> </w:t>
      </w:r>
      <w:r w:rsidRPr="00F737F6">
        <w:rPr>
          <w:rFonts w:ascii="Times New Roman" w:eastAsia="Times New Roman" w:hAnsi="Times New Roman" w:cs="Times New Roman"/>
          <w:color w:val="000000"/>
          <w:sz w:val="24"/>
          <w:szCs w:val="24"/>
          <w:lang w:eastAsia="tr-TR"/>
        </w:rPr>
        <w:t>60</w:t>
      </w:r>
      <w:r w:rsidR="00715382">
        <w:rPr>
          <w:rFonts w:ascii="Times New Roman" w:eastAsia="Times New Roman" w:hAnsi="Times New Roman" w:cs="Times New Roman"/>
          <w:color w:val="000000"/>
          <w:sz w:val="24"/>
          <w:szCs w:val="24"/>
          <w:lang w:eastAsia="tr-TR"/>
        </w:rPr>
        <w:t xml:space="preserve"> </w:t>
      </w:r>
      <w:proofErr w:type="spellStart"/>
      <w:r w:rsidR="00715382">
        <w:rPr>
          <w:rFonts w:ascii="Times New Roman" w:eastAsia="Times New Roman" w:hAnsi="Times New Roman" w:cs="Times New Roman"/>
          <w:color w:val="000000"/>
          <w:sz w:val="24"/>
          <w:szCs w:val="24"/>
          <w:lang w:eastAsia="tr-TR"/>
        </w:rPr>
        <w:t>ıncı</w:t>
      </w:r>
      <w:proofErr w:type="spellEnd"/>
      <w:r w:rsidRPr="00F737F6">
        <w:rPr>
          <w:rFonts w:ascii="Times New Roman" w:eastAsia="Times New Roman" w:hAnsi="Times New Roman" w:cs="Times New Roman"/>
          <w:color w:val="000000"/>
          <w:sz w:val="24"/>
          <w:szCs w:val="24"/>
          <w:lang w:eastAsia="tr-TR"/>
        </w:rPr>
        <w:t xml:space="preserve"> faslında yer alan eşyanın giyimlik olanları, diğerlerinden müstakil GTİP ile ayrıştırılmıştır.</w:t>
      </w:r>
    </w:p>
    <w:p w14:paraId="29652082" w14:textId="79097DF8" w:rsidR="00F737F6" w:rsidRDefault="00F737F6" w:rsidP="00224F7D">
      <w:pPr>
        <w:spacing w:after="0" w:line="240" w:lineRule="auto"/>
        <w:ind w:firstLine="709"/>
        <w:jc w:val="both"/>
        <w:rPr>
          <w:rFonts w:ascii="Times New Roman" w:eastAsia="Times New Roman" w:hAnsi="Times New Roman" w:cs="Times New Roman"/>
          <w:sz w:val="24"/>
          <w:szCs w:val="24"/>
          <w:lang w:eastAsia="tr-TR"/>
        </w:rPr>
      </w:pPr>
    </w:p>
    <w:p w14:paraId="7DB9745B" w14:textId="4797735D" w:rsidR="00F33778" w:rsidRPr="00F33778" w:rsidRDefault="00F33778" w:rsidP="00224F7D">
      <w:pPr>
        <w:pStyle w:val="ListeParagraf"/>
        <w:keepNext/>
        <w:numPr>
          <w:ilvl w:val="1"/>
          <w:numId w:val="1"/>
        </w:numPr>
        <w:ind w:left="0" w:firstLine="709"/>
        <w:outlineLvl w:val="1"/>
        <w:rPr>
          <w:b/>
          <w:bCs/>
        </w:rPr>
      </w:pPr>
      <w:bookmarkStart w:id="27" w:name="_Toc312826043"/>
      <w:bookmarkStart w:id="28" w:name="_Toc339892348"/>
      <w:bookmarkStart w:id="29" w:name="_Toc477962361"/>
      <w:bookmarkStart w:id="30" w:name="_Toc193892155"/>
      <w:r w:rsidRPr="00F33778">
        <w:rPr>
          <w:b/>
          <w:bCs/>
        </w:rPr>
        <w:t>Soruşturma Konusu Ürünün Üretim Süreci</w:t>
      </w:r>
      <w:bookmarkEnd w:id="27"/>
      <w:bookmarkEnd w:id="28"/>
      <w:r w:rsidRPr="00F33778">
        <w:rPr>
          <w:b/>
          <w:bCs/>
        </w:rPr>
        <w:t xml:space="preserve"> ve Benzer/Doğrudan Rakip Ürün Tespiti</w:t>
      </w:r>
      <w:bookmarkEnd w:id="29"/>
      <w:bookmarkEnd w:id="30"/>
    </w:p>
    <w:p w14:paraId="4EB1BCC5" w14:textId="77777777" w:rsidR="00F33778" w:rsidRPr="00F33778" w:rsidRDefault="00F33778" w:rsidP="00224F7D">
      <w:pPr>
        <w:spacing w:after="0" w:line="240" w:lineRule="auto"/>
        <w:ind w:firstLine="709"/>
        <w:rPr>
          <w:rFonts w:ascii="Times New Roman" w:eastAsia="Times New Roman" w:hAnsi="Times New Roman" w:cs="Times New Roman"/>
          <w:sz w:val="24"/>
          <w:szCs w:val="24"/>
          <w:lang w:eastAsia="tr-TR"/>
        </w:rPr>
      </w:pPr>
    </w:p>
    <w:p w14:paraId="13A3B932" w14:textId="77777777"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 xml:space="preserve">Örme kumaş üretim sürecinde, doğal, suni ve/veya sentetik elyaftan mamul her türlü iplik kullanılabilmekte olup imalatta kullanılan iplik türleri arasında </w:t>
      </w:r>
      <w:proofErr w:type="spellStart"/>
      <w:r w:rsidRPr="00F33778">
        <w:rPr>
          <w:rFonts w:ascii="Times New Roman" w:eastAsia="Times New Roman" w:hAnsi="Times New Roman" w:cs="Times New Roman"/>
          <w:sz w:val="24"/>
          <w:szCs w:val="24"/>
          <w:lang w:eastAsia="tr-TR"/>
        </w:rPr>
        <w:t>filament</w:t>
      </w:r>
      <w:proofErr w:type="spellEnd"/>
      <w:r w:rsidRPr="00F33778">
        <w:rPr>
          <w:rFonts w:ascii="Times New Roman" w:eastAsia="Times New Roman" w:hAnsi="Times New Roman" w:cs="Times New Roman"/>
          <w:sz w:val="24"/>
          <w:szCs w:val="24"/>
          <w:lang w:eastAsia="tr-TR"/>
        </w:rPr>
        <w:t xml:space="preserve"> polyester önde gelmektedir. Örme kumaşlar çözgülü örme, yuvarlak örme ve diğer örme makinaları ile örülmektedir. </w:t>
      </w:r>
    </w:p>
    <w:p w14:paraId="0B046EA9" w14:textId="77777777"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p>
    <w:p w14:paraId="4416056A" w14:textId="77777777"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 xml:space="preserve">Çözgü tipi örmede her iplik ilmekler oluşturarak sağ ve sol taraflarındaki komşu ipliklerin ilmekleriyle iç içe geçmek suretiyle devam eder ve ilmekler genellikle örgünün çapraz genişliğince meydana gelir. Bu türden örmelerin bazı çeşitlerinde, çözgü iplikleri birbirine zıt yönde ve diyagonal olarak bir ileri bir geri gitmek suretiyle devam eden iki seri halinde olur; bu örmelerde "kaçık" durumuyla karşılaşılmaz. Çözgü yönünde örülmüş trikodan küçük bir kare kesildiğinde, iplikler herhangi bir yönden kolaylıkla koparılamaz; iplikler örnekten çekildiklerinde, çözgü yönünde ise çekilip çıkarılabilir. </w:t>
      </w:r>
    </w:p>
    <w:p w14:paraId="1BDA79F1" w14:textId="77777777" w:rsidR="00F33778" w:rsidRPr="00F33778" w:rsidRDefault="00F33778"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2784E280" w14:textId="77777777"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 xml:space="preserve">Yerli üreticiler tarafından imalatı yapılan örme kumaş, ham kumaş, PFD (boya öncesi hazırlanmış) örme kumaş, boyanmış örme kumaş, süblime basılmış örme kumaş, </w:t>
      </w:r>
      <w:proofErr w:type="spellStart"/>
      <w:r w:rsidRPr="00F33778">
        <w:rPr>
          <w:rFonts w:ascii="Times New Roman" w:eastAsia="Times New Roman" w:hAnsi="Times New Roman" w:cs="Times New Roman"/>
          <w:sz w:val="24"/>
          <w:szCs w:val="24"/>
          <w:lang w:eastAsia="tr-TR"/>
        </w:rPr>
        <w:t>bronzing</w:t>
      </w:r>
      <w:proofErr w:type="spellEnd"/>
      <w:r w:rsidRPr="00F33778">
        <w:rPr>
          <w:rFonts w:ascii="Times New Roman" w:eastAsia="Times New Roman" w:hAnsi="Times New Roman" w:cs="Times New Roman"/>
          <w:sz w:val="24"/>
          <w:szCs w:val="24"/>
          <w:lang w:eastAsia="tr-TR"/>
        </w:rPr>
        <w:t xml:space="preserve"> ya da poliüretan basılmış örme kumaş, </w:t>
      </w:r>
      <w:proofErr w:type="spellStart"/>
      <w:r w:rsidRPr="00F33778">
        <w:rPr>
          <w:rFonts w:ascii="Times New Roman" w:eastAsia="Times New Roman" w:hAnsi="Times New Roman" w:cs="Times New Roman"/>
          <w:sz w:val="24"/>
          <w:szCs w:val="24"/>
          <w:lang w:eastAsia="tr-TR"/>
        </w:rPr>
        <w:t>embos</w:t>
      </w:r>
      <w:proofErr w:type="spellEnd"/>
      <w:r w:rsidRPr="00F33778">
        <w:rPr>
          <w:rFonts w:ascii="Times New Roman" w:eastAsia="Times New Roman" w:hAnsi="Times New Roman" w:cs="Times New Roman"/>
          <w:sz w:val="24"/>
          <w:szCs w:val="24"/>
          <w:lang w:eastAsia="tr-TR"/>
        </w:rPr>
        <w:t xml:space="preserve"> basılmış örme kumaş, başka bir kumaş ile lamine edilmiş örme kumaş şekillerinde nihai ürüne dönüştürülür. İthal edilen örme kumaş da aynı ürün tiplerinde iç piyasaya sunulmaktadır.  </w:t>
      </w:r>
    </w:p>
    <w:p w14:paraId="2FF21B13" w14:textId="77777777" w:rsidR="00F33778" w:rsidRPr="00F33778" w:rsidRDefault="00F33778"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760561D2" w14:textId="77777777"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 xml:space="preserve">Örme kumaşta, dokuma kumaştan farklı olarak atkı ve çözgü sayısı bulunmamaktadır; genellikle 26-32 </w:t>
      </w:r>
      <w:proofErr w:type="spellStart"/>
      <w:r w:rsidRPr="00F33778">
        <w:rPr>
          <w:rFonts w:ascii="Times New Roman" w:eastAsia="Times New Roman" w:hAnsi="Times New Roman" w:cs="Times New Roman"/>
          <w:sz w:val="24"/>
          <w:szCs w:val="24"/>
          <w:lang w:eastAsia="tr-TR"/>
        </w:rPr>
        <w:t>fine</w:t>
      </w:r>
      <w:proofErr w:type="spellEnd"/>
      <w:r w:rsidRPr="00F33778">
        <w:rPr>
          <w:rFonts w:ascii="Times New Roman" w:eastAsia="Times New Roman" w:hAnsi="Times New Roman" w:cs="Times New Roman"/>
          <w:sz w:val="24"/>
          <w:szCs w:val="24"/>
          <w:lang w:eastAsia="tr-TR"/>
        </w:rPr>
        <w:t xml:space="preserve"> </w:t>
      </w:r>
      <w:proofErr w:type="spellStart"/>
      <w:r w:rsidRPr="00F33778">
        <w:rPr>
          <w:rFonts w:ascii="Times New Roman" w:eastAsia="Times New Roman" w:hAnsi="Times New Roman" w:cs="Times New Roman"/>
          <w:sz w:val="24"/>
          <w:szCs w:val="24"/>
          <w:lang w:eastAsia="tr-TR"/>
        </w:rPr>
        <w:t>raşel</w:t>
      </w:r>
      <w:proofErr w:type="spellEnd"/>
      <w:r w:rsidRPr="00F33778">
        <w:rPr>
          <w:rFonts w:ascii="Times New Roman" w:eastAsia="Times New Roman" w:hAnsi="Times New Roman" w:cs="Times New Roman"/>
          <w:sz w:val="24"/>
          <w:szCs w:val="24"/>
          <w:lang w:eastAsia="tr-TR"/>
        </w:rPr>
        <w:t xml:space="preserve"> örme makinalarında üretilerek sonrasında </w:t>
      </w:r>
      <w:proofErr w:type="spellStart"/>
      <w:r w:rsidRPr="00F33778">
        <w:rPr>
          <w:rFonts w:ascii="Times New Roman" w:eastAsia="Times New Roman" w:hAnsi="Times New Roman" w:cs="Times New Roman"/>
          <w:sz w:val="24"/>
          <w:szCs w:val="24"/>
          <w:lang w:eastAsia="tr-TR"/>
        </w:rPr>
        <w:t>şardon</w:t>
      </w:r>
      <w:proofErr w:type="spellEnd"/>
      <w:r w:rsidRPr="00F33778">
        <w:rPr>
          <w:rFonts w:ascii="Times New Roman" w:eastAsia="Times New Roman" w:hAnsi="Times New Roman" w:cs="Times New Roman"/>
          <w:sz w:val="24"/>
          <w:szCs w:val="24"/>
          <w:lang w:eastAsia="tr-TR"/>
        </w:rPr>
        <w:t xml:space="preserve"> </w:t>
      </w:r>
      <w:proofErr w:type="spellStart"/>
      <w:r w:rsidRPr="00F33778">
        <w:rPr>
          <w:rFonts w:ascii="Times New Roman" w:eastAsia="Times New Roman" w:hAnsi="Times New Roman" w:cs="Times New Roman"/>
          <w:sz w:val="24"/>
          <w:szCs w:val="24"/>
          <w:lang w:eastAsia="tr-TR"/>
        </w:rPr>
        <w:t>traş</w:t>
      </w:r>
      <w:proofErr w:type="spellEnd"/>
      <w:r w:rsidRPr="00F33778">
        <w:rPr>
          <w:rFonts w:ascii="Times New Roman" w:eastAsia="Times New Roman" w:hAnsi="Times New Roman" w:cs="Times New Roman"/>
          <w:sz w:val="24"/>
          <w:szCs w:val="24"/>
          <w:lang w:eastAsia="tr-TR"/>
        </w:rPr>
        <w:t xml:space="preserve"> gibi işlemlerden geçmektedir. Kimi türlerin arka yüzeyinde, dokuma ya da polar </w:t>
      </w:r>
      <w:proofErr w:type="spellStart"/>
      <w:r w:rsidRPr="00F33778">
        <w:rPr>
          <w:rFonts w:ascii="Times New Roman" w:eastAsia="Times New Roman" w:hAnsi="Times New Roman" w:cs="Times New Roman"/>
          <w:sz w:val="24"/>
          <w:szCs w:val="24"/>
          <w:lang w:eastAsia="tr-TR"/>
        </w:rPr>
        <w:t>laminasyon</w:t>
      </w:r>
      <w:proofErr w:type="spellEnd"/>
      <w:r w:rsidRPr="00F33778">
        <w:rPr>
          <w:rFonts w:ascii="Times New Roman" w:eastAsia="Times New Roman" w:hAnsi="Times New Roman" w:cs="Times New Roman"/>
          <w:sz w:val="24"/>
          <w:szCs w:val="24"/>
          <w:lang w:eastAsia="tr-TR"/>
        </w:rPr>
        <w:t xml:space="preserve"> kumaşı mevcut olup bazı türlerinde üzerinde baskı, </w:t>
      </w:r>
      <w:proofErr w:type="spellStart"/>
      <w:r w:rsidRPr="00F33778">
        <w:rPr>
          <w:rFonts w:ascii="Times New Roman" w:eastAsia="Times New Roman" w:hAnsi="Times New Roman" w:cs="Times New Roman"/>
          <w:sz w:val="24"/>
          <w:szCs w:val="24"/>
          <w:lang w:eastAsia="tr-TR"/>
        </w:rPr>
        <w:t>gofre</w:t>
      </w:r>
      <w:proofErr w:type="spellEnd"/>
      <w:r w:rsidRPr="00F33778">
        <w:rPr>
          <w:rFonts w:ascii="Times New Roman" w:eastAsia="Times New Roman" w:hAnsi="Times New Roman" w:cs="Times New Roman"/>
          <w:sz w:val="24"/>
          <w:szCs w:val="24"/>
          <w:lang w:eastAsia="tr-TR"/>
        </w:rPr>
        <w:t xml:space="preserve">, </w:t>
      </w:r>
      <w:proofErr w:type="spellStart"/>
      <w:r w:rsidRPr="00F33778">
        <w:rPr>
          <w:rFonts w:ascii="Times New Roman" w:eastAsia="Times New Roman" w:hAnsi="Times New Roman" w:cs="Times New Roman"/>
          <w:sz w:val="24"/>
          <w:szCs w:val="24"/>
          <w:lang w:eastAsia="tr-TR"/>
        </w:rPr>
        <w:t>bronzing</w:t>
      </w:r>
      <w:proofErr w:type="spellEnd"/>
      <w:r w:rsidRPr="00F33778">
        <w:rPr>
          <w:rFonts w:ascii="Times New Roman" w:eastAsia="Times New Roman" w:hAnsi="Times New Roman" w:cs="Times New Roman"/>
          <w:sz w:val="24"/>
          <w:szCs w:val="24"/>
          <w:lang w:eastAsia="tr-TR"/>
        </w:rPr>
        <w:t xml:space="preserve"> gibi ekstra işlemler gerçekleştirilmektedir. </w:t>
      </w:r>
    </w:p>
    <w:p w14:paraId="47869ECA" w14:textId="77777777" w:rsidR="00F33778" w:rsidRPr="00F33778" w:rsidRDefault="00F33778"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12867BA2" w14:textId="6A0EAC1C"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Soruşturma konusu ürünün yerli ve ithal olanları arasında üretim süreci, teknik özellikler, dağıtım kanalları ve kullanıcı/tüketici tercihleri açısından farklılık bulunmamaktadır. İthal ve yerli ürünler birbirlerinin yerine kullanılabilmekte ve fiziksel-kimyasal özellikleri, teknolojileri benzerlik göstermektedir. Ayrıca bir önceki bölümde ele alındığı üzere, yerli üreticiler ithal edilen ürün türlerini de üretebildiğinden ithal ve yerli ürünler iç piyasada rakip ürünlerdir. Bu faktörler göz önüne alındığında yurt</w:t>
      </w:r>
      <w:r w:rsidR="00683C6D">
        <w:rPr>
          <w:rFonts w:ascii="Times New Roman" w:eastAsia="Times New Roman" w:hAnsi="Times New Roman" w:cs="Times New Roman"/>
          <w:sz w:val="24"/>
          <w:szCs w:val="24"/>
          <w:lang w:eastAsia="tr-TR"/>
        </w:rPr>
        <w:t xml:space="preserve"> </w:t>
      </w:r>
      <w:r w:rsidRPr="00F33778">
        <w:rPr>
          <w:rFonts w:ascii="Times New Roman" w:eastAsia="Times New Roman" w:hAnsi="Times New Roman" w:cs="Times New Roman"/>
          <w:sz w:val="24"/>
          <w:szCs w:val="24"/>
          <w:lang w:eastAsia="tr-TR"/>
        </w:rPr>
        <w:t>içinde üretilen ürünler ile ithal ürünler benzer ürün olarak değerlendirilmektedir.</w:t>
      </w:r>
    </w:p>
    <w:p w14:paraId="4C41BDEF" w14:textId="77777777" w:rsidR="00F33778" w:rsidRPr="00F33778" w:rsidRDefault="00F33778" w:rsidP="00224F7D">
      <w:pPr>
        <w:spacing w:before="120" w:after="120" w:line="240" w:lineRule="auto"/>
        <w:ind w:firstLine="709"/>
        <w:jc w:val="both"/>
        <w:rPr>
          <w:rFonts w:ascii="Times New Roman" w:eastAsia="Times New Roman" w:hAnsi="Times New Roman" w:cs="Times New Roman"/>
          <w:color w:val="FF0000"/>
          <w:sz w:val="24"/>
          <w:szCs w:val="20"/>
        </w:rPr>
      </w:pPr>
    </w:p>
    <w:p w14:paraId="112049A0" w14:textId="43D9DF2D" w:rsidR="00F33778" w:rsidRPr="00F33778" w:rsidRDefault="00F33778" w:rsidP="00224F7D">
      <w:pPr>
        <w:pStyle w:val="ListeParagraf"/>
        <w:keepNext/>
        <w:numPr>
          <w:ilvl w:val="1"/>
          <w:numId w:val="1"/>
        </w:numPr>
        <w:ind w:left="0" w:firstLine="709"/>
        <w:outlineLvl w:val="1"/>
        <w:rPr>
          <w:b/>
          <w:bCs/>
        </w:rPr>
      </w:pPr>
      <w:bookmarkStart w:id="31" w:name="_Toc339892350"/>
      <w:bookmarkStart w:id="32" w:name="_Toc167715883"/>
      <w:bookmarkStart w:id="33" w:name="_Toc193892156"/>
      <w:r w:rsidRPr="00F33778">
        <w:rPr>
          <w:b/>
          <w:bCs/>
        </w:rPr>
        <w:t>Soruşturma Konusu Ürünün İthalatında Uygulanan Mevzuat</w:t>
      </w:r>
      <w:bookmarkEnd w:id="31"/>
      <w:bookmarkEnd w:id="32"/>
      <w:bookmarkEnd w:id="33"/>
    </w:p>
    <w:p w14:paraId="1EB543C3" w14:textId="77777777" w:rsidR="00F33778" w:rsidRPr="00F33778" w:rsidRDefault="00F33778" w:rsidP="00224F7D">
      <w:pPr>
        <w:spacing w:after="0" w:line="240" w:lineRule="auto"/>
        <w:ind w:firstLine="709"/>
        <w:rPr>
          <w:rFonts w:ascii="Times New Roman" w:eastAsia="Times New Roman" w:hAnsi="Times New Roman" w:cs="Times New Roman"/>
          <w:sz w:val="24"/>
          <w:szCs w:val="24"/>
          <w:lang w:eastAsia="tr-TR"/>
        </w:rPr>
      </w:pPr>
    </w:p>
    <w:p w14:paraId="2AF55201" w14:textId="33B4BACB"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lastRenderedPageBreak/>
        <w:t xml:space="preserve">Soruşturma konusu ürünün Avrupa Birliği (AB) ülkeleri ve Serbest Ticaret Anlaşması (STA) imzaladığımız ülkeler menşeli olanlarının ithalatında 2024 yılı </w:t>
      </w:r>
      <w:r w:rsidR="00DE230B" w:rsidRPr="00F33778">
        <w:rPr>
          <w:rFonts w:ascii="Times New Roman" w:eastAsia="Times New Roman" w:hAnsi="Times New Roman" w:cs="Times New Roman"/>
          <w:sz w:val="24"/>
          <w:szCs w:val="24"/>
          <w:lang w:eastAsia="tr-TR"/>
        </w:rPr>
        <w:t>itiba</w:t>
      </w:r>
      <w:r w:rsidR="00DE230B">
        <w:rPr>
          <w:rFonts w:ascii="Times New Roman" w:eastAsia="Times New Roman" w:hAnsi="Times New Roman" w:cs="Times New Roman"/>
          <w:sz w:val="24"/>
          <w:szCs w:val="24"/>
          <w:lang w:eastAsia="tr-TR"/>
        </w:rPr>
        <w:t>rıyla</w:t>
      </w:r>
      <w:r w:rsidR="00DE230B" w:rsidRPr="00F33778">
        <w:rPr>
          <w:rFonts w:ascii="Times New Roman" w:eastAsia="Times New Roman" w:hAnsi="Times New Roman" w:cs="Times New Roman"/>
          <w:sz w:val="24"/>
          <w:szCs w:val="24"/>
          <w:lang w:eastAsia="tr-TR"/>
        </w:rPr>
        <w:t xml:space="preserve"> </w:t>
      </w:r>
      <w:r w:rsidRPr="00F33778">
        <w:rPr>
          <w:rFonts w:ascii="Times New Roman" w:eastAsia="Times New Roman" w:hAnsi="Times New Roman" w:cs="Times New Roman"/>
          <w:sz w:val="24"/>
          <w:szCs w:val="24"/>
          <w:lang w:eastAsia="tr-TR"/>
        </w:rPr>
        <w:t xml:space="preserve">%0 gümrük vergisi (GV) uygulanmakta olup ilave gümrük vergisi (İGV) bulunmamaktadır. Venezüella menşeli ithalatta ürüne göre değişmekle birlikte %0 ve %3,4 oranlarında GV uygulanmaktadır. Genelleştirilmiş Tercihler Sistemi (GTS) kapsamında Gelişme Yolundaki Ülkeler (GYÜ) menşeli ürünlerin gümrük vergisi %6,4 iken En Az Gelişmiş Ülkeler (EAGÜ) ve Özel Teşvik Düzenlemelerinden Yararlanacak Ülkeler (ÖTDÜ) menşeli olanlarınki %0’dır. Sayılan her üç grup menşeli ürünlerin ithalatında da %27 İGV bulunmaktadır. Yukarıda belirtilenler dışında kalan diğer ülkeler menşeli ithalatta ise </w:t>
      </w:r>
      <w:r w:rsidR="00C87956">
        <w:rPr>
          <w:rFonts w:ascii="Times New Roman" w:eastAsia="Times New Roman" w:hAnsi="Times New Roman" w:cs="Times New Roman"/>
          <w:sz w:val="24"/>
          <w:szCs w:val="24"/>
          <w:lang w:eastAsia="tr-TR"/>
        </w:rPr>
        <w:t>31/12/2024 tarihli ve 9391 sayılı C</w:t>
      </w:r>
      <w:r w:rsidR="00B83C82">
        <w:rPr>
          <w:rFonts w:ascii="Times New Roman" w:eastAsia="Times New Roman" w:hAnsi="Times New Roman" w:cs="Times New Roman"/>
          <w:sz w:val="24"/>
          <w:szCs w:val="24"/>
          <w:lang w:eastAsia="tr-TR"/>
        </w:rPr>
        <w:t>u</w:t>
      </w:r>
      <w:r w:rsidR="00C87956">
        <w:rPr>
          <w:rFonts w:ascii="Times New Roman" w:eastAsia="Times New Roman" w:hAnsi="Times New Roman" w:cs="Times New Roman"/>
          <w:sz w:val="24"/>
          <w:szCs w:val="24"/>
          <w:lang w:eastAsia="tr-TR"/>
        </w:rPr>
        <w:t xml:space="preserve">mhurbaşkanı Kararı ile yürürlüğe </w:t>
      </w:r>
      <w:r w:rsidR="00C87956" w:rsidRPr="00FE215C">
        <w:rPr>
          <w:rFonts w:ascii="Times New Roman" w:eastAsia="Times New Roman" w:hAnsi="Times New Roman" w:cs="Times New Roman"/>
          <w:sz w:val="24"/>
          <w:szCs w:val="24"/>
          <w:lang w:eastAsia="tr-TR"/>
        </w:rPr>
        <w:t xml:space="preserve">konulan </w:t>
      </w:r>
      <w:r w:rsidRPr="00FE215C">
        <w:rPr>
          <w:rFonts w:ascii="Times New Roman" w:eastAsia="Times New Roman" w:hAnsi="Times New Roman" w:cs="Times New Roman"/>
          <w:sz w:val="24"/>
          <w:szCs w:val="24"/>
          <w:lang w:eastAsia="tr-TR"/>
        </w:rPr>
        <w:t>2024 yılı İthalat Rejimi Kararı</w:t>
      </w:r>
      <w:r w:rsidR="00C87956" w:rsidRPr="00224F7D">
        <w:rPr>
          <w:rFonts w:ascii="Times New Roman" w:eastAsia="Times New Roman" w:hAnsi="Times New Roman" w:cs="Times New Roman"/>
          <w:sz w:val="24"/>
          <w:szCs w:val="24"/>
          <w:lang w:eastAsia="tr-TR"/>
        </w:rPr>
        <w:t>nda Değişiklik Yapılmasına İlişkin Karar</w:t>
      </w:r>
      <w:r w:rsidRPr="00F33778">
        <w:rPr>
          <w:rFonts w:ascii="Times New Roman" w:eastAsia="Times New Roman" w:hAnsi="Times New Roman" w:cs="Times New Roman"/>
          <w:sz w:val="24"/>
          <w:szCs w:val="24"/>
          <w:lang w:eastAsia="tr-TR"/>
        </w:rPr>
        <w:t xml:space="preserve"> kapsamında %5,2 ila %8 arasında değişen oranlarda GV, %27 oranında da İGV uygulanmaktadır. 60</w:t>
      </w:r>
      <w:r w:rsidR="00715382">
        <w:rPr>
          <w:rFonts w:ascii="Times New Roman" w:eastAsia="Times New Roman" w:hAnsi="Times New Roman" w:cs="Times New Roman"/>
          <w:sz w:val="24"/>
          <w:szCs w:val="24"/>
          <w:lang w:eastAsia="tr-TR"/>
        </w:rPr>
        <w:t xml:space="preserve"> </w:t>
      </w:r>
      <w:proofErr w:type="spellStart"/>
      <w:r w:rsidR="00715382">
        <w:rPr>
          <w:rFonts w:ascii="Times New Roman" w:eastAsia="Times New Roman" w:hAnsi="Times New Roman" w:cs="Times New Roman"/>
          <w:sz w:val="24"/>
          <w:szCs w:val="24"/>
          <w:lang w:eastAsia="tr-TR"/>
        </w:rPr>
        <w:t>ıncı</w:t>
      </w:r>
      <w:proofErr w:type="spellEnd"/>
      <w:r w:rsidRPr="00F33778">
        <w:rPr>
          <w:rFonts w:ascii="Times New Roman" w:eastAsia="Times New Roman" w:hAnsi="Times New Roman" w:cs="Times New Roman"/>
          <w:sz w:val="24"/>
          <w:szCs w:val="24"/>
          <w:lang w:eastAsia="tr-TR"/>
        </w:rPr>
        <w:t xml:space="preserve"> fasıl, GTS kapsamında yer alan Pakistan ve Bangladeş menşeli ürünler için hariç sektör olarak belirlenmiş olup, bu ülkelerden yapılan ithalatta %5,2 il</w:t>
      </w:r>
      <w:r w:rsidR="00DE230B">
        <w:rPr>
          <w:rFonts w:ascii="Times New Roman" w:eastAsia="Times New Roman" w:hAnsi="Times New Roman" w:cs="Times New Roman"/>
          <w:sz w:val="24"/>
          <w:szCs w:val="24"/>
          <w:lang w:eastAsia="tr-TR"/>
        </w:rPr>
        <w:t>â</w:t>
      </w:r>
      <w:r w:rsidRPr="00F33778">
        <w:rPr>
          <w:rFonts w:ascii="Times New Roman" w:eastAsia="Times New Roman" w:hAnsi="Times New Roman" w:cs="Times New Roman"/>
          <w:sz w:val="24"/>
          <w:szCs w:val="24"/>
          <w:lang w:eastAsia="tr-TR"/>
        </w:rPr>
        <w:t xml:space="preserve"> %8 arasında değişen oranlarda GV uygulanmaktadır. İthalatta uygulanan KDV oranı ise %10’dur. </w:t>
      </w:r>
    </w:p>
    <w:p w14:paraId="2057B2C1" w14:textId="77777777" w:rsidR="00F33778" w:rsidRPr="00F33778" w:rsidRDefault="00F33778"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5F71470A" w14:textId="628F419A"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 xml:space="preserve">Ayrıca </w:t>
      </w:r>
      <w:r w:rsidR="00DE230B">
        <w:rPr>
          <w:rFonts w:ascii="Times New Roman" w:eastAsia="Times New Roman" w:hAnsi="Times New Roman" w:cs="Times New Roman"/>
          <w:sz w:val="24"/>
          <w:szCs w:val="24"/>
          <w:lang w:eastAsia="tr-TR"/>
        </w:rPr>
        <w:t xml:space="preserve">3/11/2022 tarihli ve 32002 sayılı Resmî </w:t>
      </w:r>
      <w:proofErr w:type="spellStart"/>
      <w:r w:rsidR="00DE230B">
        <w:rPr>
          <w:rFonts w:ascii="Times New Roman" w:eastAsia="Times New Roman" w:hAnsi="Times New Roman" w:cs="Times New Roman"/>
          <w:sz w:val="24"/>
          <w:szCs w:val="24"/>
          <w:lang w:eastAsia="tr-TR"/>
        </w:rPr>
        <w:t>Gazete’de</w:t>
      </w:r>
      <w:proofErr w:type="spellEnd"/>
      <w:r w:rsidR="00DE230B">
        <w:rPr>
          <w:rFonts w:ascii="Times New Roman" w:eastAsia="Times New Roman" w:hAnsi="Times New Roman" w:cs="Times New Roman"/>
          <w:sz w:val="24"/>
          <w:szCs w:val="24"/>
          <w:lang w:eastAsia="tr-TR"/>
        </w:rPr>
        <w:t xml:space="preserve"> yayımlanan </w:t>
      </w:r>
      <w:r w:rsidRPr="00F33778">
        <w:rPr>
          <w:rFonts w:ascii="Times New Roman" w:eastAsia="Times New Roman" w:hAnsi="Times New Roman" w:cs="Times New Roman"/>
          <w:sz w:val="24"/>
          <w:szCs w:val="24"/>
          <w:lang w:eastAsia="tr-TR"/>
        </w:rPr>
        <w:t>İthalatta Haksız Rekabetin Önlenmesine İlişkin Tebliğ (</w:t>
      </w:r>
      <w:r w:rsidR="00DE230B">
        <w:rPr>
          <w:rFonts w:ascii="Times New Roman" w:eastAsia="Times New Roman" w:hAnsi="Times New Roman" w:cs="Times New Roman"/>
          <w:sz w:val="24"/>
          <w:szCs w:val="24"/>
          <w:lang w:eastAsia="tr-TR"/>
        </w:rPr>
        <w:t xml:space="preserve">Tebliğ </w:t>
      </w:r>
      <w:r w:rsidRPr="00F33778">
        <w:rPr>
          <w:rFonts w:ascii="Times New Roman" w:eastAsia="Times New Roman" w:hAnsi="Times New Roman" w:cs="Times New Roman"/>
          <w:sz w:val="24"/>
          <w:szCs w:val="24"/>
          <w:lang w:eastAsia="tr-TR"/>
        </w:rPr>
        <w:t>No: 2022/27) kapsamında 60.05 ve 60.06 G</w:t>
      </w:r>
      <w:r w:rsidR="00DE230B">
        <w:rPr>
          <w:rFonts w:ascii="Times New Roman" w:eastAsia="Times New Roman" w:hAnsi="Times New Roman" w:cs="Times New Roman"/>
          <w:sz w:val="24"/>
          <w:szCs w:val="24"/>
          <w:lang w:eastAsia="tr-TR"/>
        </w:rPr>
        <w:t xml:space="preserve">TİP </w:t>
      </w:r>
      <w:r w:rsidRPr="00F33778">
        <w:rPr>
          <w:rFonts w:ascii="Times New Roman" w:eastAsia="Times New Roman" w:hAnsi="Times New Roman" w:cs="Times New Roman"/>
          <w:sz w:val="24"/>
          <w:szCs w:val="24"/>
          <w:lang w:eastAsia="tr-TR"/>
        </w:rPr>
        <w:t>altında yer alan “Yalnız perdelik olanlar (tül perdeler dahil)” tanımlı bazı Çin menşeli ürünlere yönelik olarak CIF bedelin %42,44’ü oranında dampinge karşı önlem bulunmaktadır.</w:t>
      </w:r>
    </w:p>
    <w:p w14:paraId="17BF3BED" w14:textId="77777777" w:rsidR="00F33778" w:rsidRPr="00F33778" w:rsidRDefault="00F33778" w:rsidP="00224F7D">
      <w:pPr>
        <w:spacing w:after="0" w:line="240" w:lineRule="auto"/>
        <w:ind w:firstLine="709"/>
        <w:jc w:val="both"/>
        <w:rPr>
          <w:rFonts w:ascii="Times New Roman" w:eastAsia="Times New Roman" w:hAnsi="Times New Roman" w:cs="Times New Roman"/>
          <w:color w:val="FF0000"/>
          <w:sz w:val="24"/>
          <w:szCs w:val="20"/>
        </w:rPr>
      </w:pPr>
    </w:p>
    <w:p w14:paraId="1E6ABF27" w14:textId="2CD4A17D" w:rsidR="00F33778" w:rsidRPr="00F33778" w:rsidRDefault="00F33778" w:rsidP="00224F7D">
      <w:pPr>
        <w:spacing w:after="0" w:line="240" w:lineRule="auto"/>
        <w:ind w:firstLine="709"/>
        <w:jc w:val="both"/>
        <w:rPr>
          <w:rFonts w:ascii="Times New Roman" w:eastAsia="Times New Roman" w:hAnsi="Times New Roman" w:cs="Times New Roman"/>
          <w:sz w:val="24"/>
          <w:szCs w:val="24"/>
          <w:lang w:eastAsia="tr-TR"/>
        </w:rPr>
      </w:pPr>
      <w:r w:rsidRPr="00F33778">
        <w:rPr>
          <w:rFonts w:ascii="Times New Roman" w:eastAsia="Times New Roman" w:hAnsi="Times New Roman" w:cs="Times New Roman"/>
          <w:sz w:val="24"/>
          <w:szCs w:val="24"/>
          <w:lang w:eastAsia="tr-TR"/>
        </w:rPr>
        <w:t xml:space="preserve">Diğer taraftan, </w:t>
      </w:r>
      <w:r w:rsidR="00DE230B">
        <w:rPr>
          <w:rFonts w:ascii="Times New Roman" w:eastAsia="Times New Roman" w:hAnsi="Times New Roman" w:cs="Times New Roman"/>
          <w:sz w:val="24"/>
          <w:szCs w:val="24"/>
          <w:lang w:eastAsia="tr-TR"/>
        </w:rPr>
        <w:t xml:space="preserve">25/12/2020 tarihli ve 31345 sayılı Resmî </w:t>
      </w:r>
      <w:proofErr w:type="spellStart"/>
      <w:r w:rsidR="00DE230B">
        <w:rPr>
          <w:rFonts w:ascii="Times New Roman" w:eastAsia="Times New Roman" w:hAnsi="Times New Roman" w:cs="Times New Roman"/>
          <w:sz w:val="24"/>
          <w:szCs w:val="24"/>
          <w:lang w:eastAsia="tr-TR"/>
        </w:rPr>
        <w:t>Gazete’de</w:t>
      </w:r>
      <w:proofErr w:type="spellEnd"/>
      <w:r w:rsidR="00DE230B">
        <w:rPr>
          <w:rFonts w:ascii="Times New Roman" w:eastAsia="Times New Roman" w:hAnsi="Times New Roman" w:cs="Times New Roman"/>
          <w:sz w:val="24"/>
          <w:szCs w:val="24"/>
          <w:lang w:eastAsia="tr-TR"/>
        </w:rPr>
        <w:t xml:space="preserve"> yayımlanan </w:t>
      </w:r>
      <w:r w:rsidRPr="00F33778">
        <w:rPr>
          <w:rFonts w:ascii="Times New Roman" w:eastAsia="Times New Roman" w:hAnsi="Times New Roman" w:cs="Times New Roman"/>
          <w:sz w:val="24"/>
          <w:szCs w:val="24"/>
          <w:lang w:eastAsia="tr-TR"/>
        </w:rPr>
        <w:t xml:space="preserve">İthalatta Gözetim Uygulanmasına İlişkin Tebliğ </w:t>
      </w:r>
      <w:r w:rsidR="00DE230B">
        <w:rPr>
          <w:rFonts w:ascii="Times New Roman" w:eastAsia="Times New Roman" w:hAnsi="Times New Roman" w:cs="Times New Roman"/>
          <w:sz w:val="24"/>
          <w:szCs w:val="24"/>
          <w:lang w:eastAsia="tr-TR"/>
        </w:rPr>
        <w:t xml:space="preserve">(Tebliğ No: </w:t>
      </w:r>
      <w:r w:rsidR="00DE230B" w:rsidRPr="00F33778">
        <w:rPr>
          <w:rFonts w:ascii="Times New Roman" w:eastAsia="Times New Roman" w:hAnsi="Times New Roman" w:cs="Times New Roman"/>
          <w:sz w:val="24"/>
          <w:szCs w:val="24"/>
          <w:lang w:eastAsia="tr-TR"/>
        </w:rPr>
        <w:t>2020/9</w:t>
      </w:r>
      <w:r w:rsidR="00DE230B">
        <w:rPr>
          <w:rFonts w:ascii="Times New Roman" w:eastAsia="Times New Roman" w:hAnsi="Times New Roman" w:cs="Times New Roman"/>
          <w:sz w:val="24"/>
          <w:szCs w:val="24"/>
          <w:lang w:eastAsia="tr-TR"/>
        </w:rPr>
        <w:t xml:space="preserve">) </w:t>
      </w:r>
      <w:r w:rsidRPr="00F33778">
        <w:rPr>
          <w:rFonts w:ascii="Times New Roman" w:eastAsia="Times New Roman" w:hAnsi="Times New Roman" w:cs="Times New Roman"/>
          <w:sz w:val="24"/>
          <w:szCs w:val="24"/>
          <w:lang w:eastAsia="tr-TR"/>
        </w:rPr>
        <w:t xml:space="preserve">çerçevesinde, örme kumaş ithalatına ilişkin gümrük beyannamelerinin tescilinde "Kayıt Belgesi" aranmaktadır. </w:t>
      </w:r>
    </w:p>
    <w:p w14:paraId="7C3289ED" w14:textId="060DCE2D" w:rsidR="00F33778" w:rsidRDefault="00F33778" w:rsidP="00F737F6">
      <w:pPr>
        <w:spacing w:after="0" w:line="240" w:lineRule="auto"/>
        <w:jc w:val="both"/>
        <w:rPr>
          <w:rFonts w:ascii="Times New Roman" w:eastAsia="Times New Roman" w:hAnsi="Times New Roman" w:cs="Times New Roman"/>
          <w:sz w:val="24"/>
          <w:szCs w:val="24"/>
          <w:lang w:eastAsia="tr-TR"/>
        </w:rPr>
      </w:pPr>
    </w:p>
    <w:p w14:paraId="3FDFF68C" w14:textId="77777777" w:rsidR="000B7A25" w:rsidRPr="000B7A25" w:rsidRDefault="000B7A25" w:rsidP="000B7A25">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rPr>
      </w:pPr>
      <w:bookmarkStart w:id="34" w:name="_Toc477962363"/>
      <w:bookmarkStart w:id="35" w:name="_Toc193892157"/>
      <w:r w:rsidRPr="000B7A25">
        <w:rPr>
          <w:rFonts w:ascii="Times New Roman" w:eastAsia="Times New Roman" w:hAnsi="Times New Roman" w:cs="Times New Roman"/>
          <w:b/>
          <w:bCs/>
          <w:kern w:val="28"/>
          <w:sz w:val="24"/>
          <w:szCs w:val="24"/>
        </w:rPr>
        <w:t>İTHALATIN SEYRİ VE GERÇEKLEŞME KOŞULLARI</w:t>
      </w:r>
      <w:bookmarkEnd w:id="34"/>
      <w:bookmarkEnd w:id="35"/>
    </w:p>
    <w:p w14:paraId="0E02419D" w14:textId="77777777" w:rsidR="000B7A25" w:rsidRPr="000B7A25" w:rsidRDefault="000B7A25" w:rsidP="000B7A25">
      <w:pPr>
        <w:spacing w:after="0" w:line="240" w:lineRule="auto"/>
        <w:rPr>
          <w:rFonts w:ascii="Times New Roman" w:eastAsia="Times New Roman" w:hAnsi="Times New Roman" w:cs="Times New Roman"/>
          <w:sz w:val="24"/>
          <w:szCs w:val="24"/>
        </w:rPr>
      </w:pPr>
    </w:p>
    <w:p w14:paraId="079BD4F8" w14:textId="77777777" w:rsidR="000B7A25" w:rsidRPr="000B7A25" w:rsidRDefault="000B7A25" w:rsidP="00224F7D">
      <w:pPr>
        <w:keepNext/>
        <w:numPr>
          <w:ilvl w:val="1"/>
          <w:numId w:val="1"/>
        </w:numPr>
        <w:spacing w:after="0" w:line="240" w:lineRule="auto"/>
        <w:ind w:left="0" w:firstLine="709"/>
        <w:outlineLvl w:val="1"/>
        <w:rPr>
          <w:rFonts w:ascii="Times New Roman" w:eastAsia="Times New Roman" w:hAnsi="Times New Roman" w:cs="Times New Roman"/>
          <w:b/>
          <w:bCs/>
          <w:color w:val="000000"/>
          <w:sz w:val="24"/>
          <w:szCs w:val="24"/>
          <w:lang w:eastAsia="tr-TR"/>
        </w:rPr>
      </w:pPr>
      <w:bookmarkStart w:id="36" w:name="_Toc477962364"/>
      <w:bookmarkStart w:id="37" w:name="_Toc193892158"/>
      <w:r w:rsidRPr="000B7A25">
        <w:rPr>
          <w:rFonts w:ascii="Times New Roman" w:eastAsia="Times New Roman" w:hAnsi="Times New Roman" w:cs="Times New Roman"/>
          <w:b/>
          <w:bCs/>
          <w:color w:val="000000"/>
          <w:sz w:val="24"/>
          <w:szCs w:val="24"/>
          <w:lang w:eastAsia="tr-TR"/>
        </w:rPr>
        <w:t>Mutlak İthalat</w:t>
      </w:r>
      <w:bookmarkEnd w:id="36"/>
      <w:bookmarkEnd w:id="37"/>
      <w:r w:rsidRPr="000B7A25">
        <w:rPr>
          <w:rFonts w:ascii="Times New Roman" w:eastAsia="Times New Roman" w:hAnsi="Times New Roman" w:cs="Times New Roman"/>
          <w:b/>
          <w:bCs/>
          <w:color w:val="000000"/>
          <w:sz w:val="24"/>
          <w:szCs w:val="24"/>
          <w:lang w:eastAsia="tr-TR"/>
        </w:rPr>
        <w:t xml:space="preserve"> </w:t>
      </w:r>
    </w:p>
    <w:p w14:paraId="0045D2AA" w14:textId="77777777" w:rsidR="000B7A25" w:rsidRPr="000B7A25" w:rsidRDefault="000B7A25" w:rsidP="00224F7D">
      <w:pPr>
        <w:spacing w:before="360" w:after="360" w:line="240" w:lineRule="auto"/>
        <w:ind w:firstLine="709"/>
        <w:jc w:val="both"/>
        <w:rPr>
          <w:rFonts w:ascii="Times New Roman" w:eastAsia="Times New Roman" w:hAnsi="Times New Roman" w:cs="Times New Roman"/>
          <w:sz w:val="24"/>
          <w:szCs w:val="24"/>
        </w:rPr>
      </w:pPr>
      <w:r w:rsidRPr="000B7A25">
        <w:rPr>
          <w:rFonts w:ascii="Times New Roman" w:eastAsia="Times New Roman" w:hAnsi="Times New Roman" w:cs="Times New Roman"/>
          <w:sz w:val="24"/>
          <w:szCs w:val="24"/>
        </w:rPr>
        <w:t>Soruşturma konusu ürünün ithalatı miktar, değer ve birim fiyat (B.F.) bazında aşağıdaki tabloda gösterilmektedir. Tabloda ayrıca dahilde işleme rejimi (DİR) kapsamında gerçekleştirilen ithalatın miktarına ve toplam ithalat içerisindeki payına da yer verilmiştir.</w:t>
      </w:r>
    </w:p>
    <w:tbl>
      <w:tblPr>
        <w:tblW w:w="0" w:type="auto"/>
        <w:jc w:val="center"/>
        <w:tblLayout w:type="fixed"/>
        <w:tblCellMar>
          <w:left w:w="70" w:type="dxa"/>
          <w:right w:w="70" w:type="dxa"/>
        </w:tblCellMar>
        <w:tblLook w:val="04A0" w:firstRow="1" w:lastRow="0" w:firstColumn="1" w:lastColumn="0" w:noHBand="0" w:noVBand="1"/>
      </w:tblPr>
      <w:tblGrid>
        <w:gridCol w:w="1271"/>
        <w:gridCol w:w="1134"/>
        <w:gridCol w:w="992"/>
        <w:gridCol w:w="1011"/>
        <w:gridCol w:w="1116"/>
        <w:gridCol w:w="850"/>
        <w:gridCol w:w="992"/>
        <w:gridCol w:w="851"/>
        <w:gridCol w:w="843"/>
      </w:tblGrid>
      <w:tr w:rsidR="000B7A25" w:rsidRPr="000B7A25" w14:paraId="44D5AA05" w14:textId="77777777" w:rsidTr="00493F32">
        <w:trPr>
          <w:trHeight w:val="330"/>
          <w:tblHeader/>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AF6973"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İTHALAT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6D2245"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Toplam Miktar (Ton)</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C86979"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 xml:space="preserve">Toplam Değer (Bin $) </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2F9A9"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B.F. ($/Ton)</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B0CF58"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DİR Miktar (Ton)</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0F1BB1"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 xml:space="preserve">DİR Pay </w:t>
            </w:r>
          </w:p>
          <w:p w14:paraId="14A61C09"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w:t>
            </w:r>
          </w:p>
        </w:tc>
        <w:tc>
          <w:tcPr>
            <w:tcW w:w="268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8E4ABA"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Değişim %</w:t>
            </w:r>
          </w:p>
        </w:tc>
      </w:tr>
      <w:tr w:rsidR="000B7A25" w:rsidRPr="000B7A25" w14:paraId="0C39801B" w14:textId="77777777" w:rsidTr="00493F32">
        <w:trPr>
          <w:trHeight w:val="630"/>
          <w:tblHeader/>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3E86399"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41BFFF"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66F6431"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4A637B60"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6580E7F7"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4FE39F"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p>
        </w:tc>
        <w:tc>
          <w:tcPr>
            <w:tcW w:w="992" w:type="dxa"/>
            <w:tcBorders>
              <w:top w:val="nil"/>
              <w:left w:val="nil"/>
              <w:bottom w:val="single" w:sz="4" w:space="0" w:color="auto"/>
              <w:right w:val="single" w:sz="4" w:space="0" w:color="auto"/>
            </w:tcBorders>
            <w:shd w:val="clear" w:color="auto" w:fill="auto"/>
            <w:vAlign w:val="center"/>
            <w:hideMark/>
          </w:tcPr>
          <w:p w14:paraId="1CDC0C07"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 xml:space="preserve">Miktar </w:t>
            </w:r>
          </w:p>
        </w:tc>
        <w:tc>
          <w:tcPr>
            <w:tcW w:w="851" w:type="dxa"/>
            <w:tcBorders>
              <w:top w:val="nil"/>
              <w:left w:val="nil"/>
              <w:bottom w:val="single" w:sz="4" w:space="0" w:color="auto"/>
              <w:right w:val="single" w:sz="4" w:space="0" w:color="auto"/>
            </w:tcBorders>
            <w:shd w:val="clear" w:color="auto" w:fill="auto"/>
            <w:vAlign w:val="center"/>
            <w:hideMark/>
          </w:tcPr>
          <w:p w14:paraId="40C62409"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Değer</w:t>
            </w:r>
          </w:p>
        </w:tc>
        <w:tc>
          <w:tcPr>
            <w:tcW w:w="843" w:type="dxa"/>
            <w:tcBorders>
              <w:top w:val="nil"/>
              <w:left w:val="nil"/>
              <w:bottom w:val="single" w:sz="4" w:space="0" w:color="auto"/>
              <w:right w:val="single" w:sz="4" w:space="0" w:color="auto"/>
            </w:tcBorders>
            <w:shd w:val="clear" w:color="auto" w:fill="auto"/>
            <w:vAlign w:val="center"/>
            <w:hideMark/>
          </w:tcPr>
          <w:p w14:paraId="0C614FA7"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 xml:space="preserve">B.F. </w:t>
            </w:r>
          </w:p>
        </w:tc>
      </w:tr>
      <w:tr w:rsidR="000B7A25" w:rsidRPr="000B7A25" w14:paraId="5FE334EC"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14F43566"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77B13642"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79.115</w:t>
            </w:r>
          </w:p>
        </w:tc>
        <w:tc>
          <w:tcPr>
            <w:tcW w:w="992" w:type="dxa"/>
            <w:tcBorders>
              <w:top w:val="nil"/>
              <w:left w:val="nil"/>
              <w:bottom w:val="single" w:sz="4" w:space="0" w:color="auto"/>
              <w:right w:val="single" w:sz="4" w:space="0" w:color="auto"/>
            </w:tcBorders>
            <w:shd w:val="clear" w:color="auto" w:fill="auto"/>
            <w:noWrap/>
            <w:vAlign w:val="center"/>
            <w:hideMark/>
          </w:tcPr>
          <w:p w14:paraId="647B889F"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385.981</w:t>
            </w:r>
          </w:p>
        </w:tc>
        <w:tc>
          <w:tcPr>
            <w:tcW w:w="1011" w:type="dxa"/>
            <w:tcBorders>
              <w:top w:val="nil"/>
              <w:left w:val="nil"/>
              <w:bottom w:val="single" w:sz="4" w:space="0" w:color="auto"/>
              <w:right w:val="single" w:sz="4" w:space="0" w:color="auto"/>
            </w:tcBorders>
            <w:shd w:val="clear" w:color="auto" w:fill="auto"/>
            <w:vAlign w:val="center"/>
            <w:hideMark/>
          </w:tcPr>
          <w:p w14:paraId="7235255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4,88</w:t>
            </w:r>
          </w:p>
        </w:tc>
        <w:tc>
          <w:tcPr>
            <w:tcW w:w="1116" w:type="dxa"/>
            <w:tcBorders>
              <w:top w:val="nil"/>
              <w:left w:val="nil"/>
              <w:bottom w:val="single" w:sz="4" w:space="0" w:color="auto"/>
              <w:right w:val="single" w:sz="4" w:space="0" w:color="auto"/>
            </w:tcBorders>
            <w:shd w:val="clear" w:color="auto" w:fill="auto"/>
            <w:noWrap/>
            <w:vAlign w:val="center"/>
            <w:hideMark/>
          </w:tcPr>
          <w:p w14:paraId="7BE62B7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10.623</w:t>
            </w:r>
          </w:p>
        </w:tc>
        <w:tc>
          <w:tcPr>
            <w:tcW w:w="850" w:type="dxa"/>
            <w:tcBorders>
              <w:top w:val="nil"/>
              <w:left w:val="nil"/>
              <w:bottom w:val="single" w:sz="4" w:space="0" w:color="auto"/>
              <w:right w:val="single" w:sz="4" w:space="0" w:color="auto"/>
            </w:tcBorders>
            <w:shd w:val="clear" w:color="auto" w:fill="auto"/>
            <w:noWrap/>
            <w:vAlign w:val="center"/>
            <w:hideMark/>
          </w:tcPr>
          <w:p w14:paraId="481E11D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13</w:t>
            </w:r>
          </w:p>
        </w:tc>
        <w:tc>
          <w:tcPr>
            <w:tcW w:w="992" w:type="dxa"/>
            <w:tcBorders>
              <w:top w:val="nil"/>
              <w:left w:val="nil"/>
              <w:bottom w:val="single" w:sz="4" w:space="0" w:color="auto"/>
              <w:right w:val="single" w:sz="4" w:space="0" w:color="auto"/>
            </w:tcBorders>
            <w:shd w:val="clear" w:color="auto" w:fill="auto"/>
            <w:vAlign w:val="center"/>
            <w:hideMark/>
          </w:tcPr>
          <w:p w14:paraId="449EC24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w:t>
            </w:r>
          </w:p>
        </w:tc>
        <w:tc>
          <w:tcPr>
            <w:tcW w:w="851" w:type="dxa"/>
            <w:tcBorders>
              <w:top w:val="nil"/>
              <w:left w:val="nil"/>
              <w:bottom w:val="single" w:sz="4" w:space="0" w:color="auto"/>
              <w:right w:val="single" w:sz="4" w:space="0" w:color="auto"/>
            </w:tcBorders>
            <w:shd w:val="clear" w:color="auto" w:fill="auto"/>
            <w:vAlign w:val="center"/>
            <w:hideMark/>
          </w:tcPr>
          <w:p w14:paraId="198F72C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w:t>
            </w:r>
          </w:p>
        </w:tc>
        <w:tc>
          <w:tcPr>
            <w:tcW w:w="843" w:type="dxa"/>
            <w:tcBorders>
              <w:top w:val="nil"/>
              <w:left w:val="nil"/>
              <w:bottom w:val="single" w:sz="4" w:space="0" w:color="auto"/>
              <w:right w:val="single" w:sz="4" w:space="0" w:color="auto"/>
            </w:tcBorders>
            <w:shd w:val="clear" w:color="auto" w:fill="auto"/>
            <w:vAlign w:val="center"/>
            <w:hideMark/>
          </w:tcPr>
          <w:p w14:paraId="2F3358D2"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w:t>
            </w:r>
          </w:p>
        </w:tc>
      </w:tr>
      <w:tr w:rsidR="000B7A25" w:rsidRPr="000B7A25" w14:paraId="302360CA"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A722A43"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2020</w:t>
            </w:r>
          </w:p>
        </w:tc>
        <w:tc>
          <w:tcPr>
            <w:tcW w:w="1134" w:type="dxa"/>
            <w:tcBorders>
              <w:top w:val="nil"/>
              <w:left w:val="nil"/>
              <w:bottom w:val="single" w:sz="4" w:space="0" w:color="auto"/>
              <w:right w:val="single" w:sz="4" w:space="0" w:color="auto"/>
            </w:tcBorders>
            <w:shd w:val="clear" w:color="auto" w:fill="auto"/>
            <w:noWrap/>
            <w:vAlign w:val="center"/>
            <w:hideMark/>
          </w:tcPr>
          <w:p w14:paraId="78CC0EB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71.082</w:t>
            </w:r>
          </w:p>
        </w:tc>
        <w:tc>
          <w:tcPr>
            <w:tcW w:w="992" w:type="dxa"/>
            <w:tcBorders>
              <w:top w:val="nil"/>
              <w:left w:val="nil"/>
              <w:bottom w:val="single" w:sz="4" w:space="0" w:color="auto"/>
              <w:right w:val="single" w:sz="4" w:space="0" w:color="auto"/>
            </w:tcBorders>
            <w:shd w:val="clear" w:color="auto" w:fill="auto"/>
            <w:noWrap/>
            <w:vAlign w:val="center"/>
            <w:hideMark/>
          </w:tcPr>
          <w:p w14:paraId="475DCCDD"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325.326</w:t>
            </w:r>
          </w:p>
        </w:tc>
        <w:tc>
          <w:tcPr>
            <w:tcW w:w="1011" w:type="dxa"/>
            <w:tcBorders>
              <w:top w:val="nil"/>
              <w:left w:val="nil"/>
              <w:bottom w:val="single" w:sz="4" w:space="0" w:color="auto"/>
              <w:right w:val="single" w:sz="4" w:space="0" w:color="auto"/>
            </w:tcBorders>
            <w:shd w:val="clear" w:color="auto" w:fill="auto"/>
            <w:noWrap/>
            <w:vAlign w:val="center"/>
            <w:hideMark/>
          </w:tcPr>
          <w:p w14:paraId="7489054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4,58</w:t>
            </w:r>
          </w:p>
        </w:tc>
        <w:tc>
          <w:tcPr>
            <w:tcW w:w="1116" w:type="dxa"/>
            <w:tcBorders>
              <w:top w:val="nil"/>
              <w:left w:val="nil"/>
              <w:bottom w:val="single" w:sz="4" w:space="0" w:color="auto"/>
              <w:right w:val="single" w:sz="4" w:space="0" w:color="auto"/>
            </w:tcBorders>
            <w:shd w:val="clear" w:color="auto" w:fill="auto"/>
            <w:noWrap/>
            <w:vAlign w:val="center"/>
            <w:hideMark/>
          </w:tcPr>
          <w:p w14:paraId="479CBAE7"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9.352</w:t>
            </w:r>
          </w:p>
        </w:tc>
        <w:tc>
          <w:tcPr>
            <w:tcW w:w="850" w:type="dxa"/>
            <w:tcBorders>
              <w:top w:val="nil"/>
              <w:left w:val="nil"/>
              <w:bottom w:val="single" w:sz="4" w:space="0" w:color="auto"/>
              <w:right w:val="single" w:sz="4" w:space="0" w:color="auto"/>
            </w:tcBorders>
            <w:shd w:val="clear" w:color="auto" w:fill="auto"/>
            <w:noWrap/>
            <w:vAlign w:val="center"/>
            <w:hideMark/>
          </w:tcPr>
          <w:p w14:paraId="62BB13A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13</w:t>
            </w:r>
          </w:p>
        </w:tc>
        <w:tc>
          <w:tcPr>
            <w:tcW w:w="992" w:type="dxa"/>
            <w:tcBorders>
              <w:top w:val="nil"/>
              <w:left w:val="nil"/>
              <w:bottom w:val="single" w:sz="4" w:space="0" w:color="auto"/>
              <w:right w:val="single" w:sz="4" w:space="0" w:color="auto"/>
            </w:tcBorders>
            <w:shd w:val="clear" w:color="auto" w:fill="auto"/>
            <w:vAlign w:val="center"/>
            <w:hideMark/>
          </w:tcPr>
          <w:p w14:paraId="3DED981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w:t>
            </w:r>
          </w:p>
        </w:tc>
        <w:tc>
          <w:tcPr>
            <w:tcW w:w="851" w:type="dxa"/>
            <w:tcBorders>
              <w:top w:val="nil"/>
              <w:left w:val="nil"/>
              <w:bottom w:val="single" w:sz="4" w:space="0" w:color="auto"/>
              <w:right w:val="single" w:sz="4" w:space="0" w:color="auto"/>
            </w:tcBorders>
            <w:shd w:val="clear" w:color="auto" w:fill="auto"/>
            <w:vAlign w:val="center"/>
            <w:hideMark/>
          </w:tcPr>
          <w:p w14:paraId="5EF009C3"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-16</w:t>
            </w:r>
          </w:p>
        </w:tc>
        <w:tc>
          <w:tcPr>
            <w:tcW w:w="843" w:type="dxa"/>
            <w:tcBorders>
              <w:top w:val="nil"/>
              <w:left w:val="nil"/>
              <w:bottom w:val="single" w:sz="4" w:space="0" w:color="auto"/>
              <w:right w:val="single" w:sz="4" w:space="0" w:color="auto"/>
            </w:tcBorders>
            <w:shd w:val="clear" w:color="auto" w:fill="auto"/>
            <w:vAlign w:val="center"/>
            <w:hideMark/>
          </w:tcPr>
          <w:p w14:paraId="39B3572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-6</w:t>
            </w:r>
          </w:p>
        </w:tc>
      </w:tr>
      <w:tr w:rsidR="000B7A25" w:rsidRPr="000B7A25" w14:paraId="315D7026"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844F541"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2021</w:t>
            </w:r>
          </w:p>
        </w:tc>
        <w:tc>
          <w:tcPr>
            <w:tcW w:w="1134" w:type="dxa"/>
            <w:tcBorders>
              <w:top w:val="nil"/>
              <w:left w:val="nil"/>
              <w:bottom w:val="single" w:sz="4" w:space="0" w:color="auto"/>
              <w:right w:val="single" w:sz="4" w:space="0" w:color="auto"/>
            </w:tcBorders>
            <w:shd w:val="clear" w:color="auto" w:fill="auto"/>
            <w:noWrap/>
            <w:vAlign w:val="center"/>
            <w:hideMark/>
          </w:tcPr>
          <w:p w14:paraId="6881B09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83.947</w:t>
            </w:r>
          </w:p>
        </w:tc>
        <w:tc>
          <w:tcPr>
            <w:tcW w:w="992" w:type="dxa"/>
            <w:tcBorders>
              <w:top w:val="nil"/>
              <w:left w:val="nil"/>
              <w:bottom w:val="single" w:sz="4" w:space="0" w:color="auto"/>
              <w:right w:val="single" w:sz="4" w:space="0" w:color="auto"/>
            </w:tcBorders>
            <w:shd w:val="clear" w:color="auto" w:fill="auto"/>
            <w:noWrap/>
            <w:vAlign w:val="center"/>
            <w:hideMark/>
          </w:tcPr>
          <w:p w14:paraId="5260022B"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395.250</w:t>
            </w:r>
          </w:p>
        </w:tc>
        <w:tc>
          <w:tcPr>
            <w:tcW w:w="1011" w:type="dxa"/>
            <w:tcBorders>
              <w:top w:val="nil"/>
              <w:left w:val="nil"/>
              <w:bottom w:val="single" w:sz="4" w:space="0" w:color="auto"/>
              <w:right w:val="single" w:sz="4" w:space="0" w:color="auto"/>
            </w:tcBorders>
            <w:shd w:val="clear" w:color="auto" w:fill="auto"/>
            <w:noWrap/>
            <w:vAlign w:val="center"/>
            <w:hideMark/>
          </w:tcPr>
          <w:p w14:paraId="484014BF"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4,71</w:t>
            </w:r>
          </w:p>
        </w:tc>
        <w:tc>
          <w:tcPr>
            <w:tcW w:w="1116" w:type="dxa"/>
            <w:tcBorders>
              <w:top w:val="nil"/>
              <w:left w:val="nil"/>
              <w:bottom w:val="single" w:sz="4" w:space="0" w:color="auto"/>
              <w:right w:val="single" w:sz="4" w:space="0" w:color="auto"/>
            </w:tcBorders>
            <w:shd w:val="clear" w:color="auto" w:fill="auto"/>
            <w:noWrap/>
            <w:vAlign w:val="center"/>
            <w:hideMark/>
          </w:tcPr>
          <w:p w14:paraId="5D68B72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11.868</w:t>
            </w:r>
          </w:p>
        </w:tc>
        <w:tc>
          <w:tcPr>
            <w:tcW w:w="850" w:type="dxa"/>
            <w:tcBorders>
              <w:top w:val="nil"/>
              <w:left w:val="nil"/>
              <w:bottom w:val="single" w:sz="4" w:space="0" w:color="auto"/>
              <w:right w:val="single" w:sz="4" w:space="0" w:color="auto"/>
            </w:tcBorders>
            <w:shd w:val="clear" w:color="auto" w:fill="auto"/>
            <w:noWrap/>
            <w:vAlign w:val="center"/>
            <w:hideMark/>
          </w:tcPr>
          <w:p w14:paraId="1547563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14</w:t>
            </w:r>
          </w:p>
        </w:tc>
        <w:tc>
          <w:tcPr>
            <w:tcW w:w="992" w:type="dxa"/>
            <w:tcBorders>
              <w:top w:val="nil"/>
              <w:left w:val="nil"/>
              <w:bottom w:val="single" w:sz="4" w:space="0" w:color="auto"/>
              <w:right w:val="single" w:sz="4" w:space="0" w:color="auto"/>
            </w:tcBorders>
            <w:shd w:val="clear" w:color="auto" w:fill="auto"/>
            <w:vAlign w:val="center"/>
            <w:hideMark/>
          </w:tcPr>
          <w:p w14:paraId="6CC3704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18</w:t>
            </w:r>
          </w:p>
        </w:tc>
        <w:tc>
          <w:tcPr>
            <w:tcW w:w="851" w:type="dxa"/>
            <w:tcBorders>
              <w:top w:val="nil"/>
              <w:left w:val="nil"/>
              <w:bottom w:val="single" w:sz="4" w:space="0" w:color="auto"/>
              <w:right w:val="single" w:sz="4" w:space="0" w:color="auto"/>
            </w:tcBorders>
            <w:shd w:val="clear" w:color="auto" w:fill="auto"/>
            <w:vAlign w:val="center"/>
            <w:hideMark/>
          </w:tcPr>
          <w:p w14:paraId="20B6DD50"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21</w:t>
            </w:r>
          </w:p>
        </w:tc>
        <w:tc>
          <w:tcPr>
            <w:tcW w:w="843" w:type="dxa"/>
            <w:tcBorders>
              <w:top w:val="nil"/>
              <w:left w:val="nil"/>
              <w:bottom w:val="single" w:sz="4" w:space="0" w:color="auto"/>
              <w:right w:val="single" w:sz="4" w:space="0" w:color="auto"/>
            </w:tcBorders>
            <w:shd w:val="clear" w:color="auto" w:fill="auto"/>
            <w:noWrap/>
            <w:vAlign w:val="center"/>
            <w:hideMark/>
          </w:tcPr>
          <w:p w14:paraId="2254FC3D"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3</w:t>
            </w:r>
          </w:p>
        </w:tc>
      </w:tr>
      <w:tr w:rsidR="000B7A25" w:rsidRPr="000B7A25" w14:paraId="4E7E1FC1"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68A44049"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2022</w:t>
            </w:r>
          </w:p>
        </w:tc>
        <w:tc>
          <w:tcPr>
            <w:tcW w:w="1134" w:type="dxa"/>
            <w:tcBorders>
              <w:top w:val="nil"/>
              <w:left w:val="nil"/>
              <w:bottom w:val="single" w:sz="4" w:space="0" w:color="auto"/>
              <w:right w:val="single" w:sz="4" w:space="0" w:color="auto"/>
            </w:tcBorders>
            <w:shd w:val="clear" w:color="auto" w:fill="auto"/>
            <w:noWrap/>
            <w:vAlign w:val="center"/>
            <w:hideMark/>
          </w:tcPr>
          <w:p w14:paraId="0043329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96.871</w:t>
            </w:r>
          </w:p>
        </w:tc>
        <w:tc>
          <w:tcPr>
            <w:tcW w:w="992" w:type="dxa"/>
            <w:tcBorders>
              <w:top w:val="nil"/>
              <w:left w:val="nil"/>
              <w:bottom w:val="single" w:sz="4" w:space="0" w:color="auto"/>
              <w:right w:val="single" w:sz="4" w:space="0" w:color="auto"/>
            </w:tcBorders>
            <w:shd w:val="clear" w:color="auto" w:fill="auto"/>
            <w:noWrap/>
            <w:vAlign w:val="center"/>
            <w:hideMark/>
          </w:tcPr>
          <w:p w14:paraId="2CF8D7A6"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489.247</w:t>
            </w:r>
          </w:p>
        </w:tc>
        <w:tc>
          <w:tcPr>
            <w:tcW w:w="1011" w:type="dxa"/>
            <w:tcBorders>
              <w:top w:val="nil"/>
              <w:left w:val="nil"/>
              <w:bottom w:val="single" w:sz="4" w:space="0" w:color="auto"/>
              <w:right w:val="single" w:sz="4" w:space="0" w:color="auto"/>
            </w:tcBorders>
            <w:shd w:val="clear" w:color="auto" w:fill="auto"/>
            <w:noWrap/>
            <w:vAlign w:val="center"/>
            <w:hideMark/>
          </w:tcPr>
          <w:p w14:paraId="6175BA6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5,05</w:t>
            </w:r>
          </w:p>
        </w:tc>
        <w:tc>
          <w:tcPr>
            <w:tcW w:w="1116" w:type="dxa"/>
            <w:tcBorders>
              <w:top w:val="nil"/>
              <w:left w:val="nil"/>
              <w:bottom w:val="single" w:sz="4" w:space="0" w:color="auto"/>
              <w:right w:val="single" w:sz="4" w:space="0" w:color="auto"/>
            </w:tcBorders>
            <w:shd w:val="clear" w:color="auto" w:fill="auto"/>
            <w:noWrap/>
            <w:vAlign w:val="center"/>
            <w:hideMark/>
          </w:tcPr>
          <w:p w14:paraId="7C7C9AAA"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14.735</w:t>
            </w:r>
          </w:p>
        </w:tc>
        <w:tc>
          <w:tcPr>
            <w:tcW w:w="850" w:type="dxa"/>
            <w:tcBorders>
              <w:top w:val="nil"/>
              <w:left w:val="nil"/>
              <w:bottom w:val="single" w:sz="4" w:space="0" w:color="auto"/>
              <w:right w:val="single" w:sz="4" w:space="0" w:color="auto"/>
            </w:tcBorders>
            <w:shd w:val="clear" w:color="auto" w:fill="auto"/>
            <w:noWrap/>
            <w:vAlign w:val="center"/>
            <w:hideMark/>
          </w:tcPr>
          <w:p w14:paraId="53467420"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15</w:t>
            </w:r>
          </w:p>
        </w:tc>
        <w:tc>
          <w:tcPr>
            <w:tcW w:w="992" w:type="dxa"/>
            <w:tcBorders>
              <w:top w:val="nil"/>
              <w:left w:val="nil"/>
              <w:bottom w:val="single" w:sz="4" w:space="0" w:color="auto"/>
              <w:right w:val="single" w:sz="4" w:space="0" w:color="auto"/>
            </w:tcBorders>
            <w:shd w:val="clear" w:color="auto" w:fill="auto"/>
            <w:vAlign w:val="center"/>
            <w:hideMark/>
          </w:tcPr>
          <w:p w14:paraId="50E1DFF1"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15</w:t>
            </w:r>
          </w:p>
        </w:tc>
        <w:tc>
          <w:tcPr>
            <w:tcW w:w="851" w:type="dxa"/>
            <w:tcBorders>
              <w:top w:val="nil"/>
              <w:left w:val="nil"/>
              <w:bottom w:val="single" w:sz="4" w:space="0" w:color="auto"/>
              <w:right w:val="single" w:sz="4" w:space="0" w:color="auto"/>
            </w:tcBorders>
            <w:shd w:val="clear" w:color="auto" w:fill="auto"/>
            <w:vAlign w:val="center"/>
            <w:hideMark/>
          </w:tcPr>
          <w:p w14:paraId="0459051C"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24</w:t>
            </w:r>
          </w:p>
        </w:tc>
        <w:tc>
          <w:tcPr>
            <w:tcW w:w="843" w:type="dxa"/>
            <w:tcBorders>
              <w:top w:val="nil"/>
              <w:left w:val="nil"/>
              <w:bottom w:val="single" w:sz="4" w:space="0" w:color="auto"/>
              <w:right w:val="single" w:sz="4" w:space="0" w:color="auto"/>
            </w:tcBorders>
            <w:shd w:val="clear" w:color="auto" w:fill="auto"/>
            <w:noWrap/>
            <w:vAlign w:val="center"/>
            <w:hideMark/>
          </w:tcPr>
          <w:p w14:paraId="6625AD81"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7</w:t>
            </w:r>
          </w:p>
        </w:tc>
      </w:tr>
      <w:tr w:rsidR="000B7A25" w:rsidRPr="000B7A25" w14:paraId="195C42CE"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7950C8C"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2023</w:t>
            </w:r>
          </w:p>
        </w:tc>
        <w:tc>
          <w:tcPr>
            <w:tcW w:w="1134" w:type="dxa"/>
            <w:tcBorders>
              <w:top w:val="nil"/>
              <w:left w:val="nil"/>
              <w:bottom w:val="single" w:sz="4" w:space="0" w:color="auto"/>
              <w:right w:val="single" w:sz="4" w:space="0" w:color="auto"/>
            </w:tcBorders>
            <w:shd w:val="clear" w:color="auto" w:fill="auto"/>
            <w:noWrap/>
            <w:vAlign w:val="center"/>
            <w:hideMark/>
          </w:tcPr>
          <w:p w14:paraId="0C0F441C"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111.892</w:t>
            </w:r>
          </w:p>
        </w:tc>
        <w:tc>
          <w:tcPr>
            <w:tcW w:w="992" w:type="dxa"/>
            <w:tcBorders>
              <w:top w:val="nil"/>
              <w:left w:val="nil"/>
              <w:bottom w:val="single" w:sz="4" w:space="0" w:color="auto"/>
              <w:right w:val="single" w:sz="4" w:space="0" w:color="auto"/>
            </w:tcBorders>
            <w:shd w:val="clear" w:color="auto" w:fill="auto"/>
            <w:noWrap/>
            <w:vAlign w:val="center"/>
            <w:hideMark/>
          </w:tcPr>
          <w:p w14:paraId="40B4933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524.018</w:t>
            </w:r>
          </w:p>
        </w:tc>
        <w:tc>
          <w:tcPr>
            <w:tcW w:w="1011" w:type="dxa"/>
            <w:tcBorders>
              <w:top w:val="nil"/>
              <w:left w:val="nil"/>
              <w:bottom w:val="single" w:sz="4" w:space="0" w:color="auto"/>
              <w:right w:val="single" w:sz="4" w:space="0" w:color="auto"/>
            </w:tcBorders>
            <w:shd w:val="clear" w:color="auto" w:fill="auto"/>
            <w:noWrap/>
            <w:vAlign w:val="center"/>
            <w:hideMark/>
          </w:tcPr>
          <w:p w14:paraId="6A80121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4,68</w:t>
            </w:r>
          </w:p>
        </w:tc>
        <w:tc>
          <w:tcPr>
            <w:tcW w:w="1116" w:type="dxa"/>
            <w:tcBorders>
              <w:top w:val="nil"/>
              <w:left w:val="nil"/>
              <w:bottom w:val="single" w:sz="4" w:space="0" w:color="auto"/>
              <w:right w:val="single" w:sz="4" w:space="0" w:color="auto"/>
            </w:tcBorders>
            <w:shd w:val="clear" w:color="auto" w:fill="auto"/>
            <w:noWrap/>
            <w:vAlign w:val="center"/>
            <w:hideMark/>
          </w:tcPr>
          <w:p w14:paraId="4E432B9D"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15.309</w:t>
            </w:r>
          </w:p>
        </w:tc>
        <w:tc>
          <w:tcPr>
            <w:tcW w:w="850" w:type="dxa"/>
            <w:tcBorders>
              <w:top w:val="nil"/>
              <w:left w:val="nil"/>
              <w:bottom w:val="single" w:sz="4" w:space="0" w:color="auto"/>
              <w:right w:val="single" w:sz="4" w:space="0" w:color="auto"/>
            </w:tcBorders>
            <w:shd w:val="clear" w:color="auto" w:fill="auto"/>
            <w:noWrap/>
            <w:vAlign w:val="center"/>
            <w:hideMark/>
          </w:tcPr>
          <w:p w14:paraId="01ECFA6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14</w:t>
            </w:r>
          </w:p>
        </w:tc>
        <w:tc>
          <w:tcPr>
            <w:tcW w:w="992" w:type="dxa"/>
            <w:tcBorders>
              <w:top w:val="nil"/>
              <w:left w:val="nil"/>
              <w:bottom w:val="single" w:sz="4" w:space="0" w:color="auto"/>
              <w:right w:val="single" w:sz="4" w:space="0" w:color="auto"/>
            </w:tcBorders>
            <w:shd w:val="clear" w:color="auto" w:fill="auto"/>
            <w:vAlign w:val="center"/>
            <w:hideMark/>
          </w:tcPr>
          <w:p w14:paraId="7B4F2F7C"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16</w:t>
            </w:r>
          </w:p>
        </w:tc>
        <w:tc>
          <w:tcPr>
            <w:tcW w:w="851" w:type="dxa"/>
            <w:tcBorders>
              <w:top w:val="nil"/>
              <w:left w:val="nil"/>
              <w:bottom w:val="single" w:sz="4" w:space="0" w:color="auto"/>
              <w:right w:val="single" w:sz="4" w:space="0" w:color="auto"/>
            </w:tcBorders>
            <w:shd w:val="clear" w:color="auto" w:fill="auto"/>
            <w:vAlign w:val="center"/>
            <w:hideMark/>
          </w:tcPr>
          <w:p w14:paraId="27DDA1BC"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7</w:t>
            </w:r>
          </w:p>
        </w:tc>
        <w:tc>
          <w:tcPr>
            <w:tcW w:w="843" w:type="dxa"/>
            <w:tcBorders>
              <w:top w:val="nil"/>
              <w:left w:val="nil"/>
              <w:bottom w:val="single" w:sz="4" w:space="0" w:color="auto"/>
              <w:right w:val="single" w:sz="4" w:space="0" w:color="auto"/>
            </w:tcBorders>
            <w:shd w:val="clear" w:color="auto" w:fill="auto"/>
            <w:noWrap/>
            <w:vAlign w:val="center"/>
            <w:hideMark/>
          </w:tcPr>
          <w:p w14:paraId="7C92733F"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-7</w:t>
            </w:r>
          </w:p>
        </w:tc>
      </w:tr>
      <w:tr w:rsidR="000B7A25" w:rsidRPr="000B7A25" w14:paraId="38C2891A"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tcPr>
          <w:p w14:paraId="037BA9B0"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29780A"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83.971</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3EEECD3"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434.187</w:t>
            </w:r>
          </w:p>
        </w:tc>
        <w:tc>
          <w:tcPr>
            <w:tcW w:w="1011" w:type="dxa"/>
            <w:tcBorders>
              <w:top w:val="single" w:sz="4" w:space="0" w:color="auto"/>
              <w:left w:val="nil"/>
              <w:bottom w:val="single" w:sz="4" w:space="0" w:color="auto"/>
              <w:right w:val="single" w:sz="4" w:space="0" w:color="auto"/>
            </w:tcBorders>
            <w:shd w:val="clear" w:color="auto" w:fill="auto"/>
            <w:noWrap/>
            <w:vAlign w:val="center"/>
          </w:tcPr>
          <w:p w14:paraId="600048A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5,17</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05EFD4A9"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20.375</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CBE0E6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24</w:t>
            </w:r>
          </w:p>
        </w:tc>
        <w:tc>
          <w:tcPr>
            <w:tcW w:w="992" w:type="dxa"/>
            <w:tcBorders>
              <w:top w:val="single" w:sz="4" w:space="0" w:color="auto"/>
              <w:left w:val="nil"/>
              <w:bottom w:val="single" w:sz="4" w:space="0" w:color="auto"/>
              <w:right w:val="single" w:sz="4" w:space="0" w:color="auto"/>
            </w:tcBorders>
            <w:shd w:val="clear" w:color="auto" w:fill="auto"/>
            <w:vAlign w:val="center"/>
          </w:tcPr>
          <w:p w14:paraId="023AF89C"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-25</w:t>
            </w:r>
          </w:p>
        </w:tc>
        <w:tc>
          <w:tcPr>
            <w:tcW w:w="851" w:type="dxa"/>
            <w:tcBorders>
              <w:top w:val="single" w:sz="4" w:space="0" w:color="auto"/>
              <w:left w:val="nil"/>
              <w:bottom w:val="single" w:sz="4" w:space="0" w:color="auto"/>
              <w:right w:val="single" w:sz="4" w:space="0" w:color="auto"/>
            </w:tcBorders>
            <w:shd w:val="clear" w:color="auto" w:fill="auto"/>
            <w:vAlign w:val="center"/>
          </w:tcPr>
          <w:p w14:paraId="2B6029D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-17</w:t>
            </w:r>
          </w:p>
        </w:tc>
        <w:tc>
          <w:tcPr>
            <w:tcW w:w="843" w:type="dxa"/>
            <w:tcBorders>
              <w:top w:val="single" w:sz="4" w:space="0" w:color="auto"/>
              <w:left w:val="nil"/>
              <w:bottom w:val="single" w:sz="4" w:space="0" w:color="auto"/>
              <w:right w:val="single" w:sz="4" w:space="0" w:color="auto"/>
            </w:tcBorders>
            <w:shd w:val="clear" w:color="auto" w:fill="auto"/>
            <w:noWrap/>
            <w:vAlign w:val="center"/>
          </w:tcPr>
          <w:p w14:paraId="2331637D"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w:t>
            </w:r>
          </w:p>
        </w:tc>
      </w:tr>
      <w:tr w:rsidR="000B7A25" w:rsidRPr="000B7A25" w14:paraId="1DCFA3A1"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1A128A5B" w14:textId="77777777" w:rsidR="000B7A25" w:rsidRPr="000B7A25" w:rsidRDefault="000B7A25" w:rsidP="000B7A25">
            <w:pPr>
              <w:spacing w:after="0" w:line="240" w:lineRule="auto"/>
              <w:jc w:val="center"/>
              <w:rPr>
                <w:rFonts w:ascii="Times New Roman" w:eastAsia="Times New Roman" w:hAnsi="Times New Roman" w:cs="Times New Roman"/>
                <w:b/>
                <w:bCs/>
                <w:color w:val="FF0000"/>
                <w:sz w:val="24"/>
                <w:szCs w:val="24"/>
                <w:lang w:eastAsia="tr-TR"/>
              </w:rPr>
            </w:pPr>
            <w:r w:rsidRPr="000B7A25">
              <w:rPr>
                <w:rFonts w:ascii="Times New Roman" w:eastAsia="Times New Roman" w:hAnsi="Times New Roman" w:cs="Times New Roman"/>
                <w:b/>
                <w:bCs/>
                <w:sz w:val="24"/>
                <w:szCs w:val="24"/>
                <w:lang w:eastAsia="tr-TR"/>
              </w:rPr>
              <w:t>2024 (1-2)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28BB7"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10.656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DC6D05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54.235</w:t>
            </w:r>
          </w:p>
        </w:tc>
        <w:tc>
          <w:tcPr>
            <w:tcW w:w="1011" w:type="dxa"/>
            <w:tcBorders>
              <w:top w:val="single" w:sz="4" w:space="0" w:color="auto"/>
              <w:left w:val="nil"/>
              <w:bottom w:val="single" w:sz="4" w:space="0" w:color="auto"/>
              <w:right w:val="single" w:sz="4" w:space="0" w:color="auto"/>
            </w:tcBorders>
            <w:shd w:val="clear" w:color="auto" w:fill="auto"/>
            <w:noWrap/>
            <w:vAlign w:val="center"/>
            <w:hideMark/>
          </w:tcPr>
          <w:p w14:paraId="4F333973"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5,09</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7B2FD241"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1.931</w:t>
            </w:r>
          </w:p>
        </w:tc>
        <w:tc>
          <w:tcPr>
            <w:tcW w:w="850" w:type="dxa"/>
            <w:tcBorders>
              <w:top w:val="nil"/>
              <w:left w:val="nil"/>
              <w:bottom w:val="single" w:sz="4" w:space="0" w:color="auto"/>
              <w:right w:val="single" w:sz="4" w:space="0" w:color="auto"/>
            </w:tcBorders>
            <w:shd w:val="clear" w:color="auto" w:fill="auto"/>
            <w:noWrap/>
            <w:vAlign w:val="center"/>
            <w:hideMark/>
          </w:tcPr>
          <w:p w14:paraId="74A213E0"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18</w:t>
            </w:r>
          </w:p>
        </w:tc>
        <w:tc>
          <w:tcPr>
            <w:tcW w:w="992" w:type="dxa"/>
            <w:tcBorders>
              <w:top w:val="nil"/>
              <w:left w:val="nil"/>
              <w:bottom w:val="single" w:sz="4" w:space="0" w:color="auto"/>
              <w:right w:val="single" w:sz="4" w:space="0" w:color="auto"/>
            </w:tcBorders>
            <w:shd w:val="clear" w:color="auto" w:fill="auto"/>
            <w:noWrap/>
            <w:vAlign w:val="center"/>
            <w:hideMark/>
          </w:tcPr>
          <w:p w14:paraId="08E179C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 </w:t>
            </w:r>
          </w:p>
        </w:tc>
        <w:tc>
          <w:tcPr>
            <w:tcW w:w="851" w:type="dxa"/>
            <w:tcBorders>
              <w:top w:val="nil"/>
              <w:left w:val="nil"/>
              <w:bottom w:val="single" w:sz="4" w:space="0" w:color="auto"/>
              <w:right w:val="single" w:sz="4" w:space="0" w:color="auto"/>
            </w:tcBorders>
            <w:shd w:val="clear" w:color="auto" w:fill="auto"/>
            <w:noWrap/>
            <w:vAlign w:val="center"/>
            <w:hideMark/>
          </w:tcPr>
          <w:p w14:paraId="4D099571"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 </w:t>
            </w:r>
          </w:p>
        </w:tc>
        <w:tc>
          <w:tcPr>
            <w:tcW w:w="843" w:type="dxa"/>
            <w:tcBorders>
              <w:top w:val="nil"/>
              <w:left w:val="nil"/>
              <w:bottom w:val="single" w:sz="4" w:space="0" w:color="auto"/>
              <w:right w:val="single" w:sz="4" w:space="0" w:color="auto"/>
            </w:tcBorders>
            <w:shd w:val="clear" w:color="auto" w:fill="auto"/>
            <w:noWrap/>
            <w:vAlign w:val="center"/>
            <w:hideMark/>
          </w:tcPr>
          <w:p w14:paraId="03B6FB3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 </w:t>
            </w:r>
          </w:p>
        </w:tc>
      </w:tr>
      <w:tr w:rsidR="000B7A25" w:rsidRPr="000B7A25" w14:paraId="721E7917" w14:textId="77777777" w:rsidTr="00493F32">
        <w:trPr>
          <w:trHeight w:val="315"/>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1C511A2" w14:textId="77777777" w:rsidR="000B7A25" w:rsidRPr="000B7A25" w:rsidRDefault="000B7A25" w:rsidP="000B7A25">
            <w:pPr>
              <w:spacing w:after="0" w:line="240" w:lineRule="auto"/>
              <w:jc w:val="center"/>
              <w:rPr>
                <w:rFonts w:ascii="Times New Roman" w:eastAsia="Times New Roman" w:hAnsi="Times New Roman" w:cs="Times New Roman"/>
                <w:b/>
                <w:bCs/>
                <w:color w:val="FF0000"/>
                <w:sz w:val="24"/>
                <w:szCs w:val="24"/>
                <w:lang w:eastAsia="tr-TR"/>
              </w:rPr>
            </w:pPr>
            <w:r w:rsidRPr="000B7A25">
              <w:rPr>
                <w:rFonts w:ascii="Times New Roman" w:eastAsia="Times New Roman" w:hAnsi="Times New Roman" w:cs="Times New Roman"/>
                <w:b/>
                <w:bCs/>
                <w:sz w:val="24"/>
                <w:szCs w:val="24"/>
                <w:lang w:eastAsia="tr-TR"/>
              </w:rPr>
              <w:t>2025 (1-2)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424BE5"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7.240</w:t>
            </w:r>
          </w:p>
        </w:tc>
        <w:tc>
          <w:tcPr>
            <w:tcW w:w="992" w:type="dxa"/>
            <w:tcBorders>
              <w:top w:val="nil"/>
              <w:left w:val="nil"/>
              <w:bottom w:val="single" w:sz="4" w:space="0" w:color="auto"/>
              <w:right w:val="single" w:sz="4" w:space="0" w:color="auto"/>
            </w:tcBorders>
            <w:shd w:val="clear" w:color="auto" w:fill="auto"/>
            <w:noWrap/>
            <w:vAlign w:val="center"/>
            <w:hideMark/>
          </w:tcPr>
          <w:p w14:paraId="4A665413"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42.341</w:t>
            </w:r>
          </w:p>
        </w:tc>
        <w:tc>
          <w:tcPr>
            <w:tcW w:w="1011" w:type="dxa"/>
            <w:tcBorders>
              <w:top w:val="nil"/>
              <w:left w:val="nil"/>
              <w:bottom w:val="single" w:sz="4" w:space="0" w:color="auto"/>
              <w:right w:val="single" w:sz="4" w:space="0" w:color="auto"/>
            </w:tcBorders>
            <w:shd w:val="clear" w:color="auto" w:fill="auto"/>
            <w:noWrap/>
            <w:vAlign w:val="center"/>
            <w:hideMark/>
          </w:tcPr>
          <w:p w14:paraId="52B44C7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5,85</w:t>
            </w:r>
          </w:p>
        </w:tc>
        <w:tc>
          <w:tcPr>
            <w:tcW w:w="1116" w:type="dxa"/>
            <w:tcBorders>
              <w:top w:val="nil"/>
              <w:left w:val="nil"/>
              <w:bottom w:val="single" w:sz="4" w:space="0" w:color="auto"/>
              <w:right w:val="single" w:sz="4" w:space="0" w:color="auto"/>
            </w:tcBorders>
            <w:shd w:val="clear" w:color="auto" w:fill="auto"/>
            <w:noWrap/>
            <w:vAlign w:val="center"/>
            <w:hideMark/>
          </w:tcPr>
          <w:p w14:paraId="69E68330"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2.011</w:t>
            </w:r>
          </w:p>
        </w:tc>
        <w:tc>
          <w:tcPr>
            <w:tcW w:w="850" w:type="dxa"/>
            <w:tcBorders>
              <w:top w:val="nil"/>
              <w:left w:val="nil"/>
              <w:bottom w:val="single" w:sz="4" w:space="0" w:color="auto"/>
              <w:right w:val="single" w:sz="4" w:space="0" w:color="auto"/>
            </w:tcBorders>
            <w:shd w:val="clear" w:color="auto" w:fill="auto"/>
            <w:noWrap/>
            <w:vAlign w:val="center"/>
            <w:hideMark/>
          </w:tcPr>
          <w:p w14:paraId="4B43C25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28</w:t>
            </w:r>
          </w:p>
        </w:tc>
        <w:tc>
          <w:tcPr>
            <w:tcW w:w="992" w:type="dxa"/>
            <w:tcBorders>
              <w:top w:val="nil"/>
              <w:left w:val="nil"/>
              <w:bottom w:val="single" w:sz="4" w:space="0" w:color="auto"/>
              <w:right w:val="single" w:sz="4" w:space="0" w:color="auto"/>
            </w:tcBorders>
            <w:shd w:val="clear" w:color="auto" w:fill="auto"/>
            <w:noWrap/>
            <w:vAlign w:val="center"/>
            <w:hideMark/>
          </w:tcPr>
          <w:p w14:paraId="0183981E"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-32</w:t>
            </w:r>
          </w:p>
        </w:tc>
        <w:tc>
          <w:tcPr>
            <w:tcW w:w="851" w:type="dxa"/>
            <w:tcBorders>
              <w:top w:val="nil"/>
              <w:left w:val="nil"/>
              <w:bottom w:val="single" w:sz="4" w:space="0" w:color="auto"/>
              <w:right w:val="single" w:sz="4" w:space="0" w:color="auto"/>
            </w:tcBorders>
            <w:shd w:val="clear" w:color="auto" w:fill="auto"/>
            <w:noWrap/>
            <w:vAlign w:val="center"/>
            <w:hideMark/>
          </w:tcPr>
          <w:p w14:paraId="306F6AD3"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-22</w:t>
            </w:r>
          </w:p>
        </w:tc>
        <w:tc>
          <w:tcPr>
            <w:tcW w:w="843" w:type="dxa"/>
            <w:tcBorders>
              <w:top w:val="nil"/>
              <w:left w:val="nil"/>
              <w:bottom w:val="single" w:sz="4" w:space="0" w:color="auto"/>
              <w:right w:val="single" w:sz="4" w:space="0" w:color="auto"/>
            </w:tcBorders>
            <w:shd w:val="clear" w:color="auto" w:fill="auto"/>
            <w:noWrap/>
            <w:vAlign w:val="center"/>
            <w:hideMark/>
          </w:tcPr>
          <w:p w14:paraId="3D61F5C6"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15</w:t>
            </w:r>
          </w:p>
        </w:tc>
      </w:tr>
    </w:tbl>
    <w:p w14:paraId="16186CE1" w14:textId="77777777" w:rsidR="000B7A25" w:rsidRPr="000B7A25" w:rsidRDefault="000B7A25" w:rsidP="000B7A25">
      <w:pPr>
        <w:spacing w:after="0" w:line="240" w:lineRule="auto"/>
        <w:jc w:val="both"/>
        <w:rPr>
          <w:rFonts w:ascii="Times New Roman" w:eastAsia="Calibri" w:hAnsi="Times New Roman" w:cs="Times New Roman"/>
          <w:sz w:val="24"/>
          <w:szCs w:val="24"/>
          <w:highlight w:val="yellow"/>
          <w:lang w:eastAsia="tr-TR"/>
        </w:rPr>
      </w:pPr>
    </w:p>
    <w:p w14:paraId="4215C197" w14:textId="77777777" w:rsidR="000B7A25" w:rsidRPr="000B7A25" w:rsidRDefault="000B7A25" w:rsidP="00224F7D">
      <w:pPr>
        <w:spacing w:after="0" w:line="240" w:lineRule="auto"/>
        <w:ind w:firstLine="709"/>
        <w:jc w:val="both"/>
        <w:rPr>
          <w:rFonts w:ascii="Times New Roman" w:eastAsia="Calibri" w:hAnsi="Times New Roman" w:cs="Times New Roman"/>
          <w:sz w:val="24"/>
          <w:szCs w:val="24"/>
          <w:lang w:eastAsia="tr-TR"/>
        </w:rPr>
      </w:pPr>
      <w:r w:rsidRPr="000B7A25">
        <w:rPr>
          <w:rFonts w:ascii="Times New Roman" w:eastAsia="Calibri" w:hAnsi="Times New Roman" w:cs="Times New Roman"/>
          <w:sz w:val="24"/>
          <w:szCs w:val="24"/>
          <w:lang w:eastAsia="tr-TR"/>
        </w:rPr>
        <w:t xml:space="preserve">Örme mensucat ithalatı 2019 yılında 79,1 bin ton iken 2020 yılında %10 oranında azalma ile 71,1 bin ton seviyesine gerilemiştir. İthalat miktarı 2021 yılında %18 oranında artış ile 83,9 bin ton, 2022 yılında %15 artış ile 96,9 bin ton, 2023 yılında ise %16 artış ile 111,9 bin ton seviyesinde kaydedilmiştir. 2024 yılında ise %25 oranında azalış kaydederek 83,9 bin ton seviyesine kadar gerilemiştir. 2024 ve 2025 yıllarının Ocak-Şubat dönemsel verileri </w:t>
      </w:r>
      <w:r w:rsidRPr="000B7A25">
        <w:rPr>
          <w:rFonts w:ascii="Times New Roman" w:eastAsia="Calibri" w:hAnsi="Times New Roman" w:cs="Times New Roman"/>
          <w:sz w:val="24"/>
          <w:szCs w:val="24"/>
          <w:lang w:eastAsia="tr-TR"/>
        </w:rPr>
        <w:lastRenderedPageBreak/>
        <w:t>karşılaştırıldığında, ithalatın bir önceki yılın aynı dönemine kıyasla %32 oranında azaldığı görülmektedir.</w:t>
      </w:r>
    </w:p>
    <w:p w14:paraId="57B08D21" w14:textId="77777777" w:rsidR="000B7A25" w:rsidRPr="000B7A25" w:rsidRDefault="000B7A25" w:rsidP="00224F7D">
      <w:pPr>
        <w:spacing w:after="0" w:line="240" w:lineRule="auto"/>
        <w:ind w:firstLine="709"/>
        <w:jc w:val="both"/>
        <w:rPr>
          <w:rFonts w:ascii="Times New Roman" w:eastAsia="Calibri" w:hAnsi="Times New Roman" w:cs="Times New Roman"/>
          <w:color w:val="FF0000"/>
          <w:sz w:val="24"/>
          <w:szCs w:val="24"/>
          <w:lang w:eastAsia="tr-TR"/>
        </w:rPr>
      </w:pPr>
    </w:p>
    <w:p w14:paraId="2B230B93" w14:textId="77777777" w:rsidR="000B7A25" w:rsidRPr="000B7A25" w:rsidRDefault="000B7A25" w:rsidP="00224F7D">
      <w:pPr>
        <w:spacing w:after="0" w:line="240" w:lineRule="auto"/>
        <w:ind w:firstLine="709"/>
        <w:jc w:val="both"/>
        <w:rPr>
          <w:rFonts w:ascii="Times New Roman" w:eastAsia="Calibri" w:hAnsi="Times New Roman" w:cs="Times New Roman"/>
          <w:sz w:val="24"/>
          <w:szCs w:val="24"/>
          <w:lang w:eastAsia="tr-TR"/>
        </w:rPr>
      </w:pPr>
      <w:r w:rsidRPr="000B7A25">
        <w:rPr>
          <w:rFonts w:ascii="Times New Roman" w:eastAsia="Calibri" w:hAnsi="Times New Roman" w:cs="Times New Roman"/>
          <w:sz w:val="24"/>
          <w:szCs w:val="24"/>
          <w:lang w:eastAsia="tr-TR"/>
        </w:rPr>
        <w:t>Dahilde işleme rejimi kapsamında yapılan ithalatın miktar bazında toplam ithalat içindeki payı soruşturma dönemi boyunca istikrarlı seyretmiş, %13-%15 arasında gerçekleşmiştir.</w:t>
      </w:r>
    </w:p>
    <w:p w14:paraId="7A7FBF0B" w14:textId="77777777" w:rsidR="000B7A25" w:rsidRPr="000B7A25" w:rsidRDefault="000B7A25" w:rsidP="00224F7D">
      <w:pPr>
        <w:spacing w:after="0" w:line="240" w:lineRule="auto"/>
        <w:ind w:firstLine="709"/>
        <w:jc w:val="both"/>
        <w:rPr>
          <w:rFonts w:ascii="Times New Roman" w:eastAsia="Calibri" w:hAnsi="Times New Roman" w:cs="Times New Roman"/>
          <w:color w:val="FF0000"/>
          <w:sz w:val="24"/>
          <w:szCs w:val="24"/>
          <w:lang w:eastAsia="tr-TR"/>
        </w:rPr>
      </w:pPr>
    </w:p>
    <w:p w14:paraId="11D1157D" w14:textId="77777777" w:rsidR="000B7A25" w:rsidRPr="000B7A25" w:rsidRDefault="000B7A25" w:rsidP="00224F7D">
      <w:pPr>
        <w:spacing w:after="0" w:line="240" w:lineRule="auto"/>
        <w:ind w:firstLine="709"/>
        <w:jc w:val="both"/>
        <w:rPr>
          <w:rFonts w:ascii="Times New Roman" w:eastAsia="Calibri" w:hAnsi="Times New Roman" w:cs="Times New Roman"/>
          <w:sz w:val="24"/>
          <w:szCs w:val="24"/>
          <w:lang w:eastAsia="tr-TR"/>
        </w:rPr>
      </w:pPr>
      <w:r w:rsidRPr="000B7A25">
        <w:rPr>
          <w:rFonts w:ascii="Times New Roman" w:eastAsia="Calibri" w:hAnsi="Times New Roman" w:cs="Times New Roman"/>
          <w:sz w:val="24"/>
          <w:szCs w:val="24"/>
          <w:lang w:eastAsia="tr-TR"/>
        </w:rPr>
        <w:t xml:space="preserve">İthalat değeri 2019 yılında 386 milyon dolar iken 2020 yılında %16 azalarak 325,3 milyon dolara gerilemiş, bu yıldan sonra sürekli artış göstererek 2023 yılında 524 milyon dolar düzeyine ulaşmıştır. Ancak 2024 yılında ithalat değeri azalarak 434,1 milyon dolara gerilemiştir. </w:t>
      </w:r>
    </w:p>
    <w:p w14:paraId="1D322611" w14:textId="77777777" w:rsidR="000B7A25" w:rsidRPr="000B7A25" w:rsidRDefault="000B7A25" w:rsidP="00224F7D">
      <w:pPr>
        <w:spacing w:after="0" w:line="240" w:lineRule="auto"/>
        <w:ind w:firstLine="709"/>
        <w:jc w:val="both"/>
        <w:rPr>
          <w:rFonts w:ascii="Times New Roman" w:eastAsia="Calibri" w:hAnsi="Times New Roman" w:cs="Times New Roman"/>
          <w:sz w:val="24"/>
          <w:szCs w:val="24"/>
          <w:lang w:eastAsia="tr-TR"/>
        </w:rPr>
      </w:pPr>
    </w:p>
    <w:p w14:paraId="5AAB3C6F" w14:textId="7898C973" w:rsidR="000B7A25" w:rsidRPr="00D54BA7" w:rsidRDefault="00724CC1" w:rsidP="00224F7D">
      <w:pPr>
        <w:spacing w:after="0" w:line="240" w:lineRule="auto"/>
        <w:ind w:firstLine="709"/>
        <w:jc w:val="both"/>
        <w:rPr>
          <w:rFonts w:ascii="Times New Roman" w:eastAsia="Calibri" w:hAnsi="Times New Roman" w:cs="Times New Roman"/>
          <w:sz w:val="24"/>
          <w:szCs w:val="24"/>
          <w:lang w:eastAsia="tr-TR"/>
        </w:rPr>
      </w:pPr>
      <w:r>
        <w:rPr>
          <w:rFonts w:ascii="Times New Roman" w:eastAsia="Calibri" w:hAnsi="Times New Roman" w:cs="Times New Roman"/>
          <w:sz w:val="24"/>
          <w:szCs w:val="24"/>
          <w:lang w:eastAsia="tr-TR"/>
        </w:rPr>
        <w:t>İ</w:t>
      </w:r>
      <w:r w:rsidR="000B7A25" w:rsidRPr="000B7A25">
        <w:rPr>
          <w:rFonts w:ascii="Times New Roman" w:eastAsia="Calibri" w:hAnsi="Times New Roman" w:cs="Times New Roman"/>
          <w:sz w:val="24"/>
          <w:szCs w:val="24"/>
          <w:lang w:eastAsia="tr-TR"/>
        </w:rPr>
        <w:t>thal birim fiyatlarına bakıldığında, 2020 yılında bir önceki yıla göre %6 oranında bir düşüş yaşandığı, 2021 ve 2022 yıllarında artış görüldüğü, 2023 yılında ise %7 oranında bir azalma olduğu görülmektedir.  Buna karşın, 2024 yılında ise birim fiyatların %15 oranında arttığı görülmektedir.</w:t>
      </w:r>
    </w:p>
    <w:p w14:paraId="194B7BE4" w14:textId="77777777" w:rsidR="000B7A25" w:rsidRPr="000B7A25" w:rsidRDefault="000B7A25" w:rsidP="000B7A25">
      <w:pPr>
        <w:spacing w:after="0" w:line="240" w:lineRule="auto"/>
        <w:jc w:val="both"/>
        <w:rPr>
          <w:rFonts w:ascii="Times New Roman" w:eastAsia="Times New Roman" w:hAnsi="Times New Roman" w:cs="Times New Roman"/>
          <w:sz w:val="24"/>
          <w:szCs w:val="24"/>
        </w:rPr>
      </w:pPr>
    </w:p>
    <w:p w14:paraId="7FDC8FB3" w14:textId="4BE5D388" w:rsidR="000B7A25" w:rsidRPr="000B7A25" w:rsidRDefault="000B7A25" w:rsidP="00224F7D">
      <w:pPr>
        <w:pStyle w:val="ListeParagraf"/>
        <w:keepNext/>
        <w:numPr>
          <w:ilvl w:val="1"/>
          <w:numId w:val="1"/>
        </w:numPr>
        <w:ind w:left="0" w:firstLine="709"/>
        <w:outlineLvl w:val="1"/>
        <w:rPr>
          <w:b/>
          <w:bCs/>
          <w:color w:val="000000"/>
        </w:rPr>
      </w:pPr>
      <w:bookmarkStart w:id="38" w:name="_Toc193892159"/>
      <w:r w:rsidRPr="000B7A25">
        <w:rPr>
          <w:b/>
          <w:bCs/>
          <w:color w:val="000000"/>
        </w:rPr>
        <w:t>Nispi İthalat (İthalatın Yerli Üretime Oranı)</w:t>
      </w:r>
      <w:bookmarkEnd w:id="38"/>
    </w:p>
    <w:p w14:paraId="4B81B6DE" w14:textId="77777777" w:rsidR="000B7A25" w:rsidRPr="000B7A25" w:rsidRDefault="000B7A25" w:rsidP="00224F7D">
      <w:pPr>
        <w:spacing w:after="0" w:line="240" w:lineRule="auto"/>
        <w:ind w:firstLine="709"/>
        <w:jc w:val="both"/>
        <w:rPr>
          <w:rFonts w:ascii="Times New Roman" w:eastAsia="Times New Roman" w:hAnsi="Times New Roman" w:cs="Times New Roman"/>
          <w:sz w:val="24"/>
          <w:szCs w:val="24"/>
        </w:rPr>
      </w:pPr>
    </w:p>
    <w:p w14:paraId="4A5151C4" w14:textId="77777777" w:rsidR="000B7A25" w:rsidRPr="000B7A25" w:rsidRDefault="000B7A25" w:rsidP="00224F7D">
      <w:pPr>
        <w:spacing w:after="0" w:line="240" w:lineRule="auto"/>
        <w:ind w:firstLine="709"/>
        <w:jc w:val="both"/>
        <w:rPr>
          <w:rFonts w:ascii="Times New Roman" w:eastAsia="Calibri" w:hAnsi="Times New Roman" w:cs="Times New Roman"/>
          <w:color w:val="000000"/>
          <w:sz w:val="24"/>
          <w:szCs w:val="24"/>
        </w:rPr>
      </w:pPr>
      <w:r w:rsidRPr="000B7A25">
        <w:rPr>
          <w:rFonts w:ascii="Times New Roman" w:eastAsia="Calibri" w:hAnsi="Times New Roman" w:cs="Times New Roman"/>
          <w:color w:val="000000"/>
          <w:sz w:val="24"/>
          <w:szCs w:val="24"/>
        </w:rPr>
        <w:t>İthalatın yerli üretime oranlanmasıyla hesaplanan nispi ithalatın seyri aşağıdaki tabloda endeks gösterilmiştir.</w:t>
      </w:r>
    </w:p>
    <w:p w14:paraId="2CBAB45B" w14:textId="77777777" w:rsidR="000B7A25" w:rsidRPr="000B7A25" w:rsidRDefault="000B7A25" w:rsidP="000B7A25">
      <w:pPr>
        <w:spacing w:after="0" w:line="240" w:lineRule="auto"/>
        <w:jc w:val="both"/>
        <w:rPr>
          <w:rFonts w:ascii="Times New Roman" w:eastAsia="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2366"/>
        <w:gridCol w:w="969"/>
        <w:gridCol w:w="1145"/>
        <w:gridCol w:w="1145"/>
        <w:gridCol w:w="1145"/>
        <w:gridCol w:w="1145"/>
        <w:gridCol w:w="1145"/>
      </w:tblGrid>
      <w:tr w:rsidR="000B7A25" w:rsidRPr="000B7A25" w14:paraId="35EF6D9D" w14:textId="77777777" w:rsidTr="00493F32">
        <w:trPr>
          <w:trHeight w:val="315"/>
          <w:tblHeader/>
        </w:trPr>
        <w:tc>
          <w:tcPr>
            <w:tcW w:w="13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5CCF8"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bookmarkStart w:id="39" w:name="_Hlk173160488"/>
            <w:r w:rsidRPr="000B7A25">
              <w:rPr>
                <w:rFonts w:ascii="Times New Roman" w:eastAsia="Times New Roman" w:hAnsi="Times New Roman" w:cs="Times New Roman"/>
                <w:b/>
                <w:bCs/>
                <w:color w:val="000000"/>
                <w:sz w:val="24"/>
                <w:szCs w:val="24"/>
                <w:lang w:eastAsia="tr-TR"/>
              </w:rPr>
              <w:t>Nispi İthalat</w:t>
            </w:r>
          </w:p>
        </w:tc>
        <w:tc>
          <w:tcPr>
            <w:tcW w:w="534" w:type="pct"/>
            <w:tcBorders>
              <w:top w:val="single" w:sz="4" w:space="0" w:color="auto"/>
              <w:left w:val="nil"/>
              <w:bottom w:val="single" w:sz="4" w:space="0" w:color="auto"/>
              <w:right w:val="single" w:sz="4" w:space="0" w:color="auto"/>
            </w:tcBorders>
            <w:shd w:val="clear" w:color="auto" w:fill="auto"/>
            <w:vAlign w:val="center"/>
            <w:hideMark/>
          </w:tcPr>
          <w:p w14:paraId="20B50BA1"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Birim</w:t>
            </w:r>
          </w:p>
        </w:tc>
        <w:tc>
          <w:tcPr>
            <w:tcW w:w="632" w:type="pct"/>
            <w:tcBorders>
              <w:top w:val="single" w:sz="4" w:space="0" w:color="auto"/>
              <w:left w:val="nil"/>
              <w:bottom w:val="single" w:sz="4" w:space="0" w:color="auto"/>
              <w:right w:val="single" w:sz="4" w:space="0" w:color="auto"/>
            </w:tcBorders>
            <w:shd w:val="clear" w:color="auto" w:fill="auto"/>
            <w:vAlign w:val="center"/>
            <w:hideMark/>
          </w:tcPr>
          <w:p w14:paraId="5C8BE88B"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2019</w:t>
            </w:r>
          </w:p>
        </w:tc>
        <w:tc>
          <w:tcPr>
            <w:tcW w:w="632" w:type="pct"/>
            <w:tcBorders>
              <w:top w:val="single" w:sz="4" w:space="0" w:color="auto"/>
              <w:left w:val="nil"/>
              <w:bottom w:val="single" w:sz="4" w:space="0" w:color="auto"/>
              <w:right w:val="single" w:sz="4" w:space="0" w:color="auto"/>
            </w:tcBorders>
            <w:shd w:val="clear" w:color="auto" w:fill="auto"/>
            <w:vAlign w:val="center"/>
            <w:hideMark/>
          </w:tcPr>
          <w:p w14:paraId="7E64FA27"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2020</w:t>
            </w:r>
          </w:p>
        </w:tc>
        <w:tc>
          <w:tcPr>
            <w:tcW w:w="632" w:type="pct"/>
            <w:tcBorders>
              <w:top w:val="single" w:sz="4" w:space="0" w:color="auto"/>
              <w:left w:val="nil"/>
              <w:bottom w:val="single" w:sz="4" w:space="0" w:color="auto"/>
              <w:right w:val="single" w:sz="4" w:space="0" w:color="auto"/>
            </w:tcBorders>
            <w:shd w:val="clear" w:color="auto" w:fill="auto"/>
            <w:vAlign w:val="center"/>
            <w:hideMark/>
          </w:tcPr>
          <w:p w14:paraId="02DDAC53"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2021</w:t>
            </w:r>
          </w:p>
        </w:tc>
        <w:tc>
          <w:tcPr>
            <w:tcW w:w="632" w:type="pct"/>
            <w:tcBorders>
              <w:top w:val="single" w:sz="4" w:space="0" w:color="auto"/>
              <w:left w:val="nil"/>
              <w:bottom w:val="single" w:sz="4" w:space="0" w:color="auto"/>
              <w:right w:val="single" w:sz="4" w:space="0" w:color="auto"/>
            </w:tcBorders>
            <w:shd w:val="clear" w:color="auto" w:fill="auto"/>
            <w:vAlign w:val="center"/>
            <w:hideMark/>
          </w:tcPr>
          <w:p w14:paraId="0D288CE6"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2022</w:t>
            </w:r>
          </w:p>
        </w:tc>
        <w:tc>
          <w:tcPr>
            <w:tcW w:w="632" w:type="pct"/>
            <w:tcBorders>
              <w:top w:val="single" w:sz="4" w:space="0" w:color="auto"/>
              <w:left w:val="nil"/>
              <w:bottom w:val="single" w:sz="4" w:space="0" w:color="auto"/>
              <w:right w:val="single" w:sz="4" w:space="0" w:color="auto"/>
            </w:tcBorders>
            <w:shd w:val="clear" w:color="auto" w:fill="auto"/>
            <w:vAlign w:val="center"/>
            <w:hideMark/>
          </w:tcPr>
          <w:p w14:paraId="67B2157E"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2023</w:t>
            </w:r>
          </w:p>
        </w:tc>
      </w:tr>
      <w:tr w:rsidR="000B7A25" w:rsidRPr="000B7A25" w14:paraId="107BC1C7" w14:textId="77777777" w:rsidTr="00493F32">
        <w:trPr>
          <w:trHeight w:val="315"/>
        </w:trPr>
        <w:tc>
          <w:tcPr>
            <w:tcW w:w="1305" w:type="pct"/>
            <w:tcBorders>
              <w:top w:val="nil"/>
              <w:left w:val="single" w:sz="4" w:space="0" w:color="auto"/>
              <w:bottom w:val="single" w:sz="4" w:space="0" w:color="auto"/>
              <w:right w:val="single" w:sz="4" w:space="0" w:color="auto"/>
            </w:tcBorders>
            <w:shd w:val="clear" w:color="auto" w:fill="auto"/>
            <w:vAlign w:val="center"/>
            <w:hideMark/>
          </w:tcPr>
          <w:p w14:paraId="3D4CEB57" w14:textId="77777777" w:rsidR="000B7A25" w:rsidRPr="000B7A25" w:rsidRDefault="000B7A25" w:rsidP="000B7A25">
            <w:pPr>
              <w:spacing w:after="0" w:line="240" w:lineRule="auto"/>
              <w:rPr>
                <w:rFonts w:ascii="Times New Roman" w:eastAsia="Times New Roman" w:hAnsi="Times New Roman" w:cs="Times New Roman"/>
                <w:bCs/>
                <w:color w:val="000000"/>
                <w:sz w:val="24"/>
                <w:szCs w:val="24"/>
                <w:lang w:eastAsia="tr-TR"/>
              </w:rPr>
            </w:pPr>
            <w:r w:rsidRPr="000B7A25">
              <w:rPr>
                <w:rFonts w:ascii="Times New Roman" w:eastAsia="Times New Roman" w:hAnsi="Times New Roman" w:cs="Times New Roman"/>
                <w:bCs/>
                <w:color w:val="000000"/>
                <w:sz w:val="24"/>
                <w:szCs w:val="24"/>
                <w:lang w:eastAsia="tr-TR"/>
              </w:rPr>
              <w:t>Nispi İthalat</w:t>
            </w:r>
          </w:p>
        </w:tc>
        <w:tc>
          <w:tcPr>
            <w:tcW w:w="534" w:type="pct"/>
            <w:tcBorders>
              <w:top w:val="nil"/>
              <w:left w:val="nil"/>
              <w:bottom w:val="single" w:sz="4" w:space="0" w:color="auto"/>
              <w:right w:val="single" w:sz="4" w:space="0" w:color="auto"/>
            </w:tcBorders>
            <w:shd w:val="clear" w:color="auto" w:fill="auto"/>
            <w:noWrap/>
            <w:vAlign w:val="bottom"/>
            <w:hideMark/>
          </w:tcPr>
          <w:p w14:paraId="4AED3123" w14:textId="77777777" w:rsidR="000B7A25" w:rsidRPr="000B7A25" w:rsidRDefault="000B7A25" w:rsidP="000B7A25">
            <w:pPr>
              <w:spacing w:after="0" w:line="240" w:lineRule="auto"/>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  Endeks</w:t>
            </w:r>
          </w:p>
        </w:tc>
        <w:tc>
          <w:tcPr>
            <w:tcW w:w="632" w:type="pct"/>
            <w:tcBorders>
              <w:top w:val="nil"/>
              <w:left w:val="nil"/>
              <w:bottom w:val="single" w:sz="4" w:space="0" w:color="auto"/>
              <w:right w:val="single" w:sz="4" w:space="0" w:color="auto"/>
            </w:tcBorders>
            <w:shd w:val="clear" w:color="auto" w:fill="auto"/>
            <w:noWrap/>
            <w:vAlign w:val="bottom"/>
            <w:hideMark/>
          </w:tcPr>
          <w:p w14:paraId="0882DEF7"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100</w:t>
            </w:r>
          </w:p>
        </w:tc>
        <w:tc>
          <w:tcPr>
            <w:tcW w:w="632" w:type="pct"/>
            <w:tcBorders>
              <w:top w:val="nil"/>
              <w:left w:val="nil"/>
              <w:bottom w:val="single" w:sz="4" w:space="0" w:color="auto"/>
              <w:right w:val="single" w:sz="4" w:space="0" w:color="auto"/>
            </w:tcBorders>
            <w:shd w:val="clear" w:color="auto" w:fill="auto"/>
            <w:noWrap/>
            <w:vAlign w:val="bottom"/>
            <w:hideMark/>
          </w:tcPr>
          <w:p w14:paraId="1FB055A4"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86</w:t>
            </w:r>
          </w:p>
        </w:tc>
        <w:tc>
          <w:tcPr>
            <w:tcW w:w="632" w:type="pct"/>
            <w:tcBorders>
              <w:top w:val="nil"/>
              <w:left w:val="nil"/>
              <w:bottom w:val="single" w:sz="4" w:space="0" w:color="auto"/>
              <w:right w:val="single" w:sz="4" w:space="0" w:color="auto"/>
            </w:tcBorders>
            <w:shd w:val="clear" w:color="auto" w:fill="auto"/>
            <w:noWrap/>
            <w:vAlign w:val="bottom"/>
            <w:hideMark/>
          </w:tcPr>
          <w:p w14:paraId="4AD238FD"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85</w:t>
            </w:r>
          </w:p>
        </w:tc>
        <w:tc>
          <w:tcPr>
            <w:tcW w:w="632" w:type="pct"/>
            <w:tcBorders>
              <w:top w:val="nil"/>
              <w:left w:val="nil"/>
              <w:bottom w:val="single" w:sz="4" w:space="0" w:color="auto"/>
              <w:right w:val="single" w:sz="4" w:space="0" w:color="auto"/>
            </w:tcBorders>
            <w:shd w:val="clear" w:color="auto" w:fill="auto"/>
            <w:noWrap/>
            <w:vAlign w:val="bottom"/>
            <w:hideMark/>
          </w:tcPr>
          <w:p w14:paraId="7DE11587"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100</w:t>
            </w:r>
          </w:p>
        </w:tc>
        <w:tc>
          <w:tcPr>
            <w:tcW w:w="632" w:type="pct"/>
            <w:tcBorders>
              <w:top w:val="nil"/>
              <w:left w:val="nil"/>
              <w:bottom w:val="single" w:sz="4" w:space="0" w:color="auto"/>
              <w:right w:val="single" w:sz="4" w:space="0" w:color="auto"/>
            </w:tcBorders>
            <w:shd w:val="clear" w:color="auto" w:fill="auto"/>
            <w:noWrap/>
            <w:vAlign w:val="bottom"/>
            <w:hideMark/>
          </w:tcPr>
          <w:p w14:paraId="3F03D12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120</w:t>
            </w:r>
          </w:p>
        </w:tc>
      </w:tr>
      <w:bookmarkEnd w:id="39"/>
    </w:tbl>
    <w:p w14:paraId="76C5A563" w14:textId="77777777" w:rsidR="000B7A25" w:rsidRPr="000B7A25" w:rsidRDefault="000B7A25" w:rsidP="000B7A25">
      <w:pPr>
        <w:spacing w:after="0" w:line="240" w:lineRule="auto"/>
        <w:jc w:val="both"/>
        <w:rPr>
          <w:rFonts w:ascii="Times New Roman" w:eastAsia="Times New Roman" w:hAnsi="Times New Roman" w:cs="Times New Roman"/>
          <w:sz w:val="24"/>
          <w:szCs w:val="24"/>
        </w:rPr>
      </w:pPr>
    </w:p>
    <w:p w14:paraId="1766CCB7" w14:textId="77777777" w:rsidR="000B7A25" w:rsidRPr="000B7A25" w:rsidRDefault="000B7A25" w:rsidP="00224F7D">
      <w:pPr>
        <w:spacing w:after="0" w:line="240" w:lineRule="auto"/>
        <w:ind w:firstLine="709"/>
        <w:jc w:val="both"/>
        <w:rPr>
          <w:rFonts w:ascii="Times New Roman" w:eastAsia="Times New Roman" w:hAnsi="Times New Roman" w:cs="Times New Roman"/>
          <w:sz w:val="24"/>
          <w:szCs w:val="24"/>
          <w:lang w:eastAsia="tr-TR"/>
        </w:rPr>
      </w:pPr>
      <w:r w:rsidRPr="00D822C4">
        <w:rPr>
          <w:rFonts w:ascii="Times New Roman" w:eastAsia="Times New Roman" w:hAnsi="Times New Roman" w:cs="Times New Roman"/>
          <w:sz w:val="24"/>
          <w:szCs w:val="24"/>
          <w:lang w:eastAsia="tr-TR"/>
        </w:rPr>
        <w:t>İthalatın yerli üretime oranı 2019 yılında 100 seviyesindeyken, bu oran 2020 yılında 86’ya düşmüştür. 2022 ve 2023 yıllarında ise artış göstererek 2023’te 120 seviyesine yükselmiştir.</w:t>
      </w:r>
      <w:r w:rsidRPr="000B7A25">
        <w:rPr>
          <w:rFonts w:ascii="Times New Roman" w:eastAsia="Times New Roman" w:hAnsi="Times New Roman" w:cs="Times New Roman"/>
          <w:sz w:val="24"/>
          <w:szCs w:val="24"/>
          <w:lang w:eastAsia="tr-TR"/>
        </w:rPr>
        <w:t xml:space="preserve"> </w:t>
      </w:r>
    </w:p>
    <w:p w14:paraId="5DC844CC" w14:textId="77777777" w:rsidR="000B7A25" w:rsidRPr="000B7A25" w:rsidRDefault="000B7A25" w:rsidP="000B7A25">
      <w:pPr>
        <w:spacing w:after="0" w:line="240" w:lineRule="auto"/>
        <w:ind w:firstLine="709"/>
        <w:jc w:val="both"/>
        <w:rPr>
          <w:rFonts w:ascii="Times New Roman" w:eastAsia="Times New Roman" w:hAnsi="Times New Roman" w:cs="Times New Roman"/>
          <w:sz w:val="24"/>
          <w:szCs w:val="24"/>
        </w:rPr>
      </w:pPr>
    </w:p>
    <w:p w14:paraId="6704286A" w14:textId="77777777" w:rsidR="000B7A25" w:rsidRPr="000B7A25" w:rsidRDefault="000B7A25" w:rsidP="00224F7D">
      <w:pPr>
        <w:pStyle w:val="ListeParagraf"/>
        <w:keepNext/>
        <w:numPr>
          <w:ilvl w:val="1"/>
          <w:numId w:val="1"/>
        </w:numPr>
        <w:ind w:left="0" w:firstLine="709"/>
        <w:outlineLvl w:val="1"/>
        <w:rPr>
          <w:b/>
          <w:bCs/>
          <w:color w:val="000000"/>
        </w:rPr>
      </w:pPr>
      <w:bookmarkStart w:id="40" w:name="_Toc193892160"/>
      <w:r w:rsidRPr="000B7A25">
        <w:rPr>
          <w:b/>
          <w:bCs/>
          <w:color w:val="000000"/>
        </w:rPr>
        <w:t>İthalatın Piyasa Payı</w:t>
      </w:r>
      <w:bookmarkEnd w:id="40"/>
    </w:p>
    <w:p w14:paraId="258F5056" w14:textId="77777777" w:rsidR="000B7A25" w:rsidRPr="000B7A25" w:rsidRDefault="000B7A25" w:rsidP="00224F7D">
      <w:pPr>
        <w:spacing w:after="0" w:line="240" w:lineRule="auto"/>
        <w:ind w:firstLine="709"/>
        <w:rPr>
          <w:rFonts w:ascii="Times New Roman" w:eastAsia="Times New Roman" w:hAnsi="Times New Roman" w:cs="Times New Roman"/>
          <w:sz w:val="24"/>
          <w:szCs w:val="24"/>
          <w:lang w:eastAsia="tr-TR"/>
        </w:rPr>
      </w:pPr>
    </w:p>
    <w:p w14:paraId="0609C751" w14:textId="77777777" w:rsidR="000B7A25" w:rsidRPr="000B7A25" w:rsidRDefault="000B7A25" w:rsidP="00224F7D">
      <w:pPr>
        <w:spacing w:after="0" w:line="240" w:lineRule="auto"/>
        <w:ind w:firstLine="709"/>
        <w:jc w:val="both"/>
        <w:rPr>
          <w:rFonts w:ascii="Times New Roman" w:eastAsia="Times New Roman" w:hAnsi="Times New Roman" w:cs="Times New Roman"/>
          <w:sz w:val="24"/>
          <w:szCs w:val="24"/>
          <w:lang w:eastAsia="tr-TR"/>
        </w:rPr>
      </w:pPr>
      <w:r w:rsidRPr="000B7A25">
        <w:rPr>
          <w:rFonts w:ascii="Times New Roman" w:eastAsia="Times New Roman" w:hAnsi="Times New Roman" w:cs="Times New Roman"/>
          <w:sz w:val="24"/>
          <w:szCs w:val="24"/>
          <w:lang w:eastAsia="tr-TR"/>
        </w:rPr>
        <w:t xml:space="preserve">İthalatın piyasa payı </w:t>
      </w:r>
      <w:r w:rsidRPr="000B7A25">
        <w:rPr>
          <w:rFonts w:ascii="Times New Roman" w:eastAsia="Calibri" w:hAnsi="Times New Roman" w:cs="Times New Roman"/>
          <w:color w:val="000000"/>
          <w:sz w:val="24"/>
          <w:szCs w:val="24"/>
          <w:lang w:eastAsia="tr-TR"/>
        </w:rPr>
        <w:t>aşağıdaki tabloda endeks gösterilmiştir.</w:t>
      </w:r>
    </w:p>
    <w:p w14:paraId="40301A42" w14:textId="77777777" w:rsidR="000B7A25" w:rsidRPr="000B7A25" w:rsidRDefault="000B7A25" w:rsidP="000B7A25">
      <w:pPr>
        <w:spacing w:after="0" w:line="240" w:lineRule="auto"/>
        <w:jc w:val="both"/>
        <w:rPr>
          <w:rFonts w:ascii="Times New Roman" w:eastAsia="Times New Roman" w:hAnsi="Times New Roman" w:cs="Times New Roman"/>
          <w:sz w:val="24"/>
          <w:szCs w:val="24"/>
        </w:rPr>
      </w:pPr>
    </w:p>
    <w:tbl>
      <w:tblPr>
        <w:tblW w:w="5000" w:type="pct"/>
        <w:tblLayout w:type="fixed"/>
        <w:tblCellMar>
          <w:left w:w="70" w:type="dxa"/>
          <w:right w:w="70" w:type="dxa"/>
        </w:tblCellMar>
        <w:tblLook w:val="04A0" w:firstRow="1" w:lastRow="0" w:firstColumn="1" w:lastColumn="0" w:noHBand="0" w:noVBand="1"/>
      </w:tblPr>
      <w:tblGrid>
        <w:gridCol w:w="2545"/>
        <w:gridCol w:w="995"/>
        <w:gridCol w:w="1104"/>
        <w:gridCol w:w="1104"/>
        <w:gridCol w:w="1104"/>
        <w:gridCol w:w="1104"/>
        <w:gridCol w:w="1104"/>
      </w:tblGrid>
      <w:tr w:rsidR="000B7A25" w:rsidRPr="000B7A25" w14:paraId="76394F31" w14:textId="77777777" w:rsidTr="00493F32">
        <w:trPr>
          <w:trHeight w:val="315"/>
          <w:tblHeader/>
        </w:trPr>
        <w:tc>
          <w:tcPr>
            <w:tcW w:w="1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C39C9" w14:textId="77777777" w:rsidR="000B7A25" w:rsidRPr="000B7A25" w:rsidRDefault="000B7A25" w:rsidP="000B7A25">
            <w:pPr>
              <w:spacing w:after="0" w:line="240" w:lineRule="auto"/>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İthalatın Piyasa Payı</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22F18566"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Birim</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2697686E"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2019</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198E1DA7"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2020</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7C145366"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2021</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32D0780D"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2022</w:t>
            </w:r>
          </w:p>
        </w:tc>
        <w:tc>
          <w:tcPr>
            <w:tcW w:w="609" w:type="pct"/>
            <w:tcBorders>
              <w:top w:val="single" w:sz="4" w:space="0" w:color="auto"/>
              <w:left w:val="nil"/>
              <w:bottom w:val="single" w:sz="4" w:space="0" w:color="auto"/>
              <w:right w:val="single" w:sz="4" w:space="0" w:color="auto"/>
            </w:tcBorders>
            <w:shd w:val="clear" w:color="auto" w:fill="auto"/>
            <w:vAlign w:val="center"/>
            <w:hideMark/>
          </w:tcPr>
          <w:p w14:paraId="029A5847" w14:textId="77777777" w:rsidR="000B7A25" w:rsidRPr="000B7A25" w:rsidRDefault="000B7A25" w:rsidP="000B7A25">
            <w:pPr>
              <w:spacing w:after="0" w:line="240" w:lineRule="auto"/>
              <w:jc w:val="center"/>
              <w:rPr>
                <w:rFonts w:ascii="Times New Roman" w:eastAsia="Times New Roman" w:hAnsi="Times New Roman" w:cs="Times New Roman"/>
                <w:b/>
                <w:bCs/>
                <w:color w:val="000000"/>
                <w:sz w:val="24"/>
                <w:szCs w:val="24"/>
                <w:lang w:eastAsia="tr-TR"/>
              </w:rPr>
            </w:pPr>
            <w:r w:rsidRPr="000B7A25">
              <w:rPr>
                <w:rFonts w:ascii="Times New Roman" w:eastAsia="Times New Roman" w:hAnsi="Times New Roman" w:cs="Times New Roman"/>
                <w:b/>
                <w:bCs/>
                <w:color w:val="000000"/>
                <w:sz w:val="24"/>
                <w:szCs w:val="24"/>
                <w:lang w:eastAsia="tr-TR"/>
              </w:rPr>
              <w:t>2023</w:t>
            </w:r>
          </w:p>
        </w:tc>
      </w:tr>
      <w:tr w:rsidR="000B7A25" w:rsidRPr="000B7A25" w14:paraId="000FFA68" w14:textId="77777777" w:rsidTr="00493F32">
        <w:trPr>
          <w:trHeight w:val="315"/>
        </w:trPr>
        <w:tc>
          <w:tcPr>
            <w:tcW w:w="1405" w:type="pct"/>
            <w:tcBorders>
              <w:top w:val="nil"/>
              <w:left w:val="single" w:sz="4" w:space="0" w:color="auto"/>
              <w:bottom w:val="single" w:sz="4" w:space="0" w:color="auto"/>
              <w:right w:val="single" w:sz="4" w:space="0" w:color="auto"/>
            </w:tcBorders>
            <w:shd w:val="clear" w:color="auto" w:fill="auto"/>
            <w:vAlign w:val="center"/>
            <w:hideMark/>
          </w:tcPr>
          <w:p w14:paraId="0F9FFBE0" w14:textId="77777777" w:rsidR="000B7A25" w:rsidRPr="000B7A25" w:rsidRDefault="000B7A25" w:rsidP="000B7A25">
            <w:pPr>
              <w:spacing w:after="0" w:line="240" w:lineRule="auto"/>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bCs/>
                <w:color w:val="000000"/>
                <w:sz w:val="24"/>
                <w:szCs w:val="24"/>
                <w:lang w:eastAsia="tr-TR"/>
              </w:rPr>
              <w:t>İthalatın Piyasa Payı</w:t>
            </w:r>
          </w:p>
        </w:tc>
        <w:tc>
          <w:tcPr>
            <w:tcW w:w="549" w:type="pct"/>
            <w:tcBorders>
              <w:top w:val="nil"/>
              <w:left w:val="nil"/>
              <w:bottom w:val="single" w:sz="4" w:space="0" w:color="auto"/>
              <w:right w:val="single" w:sz="4" w:space="0" w:color="auto"/>
            </w:tcBorders>
            <w:shd w:val="clear" w:color="auto" w:fill="auto"/>
            <w:noWrap/>
            <w:vAlign w:val="bottom"/>
            <w:hideMark/>
          </w:tcPr>
          <w:p w14:paraId="078E682A" w14:textId="77777777" w:rsidR="000B7A25" w:rsidRPr="000B7A25" w:rsidRDefault="000B7A25" w:rsidP="000B7A25">
            <w:pPr>
              <w:spacing w:after="0" w:line="240" w:lineRule="auto"/>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 Endeks</w:t>
            </w:r>
          </w:p>
        </w:tc>
        <w:tc>
          <w:tcPr>
            <w:tcW w:w="609" w:type="pct"/>
            <w:tcBorders>
              <w:top w:val="nil"/>
              <w:left w:val="nil"/>
              <w:bottom w:val="single" w:sz="4" w:space="0" w:color="auto"/>
              <w:right w:val="single" w:sz="4" w:space="0" w:color="auto"/>
            </w:tcBorders>
            <w:shd w:val="clear" w:color="auto" w:fill="auto"/>
            <w:noWrap/>
            <w:vAlign w:val="bottom"/>
            <w:hideMark/>
          </w:tcPr>
          <w:p w14:paraId="7D3ED80A"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100</w:t>
            </w:r>
          </w:p>
        </w:tc>
        <w:tc>
          <w:tcPr>
            <w:tcW w:w="609" w:type="pct"/>
            <w:tcBorders>
              <w:top w:val="nil"/>
              <w:left w:val="nil"/>
              <w:bottom w:val="single" w:sz="4" w:space="0" w:color="auto"/>
              <w:right w:val="single" w:sz="4" w:space="0" w:color="auto"/>
            </w:tcBorders>
            <w:shd w:val="clear" w:color="auto" w:fill="auto"/>
            <w:noWrap/>
            <w:vAlign w:val="bottom"/>
            <w:hideMark/>
          </w:tcPr>
          <w:p w14:paraId="6EF2EE18"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86</w:t>
            </w:r>
          </w:p>
        </w:tc>
        <w:tc>
          <w:tcPr>
            <w:tcW w:w="609" w:type="pct"/>
            <w:tcBorders>
              <w:top w:val="nil"/>
              <w:left w:val="nil"/>
              <w:bottom w:val="single" w:sz="4" w:space="0" w:color="auto"/>
              <w:right w:val="single" w:sz="4" w:space="0" w:color="auto"/>
            </w:tcBorders>
            <w:shd w:val="clear" w:color="auto" w:fill="auto"/>
            <w:noWrap/>
            <w:vAlign w:val="bottom"/>
            <w:hideMark/>
          </w:tcPr>
          <w:p w14:paraId="78A4EF4C"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88</w:t>
            </w:r>
          </w:p>
        </w:tc>
        <w:tc>
          <w:tcPr>
            <w:tcW w:w="609" w:type="pct"/>
            <w:tcBorders>
              <w:top w:val="nil"/>
              <w:left w:val="nil"/>
              <w:bottom w:val="single" w:sz="4" w:space="0" w:color="auto"/>
              <w:right w:val="single" w:sz="4" w:space="0" w:color="auto"/>
            </w:tcBorders>
            <w:shd w:val="clear" w:color="auto" w:fill="auto"/>
            <w:noWrap/>
            <w:vAlign w:val="bottom"/>
            <w:hideMark/>
          </w:tcPr>
          <w:p w14:paraId="6A7D3C0E"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100</w:t>
            </w:r>
          </w:p>
        </w:tc>
        <w:tc>
          <w:tcPr>
            <w:tcW w:w="609" w:type="pct"/>
            <w:tcBorders>
              <w:top w:val="nil"/>
              <w:left w:val="nil"/>
              <w:bottom w:val="single" w:sz="4" w:space="0" w:color="auto"/>
              <w:right w:val="single" w:sz="4" w:space="0" w:color="auto"/>
            </w:tcBorders>
            <w:shd w:val="clear" w:color="auto" w:fill="auto"/>
            <w:noWrap/>
            <w:vAlign w:val="bottom"/>
            <w:hideMark/>
          </w:tcPr>
          <w:p w14:paraId="6175D241" w14:textId="77777777" w:rsidR="000B7A25" w:rsidRPr="000B7A25" w:rsidRDefault="000B7A25" w:rsidP="000B7A25">
            <w:pPr>
              <w:spacing w:after="0" w:line="240" w:lineRule="auto"/>
              <w:jc w:val="center"/>
              <w:rPr>
                <w:rFonts w:ascii="Times New Roman" w:eastAsia="Times New Roman" w:hAnsi="Times New Roman" w:cs="Times New Roman"/>
                <w:color w:val="000000"/>
                <w:sz w:val="24"/>
                <w:szCs w:val="24"/>
                <w:lang w:eastAsia="tr-TR"/>
              </w:rPr>
            </w:pPr>
            <w:r w:rsidRPr="000B7A25">
              <w:rPr>
                <w:rFonts w:ascii="Times New Roman" w:eastAsia="Times New Roman" w:hAnsi="Times New Roman" w:cs="Times New Roman"/>
                <w:color w:val="000000"/>
                <w:sz w:val="24"/>
                <w:szCs w:val="24"/>
                <w:lang w:eastAsia="tr-TR"/>
              </w:rPr>
              <w:t>114</w:t>
            </w:r>
          </w:p>
        </w:tc>
      </w:tr>
    </w:tbl>
    <w:p w14:paraId="000625C0" w14:textId="77777777" w:rsidR="000B7A25" w:rsidRPr="000B7A25" w:rsidRDefault="000B7A25" w:rsidP="000B7A25">
      <w:pPr>
        <w:spacing w:after="0" w:line="240" w:lineRule="auto"/>
        <w:jc w:val="both"/>
        <w:rPr>
          <w:rFonts w:ascii="Times New Roman" w:eastAsia="Times New Roman" w:hAnsi="Times New Roman" w:cs="Times New Roman"/>
          <w:sz w:val="24"/>
          <w:szCs w:val="24"/>
        </w:rPr>
      </w:pPr>
    </w:p>
    <w:p w14:paraId="06E2F28C" w14:textId="74440B81" w:rsidR="000B7A25" w:rsidRPr="000B7A25" w:rsidRDefault="000B7A25" w:rsidP="00224F7D">
      <w:pPr>
        <w:spacing w:after="0" w:line="240" w:lineRule="auto"/>
        <w:ind w:firstLine="709"/>
        <w:jc w:val="both"/>
        <w:rPr>
          <w:rFonts w:ascii="Times New Roman" w:eastAsia="Times New Roman" w:hAnsi="Times New Roman" w:cs="Times New Roman"/>
          <w:sz w:val="24"/>
          <w:szCs w:val="24"/>
          <w:lang w:eastAsia="tr-TR"/>
        </w:rPr>
      </w:pPr>
      <w:bookmarkStart w:id="41" w:name="_Hlk172023987"/>
      <w:bookmarkStart w:id="42" w:name="_Toc312826050"/>
      <w:bookmarkStart w:id="43" w:name="_Toc339892353"/>
      <w:r w:rsidRPr="000B7A25">
        <w:rPr>
          <w:rFonts w:ascii="Times New Roman" w:eastAsia="Times New Roman" w:hAnsi="Times New Roman" w:cs="Times New Roman"/>
          <w:sz w:val="24"/>
          <w:szCs w:val="24"/>
          <w:lang w:eastAsia="tr-TR"/>
        </w:rPr>
        <w:t xml:space="preserve">İthalatın piyasa </w:t>
      </w:r>
      <w:r w:rsidRPr="00D822C4">
        <w:rPr>
          <w:rFonts w:ascii="Times New Roman" w:eastAsia="Times New Roman" w:hAnsi="Times New Roman" w:cs="Times New Roman"/>
          <w:sz w:val="24"/>
          <w:szCs w:val="24"/>
          <w:lang w:eastAsia="tr-TR"/>
        </w:rPr>
        <w:t>pay</w:t>
      </w:r>
      <w:r w:rsidR="00724CC1" w:rsidRPr="00D822C4">
        <w:rPr>
          <w:rFonts w:ascii="Times New Roman" w:eastAsia="Times New Roman" w:hAnsi="Times New Roman" w:cs="Times New Roman"/>
          <w:sz w:val="24"/>
          <w:szCs w:val="24"/>
          <w:lang w:eastAsia="tr-TR"/>
        </w:rPr>
        <w:t>ı</w:t>
      </w:r>
      <w:r w:rsidRPr="00D822C4">
        <w:rPr>
          <w:rFonts w:ascii="Times New Roman" w:eastAsia="Times New Roman" w:hAnsi="Times New Roman" w:cs="Times New Roman"/>
          <w:sz w:val="24"/>
          <w:szCs w:val="24"/>
          <w:lang w:eastAsia="tr-TR"/>
        </w:rPr>
        <w:t xml:space="preserve"> 2019 yılında 100 seviyesindeyken 2020 yılında azalarak 86 seviyesinde gerçekleşmiştir. Sonraki yıllarda sürekli olarak artan ithalatın piyasa payı 2022 yılında 100, 2023 yılında ise 114 seviyesine yükselmiştir.</w:t>
      </w:r>
    </w:p>
    <w:bookmarkEnd w:id="41"/>
    <w:p w14:paraId="4B7FA40B" w14:textId="77777777" w:rsidR="000B7A25" w:rsidRPr="000B7A25" w:rsidRDefault="000B7A25" w:rsidP="00224F7D">
      <w:pPr>
        <w:spacing w:after="0" w:line="240" w:lineRule="auto"/>
        <w:ind w:firstLine="709"/>
        <w:jc w:val="both"/>
        <w:rPr>
          <w:rFonts w:ascii="Times New Roman" w:eastAsia="Times New Roman" w:hAnsi="Times New Roman" w:cs="Times New Roman"/>
          <w:b/>
          <w:bCs/>
          <w:sz w:val="24"/>
          <w:szCs w:val="24"/>
        </w:rPr>
      </w:pPr>
    </w:p>
    <w:p w14:paraId="7AC50C65" w14:textId="717A3E8F" w:rsidR="000B7A25" w:rsidRPr="000B7A25" w:rsidRDefault="000B7A25" w:rsidP="00224F7D">
      <w:pPr>
        <w:pStyle w:val="ListeParagraf"/>
        <w:keepNext/>
        <w:numPr>
          <w:ilvl w:val="1"/>
          <w:numId w:val="1"/>
        </w:numPr>
        <w:ind w:left="0" w:firstLine="709"/>
        <w:outlineLvl w:val="1"/>
        <w:rPr>
          <w:b/>
          <w:bCs/>
          <w:color w:val="000000"/>
        </w:rPr>
      </w:pPr>
      <w:bookmarkStart w:id="44" w:name="_Toc477962367"/>
      <w:bookmarkStart w:id="45" w:name="_Toc193892161"/>
      <w:r w:rsidRPr="000B7A25">
        <w:rPr>
          <w:b/>
          <w:bCs/>
          <w:color w:val="000000"/>
        </w:rPr>
        <w:t xml:space="preserve">Ülkeler </w:t>
      </w:r>
      <w:r w:rsidR="00C7053C" w:rsidRPr="000B7A25">
        <w:rPr>
          <w:b/>
          <w:bCs/>
          <w:color w:val="000000"/>
        </w:rPr>
        <w:t>İtibar</w:t>
      </w:r>
      <w:r w:rsidR="00C7053C">
        <w:rPr>
          <w:b/>
          <w:bCs/>
          <w:color w:val="000000"/>
        </w:rPr>
        <w:t>ıyla</w:t>
      </w:r>
      <w:r w:rsidR="00C7053C" w:rsidRPr="000B7A25">
        <w:rPr>
          <w:b/>
          <w:bCs/>
          <w:color w:val="000000"/>
        </w:rPr>
        <w:t xml:space="preserve"> </w:t>
      </w:r>
      <w:r w:rsidRPr="000B7A25">
        <w:rPr>
          <w:b/>
          <w:bCs/>
          <w:color w:val="000000"/>
        </w:rPr>
        <w:t>İthalat</w:t>
      </w:r>
      <w:bookmarkEnd w:id="44"/>
      <w:bookmarkEnd w:id="45"/>
    </w:p>
    <w:p w14:paraId="74797F44" w14:textId="77777777" w:rsidR="000B7A25" w:rsidRPr="000B7A25" w:rsidRDefault="000B7A25" w:rsidP="00224F7D">
      <w:pPr>
        <w:spacing w:after="0" w:line="240" w:lineRule="auto"/>
        <w:ind w:firstLine="709"/>
        <w:rPr>
          <w:rFonts w:ascii="Times New Roman" w:eastAsia="Times New Roman" w:hAnsi="Times New Roman" w:cs="Times New Roman"/>
          <w:sz w:val="24"/>
          <w:szCs w:val="24"/>
          <w:lang w:eastAsia="tr-TR"/>
        </w:rPr>
      </w:pPr>
    </w:p>
    <w:p w14:paraId="0AFAE59F" w14:textId="170048ED" w:rsidR="00D30C4E" w:rsidRDefault="000B7A25" w:rsidP="00224F7D">
      <w:pPr>
        <w:spacing w:after="0" w:line="240" w:lineRule="auto"/>
        <w:ind w:firstLine="709"/>
        <w:jc w:val="both"/>
        <w:rPr>
          <w:rFonts w:ascii="Times New Roman" w:eastAsia="Times New Roman" w:hAnsi="Times New Roman" w:cs="Times New Roman"/>
          <w:color w:val="FF0000"/>
          <w:sz w:val="24"/>
          <w:szCs w:val="24"/>
          <w:lang w:eastAsia="tr-TR"/>
        </w:rPr>
      </w:pPr>
      <w:r w:rsidRPr="000B7A25">
        <w:rPr>
          <w:rFonts w:ascii="Times New Roman" w:eastAsia="Times New Roman" w:hAnsi="Times New Roman" w:cs="Times New Roman"/>
          <w:color w:val="000000"/>
          <w:sz w:val="24"/>
          <w:szCs w:val="24"/>
          <w:lang w:eastAsia="tr-TR"/>
        </w:rPr>
        <w:t xml:space="preserve">Soruşturma konusu ürünün 2019-2024 yıllarının tamamına ilişkin </w:t>
      </w:r>
      <w:r w:rsidR="00292428">
        <w:rPr>
          <w:rFonts w:ascii="Times New Roman" w:eastAsia="Times New Roman" w:hAnsi="Times New Roman" w:cs="Times New Roman"/>
          <w:color w:val="000000"/>
          <w:sz w:val="24"/>
          <w:szCs w:val="24"/>
          <w:lang w:eastAsia="tr-TR"/>
        </w:rPr>
        <w:t>i</w:t>
      </w:r>
      <w:r w:rsidRPr="000B7A25">
        <w:rPr>
          <w:rFonts w:ascii="Times New Roman" w:eastAsia="Times New Roman" w:hAnsi="Times New Roman" w:cs="Times New Roman"/>
          <w:color w:val="000000"/>
          <w:sz w:val="24"/>
          <w:szCs w:val="24"/>
          <w:lang w:eastAsia="tr-TR"/>
        </w:rPr>
        <w:t>thalatın en fazla yapıldığı ilk 10 ülkeye ilişkin miktar ve pay bilgileri ise aşağıdaki tabloda gösterilmektedir</w:t>
      </w:r>
      <w:bookmarkEnd w:id="42"/>
      <w:bookmarkEnd w:id="43"/>
      <w:r w:rsidR="005C0BF8">
        <w:rPr>
          <w:rFonts w:ascii="Times New Roman" w:eastAsia="Times New Roman" w:hAnsi="Times New Roman" w:cs="Times New Roman"/>
          <w:color w:val="000000"/>
          <w:sz w:val="24"/>
          <w:szCs w:val="24"/>
          <w:lang w:eastAsia="tr-TR"/>
        </w:rPr>
        <w:t>.</w:t>
      </w:r>
      <w:r w:rsidR="005C0BF8">
        <w:rPr>
          <w:rFonts w:ascii="Times New Roman" w:eastAsia="Times New Roman" w:hAnsi="Times New Roman" w:cs="Times New Roman"/>
          <w:color w:val="FF0000"/>
          <w:sz w:val="24"/>
          <w:szCs w:val="24"/>
          <w:lang w:eastAsia="tr-TR"/>
        </w:rPr>
        <w:t xml:space="preserve"> </w:t>
      </w:r>
    </w:p>
    <w:p w14:paraId="2F2CEE26" w14:textId="77777777" w:rsidR="00D30C4E" w:rsidRDefault="00D30C4E" w:rsidP="00D30C4E">
      <w:pPr>
        <w:spacing w:after="0" w:line="240" w:lineRule="auto"/>
        <w:rPr>
          <w:rFonts w:ascii="Times New Roman" w:eastAsia="Times New Roman" w:hAnsi="Times New Roman" w:cs="Times New Roman"/>
          <w:color w:val="FF0000"/>
          <w:sz w:val="24"/>
          <w:szCs w:val="24"/>
          <w:lang w:eastAsia="tr-TR"/>
        </w:rPr>
      </w:pPr>
    </w:p>
    <w:tbl>
      <w:tblPr>
        <w:tblW w:w="9984" w:type="dxa"/>
        <w:jc w:val="center"/>
        <w:tblLayout w:type="fixed"/>
        <w:tblCellMar>
          <w:left w:w="70" w:type="dxa"/>
          <w:right w:w="70" w:type="dxa"/>
        </w:tblCellMar>
        <w:tblLook w:val="04A0" w:firstRow="1" w:lastRow="0" w:firstColumn="1" w:lastColumn="0" w:noHBand="0" w:noVBand="1"/>
      </w:tblPr>
      <w:tblGrid>
        <w:gridCol w:w="1594"/>
        <w:gridCol w:w="745"/>
        <w:gridCol w:w="745"/>
        <w:gridCol w:w="745"/>
        <w:gridCol w:w="745"/>
        <w:gridCol w:w="855"/>
        <w:gridCol w:w="745"/>
        <w:gridCol w:w="635"/>
        <w:gridCol w:w="635"/>
        <w:gridCol w:w="635"/>
        <w:gridCol w:w="635"/>
        <w:gridCol w:w="635"/>
        <w:gridCol w:w="635"/>
      </w:tblGrid>
      <w:tr w:rsidR="00BE0DCF" w:rsidRPr="00BE0DCF" w14:paraId="5D9FB328" w14:textId="77777777" w:rsidTr="00BC53E3">
        <w:trPr>
          <w:trHeight w:val="306"/>
          <w:tblHeader/>
          <w:jc w:val="center"/>
        </w:trPr>
        <w:tc>
          <w:tcPr>
            <w:tcW w:w="1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9A5EFB"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TEDARİKÇİ ÜLKELER</w:t>
            </w:r>
          </w:p>
        </w:tc>
        <w:tc>
          <w:tcPr>
            <w:tcW w:w="4580" w:type="dxa"/>
            <w:gridSpan w:val="6"/>
            <w:tcBorders>
              <w:top w:val="single" w:sz="4" w:space="0" w:color="auto"/>
              <w:left w:val="nil"/>
              <w:bottom w:val="single" w:sz="4" w:space="0" w:color="auto"/>
              <w:right w:val="single" w:sz="4" w:space="0" w:color="000000"/>
            </w:tcBorders>
            <w:shd w:val="clear" w:color="auto" w:fill="auto"/>
            <w:vAlign w:val="center"/>
            <w:hideMark/>
          </w:tcPr>
          <w:p w14:paraId="183A9469"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Miktar (Ton)</w:t>
            </w:r>
          </w:p>
        </w:tc>
        <w:tc>
          <w:tcPr>
            <w:tcW w:w="3810" w:type="dxa"/>
            <w:gridSpan w:val="6"/>
            <w:tcBorders>
              <w:top w:val="single" w:sz="4" w:space="0" w:color="auto"/>
              <w:left w:val="nil"/>
              <w:bottom w:val="single" w:sz="4" w:space="0" w:color="auto"/>
              <w:right w:val="single" w:sz="4" w:space="0" w:color="auto"/>
            </w:tcBorders>
            <w:shd w:val="clear" w:color="auto" w:fill="auto"/>
            <w:vAlign w:val="center"/>
            <w:hideMark/>
          </w:tcPr>
          <w:p w14:paraId="1A5C2FBA"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B.F. ($/Kg)</w:t>
            </w:r>
          </w:p>
        </w:tc>
      </w:tr>
      <w:tr w:rsidR="00BE0DCF" w:rsidRPr="00BE0DCF" w14:paraId="35FCA5AB" w14:textId="77777777" w:rsidTr="00BC53E3">
        <w:trPr>
          <w:trHeight w:val="306"/>
          <w:tblHeader/>
          <w:jc w:val="center"/>
        </w:trPr>
        <w:tc>
          <w:tcPr>
            <w:tcW w:w="1594" w:type="dxa"/>
            <w:vMerge/>
            <w:tcBorders>
              <w:top w:val="single" w:sz="4" w:space="0" w:color="auto"/>
              <w:left w:val="single" w:sz="4" w:space="0" w:color="auto"/>
              <w:bottom w:val="single" w:sz="4" w:space="0" w:color="auto"/>
              <w:right w:val="single" w:sz="4" w:space="0" w:color="auto"/>
            </w:tcBorders>
            <w:vAlign w:val="center"/>
            <w:hideMark/>
          </w:tcPr>
          <w:p w14:paraId="52A8F566" w14:textId="77777777" w:rsidR="00BE0DCF" w:rsidRPr="00BE0DCF" w:rsidRDefault="00BE0DCF" w:rsidP="00BE0DCF">
            <w:pPr>
              <w:spacing w:after="0" w:line="240" w:lineRule="auto"/>
              <w:rPr>
                <w:rFonts w:ascii="Times New Roman" w:eastAsia="Times New Roman" w:hAnsi="Times New Roman" w:cs="Times New Roman"/>
                <w:b/>
                <w:bCs/>
                <w:color w:val="000000"/>
                <w:lang w:eastAsia="tr-TR"/>
              </w:rPr>
            </w:pPr>
          </w:p>
        </w:tc>
        <w:tc>
          <w:tcPr>
            <w:tcW w:w="745" w:type="dxa"/>
            <w:tcBorders>
              <w:top w:val="nil"/>
              <w:left w:val="nil"/>
              <w:bottom w:val="single" w:sz="4" w:space="0" w:color="auto"/>
              <w:right w:val="single" w:sz="4" w:space="0" w:color="auto"/>
            </w:tcBorders>
            <w:shd w:val="clear" w:color="auto" w:fill="auto"/>
            <w:vAlign w:val="center"/>
            <w:hideMark/>
          </w:tcPr>
          <w:p w14:paraId="36DB2B2A"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2019</w:t>
            </w:r>
          </w:p>
        </w:tc>
        <w:tc>
          <w:tcPr>
            <w:tcW w:w="745" w:type="dxa"/>
            <w:tcBorders>
              <w:top w:val="nil"/>
              <w:left w:val="nil"/>
              <w:bottom w:val="single" w:sz="4" w:space="0" w:color="auto"/>
              <w:right w:val="single" w:sz="4" w:space="0" w:color="auto"/>
            </w:tcBorders>
            <w:shd w:val="clear" w:color="auto" w:fill="auto"/>
            <w:vAlign w:val="center"/>
            <w:hideMark/>
          </w:tcPr>
          <w:p w14:paraId="1113AD52"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2020</w:t>
            </w:r>
          </w:p>
        </w:tc>
        <w:tc>
          <w:tcPr>
            <w:tcW w:w="745" w:type="dxa"/>
            <w:tcBorders>
              <w:top w:val="nil"/>
              <w:left w:val="nil"/>
              <w:bottom w:val="single" w:sz="4" w:space="0" w:color="auto"/>
              <w:right w:val="single" w:sz="4" w:space="0" w:color="auto"/>
            </w:tcBorders>
            <w:shd w:val="clear" w:color="auto" w:fill="auto"/>
            <w:vAlign w:val="center"/>
            <w:hideMark/>
          </w:tcPr>
          <w:p w14:paraId="3AECEC12"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2021</w:t>
            </w:r>
          </w:p>
        </w:tc>
        <w:tc>
          <w:tcPr>
            <w:tcW w:w="745" w:type="dxa"/>
            <w:tcBorders>
              <w:top w:val="nil"/>
              <w:left w:val="nil"/>
              <w:bottom w:val="single" w:sz="4" w:space="0" w:color="auto"/>
              <w:right w:val="single" w:sz="4" w:space="0" w:color="auto"/>
            </w:tcBorders>
            <w:shd w:val="clear" w:color="auto" w:fill="auto"/>
            <w:vAlign w:val="center"/>
            <w:hideMark/>
          </w:tcPr>
          <w:p w14:paraId="2E293ABE"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2022</w:t>
            </w:r>
          </w:p>
        </w:tc>
        <w:tc>
          <w:tcPr>
            <w:tcW w:w="855" w:type="dxa"/>
            <w:tcBorders>
              <w:top w:val="nil"/>
              <w:left w:val="nil"/>
              <w:bottom w:val="single" w:sz="4" w:space="0" w:color="auto"/>
              <w:right w:val="single" w:sz="4" w:space="0" w:color="auto"/>
            </w:tcBorders>
            <w:shd w:val="clear" w:color="auto" w:fill="auto"/>
            <w:vAlign w:val="center"/>
            <w:hideMark/>
          </w:tcPr>
          <w:p w14:paraId="7EBF5A72"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2023</w:t>
            </w:r>
          </w:p>
        </w:tc>
        <w:tc>
          <w:tcPr>
            <w:tcW w:w="745" w:type="dxa"/>
            <w:tcBorders>
              <w:top w:val="nil"/>
              <w:left w:val="nil"/>
              <w:bottom w:val="single" w:sz="4" w:space="0" w:color="auto"/>
              <w:right w:val="single" w:sz="4" w:space="0" w:color="auto"/>
            </w:tcBorders>
            <w:shd w:val="clear" w:color="auto" w:fill="auto"/>
            <w:vAlign w:val="center"/>
            <w:hideMark/>
          </w:tcPr>
          <w:p w14:paraId="0DFDB5F0"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2024</w:t>
            </w:r>
          </w:p>
        </w:tc>
        <w:tc>
          <w:tcPr>
            <w:tcW w:w="635" w:type="dxa"/>
            <w:tcBorders>
              <w:top w:val="nil"/>
              <w:left w:val="nil"/>
              <w:bottom w:val="single" w:sz="4" w:space="0" w:color="auto"/>
              <w:right w:val="single" w:sz="4" w:space="0" w:color="auto"/>
            </w:tcBorders>
            <w:shd w:val="clear" w:color="auto" w:fill="auto"/>
            <w:vAlign w:val="center"/>
            <w:hideMark/>
          </w:tcPr>
          <w:p w14:paraId="593968AA"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2019</w:t>
            </w:r>
          </w:p>
        </w:tc>
        <w:tc>
          <w:tcPr>
            <w:tcW w:w="635" w:type="dxa"/>
            <w:tcBorders>
              <w:top w:val="nil"/>
              <w:left w:val="nil"/>
              <w:bottom w:val="single" w:sz="4" w:space="0" w:color="auto"/>
              <w:right w:val="single" w:sz="4" w:space="0" w:color="auto"/>
            </w:tcBorders>
            <w:shd w:val="clear" w:color="auto" w:fill="auto"/>
            <w:vAlign w:val="center"/>
            <w:hideMark/>
          </w:tcPr>
          <w:p w14:paraId="0A712F9B"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2020</w:t>
            </w:r>
          </w:p>
        </w:tc>
        <w:tc>
          <w:tcPr>
            <w:tcW w:w="635" w:type="dxa"/>
            <w:tcBorders>
              <w:top w:val="nil"/>
              <w:left w:val="nil"/>
              <w:bottom w:val="single" w:sz="4" w:space="0" w:color="auto"/>
              <w:right w:val="single" w:sz="4" w:space="0" w:color="auto"/>
            </w:tcBorders>
            <w:shd w:val="clear" w:color="auto" w:fill="auto"/>
            <w:vAlign w:val="center"/>
            <w:hideMark/>
          </w:tcPr>
          <w:p w14:paraId="333C0BBA"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2021</w:t>
            </w:r>
          </w:p>
        </w:tc>
        <w:tc>
          <w:tcPr>
            <w:tcW w:w="635" w:type="dxa"/>
            <w:tcBorders>
              <w:top w:val="nil"/>
              <w:left w:val="nil"/>
              <w:bottom w:val="single" w:sz="4" w:space="0" w:color="auto"/>
              <w:right w:val="single" w:sz="4" w:space="0" w:color="auto"/>
            </w:tcBorders>
            <w:shd w:val="clear" w:color="auto" w:fill="auto"/>
            <w:vAlign w:val="center"/>
            <w:hideMark/>
          </w:tcPr>
          <w:p w14:paraId="219A9DD0"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2022</w:t>
            </w:r>
          </w:p>
        </w:tc>
        <w:tc>
          <w:tcPr>
            <w:tcW w:w="635" w:type="dxa"/>
            <w:tcBorders>
              <w:top w:val="nil"/>
              <w:left w:val="nil"/>
              <w:bottom w:val="single" w:sz="4" w:space="0" w:color="auto"/>
              <w:right w:val="single" w:sz="4" w:space="0" w:color="auto"/>
            </w:tcBorders>
            <w:shd w:val="clear" w:color="auto" w:fill="auto"/>
            <w:vAlign w:val="center"/>
            <w:hideMark/>
          </w:tcPr>
          <w:p w14:paraId="43A4F3BA"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2023</w:t>
            </w:r>
          </w:p>
        </w:tc>
        <w:tc>
          <w:tcPr>
            <w:tcW w:w="635" w:type="dxa"/>
            <w:tcBorders>
              <w:top w:val="nil"/>
              <w:left w:val="nil"/>
              <w:bottom w:val="single" w:sz="4" w:space="0" w:color="auto"/>
              <w:right w:val="single" w:sz="4" w:space="0" w:color="auto"/>
            </w:tcBorders>
            <w:shd w:val="clear" w:color="auto" w:fill="auto"/>
            <w:vAlign w:val="center"/>
            <w:hideMark/>
          </w:tcPr>
          <w:p w14:paraId="2A270522"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2024</w:t>
            </w:r>
          </w:p>
        </w:tc>
      </w:tr>
      <w:tr w:rsidR="00BE0DCF" w:rsidRPr="00BE0DCF" w14:paraId="6E02CEF3"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386C736E"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Çin</w:t>
            </w:r>
          </w:p>
        </w:tc>
        <w:tc>
          <w:tcPr>
            <w:tcW w:w="745" w:type="dxa"/>
            <w:tcBorders>
              <w:top w:val="nil"/>
              <w:left w:val="nil"/>
              <w:bottom w:val="single" w:sz="4" w:space="0" w:color="auto"/>
              <w:right w:val="single" w:sz="4" w:space="0" w:color="auto"/>
            </w:tcBorders>
            <w:shd w:val="clear" w:color="auto" w:fill="auto"/>
            <w:noWrap/>
            <w:vAlign w:val="center"/>
            <w:hideMark/>
          </w:tcPr>
          <w:p w14:paraId="3395026D"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33.347</w:t>
            </w:r>
          </w:p>
        </w:tc>
        <w:tc>
          <w:tcPr>
            <w:tcW w:w="745" w:type="dxa"/>
            <w:tcBorders>
              <w:top w:val="nil"/>
              <w:left w:val="nil"/>
              <w:bottom w:val="single" w:sz="4" w:space="0" w:color="auto"/>
              <w:right w:val="single" w:sz="4" w:space="0" w:color="auto"/>
            </w:tcBorders>
            <w:shd w:val="clear" w:color="auto" w:fill="auto"/>
            <w:noWrap/>
            <w:vAlign w:val="center"/>
            <w:hideMark/>
          </w:tcPr>
          <w:p w14:paraId="768AE3AA"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33.718</w:t>
            </w:r>
          </w:p>
        </w:tc>
        <w:tc>
          <w:tcPr>
            <w:tcW w:w="745" w:type="dxa"/>
            <w:tcBorders>
              <w:top w:val="nil"/>
              <w:left w:val="nil"/>
              <w:bottom w:val="single" w:sz="4" w:space="0" w:color="auto"/>
              <w:right w:val="single" w:sz="4" w:space="0" w:color="auto"/>
            </w:tcBorders>
            <w:shd w:val="clear" w:color="auto" w:fill="auto"/>
            <w:noWrap/>
            <w:vAlign w:val="center"/>
            <w:hideMark/>
          </w:tcPr>
          <w:p w14:paraId="494CE951"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36.258</w:t>
            </w:r>
          </w:p>
        </w:tc>
        <w:tc>
          <w:tcPr>
            <w:tcW w:w="745" w:type="dxa"/>
            <w:tcBorders>
              <w:top w:val="nil"/>
              <w:left w:val="nil"/>
              <w:bottom w:val="single" w:sz="4" w:space="0" w:color="auto"/>
              <w:right w:val="single" w:sz="4" w:space="0" w:color="auto"/>
            </w:tcBorders>
            <w:shd w:val="clear" w:color="auto" w:fill="auto"/>
            <w:noWrap/>
            <w:vAlign w:val="center"/>
            <w:hideMark/>
          </w:tcPr>
          <w:p w14:paraId="269FAC4F"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45.405</w:t>
            </w:r>
          </w:p>
        </w:tc>
        <w:tc>
          <w:tcPr>
            <w:tcW w:w="855" w:type="dxa"/>
            <w:tcBorders>
              <w:top w:val="nil"/>
              <w:left w:val="nil"/>
              <w:bottom w:val="single" w:sz="4" w:space="0" w:color="auto"/>
              <w:right w:val="single" w:sz="4" w:space="0" w:color="auto"/>
            </w:tcBorders>
            <w:shd w:val="clear" w:color="auto" w:fill="auto"/>
            <w:noWrap/>
            <w:vAlign w:val="center"/>
            <w:hideMark/>
          </w:tcPr>
          <w:p w14:paraId="56A20B0B"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61.784</w:t>
            </w:r>
          </w:p>
        </w:tc>
        <w:tc>
          <w:tcPr>
            <w:tcW w:w="745" w:type="dxa"/>
            <w:tcBorders>
              <w:top w:val="nil"/>
              <w:left w:val="nil"/>
              <w:bottom w:val="single" w:sz="4" w:space="0" w:color="auto"/>
              <w:right w:val="single" w:sz="4" w:space="0" w:color="auto"/>
            </w:tcBorders>
            <w:shd w:val="clear" w:color="auto" w:fill="auto"/>
            <w:noWrap/>
            <w:vAlign w:val="center"/>
            <w:hideMark/>
          </w:tcPr>
          <w:p w14:paraId="218E959E"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43.110</w:t>
            </w:r>
          </w:p>
        </w:tc>
        <w:tc>
          <w:tcPr>
            <w:tcW w:w="635" w:type="dxa"/>
            <w:tcBorders>
              <w:top w:val="nil"/>
              <w:left w:val="nil"/>
              <w:bottom w:val="single" w:sz="4" w:space="0" w:color="auto"/>
              <w:right w:val="single" w:sz="4" w:space="0" w:color="auto"/>
            </w:tcBorders>
            <w:shd w:val="clear" w:color="auto" w:fill="auto"/>
            <w:noWrap/>
            <w:vAlign w:val="center"/>
            <w:hideMark/>
          </w:tcPr>
          <w:p w14:paraId="760E8219"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4,48</w:t>
            </w:r>
          </w:p>
        </w:tc>
        <w:tc>
          <w:tcPr>
            <w:tcW w:w="635" w:type="dxa"/>
            <w:tcBorders>
              <w:top w:val="nil"/>
              <w:left w:val="nil"/>
              <w:bottom w:val="single" w:sz="4" w:space="0" w:color="auto"/>
              <w:right w:val="single" w:sz="4" w:space="0" w:color="auto"/>
            </w:tcBorders>
            <w:shd w:val="clear" w:color="auto" w:fill="auto"/>
            <w:noWrap/>
            <w:vAlign w:val="center"/>
            <w:hideMark/>
          </w:tcPr>
          <w:p w14:paraId="25A1DFA9"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3,99</w:t>
            </w:r>
          </w:p>
        </w:tc>
        <w:tc>
          <w:tcPr>
            <w:tcW w:w="635" w:type="dxa"/>
            <w:tcBorders>
              <w:top w:val="nil"/>
              <w:left w:val="nil"/>
              <w:bottom w:val="single" w:sz="4" w:space="0" w:color="auto"/>
              <w:right w:val="single" w:sz="4" w:space="0" w:color="auto"/>
            </w:tcBorders>
            <w:shd w:val="clear" w:color="auto" w:fill="auto"/>
            <w:noWrap/>
            <w:vAlign w:val="center"/>
            <w:hideMark/>
          </w:tcPr>
          <w:p w14:paraId="4E0E237F"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4,50</w:t>
            </w:r>
          </w:p>
        </w:tc>
        <w:tc>
          <w:tcPr>
            <w:tcW w:w="635" w:type="dxa"/>
            <w:tcBorders>
              <w:top w:val="nil"/>
              <w:left w:val="nil"/>
              <w:bottom w:val="single" w:sz="4" w:space="0" w:color="auto"/>
              <w:right w:val="single" w:sz="4" w:space="0" w:color="auto"/>
            </w:tcBorders>
            <w:shd w:val="clear" w:color="auto" w:fill="auto"/>
            <w:noWrap/>
            <w:vAlign w:val="center"/>
            <w:hideMark/>
          </w:tcPr>
          <w:p w14:paraId="0F749575"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4,54</w:t>
            </w:r>
          </w:p>
        </w:tc>
        <w:tc>
          <w:tcPr>
            <w:tcW w:w="635" w:type="dxa"/>
            <w:tcBorders>
              <w:top w:val="nil"/>
              <w:left w:val="nil"/>
              <w:bottom w:val="single" w:sz="4" w:space="0" w:color="auto"/>
              <w:right w:val="single" w:sz="4" w:space="0" w:color="auto"/>
            </w:tcBorders>
            <w:shd w:val="clear" w:color="auto" w:fill="auto"/>
            <w:noWrap/>
            <w:vAlign w:val="center"/>
            <w:hideMark/>
          </w:tcPr>
          <w:p w14:paraId="06966693"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4,00</w:t>
            </w:r>
          </w:p>
        </w:tc>
        <w:tc>
          <w:tcPr>
            <w:tcW w:w="635" w:type="dxa"/>
            <w:tcBorders>
              <w:top w:val="nil"/>
              <w:left w:val="nil"/>
              <w:bottom w:val="single" w:sz="4" w:space="0" w:color="auto"/>
              <w:right w:val="single" w:sz="4" w:space="0" w:color="auto"/>
            </w:tcBorders>
            <w:shd w:val="clear" w:color="auto" w:fill="auto"/>
            <w:noWrap/>
            <w:vAlign w:val="center"/>
            <w:hideMark/>
          </w:tcPr>
          <w:p w14:paraId="52E9CA4D"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3,88</w:t>
            </w:r>
          </w:p>
        </w:tc>
      </w:tr>
      <w:tr w:rsidR="00BE0DCF" w:rsidRPr="00BE0DCF" w14:paraId="015595DB"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7CCA3E74"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Güney Kore</w:t>
            </w:r>
          </w:p>
        </w:tc>
        <w:tc>
          <w:tcPr>
            <w:tcW w:w="745" w:type="dxa"/>
            <w:tcBorders>
              <w:top w:val="nil"/>
              <w:left w:val="nil"/>
              <w:bottom w:val="single" w:sz="4" w:space="0" w:color="auto"/>
              <w:right w:val="single" w:sz="4" w:space="0" w:color="auto"/>
            </w:tcBorders>
            <w:shd w:val="clear" w:color="auto" w:fill="auto"/>
            <w:noWrap/>
            <w:vAlign w:val="center"/>
            <w:hideMark/>
          </w:tcPr>
          <w:p w14:paraId="75CAE3D8"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16.447</w:t>
            </w:r>
          </w:p>
        </w:tc>
        <w:tc>
          <w:tcPr>
            <w:tcW w:w="745" w:type="dxa"/>
            <w:tcBorders>
              <w:top w:val="nil"/>
              <w:left w:val="nil"/>
              <w:bottom w:val="single" w:sz="4" w:space="0" w:color="auto"/>
              <w:right w:val="single" w:sz="4" w:space="0" w:color="auto"/>
            </w:tcBorders>
            <w:shd w:val="clear" w:color="auto" w:fill="auto"/>
            <w:noWrap/>
            <w:vAlign w:val="center"/>
            <w:hideMark/>
          </w:tcPr>
          <w:p w14:paraId="0393D17B"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11.382</w:t>
            </w:r>
          </w:p>
        </w:tc>
        <w:tc>
          <w:tcPr>
            <w:tcW w:w="745" w:type="dxa"/>
            <w:tcBorders>
              <w:top w:val="nil"/>
              <w:left w:val="nil"/>
              <w:bottom w:val="single" w:sz="4" w:space="0" w:color="auto"/>
              <w:right w:val="single" w:sz="4" w:space="0" w:color="auto"/>
            </w:tcBorders>
            <w:shd w:val="clear" w:color="auto" w:fill="auto"/>
            <w:noWrap/>
            <w:vAlign w:val="center"/>
            <w:hideMark/>
          </w:tcPr>
          <w:p w14:paraId="58D80079"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10.910</w:t>
            </w:r>
          </w:p>
        </w:tc>
        <w:tc>
          <w:tcPr>
            <w:tcW w:w="745" w:type="dxa"/>
            <w:tcBorders>
              <w:top w:val="nil"/>
              <w:left w:val="nil"/>
              <w:bottom w:val="single" w:sz="4" w:space="0" w:color="auto"/>
              <w:right w:val="single" w:sz="4" w:space="0" w:color="auto"/>
            </w:tcBorders>
            <w:shd w:val="clear" w:color="auto" w:fill="auto"/>
            <w:noWrap/>
            <w:vAlign w:val="center"/>
            <w:hideMark/>
          </w:tcPr>
          <w:p w14:paraId="719702E9"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17.652</w:t>
            </w:r>
          </w:p>
        </w:tc>
        <w:tc>
          <w:tcPr>
            <w:tcW w:w="855" w:type="dxa"/>
            <w:tcBorders>
              <w:top w:val="nil"/>
              <w:left w:val="nil"/>
              <w:bottom w:val="single" w:sz="4" w:space="0" w:color="auto"/>
              <w:right w:val="single" w:sz="4" w:space="0" w:color="auto"/>
            </w:tcBorders>
            <w:shd w:val="clear" w:color="auto" w:fill="auto"/>
            <w:noWrap/>
            <w:vAlign w:val="center"/>
            <w:hideMark/>
          </w:tcPr>
          <w:p w14:paraId="4957A67F"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13.408</w:t>
            </w:r>
          </w:p>
        </w:tc>
        <w:tc>
          <w:tcPr>
            <w:tcW w:w="745" w:type="dxa"/>
            <w:tcBorders>
              <w:top w:val="nil"/>
              <w:left w:val="nil"/>
              <w:bottom w:val="single" w:sz="4" w:space="0" w:color="auto"/>
              <w:right w:val="single" w:sz="4" w:space="0" w:color="auto"/>
            </w:tcBorders>
            <w:shd w:val="clear" w:color="auto" w:fill="auto"/>
            <w:noWrap/>
            <w:vAlign w:val="center"/>
            <w:hideMark/>
          </w:tcPr>
          <w:p w14:paraId="429B27BC"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12.261</w:t>
            </w:r>
          </w:p>
        </w:tc>
        <w:tc>
          <w:tcPr>
            <w:tcW w:w="635" w:type="dxa"/>
            <w:tcBorders>
              <w:top w:val="nil"/>
              <w:left w:val="nil"/>
              <w:bottom w:val="single" w:sz="4" w:space="0" w:color="auto"/>
              <w:right w:val="single" w:sz="4" w:space="0" w:color="auto"/>
            </w:tcBorders>
            <w:shd w:val="clear" w:color="auto" w:fill="auto"/>
            <w:noWrap/>
            <w:vAlign w:val="center"/>
            <w:hideMark/>
          </w:tcPr>
          <w:p w14:paraId="555029B8"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5,39</w:t>
            </w:r>
          </w:p>
        </w:tc>
        <w:tc>
          <w:tcPr>
            <w:tcW w:w="635" w:type="dxa"/>
            <w:tcBorders>
              <w:top w:val="nil"/>
              <w:left w:val="nil"/>
              <w:bottom w:val="single" w:sz="4" w:space="0" w:color="auto"/>
              <w:right w:val="single" w:sz="4" w:space="0" w:color="auto"/>
            </w:tcBorders>
            <w:shd w:val="clear" w:color="auto" w:fill="auto"/>
            <w:noWrap/>
            <w:vAlign w:val="center"/>
            <w:hideMark/>
          </w:tcPr>
          <w:p w14:paraId="7F5D4A30"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4,64</w:t>
            </w:r>
          </w:p>
        </w:tc>
        <w:tc>
          <w:tcPr>
            <w:tcW w:w="635" w:type="dxa"/>
            <w:tcBorders>
              <w:top w:val="nil"/>
              <w:left w:val="nil"/>
              <w:bottom w:val="single" w:sz="4" w:space="0" w:color="auto"/>
              <w:right w:val="single" w:sz="4" w:space="0" w:color="auto"/>
            </w:tcBorders>
            <w:shd w:val="clear" w:color="auto" w:fill="auto"/>
            <w:noWrap/>
            <w:vAlign w:val="center"/>
            <w:hideMark/>
          </w:tcPr>
          <w:p w14:paraId="38F4052E"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4,57</w:t>
            </w:r>
          </w:p>
        </w:tc>
        <w:tc>
          <w:tcPr>
            <w:tcW w:w="635" w:type="dxa"/>
            <w:tcBorders>
              <w:top w:val="nil"/>
              <w:left w:val="nil"/>
              <w:bottom w:val="single" w:sz="4" w:space="0" w:color="auto"/>
              <w:right w:val="single" w:sz="4" w:space="0" w:color="auto"/>
            </w:tcBorders>
            <w:shd w:val="clear" w:color="auto" w:fill="auto"/>
            <w:noWrap/>
            <w:vAlign w:val="center"/>
            <w:hideMark/>
          </w:tcPr>
          <w:p w14:paraId="0477855D"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5,14</w:t>
            </w:r>
          </w:p>
        </w:tc>
        <w:tc>
          <w:tcPr>
            <w:tcW w:w="635" w:type="dxa"/>
            <w:tcBorders>
              <w:top w:val="nil"/>
              <w:left w:val="nil"/>
              <w:bottom w:val="single" w:sz="4" w:space="0" w:color="auto"/>
              <w:right w:val="single" w:sz="4" w:space="0" w:color="auto"/>
            </w:tcBorders>
            <w:shd w:val="clear" w:color="auto" w:fill="auto"/>
            <w:noWrap/>
            <w:vAlign w:val="center"/>
            <w:hideMark/>
          </w:tcPr>
          <w:p w14:paraId="7843F77B"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4,84</w:t>
            </w:r>
          </w:p>
        </w:tc>
        <w:tc>
          <w:tcPr>
            <w:tcW w:w="635" w:type="dxa"/>
            <w:tcBorders>
              <w:top w:val="nil"/>
              <w:left w:val="nil"/>
              <w:bottom w:val="single" w:sz="4" w:space="0" w:color="auto"/>
              <w:right w:val="single" w:sz="4" w:space="0" w:color="auto"/>
            </w:tcBorders>
            <w:shd w:val="clear" w:color="auto" w:fill="auto"/>
            <w:noWrap/>
            <w:vAlign w:val="center"/>
            <w:hideMark/>
          </w:tcPr>
          <w:p w14:paraId="627A1A73"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4,78</w:t>
            </w:r>
          </w:p>
        </w:tc>
      </w:tr>
      <w:tr w:rsidR="00BE0DCF" w:rsidRPr="00BE0DCF" w14:paraId="59DB8D51"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4B62B17F"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Malezya</w:t>
            </w:r>
          </w:p>
        </w:tc>
        <w:tc>
          <w:tcPr>
            <w:tcW w:w="745" w:type="dxa"/>
            <w:tcBorders>
              <w:top w:val="nil"/>
              <w:left w:val="nil"/>
              <w:bottom w:val="single" w:sz="4" w:space="0" w:color="auto"/>
              <w:right w:val="single" w:sz="4" w:space="0" w:color="auto"/>
            </w:tcBorders>
            <w:shd w:val="clear" w:color="auto" w:fill="auto"/>
            <w:noWrap/>
            <w:vAlign w:val="center"/>
            <w:hideMark/>
          </w:tcPr>
          <w:p w14:paraId="24404528"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7.486</w:t>
            </w:r>
          </w:p>
        </w:tc>
        <w:tc>
          <w:tcPr>
            <w:tcW w:w="745" w:type="dxa"/>
            <w:tcBorders>
              <w:top w:val="nil"/>
              <w:left w:val="nil"/>
              <w:bottom w:val="single" w:sz="4" w:space="0" w:color="auto"/>
              <w:right w:val="single" w:sz="4" w:space="0" w:color="auto"/>
            </w:tcBorders>
            <w:shd w:val="clear" w:color="auto" w:fill="auto"/>
            <w:noWrap/>
            <w:vAlign w:val="center"/>
            <w:hideMark/>
          </w:tcPr>
          <w:p w14:paraId="50A9E3AD"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2.619</w:t>
            </w:r>
          </w:p>
        </w:tc>
        <w:tc>
          <w:tcPr>
            <w:tcW w:w="745" w:type="dxa"/>
            <w:tcBorders>
              <w:top w:val="nil"/>
              <w:left w:val="nil"/>
              <w:bottom w:val="single" w:sz="4" w:space="0" w:color="auto"/>
              <w:right w:val="single" w:sz="4" w:space="0" w:color="auto"/>
            </w:tcBorders>
            <w:shd w:val="clear" w:color="auto" w:fill="auto"/>
            <w:noWrap/>
            <w:vAlign w:val="center"/>
            <w:hideMark/>
          </w:tcPr>
          <w:p w14:paraId="20903D04"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2.392</w:t>
            </w:r>
          </w:p>
        </w:tc>
        <w:tc>
          <w:tcPr>
            <w:tcW w:w="745" w:type="dxa"/>
            <w:tcBorders>
              <w:top w:val="nil"/>
              <w:left w:val="nil"/>
              <w:bottom w:val="single" w:sz="4" w:space="0" w:color="auto"/>
              <w:right w:val="single" w:sz="4" w:space="0" w:color="auto"/>
            </w:tcBorders>
            <w:shd w:val="clear" w:color="auto" w:fill="auto"/>
            <w:noWrap/>
            <w:vAlign w:val="center"/>
            <w:hideMark/>
          </w:tcPr>
          <w:p w14:paraId="58817BC6"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3.321</w:t>
            </w:r>
          </w:p>
        </w:tc>
        <w:tc>
          <w:tcPr>
            <w:tcW w:w="855" w:type="dxa"/>
            <w:tcBorders>
              <w:top w:val="nil"/>
              <w:left w:val="nil"/>
              <w:bottom w:val="single" w:sz="4" w:space="0" w:color="auto"/>
              <w:right w:val="single" w:sz="4" w:space="0" w:color="auto"/>
            </w:tcBorders>
            <w:shd w:val="clear" w:color="auto" w:fill="auto"/>
            <w:noWrap/>
            <w:vAlign w:val="center"/>
            <w:hideMark/>
          </w:tcPr>
          <w:p w14:paraId="7A76330B"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10.537</w:t>
            </w:r>
          </w:p>
        </w:tc>
        <w:tc>
          <w:tcPr>
            <w:tcW w:w="745" w:type="dxa"/>
            <w:tcBorders>
              <w:top w:val="nil"/>
              <w:left w:val="nil"/>
              <w:bottom w:val="single" w:sz="4" w:space="0" w:color="auto"/>
              <w:right w:val="single" w:sz="4" w:space="0" w:color="auto"/>
            </w:tcBorders>
            <w:shd w:val="clear" w:color="auto" w:fill="auto"/>
            <w:noWrap/>
            <w:vAlign w:val="center"/>
            <w:hideMark/>
          </w:tcPr>
          <w:p w14:paraId="23911E37"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9.482</w:t>
            </w:r>
          </w:p>
        </w:tc>
        <w:tc>
          <w:tcPr>
            <w:tcW w:w="635" w:type="dxa"/>
            <w:tcBorders>
              <w:top w:val="nil"/>
              <w:left w:val="nil"/>
              <w:bottom w:val="single" w:sz="4" w:space="0" w:color="auto"/>
              <w:right w:val="single" w:sz="4" w:space="0" w:color="auto"/>
            </w:tcBorders>
            <w:shd w:val="clear" w:color="auto" w:fill="auto"/>
            <w:noWrap/>
            <w:vAlign w:val="center"/>
            <w:hideMark/>
          </w:tcPr>
          <w:p w14:paraId="1140E924"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3,27</w:t>
            </w:r>
          </w:p>
        </w:tc>
        <w:tc>
          <w:tcPr>
            <w:tcW w:w="635" w:type="dxa"/>
            <w:tcBorders>
              <w:top w:val="nil"/>
              <w:left w:val="nil"/>
              <w:bottom w:val="single" w:sz="4" w:space="0" w:color="auto"/>
              <w:right w:val="single" w:sz="4" w:space="0" w:color="auto"/>
            </w:tcBorders>
            <w:shd w:val="clear" w:color="auto" w:fill="auto"/>
            <w:noWrap/>
            <w:vAlign w:val="center"/>
            <w:hideMark/>
          </w:tcPr>
          <w:p w14:paraId="023CD6A9"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4,33</w:t>
            </w:r>
          </w:p>
        </w:tc>
        <w:tc>
          <w:tcPr>
            <w:tcW w:w="635" w:type="dxa"/>
            <w:tcBorders>
              <w:top w:val="nil"/>
              <w:left w:val="nil"/>
              <w:bottom w:val="single" w:sz="4" w:space="0" w:color="auto"/>
              <w:right w:val="single" w:sz="4" w:space="0" w:color="auto"/>
            </w:tcBorders>
            <w:shd w:val="clear" w:color="auto" w:fill="auto"/>
            <w:noWrap/>
            <w:vAlign w:val="center"/>
            <w:hideMark/>
          </w:tcPr>
          <w:p w14:paraId="7303B6EE"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4,45</w:t>
            </w:r>
          </w:p>
        </w:tc>
        <w:tc>
          <w:tcPr>
            <w:tcW w:w="635" w:type="dxa"/>
            <w:tcBorders>
              <w:top w:val="nil"/>
              <w:left w:val="nil"/>
              <w:bottom w:val="single" w:sz="4" w:space="0" w:color="auto"/>
              <w:right w:val="single" w:sz="4" w:space="0" w:color="auto"/>
            </w:tcBorders>
            <w:shd w:val="clear" w:color="auto" w:fill="auto"/>
            <w:noWrap/>
            <w:vAlign w:val="center"/>
            <w:hideMark/>
          </w:tcPr>
          <w:p w14:paraId="708DC8BD"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4,49</w:t>
            </w:r>
          </w:p>
        </w:tc>
        <w:tc>
          <w:tcPr>
            <w:tcW w:w="635" w:type="dxa"/>
            <w:tcBorders>
              <w:top w:val="nil"/>
              <w:left w:val="nil"/>
              <w:bottom w:val="single" w:sz="4" w:space="0" w:color="auto"/>
              <w:right w:val="single" w:sz="4" w:space="0" w:color="auto"/>
            </w:tcBorders>
            <w:shd w:val="clear" w:color="auto" w:fill="auto"/>
            <w:noWrap/>
            <w:vAlign w:val="center"/>
            <w:hideMark/>
          </w:tcPr>
          <w:p w14:paraId="0A5AEA62"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3,96</w:t>
            </w:r>
          </w:p>
        </w:tc>
        <w:tc>
          <w:tcPr>
            <w:tcW w:w="635" w:type="dxa"/>
            <w:tcBorders>
              <w:top w:val="nil"/>
              <w:left w:val="nil"/>
              <w:bottom w:val="single" w:sz="4" w:space="0" w:color="auto"/>
              <w:right w:val="single" w:sz="4" w:space="0" w:color="auto"/>
            </w:tcBorders>
            <w:shd w:val="clear" w:color="auto" w:fill="auto"/>
            <w:noWrap/>
            <w:vAlign w:val="center"/>
            <w:hideMark/>
          </w:tcPr>
          <w:p w14:paraId="5CDE5E7B"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6,67</w:t>
            </w:r>
          </w:p>
        </w:tc>
      </w:tr>
      <w:tr w:rsidR="00BE0DCF" w:rsidRPr="00BE0DCF" w14:paraId="27F79711"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56C94733"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Mısır</w:t>
            </w:r>
          </w:p>
        </w:tc>
        <w:tc>
          <w:tcPr>
            <w:tcW w:w="745" w:type="dxa"/>
            <w:tcBorders>
              <w:top w:val="nil"/>
              <w:left w:val="nil"/>
              <w:bottom w:val="single" w:sz="4" w:space="0" w:color="auto"/>
              <w:right w:val="single" w:sz="4" w:space="0" w:color="auto"/>
            </w:tcBorders>
            <w:shd w:val="clear" w:color="auto" w:fill="auto"/>
            <w:noWrap/>
            <w:vAlign w:val="center"/>
            <w:hideMark/>
          </w:tcPr>
          <w:p w14:paraId="02BD4327"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2.429</w:t>
            </w:r>
          </w:p>
        </w:tc>
        <w:tc>
          <w:tcPr>
            <w:tcW w:w="745" w:type="dxa"/>
            <w:tcBorders>
              <w:top w:val="nil"/>
              <w:left w:val="nil"/>
              <w:bottom w:val="single" w:sz="4" w:space="0" w:color="auto"/>
              <w:right w:val="single" w:sz="4" w:space="0" w:color="auto"/>
            </w:tcBorders>
            <w:shd w:val="clear" w:color="auto" w:fill="auto"/>
            <w:noWrap/>
            <w:vAlign w:val="center"/>
            <w:hideMark/>
          </w:tcPr>
          <w:p w14:paraId="31C5D78E"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2.486</w:t>
            </w:r>
          </w:p>
        </w:tc>
        <w:tc>
          <w:tcPr>
            <w:tcW w:w="745" w:type="dxa"/>
            <w:tcBorders>
              <w:top w:val="nil"/>
              <w:left w:val="nil"/>
              <w:bottom w:val="single" w:sz="4" w:space="0" w:color="auto"/>
              <w:right w:val="single" w:sz="4" w:space="0" w:color="auto"/>
            </w:tcBorders>
            <w:shd w:val="clear" w:color="auto" w:fill="auto"/>
            <w:noWrap/>
            <w:vAlign w:val="center"/>
            <w:hideMark/>
          </w:tcPr>
          <w:p w14:paraId="0DEB38C2"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5.643</w:t>
            </w:r>
          </w:p>
        </w:tc>
        <w:tc>
          <w:tcPr>
            <w:tcW w:w="745" w:type="dxa"/>
            <w:tcBorders>
              <w:top w:val="nil"/>
              <w:left w:val="nil"/>
              <w:bottom w:val="single" w:sz="4" w:space="0" w:color="auto"/>
              <w:right w:val="single" w:sz="4" w:space="0" w:color="auto"/>
            </w:tcBorders>
            <w:shd w:val="clear" w:color="auto" w:fill="auto"/>
            <w:noWrap/>
            <w:vAlign w:val="center"/>
            <w:hideMark/>
          </w:tcPr>
          <w:p w14:paraId="13ED309D"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5.790</w:t>
            </w:r>
          </w:p>
        </w:tc>
        <w:tc>
          <w:tcPr>
            <w:tcW w:w="855" w:type="dxa"/>
            <w:tcBorders>
              <w:top w:val="nil"/>
              <w:left w:val="nil"/>
              <w:bottom w:val="single" w:sz="4" w:space="0" w:color="auto"/>
              <w:right w:val="single" w:sz="4" w:space="0" w:color="auto"/>
            </w:tcBorders>
            <w:shd w:val="clear" w:color="auto" w:fill="auto"/>
            <w:noWrap/>
            <w:vAlign w:val="center"/>
            <w:hideMark/>
          </w:tcPr>
          <w:p w14:paraId="0D6EAB1D"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9.931</w:t>
            </w:r>
          </w:p>
        </w:tc>
        <w:tc>
          <w:tcPr>
            <w:tcW w:w="745" w:type="dxa"/>
            <w:tcBorders>
              <w:top w:val="nil"/>
              <w:left w:val="nil"/>
              <w:bottom w:val="single" w:sz="4" w:space="0" w:color="auto"/>
              <w:right w:val="single" w:sz="4" w:space="0" w:color="auto"/>
            </w:tcBorders>
            <w:shd w:val="clear" w:color="auto" w:fill="auto"/>
            <w:noWrap/>
            <w:vAlign w:val="center"/>
            <w:hideMark/>
          </w:tcPr>
          <w:p w14:paraId="69A7343A"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7.161</w:t>
            </w:r>
          </w:p>
        </w:tc>
        <w:tc>
          <w:tcPr>
            <w:tcW w:w="635" w:type="dxa"/>
            <w:tcBorders>
              <w:top w:val="nil"/>
              <w:left w:val="nil"/>
              <w:bottom w:val="single" w:sz="4" w:space="0" w:color="auto"/>
              <w:right w:val="single" w:sz="4" w:space="0" w:color="auto"/>
            </w:tcBorders>
            <w:shd w:val="clear" w:color="auto" w:fill="auto"/>
            <w:noWrap/>
            <w:vAlign w:val="center"/>
            <w:hideMark/>
          </w:tcPr>
          <w:p w14:paraId="4E8B73DB"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5,00</w:t>
            </w:r>
          </w:p>
        </w:tc>
        <w:tc>
          <w:tcPr>
            <w:tcW w:w="635" w:type="dxa"/>
            <w:tcBorders>
              <w:top w:val="nil"/>
              <w:left w:val="nil"/>
              <w:bottom w:val="single" w:sz="4" w:space="0" w:color="auto"/>
              <w:right w:val="single" w:sz="4" w:space="0" w:color="auto"/>
            </w:tcBorders>
            <w:shd w:val="clear" w:color="auto" w:fill="auto"/>
            <w:noWrap/>
            <w:vAlign w:val="center"/>
            <w:hideMark/>
          </w:tcPr>
          <w:p w14:paraId="56E869C8"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5,09</w:t>
            </w:r>
          </w:p>
        </w:tc>
        <w:tc>
          <w:tcPr>
            <w:tcW w:w="635" w:type="dxa"/>
            <w:tcBorders>
              <w:top w:val="nil"/>
              <w:left w:val="nil"/>
              <w:bottom w:val="single" w:sz="4" w:space="0" w:color="auto"/>
              <w:right w:val="single" w:sz="4" w:space="0" w:color="auto"/>
            </w:tcBorders>
            <w:shd w:val="clear" w:color="auto" w:fill="auto"/>
            <w:noWrap/>
            <w:vAlign w:val="center"/>
            <w:hideMark/>
          </w:tcPr>
          <w:p w14:paraId="2D2EF39A"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5,64</w:t>
            </w:r>
          </w:p>
        </w:tc>
        <w:tc>
          <w:tcPr>
            <w:tcW w:w="635" w:type="dxa"/>
            <w:tcBorders>
              <w:top w:val="nil"/>
              <w:left w:val="nil"/>
              <w:bottom w:val="single" w:sz="4" w:space="0" w:color="auto"/>
              <w:right w:val="single" w:sz="4" w:space="0" w:color="auto"/>
            </w:tcBorders>
            <w:shd w:val="clear" w:color="auto" w:fill="auto"/>
            <w:noWrap/>
            <w:vAlign w:val="center"/>
            <w:hideMark/>
          </w:tcPr>
          <w:p w14:paraId="7D441B88"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6,16</w:t>
            </w:r>
          </w:p>
        </w:tc>
        <w:tc>
          <w:tcPr>
            <w:tcW w:w="635" w:type="dxa"/>
            <w:tcBorders>
              <w:top w:val="nil"/>
              <w:left w:val="nil"/>
              <w:bottom w:val="single" w:sz="4" w:space="0" w:color="auto"/>
              <w:right w:val="single" w:sz="4" w:space="0" w:color="auto"/>
            </w:tcBorders>
            <w:shd w:val="clear" w:color="auto" w:fill="auto"/>
            <w:noWrap/>
            <w:vAlign w:val="center"/>
            <w:hideMark/>
          </w:tcPr>
          <w:p w14:paraId="38E12046"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5,23</w:t>
            </w:r>
          </w:p>
        </w:tc>
        <w:tc>
          <w:tcPr>
            <w:tcW w:w="635" w:type="dxa"/>
            <w:tcBorders>
              <w:top w:val="nil"/>
              <w:left w:val="nil"/>
              <w:bottom w:val="single" w:sz="4" w:space="0" w:color="auto"/>
              <w:right w:val="single" w:sz="4" w:space="0" w:color="auto"/>
            </w:tcBorders>
            <w:shd w:val="clear" w:color="auto" w:fill="auto"/>
            <w:noWrap/>
            <w:vAlign w:val="center"/>
            <w:hideMark/>
          </w:tcPr>
          <w:p w14:paraId="2F9FFE9D"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6,25</w:t>
            </w:r>
          </w:p>
        </w:tc>
      </w:tr>
      <w:tr w:rsidR="00BE0DCF" w:rsidRPr="00BE0DCF" w14:paraId="25E0FB1C"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606B2C55"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lastRenderedPageBreak/>
              <w:t>Yunanistan</w:t>
            </w:r>
          </w:p>
        </w:tc>
        <w:tc>
          <w:tcPr>
            <w:tcW w:w="745" w:type="dxa"/>
            <w:tcBorders>
              <w:top w:val="nil"/>
              <w:left w:val="nil"/>
              <w:bottom w:val="single" w:sz="4" w:space="0" w:color="auto"/>
              <w:right w:val="single" w:sz="4" w:space="0" w:color="auto"/>
            </w:tcBorders>
            <w:shd w:val="clear" w:color="auto" w:fill="auto"/>
            <w:noWrap/>
            <w:vAlign w:val="center"/>
            <w:hideMark/>
          </w:tcPr>
          <w:p w14:paraId="0A90ABD3"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3.252</w:t>
            </w:r>
          </w:p>
        </w:tc>
        <w:tc>
          <w:tcPr>
            <w:tcW w:w="745" w:type="dxa"/>
            <w:tcBorders>
              <w:top w:val="nil"/>
              <w:left w:val="nil"/>
              <w:bottom w:val="single" w:sz="4" w:space="0" w:color="auto"/>
              <w:right w:val="single" w:sz="4" w:space="0" w:color="auto"/>
            </w:tcBorders>
            <w:shd w:val="clear" w:color="auto" w:fill="auto"/>
            <w:noWrap/>
            <w:vAlign w:val="center"/>
            <w:hideMark/>
          </w:tcPr>
          <w:p w14:paraId="6B1C6330"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4.688</w:t>
            </w:r>
          </w:p>
        </w:tc>
        <w:tc>
          <w:tcPr>
            <w:tcW w:w="745" w:type="dxa"/>
            <w:tcBorders>
              <w:top w:val="nil"/>
              <w:left w:val="nil"/>
              <w:bottom w:val="single" w:sz="4" w:space="0" w:color="auto"/>
              <w:right w:val="single" w:sz="4" w:space="0" w:color="auto"/>
            </w:tcBorders>
            <w:shd w:val="clear" w:color="auto" w:fill="auto"/>
            <w:noWrap/>
            <w:vAlign w:val="center"/>
            <w:hideMark/>
          </w:tcPr>
          <w:p w14:paraId="3B1628B7"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3.947</w:t>
            </w:r>
          </w:p>
        </w:tc>
        <w:tc>
          <w:tcPr>
            <w:tcW w:w="745" w:type="dxa"/>
            <w:tcBorders>
              <w:top w:val="nil"/>
              <w:left w:val="nil"/>
              <w:bottom w:val="single" w:sz="4" w:space="0" w:color="auto"/>
              <w:right w:val="single" w:sz="4" w:space="0" w:color="auto"/>
            </w:tcBorders>
            <w:shd w:val="clear" w:color="auto" w:fill="auto"/>
            <w:noWrap/>
            <w:vAlign w:val="center"/>
            <w:hideMark/>
          </w:tcPr>
          <w:p w14:paraId="5C24CD1F"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5.172</w:t>
            </w:r>
          </w:p>
        </w:tc>
        <w:tc>
          <w:tcPr>
            <w:tcW w:w="855" w:type="dxa"/>
            <w:tcBorders>
              <w:top w:val="nil"/>
              <w:left w:val="nil"/>
              <w:bottom w:val="single" w:sz="4" w:space="0" w:color="auto"/>
              <w:right w:val="single" w:sz="4" w:space="0" w:color="auto"/>
            </w:tcBorders>
            <w:shd w:val="clear" w:color="auto" w:fill="auto"/>
            <w:noWrap/>
            <w:vAlign w:val="center"/>
            <w:hideMark/>
          </w:tcPr>
          <w:p w14:paraId="0ADDF389"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3.574</w:t>
            </w:r>
          </w:p>
        </w:tc>
        <w:tc>
          <w:tcPr>
            <w:tcW w:w="745" w:type="dxa"/>
            <w:tcBorders>
              <w:top w:val="nil"/>
              <w:left w:val="nil"/>
              <w:bottom w:val="single" w:sz="4" w:space="0" w:color="auto"/>
              <w:right w:val="single" w:sz="4" w:space="0" w:color="auto"/>
            </w:tcBorders>
            <w:shd w:val="clear" w:color="auto" w:fill="auto"/>
            <w:noWrap/>
            <w:vAlign w:val="center"/>
            <w:hideMark/>
          </w:tcPr>
          <w:p w14:paraId="7FD47701"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2.659</w:t>
            </w:r>
          </w:p>
        </w:tc>
        <w:tc>
          <w:tcPr>
            <w:tcW w:w="635" w:type="dxa"/>
            <w:tcBorders>
              <w:top w:val="nil"/>
              <w:left w:val="nil"/>
              <w:bottom w:val="single" w:sz="4" w:space="0" w:color="auto"/>
              <w:right w:val="single" w:sz="4" w:space="0" w:color="auto"/>
            </w:tcBorders>
            <w:shd w:val="clear" w:color="auto" w:fill="auto"/>
            <w:noWrap/>
            <w:vAlign w:val="center"/>
            <w:hideMark/>
          </w:tcPr>
          <w:p w14:paraId="14E64FF6"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4,31</w:t>
            </w:r>
          </w:p>
        </w:tc>
        <w:tc>
          <w:tcPr>
            <w:tcW w:w="635" w:type="dxa"/>
            <w:tcBorders>
              <w:top w:val="nil"/>
              <w:left w:val="nil"/>
              <w:bottom w:val="single" w:sz="4" w:space="0" w:color="auto"/>
              <w:right w:val="single" w:sz="4" w:space="0" w:color="auto"/>
            </w:tcBorders>
            <w:shd w:val="clear" w:color="auto" w:fill="auto"/>
            <w:noWrap/>
            <w:vAlign w:val="center"/>
            <w:hideMark/>
          </w:tcPr>
          <w:p w14:paraId="629647BD"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5,73</w:t>
            </w:r>
          </w:p>
        </w:tc>
        <w:tc>
          <w:tcPr>
            <w:tcW w:w="635" w:type="dxa"/>
            <w:tcBorders>
              <w:top w:val="nil"/>
              <w:left w:val="nil"/>
              <w:bottom w:val="single" w:sz="4" w:space="0" w:color="auto"/>
              <w:right w:val="single" w:sz="4" w:space="0" w:color="auto"/>
            </w:tcBorders>
            <w:shd w:val="clear" w:color="auto" w:fill="auto"/>
            <w:noWrap/>
            <w:vAlign w:val="center"/>
            <w:hideMark/>
          </w:tcPr>
          <w:p w14:paraId="3A4B006B"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4,95</w:t>
            </w:r>
          </w:p>
        </w:tc>
        <w:tc>
          <w:tcPr>
            <w:tcW w:w="635" w:type="dxa"/>
            <w:tcBorders>
              <w:top w:val="nil"/>
              <w:left w:val="nil"/>
              <w:bottom w:val="single" w:sz="4" w:space="0" w:color="auto"/>
              <w:right w:val="single" w:sz="4" w:space="0" w:color="auto"/>
            </w:tcBorders>
            <w:shd w:val="clear" w:color="auto" w:fill="auto"/>
            <w:noWrap/>
            <w:vAlign w:val="center"/>
            <w:hideMark/>
          </w:tcPr>
          <w:p w14:paraId="6A5BCBC8"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4,01</w:t>
            </w:r>
          </w:p>
        </w:tc>
        <w:tc>
          <w:tcPr>
            <w:tcW w:w="635" w:type="dxa"/>
            <w:tcBorders>
              <w:top w:val="nil"/>
              <w:left w:val="nil"/>
              <w:bottom w:val="single" w:sz="4" w:space="0" w:color="auto"/>
              <w:right w:val="single" w:sz="4" w:space="0" w:color="auto"/>
            </w:tcBorders>
            <w:shd w:val="clear" w:color="auto" w:fill="auto"/>
            <w:noWrap/>
            <w:vAlign w:val="center"/>
            <w:hideMark/>
          </w:tcPr>
          <w:p w14:paraId="5EA5995C"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4,40</w:t>
            </w:r>
          </w:p>
        </w:tc>
        <w:tc>
          <w:tcPr>
            <w:tcW w:w="635" w:type="dxa"/>
            <w:tcBorders>
              <w:top w:val="nil"/>
              <w:left w:val="nil"/>
              <w:bottom w:val="single" w:sz="4" w:space="0" w:color="auto"/>
              <w:right w:val="single" w:sz="4" w:space="0" w:color="auto"/>
            </w:tcBorders>
            <w:shd w:val="clear" w:color="auto" w:fill="auto"/>
            <w:noWrap/>
            <w:vAlign w:val="center"/>
            <w:hideMark/>
          </w:tcPr>
          <w:p w14:paraId="11F9593C"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4,76</w:t>
            </w:r>
          </w:p>
        </w:tc>
      </w:tr>
      <w:tr w:rsidR="00BE0DCF" w:rsidRPr="00BE0DCF" w14:paraId="409815C8"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430E305F"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Bulgaristan</w:t>
            </w:r>
          </w:p>
        </w:tc>
        <w:tc>
          <w:tcPr>
            <w:tcW w:w="745" w:type="dxa"/>
            <w:tcBorders>
              <w:top w:val="nil"/>
              <w:left w:val="nil"/>
              <w:bottom w:val="single" w:sz="4" w:space="0" w:color="auto"/>
              <w:right w:val="single" w:sz="4" w:space="0" w:color="auto"/>
            </w:tcBorders>
            <w:shd w:val="clear" w:color="auto" w:fill="auto"/>
            <w:noWrap/>
            <w:vAlign w:val="center"/>
            <w:hideMark/>
          </w:tcPr>
          <w:p w14:paraId="12628621"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1.129</w:t>
            </w:r>
          </w:p>
        </w:tc>
        <w:tc>
          <w:tcPr>
            <w:tcW w:w="745" w:type="dxa"/>
            <w:tcBorders>
              <w:top w:val="nil"/>
              <w:left w:val="nil"/>
              <w:bottom w:val="single" w:sz="4" w:space="0" w:color="auto"/>
              <w:right w:val="single" w:sz="4" w:space="0" w:color="auto"/>
            </w:tcBorders>
            <w:shd w:val="clear" w:color="auto" w:fill="auto"/>
            <w:noWrap/>
            <w:vAlign w:val="center"/>
            <w:hideMark/>
          </w:tcPr>
          <w:p w14:paraId="68C05CC1"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4.764</w:t>
            </w:r>
          </w:p>
        </w:tc>
        <w:tc>
          <w:tcPr>
            <w:tcW w:w="745" w:type="dxa"/>
            <w:tcBorders>
              <w:top w:val="nil"/>
              <w:left w:val="nil"/>
              <w:bottom w:val="single" w:sz="4" w:space="0" w:color="auto"/>
              <w:right w:val="single" w:sz="4" w:space="0" w:color="auto"/>
            </w:tcBorders>
            <w:shd w:val="clear" w:color="auto" w:fill="auto"/>
            <w:noWrap/>
            <w:vAlign w:val="center"/>
            <w:hideMark/>
          </w:tcPr>
          <w:p w14:paraId="36B33DDE"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8.564</w:t>
            </w:r>
          </w:p>
        </w:tc>
        <w:tc>
          <w:tcPr>
            <w:tcW w:w="745" w:type="dxa"/>
            <w:tcBorders>
              <w:top w:val="nil"/>
              <w:left w:val="nil"/>
              <w:bottom w:val="single" w:sz="4" w:space="0" w:color="auto"/>
              <w:right w:val="single" w:sz="4" w:space="0" w:color="auto"/>
            </w:tcBorders>
            <w:shd w:val="clear" w:color="auto" w:fill="auto"/>
            <w:noWrap/>
            <w:vAlign w:val="center"/>
            <w:hideMark/>
          </w:tcPr>
          <w:p w14:paraId="15593AC1"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7.288</w:t>
            </w:r>
          </w:p>
        </w:tc>
        <w:tc>
          <w:tcPr>
            <w:tcW w:w="855" w:type="dxa"/>
            <w:tcBorders>
              <w:top w:val="nil"/>
              <w:left w:val="nil"/>
              <w:bottom w:val="single" w:sz="4" w:space="0" w:color="auto"/>
              <w:right w:val="single" w:sz="4" w:space="0" w:color="auto"/>
            </w:tcBorders>
            <w:shd w:val="clear" w:color="auto" w:fill="auto"/>
            <w:noWrap/>
            <w:vAlign w:val="center"/>
            <w:hideMark/>
          </w:tcPr>
          <w:p w14:paraId="1B2FAE12"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3.774</w:t>
            </w:r>
          </w:p>
        </w:tc>
        <w:tc>
          <w:tcPr>
            <w:tcW w:w="745" w:type="dxa"/>
            <w:tcBorders>
              <w:top w:val="nil"/>
              <w:left w:val="nil"/>
              <w:bottom w:val="single" w:sz="4" w:space="0" w:color="auto"/>
              <w:right w:val="single" w:sz="4" w:space="0" w:color="auto"/>
            </w:tcBorders>
            <w:shd w:val="clear" w:color="auto" w:fill="auto"/>
            <w:noWrap/>
            <w:vAlign w:val="center"/>
            <w:hideMark/>
          </w:tcPr>
          <w:p w14:paraId="0F35A59C"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2.053</w:t>
            </w:r>
          </w:p>
        </w:tc>
        <w:tc>
          <w:tcPr>
            <w:tcW w:w="635" w:type="dxa"/>
            <w:tcBorders>
              <w:top w:val="nil"/>
              <w:left w:val="nil"/>
              <w:bottom w:val="single" w:sz="4" w:space="0" w:color="auto"/>
              <w:right w:val="single" w:sz="4" w:space="0" w:color="auto"/>
            </w:tcBorders>
            <w:shd w:val="clear" w:color="auto" w:fill="auto"/>
            <w:noWrap/>
            <w:vAlign w:val="center"/>
            <w:hideMark/>
          </w:tcPr>
          <w:p w14:paraId="181F0693"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5,00</w:t>
            </w:r>
          </w:p>
        </w:tc>
        <w:tc>
          <w:tcPr>
            <w:tcW w:w="635" w:type="dxa"/>
            <w:tcBorders>
              <w:top w:val="nil"/>
              <w:left w:val="nil"/>
              <w:bottom w:val="single" w:sz="4" w:space="0" w:color="auto"/>
              <w:right w:val="single" w:sz="4" w:space="0" w:color="auto"/>
            </w:tcBorders>
            <w:shd w:val="clear" w:color="auto" w:fill="auto"/>
            <w:noWrap/>
            <w:vAlign w:val="center"/>
            <w:hideMark/>
          </w:tcPr>
          <w:p w14:paraId="794BF204"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2,96</w:t>
            </w:r>
          </w:p>
        </w:tc>
        <w:tc>
          <w:tcPr>
            <w:tcW w:w="635" w:type="dxa"/>
            <w:tcBorders>
              <w:top w:val="nil"/>
              <w:left w:val="nil"/>
              <w:bottom w:val="single" w:sz="4" w:space="0" w:color="auto"/>
              <w:right w:val="single" w:sz="4" w:space="0" w:color="auto"/>
            </w:tcBorders>
            <w:shd w:val="clear" w:color="auto" w:fill="auto"/>
            <w:noWrap/>
            <w:vAlign w:val="center"/>
            <w:hideMark/>
          </w:tcPr>
          <w:p w14:paraId="719081A1"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2,54</w:t>
            </w:r>
          </w:p>
        </w:tc>
        <w:tc>
          <w:tcPr>
            <w:tcW w:w="635" w:type="dxa"/>
            <w:tcBorders>
              <w:top w:val="nil"/>
              <w:left w:val="nil"/>
              <w:bottom w:val="single" w:sz="4" w:space="0" w:color="auto"/>
              <w:right w:val="single" w:sz="4" w:space="0" w:color="auto"/>
            </w:tcBorders>
            <w:shd w:val="clear" w:color="auto" w:fill="auto"/>
            <w:noWrap/>
            <w:vAlign w:val="center"/>
            <w:hideMark/>
          </w:tcPr>
          <w:p w14:paraId="4FC9F932"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3,13</w:t>
            </w:r>
          </w:p>
        </w:tc>
        <w:tc>
          <w:tcPr>
            <w:tcW w:w="635" w:type="dxa"/>
            <w:tcBorders>
              <w:top w:val="nil"/>
              <w:left w:val="nil"/>
              <w:bottom w:val="single" w:sz="4" w:space="0" w:color="auto"/>
              <w:right w:val="single" w:sz="4" w:space="0" w:color="auto"/>
            </w:tcBorders>
            <w:shd w:val="clear" w:color="auto" w:fill="auto"/>
            <w:noWrap/>
            <w:vAlign w:val="center"/>
            <w:hideMark/>
          </w:tcPr>
          <w:p w14:paraId="1269C8CF"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4,45</w:t>
            </w:r>
          </w:p>
        </w:tc>
        <w:tc>
          <w:tcPr>
            <w:tcW w:w="635" w:type="dxa"/>
            <w:tcBorders>
              <w:top w:val="nil"/>
              <w:left w:val="nil"/>
              <w:bottom w:val="single" w:sz="4" w:space="0" w:color="auto"/>
              <w:right w:val="single" w:sz="4" w:space="0" w:color="auto"/>
            </w:tcBorders>
            <w:shd w:val="clear" w:color="auto" w:fill="auto"/>
            <w:noWrap/>
            <w:vAlign w:val="center"/>
            <w:hideMark/>
          </w:tcPr>
          <w:p w14:paraId="7F497846"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4,53</w:t>
            </w:r>
          </w:p>
        </w:tc>
      </w:tr>
      <w:tr w:rsidR="00BE0DCF" w:rsidRPr="00BE0DCF" w14:paraId="3FA6C28B"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25887957"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İtalya</w:t>
            </w:r>
          </w:p>
        </w:tc>
        <w:tc>
          <w:tcPr>
            <w:tcW w:w="745" w:type="dxa"/>
            <w:tcBorders>
              <w:top w:val="nil"/>
              <w:left w:val="nil"/>
              <w:bottom w:val="single" w:sz="4" w:space="0" w:color="auto"/>
              <w:right w:val="single" w:sz="4" w:space="0" w:color="auto"/>
            </w:tcBorders>
            <w:shd w:val="clear" w:color="auto" w:fill="auto"/>
            <w:noWrap/>
            <w:vAlign w:val="center"/>
            <w:hideMark/>
          </w:tcPr>
          <w:p w14:paraId="7FA3D6B8"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3.617</w:t>
            </w:r>
          </w:p>
        </w:tc>
        <w:tc>
          <w:tcPr>
            <w:tcW w:w="745" w:type="dxa"/>
            <w:tcBorders>
              <w:top w:val="nil"/>
              <w:left w:val="nil"/>
              <w:bottom w:val="single" w:sz="4" w:space="0" w:color="auto"/>
              <w:right w:val="single" w:sz="4" w:space="0" w:color="auto"/>
            </w:tcBorders>
            <w:shd w:val="clear" w:color="auto" w:fill="auto"/>
            <w:noWrap/>
            <w:vAlign w:val="center"/>
            <w:hideMark/>
          </w:tcPr>
          <w:p w14:paraId="4B71420F"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2.504</w:t>
            </w:r>
          </w:p>
        </w:tc>
        <w:tc>
          <w:tcPr>
            <w:tcW w:w="745" w:type="dxa"/>
            <w:tcBorders>
              <w:top w:val="nil"/>
              <w:left w:val="nil"/>
              <w:bottom w:val="single" w:sz="4" w:space="0" w:color="auto"/>
              <w:right w:val="single" w:sz="4" w:space="0" w:color="auto"/>
            </w:tcBorders>
            <w:shd w:val="clear" w:color="auto" w:fill="auto"/>
            <w:noWrap/>
            <w:vAlign w:val="center"/>
            <w:hideMark/>
          </w:tcPr>
          <w:p w14:paraId="530024F8"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3.542</w:t>
            </w:r>
          </w:p>
        </w:tc>
        <w:tc>
          <w:tcPr>
            <w:tcW w:w="745" w:type="dxa"/>
            <w:tcBorders>
              <w:top w:val="nil"/>
              <w:left w:val="nil"/>
              <w:bottom w:val="single" w:sz="4" w:space="0" w:color="auto"/>
              <w:right w:val="single" w:sz="4" w:space="0" w:color="auto"/>
            </w:tcBorders>
            <w:shd w:val="clear" w:color="auto" w:fill="auto"/>
            <w:noWrap/>
            <w:vAlign w:val="center"/>
            <w:hideMark/>
          </w:tcPr>
          <w:p w14:paraId="47973109"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3.483</w:t>
            </w:r>
          </w:p>
        </w:tc>
        <w:tc>
          <w:tcPr>
            <w:tcW w:w="855" w:type="dxa"/>
            <w:tcBorders>
              <w:top w:val="nil"/>
              <w:left w:val="nil"/>
              <w:bottom w:val="single" w:sz="4" w:space="0" w:color="auto"/>
              <w:right w:val="single" w:sz="4" w:space="0" w:color="auto"/>
            </w:tcBorders>
            <w:shd w:val="clear" w:color="auto" w:fill="auto"/>
            <w:noWrap/>
            <w:vAlign w:val="center"/>
            <w:hideMark/>
          </w:tcPr>
          <w:p w14:paraId="0E40F22D"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2.927</w:t>
            </w:r>
          </w:p>
        </w:tc>
        <w:tc>
          <w:tcPr>
            <w:tcW w:w="745" w:type="dxa"/>
            <w:tcBorders>
              <w:top w:val="nil"/>
              <w:left w:val="nil"/>
              <w:bottom w:val="single" w:sz="4" w:space="0" w:color="auto"/>
              <w:right w:val="single" w:sz="4" w:space="0" w:color="auto"/>
            </w:tcBorders>
            <w:shd w:val="clear" w:color="auto" w:fill="auto"/>
            <w:noWrap/>
            <w:vAlign w:val="center"/>
            <w:hideMark/>
          </w:tcPr>
          <w:p w14:paraId="6C975BE5"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1.301</w:t>
            </w:r>
          </w:p>
        </w:tc>
        <w:tc>
          <w:tcPr>
            <w:tcW w:w="635" w:type="dxa"/>
            <w:tcBorders>
              <w:top w:val="nil"/>
              <w:left w:val="nil"/>
              <w:bottom w:val="single" w:sz="4" w:space="0" w:color="auto"/>
              <w:right w:val="single" w:sz="4" w:space="0" w:color="auto"/>
            </w:tcBorders>
            <w:shd w:val="clear" w:color="auto" w:fill="auto"/>
            <w:noWrap/>
            <w:vAlign w:val="center"/>
            <w:hideMark/>
          </w:tcPr>
          <w:p w14:paraId="05AD5F33"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9,71</w:t>
            </w:r>
          </w:p>
        </w:tc>
        <w:tc>
          <w:tcPr>
            <w:tcW w:w="635" w:type="dxa"/>
            <w:tcBorders>
              <w:top w:val="nil"/>
              <w:left w:val="nil"/>
              <w:bottom w:val="single" w:sz="4" w:space="0" w:color="auto"/>
              <w:right w:val="single" w:sz="4" w:space="0" w:color="auto"/>
            </w:tcBorders>
            <w:shd w:val="clear" w:color="auto" w:fill="auto"/>
            <w:noWrap/>
            <w:vAlign w:val="center"/>
            <w:hideMark/>
          </w:tcPr>
          <w:p w14:paraId="6729D681"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11,64</w:t>
            </w:r>
          </w:p>
        </w:tc>
        <w:tc>
          <w:tcPr>
            <w:tcW w:w="635" w:type="dxa"/>
            <w:tcBorders>
              <w:top w:val="nil"/>
              <w:left w:val="nil"/>
              <w:bottom w:val="single" w:sz="4" w:space="0" w:color="auto"/>
              <w:right w:val="single" w:sz="4" w:space="0" w:color="auto"/>
            </w:tcBorders>
            <w:shd w:val="clear" w:color="auto" w:fill="auto"/>
            <w:noWrap/>
            <w:vAlign w:val="center"/>
            <w:hideMark/>
          </w:tcPr>
          <w:p w14:paraId="4B170ECB"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11,33</w:t>
            </w:r>
          </w:p>
        </w:tc>
        <w:tc>
          <w:tcPr>
            <w:tcW w:w="635" w:type="dxa"/>
            <w:tcBorders>
              <w:top w:val="nil"/>
              <w:left w:val="nil"/>
              <w:bottom w:val="single" w:sz="4" w:space="0" w:color="auto"/>
              <w:right w:val="single" w:sz="4" w:space="0" w:color="auto"/>
            </w:tcBorders>
            <w:shd w:val="clear" w:color="auto" w:fill="auto"/>
            <w:noWrap/>
            <w:vAlign w:val="center"/>
            <w:hideMark/>
          </w:tcPr>
          <w:p w14:paraId="4E9F6C38"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13,48</w:t>
            </w:r>
          </w:p>
        </w:tc>
        <w:tc>
          <w:tcPr>
            <w:tcW w:w="635" w:type="dxa"/>
            <w:tcBorders>
              <w:top w:val="nil"/>
              <w:left w:val="nil"/>
              <w:bottom w:val="single" w:sz="4" w:space="0" w:color="auto"/>
              <w:right w:val="single" w:sz="4" w:space="0" w:color="auto"/>
            </w:tcBorders>
            <w:shd w:val="clear" w:color="auto" w:fill="auto"/>
            <w:noWrap/>
            <w:vAlign w:val="center"/>
            <w:hideMark/>
          </w:tcPr>
          <w:p w14:paraId="55077E74"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14,54</w:t>
            </w:r>
          </w:p>
        </w:tc>
        <w:tc>
          <w:tcPr>
            <w:tcW w:w="635" w:type="dxa"/>
            <w:tcBorders>
              <w:top w:val="nil"/>
              <w:left w:val="nil"/>
              <w:bottom w:val="single" w:sz="4" w:space="0" w:color="auto"/>
              <w:right w:val="single" w:sz="4" w:space="0" w:color="auto"/>
            </w:tcBorders>
            <w:shd w:val="clear" w:color="auto" w:fill="auto"/>
            <w:noWrap/>
            <w:vAlign w:val="center"/>
            <w:hideMark/>
          </w:tcPr>
          <w:p w14:paraId="1B8B0761"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22,56</w:t>
            </w:r>
          </w:p>
        </w:tc>
      </w:tr>
      <w:tr w:rsidR="00BE0DCF" w:rsidRPr="00BE0DCF" w14:paraId="5CACD585"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7B823213"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BAE</w:t>
            </w:r>
          </w:p>
        </w:tc>
        <w:tc>
          <w:tcPr>
            <w:tcW w:w="745" w:type="dxa"/>
            <w:tcBorders>
              <w:top w:val="nil"/>
              <w:left w:val="nil"/>
              <w:bottom w:val="single" w:sz="4" w:space="0" w:color="auto"/>
              <w:right w:val="single" w:sz="4" w:space="0" w:color="auto"/>
            </w:tcBorders>
            <w:shd w:val="clear" w:color="auto" w:fill="auto"/>
            <w:noWrap/>
            <w:vAlign w:val="center"/>
            <w:hideMark/>
          </w:tcPr>
          <w:p w14:paraId="4CC7EC1A"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0</w:t>
            </w:r>
          </w:p>
        </w:tc>
        <w:tc>
          <w:tcPr>
            <w:tcW w:w="745" w:type="dxa"/>
            <w:tcBorders>
              <w:top w:val="nil"/>
              <w:left w:val="nil"/>
              <w:bottom w:val="single" w:sz="4" w:space="0" w:color="auto"/>
              <w:right w:val="single" w:sz="4" w:space="0" w:color="auto"/>
            </w:tcBorders>
            <w:shd w:val="clear" w:color="auto" w:fill="auto"/>
            <w:noWrap/>
            <w:vAlign w:val="center"/>
            <w:hideMark/>
          </w:tcPr>
          <w:p w14:paraId="2CB97C2F"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0</w:t>
            </w:r>
          </w:p>
        </w:tc>
        <w:tc>
          <w:tcPr>
            <w:tcW w:w="745" w:type="dxa"/>
            <w:tcBorders>
              <w:top w:val="nil"/>
              <w:left w:val="nil"/>
              <w:bottom w:val="single" w:sz="4" w:space="0" w:color="auto"/>
              <w:right w:val="single" w:sz="4" w:space="0" w:color="auto"/>
            </w:tcBorders>
            <w:shd w:val="clear" w:color="auto" w:fill="auto"/>
            <w:noWrap/>
            <w:vAlign w:val="center"/>
            <w:hideMark/>
          </w:tcPr>
          <w:p w14:paraId="62DDEFA3"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w:t>
            </w:r>
          </w:p>
        </w:tc>
        <w:tc>
          <w:tcPr>
            <w:tcW w:w="745" w:type="dxa"/>
            <w:tcBorders>
              <w:top w:val="nil"/>
              <w:left w:val="nil"/>
              <w:bottom w:val="single" w:sz="4" w:space="0" w:color="auto"/>
              <w:right w:val="single" w:sz="4" w:space="0" w:color="auto"/>
            </w:tcBorders>
            <w:shd w:val="clear" w:color="auto" w:fill="auto"/>
            <w:noWrap/>
            <w:vAlign w:val="center"/>
            <w:hideMark/>
          </w:tcPr>
          <w:p w14:paraId="773F34E0"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w:t>
            </w:r>
          </w:p>
        </w:tc>
        <w:tc>
          <w:tcPr>
            <w:tcW w:w="855" w:type="dxa"/>
            <w:tcBorders>
              <w:top w:val="nil"/>
              <w:left w:val="nil"/>
              <w:bottom w:val="single" w:sz="4" w:space="0" w:color="auto"/>
              <w:right w:val="single" w:sz="4" w:space="0" w:color="auto"/>
            </w:tcBorders>
            <w:shd w:val="clear" w:color="auto" w:fill="auto"/>
            <w:noWrap/>
            <w:vAlign w:val="center"/>
            <w:hideMark/>
          </w:tcPr>
          <w:p w14:paraId="4EDC6E75"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w:t>
            </w:r>
          </w:p>
        </w:tc>
        <w:tc>
          <w:tcPr>
            <w:tcW w:w="745" w:type="dxa"/>
            <w:tcBorders>
              <w:top w:val="nil"/>
              <w:left w:val="nil"/>
              <w:bottom w:val="single" w:sz="4" w:space="0" w:color="auto"/>
              <w:right w:val="single" w:sz="4" w:space="0" w:color="auto"/>
            </w:tcBorders>
            <w:shd w:val="clear" w:color="auto" w:fill="auto"/>
            <w:noWrap/>
            <w:vAlign w:val="center"/>
            <w:hideMark/>
          </w:tcPr>
          <w:p w14:paraId="79866CB8"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1.285</w:t>
            </w:r>
          </w:p>
        </w:tc>
        <w:tc>
          <w:tcPr>
            <w:tcW w:w="635" w:type="dxa"/>
            <w:tcBorders>
              <w:top w:val="nil"/>
              <w:left w:val="nil"/>
              <w:bottom w:val="single" w:sz="4" w:space="0" w:color="auto"/>
              <w:right w:val="single" w:sz="4" w:space="0" w:color="auto"/>
            </w:tcBorders>
            <w:shd w:val="clear" w:color="auto" w:fill="auto"/>
            <w:noWrap/>
            <w:vAlign w:val="center"/>
            <w:hideMark/>
          </w:tcPr>
          <w:p w14:paraId="3505D677"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17,13</w:t>
            </w:r>
          </w:p>
        </w:tc>
        <w:tc>
          <w:tcPr>
            <w:tcW w:w="635" w:type="dxa"/>
            <w:tcBorders>
              <w:top w:val="nil"/>
              <w:left w:val="nil"/>
              <w:bottom w:val="single" w:sz="4" w:space="0" w:color="auto"/>
              <w:right w:val="single" w:sz="4" w:space="0" w:color="auto"/>
            </w:tcBorders>
            <w:shd w:val="clear" w:color="auto" w:fill="auto"/>
            <w:noWrap/>
            <w:vAlign w:val="center"/>
            <w:hideMark/>
          </w:tcPr>
          <w:p w14:paraId="3C016461"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w:t>
            </w:r>
          </w:p>
        </w:tc>
        <w:tc>
          <w:tcPr>
            <w:tcW w:w="635" w:type="dxa"/>
            <w:tcBorders>
              <w:top w:val="nil"/>
              <w:left w:val="nil"/>
              <w:bottom w:val="single" w:sz="4" w:space="0" w:color="auto"/>
              <w:right w:val="single" w:sz="4" w:space="0" w:color="auto"/>
            </w:tcBorders>
            <w:shd w:val="clear" w:color="auto" w:fill="auto"/>
            <w:noWrap/>
            <w:vAlign w:val="center"/>
            <w:hideMark/>
          </w:tcPr>
          <w:p w14:paraId="1C74AC37"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6,48</w:t>
            </w:r>
          </w:p>
        </w:tc>
        <w:tc>
          <w:tcPr>
            <w:tcW w:w="635" w:type="dxa"/>
            <w:tcBorders>
              <w:top w:val="nil"/>
              <w:left w:val="nil"/>
              <w:bottom w:val="single" w:sz="4" w:space="0" w:color="auto"/>
              <w:right w:val="single" w:sz="4" w:space="0" w:color="auto"/>
            </w:tcBorders>
            <w:shd w:val="clear" w:color="auto" w:fill="auto"/>
            <w:noWrap/>
            <w:vAlign w:val="center"/>
            <w:hideMark/>
          </w:tcPr>
          <w:p w14:paraId="42FF7EB1"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5,81</w:t>
            </w:r>
          </w:p>
        </w:tc>
        <w:tc>
          <w:tcPr>
            <w:tcW w:w="635" w:type="dxa"/>
            <w:tcBorders>
              <w:top w:val="nil"/>
              <w:left w:val="nil"/>
              <w:bottom w:val="single" w:sz="4" w:space="0" w:color="auto"/>
              <w:right w:val="single" w:sz="4" w:space="0" w:color="auto"/>
            </w:tcBorders>
            <w:shd w:val="clear" w:color="auto" w:fill="auto"/>
            <w:noWrap/>
            <w:vAlign w:val="center"/>
            <w:hideMark/>
          </w:tcPr>
          <w:p w14:paraId="5EAC156E"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3,13</w:t>
            </w:r>
          </w:p>
        </w:tc>
        <w:tc>
          <w:tcPr>
            <w:tcW w:w="635" w:type="dxa"/>
            <w:tcBorders>
              <w:top w:val="nil"/>
              <w:left w:val="nil"/>
              <w:bottom w:val="single" w:sz="4" w:space="0" w:color="auto"/>
              <w:right w:val="single" w:sz="4" w:space="0" w:color="auto"/>
            </w:tcBorders>
            <w:shd w:val="clear" w:color="auto" w:fill="auto"/>
            <w:noWrap/>
            <w:vAlign w:val="center"/>
            <w:hideMark/>
          </w:tcPr>
          <w:p w14:paraId="0ABF0198"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5,88</w:t>
            </w:r>
          </w:p>
        </w:tc>
      </w:tr>
      <w:tr w:rsidR="00BE0DCF" w:rsidRPr="00BE0DCF" w14:paraId="0356C296"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6D883D15" w14:textId="444F8C9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 xml:space="preserve">Çorlu Avrupa </w:t>
            </w:r>
            <w:proofErr w:type="spellStart"/>
            <w:r w:rsidRPr="00BE0DCF">
              <w:rPr>
                <w:rFonts w:ascii="Times New Roman" w:eastAsia="Times New Roman" w:hAnsi="Times New Roman" w:cs="Times New Roman"/>
                <w:color w:val="000000"/>
                <w:lang w:eastAsia="tr-TR"/>
              </w:rPr>
              <w:t>Serb</w:t>
            </w:r>
            <w:proofErr w:type="spellEnd"/>
            <w:r w:rsidRPr="00BE0DCF">
              <w:rPr>
                <w:rFonts w:ascii="Times New Roman" w:eastAsia="Times New Roman" w:hAnsi="Times New Roman" w:cs="Times New Roman"/>
                <w:color w:val="000000"/>
                <w:lang w:eastAsia="tr-TR"/>
              </w:rPr>
              <w:t>. B</w:t>
            </w:r>
            <w:r w:rsidR="00E00CAD">
              <w:rPr>
                <w:rFonts w:ascii="Times New Roman" w:eastAsia="Times New Roman" w:hAnsi="Times New Roman" w:cs="Times New Roman"/>
                <w:color w:val="000000"/>
                <w:lang w:eastAsia="tr-TR"/>
              </w:rPr>
              <w:t>.</w:t>
            </w:r>
          </w:p>
        </w:tc>
        <w:tc>
          <w:tcPr>
            <w:tcW w:w="745" w:type="dxa"/>
            <w:tcBorders>
              <w:top w:val="nil"/>
              <w:left w:val="nil"/>
              <w:bottom w:val="single" w:sz="4" w:space="0" w:color="auto"/>
              <w:right w:val="single" w:sz="4" w:space="0" w:color="auto"/>
            </w:tcBorders>
            <w:shd w:val="clear" w:color="auto" w:fill="auto"/>
            <w:noWrap/>
            <w:vAlign w:val="center"/>
            <w:hideMark/>
          </w:tcPr>
          <w:p w14:paraId="1E9C52CE"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1.439</w:t>
            </w:r>
          </w:p>
        </w:tc>
        <w:tc>
          <w:tcPr>
            <w:tcW w:w="745" w:type="dxa"/>
            <w:tcBorders>
              <w:top w:val="nil"/>
              <w:left w:val="nil"/>
              <w:bottom w:val="single" w:sz="4" w:space="0" w:color="auto"/>
              <w:right w:val="single" w:sz="4" w:space="0" w:color="auto"/>
            </w:tcBorders>
            <w:shd w:val="clear" w:color="auto" w:fill="auto"/>
            <w:noWrap/>
            <w:vAlign w:val="center"/>
            <w:hideMark/>
          </w:tcPr>
          <w:p w14:paraId="6E216C32"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1.659</w:t>
            </w:r>
          </w:p>
        </w:tc>
        <w:tc>
          <w:tcPr>
            <w:tcW w:w="745" w:type="dxa"/>
            <w:tcBorders>
              <w:top w:val="nil"/>
              <w:left w:val="nil"/>
              <w:bottom w:val="single" w:sz="4" w:space="0" w:color="auto"/>
              <w:right w:val="single" w:sz="4" w:space="0" w:color="auto"/>
            </w:tcBorders>
            <w:shd w:val="clear" w:color="auto" w:fill="auto"/>
            <w:noWrap/>
            <w:vAlign w:val="center"/>
            <w:hideMark/>
          </w:tcPr>
          <w:p w14:paraId="13409F52"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1.366</w:t>
            </w:r>
          </w:p>
        </w:tc>
        <w:tc>
          <w:tcPr>
            <w:tcW w:w="745" w:type="dxa"/>
            <w:tcBorders>
              <w:top w:val="nil"/>
              <w:left w:val="nil"/>
              <w:bottom w:val="single" w:sz="4" w:space="0" w:color="auto"/>
              <w:right w:val="single" w:sz="4" w:space="0" w:color="auto"/>
            </w:tcBorders>
            <w:shd w:val="clear" w:color="auto" w:fill="auto"/>
            <w:noWrap/>
            <w:vAlign w:val="center"/>
            <w:hideMark/>
          </w:tcPr>
          <w:p w14:paraId="312CC8A8"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1.499</w:t>
            </w:r>
          </w:p>
        </w:tc>
        <w:tc>
          <w:tcPr>
            <w:tcW w:w="855" w:type="dxa"/>
            <w:tcBorders>
              <w:top w:val="nil"/>
              <w:left w:val="nil"/>
              <w:bottom w:val="single" w:sz="4" w:space="0" w:color="auto"/>
              <w:right w:val="single" w:sz="4" w:space="0" w:color="auto"/>
            </w:tcBorders>
            <w:shd w:val="clear" w:color="auto" w:fill="auto"/>
            <w:noWrap/>
            <w:vAlign w:val="center"/>
            <w:hideMark/>
          </w:tcPr>
          <w:p w14:paraId="1E1AB3E5"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1.388</w:t>
            </w:r>
          </w:p>
        </w:tc>
        <w:tc>
          <w:tcPr>
            <w:tcW w:w="745" w:type="dxa"/>
            <w:tcBorders>
              <w:top w:val="nil"/>
              <w:left w:val="nil"/>
              <w:bottom w:val="single" w:sz="4" w:space="0" w:color="auto"/>
              <w:right w:val="single" w:sz="4" w:space="0" w:color="auto"/>
            </w:tcBorders>
            <w:shd w:val="clear" w:color="auto" w:fill="auto"/>
            <w:noWrap/>
            <w:vAlign w:val="center"/>
            <w:hideMark/>
          </w:tcPr>
          <w:p w14:paraId="01740A06"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1.205</w:t>
            </w:r>
          </w:p>
        </w:tc>
        <w:tc>
          <w:tcPr>
            <w:tcW w:w="635" w:type="dxa"/>
            <w:tcBorders>
              <w:top w:val="nil"/>
              <w:left w:val="nil"/>
              <w:bottom w:val="single" w:sz="4" w:space="0" w:color="auto"/>
              <w:right w:val="single" w:sz="4" w:space="0" w:color="auto"/>
            </w:tcBorders>
            <w:shd w:val="clear" w:color="auto" w:fill="auto"/>
            <w:noWrap/>
            <w:vAlign w:val="center"/>
            <w:hideMark/>
          </w:tcPr>
          <w:p w14:paraId="5BB133A3"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3,51</w:t>
            </w:r>
          </w:p>
        </w:tc>
        <w:tc>
          <w:tcPr>
            <w:tcW w:w="635" w:type="dxa"/>
            <w:tcBorders>
              <w:top w:val="nil"/>
              <w:left w:val="nil"/>
              <w:bottom w:val="single" w:sz="4" w:space="0" w:color="auto"/>
              <w:right w:val="single" w:sz="4" w:space="0" w:color="auto"/>
            </w:tcBorders>
            <w:shd w:val="clear" w:color="auto" w:fill="auto"/>
            <w:noWrap/>
            <w:vAlign w:val="center"/>
            <w:hideMark/>
          </w:tcPr>
          <w:p w14:paraId="3816DB8B"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3,53</w:t>
            </w:r>
          </w:p>
        </w:tc>
        <w:tc>
          <w:tcPr>
            <w:tcW w:w="635" w:type="dxa"/>
            <w:tcBorders>
              <w:top w:val="nil"/>
              <w:left w:val="nil"/>
              <w:bottom w:val="single" w:sz="4" w:space="0" w:color="auto"/>
              <w:right w:val="single" w:sz="4" w:space="0" w:color="auto"/>
            </w:tcBorders>
            <w:shd w:val="clear" w:color="auto" w:fill="auto"/>
            <w:noWrap/>
            <w:vAlign w:val="center"/>
            <w:hideMark/>
          </w:tcPr>
          <w:p w14:paraId="5FF134F1"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2,97</w:t>
            </w:r>
          </w:p>
        </w:tc>
        <w:tc>
          <w:tcPr>
            <w:tcW w:w="635" w:type="dxa"/>
            <w:tcBorders>
              <w:top w:val="nil"/>
              <w:left w:val="nil"/>
              <w:bottom w:val="single" w:sz="4" w:space="0" w:color="auto"/>
              <w:right w:val="single" w:sz="4" w:space="0" w:color="auto"/>
            </w:tcBorders>
            <w:shd w:val="clear" w:color="auto" w:fill="auto"/>
            <w:noWrap/>
            <w:vAlign w:val="center"/>
            <w:hideMark/>
          </w:tcPr>
          <w:p w14:paraId="4388EC66"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3,55</w:t>
            </w:r>
          </w:p>
        </w:tc>
        <w:tc>
          <w:tcPr>
            <w:tcW w:w="635" w:type="dxa"/>
            <w:tcBorders>
              <w:top w:val="nil"/>
              <w:left w:val="nil"/>
              <w:bottom w:val="single" w:sz="4" w:space="0" w:color="auto"/>
              <w:right w:val="single" w:sz="4" w:space="0" w:color="auto"/>
            </w:tcBorders>
            <w:shd w:val="clear" w:color="auto" w:fill="auto"/>
            <w:noWrap/>
            <w:vAlign w:val="center"/>
            <w:hideMark/>
          </w:tcPr>
          <w:p w14:paraId="76E1DFA4"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4,44</w:t>
            </w:r>
          </w:p>
        </w:tc>
        <w:tc>
          <w:tcPr>
            <w:tcW w:w="635" w:type="dxa"/>
            <w:tcBorders>
              <w:top w:val="nil"/>
              <w:left w:val="nil"/>
              <w:bottom w:val="single" w:sz="4" w:space="0" w:color="auto"/>
              <w:right w:val="single" w:sz="4" w:space="0" w:color="auto"/>
            </w:tcBorders>
            <w:shd w:val="clear" w:color="auto" w:fill="auto"/>
            <w:noWrap/>
            <w:vAlign w:val="center"/>
            <w:hideMark/>
          </w:tcPr>
          <w:p w14:paraId="524D8792"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3,61</w:t>
            </w:r>
          </w:p>
        </w:tc>
      </w:tr>
      <w:tr w:rsidR="00BE0DCF" w:rsidRPr="00BE0DCF" w14:paraId="640946A4" w14:textId="77777777" w:rsidTr="00BC53E3">
        <w:trPr>
          <w:trHeight w:val="323"/>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3273A01A" w14:textId="77777777" w:rsidR="00BE0DCF" w:rsidRPr="00BE0DCF" w:rsidRDefault="00BE0DCF" w:rsidP="00BE0DCF">
            <w:pPr>
              <w:spacing w:after="0" w:line="240" w:lineRule="auto"/>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Almanya</w:t>
            </w:r>
          </w:p>
        </w:tc>
        <w:tc>
          <w:tcPr>
            <w:tcW w:w="745" w:type="dxa"/>
            <w:tcBorders>
              <w:top w:val="nil"/>
              <w:left w:val="nil"/>
              <w:bottom w:val="single" w:sz="4" w:space="0" w:color="auto"/>
              <w:right w:val="single" w:sz="4" w:space="0" w:color="auto"/>
            </w:tcBorders>
            <w:shd w:val="clear" w:color="auto" w:fill="auto"/>
            <w:noWrap/>
            <w:vAlign w:val="center"/>
            <w:hideMark/>
          </w:tcPr>
          <w:p w14:paraId="18D1D459"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2.130</w:t>
            </w:r>
          </w:p>
        </w:tc>
        <w:tc>
          <w:tcPr>
            <w:tcW w:w="745" w:type="dxa"/>
            <w:tcBorders>
              <w:top w:val="nil"/>
              <w:left w:val="nil"/>
              <w:bottom w:val="single" w:sz="4" w:space="0" w:color="auto"/>
              <w:right w:val="single" w:sz="4" w:space="0" w:color="auto"/>
            </w:tcBorders>
            <w:shd w:val="clear" w:color="auto" w:fill="auto"/>
            <w:noWrap/>
            <w:vAlign w:val="center"/>
            <w:hideMark/>
          </w:tcPr>
          <w:p w14:paraId="44CC1813"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1.419</w:t>
            </w:r>
          </w:p>
        </w:tc>
        <w:tc>
          <w:tcPr>
            <w:tcW w:w="745" w:type="dxa"/>
            <w:tcBorders>
              <w:top w:val="nil"/>
              <w:left w:val="nil"/>
              <w:bottom w:val="single" w:sz="4" w:space="0" w:color="auto"/>
              <w:right w:val="single" w:sz="4" w:space="0" w:color="auto"/>
            </w:tcBorders>
            <w:shd w:val="clear" w:color="auto" w:fill="auto"/>
            <w:noWrap/>
            <w:vAlign w:val="center"/>
            <w:hideMark/>
          </w:tcPr>
          <w:p w14:paraId="64C45E27"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937</w:t>
            </w:r>
          </w:p>
        </w:tc>
        <w:tc>
          <w:tcPr>
            <w:tcW w:w="745" w:type="dxa"/>
            <w:tcBorders>
              <w:top w:val="nil"/>
              <w:left w:val="nil"/>
              <w:bottom w:val="single" w:sz="4" w:space="0" w:color="auto"/>
              <w:right w:val="single" w:sz="4" w:space="0" w:color="auto"/>
            </w:tcBorders>
            <w:shd w:val="clear" w:color="auto" w:fill="auto"/>
            <w:noWrap/>
            <w:vAlign w:val="center"/>
            <w:hideMark/>
          </w:tcPr>
          <w:p w14:paraId="5C5CE26C"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1.451</w:t>
            </w:r>
          </w:p>
        </w:tc>
        <w:tc>
          <w:tcPr>
            <w:tcW w:w="855" w:type="dxa"/>
            <w:tcBorders>
              <w:top w:val="nil"/>
              <w:left w:val="nil"/>
              <w:bottom w:val="single" w:sz="4" w:space="0" w:color="auto"/>
              <w:right w:val="single" w:sz="4" w:space="0" w:color="auto"/>
            </w:tcBorders>
            <w:shd w:val="clear" w:color="auto" w:fill="auto"/>
            <w:noWrap/>
            <w:vAlign w:val="center"/>
            <w:hideMark/>
          </w:tcPr>
          <w:p w14:paraId="7267246B"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969</w:t>
            </w:r>
          </w:p>
        </w:tc>
        <w:tc>
          <w:tcPr>
            <w:tcW w:w="745" w:type="dxa"/>
            <w:tcBorders>
              <w:top w:val="nil"/>
              <w:left w:val="nil"/>
              <w:bottom w:val="single" w:sz="4" w:space="0" w:color="auto"/>
              <w:right w:val="single" w:sz="4" w:space="0" w:color="auto"/>
            </w:tcBorders>
            <w:shd w:val="clear" w:color="auto" w:fill="auto"/>
            <w:noWrap/>
            <w:vAlign w:val="center"/>
            <w:hideMark/>
          </w:tcPr>
          <w:p w14:paraId="79ED1F3E" w14:textId="77777777" w:rsidR="00BE0DCF" w:rsidRPr="00BE0DCF" w:rsidRDefault="00BE0DCF" w:rsidP="00BE0DCF">
            <w:pPr>
              <w:spacing w:after="0" w:line="240" w:lineRule="auto"/>
              <w:jc w:val="right"/>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730</w:t>
            </w:r>
          </w:p>
        </w:tc>
        <w:tc>
          <w:tcPr>
            <w:tcW w:w="635" w:type="dxa"/>
            <w:tcBorders>
              <w:top w:val="nil"/>
              <w:left w:val="nil"/>
              <w:bottom w:val="single" w:sz="4" w:space="0" w:color="auto"/>
              <w:right w:val="single" w:sz="4" w:space="0" w:color="auto"/>
            </w:tcBorders>
            <w:shd w:val="clear" w:color="auto" w:fill="auto"/>
            <w:noWrap/>
            <w:vAlign w:val="center"/>
            <w:hideMark/>
          </w:tcPr>
          <w:p w14:paraId="18D48FD4"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5,77</w:t>
            </w:r>
          </w:p>
        </w:tc>
        <w:tc>
          <w:tcPr>
            <w:tcW w:w="635" w:type="dxa"/>
            <w:tcBorders>
              <w:top w:val="nil"/>
              <w:left w:val="nil"/>
              <w:bottom w:val="single" w:sz="4" w:space="0" w:color="auto"/>
              <w:right w:val="single" w:sz="4" w:space="0" w:color="auto"/>
            </w:tcBorders>
            <w:shd w:val="clear" w:color="auto" w:fill="auto"/>
            <w:noWrap/>
            <w:vAlign w:val="center"/>
            <w:hideMark/>
          </w:tcPr>
          <w:p w14:paraId="2D9E66B3"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6,11</w:t>
            </w:r>
          </w:p>
        </w:tc>
        <w:tc>
          <w:tcPr>
            <w:tcW w:w="635" w:type="dxa"/>
            <w:tcBorders>
              <w:top w:val="nil"/>
              <w:left w:val="nil"/>
              <w:bottom w:val="single" w:sz="4" w:space="0" w:color="auto"/>
              <w:right w:val="single" w:sz="4" w:space="0" w:color="auto"/>
            </w:tcBorders>
            <w:shd w:val="clear" w:color="auto" w:fill="auto"/>
            <w:noWrap/>
            <w:vAlign w:val="center"/>
            <w:hideMark/>
          </w:tcPr>
          <w:p w14:paraId="30D69AB9"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7,48</w:t>
            </w:r>
          </w:p>
        </w:tc>
        <w:tc>
          <w:tcPr>
            <w:tcW w:w="635" w:type="dxa"/>
            <w:tcBorders>
              <w:top w:val="nil"/>
              <w:left w:val="nil"/>
              <w:bottom w:val="single" w:sz="4" w:space="0" w:color="auto"/>
              <w:right w:val="single" w:sz="4" w:space="0" w:color="auto"/>
            </w:tcBorders>
            <w:shd w:val="clear" w:color="auto" w:fill="auto"/>
            <w:noWrap/>
            <w:vAlign w:val="center"/>
            <w:hideMark/>
          </w:tcPr>
          <w:p w14:paraId="33FA7FCD"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6,26</w:t>
            </w:r>
          </w:p>
        </w:tc>
        <w:tc>
          <w:tcPr>
            <w:tcW w:w="635" w:type="dxa"/>
            <w:tcBorders>
              <w:top w:val="nil"/>
              <w:left w:val="nil"/>
              <w:bottom w:val="single" w:sz="4" w:space="0" w:color="auto"/>
              <w:right w:val="single" w:sz="4" w:space="0" w:color="auto"/>
            </w:tcBorders>
            <w:shd w:val="clear" w:color="auto" w:fill="auto"/>
            <w:noWrap/>
            <w:vAlign w:val="center"/>
            <w:hideMark/>
          </w:tcPr>
          <w:p w14:paraId="2C05B816"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9,27</w:t>
            </w:r>
          </w:p>
        </w:tc>
        <w:tc>
          <w:tcPr>
            <w:tcW w:w="635" w:type="dxa"/>
            <w:tcBorders>
              <w:top w:val="nil"/>
              <w:left w:val="nil"/>
              <w:bottom w:val="single" w:sz="4" w:space="0" w:color="auto"/>
              <w:right w:val="single" w:sz="4" w:space="0" w:color="auto"/>
            </w:tcBorders>
            <w:shd w:val="clear" w:color="auto" w:fill="auto"/>
            <w:noWrap/>
            <w:vAlign w:val="center"/>
            <w:hideMark/>
          </w:tcPr>
          <w:p w14:paraId="7273EAF2" w14:textId="77777777" w:rsidR="00BE0DCF" w:rsidRPr="00BE0DCF" w:rsidRDefault="00BE0DCF" w:rsidP="00BE0DCF">
            <w:pPr>
              <w:spacing w:after="0" w:line="240" w:lineRule="auto"/>
              <w:jc w:val="center"/>
              <w:rPr>
                <w:rFonts w:ascii="Times New Roman" w:eastAsia="Times New Roman" w:hAnsi="Times New Roman" w:cs="Times New Roman"/>
                <w:color w:val="000000"/>
                <w:lang w:eastAsia="tr-TR"/>
              </w:rPr>
            </w:pPr>
            <w:r w:rsidRPr="00BE0DCF">
              <w:rPr>
                <w:rFonts w:ascii="Times New Roman" w:eastAsia="Times New Roman" w:hAnsi="Times New Roman" w:cs="Times New Roman"/>
                <w:color w:val="000000"/>
                <w:lang w:eastAsia="tr-TR"/>
              </w:rPr>
              <w:t>10,41</w:t>
            </w:r>
          </w:p>
        </w:tc>
      </w:tr>
      <w:tr w:rsidR="00BE0DCF" w:rsidRPr="00BE0DCF" w14:paraId="00CC0003" w14:textId="77777777" w:rsidTr="00BC53E3">
        <w:trPr>
          <w:trHeight w:val="306"/>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52E7DDD0" w14:textId="77777777" w:rsidR="00BE0DCF" w:rsidRPr="00BE0DCF" w:rsidRDefault="00BE0DCF" w:rsidP="00BE0DCF">
            <w:pPr>
              <w:spacing w:after="0" w:line="240" w:lineRule="auto"/>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Liste Toplamı</w:t>
            </w:r>
          </w:p>
        </w:tc>
        <w:tc>
          <w:tcPr>
            <w:tcW w:w="745" w:type="dxa"/>
            <w:tcBorders>
              <w:top w:val="nil"/>
              <w:left w:val="nil"/>
              <w:bottom w:val="single" w:sz="4" w:space="0" w:color="auto"/>
              <w:right w:val="single" w:sz="4" w:space="0" w:color="auto"/>
            </w:tcBorders>
            <w:shd w:val="clear" w:color="auto" w:fill="auto"/>
            <w:noWrap/>
            <w:vAlign w:val="center"/>
            <w:hideMark/>
          </w:tcPr>
          <w:p w14:paraId="24356568"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71.276</w:t>
            </w:r>
          </w:p>
        </w:tc>
        <w:tc>
          <w:tcPr>
            <w:tcW w:w="745" w:type="dxa"/>
            <w:tcBorders>
              <w:top w:val="nil"/>
              <w:left w:val="nil"/>
              <w:bottom w:val="single" w:sz="4" w:space="0" w:color="auto"/>
              <w:right w:val="single" w:sz="4" w:space="0" w:color="auto"/>
            </w:tcBorders>
            <w:shd w:val="clear" w:color="auto" w:fill="auto"/>
            <w:noWrap/>
            <w:vAlign w:val="center"/>
            <w:hideMark/>
          </w:tcPr>
          <w:p w14:paraId="2F800F63"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65.240</w:t>
            </w:r>
          </w:p>
        </w:tc>
        <w:tc>
          <w:tcPr>
            <w:tcW w:w="745" w:type="dxa"/>
            <w:tcBorders>
              <w:top w:val="nil"/>
              <w:left w:val="nil"/>
              <w:bottom w:val="single" w:sz="4" w:space="0" w:color="auto"/>
              <w:right w:val="single" w:sz="4" w:space="0" w:color="auto"/>
            </w:tcBorders>
            <w:shd w:val="clear" w:color="auto" w:fill="auto"/>
            <w:noWrap/>
            <w:vAlign w:val="center"/>
            <w:hideMark/>
          </w:tcPr>
          <w:p w14:paraId="5EDB232D"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73.561</w:t>
            </w:r>
          </w:p>
        </w:tc>
        <w:tc>
          <w:tcPr>
            <w:tcW w:w="745" w:type="dxa"/>
            <w:tcBorders>
              <w:top w:val="nil"/>
              <w:left w:val="nil"/>
              <w:bottom w:val="single" w:sz="4" w:space="0" w:color="auto"/>
              <w:right w:val="single" w:sz="4" w:space="0" w:color="auto"/>
            </w:tcBorders>
            <w:shd w:val="clear" w:color="auto" w:fill="auto"/>
            <w:noWrap/>
            <w:vAlign w:val="center"/>
            <w:hideMark/>
          </w:tcPr>
          <w:p w14:paraId="17E169DD"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91.061</w:t>
            </w:r>
          </w:p>
        </w:tc>
        <w:tc>
          <w:tcPr>
            <w:tcW w:w="855" w:type="dxa"/>
            <w:tcBorders>
              <w:top w:val="nil"/>
              <w:left w:val="nil"/>
              <w:bottom w:val="single" w:sz="4" w:space="0" w:color="auto"/>
              <w:right w:val="single" w:sz="4" w:space="0" w:color="auto"/>
            </w:tcBorders>
            <w:shd w:val="clear" w:color="auto" w:fill="auto"/>
            <w:noWrap/>
            <w:vAlign w:val="center"/>
            <w:hideMark/>
          </w:tcPr>
          <w:p w14:paraId="3DA70812"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108.292</w:t>
            </w:r>
          </w:p>
        </w:tc>
        <w:tc>
          <w:tcPr>
            <w:tcW w:w="745" w:type="dxa"/>
            <w:tcBorders>
              <w:top w:val="nil"/>
              <w:left w:val="nil"/>
              <w:bottom w:val="single" w:sz="4" w:space="0" w:color="auto"/>
              <w:right w:val="single" w:sz="4" w:space="0" w:color="auto"/>
            </w:tcBorders>
            <w:shd w:val="clear" w:color="auto" w:fill="auto"/>
            <w:noWrap/>
            <w:vAlign w:val="center"/>
            <w:hideMark/>
          </w:tcPr>
          <w:p w14:paraId="4BED6AA3"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81.247</w:t>
            </w:r>
          </w:p>
        </w:tc>
        <w:tc>
          <w:tcPr>
            <w:tcW w:w="635" w:type="dxa"/>
            <w:tcBorders>
              <w:top w:val="nil"/>
              <w:left w:val="nil"/>
              <w:bottom w:val="single" w:sz="4" w:space="0" w:color="auto"/>
              <w:right w:val="single" w:sz="4" w:space="0" w:color="auto"/>
            </w:tcBorders>
            <w:shd w:val="clear" w:color="auto" w:fill="auto"/>
            <w:noWrap/>
            <w:vAlign w:val="center"/>
            <w:hideMark/>
          </w:tcPr>
          <w:p w14:paraId="6E20CFB8"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4,87</w:t>
            </w:r>
          </w:p>
        </w:tc>
        <w:tc>
          <w:tcPr>
            <w:tcW w:w="635" w:type="dxa"/>
            <w:tcBorders>
              <w:top w:val="nil"/>
              <w:left w:val="nil"/>
              <w:bottom w:val="single" w:sz="4" w:space="0" w:color="auto"/>
              <w:right w:val="single" w:sz="4" w:space="0" w:color="auto"/>
            </w:tcBorders>
            <w:shd w:val="clear" w:color="auto" w:fill="auto"/>
            <w:noWrap/>
            <w:vAlign w:val="center"/>
            <w:hideMark/>
          </w:tcPr>
          <w:p w14:paraId="7BCDC43F"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4,54</w:t>
            </w:r>
          </w:p>
        </w:tc>
        <w:tc>
          <w:tcPr>
            <w:tcW w:w="635" w:type="dxa"/>
            <w:tcBorders>
              <w:top w:val="nil"/>
              <w:left w:val="nil"/>
              <w:bottom w:val="single" w:sz="4" w:space="0" w:color="auto"/>
              <w:right w:val="single" w:sz="4" w:space="0" w:color="auto"/>
            </w:tcBorders>
            <w:shd w:val="clear" w:color="auto" w:fill="auto"/>
            <w:noWrap/>
            <w:vAlign w:val="center"/>
            <w:hideMark/>
          </w:tcPr>
          <w:p w14:paraId="1FEE8F36"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4,73</w:t>
            </w:r>
          </w:p>
        </w:tc>
        <w:tc>
          <w:tcPr>
            <w:tcW w:w="635" w:type="dxa"/>
            <w:tcBorders>
              <w:top w:val="nil"/>
              <w:left w:val="nil"/>
              <w:bottom w:val="single" w:sz="4" w:space="0" w:color="auto"/>
              <w:right w:val="single" w:sz="4" w:space="0" w:color="auto"/>
            </w:tcBorders>
            <w:shd w:val="clear" w:color="auto" w:fill="auto"/>
            <w:noWrap/>
            <w:vAlign w:val="center"/>
            <w:hideMark/>
          </w:tcPr>
          <w:p w14:paraId="1DF8DADE"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4,97</w:t>
            </w:r>
          </w:p>
        </w:tc>
        <w:tc>
          <w:tcPr>
            <w:tcW w:w="635" w:type="dxa"/>
            <w:tcBorders>
              <w:top w:val="nil"/>
              <w:left w:val="nil"/>
              <w:bottom w:val="single" w:sz="4" w:space="0" w:color="auto"/>
              <w:right w:val="single" w:sz="4" w:space="0" w:color="auto"/>
            </w:tcBorders>
            <w:shd w:val="clear" w:color="auto" w:fill="auto"/>
            <w:noWrap/>
            <w:vAlign w:val="center"/>
            <w:hideMark/>
          </w:tcPr>
          <w:p w14:paraId="6EF13EBA"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4,58</w:t>
            </w:r>
          </w:p>
        </w:tc>
        <w:tc>
          <w:tcPr>
            <w:tcW w:w="635" w:type="dxa"/>
            <w:tcBorders>
              <w:top w:val="nil"/>
              <w:left w:val="nil"/>
              <w:bottom w:val="single" w:sz="4" w:space="0" w:color="auto"/>
              <w:right w:val="single" w:sz="4" w:space="0" w:color="auto"/>
            </w:tcBorders>
            <w:shd w:val="clear" w:color="auto" w:fill="auto"/>
            <w:noWrap/>
            <w:vAlign w:val="center"/>
            <w:hideMark/>
          </w:tcPr>
          <w:p w14:paraId="38005BBC"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4,98</w:t>
            </w:r>
          </w:p>
        </w:tc>
      </w:tr>
      <w:tr w:rsidR="00BE0DCF" w:rsidRPr="00BE0DCF" w14:paraId="2C7BC2DA" w14:textId="77777777" w:rsidTr="00BC53E3">
        <w:trPr>
          <w:trHeight w:val="306"/>
          <w:jc w:val="center"/>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2D2915DC" w14:textId="77777777" w:rsidR="00BE0DCF" w:rsidRPr="00BE0DCF" w:rsidRDefault="00BE0DCF" w:rsidP="00BE0DCF">
            <w:pPr>
              <w:spacing w:after="0" w:line="240" w:lineRule="auto"/>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Genel Toplam</w:t>
            </w:r>
          </w:p>
        </w:tc>
        <w:tc>
          <w:tcPr>
            <w:tcW w:w="745" w:type="dxa"/>
            <w:tcBorders>
              <w:top w:val="nil"/>
              <w:left w:val="nil"/>
              <w:bottom w:val="single" w:sz="4" w:space="0" w:color="auto"/>
              <w:right w:val="single" w:sz="4" w:space="0" w:color="auto"/>
            </w:tcBorders>
            <w:shd w:val="clear" w:color="auto" w:fill="auto"/>
            <w:noWrap/>
            <w:vAlign w:val="center"/>
            <w:hideMark/>
          </w:tcPr>
          <w:p w14:paraId="1C385731"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79.115</w:t>
            </w:r>
          </w:p>
        </w:tc>
        <w:tc>
          <w:tcPr>
            <w:tcW w:w="745" w:type="dxa"/>
            <w:tcBorders>
              <w:top w:val="nil"/>
              <w:left w:val="nil"/>
              <w:bottom w:val="single" w:sz="4" w:space="0" w:color="auto"/>
              <w:right w:val="single" w:sz="4" w:space="0" w:color="auto"/>
            </w:tcBorders>
            <w:shd w:val="clear" w:color="auto" w:fill="auto"/>
            <w:noWrap/>
            <w:vAlign w:val="center"/>
            <w:hideMark/>
          </w:tcPr>
          <w:p w14:paraId="3875AF9B"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71.082</w:t>
            </w:r>
          </w:p>
        </w:tc>
        <w:tc>
          <w:tcPr>
            <w:tcW w:w="745" w:type="dxa"/>
            <w:tcBorders>
              <w:top w:val="nil"/>
              <w:left w:val="nil"/>
              <w:bottom w:val="single" w:sz="4" w:space="0" w:color="auto"/>
              <w:right w:val="single" w:sz="4" w:space="0" w:color="auto"/>
            </w:tcBorders>
            <w:shd w:val="clear" w:color="auto" w:fill="auto"/>
            <w:noWrap/>
            <w:vAlign w:val="center"/>
            <w:hideMark/>
          </w:tcPr>
          <w:p w14:paraId="15DEA35E"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83.947</w:t>
            </w:r>
          </w:p>
        </w:tc>
        <w:tc>
          <w:tcPr>
            <w:tcW w:w="745" w:type="dxa"/>
            <w:tcBorders>
              <w:top w:val="nil"/>
              <w:left w:val="nil"/>
              <w:bottom w:val="single" w:sz="4" w:space="0" w:color="auto"/>
              <w:right w:val="single" w:sz="4" w:space="0" w:color="auto"/>
            </w:tcBorders>
            <w:shd w:val="clear" w:color="auto" w:fill="auto"/>
            <w:noWrap/>
            <w:vAlign w:val="center"/>
            <w:hideMark/>
          </w:tcPr>
          <w:p w14:paraId="192E050C"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96.871</w:t>
            </w:r>
          </w:p>
        </w:tc>
        <w:tc>
          <w:tcPr>
            <w:tcW w:w="855" w:type="dxa"/>
            <w:tcBorders>
              <w:top w:val="nil"/>
              <w:left w:val="nil"/>
              <w:bottom w:val="single" w:sz="4" w:space="0" w:color="auto"/>
              <w:right w:val="single" w:sz="4" w:space="0" w:color="auto"/>
            </w:tcBorders>
            <w:shd w:val="clear" w:color="auto" w:fill="auto"/>
            <w:noWrap/>
            <w:vAlign w:val="center"/>
            <w:hideMark/>
          </w:tcPr>
          <w:p w14:paraId="1584642B"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111.892</w:t>
            </w:r>
          </w:p>
        </w:tc>
        <w:tc>
          <w:tcPr>
            <w:tcW w:w="745" w:type="dxa"/>
            <w:tcBorders>
              <w:top w:val="nil"/>
              <w:left w:val="nil"/>
              <w:bottom w:val="single" w:sz="4" w:space="0" w:color="auto"/>
              <w:right w:val="single" w:sz="4" w:space="0" w:color="auto"/>
            </w:tcBorders>
            <w:shd w:val="clear" w:color="auto" w:fill="auto"/>
            <w:noWrap/>
            <w:vAlign w:val="center"/>
            <w:hideMark/>
          </w:tcPr>
          <w:p w14:paraId="1303920D" w14:textId="77777777" w:rsidR="00BE0DCF" w:rsidRPr="00BE0DCF" w:rsidRDefault="00BE0DCF" w:rsidP="00BE0DCF">
            <w:pPr>
              <w:spacing w:after="0" w:line="240" w:lineRule="auto"/>
              <w:jc w:val="right"/>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83.971</w:t>
            </w:r>
          </w:p>
        </w:tc>
        <w:tc>
          <w:tcPr>
            <w:tcW w:w="635" w:type="dxa"/>
            <w:tcBorders>
              <w:top w:val="nil"/>
              <w:left w:val="nil"/>
              <w:bottom w:val="single" w:sz="4" w:space="0" w:color="auto"/>
              <w:right w:val="single" w:sz="4" w:space="0" w:color="auto"/>
            </w:tcBorders>
            <w:shd w:val="clear" w:color="auto" w:fill="auto"/>
            <w:noWrap/>
            <w:vAlign w:val="center"/>
            <w:hideMark/>
          </w:tcPr>
          <w:p w14:paraId="0B06BAB1"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4,88</w:t>
            </w:r>
          </w:p>
        </w:tc>
        <w:tc>
          <w:tcPr>
            <w:tcW w:w="635" w:type="dxa"/>
            <w:tcBorders>
              <w:top w:val="nil"/>
              <w:left w:val="nil"/>
              <w:bottom w:val="single" w:sz="4" w:space="0" w:color="auto"/>
              <w:right w:val="single" w:sz="4" w:space="0" w:color="auto"/>
            </w:tcBorders>
            <w:shd w:val="clear" w:color="auto" w:fill="auto"/>
            <w:noWrap/>
            <w:vAlign w:val="center"/>
            <w:hideMark/>
          </w:tcPr>
          <w:p w14:paraId="1C34D419"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4,58</w:t>
            </w:r>
          </w:p>
        </w:tc>
        <w:tc>
          <w:tcPr>
            <w:tcW w:w="635" w:type="dxa"/>
            <w:tcBorders>
              <w:top w:val="nil"/>
              <w:left w:val="nil"/>
              <w:bottom w:val="single" w:sz="4" w:space="0" w:color="auto"/>
              <w:right w:val="single" w:sz="4" w:space="0" w:color="auto"/>
            </w:tcBorders>
            <w:shd w:val="clear" w:color="auto" w:fill="auto"/>
            <w:noWrap/>
            <w:vAlign w:val="center"/>
            <w:hideMark/>
          </w:tcPr>
          <w:p w14:paraId="31B9749C"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4,71</w:t>
            </w:r>
          </w:p>
        </w:tc>
        <w:tc>
          <w:tcPr>
            <w:tcW w:w="635" w:type="dxa"/>
            <w:tcBorders>
              <w:top w:val="nil"/>
              <w:left w:val="nil"/>
              <w:bottom w:val="single" w:sz="4" w:space="0" w:color="auto"/>
              <w:right w:val="single" w:sz="4" w:space="0" w:color="auto"/>
            </w:tcBorders>
            <w:shd w:val="clear" w:color="auto" w:fill="auto"/>
            <w:noWrap/>
            <w:vAlign w:val="center"/>
            <w:hideMark/>
          </w:tcPr>
          <w:p w14:paraId="32BB60FC"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5,05</w:t>
            </w:r>
          </w:p>
        </w:tc>
        <w:tc>
          <w:tcPr>
            <w:tcW w:w="635" w:type="dxa"/>
            <w:tcBorders>
              <w:top w:val="nil"/>
              <w:left w:val="nil"/>
              <w:bottom w:val="single" w:sz="4" w:space="0" w:color="auto"/>
              <w:right w:val="single" w:sz="4" w:space="0" w:color="auto"/>
            </w:tcBorders>
            <w:shd w:val="clear" w:color="auto" w:fill="auto"/>
            <w:noWrap/>
            <w:vAlign w:val="center"/>
            <w:hideMark/>
          </w:tcPr>
          <w:p w14:paraId="598474FE"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4,68</w:t>
            </w:r>
          </w:p>
        </w:tc>
        <w:tc>
          <w:tcPr>
            <w:tcW w:w="635" w:type="dxa"/>
            <w:tcBorders>
              <w:top w:val="nil"/>
              <w:left w:val="nil"/>
              <w:bottom w:val="single" w:sz="4" w:space="0" w:color="auto"/>
              <w:right w:val="single" w:sz="4" w:space="0" w:color="auto"/>
            </w:tcBorders>
            <w:shd w:val="clear" w:color="auto" w:fill="auto"/>
            <w:noWrap/>
            <w:vAlign w:val="center"/>
            <w:hideMark/>
          </w:tcPr>
          <w:p w14:paraId="49891F1F" w14:textId="77777777" w:rsidR="00BE0DCF" w:rsidRPr="00BE0DCF" w:rsidRDefault="00BE0DCF" w:rsidP="00BE0DCF">
            <w:pPr>
              <w:spacing w:after="0" w:line="240" w:lineRule="auto"/>
              <w:jc w:val="center"/>
              <w:rPr>
                <w:rFonts w:ascii="Times New Roman" w:eastAsia="Times New Roman" w:hAnsi="Times New Roman" w:cs="Times New Roman"/>
                <w:b/>
                <w:bCs/>
                <w:color w:val="000000"/>
                <w:lang w:eastAsia="tr-TR"/>
              </w:rPr>
            </w:pPr>
            <w:r w:rsidRPr="00BE0DCF">
              <w:rPr>
                <w:rFonts w:ascii="Times New Roman" w:eastAsia="Times New Roman" w:hAnsi="Times New Roman" w:cs="Times New Roman"/>
                <w:b/>
                <w:bCs/>
                <w:color w:val="000000"/>
                <w:lang w:eastAsia="tr-TR"/>
              </w:rPr>
              <w:t>5,17</w:t>
            </w:r>
          </w:p>
        </w:tc>
      </w:tr>
    </w:tbl>
    <w:p w14:paraId="327B24FE" w14:textId="77777777" w:rsidR="00BC53E3" w:rsidRDefault="00BC53E3" w:rsidP="00B973CA">
      <w:pPr>
        <w:spacing w:after="0" w:line="240" w:lineRule="auto"/>
        <w:jc w:val="both"/>
        <w:rPr>
          <w:rFonts w:ascii="Times New Roman" w:hAnsi="Times New Roman" w:cs="Times New Roman"/>
          <w:b/>
          <w:bCs/>
          <w:sz w:val="24"/>
          <w:szCs w:val="24"/>
        </w:rPr>
      </w:pPr>
    </w:p>
    <w:p w14:paraId="65409F0E" w14:textId="43731F0E" w:rsidR="00B973CA" w:rsidRPr="00B973CA" w:rsidRDefault="00B973CA" w:rsidP="00224F7D">
      <w:pPr>
        <w:spacing w:after="0" w:line="240" w:lineRule="auto"/>
        <w:ind w:firstLine="709"/>
        <w:jc w:val="both"/>
        <w:rPr>
          <w:rFonts w:ascii="Times New Roman" w:eastAsia="Times New Roman" w:hAnsi="Times New Roman" w:cs="Times New Roman"/>
          <w:sz w:val="24"/>
          <w:szCs w:val="24"/>
          <w:lang w:eastAsia="tr-TR"/>
        </w:rPr>
      </w:pPr>
      <w:r w:rsidRPr="00B973CA">
        <w:rPr>
          <w:rFonts w:ascii="Times New Roman" w:eastAsia="Times New Roman" w:hAnsi="Times New Roman" w:cs="Times New Roman"/>
          <w:sz w:val="24"/>
          <w:szCs w:val="24"/>
          <w:lang w:eastAsia="tr-TR"/>
        </w:rPr>
        <w:t>Soruşturma konusu ürünün ithalatında 2024 tam yıl verilerine göre yapılan miktar bazlı sıralamada, 2019 yılından bu yana ithalattan en fazla pay alan ülkelerin sırasıyla Çin ve Güney Kore olduğu görülmektedir. Ülke bazlı ithalat verileri incelendiğinde 2024 yılında ilk 7 ülkenin tamamında ithalatın azaldığı tespit edilmiştir. İthalatın en fazla yapıldığı Çin’den gerçekleştirilen örme mensucat ithalatı, 2021, 2022 ve 2023 yıllarında artmasına karşın 2024 yılında keskin bir düşüş göstermiştir. Çin’in toplam ithalattaki payı 2023 yılında %55 seviyesinde iken 2024 yılında düşüş kaydederek %51 seviyesine gerilemiştir. Çin’den gerçekleştirilen ithalatta 2024 yılında bir önceki yıla göre gerçekleşen düşüş %30 oranında olmuştur.</w:t>
      </w:r>
    </w:p>
    <w:p w14:paraId="7B22BB51" w14:textId="77777777" w:rsidR="00B973CA" w:rsidRPr="00B973CA" w:rsidRDefault="00B973CA" w:rsidP="00224F7D">
      <w:pPr>
        <w:spacing w:after="0" w:line="240" w:lineRule="auto"/>
        <w:ind w:firstLine="709"/>
        <w:jc w:val="both"/>
        <w:rPr>
          <w:rFonts w:ascii="Times New Roman" w:eastAsia="Times New Roman" w:hAnsi="Times New Roman" w:cs="Times New Roman"/>
          <w:sz w:val="24"/>
          <w:szCs w:val="24"/>
          <w:lang w:eastAsia="tr-TR"/>
        </w:rPr>
      </w:pPr>
    </w:p>
    <w:p w14:paraId="7E790D74" w14:textId="7CD3FCB0" w:rsidR="00B973CA" w:rsidRPr="00B973CA" w:rsidRDefault="00B973CA" w:rsidP="00224F7D">
      <w:pPr>
        <w:spacing w:after="0" w:line="240" w:lineRule="auto"/>
        <w:ind w:firstLine="709"/>
        <w:jc w:val="both"/>
        <w:rPr>
          <w:rFonts w:ascii="Times New Roman" w:eastAsia="Times New Roman" w:hAnsi="Times New Roman" w:cs="Times New Roman"/>
          <w:color w:val="FF0000"/>
          <w:sz w:val="24"/>
          <w:szCs w:val="24"/>
          <w:lang w:eastAsia="tr-TR"/>
        </w:rPr>
      </w:pPr>
      <w:r w:rsidRPr="00B973CA">
        <w:rPr>
          <w:rFonts w:ascii="Times New Roman" w:eastAsia="Times New Roman" w:hAnsi="Times New Roman" w:cs="Times New Roman"/>
          <w:sz w:val="24"/>
          <w:szCs w:val="24"/>
          <w:lang w:eastAsia="tr-TR"/>
        </w:rPr>
        <w:t>Bununla birlikte Güney Kore’den ithalat 2022 yılı sonrasında sürekli düşüş göstermiş, Malezya’dan yapılan ithalat ise 2023 yılında yaşanan artış sonrası 2024 yılında düşüş kaydetmiştir. Öte yandan, ithalat sıralamasında 7</w:t>
      </w:r>
      <w:r w:rsidR="00CD2366">
        <w:rPr>
          <w:rFonts w:ascii="Times New Roman" w:eastAsia="Times New Roman" w:hAnsi="Times New Roman" w:cs="Times New Roman"/>
          <w:sz w:val="24"/>
          <w:szCs w:val="24"/>
          <w:lang w:eastAsia="tr-TR"/>
        </w:rPr>
        <w:t xml:space="preserve"> inci</w:t>
      </w:r>
      <w:r w:rsidRPr="00B973CA">
        <w:rPr>
          <w:rFonts w:ascii="Times New Roman" w:eastAsia="Times New Roman" w:hAnsi="Times New Roman" w:cs="Times New Roman"/>
          <w:sz w:val="24"/>
          <w:szCs w:val="24"/>
          <w:lang w:eastAsia="tr-TR"/>
        </w:rPr>
        <w:t xml:space="preserve"> sırada yer alan Yunanistan’ın 2024 yılında son altı yılın en düşük ithalat seviyesine indiği görülmektedir. </w:t>
      </w:r>
    </w:p>
    <w:p w14:paraId="0506253D" w14:textId="77777777" w:rsidR="00B973CA" w:rsidRPr="00B973CA" w:rsidRDefault="00B973CA"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514EC325" w14:textId="55A1323D" w:rsidR="00E0233C" w:rsidRPr="00E0233C" w:rsidRDefault="00B973CA" w:rsidP="00224F7D">
      <w:pPr>
        <w:spacing w:after="0" w:line="240" w:lineRule="auto"/>
        <w:ind w:firstLine="709"/>
        <w:jc w:val="both"/>
        <w:rPr>
          <w:rFonts w:ascii="Times New Roman" w:eastAsia="Times New Roman" w:hAnsi="Times New Roman" w:cs="Times New Roman"/>
          <w:sz w:val="24"/>
          <w:szCs w:val="24"/>
          <w:lang w:eastAsia="tr-TR"/>
        </w:rPr>
      </w:pPr>
      <w:r w:rsidRPr="00B973CA">
        <w:rPr>
          <w:rFonts w:ascii="Times New Roman" w:eastAsia="Times New Roman" w:hAnsi="Times New Roman" w:cs="Times New Roman"/>
          <w:sz w:val="24"/>
          <w:szCs w:val="24"/>
          <w:lang w:eastAsia="tr-TR"/>
        </w:rPr>
        <w:t>Soruşturma konusu ürünün ithal birim fiyatları incelendiğinde, 2021 ve 2022 yıllarında artış görülmüştür. 2023 yılında ithal birim fiyatları bir önceki yıla göre %7 oranında azalarak 4,68 $/Kg seviyesine düşmüş olup, 2024 yılında ise %15 oranında artarak 5,17 $/Kg seviyesine yükselmiştir.</w:t>
      </w:r>
    </w:p>
    <w:p w14:paraId="6D0448A3" w14:textId="77777777" w:rsidR="00B973CA" w:rsidRPr="00B973CA" w:rsidRDefault="00B973CA" w:rsidP="00224F7D">
      <w:pPr>
        <w:spacing w:after="0" w:line="240" w:lineRule="auto"/>
        <w:ind w:firstLine="709"/>
        <w:jc w:val="both"/>
        <w:rPr>
          <w:rFonts w:ascii="Times New Roman" w:eastAsia="Calibri" w:hAnsi="Times New Roman" w:cs="Times New Roman"/>
          <w:iCs/>
          <w:sz w:val="24"/>
          <w:szCs w:val="24"/>
          <w:lang w:eastAsia="tr-TR"/>
        </w:rPr>
      </w:pPr>
    </w:p>
    <w:p w14:paraId="58638D79" w14:textId="77777777" w:rsidR="00B973CA" w:rsidRPr="00B973CA" w:rsidRDefault="00B973CA" w:rsidP="00224F7D">
      <w:pPr>
        <w:pStyle w:val="ListeParagraf"/>
        <w:keepNext/>
        <w:numPr>
          <w:ilvl w:val="1"/>
          <w:numId w:val="1"/>
        </w:numPr>
        <w:ind w:left="0" w:firstLine="709"/>
        <w:outlineLvl w:val="1"/>
        <w:rPr>
          <w:b/>
          <w:bCs/>
          <w:color w:val="000000"/>
        </w:rPr>
      </w:pPr>
      <w:bookmarkStart w:id="46" w:name="_Toc193892163"/>
      <w:r w:rsidRPr="00B973CA">
        <w:rPr>
          <w:b/>
          <w:bCs/>
          <w:color w:val="000000"/>
        </w:rPr>
        <w:t>İthalat Verilerinin Değerlendirilmesi</w:t>
      </w:r>
      <w:bookmarkEnd w:id="46"/>
    </w:p>
    <w:p w14:paraId="7E374953" w14:textId="77777777" w:rsidR="00B973CA" w:rsidRPr="00B973CA" w:rsidRDefault="00B973CA" w:rsidP="00224F7D">
      <w:pPr>
        <w:keepNext/>
        <w:spacing w:after="0" w:line="240" w:lineRule="auto"/>
        <w:ind w:firstLine="709"/>
        <w:contextualSpacing/>
        <w:outlineLvl w:val="1"/>
        <w:rPr>
          <w:rFonts w:ascii="Times New Roman" w:eastAsia="Times New Roman" w:hAnsi="Times New Roman" w:cs="Times New Roman"/>
          <w:b/>
          <w:bCs/>
          <w:color w:val="FF0000"/>
          <w:sz w:val="24"/>
          <w:szCs w:val="24"/>
          <w:lang w:eastAsia="tr-TR"/>
        </w:rPr>
      </w:pPr>
    </w:p>
    <w:p w14:paraId="2A04E459" w14:textId="77777777" w:rsidR="00B973CA" w:rsidRPr="00B973CA" w:rsidRDefault="00B973CA" w:rsidP="00224F7D">
      <w:pPr>
        <w:spacing w:after="0" w:line="240" w:lineRule="auto"/>
        <w:ind w:firstLine="709"/>
        <w:jc w:val="both"/>
        <w:rPr>
          <w:rFonts w:ascii="Times New Roman" w:eastAsia="Calibri" w:hAnsi="Times New Roman" w:cs="Times New Roman"/>
          <w:iCs/>
          <w:color w:val="FF0000"/>
          <w:sz w:val="24"/>
          <w:szCs w:val="24"/>
          <w:lang w:eastAsia="tr-TR"/>
        </w:rPr>
      </w:pPr>
      <w:bookmarkStart w:id="47" w:name="_Hlk173161572"/>
      <w:r w:rsidRPr="00B973CA">
        <w:rPr>
          <w:rFonts w:ascii="Times New Roman" w:eastAsia="Calibri" w:hAnsi="Times New Roman" w:cs="Times New Roman"/>
          <w:iCs/>
          <w:sz w:val="24"/>
          <w:szCs w:val="24"/>
          <w:lang w:eastAsia="tr-TR"/>
        </w:rPr>
        <w:t>2020-2023 yılları arasında ithalat mutlak ve nispi olarak artış gösterirken ithalat artışı 2024 yılında devamlılığını yitirmiş olup %25 oranında azalış kaydederek 83,9 bin ton seviyesine kadar gerilemiştir.</w:t>
      </w:r>
    </w:p>
    <w:p w14:paraId="18B8F317" w14:textId="77777777" w:rsidR="00B973CA" w:rsidRPr="00B973CA" w:rsidRDefault="00B973CA" w:rsidP="00224F7D">
      <w:pPr>
        <w:spacing w:after="0" w:line="240" w:lineRule="auto"/>
        <w:ind w:firstLine="709"/>
        <w:jc w:val="both"/>
        <w:rPr>
          <w:rFonts w:ascii="Times New Roman" w:eastAsia="Times New Roman" w:hAnsi="Times New Roman" w:cs="Times New Roman"/>
          <w:bCs/>
          <w:color w:val="FF0000"/>
          <w:sz w:val="24"/>
          <w:szCs w:val="24"/>
          <w:lang w:eastAsia="tr-TR"/>
        </w:rPr>
      </w:pPr>
    </w:p>
    <w:p w14:paraId="0A527B25" w14:textId="7CA1A1F9" w:rsidR="00B973CA" w:rsidRDefault="00B973CA" w:rsidP="00224F7D">
      <w:pPr>
        <w:spacing w:after="0" w:line="240" w:lineRule="auto"/>
        <w:ind w:firstLine="709"/>
        <w:jc w:val="both"/>
        <w:rPr>
          <w:rFonts w:ascii="Times New Roman" w:eastAsia="Calibri" w:hAnsi="Times New Roman" w:cs="Times New Roman"/>
          <w:sz w:val="24"/>
          <w:szCs w:val="24"/>
          <w:lang w:eastAsia="tr-TR"/>
        </w:rPr>
      </w:pPr>
      <w:r w:rsidRPr="00B973CA">
        <w:rPr>
          <w:rFonts w:ascii="Times New Roman" w:eastAsia="Times New Roman" w:hAnsi="Times New Roman" w:cs="Times New Roman"/>
          <w:bCs/>
          <w:sz w:val="24"/>
          <w:szCs w:val="24"/>
          <w:lang w:eastAsia="tr-TR"/>
        </w:rPr>
        <w:t xml:space="preserve">2024 yılı verileri itibarıyla örme mensucat ithalatında, en fazla tedarikçi konumundaki ilk yedi ülkenin tamamında miktar bazında azalma olmuştur. Çin’in toplam ithalattaki payı 2023 yılında %55 seviyesinde iken 2024 yılında %51 seviyesine gerilemiştir. Genel ithalat verisi incelediğinde ise 2024 yılındaki </w:t>
      </w:r>
      <w:r w:rsidRPr="00B973CA">
        <w:rPr>
          <w:rFonts w:ascii="Times New Roman" w:eastAsia="Calibri" w:hAnsi="Times New Roman" w:cs="Times New Roman"/>
          <w:sz w:val="24"/>
          <w:szCs w:val="24"/>
          <w:lang w:eastAsia="tr-TR"/>
        </w:rPr>
        <w:t xml:space="preserve">%25 oranında </w:t>
      </w:r>
      <w:r w:rsidR="00A8231E">
        <w:rPr>
          <w:rFonts w:ascii="Times New Roman" w:eastAsia="Calibri" w:hAnsi="Times New Roman" w:cs="Times New Roman"/>
          <w:sz w:val="24"/>
          <w:szCs w:val="24"/>
          <w:lang w:eastAsia="tr-TR"/>
        </w:rPr>
        <w:t>azalmıştır</w:t>
      </w:r>
      <w:r w:rsidRPr="00B973CA">
        <w:rPr>
          <w:rFonts w:ascii="Times New Roman" w:eastAsia="Calibri" w:hAnsi="Times New Roman" w:cs="Times New Roman"/>
          <w:sz w:val="24"/>
          <w:szCs w:val="24"/>
          <w:lang w:eastAsia="tr-TR"/>
        </w:rPr>
        <w:t>.</w:t>
      </w:r>
    </w:p>
    <w:p w14:paraId="2316128F" w14:textId="25D50211" w:rsidR="008D1BA4" w:rsidRDefault="008D1BA4" w:rsidP="00B973CA">
      <w:pPr>
        <w:spacing w:after="0" w:line="240" w:lineRule="auto"/>
        <w:jc w:val="both"/>
        <w:rPr>
          <w:rFonts w:ascii="Times New Roman" w:eastAsia="Times New Roman" w:hAnsi="Times New Roman" w:cs="Times New Roman"/>
          <w:bCs/>
          <w:sz w:val="24"/>
          <w:szCs w:val="24"/>
          <w:lang w:eastAsia="tr-TR"/>
        </w:rPr>
      </w:pPr>
    </w:p>
    <w:p w14:paraId="0461BEB4" w14:textId="77777777" w:rsidR="008D1BA4" w:rsidRPr="008D1BA4" w:rsidRDefault="008D1BA4" w:rsidP="008D1BA4">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rPr>
      </w:pPr>
      <w:bookmarkStart w:id="48" w:name="_Toc146801155"/>
      <w:bookmarkStart w:id="49" w:name="_Toc193892164"/>
      <w:r w:rsidRPr="008D1BA4">
        <w:rPr>
          <w:rFonts w:ascii="Times New Roman" w:eastAsia="Times New Roman" w:hAnsi="Times New Roman" w:cs="Times New Roman"/>
          <w:b/>
          <w:bCs/>
          <w:kern w:val="28"/>
          <w:sz w:val="24"/>
          <w:szCs w:val="24"/>
        </w:rPr>
        <w:t>CİDDİ ZARAR VEYA CİDDİ ZARAR TEHDİDİ</w:t>
      </w:r>
      <w:bookmarkEnd w:id="48"/>
      <w:bookmarkEnd w:id="49"/>
      <w:r w:rsidRPr="008D1BA4">
        <w:rPr>
          <w:rFonts w:ascii="Times New Roman" w:eastAsia="Times New Roman" w:hAnsi="Times New Roman" w:cs="Times New Roman"/>
          <w:b/>
          <w:bCs/>
          <w:kern w:val="28"/>
          <w:sz w:val="24"/>
          <w:szCs w:val="24"/>
        </w:rPr>
        <w:t xml:space="preserve"> </w:t>
      </w:r>
    </w:p>
    <w:p w14:paraId="34DDC201" w14:textId="77777777" w:rsidR="008D1BA4" w:rsidRPr="008D1BA4" w:rsidRDefault="008D1BA4" w:rsidP="008D1BA4">
      <w:pPr>
        <w:spacing w:after="0" w:line="240" w:lineRule="auto"/>
        <w:jc w:val="both"/>
        <w:rPr>
          <w:rFonts w:ascii="Times New Roman" w:eastAsia="Times New Roman" w:hAnsi="Times New Roman" w:cs="Times New Roman"/>
          <w:sz w:val="24"/>
          <w:szCs w:val="24"/>
          <w:lang w:eastAsia="tr-TR"/>
        </w:rPr>
      </w:pPr>
    </w:p>
    <w:tbl>
      <w:tblPr>
        <w:tblW w:w="5000" w:type="pct"/>
        <w:jc w:val="center"/>
        <w:tblCellMar>
          <w:left w:w="70" w:type="dxa"/>
          <w:right w:w="70" w:type="dxa"/>
        </w:tblCellMar>
        <w:tblLook w:val="04A0" w:firstRow="1" w:lastRow="0" w:firstColumn="1" w:lastColumn="0" w:noHBand="0" w:noVBand="1"/>
      </w:tblPr>
      <w:tblGrid>
        <w:gridCol w:w="2539"/>
        <w:gridCol w:w="907"/>
        <w:gridCol w:w="1143"/>
        <w:gridCol w:w="1143"/>
        <w:gridCol w:w="1143"/>
        <w:gridCol w:w="1144"/>
        <w:gridCol w:w="1041"/>
      </w:tblGrid>
      <w:tr w:rsidR="008D1BA4" w:rsidRPr="008D1BA4" w14:paraId="6EF42E79" w14:textId="77777777" w:rsidTr="00493F32">
        <w:trPr>
          <w:trHeight w:val="630"/>
          <w:tblHeader/>
          <w:jc w:val="center"/>
        </w:trPr>
        <w:tc>
          <w:tcPr>
            <w:tcW w:w="1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686632"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EKONOMİK GÖSTERGELER</w:t>
            </w:r>
          </w:p>
        </w:tc>
        <w:tc>
          <w:tcPr>
            <w:tcW w:w="471" w:type="pct"/>
            <w:tcBorders>
              <w:top w:val="single" w:sz="4" w:space="0" w:color="auto"/>
              <w:left w:val="nil"/>
              <w:bottom w:val="single" w:sz="4" w:space="0" w:color="auto"/>
              <w:right w:val="single" w:sz="4" w:space="0" w:color="auto"/>
            </w:tcBorders>
            <w:shd w:val="clear" w:color="auto" w:fill="auto"/>
            <w:vAlign w:val="center"/>
            <w:hideMark/>
          </w:tcPr>
          <w:p w14:paraId="52257117" w14:textId="77777777" w:rsidR="008D1BA4" w:rsidRPr="008D1BA4" w:rsidRDefault="008D1BA4" w:rsidP="008D1BA4">
            <w:pPr>
              <w:spacing w:after="0" w:line="240" w:lineRule="auto"/>
              <w:jc w:val="center"/>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Birim</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017072E6" w14:textId="77777777" w:rsidR="008D1BA4" w:rsidRPr="008D1BA4" w:rsidRDefault="008D1BA4" w:rsidP="008D1BA4">
            <w:pPr>
              <w:spacing w:after="0" w:line="240" w:lineRule="auto"/>
              <w:jc w:val="center"/>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2019</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51F4987A" w14:textId="77777777" w:rsidR="008D1BA4" w:rsidRPr="008D1BA4" w:rsidRDefault="008D1BA4" w:rsidP="008D1BA4">
            <w:pPr>
              <w:spacing w:after="0" w:line="240" w:lineRule="auto"/>
              <w:jc w:val="center"/>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2020</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2F8A5FA2" w14:textId="77777777" w:rsidR="008D1BA4" w:rsidRPr="008D1BA4" w:rsidRDefault="008D1BA4" w:rsidP="008D1BA4">
            <w:pPr>
              <w:spacing w:after="0" w:line="240" w:lineRule="auto"/>
              <w:jc w:val="center"/>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2021</w:t>
            </w:r>
          </w:p>
        </w:tc>
        <w:tc>
          <w:tcPr>
            <w:tcW w:w="636" w:type="pct"/>
            <w:tcBorders>
              <w:top w:val="single" w:sz="4" w:space="0" w:color="auto"/>
              <w:left w:val="nil"/>
              <w:bottom w:val="single" w:sz="4" w:space="0" w:color="auto"/>
              <w:right w:val="single" w:sz="4" w:space="0" w:color="auto"/>
            </w:tcBorders>
            <w:shd w:val="clear" w:color="auto" w:fill="auto"/>
            <w:vAlign w:val="center"/>
            <w:hideMark/>
          </w:tcPr>
          <w:p w14:paraId="6A838A96" w14:textId="77777777" w:rsidR="008D1BA4" w:rsidRPr="008D1BA4" w:rsidRDefault="008D1BA4" w:rsidP="008D1BA4">
            <w:pPr>
              <w:spacing w:after="0" w:line="240" w:lineRule="auto"/>
              <w:jc w:val="center"/>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2022</w:t>
            </w:r>
          </w:p>
        </w:tc>
        <w:tc>
          <w:tcPr>
            <w:tcW w:w="579" w:type="pct"/>
            <w:tcBorders>
              <w:top w:val="single" w:sz="4" w:space="0" w:color="auto"/>
              <w:left w:val="nil"/>
              <w:bottom w:val="single" w:sz="4" w:space="0" w:color="auto"/>
              <w:right w:val="single" w:sz="4" w:space="0" w:color="auto"/>
            </w:tcBorders>
            <w:shd w:val="clear" w:color="auto" w:fill="auto"/>
            <w:vAlign w:val="center"/>
            <w:hideMark/>
          </w:tcPr>
          <w:p w14:paraId="53689A4C" w14:textId="77777777" w:rsidR="008D1BA4" w:rsidRPr="008D1BA4" w:rsidRDefault="008D1BA4" w:rsidP="008D1BA4">
            <w:pPr>
              <w:spacing w:after="0" w:line="240" w:lineRule="auto"/>
              <w:jc w:val="center"/>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2023</w:t>
            </w:r>
          </w:p>
        </w:tc>
      </w:tr>
      <w:tr w:rsidR="008D1BA4" w:rsidRPr="008D1BA4" w14:paraId="448A8C76"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28A7C222"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İthalat</w:t>
            </w:r>
          </w:p>
        </w:tc>
        <w:tc>
          <w:tcPr>
            <w:tcW w:w="471" w:type="pct"/>
            <w:tcBorders>
              <w:top w:val="nil"/>
              <w:left w:val="nil"/>
              <w:bottom w:val="single" w:sz="4" w:space="0" w:color="auto"/>
              <w:right w:val="single" w:sz="4" w:space="0" w:color="auto"/>
            </w:tcBorders>
            <w:shd w:val="clear" w:color="auto" w:fill="auto"/>
            <w:vAlign w:val="center"/>
            <w:hideMark/>
          </w:tcPr>
          <w:p w14:paraId="46CF54AA"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Ton</w:t>
            </w:r>
          </w:p>
        </w:tc>
        <w:tc>
          <w:tcPr>
            <w:tcW w:w="636" w:type="pct"/>
            <w:tcBorders>
              <w:top w:val="nil"/>
              <w:left w:val="nil"/>
              <w:bottom w:val="single" w:sz="4" w:space="0" w:color="auto"/>
              <w:right w:val="single" w:sz="4" w:space="0" w:color="auto"/>
            </w:tcBorders>
            <w:shd w:val="clear" w:color="auto" w:fill="auto"/>
            <w:noWrap/>
            <w:vAlign w:val="center"/>
            <w:hideMark/>
          </w:tcPr>
          <w:p w14:paraId="1AEFCE1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79.115</w:t>
            </w:r>
          </w:p>
        </w:tc>
        <w:tc>
          <w:tcPr>
            <w:tcW w:w="636" w:type="pct"/>
            <w:tcBorders>
              <w:top w:val="nil"/>
              <w:left w:val="nil"/>
              <w:bottom w:val="single" w:sz="4" w:space="0" w:color="auto"/>
              <w:right w:val="single" w:sz="4" w:space="0" w:color="auto"/>
            </w:tcBorders>
            <w:shd w:val="clear" w:color="auto" w:fill="auto"/>
            <w:noWrap/>
            <w:vAlign w:val="center"/>
            <w:hideMark/>
          </w:tcPr>
          <w:p w14:paraId="7CC1CAAD"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71.082</w:t>
            </w:r>
          </w:p>
        </w:tc>
        <w:tc>
          <w:tcPr>
            <w:tcW w:w="636" w:type="pct"/>
            <w:tcBorders>
              <w:top w:val="nil"/>
              <w:left w:val="nil"/>
              <w:bottom w:val="single" w:sz="4" w:space="0" w:color="auto"/>
              <w:right w:val="single" w:sz="4" w:space="0" w:color="auto"/>
            </w:tcBorders>
            <w:shd w:val="clear" w:color="auto" w:fill="auto"/>
            <w:noWrap/>
            <w:vAlign w:val="center"/>
            <w:hideMark/>
          </w:tcPr>
          <w:p w14:paraId="318940E4"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83.947</w:t>
            </w:r>
          </w:p>
        </w:tc>
        <w:tc>
          <w:tcPr>
            <w:tcW w:w="636" w:type="pct"/>
            <w:tcBorders>
              <w:top w:val="nil"/>
              <w:left w:val="nil"/>
              <w:bottom w:val="single" w:sz="4" w:space="0" w:color="auto"/>
              <w:right w:val="single" w:sz="4" w:space="0" w:color="auto"/>
            </w:tcBorders>
            <w:shd w:val="clear" w:color="auto" w:fill="auto"/>
            <w:noWrap/>
            <w:vAlign w:val="center"/>
            <w:hideMark/>
          </w:tcPr>
          <w:p w14:paraId="798B2FFC"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96.871</w:t>
            </w:r>
          </w:p>
        </w:tc>
        <w:tc>
          <w:tcPr>
            <w:tcW w:w="579" w:type="pct"/>
            <w:tcBorders>
              <w:top w:val="nil"/>
              <w:left w:val="nil"/>
              <w:bottom w:val="single" w:sz="4" w:space="0" w:color="auto"/>
              <w:right w:val="single" w:sz="4" w:space="0" w:color="auto"/>
            </w:tcBorders>
            <w:shd w:val="clear" w:color="auto" w:fill="auto"/>
            <w:noWrap/>
            <w:vAlign w:val="center"/>
            <w:hideMark/>
          </w:tcPr>
          <w:p w14:paraId="6BBCC97C"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111.892</w:t>
            </w:r>
          </w:p>
        </w:tc>
      </w:tr>
      <w:tr w:rsidR="008D1BA4" w:rsidRPr="008D1BA4" w14:paraId="259F850F"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123B72CC"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Tüketim</w:t>
            </w:r>
          </w:p>
        </w:tc>
        <w:tc>
          <w:tcPr>
            <w:tcW w:w="471" w:type="pct"/>
            <w:tcBorders>
              <w:top w:val="nil"/>
              <w:left w:val="nil"/>
              <w:bottom w:val="single" w:sz="4" w:space="0" w:color="auto"/>
              <w:right w:val="single" w:sz="4" w:space="0" w:color="auto"/>
            </w:tcBorders>
            <w:shd w:val="clear" w:color="auto" w:fill="auto"/>
            <w:vAlign w:val="center"/>
            <w:hideMark/>
          </w:tcPr>
          <w:p w14:paraId="0DAFAD1E"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2791036F"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013D8142"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104</w:t>
            </w:r>
          </w:p>
        </w:tc>
        <w:tc>
          <w:tcPr>
            <w:tcW w:w="636" w:type="pct"/>
            <w:tcBorders>
              <w:top w:val="nil"/>
              <w:left w:val="nil"/>
              <w:bottom w:val="single" w:sz="4" w:space="0" w:color="auto"/>
              <w:right w:val="single" w:sz="4" w:space="0" w:color="auto"/>
            </w:tcBorders>
            <w:shd w:val="clear" w:color="auto" w:fill="auto"/>
            <w:noWrap/>
            <w:vAlign w:val="center"/>
            <w:hideMark/>
          </w:tcPr>
          <w:p w14:paraId="2F9482D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121</w:t>
            </w:r>
          </w:p>
        </w:tc>
        <w:tc>
          <w:tcPr>
            <w:tcW w:w="636" w:type="pct"/>
            <w:tcBorders>
              <w:top w:val="nil"/>
              <w:left w:val="nil"/>
              <w:bottom w:val="single" w:sz="4" w:space="0" w:color="auto"/>
              <w:right w:val="single" w:sz="4" w:space="0" w:color="auto"/>
            </w:tcBorders>
            <w:shd w:val="clear" w:color="auto" w:fill="auto"/>
            <w:noWrap/>
            <w:vAlign w:val="center"/>
            <w:hideMark/>
          </w:tcPr>
          <w:p w14:paraId="6F6C3EFB"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123</w:t>
            </w:r>
          </w:p>
        </w:tc>
        <w:tc>
          <w:tcPr>
            <w:tcW w:w="579" w:type="pct"/>
            <w:tcBorders>
              <w:top w:val="nil"/>
              <w:left w:val="nil"/>
              <w:bottom w:val="single" w:sz="4" w:space="0" w:color="auto"/>
              <w:right w:val="single" w:sz="4" w:space="0" w:color="auto"/>
            </w:tcBorders>
            <w:shd w:val="clear" w:color="auto" w:fill="auto"/>
            <w:noWrap/>
            <w:vAlign w:val="center"/>
            <w:hideMark/>
          </w:tcPr>
          <w:p w14:paraId="26B91676"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124</w:t>
            </w:r>
          </w:p>
        </w:tc>
      </w:tr>
      <w:tr w:rsidR="008D1BA4" w:rsidRPr="008D1BA4" w14:paraId="27F75805"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73C06245"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lastRenderedPageBreak/>
              <w:t>Üretim</w:t>
            </w:r>
          </w:p>
        </w:tc>
        <w:tc>
          <w:tcPr>
            <w:tcW w:w="471" w:type="pct"/>
            <w:tcBorders>
              <w:top w:val="nil"/>
              <w:left w:val="nil"/>
              <w:bottom w:val="single" w:sz="4" w:space="0" w:color="auto"/>
              <w:right w:val="single" w:sz="4" w:space="0" w:color="auto"/>
            </w:tcBorders>
            <w:shd w:val="clear" w:color="auto" w:fill="auto"/>
            <w:vAlign w:val="center"/>
            <w:hideMark/>
          </w:tcPr>
          <w:p w14:paraId="3686D86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6E2860BF"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1E14793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105</w:t>
            </w:r>
          </w:p>
        </w:tc>
        <w:tc>
          <w:tcPr>
            <w:tcW w:w="636" w:type="pct"/>
            <w:tcBorders>
              <w:top w:val="nil"/>
              <w:left w:val="nil"/>
              <w:bottom w:val="single" w:sz="4" w:space="0" w:color="auto"/>
              <w:right w:val="single" w:sz="4" w:space="0" w:color="auto"/>
            </w:tcBorders>
            <w:shd w:val="clear" w:color="auto" w:fill="auto"/>
            <w:noWrap/>
            <w:vAlign w:val="center"/>
            <w:hideMark/>
          </w:tcPr>
          <w:p w14:paraId="127B40AC"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125</w:t>
            </w:r>
          </w:p>
        </w:tc>
        <w:tc>
          <w:tcPr>
            <w:tcW w:w="636" w:type="pct"/>
            <w:tcBorders>
              <w:top w:val="nil"/>
              <w:left w:val="nil"/>
              <w:bottom w:val="single" w:sz="4" w:space="0" w:color="auto"/>
              <w:right w:val="single" w:sz="4" w:space="0" w:color="auto"/>
            </w:tcBorders>
            <w:shd w:val="clear" w:color="auto" w:fill="auto"/>
            <w:noWrap/>
            <w:vAlign w:val="center"/>
            <w:hideMark/>
          </w:tcPr>
          <w:p w14:paraId="1D6CCC7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122</w:t>
            </w:r>
          </w:p>
        </w:tc>
        <w:tc>
          <w:tcPr>
            <w:tcW w:w="579" w:type="pct"/>
            <w:tcBorders>
              <w:top w:val="nil"/>
              <w:left w:val="nil"/>
              <w:bottom w:val="single" w:sz="4" w:space="0" w:color="auto"/>
              <w:right w:val="single" w:sz="4" w:space="0" w:color="auto"/>
            </w:tcBorders>
            <w:shd w:val="clear" w:color="auto" w:fill="auto"/>
            <w:noWrap/>
            <w:vAlign w:val="center"/>
            <w:hideMark/>
          </w:tcPr>
          <w:p w14:paraId="71ECE41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118</w:t>
            </w:r>
          </w:p>
        </w:tc>
      </w:tr>
      <w:tr w:rsidR="008D1BA4" w:rsidRPr="008D1BA4" w14:paraId="395AF341"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56F86F7D"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İthalat/ Yerli Üretim Oranı</w:t>
            </w:r>
          </w:p>
        </w:tc>
        <w:tc>
          <w:tcPr>
            <w:tcW w:w="471" w:type="pct"/>
            <w:tcBorders>
              <w:top w:val="nil"/>
              <w:left w:val="nil"/>
              <w:bottom w:val="single" w:sz="4" w:space="0" w:color="auto"/>
              <w:right w:val="single" w:sz="4" w:space="0" w:color="auto"/>
            </w:tcBorders>
            <w:shd w:val="clear" w:color="auto" w:fill="auto"/>
            <w:vAlign w:val="center"/>
            <w:hideMark/>
          </w:tcPr>
          <w:p w14:paraId="13D9E6AE"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297353A4"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485C776B"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86</w:t>
            </w:r>
          </w:p>
        </w:tc>
        <w:tc>
          <w:tcPr>
            <w:tcW w:w="636" w:type="pct"/>
            <w:tcBorders>
              <w:top w:val="nil"/>
              <w:left w:val="nil"/>
              <w:bottom w:val="single" w:sz="4" w:space="0" w:color="auto"/>
              <w:right w:val="single" w:sz="4" w:space="0" w:color="auto"/>
            </w:tcBorders>
            <w:shd w:val="clear" w:color="auto" w:fill="auto"/>
            <w:noWrap/>
            <w:vAlign w:val="center"/>
            <w:hideMark/>
          </w:tcPr>
          <w:p w14:paraId="1E5E309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85</w:t>
            </w:r>
          </w:p>
        </w:tc>
        <w:tc>
          <w:tcPr>
            <w:tcW w:w="636" w:type="pct"/>
            <w:tcBorders>
              <w:top w:val="nil"/>
              <w:left w:val="nil"/>
              <w:bottom w:val="single" w:sz="4" w:space="0" w:color="auto"/>
              <w:right w:val="single" w:sz="4" w:space="0" w:color="auto"/>
            </w:tcBorders>
            <w:shd w:val="clear" w:color="auto" w:fill="auto"/>
            <w:noWrap/>
            <w:vAlign w:val="center"/>
            <w:hideMark/>
          </w:tcPr>
          <w:p w14:paraId="1E7B0034"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579" w:type="pct"/>
            <w:tcBorders>
              <w:top w:val="nil"/>
              <w:left w:val="nil"/>
              <w:bottom w:val="single" w:sz="4" w:space="0" w:color="auto"/>
              <w:right w:val="single" w:sz="4" w:space="0" w:color="auto"/>
            </w:tcBorders>
            <w:shd w:val="clear" w:color="auto" w:fill="auto"/>
            <w:noWrap/>
            <w:vAlign w:val="center"/>
            <w:hideMark/>
          </w:tcPr>
          <w:p w14:paraId="6FC37B3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120</w:t>
            </w:r>
          </w:p>
        </w:tc>
      </w:tr>
      <w:tr w:rsidR="008D1BA4" w:rsidRPr="008D1BA4" w14:paraId="24E1D26C"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7132CB45"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İthalatın Piyasa Payı</w:t>
            </w:r>
          </w:p>
        </w:tc>
        <w:tc>
          <w:tcPr>
            <w:tcW w:w="471" w:type="pct"/>
            <w:tcBorders>
              <w:top w:val="nil"/>
              <w:left w:val="nil"/>
              <w:bottom w:val="single" w:sz="4" w:space="0" w:color="auto"/>
              <w:right w:val="single" w:sz="4" w:space="0" w:color="auto"/>
            </w:tcBorders>
            <w:shd w:val="clear" w:color="auto" w:fill="auto"/>
            <w:vAlign w:val="center"/>
            <w:hideMark/>
          </w:tcPr>
          <w:p w14:paraId="44ACFAEC"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3B22F61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4747BFB3"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86</w:t>
            </w:r>
          </w:p>
        </w:tc>
        <w:tc>
          <w:tcPr>
            <w:tcW w:w="636" w:type="pct"/>
            <w:tcBorders>
              <w:top w:val="nil"/>
              <w:left w:val="nil"/>
              <w:bottom w:val="single" w:sz="4" w:space="0" w:color="auto"/>
              <w:right w:val="single" w:sz="4" w:space="0" w:color="auto"/>
            </w:tcBorders>
            <w:shd w:val="clear" w:color="auto" w:fill="auto"/>
            <w:noWrap/>
            <w:vAlign w:val="center"/>
            <w:hideMark/>
          </w:tcPr>
          <w:p w14:paraId="26920CB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88</w:t>
            </w:r>
          </w:p>
        </w:tc>
        <w:tc>
          <w:tcPr>
            <w:tcW w:w="636" w:type="pct"/>
            <w:tcBorders>
              <w:top w:val="nil"/>
              <w:left w:val="nil"/>
              <w:bottom w:val="single" w:sz="4" w:space="0" w:color="auto"/>
              <w:right w:val="single" w:sz="4" w:space="0" w:color="auto"/>
            </w:tcBorders>
            <w:shd w:val="clear" w:color="auto" w:fill="auto"/>
            <w:noWrap/>
            <w:vAlign w:val="center"/>
            <w:hideMark/>
          </w:tcPr>
          <w:p w14:paraId="4BFECEC0"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579" w:type="pct"/>
            <w:tcBorders>
              <w:top w:val="nil"/>
              <w:left w:val="nil"/>
              <w:bottom w:val="single" w:sz="4" w:space="0" w:color="auto"/>
              <w:right w:val="single" w:sz="4" w:space="0" w:color="auto"/>
            </w:tcBorders>
            <w:shd w:val="clear" w:color="auto" w:fill="auto"/>
            <w:noWrap/>
            <w:vAlign w:val="center"/>
            <w:hideMark/>
          </w:tcPr>
          <w:p w14:paraId="094E88C6"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114</w:t>
            </w:r>
          </w:p>
        </w:tc>
      </w:tr>
      <w:tr w:rsidR="008D1BA4" w:rsidRPr="008D1BA4" w14:paraId="08C8E11D"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06523F72"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Yurt İçi Satışlar</w:t>
            </w:r>
          </w:p>
        </w:tc>
        <w:tc>
          <w:tcPr>
            <w:tcW w:w="471" w:type="pct"/>
            <w:tcBorders>
              <w:top w:val="nil"/>
              <w:left w:val="nil"/>
              <w:bottom w:val="single" w:sz="4" w:space="0" w:color="auto"/>
              <w:right w:val="single" w:sz="4" w:space="0" w:color="auto"/>
            </w:tcBorders>
            <w:shd w:val="clear" w:color="auto" w:fill="auto"/>
            <w:vAlign w:val="center"/>
            <w:hideMark/>
          </w:tcPr>
          <w:p w14:paraId="1C58B376"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11E96E71"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433E9DD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106</w:t>
            </w:r>
          </w:p>
        </w:tc>
        <w:tc>
          <w:tcPr>
            <w:tcW w:w="636" w:type="pct"/>
            <w:tcBorders>
              <w:top w:val="nil"/>
              <w:left w:val="nil"/>
              <w:bottom w:val="single" w:sz="4" w:space="0" w:color="auto"/>
              <w:right w:val="single" w:sz="4" w:space="0" w:color="auto"/>
            </w:tcBorders>
            <w:shd w:val="clear" w:color="auto" w:fill="auto"/>
            <w:noWrap/>
            <w:vAlign w:val="center"/>
            <w:hideMark/>
          </w:tcPr>
          <w:p w14:paraId="543A5B8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123</w:t>
            </w:r>
          </w:p>
        </w:tc>
        <w:tc>
          <w:tcPr>
            <w:tcW w:w="636" w:type="pct"/>
            <w:tcBorders>
              <w:top w:val="nil"/>
              <w:left w:val="nil"/>
              <w:bottom w:val="single" w:sz="4" w:space="0" w:color="auto"/>
              <w:right w:val="single" w:sz="4" w:space="0" w:color="auto"/>
            </w:tcBorders>
            <w:shd w:val="clear" w:color="auto" w:fill="auto"/>
            <w:noWrap/>
            <w:vAlign w:val="center"/>
            <w:hideMark/>
          </w:tcPr>
          <w:p w14:paraId="5DD6581B" w14:textId="4F8F436E"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w:t>
            </w:r>
            <w:r w:rsidR="00F307A6">
              <w:rPr>
                <w:rFonts w:ascii="Times New Roman" w:eastAsia="Times New Roman" w:hAnsi="Times New Roman" w:cs="Times New Roman"/>
                <w:color w:val="000000"/>
                <w:sz w:val="24"/>
                <w:szCs w:val="24"/>
                <w:lang w:eastAsia="tr-TR"/>
              </w:rPr>
              <w:t>3</w:t>
            </w:r>
          </w:p>
        </w:tc>
        <w:tc>
          <w:tcPr>
            <w:tcW w:w="579" w:type="pct"/>
            <w:tcBorders>
              <w:top w:val="nil"/>
              <w:left w:val="nil"/>
              <w:bottom w:val="single" w:sz="4" w:space="0" w:color="auto"/>
              <w:right w:val="single" w:sz="4" w:space="0" w:color="auto"/>
            </w:tcBorders>
            <w:shd w:val="clear" w:color="auto" w:fill="auto"/>
            <w:noWrap/>
            <w:vAlign w:val="center"/>
            <w:hideMark/>
          </w:tcPr>
          <w:p w14:paraId="02FEECA3"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121</w:t>
            </w:r>
          </w:p>
        </w:tc>
      </w:tr>
      <w:tr w:rsidR="008D1BA4" w:rsidRPr="008D1BA4" w14:paraId="666B5579"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1D70DC59"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Yurt Dışı Satışlar</w:t>
            </w:r>
          </w:p>
        </w:tc>
        <w:tc>
          <w:tcPr>
            <w:tcW w:w="471" w:type="pct"/>
            <w:tcBorders>
              <w:top w:val="nil"/>
              <w:left w:val="nil"/>
              <w:bottom w:val="single" w:sz="4" w:space="0" w:color="auto"/>
              <w:right w:val="single" w:sz="4" w:space="0" w:color="auto"/>
            </w:tcBorders>
            <w:shd w:val="clear" w:color="auto" w:fill="auto"/>
            <w:vAlign w:val="center"/>
            <w:hideMark/>
          </w:tcPr>
          <w:p w14:paraId="0DC1FF6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666F6B5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5B75E02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97</w:t>
            </w:r>
          </w:p>
        </w:tc>
        <w:tc>
          <w:tcPr>
            <w:tcW w:w="636" w:type="pct"/>
            <w:tcBorders>
              <w:top w:val="nil"/>
              <w:left w:val="nil"/>
              <w:bottom w:val="single" w:sz="4" w:space="0" w:color="auto"/>
              <w:right w:val="single" w:sz="4" w:space="0" w:color="auto"/>
            </w:tcBorders>
            <w:shd w:val="clear" w:color="auto" w:fill="auto"/>
            <w:noWrap/>
            <w:vAlign w:val="center"/>
            <w:hideMark/>
          </w:tcPr>
          <w:p w14:paraId="54251DC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125</w:t>
            </w:r>
          </w:p>
        </w:tc>
        <w:tc>
          <w:tcPr>
            <w:tcW w:w="636" w:type="pct"/>
            <w:tcBorders>
              <w:top w:val="nil"/>
              <w:left w:val="nil"/>
              <w:bottom w:val="single" w:sz="4" w:space="0" w:color="auto"/>
              <w:right w:val="single" w:sz="4" w:space="0" w:color="auto"/>
            </w:tcBorders>
            <w:shd w:val="clear" w:color="auto" w:fill="auto"/>
            <w:noWrap/>
            <w:vAlign w:val="center"/>
            <w:hideMark/>
          </w:tcPr>
          <w:p w14:paraId="2EF3F41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117</w:t>
            </w:r>
          </w:p>
        </w:tc>
        <w:tc>
          <w:tcPr>
            <w:tcW w:w="579" w:type="pct"/>
            <w:tcBorders>
              <w:top w:val="nil"/>
              <w:left w:val="nil"/>
              <w:bottom w:val="single" w:sz="4" w:space="0" w:color="auto"/>
              <w:right w:val="single" w:sz="4" w:space="0" w:color="auto"/>
            </w:tcBorders>
            <w:shd w:val="clear" w:color="auto" w:fill="auto"/>
            <w:noWrap/>
            <w:vAlign w:val="center"/>
            <w:hideMark/>
          </w:tcPr>
          <w:p w14:paraId="5FE81B4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119</w:t>
            </w:r>
          </w:p>
        </w:tc>
      </w:tr>
      <w:tr w:rsidR="008D1BA4" w:rsidRPr="008D1BA4" w14:paraId="609EE2BA"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3EBAE543"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Kapasite</w:t>
            </w:r>
          </w:p>
        </w:tc>
        <w:tc>
          <w:tcPr>
            <w:tcW w:w="471" w:type="pct"/>
            <w:tcBorders>
              <w:top w:val="nil"/>
              <w:left w:val="nil"/>
              <w:bottom w:val="single" w:sz="4" w:space="0" w:color="auto"/>
              <w:right w:val="single" w:sz="4" w:space="0" w:color="auto"/>
            </w:tcBorders>
            <w:shd w:val="clear" w:color="auto" w:fill="auto"/>
            <w:vAlign w:val="center"/>
            <w:hideMark/>
          </w:tcPr>
          <w:p w14:paraId="22FA212B"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70D742B0"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0D265280"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108</w:t>
            </w:r>
          </w:p>
        </w:tc>
        <w:tc>
          <w:tcPr>
            <w:tcW w:w="636" w:type="pct"/>
            <w:tcBorders>
              <w:top w:val="nil"/>
              <w:left w:val="nil"/>
              <w:bottom w:val="single" w:sz="4" w:space="0" w:color="auto"/>
              <w:right w:val="single" w:sz="4" w:space="0" w:color="auto"/>
            </w:tcBorders>
            <w:shd w:val="clear" w:color="auto" w:fill="auto"/>
            <w:noWrap/>
            <w:vAlign w:val="center"/>
            <w:hideMark/>
          </w:tcPr>
          <w:p w14:paraId="1237B60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121</w:t>
            </w:r>
          </w:p>
        </w:tc>
        <w:tc>
          <w:tcPr>
            <w:tcW w:w="636" w:type="pct"/>
            <w:tcBorders>
              <w:top w:val="nil"/>
              <w:left w:val="nil"/>
              <w:bottom w:val="single" w:sz="4" w:space="0" w:color="auto"/>
              <w:right w:val="single" w:sz="4" w:space="0" w:color="auto"/>
            </w:tcBorders>
            <w:shd w:val="clear" w:color="auto" w:fill="auto"/>
            <w:noWrap/>
            <w:vAlign w:val="center"/>
            <w:hideMark/>
          </w:tcPr>
          <w:p w14:paraId="7E4E962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133</w:t>
            </w:r>
          </w:p>
        </w:tc>
        <w:tc>
          <w:tcPr>
            <w:tcW w:w="579" w:type="pct"/>
            <w:tcBorders>
              <w:top w:val="nil"/>
              <w:left w:val="nil"/>
              <w:bottom w:val="single" w:sz="4" w:space="0" w:color="auto"/>
              <w:right w:val="single" w:sz="4" w:space="0" w:color="auto"/>
            </w:tcBorders>
            <w:shd w:val="clear" w:color="auto" w:fill="auto"/>
            <w:noWrap/>
            <w:vAlign w:val="center"/>
            <w:hideMark/>
          </w:tcPr>
          <w:p w14:paraId="27E39383"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136</w:t>
            </w:r>
          </w:p>
        </w:tc>
      </w:tr>
      <w:tr w:rsidR="008D1BA4" w:rsidRPr="008D1BA4" w14:paraId="2CB872BE"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4A6CE71D"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KKO</w:t>
            </w:r>
          </w:p>
        </w:tc>
        <w:tc>
          <w:tcPr>
            <w:tcW w:w="471" w:type="pct"/>
            <w:tcBorders>
              <w:top w:val="nil"/>
              <w:left w:val="nil"/>
              <w:bottom w:val="single" w:sz="4" w:space="0" w:color="auto"/>
              <w:right w:val="single" w:sz="4" w:space="0" w:color="auto"/>
            </w:tcBorders>
            <w:shd w:val="clear" w:color="auto" w:fill="auto"/>
            <w:vAlign w:val="center"/>
            <w:hideMark/>
          </w:tcPr>
          <w:p w14:paraId="4EEB32CE"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3008D890"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5E68C9FA"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97</w:t>
            </w:r>
          </w:p>
        </w:tc>
        <w:tc>
          <w:tcPr>
            <w:tcW w:w="636" w:type="pct"/>
            <w:tcBorders>
              <w:top w:val="nil"/>
              <w:left w:val="nil"/>
              <w:bottom w:val="single" w:sz="4" w:space="0" w:color="auto"/>
              <w:right w:val="single" w:sz="4" w:space="0" w:color="auto"/>
            </w:tcBorders>
            <w:shd w:val="clear" w:color="auto" w:fill="auto"/>
            <w:noWrap/>
            <w:vAlign w:val="center"/>
            <w:hideMark/>
          </w:tcPr>
          <w:p w14:paraId="7519687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103</w:t>
            </w:r>
          </w:p>
        </w:tc>
        <w:tc>
          <w:tcPr>
            <w:tcW w:w="636" w:type="pct"/>
            <w:tcBorders>
              <w:top w:val="nil"/>
              <w:left w:val="nil"/>
              <w:bottom w:val="single" w:sz="4" w:space="0" w:color="auto"/>
              <w:right w:val="single" w:sz="4" w:space="0" w:color="auto"/>
            </w:tcBorders>
            <w:shd w:val="clear" w:color="auto" w:fill="auto"/>
            <w:noWrap/>
            <w:vAlign w:val="center"/>
            <w:hideMark/>
          </w:tcPr>
          <w:p w14:paraId="6AC9859A"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92</w:t>
            </w:r>
          </w:p>
        </w:tc>
        <w:tc>
          <w:tcPr>
            <w:tcW w:w="579" w:type="pct"/>
            <w:tcBorders>
              <w:top w:val="nil"/>
              <w:left w:val="nil"/>
              <w:bottom w:val="single" w:sz="4" w:space="0" w:color="auto"/>
              <w:right w:val="single" w:sz="4" w:space="0" w:color="auto"/>
            </w:tcBorders>
            <w:shd w:val="clear" w:color="auto" w:fill="auto"/>
            <w:noWrap/>
            <w:vAlign w:val="center"/>
            <w:hideMark/>
          </w:tcPr>
          <w:p w14:paraId="50176632"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87</w:t>
            </w:r>
          </w:p>
        </w:tc>
      </w:tr>
      <w:tr w:rsidR="008D1BA4" w:rsidRPr="008D1BA4" w14:paraId="745F0B6B"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3B16B00D"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İstihdam</w:t>
            </w:r>
          </w:p>
        </w:tc>
        <w:tc>
          <w:tcPr>
            <w:tcW w:w="471" w:type="pct"/>
            <w:tcBorders>
              <w:top w:val="nil"/>
              <w:left w:val="nil"/>
              <w:bottom w:val="single" w:sz="4" w:space="0" w:color="auto"/>
              <w:right w:val="single" w:sz="4" w:space="0" w:color="auto"/>
            </w:tcBorders>
            <w:shd w:val="clear" w:color="auto" w:fill="auto"/>
            <w:vAlign w:val="center"/>
            <w:hideMark/>
          </w:tcPr>
          <w:p w14:paraId="706CB212"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14F8441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1359016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104</w:t>
            </w:r>
          </w:p>
        </w:tc>
        <w:tc>
          <w:tcPr>
            <w:tcW w:w="636" w:type="pct"/>
            <w:tcBorders>
              <w:top w:val="nil"/>
              <w:left w:val="nil"/>
              <w:bottom w:val="single" w:sz="4" w:space="0" w:color="auto"/>
              <w:right w:val="single" w:sz="4" w:space="0" w:color="auto"/>
            </w:tcBorders>
            <w:shd w:val="clear" w:color="auto" w:fill="auto"/>
            <w:noWrap/>
            <w:vAlign w:val="center"/>
            <w:hideMark/>
          </w:tcPr>
          <w:p w14:paraId="58974DC4"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113</w:t>
            </w:r>
          </w:p>
        </w:tc>
        <w:tc>
          <w:tcPr>
            <w:tcW w:w="636" w:type="pct"/>
            <w:tcBorders>
              <w:top w:val="nil"/>
              <w:left w:val="nil"/>
              <w:bottom w:val="single" w:sz="4" w:space="0" w:color="auto"/>
              <w:right w:val="single" w:sz="4" w:space="0" w:color="auto"/>
            </w:tcBorders>
            <w:shd w:val="clear" w:color="auto" w:fill="auto"/>
            <w:noWrap/>
            <w:vAlign w:val="center"/>
            <w:hideMark/>
          </w:tcPr>
          <w:p w14:paraId="3F8F3C62"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117</w:t>
            </w:r>
          </w:p>
        </w:tc>
        <w:tc>
          <w:tcPr>
            <w:tcW w:w="579" w:type="pct"/>
            <w:tcBorders>
              <w:top w:val="nil"/>
              <w:left w:val="nil"/>
              <w:bottom w:val="single" w:sz="4" w:space="0" w:color="auto"/>
              <w:right w:val="single" w:sz="4" w:space="0" w:color="auto"/>
            </w:tcBorders>
            <w:shd w:val="clear" w:color="auto" w:fill="auto"/>
            <w:noWrap/>
            <w:vAlign w:val="center"/>
            <w:hideMark/>
          </w:tcPr>
          <w:p w14:paraId="750C4FD1"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119</w:t>
            </w:r>
          </w:p>
        </w:tc>
      </w:tr>
      <w:tr w:rsidR="008D1BA4" w:rsidRPr="008D1BA4" w14:paraId="1326FB61"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7D4609DE"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Verimlilik</w:t>
            </w:r>
          </w:p>
        </w:tc>
        <w:tc>
          <w:tcPr>
            <w:tcW w:w="471" w:type="pct"/>
            <w:tcBorders>
              <w:top w:val="nil"/>
              <w:left w:val="nil"/>
              <w:bottom w:val="single" w:sz="4" w:space="0" w:color="auto"/>
              <w:right w:val="single" w:sz="4" w:space="0" w:color="auto"/>
            </w:tcBorders>
            <w:shd w:val="clear" w:color="auto" w:fill="auto"/>
            <w:vAlign w:val="center"/>
            <w:hideMark/>
          </w:tcPr>
          <w:p w14:paraId="02F58F8D"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2190B81E"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47F40A9A"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101</w:t>
            </w:r>
          </w:p>
        </w:tc>
        <w:tc>
          <w:tcPr>
            <w:tcW w:w="636" w:type="pct"/>
            <w:tcBorders>
              <w:top w:val="nil"/>
              <w:left w:val="nil"/>
              <w:bottom w:val="single" w:sz="4" w:space="0" w:color="auto"/>
              <w:right w:val="single" w:sz="4" w:space="0" w:color="auto"/>
            </w:tcBorders>
            <w:shd w:val="clear" w:color="auto" w:fill="auto"/>
            <w:noWrap/>
            <w:vAlign w:val="center"/>
            <w:hideMark/>
          </w:tcPr>
          <w:p w14:paraId="78478D2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110</w:t>
            </w:r>
          </w:p>
        </w:tc>
        <w:tc>
          <w:tcPr>
            <w:tcW w:w="636" w:type="pct"/>
            <w:tcBorders>
              <w:top w:val="nil"/>
              <w:left w:val="nil"/>
              <w:bottom w:val="single" w:sz="4" w:space="0" w:color="auto"/>
              <w:right w:val="single" w:sz="4" w:space="0" w:color="auto"/>
            </w:tcBorders>
            <w:shd w:val="clear" w:color="auto" w:fill="auto"/>
            <w:noWrap/>
            <w:vAlign w:val="center"/>
            <w:hideMark/>
          </w:tcPr>
          <w:p w14:paraId="6BFF483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104</w:t>
            </w:r>
          </w:p>
        </w:tc>
        <w:tc>
          <w:tcPr>
            <w:tcW w:w="579" w:type="pct"/>
            <w:tcBorders>
              <w:top w:val="nil"/>
              <w:left w:val="nil"/>
              <w:bottom w:val="single" w:sz="4" w:space="0" w:color="auto"/>
              <w:right w:val="single" w:sz="4" w:space="0" w:color="auto"/>
            </w:tcBorders>
            <w:shd w:val="clear" w:color="auto" w:fill="auto"/>
            <w:noWrap/>
            <w:vAlign w:val="center"/>
            <w:hideMark/>
          </w:tcPr>
          <w:p w14:paraId="3B825C98"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99,6</w:t>
            </w:r>
          </w:p>
        </w:tc>
      </w:tr>
      <w:tr w:rsidR="008D1BA4" w:rsidRPr="008D1BA4" w14:paraId="2EBE9E5A" w14:textId="77777777" w:rsidTr="00493F32">
        <w:trPr>
          <w:trHeight w:val="315"/>
          <w:jc w:val="center"/>
        </w:trPr>
        <w:tc>
          <w:tcPr>
            <w:tcW w:w="1406" w:type="pct"/>
            <w:tcBorders>
              <w:top w:val="nil"/>
              <w:left w:val="single" w:sz="4" w:space="0" w:color="auto"/>
              <w:bottom w:val="single" w:sz="4" w:space="0" w:color="auto"/>
              <w:right w:val="single" w:sz="4" w:space="0" w:color="auto"/>
            </w:tcBorders>
            <w:shd w:val="clear" w:color="auto" w:fill="auto"/>
            <w:vAlign w:val="center"/>
            <w:hideMark/>
          </w:tcPr>
          <w:p w14:paraId="598668A4" w14:textId="77777777" w:rsidR="008D1BA4" w:rsidRPr="008D1BA4" w:rsidRDefault="008D1BA4" w:rsidP="008D1BA4">
            <w:pPr>
              <w:spacing w:after="0" w:line="240" w:lineRule="auto"/>
              <w:rPr>
                <w:rFonts w:ascii="Times New Roman" w:eastAsia="Times New Roman" w:hAnsi="Times New Roman" w:cs="Times New Roman"/>
                <w:b/>
                <w:bCs/>
                <w:color w:val="000000"/>
                <w:sz w:val="24"/>
                <w:szCs w:val="24"/>
                <w:lang w:eastAsia="tr-TR"/>
              </w:rPr>
            </w:pPr>
            <w:r w:rsidRPr="008D1BA4">
              <w:rPr>
                <w:rFonts w:ascii="Times New Roman" w:eastAsia="Times New Roman" w:hAnsi="Times New Roman" w:cs="Times New Roman"/>
                <w:b/>
                <w:bCs/>
                <w:color w:val="000000"/>
                <w:sz w:val="24"/>
                <w:szCs w:val="24"/>
                <w:lang w:eastAsia="tr-TR"/>
              </w:rPr>
              <w:t>Karlılık</w:t>
            </w:r>
          </w:p>
        </w:tc>
        <w:tc>
          <w:tcPr>
            <w:tcW w:w="471" w:type="pct"/>
            <w:tcBorders>
              <w:top w:val="nil"/>
              <w:left w:val="nil"/>
              <w:bottom w:val="single" w:sz="4" w:space="0" w:color="auto"/>
              <w:right w:val="single" w:sz="4" w:space="0" w:color="auto"/>
            </w:tcBorders>
            <w:shd w:val="clear" w:color="auto" w:fill="auto"/>
            <w:vAlign w:val="center"/>
            <w:hideMark/>
          </w:tcPr>
          <w:p w14:paraId="14694275"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 Endeks</w:t>
            </w:r>
          </w:p>
        </w:tc>
        <w:tc>
          <w:tcPr>
            <w:tcW w:w="636" w:type="pct"/>
            <w:tcBorders>
              <w:top w:val="nil"/>
              <w:left w:val="nil"/>
              <w:bottom w:val="single" w:sz="4" w:space="0" w:color="auto"/>
              <w:right w:val="single" w:sz="4" w:space="0" w:color="auto"/>
            </w:tcBorders>
            <w:shd w:val="clear" w:color="auto" w:fill="auto"/>
            <w:noWrap/>
            <w:vAlign w:val="center"/>
            <w:hideMark/>
          </w:tcPr>
          <w:p w14:paraId="2527450B"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100</w:t>
            </w:r>
          </w:p>
        </w:tc>
        <w:tc>
          <w:tcPr>
            <w:tcW w:w="636" w:type="pct"/>
            <w:tcBorders>
              <w:top w:val="nil"/>
              <w:left w:val="nil"/>
              <w:bottom w:val="single" w:sz="4" w:space="0" w:color="auto"/>
              <w:right w:val="single" w:sz="4" w:space="0" w:color="auto"/>
            </w:tcBorders>
            <w:shd w:val="clear" w:color="auto" w:fill="auto"/>
            <w:noWrap/>
            <w:vAlign w:val="center"/>
            <w:hideMark/>
          </w:tcPr>
          <w:p w14:paraId="6E9075DC"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195</w:t>
            </w:r>
          </w:p>
        </w:tc>
        <w:tc>
          <w:tcPr>
            <w:tcW w:w="636" w:type="pct"/>
            <w:tcBorders>
              <w:top w:val="nil"/>
              <w:left w:val="nil"/>
              <w:bottom w:val="single" w:sz="4" w:space="0" w:color="auto"/>
              <w:right w:val="single" w:sz="4" w:space="0" w:color="auto"/>
            </w:tcBorders>
            <w:shd w:val="clear" w:color="auto" w:fill="auto"/>
            <w:noWrap/>
            <w:vAlign w:val="center"/>
            <w:hideMark/>
          </w:tcPr>
          <w:p w14:paraId="370661F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220</w:t>
            </w:r>
          </w:p>
        </w:tc>
        <w:tc>
          <w:tcPr>
            <w:tcW w:w="636" w:type="pct"/>
            <w:tcBorders>
              <w:top w:val="nil"/>
              <w:left w:val="nil"/>
              <w:bottom w:val="single" w:sz="4" w:space="0" w:color="auto"/>
              <w:right w:val="single" w:sz="4" w:space="0" w:color="auto"/>
            </w:tcBorders>
            <w:shd w:val="clear" w:color="auto" w:fill="auto"/>
            <w:noWrap/>
            <w:vAlign w:val="center"/>
            <w:hideMark/>
          </w:tcPr>
          <w:p w14:paraId="0AE95A69"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217</w:t>
            </w:r>
          </w:p>
        </w:tc>
        <w:tc>
          <w:tcPr>
            <w:tcW w:w="579" w:type="pct"/>
            <w:tcBorders>
              <w:top w:val="nil"/>
              <w:left w:val="nil"/>
              <w:bottom w:val="single" w:sz="4" w:space="0" w:color="auto"/>
              <w:right w:val="single" w:sz="4" w:space="0" w:color="auto"/>
            </w:tcBorders>
            <w:shd w:val="clear" w:color="auto" w:fill="auto"/>
            <w:noWrap/>
            <w:vAlign w:val="center"/>
            <w:hideMark/>
          </w:tcPr>
          <w:p w14:paraId="353E3687" w14:textId="77777777" w:rsidR="008D1BA4" w:rsidRPr="008D1BA4" w:rsidRDefault="008D1BA4" w:rsidP="008D1BA4">
            <w:pPr>
              <w:spacing w:after="0" w:line="240" w:lineRule="auto"/>
              <w:jc w:val="center"/>
              <w:rPr>
                <w:rFonts w:ascii="Times New Roman" w:eastAsia="Times New Roman" w:hAnsi="Times New Roman" w:cs="Times New Roman"/>
                <w:color w:val="000000"/>
                <w:sz w:val="24"/>
                <w:szCs w:val="24"/>
                <w:lang w:eastAsia="tr-TR"/>
              </w:rPr>
            </w:pPr>
            <w:r w:rsidRPr="008D1BA4">
              <w:rPr>
                <w:rFonts w:ascii="Times New Roman" w:eastAsia="Times New Roman" w:hAnsi="Times New Roman" w:cs="Times New Roman"/>
                <w:color w:val="000000"/>
                <w:sz w:val="24"/>
                <w:szCs w:val="24"/>
                <w:lang w:eastAsia="tr-TR"/>
              </w:rPr>
              <w:t>196</w:t>
            </w:r>
          </w:p>
        </w:tc>
      </w:tr>
    </w:tbl>
    <w:p w14:paraId="77BD172C" w14:textId="2F386FB7" w:rsidR="008D1BA4" w:rsidRDefault="008D1BA4" w:rsidP="00B973CA">
      <w:pPr>
        <w:spacing w:after="0" w:line="240" w:lineRule="auto"/>
        <w:jc w:val="both"/>
        <w:rPr>
          <w:rFonts w:ascii="Times New Roman" w:eastAsia="Times New Roman" w:hAnsi="Times New Roman" w:cs="Times New Roman"/>
          <w:bCs/>
          <w:sz w:val="24"/>
          <w:szCs w:val="24"/>
          <w:lang w:eastAsia="tr-TR"/>
        </w:rPr>
      </w:pPr>
    </w:p>
    <w:p w14:paraId="0BBB5D04" w14:textId="5A6DED8B" w:rsidR="00D95E08" w:rsidRPr="00517040" w:rsidRDefault="00D95E08" w:rsidP="00224F7D">
      <w:pPr>
        <w:spacing w:after="0" w:line="240" w:lineRule="auto"/>
        <w:ind w:firstLine="709"/>
        <w:jc w:val="both"/>
        <w:rPr>
          <w:rFonts w:ascii="Times New Roman" w:eastAsia="Times New Roman" w:hAnsi="Times New Roman" w:cs="Times New Roman"/>
          <w:sz w:val="24"/>
          <w:szCs w:val="24"/>
          <w:highlight w:val="yellow"/>
        </w:rPr>
      </w:pPr>
      <w:r w:rsidRPr="001B0DE5">
        <w:rPr>
          <w:rFonts w:ascii="Times New Roman" w:eastAsia="Times New Roman" w:hAnsi="Times New Roman" w:cs="Times New Roman"/>
          <w:sz w:val="24"/>
          <w:szCs w:val="24"/>
          <w:lang w:eastAsia="tr-TR"/>
        </w:rPr>
        <w:t xml:space="preserve">Örme kumaşa ilişkin yerli üretim göstergelerinin bir bölümünde </w:t>
      </w:r>
      <w:r w:rsidR="00724CC1">
        <w:rPr>
          <w:rFonts w:ascii="Times New Roman" w:eastAsia="Times New Roman" w:hAnsi="Times New Roman" w:cs="Times New Roman"/>
          <w:sz w:val="24"/>
          <w:szCs w:val="24"/>
          <w:lang w:eastAsia="tr-TR"/>
        </w:rPr>
        <w:t>2019-2023 yılları arasında bozulmalar</w:t>
      </w:r>
      <w:r w:rsidRPr="001B0DE5">
        <w:rPr>
          <w:rFonts w:ascii="Times New Roman" w:eastAsia="Times New Roman" w:hAnsi="Times New Roman" w:cs="Times New Roman"/>
          <w:sz w:val="24"/>
          <w:szCs w:val="24"/>
          <w:lang w:eastAsia="tr-TR"/>
        </w:rPr>
        <w:t xml:space="preserve"> gerçekleşirken bir bölümü stabil seyretmiştir. Bu itibarla, 2023 yılında </w:t>
      </w:r>
      <w:r w:rsidRPr="00D822C4">
        <w:rPr>
          <w:rFonts w:ascii="Times New Roman" w:eastAsia="Times New Roman" w:hAnsi="Times New Roman" w:cs="Times New Roman"/>
          <w:sz w:val="24"/>
          <w:szCs w:val="24"/>
          <w:lang w:eastAsia="tr-TR"/>
        </w:rPr>
        <w:t xml:space="preserve">üretim azalarak </w:t>
      </w:r>
      <w:r w:rsidR="00493F32" w:rsidRPr="00D822C4">
        <w:rPr>
          <w:rFonts w:ascii="Times New Roman" w:eastAsia="Times New Roman" w:hAnsi="Times New Roman" w:cs="Times New Roman"/>
          <w:sz w:val="24"/>
          <w:szCs w:val="24"/>
        </w:rPr>
        <w:t>118</w:t>
      </w:r>
      <w:r w:rsidRPr="00D822C4">
        <w:rPr>
          <w:rFonts w:ascii="Times New Roman" w:eastAsia="Times New Roman" w:hAnsi="Times New Roman" w:cs="Times New Roman"/>
          <w:sz w:val="24"/>
          <w:szCs w:val="24"/>
        </w:rPr>
        <w:t xml:space="preserve"> seviyesinde gerçekleşmiştir. Yurt içi satışlar 2019-2021 döneminde sürekli artış göstermiş, 2023’te ise azalarak </w:t>
      </w:r>
      <w:r w:rsidR="001B0DE5" w:rsidRPr="00D822C4">
        <w:rPr>
          <w:rFonts w:ascii="Times New Roman" w:eastAsia="Times New Roman" w:hAnsi="Times New Roman" w:cs="Times New Roman"/>
          <w:sz w:val="24"/>
          <w:szCs w:val="24"/>
        </w:rPr>
        <w:t>121</w:t>
      </w:r>
      <w:r w:rsidRPr="00D822C4">
        <w:rPr>
          <w:rFonts w:ascii="Times New Roman" w:eastAsia="Times New Roman" w:hAnsi="Times New Roman" w:cs="Times New Roman"/>
          <w:sz w:val="24"/>
          <w:szCs w:val="24"/>
        </w:rPr>
        <w:t xml:space="preserve"> seviyesine gerilemiştir.</w:t>
      </w:r>
      <w:r w:rsidRPr="00D822C4">
        <w:rPr>
          <w:rFonts w:ascii="Times New Roman" w:eastAsia="Times New Roman" w:hAnsi="Times New Roman" w:cs="Times New Roman"/>
          <w:sz w:val="24"/>
          <w:szCs w:val="24"/>
          <w:lang w:eastAsia="tr-TR"/>
        </w:rPr>
        <w:t xml:space="preserve"> </w:t>
      </w:r>
      <w:r w:rsidRPr="00D822C4">
        <w:rPr>
          <w:rFonts w:ascii="Times New Roman" w:eastAsia="Times New Roman" w:hAnsi="Times New Roman" w:cs="Times New Roman"/>
          <w:sz w:val="24"/>
          <w:szCs w:val="24"/>
        </w:rPr>
        <w:t>Yurtdışı satışlar ise yıllar itibarıyla dalgalı bir seyir izlemiş, ancak 2023 yılında artış göstermiştir.</w:t>
      </w:r>
      <w:r w:rsidRPr="00D822C4">
        <w:rPr>
          <w:rFonts w:ascii="Times New Roman" w:eastAsia="Times New Roman" w:hAnsi="Times New Roman" w:cs="Times New Roman"/>
          <w:sz w:val="24"/>
          <w:szCs w:val="24"/>
          <w:lang w:eastAsia="tr-TR"/>
        </w:rPr>
        <w:t xml:space="preserve"> </w:t>
      </w:r>
      <w:r w:rsidRPr="00D822C4">
        <w:rPr>
          <w:rFonts w:ascii="Times New Roman" w:eastAsia="Times New Roman" w:hAnsi="Times New Roman" w:cs="Times New Roman"/>
          <w:sz w:val="24"/>
          <w:szCs w:val="24"/>
        </w:rPr>
        <w:t>Diğer taraftan, örme kumaş üretim kapasitesi soruşturma süresince artış göstermiştir.</w:t>
      </w:r>
      <w:r w:rsidRPr="00D822C4">
        <w:rPr>
          <w:rFonts w:ascii="Times New Roman" w:eastAsia="Times New Roman" w:hAnsi="Times New Roman" w:cs="Times New Roman"/>
          <w:sz w:val="24"/>
          <w:szCs w:val="24"/>
          <w:lang w:eastAsia="tr-TR"/>
        </w:rPr>
        <w:t xml:space="preserve"> </w:t>
      </w:r>
      <w:r w:rsidRPr="00D822C4">
        <w:rPr>
          <w:rFonts w:ascii="Times New Roman" w:eastAsia="Times New Roman" w:hAnsi="Times New Roman" w:cs="Times New Roman"/>
          <w:sz w:val="24"/>
          <w:szCs w:val="24"/>
        </w:rPr>
        <w:t xml:space="preserve">Ayrıca karlılık oranlarının 2019-2021 yılları arasında artış gösterdiği daha sonra 2022 yılında </w:t>
      </w:r>
      <w:r w:rsidR="00350CEC" w:rsidRPr="00D822C4">
        <w:rPr>
          <w:rFonts w:ascii="Times New Roman" w:eastAsia="Times New Roman" w:hAnsi="Times New Roman" w:cs="Times New Roman"/>
          <w:sz w:val="24"/>
          <w:szCs w:val="24"/>
        </w:rPr>
        <w:t>220</w:t>
      </w:r>
      <w:r w:rsidRPr="00D822C4">
        <w:rPr>
          <w:rFonts w:ascii="Times New Roman" w:eastAsia="Times New Roman" w:hAnsi="Times New Roman" w:cs="Times New Roman"/>
          <w:sz w:val="24"/>
          <w:szCs w:val="24"/>
        </w:rPr>
        <w:t>’</w:t>
      </w:r>
      <w:r w:rsidR="00350CEC" w:rsidRPr="00D822C4">
        <w:rPr>
          <w:rFonts w:ascii="Times New Roman" w:eastAsia="Times New Roman" w:hAnsi="Times New Roman" w:cs="Times New Roman"/>
          <w:sz w:val="24"/>
          <w:szCs w:val="24"/>
        </w:rPr>
        <w:t>d</w:t>
      </w:r>
      <w:r w:rsidRPr="00D822C4">
        <w:rPr>
          <w:rFonts w:ascii="Times New Roman" w:eastAsia="Times New Roman" w:hAnsi="Times New Roman" w:cs="Times New Roman"/>
          <w:sz w:val="24"/>
          <w:szCs w:val="24"/>
        </w:rPr>
        <w:t xml:space="preserve">en </w:t>
      </w:r>
      <w:r w:rsidR="00350CEC" w:rsidRPr="00D822C4">
        <w:rPr>
          <w:rFonts w:ascii="Times New Roman" w:eastAsia="Times New Roman" w:hAnsi="Times New Roman" w:cs="Times New Roman"/>
          <w:sz w:val="24"/>
          <w:szCs w:val="24"/>
        </w:rPr>
        <w:t>217 seviyesin</w:t>
      </w:r>
      <w:r w:rsidR="00B957EF" w:rsidRPr="00D822C4">
        <w:rPr>
          <w:rFonts w:ascii="Times New Roman" w:eastAsia="Times New Roman" w:hAnsi="Times New Roman" w:cs="Times New Roman"/>
          <w:sz w:val="24"/>
          <w:szCs w:val="24"/>
        </w:rPr>
        <w:t xml:space="preserve">e </w:t>
      </w:r>
      <w:r w:rsidRPr="00D822C4">
        <w:rPr>
          <w:rFonts w:ascii="Times New Roman" w:eastAsia="Times New Roman" w:hAnsi="Times New Roman" w:cs="Times New Roman"/>
          <w:sz w:val="24"/>
          <w:szCs w:val="24"/>
        </w:rPr>
        <w:t xml:space="preserve">bir düşüş yaşandığı 2023 yılında ise </w:t>
      </w:r>
      <w:r w:rsidR="00350CEC" w:rsidRPr="00D822C4">
        <w:rPr>
          <w:rFonts w:ascii="Times New Roman" w:eastAsia="Times New Roman" w:hAnsi="Times New Roman" w:cs="Times New Roman"/>
          <w:sz w:val="24"/>
          <w:szCs w:val="24"/>
        </w:rPr>
        <w:t>196</w:t>
      </w:r>
      <w:r w:rsidRPr="00D822C4">
        <w:rPr>
          <w:rFonts w:ascii="Times New Roman" w:eastAsia="Times New Roman" w:hAnsi="Times New Roman" w:cs="Times New Roman"/>
          <w:sz w:val="24"/>
          <w:szCs w:val="24"/>
        </w:rPr>
        <w:t xml:space="preserve"> seviyesine gerilediği görülmektedir.</w:t>
      </w:r>
    </w:p>
    <w:p w14:paraId="33A10E5D" w14:textId="77777777" w:rsidR="003E6915" w:rsidRPr="003E6915" w:rsidRDefault="003E6915" w:rsidP="003E6915">
      <w:pPr>
        <w:spacing w:after="0" w:line="240" w:lineRule="auto"/>
        <w:jc w:val="both"/>
        <w:rPr>
          <w:rFonts w:ascii="Times New Roman" w:eastAsia="Times New Roman" w:hAnsi="Times New Roman" w:cs="Times New Roman"/>
          <w:bCs/>
          <w:color w:val="FF0000"/>
          <w:sz w:val="24"/>
          <w:szCs w:val="24"/>
        </w:rPr>
      </w:pPr>
    </w:p>
    <w:p w14:paraId="44B0C733" w14:textId="77777777" w:rsidR="003E6915" w:rsidRPr="003E6915" w:rsidRDefault="003E6915" w:rsidP="003E6915">
      <w:pPr>
        <w:keepNext/>
        <w:widowControl w:val="0"/>
        <w:numPr>
          <w:ilvl w:val="0"/>
          <w:numId w:val="1"/>
        </w:numPr>
        <w:tabs>
          <w:tab w:val="left" w:pos="360"/>
        </w:tabs>
        <w:autoSpaceDE w:val="0"/>
        <w:autoSpaceDN w:val="0"/>
        <w:spacing w:before="240" w:after="60" w:line="240" w:lineRule="auto"/>
        <w:outlineLvl w:val="0"/>
        <w:rPr>
          <w:rFonts w:ascii="Times New Roman" w:eastAsia="Times New Roman" w:hAnsi="Times New Roman" w:cs="Times New Roman"/>
          <w:b/>
          <w:bCs/>
          <w:kern w:val="28"/>
          <w:sz w:val="24"/>
          <w:szCs w:val="24"/>
        </w:rPr>
      </w:pPr>
      <w:bookmarkStart w:id="50" w:name="_Toc312826060"/>
      <w:bookmarkStart w:id="51" w:name="_Toc339892357"/>
      <w:bookmarkStart w:id="52" w:name="_Toc477962389"/>
      <w:bookmarkStart w:id="53" w:name="_Toc193892178"/>
      <w:r w:rsidRPr="003E6915">
        <w:rPr>
          <w:rFonts w:ascii="Times New Roman" w:eastAsia="Times New Roman" w:hAnsi="Times New Roman" w:cs="Times New Roman"/>
          <w:b/>
          <w:bCs/>
          <w:kern w:val="28"/>
          <w:sz w:val="24"/>
          <w:szCs w:val="24"/>
        </w:rPr>
        <w:t>DEĞERLENDİRME VE SONUÇ</w:t>
      </w:r>
      <w:bookmarkEnd w:id="50"/>
      <w:bookmarkEnd w:id="51"/>
      <w:bookmarkEnd w:id="52"/>
      <w:bookmarkEnd w:id="53"/>
    </w:p>
    <w:p w14:paraId="4CD6B8F5" w14:textId="77777777" w:rsidR="003E6915" w:rsidRPr="003E6915" w:rsidRDefault="003E6915" w:rsidP="003E6915">
      <w:pPr>
        <w:spacing w:after="0" w:line="240" w:lineRule="auto"/>
        <w:jc w:val="both"/>
        <w:rPr>
          <w:rFonts w:ascii="Times New Roman" w:eastAsia="Times New Roman" w:hAnsi="Times New Roman" w:cs="Times New Roman"/>
          <w:bCs/>
          <w:color w:val="FF0000"/>
          <w:sz w:val="24"/>
          <w:szCs w:val="24"/>
          <w:lang w:eastAsia="tr-TR"/>
        </w:rPr>
      </w:pPr>
    </w:p>
    <w:p w14:paraId="64826924" w14:textId="643B26DA" w:rsidR="003E6915" w:rsidRPr="003E6915" w:rsidRDefault="003E6915" w:rsidP="00224F7D">
      <w:pPr>
        <w:spacing w:after="0" w:line="240" w:lineRule="auto"/>
        <w:ind w:firstLine="709"/>
        <w:jc w:val="both"/>
        <w:rPr>
          <w:rFonts w:ascii="Times New Roman" w:eastAsia="Times New Roman" w:hAnsi="Times New Roman" w:cs="Times New Roman"/>
          <w:color w:val="FF0000"/>
          <w:sz w:val="24"/>
          <w:szCs w:val="24"/>
          <w:lang w:eastAsia="tr-TR"/>
        </w:rPr>
      </w:pPr>
      <w:r w:rsidRPr="003E6915">
        <w:rPr>
          <w:rFonts w:ascii="Times New Roman" w:eastAsia="Times New Roman" w:hAnsi="Times New Roman" w:cs="Times New Roman"/>
          <w:bCs/>
          <w:sz w:val="24"/>
          <w:szCs w:val="24"/>
          <w:lang w:eastAsia="tr-TR"/>
        </w:rPr>
        <w:t>Soruşturma konusu ürünün ithalatı 2021 yılından itibaren artış eğiliminde olup, 2024 tam yıl verileri dikkate alındığında %25 oranında ciddi bir ithalat düşüşü görülmektedir. Bu çerçevede, 2019 yılından itibaren en yüksek paya sahip ülke olan Çin’in toplam ithalattaki payı 2023 yılında %55 seviyesindeyken, 2024 yılında %51’e gerilemiştir. Genel itibarıyla bakıldığında ilk yedi tedarikçi ülkenin tamamında ithalat miktarlarında 2024 yılında azalma tespit edilmiştir. Bu veriler son dönemde hem ülke bazlı dağılımda hem de genel ithalat hacminde yaşanan gerilemenin ciddi ve belirgin oranda olduğunu ortaya koymaktadır.</w:t>
      </w:r>
      <w:r w:rsidRPr="003E6915">
        <w:rPr>
          <w:rFonts w:ascii="Times New Roman" w:eastAsia="Times New Roman" w:hAnsi="Times New Roman" w:cs="Times New Roman"/>
          <w:sz w:val="24"/>
          <w:szCs w:val="24"/>
          <w:lang w:eastAsia="tr-TR"/>
        </w:rPr>
        <w:t xml:space="preserve"> Bu kapsamda, DTÖ Korunma Önlemleri Anlaşması ve içtihat uyarınca mevcut durumda önlem alınmasına gerekçe oluşturacak </w:t>
      </w:r>
      <w:r w:rsidR="00AD3D93">
        <w:rPr>
          <w:rFonts w:ascii="Times New Roman" w:eastAsia="Times New Roman" w:hAnsi="Times New Roman" w:cs="Times New Roman"/>
          <w:sz w:val="24"/>
          <w:szCs w:val="24"/>
          <w:lang w:eastAsia="tr-TR"/>
        </w:rPr>
        <w:t xml:space="preserve">ithalat artışına ilişkin </w:t>
      </w:r>
      <w:r w:rsidRPr="003E6915">
        <w:rPr>
          <w:rFonts w:ascii="Times New Roman" w:eastAsia="Times New Roman" w:hAnsi="Times New Roman" w:cs="Times New Roman"/>
          <w:sz w:val="24"/>
          <w:szCs w:val="24"/>
          <w:lang w:eastAsia="tr-TR"/>
        </w:rPr>
        <w:t>şartların meydana gelmediği görülmüştür.</w:t>
      </w:r>
    </w:p>
    <w:p w14:paraId="7A08779F" w14:textId="77777777" w:rsidR="003E6915" w:rsidRPr="003E6915" w:rsidRDefault="003E6915"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31E1FE08" w14:textId="0B5F189E" w:rsidR="003E6915" w:rsidRPr="003E6915" w:rsidRDefault="003E6915" w:rsidP="00224F7D">
      <w:pPr>
        <w:spacing w:after="0" w:line="240" w:lineRule="auto"/>
        <w:ind w:firstLine="709"/>
        <w:jc w:val="both"/>
        <w:rPr>
          <w:rFonts w:ascii="Times New Roman" w:eastAsia="Times New Roman" w:hAnsi="Times New Roman" w:cs="Times New Roman"/>
          <w:sz w:val="24"/>
          <w:szCs w:val="24"/>
          <w:lang w:eastAsia="tr-TR"/>
        </w:rPr>
      </w:pPr>
      <w:r w:rsidRPr="003E6915">
        <w:rPr>
          <w:rFonts w:ascii="Times New Roman" w:eastAsia="Times New Roman" w:hAnsi="Times New Roman" w:cs="Times New Roman"/>
          <w:sz w:val="24"/>
          <w:szCs w:val="24"/>
          <w:lang w:eastAsia="tr-TR"/>
        </w:rPr>
        <w:t xml:space="preserve">Örme kumaş yerli üretim göstergelerinde, </w:t>
      </w:r>
      <w:r w:rsidR="00724CC1">
        <w:rPr>
          <w:rFonts w:ascii="Times New Roman" w:eastAsia="Times New Roman" w:hAnsi="Times New Roman" w:cs="Times New Roman"/>
          <w:sz w:val="24"/>
          <w:szCs w:val="24"/>
          <w:lang w:eastAsia="tr-TR"/>
        </w:rPr>
        <w:t xml:space="preserve">incelenen yıllar </w:t>
      </w:r>
      <w:r w:rsidRPr="003E6915">
        <w:rPr>
          <w:rFonts w:ascii="Times New Roman" w:eastAsia="Times New Roman" w:hAnsi="Times New Roman" w:cs="Times New Roman"/>
          <w:sz w:val="24"/>
          <w:szCs w:val="24"/>
          <w:lang w:eastAsia="tr-TR"/>
        </w:rPr>
        <w:t>itibar</w:t>
      </w:r>
      <w:r w:rsidR="003A4A7D">
        <w:rPr>
          <w:rFonts w:ascii="Times New Roman" w:eastAsia="Times New Roman" w:hAnsi="Times New Roman" w:cs="Times New Roman"/>
          <w:sz w:val="24"/>
          <w:szCs w:val="24"/>
          <w:lang w:eastAsia="tr-TR"/>
        </w:rPr>
        <w:t>ıyla</w:t>
      </w:r>
      <w:r w:rsidRPr="003E6915">
        <w:rPr>
          <w:rFonts w:ascii="Times New Roman" w:eastAsia="Times New Roman" w:hAnsi="Times New Roman" w:cs="Times New Roman"/>
          <w:sz w:val="24"/>
          <w:szCs w:val="24"/>
          <w:lang w:eastAsia="tr-TR"/>
        </w:rPr>
        <w:t xml:space="preserve"> dalgalı bir seyir izlenmiştir. Yerli üretimin 2023 yılında %3 oranında azaldığı, yurt içi satışların %1,2 oranında gerilediği, buna karşın yurt dışı satışların artış kaydettiği tespit edilmiştir. Karlılık oranının ise 2019-2021 yılları arasında artış gösterdiği, 2023 yılında ise düşüş kaydederek %4,4 seviyesinde gerçekleştiği görülmektedir.</w:t>
      </w:r>
    </w:p>
    <w:p w14:paraId="45DB48B4" w14:textId="77777777" w:rsidR="003E6915" w:rsidRPr="003E6915" w:rsidRDefault="003E6915" w:rsidP="00224F7D">
      <w:pPr>
        <w:spacing w:after="0" w:line="240" w:lineRule="auto"/>
        <w:ind w:firstLine="709"/>
        <w:jc w:val="both"/>
        <w:rPr>
          <w:rFonts w:ascii="Times New Roman" w:eastAsia="Times New Roman" w:hAnsi="Times New Roman" w:cs="Times New Roman"/>
          <w:color w:val="FF0000"/>
          <w:sz w:val="24"/>
          <w:szCs w:val="24"/>
          <w:lang w:eastAsia="tr-TR"/>
        </w:rPr>
      </w:pPr>
    </w:p>
    <w:p w14:paraId="59C51A7D" w14:textId="6F2179BE" w:rsidR="003E6915" w:rsidRDefault="003E6915" w:rsidP="00224F7D">
      <w:pPr>
        <w:autoSpaceDE w:val="0"/>
        <w:autoSpaceDN w:val="0"/>
        <w:adjustRightInd w:val="0"/>
        <w:spacing w:after="40" w:line="240" w:lineRule="auto"/>
        <w:ind w:firstLine="709"/>
        <w:jc w:val="both"/>
        <w:rPr>
          <w:rFonts w:ascii="Times New Roman" w:eastAsia="Times New Roman" w:hAnsi="Times New Roman" w:cs="Times New Roman"/>
          <w:sz w:val="24"/>
          <w:szCs w:val="24"/>
          <w:lang w:eastAsia="tr-TR"/>
        </w:rPr>
      </w:pPr>
      <w:r w:rsidRPr="003E6915">
        <w:rPr>
          <w:rFonts w:ascii="Times New Roman" w:eastAsia="Times New Roman" w:hAnsi="Times New Roman" w:cs="Times New Roman"/>
          <w:sz w:val="24"/>
          <w:szCs w:val="24"/>
          <w:lang w:eastAsia="tr-TR"/>
        </w:rPr>
        <w:t>Sonuç itibarıyla, soruşturma konusu ürünün ithalatının 2023 yılı sonrasında artış göstermediği,</w:t>
      </w:r>
      <w:r w:rsidR="00B957EF">
        <w:rPr>
          <w:rFonts w:ascii="Times New Roman" w:eastAsia="Times New Roman" w:hAnsi="Times New Roman" w:cs="Times New Roman"/>
          <w:sz w:val="24"/>
          <w:szCs w:val="24"/>
          <w:lang w:eastAsia="tr-TR"/>
        </w:rPr>
        <w:t xml:space="preserve"> </w:t>
      </w:r>
      <w:r w:rsidRPr="003E6915">
        <w:rPr>
          <w:rFonts w:ascii="Times New Roman" w:eastAsia="Times New Roman" w:hAnsi="Times New Roman" w:cs="Times New Roman"/>
          <w:sz w:val="24"/>
          <w:szCs w:val="24"/>
          <w:lang w:eastAsia="tr-TR"/>
        </w:rPr>
        <w:t>2024 yılında belirgin oranda düştüğü, ithalattaki bu düşüş trendinin 2025 yılının ilk aylarında da devam ettiği yönündeki bulgular</w:t>
      </w:r>
      <w:r w:rsidR="00333400">
        <w:rPr>
          <w:rFonts w:ascii="Times New Roman" w:eastAsia="Times New Roman" w:hAnsi="Times New Roman" w:cs="Times New Roman"/>
          <w:sz w:val="24"/>
          <w:szCs w:val="24"/>
          <w:lang w:eastAsia="tr-TR"/>
        </w:rPr>
        <w:t xml:space="preserve"> </w:t>
      </w:r>
      <w:r w:rsidRPr="003E6915">
        <w:rPr>
          <w:rFonts w:ascii="Times New Roman" w:eastAsia="Times New Roman" w:hAnsi="Times New Roman" w:cs="Times New Roman"/>
          <w:sz w:val="24"/>
          <w:szCs w:val="24"/>
          <w:lang w:eastAsia="tr-TR"/>
        </w:rPr>
        <w:t>dikkate alındığında, soruşturma konusu ürün için DTÖ Korunma Önlemleri mevzuatı ve ilgili ulusal mevzuat ile belirlenen koşulların sağlanmaması gerekçesiyle soruşturmanın önlemsiz kapatılmasının uygun olacağı değerlendirilmektedir.</w:t>
      </w:r>
    </w:p>
    <w:p w14:paraId="72486ADA" w14:textId="77777777" w:rsidR="009A467C" w:rsidRPr="003E6915" w:rsidRDefault="009A467C" w:rsidP="00224F7D">
      <w:pPr>
        <w:autoSpaceDE w:val="0"/>
        <w:autoSpaceDN w:val="0"/>
        <w:adjustRightInd w:val="0"/>
        <w:spacing w:after="40" w:line="240" w:lineRule="auto"/>
        <w:ind w:firstLine="709"/>
        <w:jc w:val="both"/>
        <w:rPr>
          <w:rFonts w:ascii="Times New Roman" w:eastAsia="Times New Roman" w:hAnsi="Times New Roman" w:cs="Times New Roman"/>
          <w:sz w:val="24"/>
          <w:szCs w:val="24"/>
          <w:lang w:eastAsia="tr-TR"/>
        </w:rPr>
      </w:pPr>
    </w:p>
    <w:p w14:paraId="4B550DE7" w14:textId="32870FA7" w:rsidR="006646F0" w:rsidRDefault="003E6915" w:rsidP="00224F7D">
      <w:pPr>
        <w:autoSpaceDE w:val="0"/>
        <w:autoSpaceDN w:val="0"/>
        <w:adjustRightInd w:val="0"/>
        <w:spacing w:after="40" w:line="240" w:lineRule="auto"/>
        <w:ind w:firstLine="709"/>
        <w:jc w:val="both"/>
        <w:rPr>
          <w:rFonts w:ascii="Times New Roman" w:eastAsia="Times New Roman" w:hAnsi="Times New Roman" w:cs="Times New Roman"/>
          <w:sz w:val="24"/>
          <w:szCs w:val="24"/>
          <w:lang w:eastAsia="tr-TR"/>
        </w:rPr>
        <w:sectPr w:rsidR="006646F0" w:rsidSect="009A467C">
          <w:pgSz w:w="11906" w:h="16838"/>
          <w:pgMar w:top="993" w:right="1418" w:bottom="1134" w:left="1418" w:header="709" w:footer="709" w:gutter="0"/>
          <w:cols w:space="708"/>
          <w:docGrid w:linePitch="360"/>
        </w:sectPr>
      </w:pPr>
      <w:r w:rsidRPr="003E6915">
        <w:rPr>
          <w:rFonts w:ascii="Times New Roman" w:eastAsia="Times New Roman" w:hAnsi="Times New Roman" w:cs="Times New Roman"/>
          <w:sz w:val="24"/>
          <w:szCs w:val="24"/>
          <w:lang w:eastAsia="tr-TR"/>
        </w:rPr>
        <w:t>Arz ederi</w:t>
      </w:r>
      <w:r w:rsidR="006646F0">
        <w:rPr>
          <w:rFonts w:ascii="Times New Roman" w:eastAsia="Times New Roman" w:hAnsi="Times New Roman" w:cs="Times New Roman"/>
          <w:sz w:val="24"/>
          <w:szCs w:val="24"/>
          <w:lang w:eastAsia="tr-TR"/>
        </w:rPr>
        <w:t>m.</w:t>
      </w:r>
    </w:p>
    <w:p w14:paraId="3D19F73C" w14:textId="6B14F7DE" w:rsidR="006646F0" w:rsidRPr="006646F0" w:rsidRDefault="006646F0" w:rsidP="006646F0">
      <w:pPr>
        <w:rPr>
          <w:rFonts w:ascii="Times New Roman" w:eastAsia="Times New Roman" w:hAnsi="Times New Roman" w:cs="Times New Roman"/>
          <w:b/>
          <w:sz w:val="24"/>
          <w:szCs w:val="24"/>
          <w:lang w:eastAsia="tr-TR"/>
        </w:rPr>
      </w:pPr>
      <w:r w:rsidRPr="006646F0">
        <w:rPr>
          <w:rFonts w:ascii="Times New Roman" w:eastAsia="Times New Roman" w:hAnsi="Times New Roman" w:cs="Times New Roman"/>
          <w:b/>
          <w:sz w:val="24"/>
          <w:szCs w:val="24"/>
          <w:lang w:eastAsia="tr-TR"/>
        </w:rPr>
        <w:lastRenderedPageBreak/>
        <w:t>E</w:t>
      </w:r>
      <w:r w:rsidR="00FE215C">
        <w:rPr>
          <w:rFonts w:ascii="Times New Roman" w:eastAsia="Times New Roman" w:hAnsi="Times New Roman" w:cs="Times New Roman"/>
          <w:b/>
          <w:sz w:val="24"/>
          <w:szCs w:val="24"/>
          <w:lang w:eastAsia="tr-TR"/>
        </w:rPr>
        <w:t xml:space="preserve">K </w:t>
      </w:r>
      <w:proofErr w:type="gramStart"/>
      <w:r w:rsidR="006234A7">
        <w:rPr>
          <w:rFonts w:ascii="Times New Roman" w:eastAsia="Times New Roman" w:hAnsi="Times New Roman" w:cs="Times New Roman"/>
          <w:b/>
          <w:sz w:val="24"/>
          <w:szCs w:val="24"/>
          <w:lang w:eastAsia="tr-TR"/>
        </w:rPr>
        <w:t>1</w:t>
      </w:r>
      <w:r w:rsidR="00FE215C">
        <w:rPr>
          <w:rFonts w:ascii="Times New Roman" w:eastAsia="Times New Roman" w:hAnsi="Times New Roman" w:cs="Times New Roman"/>
          <w:b/>
          <w:sz w:val="24"/>
          <w:szCs w:val="24"/>
          <w:lang w:eastAsia="tr-TR"/>
        </w:rPr>
        <w:t>a</w:t>
      </w:r>
      <w:proofErr w:type="gramEnd"/>
      <w:r w:rsidRPr="006646F0">
        <w:rPr>
          <w:rFonts w:ascii="Times New Roman" w:eastAsia="Times New Roman" w:hAnsi="Times New Roman" w:cs="Times New Roman"/>
          <w:b/>
          <w:sz w:val="24"/>
          <w:szCs w:val="24"/>
          <w:lang w:eastAsia="tr-TR"/>
        </w:rPr>
        <w:t>: İlgili Tarafların Listesi</w:t>
      </w:r>
    </w:p>
    <w:p w14:paraId="282E81A1" w14:textId="77777777" w:rsidR="006646F0" w:rsidRPr="006646F0" w:rsidRDefault="006646F0" w:rsidP="006646F0">
      <w:pPr>
        <w:rPr>
          <w:rFonts w:ascii="Times New Roman" w:eastAsia="Times New Roman" w:hAnsi="Times New Roman" w:cs="Times New Roman"/>
          <w:b/>
          <w:sz w:val="24"/>
          <w:szCs w:val="24"/>
          <w:lang w:eastAsia="tr-TR"/>
        </w:rPr>
      </w:pPr>
    </w:p>
    <w:tbl>
      <w:tblPr>
        <w:tblW w:w="5000" w:type="pct"/>
        <w:jc w:val="center"/>
        <w:tblCellMar>
          <w:left w:w="70" w:type="dxa"/>
          <w:right w:w="70" w:type="dxa"/>
        </w:tblCellMar>
        <w:tblLook w:val="04A0" w:firstRow="1" w:lastRow="0" w:firstColumn="1" w:lastColumn="0" w:noHBand="0" w:noVBand="1"/>
      </w:tblPr>
      <w:tblGrid>
        <w:gridCol w:w="549"/>
        <w:gridCol w:w="5982"/>
        <w:gridCol w:w="3963"/>
        <w:gridCol w:w="3490"/>
      </w:tblGrid>
      <w:tr w:rsidR="006646F0" w:rsidRPr="006646F0" w14:paraId="1F461626" w14:textId="77777777" w:rsidTr="00493F32">
        <w:trPr>
          <w:trHeight w:val="315"/>
          <w:tblHeader/>
          <w:jc w:val="center"/>
        </w:trPr>
        <w:tc>
          <w:tcPr>
            <w:tcW w:w="19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2FC63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Sıra</w:t>
            </w:r>
          </w:p>
        </w:tc>
        <w:tc>
          <w:tcPr>
            <w:tcW w:w="2139" w:type="pct"/>
            <w:tcBorders>
              <w:top w:val="single" w:sz="8" w:space="0" w:color="auto"/>
              <w:left w:val="nil"/>
              <w:bottom w:val="single" w:sz="8" w:space="0" w:color="auto"/>
              <w:right w:val="single" w:sz="8" w:space="0" w:color="auto"/>
            </w:tcBorders>
            <w:shd w:val="clear" w:color="auto" w:fill="auto"/>
            <w:noWrap/>
            <w:vAlign w:val="center"/>
            <w:hideMark/>
          </w:tcPr>
          <w:p w14:paraId="12D520A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İLGİLİ TARAFLAR/INTERESTED PARTIES</w:t>
            </w:r>
          </w:p>
        </w:tc>
        <w:tc>
          <w:tcPr>
            <w:tcW w:w="1417" w:type="pct"/>
            <w:tcBorders>
              <w:top w:val="single" w:sz="8" w:space="0" w:color="auto"/>
              <w:left w:val="nil"/>
              <w:bottom w:val="single" w:sz="8" w:space="0" w:color="auto"/>
              <w:right w:val="single" w:sz="8" w:space="0" w:color="auto"/>
            </w:tcBorders>
            <w:shd w:val="clear" w:color="auto" w:fill="auto"/>
            <w:noWrap/>
            <w:vAlign w:val="center"/>
            <w:hideMark/>
          </w:tcPr>
          <w:p w14:paraId="155352C2"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İŞTİGAL SAHASI/FIELD OF ACTIVITY</w:t>
            </w:r>
          </w:p>
        </w:tc>
        <w:tc>
          <w:tcPr>
            <w:tcW w:w="1248" w:type="pct"/>
            <w:tcBorders>
              <w:top w:val="single" w:sz="8" w:space="0" w:color="auto"/>
              <w:left w:val="nil"/>
              <w:bottom w:val="single" w:sz="8" w:space="0" w:color="auto"/>
              <w:right w:val="single" w:sz="8" w:space="0" w:color="auto"/>
            </w:tcBorders>
            <w:shd w:val="clear" w:color="auto" w:fill="auto"/>
            <w:noWrap/>
            <w:vAlign w:val="center"/>
            <w:hideMark/>
          </w:tcPr>
          <w:p w14:paraId="389AA20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ÜLKE/COUNTRY</w:t>
            </w:r>
          </w:p>
        </w:tc>
      </w:tr>
      <w:tr w:rsidR="006646F0" w:rsidRPr="006646F0" w14:paraId="602E3C4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ECC671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w:t>
            </w:r>
          </w:p>
        </w:tc>
        <w:tc>
          <w:tcPr>
            <w:tcW w:w="2139" w:type="pct"/>
            <w:tcBorders>
              <w:top w:val="nil"/>
              <w:left w:val="nil"/>
              <w:bottom w:val="single" w:sz="8" w:space="0" w:color="auto"/>
              <w:right w:val="single" w:sz="8" w:space="0" w:color="auto"/>
            </w:tcBorders>
            <w:shd w:val="clear" w:color="auto" w:fill="auto"/>
            <w:noWrap/>
            <w:vAlign w:val="center"/>
            <w:hideMark/>
          </w:tcPr>
          <w:p w14:paraId="629C2C3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Avrupa Birliği Türkiye Delegasyonu</w:t>
            </w:r>
          </w:p>
        </w:tc>
        <w:tc>
          <w:tcPr>
            <w:tcW w:w="1417" w:type="pct"/>
            <w:tcBorders>
              <w:top w:val="nil"/>
              <w:left w:val="nil"/>
              <w:bottom w:val="single" w:sz="8" w:space="0" w:color="auto"/>
              <w:right w:val="single" w:sz="8" w:space="0" w:color="auto"/>
            </w:tcBorders>
            <w:shd w:val="clear" w:color="auto" w:fill="auto"/>
            <w:noWrap/>
            <w:vAlign w:val="center"/>
            <w:hideMark/>
          </w:tcPr>
          <w:p w14:paraId="1C59C0D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3A47665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AB/EU</w:t>
            </w:r>
          </w:p>
        </w:tc>
      </w:tr>
      <w:tr w:rsidR="006646F0" w:rsidRPr="006646F0" w14:paraId="39C22AF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8CC12E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w:t>
            </w:r>
          </w:p>
        </w:tc>
        <w:tc>
          <w:tcPr>
            <w:tcW w:w="2139" w:type="pct"/>
            <w:tcBorders>
              <w:top w:val="nil"/>
              <w:left w:val="nil"/>
              <w:bottom w:val="single" w:sz="8" w:space="0" w:color="auto"/>
              <w:right w:val="single" w:sz="8" w:space="0" w:color="auto"/>
            </w:tcBorders>
            <w:shd w:val="clear" w:color="auto" w:fill="auto"/>
            <w:noWrap/>
            <w:vAlign w:val="center"/>
            <w:hideMark/>
          </w:tcPr>
          <w:p w14:paraId="77FD822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Birleşik Krallık İş ve Ticaret Dairesi</w:t>
            </w:r>
          </w:p>
        </w:tc>
        <w:tc>
          <w:tcPr>
            <w:tcW w:w="1417" w:type="pct"/>
            <w:tcBorders>
              <w:top w:val="nil"/>
              <w:left w:val="nil"/>
              <w:bottom w:val="single" w:sz="8" w:space="0" w:color="auto"/>
              <w:right w:val="single" w:sz="8" w:space="0" w:color="auto"/>
            </w:tcBorders>
            <w:shd w:val="clear" w:color="auto" w:fill="auto"/>
            <w:noWrap/>
            <w:vAlign w:val="center"/>
            <w:hideMark/>
          </w:tcPr>
          <w:p w14:paraId="5376FD6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16E3BC7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Birleşik Krallık/United </w:t>
            </w:r>
            <w:proofErr w:type="spellStart"/>
            <w:r w:rsidRPr="006646F0">
              <w:rPr>
                <w:rFonts w:ascii="Times New Roman" w:eastAsia="Times New Roman" w:hAnsi="Times New Roman" w:cs="Times New Roman"/>
                <w:color w:val="000000"/>
                <w:sz w:val="16"/>
                <w:szCs w:val="16"/>
                <w:lang w:eastAsia="tr-TR"/>
              </w:rPr>
              <w:t>Kingdom</w:t>
            </w:r>
            <w:proofErr w:type="spellEnd"/>
          </w:p>
        </w:tc>
      </w:tr>
      <w:tr w:rsidR="006646F0" w:rsidRPr="006646F0" w14:paraId="39CF9DE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8F68092"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w:t>
            </w:r>
          </w:p>
        </w:tc>
        <w:tc>
          <w:tcPr>
            <w:tcW w:w="2139" w:type="pct"/>
            <w:tcBorders>
              <w:top w:val="nil"/>
              <w:left w:val="nil"/>
              <w:bottom w:val="single" w:sz="8" w:space="0" w:color="auto"/>
              <w:right w:val="single" w:sz="8" w:space="0" w:color="auto"/>
            </w:tcBorders>
            <w:shd w:val="clear" w:color="auto" w:fill="auto"/>
            <w:noWrap/>
            <w:vAlign w:val="center"/>
            <w:hideMark/>
          </w:tcPr>
          <w:p w14:paraId="53AF48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Bulgaristan Ekonomi ve Sanayi Bakanlığı</w:t>
            </w:r>
          </w:p>
        </w:tc>
        <w:tc>
          <w:tcPr>
            <w:tcW w:w="1417" w:type="pct"/>
            <w:tcBorders>
              <w:top w:val="nil"/>
              <w:left w:val="nil"/>
              <w:bottom w:val="single" w:sz="8" w:space="0" w:color="auto"/>
              <w:right w:val="single" w:sz="8" w:space="0" w:color="auto"/>
            </w:tcBorders>
            <w:shd w:val="clear" w:color="auto" w:fill="auto"/>
            <w:noWrap/>
            <w:vAlign w:val="center"/>
            <w:hideMark/>
          </w:tcPr>
          <w:p w14:paraId="066F64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7A701B2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Bulgaristan/</w:t>
            </w:r>
            <w:proofErr w:type="spellStart"/>
            <w:r w:rsidRPr="006646F0">
              <w:rPr>
                <w:rFonts w:ascii="Times New Roman" w:eastAsia="Times New Roman" w:hAnsi="Times New Roman" w:cs="Times New Roman"/>
                <w:color w:val="000000"/>
                <w:sz w:val="16"/>
                <w:szCs w:val="16"/>
                <w:lang w:eastAsia="tr-TR"/>
              </w:rPr>
              <w:t>Bulgaria</w:t>
            </w:r>
            <w:proofErr w:type="spellEnd"/>
          </w:p>
        </w:tc>
      </w:tr>
      <w:tr w:rsidR="006646F0" w:rsidRPr="006646F0" w14:paraId="7F015D8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CE8CFC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w:t>
            </w:r>
          </w:p>
        </w:tc>
        <w:tc>
          <w:tcPr>
            <w:tcW w:w="2139" w:type="pct"/>
            <w:tcBorders>
              <w:top w:val="nil"/>
              <w:left w:val="nil"/>
              <w:bottom w:val="single" w:sz="8" w:space="0" w:color="auto"/>
              <w:right w:val="single" w:sz="8" w:space="0" w:color="auto"/>
            </w:tcBorders>
            <w:shd w:val="clear" w:color="auto" w:fill="auto"/>
            <w:noWrap/>
            <w:vAlign w:val="center"/>
            <w:hideMark/>
          </w:tcPr>
          <w:p w14:paraId="3A77D59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İspanya Büyükelçiliği Ekonomi ve Ticaret Müsteşarlığı</w:t>
            </w:r>
          </w:p>
        </w:tc>
        <w:tc>
          <w:tcPr>
            <w:tcW w:w="1417" w:type="pct"/>
            <w:tcBorders>
              <w:top w:val="nil"/>
              <w:left w:val="nil"/>
              <w:bottom w:val="single" w:sz="8" w:space="0" w:color="auto"/>
              <w:right w:val="single" w:sz="8" w:space="0" w:color="auto"/>
            </w:tcBorders>
            <w:shd w:val="clear" w:color="auto" w:fill="auto"/>
            <w:noWrap/>
            <w:vAlign w:val="center"/>
            <w:hideMark/>
          </w:tcPr>
          <w:p w14:paraId="224ADD7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D1E507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İspanya/</w:t>
            </w:r>
            <w:proofErr w:type="spellStart"/>
            <w:r w:rsidRPr="006646F0">
              <w:rPr>
                <w:rFonts w:ascii="Times New Roman" w:eastAsia="Times New Roman" w:hAnsi="Times New Roman" w:cs="Times New Roman"/>
                <w:color w:val="000000"/>
                <w:sz w:val="16"/>
                <w:szCs w:val="16"/>
                <w:lang w:eastAsia="tr-TR"/>
              </w:rPr>
              <w:t>Spain</w:t>
            </w:r>
            <w:proofErr w:type="spellEnd"/>
          </w:p>
        </w:tc>
      </w:tr>
      <w:tr w:rsidR="006646F0" w:rsidRPr="006646F0" w14:paraId="60B5325F"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26D4F9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w:t>
            </w:r>
          </w:p>
        </w:tc>
        <w:tc>
          <w:tcPr>
            <w:tcW w:w="2139" w:type="pct"/>
            <w:tcBorders>
              <w:top w:val="nil"/>
              <w:left w:val="nil"/>
              <w:bottom w:val="single" w:sz="8" w:space="0" w:color="auto"/>
              <w:right w:val="single" w:sz="8" w:space="0" w:color="auto"/>
            </w:tcBorders>
            <w:shd w:val="clear" w:color="auto" w:fill="auto"/>
            <w:noWrap/>
            <w:vAlign w:val="center"/>
            <w:hideMark/>
          </w:tcPr>
          <w:p w14:paraId="66934E5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 Cumhuriyeti Hükümeti</w:t>
            </w:r>
          </w:p>
        </w:tc>
        <w:tc>
          <w:tcPr>
            <w:tcW w:w="1417" w:type="pct"/>
            <w:tcBorders>
              <w:top w:val="nil"/>
              <w:left w:val="nil"/>
              <w:bottom w:val="single" w:sz="8" w:space="0" w:color="auto"/>
              <w:right w:val="single" w:sz="8" w:space="0" w:color="auto"/>
            </w:tcBorders>
            <w:shd w:val="clear" w:color="auto" w:fill="auto"/>
            <w:noWrap/>
            <w:vAlign w:val="center"/>
            <w:hideMark/>
          </w:tcPr>
          <w:p w14:paraId="3C321F0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69DD0FD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59577DE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25A581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w:t>
            </w:r>
          </w:p>
        </w:tc>
        <w:tc>
          <w:tcPr>
            <w:tcW w:w="2139" w:type="pct"/>
            <w:tcBorders>
              <w:top w:val="nil"/>
              <w:left w:val="nil"/>
              <w:bottom w:val="single" w:sz="8" w:space="0" w:color="auto"/>
              <w:right w:val="single" w:sz="8" w:space="0" w:color="auto"/>
            </w:tcBorders>
            <w:shd w:val="clear" w:color="auto" w:fill="auto"/>
            <w:noWrap/>
            <w:vAlign w:val="center"/>
            <w:hideMark/>
          </w:tcPr>
          <w:p w14:paraId="7EF2C55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Malezya Yatırım, Ticaret ve Sanayi Bakanlığı</w:t>
            </w:r>
          </w:p>
        </w:tc>
        <w:tc>
          <w:tcPr>
            <w:tcW w:w="1417" w:type="pct"/>
            <w:tcBorders>
              <w:top w:val="nil"/>
              <w:left w:val="nil"/>
              <w:bottom w:val="single" w:sz="8" w:space="0" w:color="auto"/>
              <w:right w:val="single" w:sz="8" w:space="0" w:color="auto"/>
            </w:tcBorders>
            <w:shd w:val="clear" w:color="auto" w:fill="auto"/>
            <w:noWrap/>
            <w:vAlign w:val="center"/>
            <w:hideMark/>
          </w:tcPr>
          <w:p w14:paraId="428AA4E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5BE41DC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Malezya/</w:t>
            </w:r>
            <w:proofErr w:type="spellStart"/>
            <w:r w:rsidRPr="006646F0">
              <w:rPr>
                <w:rFonts w:ascii="Times New Roman" w:eastAsia="Times New Roman" w:hAnsi="Times New Roman" w:cs="Times New Roman"/>
                <w:color w:val="000000"/>
                <w:sz w:val="16"/>
                <w:szCs w:val="16"/>
                <w:lang w:eastAsia="tr-TR"/>
              </w:rPr>
              <w:t>Malaysia</w:t>
            </w:r>
            <w:proofErr w:type="spellEnd"/>
          </w:p>
        </w:tc>
      </w:tr>
      <w:tr w:rsidR="006646F0" w:rsidRPr="006646F0" w14:paraId="791BC38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C854D7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w:t>
            </w:r>
          </w:p>
        </w:tc>
        <w:tc>
          <w:tcPr>
            <w:tcW w:w="2139" w:type="pct"/>
            <w:tcBorders>
              <w:top w:val="nil"/>
              <w:left w:val="nil"/>
              <w:bottom w:val="single" w:sz="8" w:space="0" w:color="auto"/>
              <w:right w:val="single" w:sz="8" w:space="0" w:color="auto"/>
            </w:tcBorders>
            <w:shd w:val="clear" w:color="auto" w:fill="auto"/>
            <w:noWrap/>
            <w:vAlign w:val="center"/>
            <w:hideMark/>
          </w:tcPr>
          <w:p w14:paraId="70F9026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 Ticaret ve Sanayi Bakanlığı</w:t>
            </w:r>
          </w:p>
        </w:tc>
        <w:tc>
          <w:tcPr>
            <w:tcW w:w="1417" w:type="pct"/>
            <w:tcBorders>
              <w:top w:val="nil"/>
              <w:left w:val="nil"/>
              <w:bottom w:val="single" w:sz="8" w:space="0" w:color="auto"/>
              <w:right w:val="single" w:sz="8" w:space="0" w:color="auto"/>
            </w:tcBorders>
            <w:shd w:val="clear" w:color="auto" w:fill="auto"/>
            <w:noWrap/>
            <w:vAlign w:val="center"/>
            <w:hideMark/>
          </w:tcPr>
          <w:p w14:paraId="1BDE0A2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303840D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512B051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928186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w:t>
            </w:r>
          </w:p>
        </w:tc>
        <w:tc>
          <w:tcPr>
            <w:tcW w:w="2139" w:type="pct"/>
            <w:tcBorders>
              <w:top w:val="nil"/>
              <w:left w:val="nil"/>
              <w:bottom w:val="single" w:sz="8" w:space="0" w:color="auto"/>
              <w:right w:val="single" w:sz="8" w:space="0" w:color="auto"/>
            </w:tcBorders>
            <w:shd w:val="clear" w:color="auto" w:fill="auto"/>
            <w:noWrap/>
            <w:vAlign w:val="center"/>
            <w:hideMark/>
          </w:tcPr>
          <w:p w14:paraId="523E3BC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Taipei</w:t>
            </w:r>
            <w:proofErr w:type="spellEnd"/>
            <w:r w:rsidRPr="006646F0">
              <w:rPr>
                <w:rFonts w:ascii="Times New Roman" w:eastAsia="Times New Roman" w:hAnsi="Times New Roman" w:cs="Times New Roman"/>
                <w:color w:val="000000"/>
                <w:sz w:val="16"/>
                <w:szCs w:val="16"/>
                <w:lang w:eastAsia="tr-TR"/>
              </w:rPr>
              <w:t xml:space="preserve"> Ekonomi ve Kültür Misyonu</w:t>
            </w:r>
          </w:p>
        </w:tc>
        <w:tc>
          <w:tcPr>
            <w:tcW w:w="1417" w:type="pct"/>
            <w:tcBorders>
              <w:top w:val="nil"/>
              <w:left w:val="nil"/>
              <w:bottom w:val="single" w:sz="8" w:space="0" w:color="auto"/>
              <w:right w:val="single" w:sz="8" w:space="0" w:color="auto"/>
            </w:tcBorders>
            <w:shd w:val="clear" w:color="auto" w:fill="auto"/>
            <w:noWrap/>
            <w:vAlign w:val="center"/>
            <w:hideMark/>
          </w:tcPr>
          <w:p w14:paraId="388933B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Yabancı Hükümet/</w:t>
            </w:r>
            <w:proofErr w:type="spellStart"/>
            <w:r w:rsidRPr="006646F0">
              <w:rPr>
                <w:rFonts w:ascii="Times New Roman" w:eastAsia="Times New Roman" w:hAnsi="Times New Roman" w:cs="Times New Roman"/>
                <w:color w:val="000000"/>
                <w:sz w:val="16"/>
                <w:szCs w:val="16"/>
                <w:lang w:eastAsia="tr-TR"/>
              </w:rPr>
              <w:t>Foreign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Government</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0292B4B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Tayvan/</w:t>
            </w:r>
            <w:proofErr w:type="spellStart"/>
            <w:r w:rsidRPr="006646F0">
              <w:rPr>
                <w:rFonts w:ascii="Times New Roman" w:eastAsia="Times New Roman" w:hAnsi="Times New Roman" w:cs="Times New Roman"/>
                <w:color w:val="000000"/>
                <w:sz w:val="16"/>
                <w:szCs w:val="16"/>
                <w:lang w:eastAsia="tr-TR"/>
              </w:rPr>
              <w:t>Taiwan</w:t>
            </w:r>
            <w:proofErr w:type="spellEnd"/>
          </w:p>
        </w:tc>
      </w:tr>
      <w:tr w:rsidR="006646F0" w:rsidRPr="006646F0" w14:paraId="73952A5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A6F9AA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w:t>
            </w:r>
          </w:p>
        </w:tc>
        <w:tc>
          <w:tcPr>
            <w:tcW w:w="2139" w:type="pct"/>
            <w:tcBorders>
              <w:top w:val="nil"/>
              <w:left w:val="nil"/>
              <w:bottom w:val="single" w:sz="8" w:space="0" w:color="auto"/>
              <w:right w:val="single" w:sz="8" w:space="0" w:color="auto"/>
            </w:tcBorders>
            <w:shd w:val="clear" w:color="auto" w:fill="auto"/>
            <w:noWrap/>
            <w:vAlign w:val="center"/>
            <w:hideMark/>
          </w:tcPr>
          <w:p w14:paraId="268BD75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Akdeniz Tekstil ve Hammaddeleri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5DD1487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40D62D5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6199AC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C86CC2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w:t>
            </w:r>
          </w:p>
        </w:tc>
        <w:tc>
          <w:tcPr>
            <w:tcW w:w="2139" w:type="pct"/>
            <w:tcBorders>
              <w:top w:val="nil"/>
              <w:left w:val="nil"/>
              <w:bottom w:val="single" w:sz="8" w:space="0" w:color="auto"/>
              <w:right w:val="single" w:sz="8" w:space="0" w:color="auto"/>
            </w:tcBorders>
            <w:shd w:val="clear" w:color="auto" w:fill="auto"/>
            <w:noWrap/>
            <w:vAlign w:val="center"/>
            <w:hideMark/>
          </w:tcPr>
          <w:p w14:paraId="1A53185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Akdeniz Hazır Giyim ve Konfeksiyon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00D9741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314819F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9B3C65E"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F53E5E1"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w:t>
            </w:r>
          </w:p>
        </w:tc>
        <w:tc>
          <w:tcPr>
            <w:tcW w:w="2139" w:type="pct"/>
            <w:tcBorders>
              <w:top w:val="nil"/>
              <w:left w:val="nil"/>
              <w:bottom w:val="single" w:sz="8" w:space="0" w:color="auto"/>
              <w:right w:val="single" w:sz="8" w:space="0" w:color="auto"/>
            </w:tcBorders>
            <w:shd w:val="clear" w:color="auto" w:fill="auto"/>
            <w:noWrap/>
            <w:vAlign w:val="center"/>
            <w:hideMark/>
          </w:tcPr>
          <w:p w14:paraId="20A6A43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Denizli İhracatçılar Birliği</w:t>
            </w:r>
          </w:p>
        </w:tc>
        <w:tc>
          <w:tcPr>
            <w:tcW w:w="1417" w:type="pct"/>
            <w:tcBorders>
              <w:top w:val="nil"/>
              <w:left w:val="nil"/>
              <w:bottom w:val="single" w:sz="8" w:space="0" w:color="auto"/>
              <w:right w:val="single" w:sz="8" w:space="0" w:color="auto"/>
            </w:tcBorders>
            <w:shd w:val="clear" w:color="auto" w:fill="auto"/>
            <w:noWrap/>
            <w:vAlign w:val="center"/>
            <w:hideMark/>
          </w:tcPr>
          <w:p w14:paraId="33F74DD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3171115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194776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0CDFD15"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w:t>
            </w:r>
          </w:p>
        </w:tc>
        <w:tc>
          <w:tcPr>
            <w:tcW w:w="2139" w:type="pct"/>
            <w:tcBorders>
              <w:top w:val="nil"/>
              <w:left w:val="nil"/>
              <w:bottom w:val="single" w:sz="8" w:space="0" w:color="auto"/>
              <w:right w:val="single" w:sz="8" w:space="0" w:color="auto"/>
            </w:tcBorders>
            <w:shd w:val="clear" w:color="auto" w:fill="auto"/>
            <w:noWrap/>
            <w:vAlign w:val="center"/>
            <w:hideMark/>
          </w:tcPr>
          <w:p w14:paraId="5972EEE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Ege Tekstil ve Hammaddeleri İhracatçıları Birliği </w:t>
            </w:r>
          </w:p>
        </w:tc>
        <w:tc>
          <w:tcPr>
            <w:tcW w:w="1417" w:type="pct"/>
            <w:tcBorders>
              <w:top w:val="nil"/>
              <w:left w:val="nil"/>
              <w:bottom w:val="single" w:sz="8" w:space="0" w:color="auto"/>
              <w:right w:val="single" w:sz="8" w:space="0" w:color="auto"/>
            </w:tcBorders>
            <w:shd w:val="clear" w:color="auto" w:fill="auto"/>
            <w:noWrap/>
            <w:vAlign w:val="center"/>
            <w:hideMark/>
          </w:tcPr>
          <w:p w14:paraId="29444A2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3BDD3DB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C616A8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7B4BA6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13</w:t>
            </w:r>
          </w:p>
        </w:tc>
        <w:tc>
          <w:tcPr>
            <w:tcW w:w="2139" w:type="pct"/>
            <w:tcBorders>
              <w:top w:val="nil"/>
              <w:left w:val="nil"/>
              <w:bottom w:val="single" w:sz="8" w:space="0" w:color="auto"/>
              <w:right w:val="single" w:sz="8" w:space="0" w:color="auto"/>
            </w:tcBorders>
            <w:shd w:val="clear" w:color="auto" w:fill="auto"/>
            <w:noWrap/>
            <w:vAlign w:val="center"/>
            <w:hideMark/>
          </w:tcPr>
          <w:p w14:paraId="5B5FC60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Ege Hazır Giyim ve Konfeksiyon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043DC94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515E5EA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F93503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03FC828"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14</w:t>
            </w:r>
          </w:p>
        </w:tc>
        <w:tc>
          <w:tcPr>
            <w:tcW w:w="2139" w:type="pct"/>
            <w:tcBorders>
              <w:top w:val="nil"/>
              <w:left w:val="nil"/>
              <w:bottom w:val="single" w:sz="8" w:space="0" w:color="auto"/>
              <w:right w:val="single" w:sz="8" w:space="0" w:color="auto"/>
            </w:tcBorders>
            <w:shd w:val="clear" w:color="auto" w:fill="auto"/>
            <w:noWrap/>
            <w:vAlign w:val="center"/>
            <w:hideMark/>
          </w:tcPr>
          <w:p w14:paraId="19EE729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Güneydoğu Anadolu Tekstil ve Hammaddeleri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6BAEA5F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6225E9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101C05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179693C"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15</w:t>
            </w:r>
          </w:p>
        </w:tc>
        <w:tc>
          <w:tcPr>
            <w:tcW w:w="2139" w:type="pct"/>
            <w:tcBorders>
              <w:top w:val="nil"/>
              <w:left w:val="nil"/>
              <w:bottom w:val="single" w:sz="8" w:space="0" w:color="auto"/>
              <w:right w:val="single" w:sz="8" w:space="0" w:color="auto"/>
            </w:tcBorders>
            <w:shd w:val="clear" w:color="auto" w:fill="auto"/>
            <w:noWrap/>
            <w:vAlign w:val="center"/>
            <w:hideMark/>
          </w:tcPr>
          <w:p w14:paraId="49C6E40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İstanbul Tekstil ve Hammaddeleri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6E27F54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0DFA93B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C64042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B3D139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16</w:t>
            </w:r>
          </w:p>
        </w:tc>
        <w:tc>
          <w:tcPr>
            <w:tcW w:w="2139" w:type="pct"/>
            <w:tcBorders>
              <w:top w:val="nil"/>
              <w:left w:val="nil"/>
              <w:bottom w:val="single" w:sz="8" w:space="0" w:color="auto"/>
              <w:right w:val="single" w:sz="8" w:space="0" w:color="auto"/>
            </w:tcBorders>
            <w:shd w:val="clear" w:color="auto" w:fill="auto"/>
            <w:noWrap/>
            <w:vAlign w:val="center"/>
            <w:hideMark/>
          </w:tcPr>
          <w:p w14:paraId="11263C7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İstanbul Hazır Giyim ve Konfeksiyon İhracatçı Birlikleri</w:t>
            </w:r>
          </w:p>
        </w:tc>
        <w:tc>
          <w:tcPr>
            <w:tcW w:w="1417" w:type="pct"/>
            <w:tcBorders>
              <w:top w:val="nil"/>
              <w:left w:val="nil"/>
              <w:bottom w:val="single" w:sz="8" w:space="0" w:color="auto"/>
              <w:right w:val="single" w:sz="8" w:space="0" w:color="auto"/>
            </w:tcBorders>
            <w:shd w:val="clear" w:color="auto" w:fill="auto"/>
            <w:noWrap/>
            <w:vAlign w:val="center"/>
            <w:hideMark/>
          </w:tcPr>
          <w:p w14:paraId="02EB41B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16447C5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C5CCD6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400537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17</w:t>
            </w:r>
          </w:p>
        </w:tc>
        <w:tc>
          <w:tcPr>
            <w:tcW w:w="2139" w:type="pct"/>
            <w:tcBorders>
              <w:top w:val="nil"/>
              <w:left w:val="nil"/>
              <w:bottom w:val="single" w:sz="8" w:space="0" w:color="auto"/>
              <w:right w:val="single" w:sz="8" w:space="0" w:color="auto"/>
            </w:tcBorders>
            <w:shd w:val="clear" w:color="auto" w:fill="auto"/>
            <w:noWrap/>
            <w:vAlign w:val="center"/>
            <w:hideMark/>
          </w:tcPr>
          <w:p w14:paraId="1B8FBDE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Uludağ Tekstil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7474F21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4577B4B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CE82B2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F4020F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18</w:t>
            </w:r>
          </w:p>
        </w:tc>
        <w:tc>
          <w:tcPr>
            <w:tcW w:w="2139" w:type="pct"/>
            <w:tcBorders>
              <w:top w:val="nil"/>
              <w:left w:val="nil"/>
              <w:bottom w:val="single" w:sz="8" w:space="0" w:color="auto"/>
              <w:right w:val="single" w:sz="8" w:space="0" w:color="auto"/>
            </w:tcBorders>
            <w:shd w:val="clear" w:color="auto" w:fill="auto"/>
            <w:noWrap/>
            <w:vAlign w:val="center"/>
            <w:hideMark/>
          </w:tcPr>
          <w:p w14:paraId="4A3C661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Uludağ Hazır Giyim ve Konfeksiyon İhracatçıları Birliği</w:t>
            </w:r>
          </w:p>
        </w:tc>
        <w:tc>
          <w:tcPr>
            <w:tcW w:w="1417" w:type="pct"/>
            <w:tcBorders>
              <w:top w:val="nil"/>
              <w:left w:val="nil"/>
              <w:bottom w:val="single" w:sz="8" w:space="0" w:color="auto"/>
              <w:right w:val="single" w:sz="8" w:space="0" w:color="auto"/>
            </w:tcBorders>
            <w:shd w:val="clear" w:color="auto" w:fill="auto"/>
            <w:noWrap/>
            <w:vAlign w:val="center"/>
            <w:hideMark/>
          </w:tcPr>
          <w:p w14:paraId="0A253E1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51CC125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CDFB35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1CB928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19</w:t>
            </w:r>
          </w:p>
        </w:tc>
        <w:tc>
          <w:tcPr>
            <w:tcW w:w="2139" w:type="pct"/>
            <w:tcBorders>
              <w:top w:val="nil"/>
              <w:left w:val="nil"/>
              <w:bottom w:val="single" w:sz="8" w:space="0" w:color="auto"/>
              <w:right w:val="single" w:sz="8" w:space="0" w:color="auto"/>
            </w:tcBorders>
            <w:shd w:val="clear" w:color="auto" w:fill="auto"/>
            <w:noWrap/>
            <w:vAlign w:val="center"/>
            <w:hideMark/>
          </w:tcPr>
          <w:p w14:paraId="49C1942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 Giyim Sanayicileri Derneği</w:t>
            </w:r>
          </w:p>
        </w:tc>
        <w:tc>
          <w:tcPr>
            <w:tcW w:w="1417" w:type="pct"/>
            <w:tcBorders>
              <w:top w:val="nil"/>
              <w:left w:val="nil"/>
              <w:bottom w:val="single" w:sz="8" w:space="0" w:color="auto"/>
              <w:right w:val="single" w:sz="8" w:space="0" w:color="auto"/>
            </w:tcBorders>
            <w:shd w:val="clear" w:color="auto" w:fill="auto"/>
            <w:noWrap/>
            <w:vAlign w:val="center"/>
            <w:hideMark/>
          </w:tcPr>
          <w:p w14:paraId="225D2B6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Sektör Kuruluşu/</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Organization</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6B55FD3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3AC696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CF00FC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20</w:t>
            </w:r>
          </w:p>
        </w:tc>
        <w:tc>
          <w:tcPr>
            <w:tcW w:w="2139" w:type="pct"/>
            <w:tcBorders>
              <w:top w:val="nil"/>
              <w:left w:val="nil"/>
              <w:bottom w:val="single" w:sz="8" w:space="0" w:color="auto"/>
              <w:right w:val="single" w:sz="8" w:space="0" w:color="auto"/>
            </w:tcBorders>
            <w:shd w:val="clear" w:color="auto" w:fill="auto"/>
            <w:noWrap/>
            <w:vAlign w:val="center"/>
            <w:hideMark/>
          </w:tcPr>
          <w:p w14:paraId="709968A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Akçam Örme Kumaş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851C7E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46FE4E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988E33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85449D8"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21</w:t>
            </w:r>
          </w:p>
        </w:tc>
        <w:tc>
          <w:tcPr>
            <w:tcW w:w="2139" w:type="pct"/>
            <w:tcBorders>
              <w:top w:val="nil"/>
              <w:left w:val="nil"/>
              <w:bottom w:val="single" w:sz="8" w:space="0" w:color="auto"/>
              <w:right w:val="single" w:sz="8" w:space="0" w:color="auto"/>
            </w:tcBorders>
            <w:shd w:val="clear" w:color="auto" w:fill="auto"/>
            <w:noWrap/>
            <w:vAlign w:val="center"/>
            <w:hideMark/>
          </w:tcPr>
          <w:p w14:paraId="74A1AA7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Alsar</w:t>
            </w:r>
            <w:proofErr w:type="spellEnd"/>
            <w:r w:rsidRPr="006646F0">
              <w:rPr>
                <w:rFonts w:ascii="Times New Roman" w:eastAsia="Times New Roman" w:hAnsi="Times New Roman" w:cs="Times New Roman"/>
                <w:color w:val="000000"/>
                <w:sz w:val="16"/>
                <w:szCs w:val="16"/>
                <w:lang w:eastAsia="tr-TR"/>
              </w:rPr>
              <w:t xml:space="preserve"> Örme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7916D1D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B7CB06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B47567D"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380C56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22</w:t>
            </w:r>
          </w:p>
        </w:tc>
        <w:tc>
          <w:tcPr>
            <w:tcW w:w="2139" w:type="pct"/>
            <w:tcBorders>
              <w:top w:val="nil"/>
              <w:left w:val="nil"/>
              <w:bottom w:val="single" w:sz="8" w:space="0" w:color="auto"/>
              <w:right w:val="single" w:sz="8" w:space="0" w:color="auto"/>
            </w:tcBorders>
            <w:shd w:val="clear" w:color="auto" w:fill="auto"/>
            <w:noWrap/>
            <w:vAlign w:val="center"/>
            <w:hideMark/>
          </w:tcPr>
          <w:p w14:paraId="4E223BA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Altındaş</w:t>
            </w:r>
            <w:proofErr w:type="spellEnd"/>
            <w:r w:rsidRPr="006646F0">
              <w:rPr>
                <w:rFonts w:ascii="Times New Roman" w:eastAsia="Times New Roman" w:hAnsi="Times New Roman" w:cs="Times New Roman"/>
                <w:color w:val="000000"/>
                <w:sz w:val="16"/>
                <w:szCs w:val="16"/>
                <w:lang w:eastAsia="tr-TR"/>
              </w:rPr>
              <w:t xml:space="preserve"> Tekstil </w:t>
            </w:r>
            <w:proofErr w:type="spellStart"/>
            <w:r w:rsidRPr="006646F0">
              <w:rPr>
                <w:rFonts w:ascii="Times New Roman" w:eastAsia="Times New Roman" w:hAnsi="Times New Roman" w:cs="Times New Roman"/>
                <w:color w:val="000000"/>
                <w:sz w:val="16"/>
                <w:szCs w:val="16"/>
                <w:lang w:eastAsia="tr-TR"/>
              </w:rPr>
              <w:t>Mak</w:t>
            </w:r>
            <w:proofErr w:type="spellEnd"/>
            <w:r w:rsidRPr="006646F0">
              <w:rPr>
                <w:rFonts w:ascii="Times New Roman" w:eastAsia="Times New Roman" w:hAnsi="Times New Roman" w:cs="Times New Roman"/>
                <w:color w:val="000000"/>
                <w:sz w:val="16"/>
                <w:szCs w:val="16"/>
                <w:lang w:eastAsia="tr-TR"/>
              </w:rPr>
              <w:t>.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1257BF8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B5B5E8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82DA91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ACDB84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23</w:t>
            </w:r>
          </w:p>
        </w:tc>
        <w:tc>
          <w:tcPr>
            <w:tcW w:w="2139" w:type="pct"/>
            <w:tcBorders>
              <w:top w:val="nil"/>
              <w:left w:val="nil"/>
              <w:bottom w:val="single" w:sz="8" w:space="0" w:color="auto"/>
              <w:right w:val="single" w:sz="8" w:space="0" w:color="auto"/>
            </w:tcBorders>
            <w:shd w:val="clear" w:color="auto" w:fill="auto"/>
            <w:noWrap/>
            <w:vAlign w:val="center"/>
            <w:hideMark/>
          </w:tcPr>
          <w:p w14:paraId="51233E7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Altun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Brode</w:t>
            </w:r>
            <w:proofErr w:type="spellEnd"/>
            <w:r w:rsidRPr="006646F0">
              <w:rPr>
                <w:rFonts w:ascii="Times New Roman" w:eastAsia="Times New Roman" w:hAnsi="Times New Roman" w:cs="Times New Roman"/>
                <w:color w:val="000000"/>
                <w:sz w:val="16"/>
                <w:szCs w:val="16"/>
                <w:lang w:eastAsia="tr-TR"/>
              </w:rPr>
              <w:t xml:space="preserve"> Tekstil İnş.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5020C17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3AB92D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0B4EFC7"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ABD70F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lastRenderedPageBreak/>
              <w:t>24</w:t>
            </w:r>
          </w:p>
        </w:tc>
        <w:tc>
          <w:tcPr>
            <w:tcW w:w="2139" w:type="pct"/>
            <w:tcBorders>
              <w:top w:val="nil"/>
              <w:left w:val="nil"/>
              <w:bottom w:val="single" w:sz="8" w:space="0" w:color="auto"/>
              <w:right w:val="single" w:sz="8" w:space="0" w:color="auto"/>
            </w:tcBorders>
            <w:shd w:val="clear" w:color="auto" w:fill="auto"/>
            <w:noWrap/>
            <w:vAlign w:val="center"/>
            <w:hideMark/>
          </w:tcPr>
          <w:p w14:paraId="60A271E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Apakhan</w:t>
            </w:r>
            <w:proofErr w:type="spellEnd"/>
            <w:r w:rsidRPr="006646F0">
              <w:rPr>
                <w:rFonts w:ascii="Times New Roman" w:eastAsia="Times New Roman" w:hAnsi="Times New Roman" w:cs="Times New Roman"/>
                <w:color w:val="000000"/>
                <w:sz w:val="16"/>
                <w:szCs w:val="16"/>
                <w:lang w:eastAsia="tr-TR"/>
              </w:rPr>
              <w:t xml:space="preserve"> Tekstil İnşaat Turizm Ticaret ve San. Ltd. Şti.</w:t>
            </w:r>
          </w:p>
        </w:tc>
        <w:tc>
          <w:tcPr>
            <w:tcW w:w="1417" w:type="pct"/>
            <w:tcBorders>
              <w:top w:val="nil"/>
              <w:left w:val="nil"/>
              <w:bottom w:val="single" w:sz="8" w:space="0" w:color="auto"/>
              <w:right w:val="single" w:sz="8" w:space="0" w:color="auto"/>
            </w:tcBorders>
            <w:shd w:val="clear" w:color="auto" w:fill="auto"/>
            <w:noWrap/>
            <w:vAlign w:val="center"/>
            <w:hideMark/>
          </w:tcPr>
          <w:p w14:paraId="52F8155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257787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C3D7EA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85F85D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25</w:t>
            </w:r>
          </w:p>
        </w:tc>
        <w:tc>
          <w:tcPr>
            <w:tcW w:w="2139" w:type="pct"/>
            <w:tcBorders>
              <w:top w:val="nil"/>
              <w:left w:val="nil"/>
              <w:bottom w:val="single" w:sz="8" w:space="0" w:color="auto"/>
              <w:right w:val="single" w:sz="8" w:space="0" w:color="auto"/>
            </w:tcBorders>
            <w:shd w:val="clear" w:color="auto" w:fill="auto"/>
            <w:noWrap/>
            <w:vAlign w:val="center"/>
            <w:hideMark/>
          </w:tcPr>
          <w:p w14:paraId="039FC16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Aridem</w:t>
            </w:r>
            <w:proofErr w:type="spellEnd"/>
            <w:r w:rsidRPr="006646F0">
              <w:rPr>
                <w:rFonts w:ascii="Times New Roman" w:eastAsia="Times New Roman" w:hAnsi="Times New Roman" w:cs="Times New Roman"/>
                <w:color w:val="000000"/>
                <w:sz w:val="16"/>
                <w:szCs w:val="16"/>
                <w:lang w:eastAsia="tr-TR"/>
              </w:rPr>
              <w:t xml:space="preserve"> Makine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2CAB2B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537798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3C0C4D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E31250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26</w:t>
            </w:r>
          </w:p>
        </w:tc>
        <w:tc>
          <w:tcPr>
            <w:tcW w:w="2139" w:type="pct"/>
            <w:tcBorders>
              <w:top w:val="nil"/>
              <w:left w:val="nil"/>
              <w:bottom w:val="single" w:sz="8" w:space="0" w:color="auto"/>
              <w:right w:val="single" w:sz="8" w:space="0" w:color="auto"/>
            </w:tcBorders>
            <w:shd w:val="clear" w:color="auto" w:fill="auto"/>
            <w:noWrap/>
            <w:vAlign w:val="center"/>
            <w:hideMark/>
          </w:tcPr>
          <w:p w14:paraId="6E67A07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Arıkan Mensucat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1883E45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6DC128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51F4E3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54BBA6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27</w:t>
            </w:r>
          </w:p>
        </w:tc>
        <w:tc>
          <w:tcPr>
            <w:tcW w:w="2139" w:type="pct"/>
            <w:tcBorders>
              <w:top w:val="nil"/>
              <w:left w:val="nil"/>
              <w:bottom w:val="single" w:sz="8" w:space="0" w:color="auto"/>
              <w:right w:val="single" w:sz="8" w:space="0" w:color="auto"/>
            </w:tcBorders>
            <w:shd w:val="clear" w:color="auto" w:fill="auto"/>
            <w:noWrap/>
            <w:vAlign w:val="center"/>
            <w:hideMark/>
          </w:tcPr>
          <w:p w14:paraId="253BD76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Arlon</w:t>
            </w:r>
            <w:proofErr w:type="spellEnd"/>
            <w:r w:rsidRPr="006646F0">
              <w:rPr>
                <w:rFonts w:ascii="Times New Roman" w:eastAsia="Times New Roman" w:hAnsi="Times New Roman" w:cs="Times New Roman"/>
                <w:color w:val="000000"/>
                <w:sz w:val="16"/>
                <w:szCs w:val="16"/>
                <w:lang w:eastAsia="tr-TR"/>
              </w:rPr>
              <w:t xml:space="preserve"> İplik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3C2F17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8B64FC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61EAE70"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D07CA41"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28</w:t>
            </w:r>
          </w:p>
        </w:tc>
        <w:tc>
          <w:tcPr>
            <w:tcW w:w="2139" w:type="pct"/>
            <w:tcBorders>
              <w:top w:val="nil"/>
              <w:left w:val="nil"/>
              <w:bottom w:val="single" w:sz="8" w:space="0" w:color="auto"/>
              <w:right w:val="single" w:sz="8" w:space="0" w:color="auto"/>
            </w:tcBorders>
            <w:shd w:val="clear" w:color="auto" w:fill="auto"/>
            <w:noWrap/>
            <w:vAlign w:val="center"/>
            <w:hideMark/>
          </w:tcPr>
          <w:p w14:paraId="7EE6DD4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Aydın Mensucat Döşemelik Kumaş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79C3D97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979863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1D2660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217035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29</w:t>
            </w:r>
          </w:p>
        </w:tc>
        <w:tc>
          <w:tcPr>
            <w:tcW w:w="2139" w:type="pct"/>
            <w:tcBorders>
              <w:top w:val="nil"/>
              <w:left w:val="nil"/>
              <w:bottom w:val="single" w:sz="8" w:space="0" w:color="auto"/>
              <w:right w:val="single" w:sz="8" w:space="0" w:color="auto"/>
            </w:tcBorders>
            <w:shd w:val="clear" w:color="auto" w:fill="auto"/>
            <w:noWrap/>
            <w:vAlign w:val="center"/>
            <w:hideMark/>
          </w:tcPr>
          <w:p w14:paraId="17E6DB0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Aydın Örme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0E6D292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CD1A5C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1DE15A7"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FA0784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30</w:t>
            </w:r>
          </w:p>
        </w:tc>
        <w:tc>
          <w:tcPr>
            <w:tcW w:w="2139" w:type="pct"/>
            <w:tcBorders>
              <w:top w:val="nil"/>
              <w:left w:val="nil"/>
              <w:bottom w:val="single" w:sz="8" w:space="0" w:color="auto"/>
              <w:right w:val="single" w:sz="8" w:space="0" w:color="auto"/>
            </w:tcBorders>
            <w:shd w:val="clear" w:color="auto" w:fill="auto"/>
            <w:noWrap/>
            <w:vAlign w:val="center"/>
            <w:hideMark/>
          </w:tcPr>
          <w:p w14:paraId="2A33FB7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Bafsan</w:t>
            </w:r>
            <w:proofErr w:type="spellEnd"/>
            <w:r w:rsidRPr="006646F0">
              <w:rPr>
                <w:rFonts w:ascii="Times New Roman" w:eastAsia="Times New Roman" w:hAnsi="Times New Roman" w:cs="Times New Roman"/>
                <w:color w:val="000000"/>
                <w:sz w:val="16"/>
                <w:szCs w:val="16"/>
                <w:lang w:eastAsia="tr-TR"/>
              </w:rPr>
              <w:t xml:space="preserve"> Tekstil İnş. Otom. Ve Gıda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741CCE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25DC1B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52421AE"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FF15EA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31</w:t>
            </w:r>
          </w:p>
        </w:tc>
        <w:tc>
          <w:tcPr>
            <w:tcW w:w="2139" w:type="pct"/>
            <w:tcBorders>
              <w:top w:val="nil"/>
              <w:left w:val="nil"/>
              <w:bottom w:val="single" w:sz="8" w:space="0" w:color="auto"/>
              <w:right w:val="single" w:sz="8" w:space="0" w:color="auto"/>
            </w:tcBorders>
            <w:shd w:val="clear" w:color="auto" w:fill="auto"/>
            <w:noWrap/>
            <w:vAlign w:val="center"/>
            <w:hideMark/>
          </w:tcPr>
          <w:p w14:paraId="29C9860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Bey Jarse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3327F5C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F0D1D2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193B77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62CF91C"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32</w:t>
            </w:r>
          </w:p>
        </w:tc>
        <w:tc>
          <w:tcPr>
            <w:tcW w:w="2139" w:type="pct"/>
            <w:tcBorders>
              <w:top w:val="nil"/>
              <w:left w:val="nil"/>
              <w:bottom w:val="single" w:sz="8" w:space="0" w:color="auto"/>
              <w:right w:val="single" w:sz="8" w:space="0" w:color="auto"/>
            </w:tcBorders>
            <w:shd w:val="clear" w:color="auto" w:fill="auto"/>
            <w:noWrap/>
            <w:vAlign w:val="center"/>
            <w:hideMark/>
          </w:tcPr>
          <w:p w14:paraId="665D8C6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BFS Örme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DE00E1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789EE9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1E6E09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AF2B73C"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33</w:t>
            </w:r>
          </w:p>
        </w:tc>
        <w:tc>
          <w:tcPr>
            <w:tcW w:w="2139" w:type="pct"/>
            <w:tcBorders>
              <w:top w:val="nil"/>
              <w:left w:val="nil"/>
              <w:bottom w:val="single" w:sz="8" w:space="0" w:color="auto"/>
              <w:right w:val="single" w:sz="8" w:space="0" w:color="auto"/>
            </w:tcBorders>
            <w:shd w:val="clear" w:color="auto" w:fill="auto"/>
            <w:noWrap/>
            <w:vAlign w:val="center"/>
            <w:hideMark/>
          </w:tcPr>
          <w:p w14:paraId="3C6C529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Bordo Tekstil San. 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2A8290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83A5BF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178C90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142836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34</w:t>
            </w:r>
          </w:p>
        </w:tc>
        <w:tc>
          <w:tcPr>
            <w:tcW w:w="2139" w:type="pct"/>
            <w:tcBorders>
              <w:top w:val="nil"/>
              <w:left w:val="nil"/>
              <w:bottom w:val="single" w:sz="8" w:space="0" w:color="auto"/>
              <w:right w:val="single" w:sz="8" w:space="0" w:color="auto"/>
            </w:tcBorders>
            <w:shd w:val="clear" w:color="auto" w:fill="auto"/>
            <w:noWrap/>
            <w:vAlign w:val="center"/>
            <w:hideMark/>
          </w:tcPr>
          <w:p w14:paraId="1FB7E70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Çağlayan Tekstil </w:t>
            </w:r>
          </w:p>
        </w:tc>
        <w:tc>
          <w:tcPr>
            <w:tcW w:w="1417" w:type="pct"/>
            <w:tcBorders>
              <w:top w:val="nil"/>
              <w:left w:val="nil"/>
              <w:bottom w:val="single" w:sz="8" w:space="0" w:color="auto"/>
              <w:right w:val="single" w:sz="8" w:space="0" w:color="auto"/>
            </w:tcBorders>
            <w:shd w:val="clear" w:color="auto" w:fill="auto"/>
            <w:noWrap/>
            <w:vAlign w:val="center"/>
            <w:hideMark/>
          </w:tcPr>
          <w:p w14:paraId="6D25CA1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DC674B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690F4A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1C4F9F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35</w:t>
            </w:r>
          </w:p>
        </w:tc>
        <w:tc>
          <w:tcPr>
            <w:tcW w:w="2139" w:type="pct"/>
            <w:tcBorders>
              <w:top w:val="nil"/>
              <w:left w:val="nil"/>
              <w:bottom w:val="single" w:sz="8" w:space="0" w:color="auto"/>
              <w:right w:val="single" w:sz="8" w:space="0" w:color="auto"/>
            </w:tcBorders>
            <w:shd w:val="clear" w:color="auto" w:fill="auto"/>
            <w:noWrap/>
            <w:vAlign w:val="center"/>
            <w:hideMark/>
          </w:tcPr>
          <w:p w14:paraId="6CB7670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ÇMS Çavuş Metal Tekstil </w:t>
            </w:r>
            <w:proofErr w:type="spellStart"/>
            <w:r w:rsidRPr="006646F0">
              <w:rPr>
                <w:rFonts w:ascii="Times New Roman" w:eastAsia="Times New Roman" w:hAnsi="Times New Roman" w:cs="Times New Roman"/>
                <w:color w:val="000000"/>
                <w:sz w:val="16"/>
                <w:szCs w:val="16"/>
                <w:lang w:eastAsia="tr-TR"/>
              </w:rPr>
              <w:t>Loj</w:t>
            </w:r>
            <w:proofErr w:type="spellEnd"/>
            <w:r w:rsidRPr="006646F0">
              <w:rPr>
                <w:rFonts w:ascii="Times New Roman" w:eastAsia="Times New Roman" w:hAnsi="Times New Roman" w:cs="Times New Roman"/>
                <w:color w:val="000000"/>
                <w:sz w:val="16"/>
                <w:szCs w:val="16"/>
                <w:lang w:eastAsia="tr-TR"/>
              </w:rPr>
              <w:t>. Ve Taş. San. Tic. A.Ş.</w:t>
            </w:r>
          </w:p>
        </w:tc>
        <w:tc>
          <w:tcPr>
            <w:tcW w:w="1417" w:type="pct"/>
            <w:tcBorders>
              <w:top w:val="nil"/>
              <w:left w:val="nil"/>
              <w:bottom w:val="single" w:sz="8" w:space="0" w:color="auto"/>
              <w:right w:val="single" w:sz="8" w:space="0" w:color="auto"/>
            </w:tcBorders>
            <w:shd w:val="clear" w:color="auto" w:fill="auto"/>
            <w:noWrap/>
            <w:vAlign w:val="center"/>
            <w:hideMark/>
          </w:tcPr>
          <w:p w14:paraId="52F95F7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3D17C0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02A343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206CD7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36</w:t>
            </w:r>
          </w:p>
        </w:tc>
        <w:tc>
          <w:tcPr>
            <w:tcW w:w="2139" w:type="pct"/>
            <w:tcBorders>
              <w:top w:val="nil"/>
              <w:left w:val="nil"/>
              <w:bottom w:val="single" w:sz="8" w:space="0" w:color="auto"/>
              <w:right w:val="single" w:sz="8" w:space="0" w:color="auto"/>
            </w:tcBorders>
            <w:shd w:val="clear" w:color="auto" w:fill="auto"/>
            <w:noWrap/>
            <w:vAlign w:val="center"/>
            <w:hideMark/>
          </w:tcPr>
          <w:p w14:paraId="2A0602F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Dikici Tekstil İth. İhr.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43AB727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35287A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D59EEF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E22A83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37</w:t>
            </w:r>
          </w:p>
        </w:tc>
        <w:tc>
          <w:tcPr>
            <w:tcW w:w="2139" w:type="pct"/>
            <w:tcBorders>
              <w:top w:val="nil"/>
              <w:left w:val="nil"/>
              <w:bottom w:val="single" w:sz="8" w:space="0" w:color="auto"/>
              <w:right w:val="single" w:sz="8" w:space="0" w:color="auto"/>
            </w:tcBorders>
            <w:shd w:val="clear" w:color="auto" w:fill="auto"/>
            <w:noWrap/>
            <w:vAlign w:val="center"/>
            <w:hideMark/>
          </w:tcPr>
          <w:p w14:paraId="729CAF6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Efeks</w:t>
            </w:r>
            <w:proofErr w:type="spellEnd"/>
            <w:r w:rsidRPr="006646F0">
              <w:rPr>
                <w:rFonts w:ascii="Times New Roman" w:eastAsia="Times New Roman" w:hAnsi="Times New Roman" w:cs="Times New Roman"/>
                <w:color w:val="000000"/>
                <w:sz w:val="16"/>
                <w:szCs w:val="16"/>
                <w:lang w:eastAsia="tr-TR"/>
              </w:rPr>
              <w:t xml:space="preserve">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001152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496196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2C2FFB5"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E308FC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38</w:t>
            </w:r>
          </w:p>
        </w:tc>
        <w:tc>
          <w:tcPr>
            <w:tcW w:w="2139" w:type="pct"/>
            <w:tcBorders>
              <w:top w:val="nil"/>
              <w:left w:val="nil"/>
              <w:bottom w:val="single" w:sz="8" w:space="0" w:color="auto"/>
              <w:right w:val="single" w:sz="8" w:space="0" w:color="auto"/>
            </w:tcBorders>
            <w:shd w:val="clear" w:color="auto" w:fill="auto"/>
            <w:noWrap/>
            <w:vAlign w:val="center"/>
            <w:hideMark/>
          </w:tcPr>
          <w:p w14:paraId="7808CBA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Elsa</w:t>
            </w:r>
            <w:proofErr w:type="spellEnd"/>
            <w:r w:rsidRPr="006646F0">
              <w:rPr>
                <w:rFonts w:ascii="Times New Roman" w:eastAsia="Times New Roman" w:hAnsi="Times New Roman" w:cs="Times New Roman"/>
                <w:color w:val="000000"/>
                <w:sz w:val="16"/>
                <w:szCs w:val="16"/>
                <w:lang w:eastAsia="tr-TR"/>
              </w:rPr>
              <w:t xml:space="preserve"> Moda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479203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5D54BA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A1ABCB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DD8A0A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39</w:t>
            </w:r>
          </w:p>
        </w:tc>
        <w:tc>
          <w:tcPr>
            <w:tcW w:w="2139" w:type="pct"/>
            <w:tcBorders>
              <w:top w:val="nil"/>
              <w:left w:val="nil"/>
              <w:bottom w:val="single" w:sz="8" w:space="0" w:color="auto"/>
              <w:right w:val="single" w:sz="8" w:space="0" w:color="auto"/>
            </w:tcBorders>
            <w:shd w:val="clear" w:color="auto" w:fill="auto"/>
            <w:noWrap/>
            <w:vAlign w:val="center"/>
            <w:hideMark/>
          </w:tcPr>
          <w:p w14:paraId="1A977DE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Embosan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Empirme</w:t>
            </w:r>
            <w:proofErr w:type="spellEnd"/>
            <w:r w:rsidRPr="006646F0">
              <w:rPr>
                <w:rFonts w:ascii="Times New Roman" w:eastAsia="Times New Roman" w:hAnsi="Times New Roman" w:cs="Times New Roman"/>
                <w:color w:val="000000"/>
                <w:sz w:val="16"/>
                <w:szCs w:val="16"/>
                <w:lang w:eastAsia="tr-TR"/>
              </w:rPr>
              <w:t xml:space="preserve"> Boya San. Tic. A.Ş.</w:t>
            </w:r>
          </w:p>
        </w:tc>
        <w:tc>
          <w:tcPr>
            <w:tcW w:w="1417" w:type="pct"/>
            <w:tcBorders>
              <w:top w:val="nil"/>
              <w:left w:val="nil"/>
              <w:bottom w:val="single" w:sz="8" w:space="0" w:color="auto"/>
              <w:right w:val="single" w:sz="8" w:space="0" w:color="auto"/>
            </w:tcBorders>
            <w:shd w:val="clear" w:color="auto" w:fill="auto"/>
            <w:noWrap/>
            <w:vAlign w:val="center"/>
            <w:hideMark/>
          </w:tcPr>
          <w:p w14:paraId="40C60E5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91FF5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2C22C90"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EC6AAA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40</w:t>
            </w:r>
          </w:p>
        </w:tc>
        <w:tc>
          <w:tcPr>
            <w:tcW w:w="2139" w:type="pct"/>
            <w:tcBorders>
              <w:top w:val="nil"/>
              <w:left w:val="nil"/>
              <w:bottom w:val="single" w:sz="8" w:space="0" w:color="auto"/>
              <w:right w:val="single" w:sz="8" w:space="0" w:color="auto"/>
            </w:tcBorders>
            <w:shd w:val="clear" w:color="auto" w:fill="auto"/>
            <w:noWrap/>
            <w:vAlign w:val="center"/>
            <w:hideMark/>
          </w:tcPr>
          <w:p w14:paraId="068E5B6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Emsa</w:t>
            </w:r>
            <w:proofErr w:type="spellEnd"/>
            <w:r w:rsidRPr="006646F0">
              <w:rPr>
                <w:rFonts w:ascii="Times New Roman" w:eastAsia="Times New Roman" w:hAnsi="Times New Roman" w:cs="Times New Roman"/>
                <w:color w:val="000000"/>
                <w:sz w:val="16"/>
                <w:szCs w:val="16"/>
                <w:lang w:eastAsia="tr-TR"/>
              </w:rPr>
              <w:t xml:space="preserve"> Kumaş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1E5667B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3D5F91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E515D8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E34938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41</w:t>
            </w:r>
          </w:p>
        </w:tc>
        <w:tc>
          <w:tcPr>
            <w:tcW w:w="2139" w:type="pct"/>
            <w:tcBorders>
              <w:top w:val="nil"/>
              <w:left w:val="nil"/>
              <w:bottom w:val="single" w:sz="8" w:space="0" w:color="auto"/>
              <w:right w:val="single" w:sz="8" w:space="0" w:color="auto"/>
            </w:tcBorders>
            <w:shd w:val="clear" w:color="auto" w:fill="auto"/>
            <w:noWrap/>
            <w:vAlign w:val="center"/>
            <w:hideMark/>
          </w:tcPr>
          <w:p w14:paraId="620BE4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Enfal</w:t>
            </w:r>
            <w:proofErr w:type="spellEnd"/>
            <w:r w:rsidRPr="006646F0">
              <w:rPr>
                <w:rFonts w:ascii="Times New Roman" w:eastAsia="Times New Roman" w:hAnsi="Times New Roman" w:cs="Times New Roman"/>
                <w:color w:val="000000"/>
                <w:sz w:val="16"/>
                <w:szCs w:val="16"/>
                <w:lang w:eastAsia="tr-TR"/>
              </w:rPr>
              <w:t xml:space="preserve"> Tekstil Makine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7D4AE40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D1A202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ED07D2D"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27CDAB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42</w:t>
            </w:r>
          </w:p>
        </w:tc>
        <w:tc>
          <w:tcPr>
            <w:tcW w:w="2139" w:type="pct"/>
            <w:tcBorders>
              <w:top w:val="nil"/>
              <w:left w:val="nil"/>
              <w:bottom w:val="single" w:sz="8" w:space="0" w:color="auto"/>
              <w:right w:val="single" w:sz="8" w:space="0" w:color="auto"/>
            </w:tcBorders>
            <w:shd w:val="clear" w:color="auto" w:fill="auto"/>
            <w:noWrap/>
            <w:vAlign w:val="center"/>
            <w:hideMark/>
          </w:tcPr>
          <w:p w14:paraId="0ADF181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Evirgen Örme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BACD98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1218AA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F157667"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F5EDD0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43</w:t>
            </w:r>
          </w:p>
        </w:tc>
        <w:tc>
          <w:tcPr>
            <w:tcW w:w="2139" w:type="pct"/>
            <w:tcBorders>
              <w:top w:val="nil"/>
              <w:left w:val="nil"/>
              <w:bottom w:val="single" w:sz="8" w:space="0" w:color="auto"/>
              <w:right w:val="single" w:sz="8" w:space="0" w:color="auto"/>
            </w:tcBorders>
            <w:shd w:val="clear" w:color="auto" w:fill="auto"/>
            <w:noWrap/>
            <w:vAlign w:val="center"/>
            <w:hideMark/>
          </w:tcPr>
          <w:p w14:paraId="35526E8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Ficus</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Innovation</w:t>
            </w:r>
            <w:proofErr w:type="spellEnd"/>
            <w:r w:rsidRPr="006646F0">
              <w:rPr>
                <w:rFonts w:ascii="Times New Roman" w:eastAsia="Times New Roman" w:hAnsi="Times New Roman" w:cs="Times New Roman"/>
                <w:color w:val="000000"/>
                <w:sz w:val="16"/>
                <w:szCs w:val="16"/>
                <w:lang w:eastAsia="tr-TR"/>
              </w:rPr>
              <w:t xml:space="preserve"> Tekstil A.Ş.</w:t>
            </w:r>
          </w:p>
        </w:tc>
        <w:tc>
          <w:tcPr>
            <w:tcW w:w="1417" w:type="pct"/>
            <w:tcBorders>
              <w:top w:val="nil"/>
              <w:left w:val="nil"/>
              <w:bottom w:val="single" w:sz="8" w:space="0" w:color="auto"/>
              <w:right w:val="single" w:sz="8" w:space="0" w:color="auto"/>
            </w:tcBorders>
            <w:shd w:val="clear" w:color="auto" w:fill="auto"/>
            <w:noWrap/>
            <w:vAlign w:val="center"/>
            <w:hideMark/>
          </w:tcPr>
          <w:p w14:paraId="3666574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F2F27C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DFC8F2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56C0BFC"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44</w:t>
            </w:r>
          </w:p>
        </w:tc>
        <w:tc>
          <w:tcPr>
            <w:tcW w:w="2139" w:type="pct"/>
            <w:tcBorders>
              <w:top w:val="nil"/>
              <w:left w:val="nil"/>
              <w:bottom w:val="single" w:sz="8" w:space="0" w:color="auto"/>
              <w:right w:val="single" w:sz="8" w:space="0" w:color="auto"/>
            </w:tcBorders>
            <w:shd w:val="clear" w:color="auto" w:fill="auto"/>
            <w:noWrap/>
            <w:vAlign w:val="center"/>
            <w:hideMark/>
          </w:tcPr>
          <w:p w14:paraId="6D148FB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Fikri Örme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48DA897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2D9862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1A4E155"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D0C0D0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45</w:t>
            </w:r>
          </w:p>
        </w:tc>
        <w:tc>
          <w:tcPr>
            <w:tcW w:w="2139" w:type="pct"/>
            <w:tcBorders>
              <w:top w:val="nil"/>
              <w:left w:val="nil"/>
              <w:bottom w:val="single" w:sz="8" w:space="0" w:color="auto"/>
              <w:right w:val="single" w:sz="8" w:space="0" w:color="auto"/>
            </w:tcBorders>
            <w:shd w:val="clear" w:color="auto" w:fill="auto"/>
            <w:noWrap/>
            <w:vAlign w:val="center"/>
            <w:hideMark/>
          </w:tcPr>
          <w:p w14:paraId="225DACA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Flokser</w:t>
            </w:r>
            <w:proofErr w:type="spellEnd"/>
            <w:r w:rsidRPr="006646F0">
              <w:rPr>
                <w:rFonts w:ascii="Times New Roman" w:eastAsia="Times New Roman" w:hAnsi="Times New Roman" w:cs="Times New Roman"/>
                <w:color w:val="000000"/>
                <w:sz w:val="16"/>
                <w:szCs w:val="16"/>
                <w:lang w:eastAsia="tr-TR"/>
              </w:rPr>
              <w:t xml:space="preserve">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7EB6337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EE1A5D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870195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D654FB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46</w:t>
            </w:r>
          </w:p>
        </w:tc>
        <w:tc>
          <w:tcPr>
            <w:tcW w:w="2139" w:type="pct"/>
            <w:tcBorders>
              <w:top w:val="nil"/>
              <w:left w:val="nil"/>
              <w:bottom w:val="single" w:sz="8" w:space="0" w:color="auto"/>
              <w:right w:val="single" w:sz="8" w:space="0" w:color="auto"/>
            </w:tcBorders>
            <w:shd w:val="clear" w:color="auto" w:fill="auto"/>
            <w:noWrap/>
            <w:vAlign w:val="center"/>
            <w:hideMark/>
          </w:tcPr>
          <w:p w14:paraId="42B1325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Görenler Tekstil Ürünleri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2E634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46B037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DF5CF10"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F89BC7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47</w:t>
            </w:r>
          </w:p>
        </w:tc>
        <w:tc>
          <w:tcPr>
            <w:tcW w:w="2139" w:type="pct"/>
            <w:tcBorders>
              <w:top w:val="nil"/>
              <w:left w:val="nil"/>
              <w:bottom w:val="single" w:sz="8" w:space="0" w:color="auto"/>
              <w:right w:val="single" w:sz="8" w:space="0" w:color="auto"/>
            </w:tcBorders>
            <w:shd w:val="clear" w:color="auto" w:fill="auto"/>
            <w:noWrap/>
            <w:vAlign w:val="center"/>
            <w:hideMark/>
          </w:tcPr>
          <w:p w14:paraId="320FACC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Gülle Entegre Tekstil İşletmeleri </w:t>
            </w:r>
            <w:proofErr w:type="spellStart"/>
            <w:r w:rsidRPr="006646F0">
              <w:rPr>
                <w:rFonts w:ascii="Times New Roman" w:eastAsia="Times New Roman" w:hAnsi="Times New Roman" w:cs="Times New Roman"/>
                <w:color w:val="000000"/>
                <w:sz w:val="16"/>
                <w:szCs w:val="16"/>
                <w:lang w:eastAsia="tr-TR"/>
              </w:rPr>
              <w:t>Eml</w:t>
            </w:r>
            <w:proofErr w:type="spellEnd"/>
            <w:r w:rsidRPr="006646F0">
              <w:rPr>
                <w:rFonts w:ascii="Times New Roman" w:eastAsia="Times New Roman" w:hAnsi="Times New Roman" w:cs="Times New Roman"/>
                <w:color w:val="000000"/>
                <w:sz w:val="16"/>
                <w:szCs w:val="16"/>
                <w:lang w:eastAsia="tr-TR"/>
              </w:rPr>
              <w:t>. Dan.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1E63DA5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7BCB84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D287B2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A1561D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48</w:t>
            </w:r>
          </w:p>
        </w:tc>
        <w:tc>
          <w:tcPr>
            <w:tcW w:w="2139" w:type="pct"/>
            <w:tcBorders>
              <w:top w:val="nil"/>
              <w:left w:val="nil"/>
              <w:bottom w:val="single" w:sz="8" w:space="0" w:color="auto"/>
              <w:right w:val="single" w:sz="8" w:space="0" w:color="auto"/>
            </w:tcBorders>
            <w:shd w:val="clear" w:color="auto" w:fill="auto"/>
            <w:noWrap/>
            <w:vAlign w:val="center"/>
            <w:hideMark/>
          </w:tcPr>
          <w:p w14:paraId="21585F50" w14:textId="1E75F703"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Hamboya</w:t>
            </w:r>
            <w:proofErr w:type="spellEnd"/>
            <w:r w:rsidRPr="006646F0">
              <w:rPr>
                <w:rFonts w:ascii="Times New Roman" w:eastAsia="Times New Roman" w:hAnsi="Times New Roman" w:cs="Times New Roman"/>
                <w:color w:val="000000"/>
                <w:sz w:val="16"/>
                <w:szCs w:val="16"/>
                <w:lang w:eastAsia="tr-TR"/>
              </w:rPr>
              <w:t xml:space="preserve"> Boya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564D35A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B0F832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C84BEF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509D30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49</w:t>
            </w:r>
          </w:p>
        </w:tc>
        <w:tc>
          <w:tcPr>
            <w:tcW w:w="2139" w:type="pct"/>
            <w:tcBorders>
              <w:top w:val="nil"/>
              <w:left w:val="nil"/>
              <w:bottom w:val="single" w:sz="8" w:space="0" w:color="auto"/>
              <w:right w:val="single" w:sz="8" w:space="0" w:color="auto"/>
            </w:tcBorders>
            <w:shd w:val="clear" w:color="auto" w:fill="auto"/>
            <w:noWrap/>
            <w:vAlign w:val="center"/>
            <w:hideMark/>
          </w:tcPr>
          <w:p w14:paraId="04F2569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Hefa</w:t>
            </w:r>
            <w:proofErr w:type="spellEnd"/>
            <w:r w:rsidRPr="006646F0">
              <w:rPr>
                <w:rFonts w:ascii="Times New Roman" w:eastAsia="Times New Roman" w:hAnsi="Times New Roman" w:cs="Times New Roman"/>
                <w:color w:val="000000"/>
                <w:sz w:val="16"/>
                <w:szCs w:val="16"/>
                <w:lang w:eastAsia="tr-TR"/>
              </w:rPr>
              <w:t xml:space="preserve"> Poliüretan Flok Suni Deri San ve Dış </w:t>
            </w:r>
            <w:proofErr w:type="spellStart"/>
            <w:r w:rsidRPr="006646F0">
              <w:rPr>
                <w:rFonts w:ascii="Times New Roman" w:eastAsia="Times New Roman" w:hAnsi="Times New Roman" w:cs="Times New Roman"/>
                <w:color w:val="000000"/>
                <w:sz w:val="16"/>
                <w:szCs w:val="16"/>
                <w:lang w:eastAsia="tr-TR"/>
              </w:rPr>
              <w:t>Tic</w:t>
            </w:r>
            <w:proofErr w:type="spellEnd"/>
            <w:r w:rsidRPr="006646F0">
              <w:rPr>
                <w:rFonts w:ascii="Times New Roman" w:eastAsia="Times New Roman" w:hAnsi="Times New Roman" w:cs="Times New Roman"/>
                <w:color w:val="000000"/>
                <w:sz w:val="16"/>
                <w:szCs w:val="16"/>
                <w:lang w:eastAsia="tr-TR"/>
              </w:rPr>
              <w:t xml:space="preserve"> A.Ş. </w:t>
            </w:r>
          </w:p>
        </w:tc>
        <w:tc>
          <w:tcPr>
            <w:tcW w:w="1417" w:type="pct"/>
            <w:tcBorders>
              <w:top w:val="nil"/>
              <w:left w:val="nil"/>
              <w:bottom w:val="single" w:sz="8" w:space="0" w:color="auto"/>
              <w:right w:val="single" w:sz="8" w:space="0" w:color="auto"/>
            </w:tcBorders>
            <w:shd w:val="clear" w:color="auto" w:fill="auto"/>
            <w:noWrap/>
            <w:vAlign w:val="center"/>
            <w:hideMark/>
          </w:tcPr>
          <w:p w14:paraId="5FEFBF0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B80854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2EDF81E"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B9E0375"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lastRenderedPageBreak/>
              <w:t>50</w:t>
            </w:r>
          </w:p>
        </w:tc>
        <w:tc>
          <w:tcPr>
            <w:tcW w:w="2139" w:type="pct"/>
            <w:tcBorders>
              <w:top w:val="nil"/>
              <w:left w:val="nil"/>
              <w:bottom w:val="single" w:sz="8" w:space="0" w:color="auto"/>
              <w:right w:val="single" w:sz="8" w:space="0" w:color="auto"/>
            </w:tcBorders>
            <w:shd w:val="clear" w:color="auto" w:fill="auto"/>
            <w:noWrap/>
            <w:vAlign w:val="center"/>
            <w:hideMark/>
          </w:tcPr>
          <w:p w14:paraId="27F78C8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Herboy</w:t>
            </w:r>
            <w:proofErr w:type="spellEnd"/>
            <w:r w:rsidRPr="006646F0">
              <w:rPr>
                <w:rFonts w:ascii="Times New Roman" w:eastAsia="Times New Roman" w:hAnsi="Times New Roman" w:cs="Times New Roman"/>
                <w:color w:val="000000"/>
                <w:sz w:val="16"/>
                <w:szCs w:val="16"/>
                <w:lang w:eastAsia="tr-TR"/>
              </w:rPr>
              <w:t xml:space="preserve"> Örme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5ED6D59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2CD8ED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53EA54D"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E54764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51</w:t>
            </w:r>
          </w:p>
        </w:tc>
        <w:tc>
          <w:tcPr>
            <w:tcW w:w="2139" w:type="pct"/>
            <w:tcBorders>
              <w:top w:val="nil"/>
              <w:left w:val="nil"/>
              <w:bottom w:val="single" w:sz="8" w:space="0" w:color="auto"/>
              <w:right w:val="single" w:sz="8" w:space="0" w:color="auto"/>
            </w:tcBorders>
            <w:shd w:val="clear" w:color="auto" w:fill="auto"/>
            <w:noWrap/>
            <w:vAlign w:val="center"/>
            <w:hideMark/>
          </w:tcPr>
          <w:p w14:paraId="594A8AC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Işıl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1BBA362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1BD464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8B773F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F58770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52</w:t>
            </w:r>
          </w:p>
        </w:tc>
        <w:tc>
          <w:tcPr>
            <w:tcW w:w="2139" w:type="pct"/>
            <w:tcBorders>
              <w:top w:val="nil"/>
              <w:left w:val="nil"/>
              <w:bottom w:val="single" w:sz="8" w:space="0" w:color="auto"/>
              <w:right w:val="single" w:sz="8" w:space="0" w:color="auto"/>
            </w:tcBorders>
            <w:shd w:val="clear" w:color="auto" w:fill="auto"/>
            <w:noWrap/>
            <w:vAlign w:val="center"/>
            <w:hideMark/>
          </w:tcPr>
          <w:p w14:paraId="6FDC262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İsev</w:t>
            </w:r>
            <w:proofErr w:type="spellEnd"/>
            <w:r w:rsidRPr="006646F0">
              <w:rPr>
                <w:rFonts w:ascii="Times New Roman" w:eastAsia="Times New Roman" w:hAnsi="Times New Roman" w:cs="Times New Roman"/>
                <w:color w:val="000000"/>
                <w:sz w:val="16"/>
                <w:szCs w:val="16"/>
                <w:lang w:eastAsia="tr-TR"/>
              </w:rPr>
              <w:t xml:space="preserve">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6BAFBC3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FD4907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17B06B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0E85D7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53</w:t>
            </w:r>
          </w:p>
        </w:tc>
        <w:tc>
          <w:tcPr>
            <w:tcW w:w="2139" w:type="pct"/>
            <w:tcBorders>
              <w:top w:val="nil"/>
              <w:left w:val="nil"/>
              <w:bottom w:val="single" w:sz="8" w:space="0" w:color="auto"/>
              <w:right w:val="single" w:sz="8" w:space="0" w:color="auto"/>
            </w:tcBorders>
            <w:shd w:val="clear" w:color="auto" w:fill="auto"/>
            <w:noWrap/>
            <w:vAlign w:val="center"/>
            <w:hideMark/>
          </w:tcPr>
          <w:p w14:paraId="0D56617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İskur</w:t>
            </w:r>
            <w:proofErr w:type="spellEnd"/>
            <w:r w:rsidRPr="006646F0">
              <w:rPr>
                <w:rFonts w:ascii="Times New Roman" w:eastAsia="Times New Roman" w:hAnsi="Times New Roman" w:cs="Times New Roman"/>
                <w:color w:val="000000"/>
                <w:sz w:val="16"/>
                <w:szCs w:val="16"/>
                <w:lang w:eastAsia="tr-TR"/>
              </w:rPr>
              <w:t xml:space="preserve"> Tekstil Enerji Tic. ve San. A.Ş.</w:t>
            </w:r>
          </w:p>
        </w:tc>
        <w:tc>
          <w:tcPr>
            <w:tcW w:w="1417" w:type="pct"/>
            <w:tcBorders>
              <w:top w:val="nil"/>
              <w:left w:val="nil"/>
              <w:bottom w:val="single" w:sz="8" w:space="0" w:color="auto"/>
              <w:right w:val="single" w:sz="8" w:space="0" w:color="auto"/>
            </w:tcBorders>
            <w:shd w:val="clear" w:color="auto" w:fill="auto"/>
            <w:noWrap/>
            <w:vAlign w:val="center"/>
            <w:hideMark/>
          </w:tcPr>
          <w:p w14:paraId="45E5034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DBB320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2AAEF6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7BD821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54</w:t>
            </w:r>
          </w:p>
        </w:tc>
        <w:tc>
          <w:tcPr>
            <w:tcW w:w="2139" w:type="pct"/>
            <w:tcBorders>
              <w:top w:val="nil"/>
              <w:left w:val="nil"/>
              <w:bottom w:val="single" w:sz="8" w:space="0" w:color="auto"/>
              <w:right w:val="single" w:sz="8" w:space="0" w:color="auto"/>
            </w:tcBorders>
            <w:shd w:val="clear" w:color="auto" w:fill="auto"/>
            <w:noWrap/>
            <w:vAlign w:val="center"/>
            <w:hideMark/>
          </w:tcPr>
          <w:p w14:paraId="7C3527A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Kadifeteks</w:t>
            </w:r>
            <w:proofErr w:type="spellEnd"/>
            <w:r w:rsidRPr="006646F0">
              <w:rPr>
                <w:rFonts w:ascii="Times New Roman" w:eastAsia="Times New Roman" w:hAnsi="Times New Roman" w:cs="Times New Roman"/>
                <w:color w:val="000000"/>
                <w:sz w:val="16"/>
                <w:szCs w:val="16"/>
                <w:lang w:eastAsia="tr-TR"/>
              </w:rPr>
              <w:t xml:space="preserve"> Mensucat Sanayi A.Ş.</w:t>
            </w:r>
          </w:p>
        </w:tc>
        <w:tc>
          <w:tcPr>
            <w:tcW w:w="1417" w:type="pct"/>
            <w:tcBorders>
              <w:top w:val="nil"/>
              <w:left w:val="nil"/>
              <w:bottom w:val="single" w:sz="8" w:space="0" w:color="auto"/>
              <w:right w:val="single" w:sz="8" w:space="0" w:color="auto"/>
            </w:tcBorders>
            <w:shd w:val="clear" w:color="auto" w:fill="auto"/>
            <w:noWrap/>
            <w:vAlign w:val="center"/>
            <w:hideMark/>
          </w:tcPr>
          <w:p w14:paraId="1E3F87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630369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F7DEEA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2AF5D9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55</w:t>
            </w:r>
          </w:p>
        </w:tc>
        <w:tc>
          <w:tcPr>
            <w:tcW w:w="2139" w:type="pct"/>
            <w:tcBorders>
              <w:top w:val="nil"/>
              <w:left w:val="nil"/>
              <w:bottom w:val="single" w:sz="8" w:space="0" w:color="auto"/>
              <w:right w:val="single" w:sz="8" w:space="0" w:color="auto"/>
            </w:tcBorders>
            <w:shd w:val="clear" w:color="auto" w:fill="auto"/>
            <w:noWrap/>
            <w:vAlign w:val="center"/>
            <w:hideMark/>
          </w:tcPr>
          <w:p w14:paraId="4CA670E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Karagözlüler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28453E6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378E1E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448DBC7"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D39FAF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56</w:t>
            </w:r>
          </w:p>
        </w:tc>
        <w:tc>
          <w:tcPr>
            <w:tcW w:w="2139" w:type="pct"/>
            <w:tcBorders>
              <w:top w:val="nil"/>
              <w:left w:val="nil"/>
              <w:bottom w:val="single" w:sz="8" w:space="0" w:color="auto"/>
              <w:right w:val="single" w:sz="8" w:space="0" w:color="auto"/>
            </w:tcBorders>
            <w:shd w:val="clear" w:color="auto" w:fill="auto"/>
            <w:noWrap/>
            <w:vAlign w:val="center"/>
            <w:hideMark/>
          </w:tcPr>
          <w:p w14:paraId="245E0F08" w14:textId="2E91EF34"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Karesi Polyester ve Petrokimya Sanayi A.Ş.</w:t>
            </w:r>
          </w:p>
        </w:tc>
        <w:tc>
          <w:tcPr>
            <w:tcW w:w="1417" w:type="pct"/>
            <w:tcBorders>
              <w:top w:val="nil"/>
              <w:left w:val="nil"/>
              <w:bottom w:val="single" w:sz="8" w:space="0" w:color="auto"/>
              <w:right w:val="single" w:sz="8" w:space="0" w:color="auto"/>
            </w:tcBorders>
            <w:shd w:val="clear" w:color="auto" w:fill="auto"/>
            <w:noWrap/>
            <w:vAlign w:val="center"/>
            <w:hideMark/>
          </w:tcPr>
          <w:p w14:paraId="477360F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05B293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F2AF9D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A242EF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57</w:t>
            </w:r>
          </w:p>
        </w:tc>
        <w:tc>
          <w:tcPr>
            <w:tcW w:w="2139" w:type="pct"/>
            <w:tcBorders>
              <w:top w:val="nil"/>
              <w:left w:val="nil"/>
              <w:bottom w:val="single" w:sz="8" w:space="0" w:color="auto"/>
              <w:right w:val="single" w:sz="8" w:space="0" w:color="auto"/>
            </w:tcBorders>
            <w:shd w:val="clear" w:color="auto" w:fill="auto"/>
            <w:noWrap/>
            <w:vAlign w:val="center"/>
            <w:hideMark/>
          </w:tcPr>
          <w:p w14:paraId="092BADF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Kırayteks</w:t>
            </w:r>
            <w:proofErr w:type="spellEnd"/>
            <w:r w:rsidRPr="006646F0">
              <w:rPr>
                <w:rFonts w:ascii="Times New Roman" w:eastAsia="Times New Roman" w:hAnsi="Times New Roman" w:cs="Times New Roman"/>
                <w:color w:val="000000"/>
                <w:sz w:val="16"/>
                <w:szCs w:val="16"/>
                <w:lang w:eastAsia="tr-TR"/>
              </w:rPr>
              <w:t xml:space="preserve"> Tekstil San. Tic. A.Ş.</w:t>
            </w:r>
          </w:p>
        </w:tc>
        <w:tc>
          <w:tcPr>
            <w:tcW w:w="1417" w:type="pct"/>
            <w:tcBorders>
              <w:top w:val="nil"/>
              <w:left w:val="nil"/>
              <w:bottom w:val="single" w:sz="8" w:space="0" w:color="auto"/>
              <w:right w:val="single" w:sz="8" w:space="0" w:color="auto"/>
            </w:tcBorders>
            <w:shd w:val="clear" w:color="auto" w:fill="auto"/>
            <w:noWrap/>
            <w:vAlign w:val="center"/>
            <w:hideMark/>
          </w:tcPr>
          <w:p w14:paraId="6BBE124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5D0326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1375C7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EBF147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58</w:t>
            </w:r>
          </w:p>
        </w:tc>
        <w:tc>
          <w:tcPr>
            <w:tcW w:w="2139" w:type="pct"/>
            <w:tcBorders>
              <w:top w:val="nil"/>
              <w:left w:val="nil"/>
              <w:bottom w:val="single" w:sz="8" w:space="0" w:color="auto"/>
              <w:right w:val="single" w:sz="8" w:space="0" w:color="auto"/>
            </w:tcBorders>
            <w:shd w:val="clear" w:color="auto" w:fill="auto"/>
            <w:noWrap/>
            <w:vAlign w:val="center"/>
            <w:hideMark/>
          </w:tcPr>
          <w:p w14:paraId="4380893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Kinifiber</w:t>
            </w:r>
            <w:proofErr w:type="spellEnd"/>
            <w:r w:rsidRPr="006646F0">
              <w:rPr>
                <w:rFonts w:ascii="Times New Roman" w:eastAsia="Times New Roman" w:hAnsi="Times New Roman" w:cs="Times New Roman"/>
                <w:color w:val="000000"/>
                <w:sz w:val="16"/>
                <w:szCs w:val="16"/>
                <w:lang w:eastAsia="tr-TR"/>
              </w:rPr>
              <w:t xml:space="preserve"> Tekstil San. 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351C21F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34F388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5BC726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3E24201"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59</w:t>
            </w:r>
          </w:p>
        </w:tc>
        <w:tc>
          <w:tcPr>
            <w:tcW w:w="2139" w:type="pct"/>
            <w:tcBorders>
              <w:top w:val="nil"/>
              <w:left w:val="nil"/>
              <w:bottom w:val="single" w:sz="8" w:space="0" w:color="auto"/>
              <w:right w:val="single" w:sz="8" w:space="0" w:color="auto"/>
            </w:tcBorders>
            <w:shd w:val="clear" w:color="auto" w:fill="auto"/>
            <w:noWrap/>
            <w:vAlign w:val="center"/>
            <w:hideMark/>
          </w:tcPr>
          <w:p w14:paraId="3A0AE9D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Küçükler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FBACAC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C01378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B064F3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97E18B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60</w:t>
            </w:r>
          </w:p>
        </w:tc>
        <w:tc>
          <w:tcPr>
            <w:tcW w:w="2139" w:type="pct"/>
            <w:tcBorders>
              <w:top w:val="nil"/>
              <w:left w:val="nil"/>
              <w:bottom w:val="single" w:sz="8" w:space="0" w:color="auto"/>
              <w:right w:val="single" w:sz="8" w:space="0" w:color="auto"/>
            </w:tcBorders>
            <w:shd w:val="clear" w:color="auto" w:fill="auto"/>
            <w:noWrap/>
            <w:vAlign w:val="center"/>
            <w:hideMark/>
          </w:tcPr>
          <w:p w14:paraId="4586CD8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Lükteks</w:t>
            </w:r>
            <w:proofErr w:type="spellEnd"/>
            <w:r w:rsidRPr="006646F0">
              <w:rPr>
                <w:rFonts w:ascii="Times New Roman" w:eastAsia="Times New Roman" w:hAnsi="Times New Roman" w:cs="Times New Roman"/>
                <w:color w:val="000000"/>
                <w:sz w:val="16"/>
                <w:szCs w:val="16"/>
                <w:lang w:eastAsia="tr-TR"/>
              </w:rPr>
              <w:t xml:space="preserve"> Oto Döşeme Malz.ve </w:t>
            </w:r>
            <w:proofErr w:type="spellStart"/>
            <w:r w:rsidRPr="006646F0">
              <w:rPr>
                <w:rFonts w:ascii="Times New Roman" w:eastAsia="Times New Roman" w:hAnsi="Times New Roman" w:cs="Times New Roman"/>
                <w:color w:val="000000"/>
                <w:sz w:val="16"/>
                <w:szCs w:val="16"/>
                <w:lang w:eastAsia="tr-TR"/>
              </w:rPr>
              <w:t>Aks.Teks</w:t>
            </w:r>
            <w:proofErr w:type="spellEnd"/>
            <w:r w:rsidRPr="006646F0">
              <w:rPr>
                <w:rFonts w:ascii="Times New Roman" w:eastAsia="Times New Roman" w:hAnsi="Times New Roman" w:cs="Times New Roman"/>
                <w:color w:val="000000"/>
                <w:sz w:val="16"/>
                <w:szCs w:val="16"/>
                <w:lang w:eastAsia="tr-TR"/>
              </w:rPr>
              <w:t>. San.ve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5F8815A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2B37E7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3DF698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C19406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61</w:t>
            </w:r>
          </w:p>
        </w:tc>
        <w:tc>
          <w:tcPr>
            <w:tcW w:w="2139" w:type="pct"/>
            <w:tcBorders>
              <w:top w:val="nil"/>
              <w:left w:val="nil"/>
              <w:bottom w:val="single" w:sz="8" w:space="0" w:color="auto"/>
              <w:right w:val="single" w:sz="8" w:space="0" w:color="auto"/>
            </w:tcBorders>
            <w:shd w:val="clear" w:color="auto" w:fill="auto"/>
            <w:noWrap/>
            <w:vAlign w:val="center"/>
            <w:hideMark/>
          </w:tcPr>
          <w:p w14:paraId="6FC991D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Marsala</w:t>
            </w:r>
            <w:proofErr w:type="spellEnd"/>
            <w:r w:rsidRPr="006646F0">
              <w:rPr>
                <w:rFonts w:ascii="Times New Roman" w:eastAsia="Times New Roman" w:hAnsi="Times New Roman" w:cs="Times New Roman"/>
                <w:color w:val="000000"/>
                <w:sz w:val="16"/>
                <w:szCs w:val="16"/>
                <w:lang w:eastAsia="tr-TR"/>
              </w:rPr>
              <w:t xml:space="preserve"> Home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22EC522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F18577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F74791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CDF89CC"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62</w:t>
            </w:r>
          </w:p>
        </w:tc>
        <w:tc>
          <w:tcPr>
            <w:tcW w:w="2139" w:type="pct"/>
            <w:tcBorders>
              <w:top w:val="nil"/>
              <w:left w:val="nil"/>
              <w:bottom w:val="single" w:sz="8" w:space="0" w:color="auto"/>
              <w:right w:val="single" w:sz="8" w:space="0" w:color="auto"/>
            </w:tcBorders>
            <w:shd w:val="clear" w:color="auto" w:fill="auto"/>
            <w:noWrap/>
            <w:vAlign w:val="center"/>
            <w:hideMark/>
          </w:tcPr>
          <w:p w14:paraId="56B654B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Marsteks</w:t>
            </w:r>
            <w:proofErr w:type="spellEnd"/>
            <w:r w:rsidRPr="006646F0">
              <w:rPr>
                <w:rFonts w:ascii="Times New Roman" w:eastAsia="Times New Roman" w:hAnsi="Times New Roman" w:cs="Times New Roman"/>
                <w:color w:val="000000"/>
                <w:sz w:val="16"/>
                <w:szCs w:val="16"/>
                <w:lang w:eastAsia="tr-TR"/>
              </w:rPr>
              <w:t xml:space="preserve"> Döşemelik Kumaş Dokuma Tekstil Kon. San ve Ticaret Ltd. Şti.</w:t>
            </w:r>
          </w:p>
        </w:tc>
        <w:tc>
          <w:tcPr>
            <w:tcW w:w="1417" w:type="pct"/>
            <w:tcBorders>
              <w:top w:val="nil"/>
              <w:left w:val="nil"/>
              <w:bottom w:val="single" w:sz="8" w:space="0" w:color="auto"/>
              <w:right w:val="single" w:sz="8" w:space="0" w:color="auto"/>
            </w:tcBorders>
            <w:shd w:val="clear" w:color="auto" w:fill="auto"/>
            <w:noWrap/>
            <w:vAlign w:val="center"/>
            <w:hideMark/>
          </w:tcPr>
          <w:p w14:paraId="2BDBCE4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A84B08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4C62CB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2555518"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63</w:t>
            </w:r>
          </w:p>
        </w:tc>
        <w:tc>
          <w:tcPr>
            <w:tcW w:w="2139" w:type="pct"/>
            <w:tcBorders>
              <w:top w:val="nil"/>
              <w:left w:val="nil"/>
              <w:bottom w:val="single" w:sz="8" w:space="0" w:color="auto"/>
              <w:right w:val="single" w:sz="8" w:space="0" w:color="auto"/>
            </w:tcBorders>
            <w:shd w:val="clear" w:color="auto" w:fill="auto"/>
            <w:noWrap/>
            <w:vAlign w:val="center"/>
            <w:hideMark/>
          </w:tcPr>
          <w:p w14:paraId="4EAE645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MEM Pazarlama Limited Şirketi</w:t>
            </w:r>
          </w:p>
        </w:tc>
        <w:tc>
          <w:tcPr>
            <w:tcW w:w="1417" w:type="pct"/>
            <w:tcBorders>
              <w:top w:val="nil"/>
              <w:left w:val="nil"/>
              <w:bottom w:val="single" w:sz="8" w:space="0" w:color="auto"/>
              <w:right w:val="single" w:sz="8" w:space="0" w:color="auto"/>
            </w:tcBorders>
            <w:shd w:val="clear" w:color="auto" w:fill="auto"/>
            <w:noWrap/>
            <w:vAlign w:val="center"/>
            <w:hideMark/>
          </w:tcPr>
          <w:p w14:paraId="134C49B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0B5428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2714A7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1ADD26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64</w:t>
            </w:r>
          </w:p>
        </w:tc>
        <w:tc>
          <w:tcPr>
            <w:tcW w:w="2139" w:type="pct"/>
            <w:tcBorders>
              <w:top w:val="nil"/>
              <w:left w:val="nil"/>
              <w:bottom w:val="single" w:sz="8" w:space="0" w:color="auto"/>
              <w:right w:val="single" w:sz="8" w:space="0" w:color="auto"/>
            </w:tcBorders>
            <w:shd w:val="clear" w:color="auto" w:fill="auto"/>
            <w:noWrap/>
            <w:vAlign w:val="center"/>
            <w:hideMark/>
          </w:tcPr>
          <w:p w14:paraId="346C96C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MEM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4E0108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2E7D20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42BB59F"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F42444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65</w:t>
            </w:r>
          </w:p>
        </w:tc>
        <w:tc>
          <w:tcPr>
            <w:tcW w:w="2139" w:type="pct"/>
            <w:tcBorders>
              <w:top w:val="nil"/>
              <w:left w:val="nil"/>
              <w:bottom w:val="single" w:sz="8" w:space="0" w:color="auto"/>
              <w:right w:val="single" w:sz="8" w:space="0" w:color="auto"/>
            </w:tcBorders>
            <w:shd w:val="clear" w:color="auto" w:fill="auto"/>
            <w:noWrap/>
            <w:vAlign w:val="center"/>
            <w:hideMark/>
          </w:tcPr>
          <w:p w14:paraId="2C41D5E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MEM-KA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74B883E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5A8B4C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AD68F6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BE3563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66</w:t>
            </w:r>
          </w:p>
        </w:tc>
        <w:tc>
          <w:tcPr>
            <w:tcW w:w="2139" w:type="pct"/>
            <w:tcBorders>
              <w:top w:val="nil"/>
              <w:left w:val="nil"/>
              <w:bottom w:val="single" w:sz="8" w:space="0" w:color="auto"/>
              <w:right w:val="single" w:sz="8" w:space="0" w:color="auto"/>
            </w:tcBorders>
            <w:shd w:val="clear" w:color="auto" w:fill="auto"/>
            <w:noWrap/>
            <w:vAlign w:val="center"/>
            <w:hideMark/>
          </w:tcPr>
          <w:p w14:paraId="0B70A5A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Mesafe Tekstil Sanayi ve Ticaret Ltd. Şti.</w:t>
            </w:r>
          </w:p>
        </w:tc>
        <w:tc>
          <w:tcPr>
            <w:tcW w:w="1417" w:type="pct"/>
            <w:tcBorders>
              <w:top w:val="nil"/>
              <w:left w:val="nil"/>
              <w:bottom w:val="single" w:sz="8" w:space="0" w:color="auto"/>
              <w:right w:val="single" w:sz="8" w:space="0" w:color="auto"/>
            </w:tcBorders>
            <w:shd w:val="clear" w:color="auto" w:fill="auto"/>
            <w:noWrap/>
            <w:vAlign w:val="center"/>
            <w:hideMark/>
          </w:tcPr>
          <w:p w14:paraId="7B8FA76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115C29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8F9DC4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447D13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67</w:t>
            </w:r>
          </w:p>
        </w:tc>
        <w:tc>
          <w:tcPr>
            <w:tcW w:w="2139" w:type="pct"/>
            <w:tcBorders>
              <w:top w:val="nil"/>
              <w:left w:val="nil"/>
              <w:bottom w:val="single" w:sz="8" w:space="0" w:color="auto"/>
              <w:right w:val="single" w:sz="8" w:space="0" w:color="auto"/>
            </w:tcBorders>
            <w:shd w:val="clear" w:color="auto" w:fill="auto"/>
            <w:noWrap/>
            <w:vAlign w:val="center"/>
            <w:hideMark/>
          </w:tcPr>
          <w:p w14:paraId="7230DA7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Migiboy</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573980E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414472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9948D8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484BCC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68</w:t>
            </w:r>
          </w:p>
        </w:tc>
        <w:tc>
          <w:tcPr>
            <w:tcW w:w="2139" w:type="pct"/>
            <w:tcBorders>
              <w:top w:val="nil"/>
              <w:left w:val="nil"/>
              <w:bottom w:val="single" w:sz="8" w:space="0" w:color="auto"/>
              <w:right w:val="single" w:sz="8" w:space="0" w:color="auto"/>
            </w:tcBorders>
            <w:shd w:val="clear" w:color="auto" w:fill="auto"/>
            <w:noWrap/>
            <w:vAlign w:val="center"/>
            <w:hideMark/>
          </w:tcPr>
          <w:p w14:paraId="434BEDF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Migisan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Fibre</w:t>
            </w:r>
            <w:proofErr w:type="spellEnd"/>
            <w:r w:rsidRPr="006646F0">
              <w:rPr>
                <w:rFonts w:ascii="Times New Roman" w:eastAsia="Times New Roman" w:hAnsi="Times New Roman" w:cs="Times New Roman"/>
                <w:color w:val="000000"/>
                <w:sz w:val="16"/>
                <w:szCs w:val="16"/>
                <w:lang w:eastAsia="tr-TR"/>
              </w:rPr>
              <w:t xml:space="preserve">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52F539B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4B39CD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0431A60"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306D221"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69</w:t>
            </w:r>
          </w:p>
        </w:tc>
        <w:tc>
          <w:tcPr>
            <w:tcW w:w="2139" w:type="pct"/>
            <w:tcBorders>
              <w:top w:val="nil"/>
              <w:left w:val="nil"/>
              <w:bottom w:val="single" w:sz="8" w:space="0" w:color="auto"/>
              <w:right w:val="single" w:sz="8" w:space="0" w:color="auto"/>
            </w:tcBorders>
            <w:shd w:val="clear" w:color="auto" w:fill="auto"/>
            <w:noWrap/>
            <w:vAlign w:val="center"/>
            <w:hideMark/>
          </w:tcPr>
          <w:p w14:paraId="67B8248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Migiteks</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1E5D9E6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89326C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E6565F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957A14C"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70</w:t>
            </w:r>
          </w:p>
        </w:tc>
        <w:tc>
          <w:tcPr>
            <w:tcW w:w="2139" w:type="pct"/>
            <w:tcBorders>
              <w:top w:val="nil"/>
              <w:left w:val="nil"/>
              <w:bottom w:val="single" w:sz="8" w:space="0" w:color="auto"/>
              <w:right w:val="single" w:sz="8" w:space="0" w:color="auto"/>
            </w:tcBorders>
            <w:shd w:val="clear" w:color="auto" w:fill="auto"/>
            <w:noWrap/>
            <w:vAlign w:val="center"/>
            <w:hideMark/>
          </w:tcPr>
          <w:p w14:paraId="31D3EB4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Miray Tekstil San. 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9F6CB3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BDE68B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6C8D73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304A07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71</w:t>
            </w:r>
          </w:p>
        </w:tc>
        <w:tc>
          <w:tcPr>
            <w:tcW w:w="2139" w:type="pct"/>
            <w:tcBorders>
              <w:top w:val="nil"/>
              <w:left w:val="nil"/>
              <w:bottom w:val="single" w:sz="8" w:space="0" w:color="auto"/>
              <w:right w:val="single" w:sz="8" w:space="0" w:color="auto"/>
            </w:tcBorders>
            <w:shd w:val="clear" w:color="auto" w:fill="auto"/>
            <w:noWrap/>
            <w:vAlign w:val="center"/>
            <w:hideMark/>
          </w:tcPr>
          <w:p w14:paraId="538C23B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Nisan Örme Kumaş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242BEF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5A5701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DA9431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1F5958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72</w:t>
            </w:r>
          </w:p>
        </w:tc>
        <w:tc>
          <w:tcPr>
            <w:tcW w:w="2139" w:type="pct"/>
            <w:tcBorders>
              <w:top w:val="nil"/>
              <w:left w:val="nil"/>
              <w:bottom w:val="single" w:sz="8" w:space="0" w:color="auto"/>
              <w:right w:val="single" w:sz="8" w:space="0" w:color="auto"/>
            </w:tcBorders>
            <w:shd w:val="clear" w:color="auto" w:fill="auto"/>
            <w:noWrap/>
            <w:vAlign w:val="center"/>
            <w:hideMark/>
          </w:tcPr>
          <w:p w14:paraId="257529A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Noyateks</w:t>
            </w:r>
            <w:proofErr w:type="spellEnd"/>
            <w:r w:rsidRPr="006646F0">
              <w:rPr>
                <w:rFonts w:ascii="Times New Roman" w:eastAsia="Times New Roman" w:hAnsi="Times New Roman" w:cs="Times New Roman"/>
                <w:color w:val="000000"/>
                <w:sz w:val="16"/>
                <w:szCs w:val="16"/>
                <w:lang w:eastAsia="tr-TR"/>
              </w:rPr>
              <w:t xml:space="preserve"> Tekstil San. 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1ACB3FC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259E4C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4185B7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1806D3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73</w:t>
            </w:r>
          </w:p>
        </w:tc>
        <w:tc>
          <w:tcPr>
            <w:tcW w:w="2139" w:type="pct"/>
            <w:tcBorders>
              <w:top w:val="nil"/>
              <w:left w:val="nil"/>
              <w:bottom w:val="single" w:sz="8" w:space="0" w:color="auto"/>
              <w:right w:val="single" w:sz="8" w:space="0" w:color="auto"/>
            </w:tcBorders>
            <w:shd w:val="clear" w:color="auto" w:fill="auto"/>
            <w:noWrap/>
            <w:vAlign w:val="center"/>
            <w:hideMark/>
          </w:tcPr>
          <w:p w14:paraId="66EA412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Nuryıldız</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3D33AB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980FA8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23556A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579F48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74</w:t>
            </w:r>
          </w:p>
        </w:tc>
        <w:tc>
          <w:tcPr>
            <w:tcW w:w="2139" w:type="pct"/>
            <w:tcBorders>
              <w:top w:val="nil"/>
              <w:left w:val="nil"/>
              <w:bottom w:val="single" w:sz="8" w:space="0" w:color="auto"/>
              <w:right w:val="single" w:sz="8" w:space="0" w:color="auto"/>
            </w:tcBorders>
            <w:shd w:val="clear" w:color="auto" w:fill="auto"/>
            <w:noWrap/>
            <w:vAlign w:val="center"/>
            <w:hideMark/>
          </w:tcPr>
          <w:p w14:paraId="22A74C3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Ovateks</w:t>
            </w:r>
            <w:proofErr w:type="spellEnd"/>
            <w:r w:rsidRPr="006646F0">
              <w:rPr>
                <w:rFonts w:ascii="Times New Roman" w:eastAsia="Times New Roman" w:hAnsi="Times New Roman" w:cs="Times New Roman"/>
                <w:color w:val="000000"/>
                <w:sz w:val="16"/>
                <w:szCs w:val="16"/>
                <w:lang w:eastAsia="tr-TR"/>
              </w:rPr>
              <w:t xml:space="preserve"> Hazır Giyim Makine San. 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722C9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C99C55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2E560F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34A24A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75</w:t>
            </w:r>
          </w:p>
        </w:tc>
        <w:tc>
          <w:tcPr>
            <w:tcW w:w="2139" w:type="pct"/>
            <w:tcBorders>
              <w:top w:val="nil"/>
              <w:left w:val="nil"/>
              <w:bottom w:val="single" w:sz="8" w:space="0" w:color="auto"/>
              <w:right w:val="single" w:sz="8" w:space="0" w:color="auto"/>
            </w:tcBorders>
            <w:shd w:val="clear" w:color="auto" w:fill="auto"/>
            <w:noWrap/>
            <w:vAlign w:val="center"/>
            <w:hideMark/>
          </w:tcPr>
          <w:p w14:paraId="6E6CE84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Örkum</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631865F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A0D14D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5FEA94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4C5839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lastRenderedPageBreak/>
              <w:t>76</w:t>
            </w:r>
          </w:p>
        </w:tc>
        <w:tc>
          <w:tcPr>
            <w:tcW w:w="2139" w:type="pct"/>
            <w:tcBorders>
              <w:top w:val="nil"/>
              <w:left w:val="nil"/>
              <w:bottom w:val="single" w:sz="8" w:space="0" w:color="auto"/>
              <w:right w:val="single" w:sz="8" w:space="0" w:color="auto"/>
            </w:tcBorders>
            <w:shd w:val="clear" w:color="auto" w:fill="auto"/>
            <w:noWrap/>
            <w:vAlign w:val="center"/>
            <w:hideMark/>
          </w:tcPr>
          <w:p w14:paraId="38557FC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Örteks</w:t>
            </w:r>
            <w:proofErr w:type="spellEnd"/>
            <w:r w:rsidRPr="006646F0">
              <w:rPr>
                <w:rFonts w:ascii="Times New Roman" w:eastAsia="Times New Roman" w:hAnsi="Times New Roman" w:cs="Times New Roman"/>
                <w:color w:val="000000"/>
                <w:sz w:val="16"/>
                <w:szCs w:val="16"/>
                <w:lang w:eastAsia="tr-TR"/>
              </w:rPr>
              <w:t xml:space="preserve"> Deri Suni Deri Tekstil San.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315072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8BF828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5745CFF"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5B1639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77</w:t>
            </w:r>
          </w:p>
        </w:tc>
        <w:tc>
          <w:tcPr>
            <w:tcW w:w="2139" w:type="pct"/>
            <w:tcBorders>
              <w:top w:val="nil"/>
              <w:left w:val="nil"/>
              <w:bottom w:val="single" w:sz="8" w:space="0" w:color="auto"/>
              <w:right w:val="single" w:sz="8" w:space="0" w:color="auto"/>
            </w:tcBorders>
            <w:shd w:val="clear" w:color="auto" w:fill="auto"/>
            <w:noWrap/>
            <w:vAlign w:val="center"/>
            <w:hideMark/>
          </w:tcPr>
          <w:p w14:paraId="514633F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Özçakır</w:t>
            </w:r>
            <w:proofErr w:type="spellEnd"/>
            <w:r w:rsidRPr="006646F0">
              <w:rPr>
                <w:rFonts w:ascii="Times New Roman" w:eastAsia="Times New Roman" w:hAnsi="Times New Roman" w:cs="Times New Roman"/>
                <w:color w:val="000000"/>
                <w:sz w:val="16"/>
                <w:szCs w:val="16"/>
                <w:lang w:eastAsia="tr-TR"/>
              </w:rPr>
              <w:t xml:space="preserve"> Tekstil Sanayi</w:t>
            </w:r>
          </w:p>
        </w:tc>
        <w:tc>
          <w:tcPr>
            <w:tcW w:w="1417" w:type="pct"/>
            <w:tcBorders>
              <w:top w:val="nil"/>
              <w:left w:val="nil"/>
              <w:bottom w:val="single" w:sz="8" w:space="0" w:color="auto"/>
              <w:right w:val="single" w:sz="8" w:space="0" w:color="auto"/>
            </w:tcBorders>
            <w:shd w:val="clear" w:color="auto" w:fill="auto"/>
            <w:noWrap/>
            <w:vAlign w:val="center"/>
            <w:hideMark/>
          </w:tcPr>
          <w:p w14:paraId="0D43F5E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33D65B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9A8FA3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C2086F8"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78</w:t>
            </w:r>
          </w:p>
        </w:tc>
        <w:tc>
          <w:tcPr>
            <w:tcW w:w="2139" w:type="pct"/>
            <w:tcBorders>
              <w:top w:val="nil"/>
              <w:left w:val="nil"/>
              <w:bottom w:val="single" w:sz="8" w:space="0" w:color="auto"/>
              <w:right w:val="single" w:sz="8" w:space="0" w:color="auto"/>
            </w:tcBorders>
            <w:shd w:val="clear" w:color="auto" w:fill="auto"/>
            <w:noWrap/>
            <w:vAlign w:val="center"/>
            <w:hideMark/>
          </w:tcPr>
          <w:p w14:paraId="46E6AAE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Özerdem</w:t>
            </w:r>
            <w:proofErr w:type="spellEnd"/>
            <w:r w:rsidRPr="006646F0">
              <w:rPr>
                <w:rFonts w:ascii="Times New Roman" w:eastAsia="Times New Roman" w:hAnsi="Times New Roman" w:cs="Times New Roman"/>
                <w:color w:val="000000"/>
                <w:sz w:val="16"/>
                <w:szCs w:val="16"/>
                <w:lang w:eastAsia="tr-TR"/>
              </w:rPr>
              <w:t xml:space="preserve"> Mensucat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1A36BBA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0C9D2C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9AF6B0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293A72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79</w:t>
            </w:r>
          </w:p>
        </w:tc>
        <w:tc>
          <w:tcPr>
            <w:tcW w:w="2139" w:type="pct"/>
            <w:tcBorders>
              <w:top w:val="nil"/>
              <w:left w:val="nil"/>
              <w:bottom w:val="single" w:sz="8" w:space="0" w:color="auto"/>
              <w:right w:val="single" w:sz="8" w:space="0" w:color="auto"/>
            </w:tcBorders>
            <w:shd w:val="clear" w:color="auto" w:fill="auto"/>
            <w:noWrap/>
            <w:vAlign w:val="center"/>
            <w:hideMark/>
          </w:tcPr>
          <w:p w14:paraId="757FA20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Özpolar</w:t>
            </w:r>
            <w:proofErr w:type="spellEnd"/>
            <w:r w:rsidRPr="006646F0">
              <w:rPr>
                <w:rFonts w:ascii="Times New Roman" w:eastAsia="Times New Roman" w:hAnsi="Times New Roman" w:cs="Times New Roman"/>
                <w:color w:val="000000"/>
                <w:sz w:val="16"/>
                <w:szCs w:val="16"/>
                <w:lang w:eastAsia="tr-TR"/>
              </w:rPr>
              <w:t xml:space="preserve">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3C790A1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A841F3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E72A06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9AA061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80</w:t>
            </w:r>
          </w:p>
        </w:tc>
        <w:tc>
          <w:tcPr>
            <w:tcW w:w="2139" w:type="pct"/>
            <w:tcBorders>
              <w:top w:val="nil"/>
              <w:left w:val="nil"/>
              <w:bottom w:val="single" w:sz="8" w:space="0" w:color="auto"/>
              <w:right w:val="single" w:sz="8" w:space="0" w:color="auto"/>
            </w:tcBorders>
            <w:shd w:val="clear" w:color="auto" w:fill="auto"/>
            <w:noWrap/>
            <w:vAlign w:val="center"/>
            <w:hideMark/>
          </w:tcPr>
          <w:p w14:paraId="7AB9A28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Özyurt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3E9D425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20755C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75F943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E7FE1C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81</w:t>
            </w:r>
          </w:p>
        </w:tc>
        <w:tc>
          <w:tcPr>
            <w:tcW w:w="2139" w:type="pct"/>
            <w:tcBorders>
              <w:top w:val="nil"/>
              <w:left w:val="nil"/>
              <w:bottom w:val="single" w:sz="8" w:space="0" w:color="auto"/>
              <w:right w:val="single" w:sz="8" w:space="0" w:color="auto"/>
            </w:tcBorders>
            <w:shd w:val="clear" w:color="auto" w:fill="auto"/>
            <w:noWrap/>
            <w:vAlign w:val="center"/>
            <w:hideMark/>
          </w:tcPr>
          <w:p w14:paraId="3B05C47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Parma Kumaşçılık Örme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674F11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F602B0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EB89219"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8C5F8A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82</w:t>
            </w:r>
          </w:p>
        </w:tc>
        <w:tc>
          <w:tcPr>
            <w:tcW w:w="2139" w:type="pct"/>
            <w:tcBorders>
              <w:top w:val="nil"/>
              <w:left w:val="nil"/>
              <w:bottom w:val="single" w:sz="8" w:space="0" w:color="auto"/>
              <w:right w:val="single" w:sz="8" w:space="0" w:color="auto"/>
            </w:tcBorders>
            <w:shd w:val="clear" w:color="auto" w:fill="auto"/>
            <w:noWrap/>
            <w:vAlign w:val="center"/>
            <w:hideMark/>
          </w:tcPr>
          <w:p w14:paraId="5DE1872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Poster Tekstil </w:t>
            </w:r>
            <w:proofErr w:type="spellStart"/>
            <w:r w:rsidRPr="006646F0">
              <w:rPr>
                <w:rFonts w:ascii="Times New Roman" w:eastAsia="Times New Roman" w:hAnsi="Times New Roman" w:cs="Times New Roman"/>
                <w:color w:val="000000"/>
                <w:sz w:val="16"/>
                <w:szCs w:val="16"/>
                <w:lang w:eastAsia="tr-TR"/>
              </w:rPr>
              <w:t>Konf</w:t>
            </w:r>
            <w:proofErr w:type="spellEnd"/>
            <w:r w:rsidRPr="006646F0">
              <w:rPr>
                <w:rFonts w:ascii="Times New Roman" w:eastAsia="Times New Roman" w:hAnsi="Times New Roman" w:cs="Times New Roman"/>
                <w:color w:val="000000"/>
                <w:sz w:val="16"/>
                <w:szCs w:val="16"/>
                <w:lang w:eastAsia="tr-TR"/>
              </w:rPr>
              <w:t>. San. Tic. A.Ş.</w:t>
            </w:r>
          </w:p>
        </w:tc>
        <w:tc>
          <w:tcPr>
            <w:tcW w:w="1417" w:type="pct"/>
            <w:tcBorders>
              <w:top w:val="nil"/>
              <w:left w:val="nil"/>
              <w:bottom w:val="single" w:sz="8" w:space="0" w:color="auto"/>
              <w:right w:val="single" w:sz="8" w:space="0" w:color="auto"/>
            </w:tcBorders>
            <w:shd w:val="clear" w:color="auto" w:fill="auto"/>
            <w:noWrap/>
            <w:vAlign w:val="center"/>
            <w:hideMark/>
          </w:tcPr>
          <w:p w14:paraId="300B6EB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1A414A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B638A2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9C99D9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83</w:t>
            </w:r>
          </w:p>
        </w:tc>
        <w:tc>
          <w:tcPr>
            <w:tcW w:w="2139" w:type="pct"/>
            <w:tcBorders>
              <w:top w:val="nil"/>
              <w:left w:val="nil"/>
              <w:bottom w:val="single" w:sz="8" w:space="0" w:color="auto"/>
              <w:right w:val="single" w:sz="8" w:space="0" w:color="auto"/>
            </w:tcBorders>
            <w:shd w:val="clear" w:color="auto" w:fill="auto"/>
            <w:noWrap/>
            <w:vAlign w:val="center"/>
            <w:hideMark/>
          </w:tcPr>
          <w:p w14:paraId="66AFF29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Rama Örme Tekstil ve İnş.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6FA55F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CBF8BD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CC99C5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4B88B21"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84</w:t>
            </w:r>
          </w:p>
        </w:tc>
        <w:tc>
          <w:tcPr>
            <w:tcW w:w="2139" w:type="pct"/>
            <w:tcBorders>
              <w:top w:val="nil"/>
              <w:left w:val="nil"/>
              <w:bottom w:val="single" w:sz="8" w:space="0" w:color="auto"/>
              <w:right w:val="single" w:sz="8" w:space="0" w:color="auto"/>
            </w:tcBorders>
            <w:shd w:val="clear" w:color="auto" w:fill="auto"/>
            <w:noWrap/>
            <w:vAlign w:val="center"/>
            <w:hideMark/>
          </w:tcPr>
          <w:p w14:paraId="16BE666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RAM Tekstil Gıda Sanayi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16B491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BE0091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CA8BD0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D80499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85</w:t>
            </w:r>
          </w:p>
        </w:tc>
        <w:tc>
          <w:tcPr>
            <w:tcW w:w="2139" w:type="pct"/>
            <w:tcBorders>
              <w:top w:val="nil"/>
              <w:left w:val="nil"/>
              <w:bottom w:val="single" w:sz="8" w:space="0" w:color="auto"/>
              <w:right w:val="single" w:sz="8" w:space="0" w:color="auto"/>
            </w:tcBorders>
            <w:shd w:val="clear" w:color="auto" w:fill="auto"/>
            <w:noWrap/>
            <w:vAlign w:val="center"/>
            <w:hideMark/>
          </w:tcPr>
          <w:p w14:paraId="6D9318D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S.M.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3F2CCFF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532105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5E9364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067B77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86</w:t>
            </w:r>
          </w:p>
        </w:tc>
        <w:tc>
          <w:tcPr>
            <w:tcW w:w="2139" w:type="pct"/>
            <w:tcBorders>
              <w:top w:val="nil"/>
              <w:left w:val="nil"/>
              <w:bottom w:val="single" w:sz="8" w:space="0" w:color="auto"/>
              <w:right w:val="single" w:sz="8" w:space="0" w:color="auto"/>
            </w:tcBorders>
            <w:shd w:val="clear" w:color="auto" w:fill="auto"/>
            <w:noWrap/>
            <w:vAlign w:val="center"/>
            <w:hideMark/>
          </w:tcPr>
          <w:p w14:paraId="35F528F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Sadırlar </w:t>
            </w:r>
            <w:proofErr w:type="spellStart"/>
            <w:r w:rsidRPr="006646F0">
              <w:rPr>
                <w:rFonts w:ascii="Times New Roman" w:eastAsia="Times New Roman" w:hAnsi="Times New Roman" w:cs="Times New Roman"/>
                <w:color w:val="000000"/>
                <w:sz w:val="16"/>
                <w:szCs w:val="16"/>
                <w:lang w:eastAsia="tr-TR"/>
              </w:rPr>
              <w:t>Alliance</w:t>
            </w:r>
            <w:proofErr w:type="spellEnd"/>
            <w:r w:rsidRPr="006646F0">
              <w:rPr>
                <w:rFonts w:ascii="Times New Roman" w:eastAsia="Times New Roman" w:hAnsi="Times New Roman" w:cs="Times New Roman"/>
                <w:color w:val="000000"/>
                <w:sz w:val="16"/>
                <w:szCs w:val="16"/>
                <w:lang w:eastAsia="tr-TR"/>
              </w:rPr>
              <w:t xml:space="preserve"> Jersey Dış Tic. A.Ş.</w:t>
            </w:r>
          </w:p>
        </w:tc>
        <w:tc>
          <w:tcPr>
            <w:tcW w:w="1417" w:type="pct"/>
            <w:tcBorders>
              <w:top w:val="nil"/>
              <w:left w:val="nil"/>
              <w:bottom w:val="single" w:sz="8" w:space="0" w:color="auto"/>
              <w:right w:val="single" w:sz="8" w:space="0" w:color="auto"/>
            </w:tcBorders>
            <w:shd w:val="clear" w:color="auto" w:fill="auto"/>
            <w:noWrap/>
            <w:vAlign w:val="center"/>
            <w:hideMark/>
          </w:tcPr>
          <w:p w14:paraId="193261E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CE3B0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A96552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ED3725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87</w:t>
            </w:r>
          </w:p>
        </w:tc>
        <w:tc>
          <w:tcPr>
            <w:tcW w:w="2139" w:type="pct"/>
            <w:tcBorders>
              <w:top w:val="nil"/>
              <w:left w:val="nil"/>
              <w:bottom w:val="single" w:sz="8" w:space="0" w:color="auto"/>
              <w:right w:val="single" w:sz="8" w:space="0" w:color="auto"/>
            </w:tcBorders>
            <w:shd w:val="clear" w:color="auto" w:fill="auto"/>
            <w:noWrap/>
            <w:vAlign w:val="center"/>
            <w:hideMark/>
          </w:tcPr>
          <w:p w14:paraId="70D76BA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Sadırlar </w:t>
            </w:r>
            <w:proofErr w:type="spellStart"/>
            <w:r w:rsidRPr="006646F0">
              <w:rPr>
                <w:rFonts w:ascii="Times New Roman" w:eastAsia="Times New Roman" w:hAnsi="Times New Roman" w:cs="Times New Roman"/>
                <w:color w:val="000000"/>
                <w:sz w:val="16"/>
                <w:szCs w:val="16"/>
                <w:lang w:eastAsia="tr-TR"/>
              </w:rPr>
              <w:t>Alliance</w:t>
            </w:r>
            <w:proofErr w:type="spellEnd"/>
            <w:r w:rsidRPr="006646F0">
              <w:rPr>
                <w:rFonts w:ascii="Times New Roman" w:eastAsia="Times New Roman" w:hAnsi="Times New Roman" w:cs="Times New Roman"/>
                <w:color w:val="000000"/>
                <w:sz w:val="16"/>
                <w:szCs w:val="16"/>
                <w:lang w:eastAsia="tr-TR"/>
              </w:rPr>
              <w:t xml:space="preserve"> Tekstil A.Ş.</w:t>
            </w:r>
          </w:p>
        </w:tc>
        <w:tc>
          <w:tcPr>
            <w:tcW w:w="1417" w:type="pct"/>
            <w:tcBorders>
              <w:top w:val="nil"/>
              <w:left w:val="nil"/>
              <w:bottom w:val="single" w:sz="8" w:space="0" w:color="auto"/>
              <w:right w:val="single" w:sz="8" w:space="0" w:color="auto"/>
            </w:tcBorders>
            <w:shd w:val="clear" w:color="auto" w:fill="auto"/>
            <w:noWrap/>
            <w:vAlign w:val="center"/>
            <w:hideMark/>
          </w:tcPr>
          <w:p w14:paraId="134A721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2A069BD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12A2D2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44CF01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88</w:t>
            </w:r>
          </w:p>
        </w:tc>
        <w:tc>
          <w:tcPr>
            <w:tcW w:w="2139" w:type="pct"/>
            <w:tcBorders>
              <w:top w:val="nil"/>
              <w:left w:val="nil"/>
              <w:bottom w:val="single" w:sz="8" w:space="0" w:color="auto"/>
              <w:right w:val="single" w:sz="8" w:space="0" w:color="auto"/>
            </w:tcBorders>
            <w:shd w:val="clear" w:color="auto" w:fill="auto"/>
            <w:noWrap/>
            <w:vAlign w:val="center"/>
            <w:hideMark/>
          </w:tcPr>
          <w:p w14:paraId="26A45E8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Sadırlar </w:t>
            </w:r>
            <w:proofErr w:type="spellStart"/>
            <w:r w:rsidRPr="006646F0">
              <w:rPr>
                <w:rFonts w:ascii="Times New Roman" w:eastAsia="Times New Roman" w:hAnsi="Times New Roman" w:cs="Times New Roman"/>
                <w:color w:val="000000"/>
                <w:sz w:val="16"/>
                <w:szCs w:val="16"/>
                <w:lang w:eastAsia="tr-TR"/>
              </w:rPr>
              <w:t>Alliance</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Textile</w:t>
            </w:r>
            <w:proofErr w:type="spellEnd"/>
            <w:r w:rsidRPr="006646F0">
              <w:rPr>
                <w:rFonts w:ascii="Times New Roman" w:eastAsia="Times New Roman" w:hAnsi="Times New Roman" w:cs="Times New Roman"/>
                <w:color w:val="000000"/>
                <w:sz w:val="16"/>
                <w:szCs w:val="16"/>
                <w:lang w:eastAsia="tr-TR"/>
              </w:rPr>
              <w:t xml:space="preserve"> Kumaş A.Ş.</w:t>
            </w:r>
          </w:p>
        </w:tc>
        <w:tc>
          <w:tcPr>
            <w:tcW w:w="1417" w:type="pct"/>
            <w:tcBorders>
              <w:top w:val="nil"/>
              <w:left w:val="nil"/>
              <w:bottom w:val="single" w:sz="8" w:space="0" w:color="auto"/>
              <w:right w:val="single" w:sz="8" w:space="0" w:color="auto"/>
            </w:tcBorders>
            <w:shd w:val="clear" w:color="auto" w:fill="auto"/>
            <w:noWrap/>
            <w:vAlign w:val="center"/>
            <w:hideMark/>
          </w:tcPr>
          <w:p w14:paraId="0ACC352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71F91D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5924500"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A12574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89</w:t>
            </w:r>
          </w:p>
        </w:tc>
        <w:tc>
          <w:tcPr>
            <w:tcW w:w="2139" w:type="pct"/>
            <w:tcBorders>
              <w:top w:val="nil"/>
              <w:left w:val="nil"/>
              <w:bottom w:val="single" w:sz="8" w:space="0" w:color="auto"/>
              <w:right w:val="single" w:sz="8" w:space="0" w:color="auto"/>
            </w:tcBorders>
            <w:shd w:val="clear" w:color="auto" w:fill="auto"/>
            <w:noWrap/>
            <w:vAlign w:val="center"/>
            <w:hideMark/>
          </w:tcPr>
          <w:p w14:paraId="2CAA33A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Serhas</w:t>
            </w:r>
            <w:proofErr w:type="spellEnd"/>
            <w:r w:rsidRPr="006646F0">
              <w:rPr>
                <w:rFonts w:ascii="Times New Roman" w:eastAsia="Times New Roman" w:hAnsi="Times New Roman" w:cs="Times New Roman"/>
                <w:color w:val="000000"/>
                <w:sz w:val="16"/>
                <w:szCs w:val="16"/>
                <w:lang w:eastAsia="tr-TR"/>
              </w:rPr>
              <w:t xml:space="preserve"> Tekstil Turizm San. ve Dış Tic. A.Ş.</w:t>
            </w:r>
          </w:p>
        </w:tc>
        <w:tc>
          <w:tcPr>
            <w:tcW w:w="1417" w:type="pct"/>
            <w:tcBorders>
              <w:top w:val="nil"/>
              <w:left w:val="nil"/>
              <w:bottom w:val="single" w:sz="8" w:space="0" w:color="auto"/>
              <w:right w:val="single" w:sz="8" w:space="0" w:color="auto"/>
            </w:tcBorders>
            <w:shd w:val="clear" w:color="auto" w:fill="auto"/>
            <w:noWrap/>
            <w:vAlign w:val="center"/>
            <w:hideMark/>
          </w:tcPr>
          <w:p w14:paraId="188C5BD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BAB4C1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6DE28E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76DF181"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90</w:t>
            </w:r>
          </w:p>
        </w:tc>
        <w:tc>
          <w:tcPr>
            <w:tcW w:w="2139" w:type="pct"/>
            <w:tcBorders>
              <w:top w:val="nil"/>
              <w:left w:val="nil"/>
              <w:bottom w:val="single" w:sz="8" w:space="0" w:color="auto"/>
              <w:right w:val="single" w:sz="8" w:space="0" w:color="auto"/>
            </w:tcBorders>
            <w:shd w:val="clear" w:color="auto" w:fill="auto"/>
            <w:noWrap/>
            <w:vAlign w:val="center"/>
            <w:hideMark/>
          </w:tcPr>
          <w:p w14:paraId="7FD6E04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Sönmez </w:t>
            </w:r>
            <w:proofErr w:type="spellStart"/>
            <w:r w:rsidRPr="006646F0">
              <w:rPr>
                <w:rFonts w:ascii="Times New Roman" w:eastAsia="Times New Roman" w:hAnsi="Times New Roman" w:cs="Times New Roman"/>
                <w:color w:val="000000"/>
                <w:sz w:val="16"/>
                <w:szCs w:val="16"/>
                <w:lang w:eastAsia="tr-TR"/>
              </w:rPr>
              <w:t>Raşel</w:t>
            </w:r>
            <w:proofErr w:type="spellEnd"/>
            <w:r w:rsidRPr="006646F0">
              <w:rPr>
                <w:rFonts w:ascii="Times New Roman" w:eastAsia="Times New Roman" w:hAnsi="Times New Roman" w:cs="Times New Roman"/>
                <w:color w:val="000000"/>
                <w:sz w:val="16"/>
                <w:szCs w:val="16"/>
                <w:lang w:eastAsia="tr-TR"/>
              </w:rPr>
              <w:t xml:space="preserve"> Teknik Mühendislik Hizmetleri </w:t>
            </w:r>
            <w:proofErr w:type="spellStart"/>
            <w:r w:rsidRPr="006646F0">
              <w:rPr>
                <w:rFonts w:ascii="Times New Roman" w:eastAsia="Times New Roman" w:hAnsi="Times New Roman" w:cs="Times New Roman"/>
                <w:color w:val="000000"/>
                <w:sz w:val="16"/>
                <w:szCs w:val="16"/>
                <w:lang w:eastAsia="tr-TR"/>
              </w:rPr>
              <w:t>Teks</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Kons</w:t>
            </w:r>
            <w:proofErr w:type="spellEnd"/>
            <w:r w:rsidRPr="006646F0">
              <w:rPr>
                <w:rFonts w:ascii="Times New Roman" w:eastAsia="Times New Roman" w:hAnsi="Times New Roman" w:cs="Times New Roman"/>
                <w:color w:val="000000"/>
                <w:sz w:val="16"/>
                <w:szCs w:val="16"/>
                <w:lang w:eastAsia="tr-TR"/>
              </w:rPr>
              <w:t>. San. Ltd. Şti</w:t>
            </w:r>
          </w:p>
        </w:tc>
        <w:tc>
          <w:tcPr>
            <w:tcW w:w="1417" w:type="pct"/>
            <w:tcBorders>
              <w:top w:val="nil"/>
              <w:left w:val="nil"/>
              <w:bottom w:val="single" w:sz="8" w:space="0" w:color="auto"/>
              <w:right w:val="single" w:sz="8" w:space="0" w:color="auto"/>
            </w:tcBorders>
            <w:shd w:val="clear" w:color="auto" w:fill="auto"/>
            <w:noWrap/>
            <w:vAlign w:val="center"/>
            <w:hideMark/>
          </w:tcPr>
          <w:p w14:paraId="71667AF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0387AC0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FB0812F"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3D3386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91</w:t>
            </w:r>
          </w:p>
        </w:tc>
        <w:tc>
          <w:tcPr>
            <w:tcW w:w="2139" w:type="pct"/>
            <w:tcBorders>
              <w:top w:val="nil"/>
              <w:left w:val="nil"/>
              <w:bottom w:val="single" w:sz="8" w:space="0" w:color="auto"/>
              <w:right w:val="single" w:sz="8" w:space="0" w:color="auto"/>
            </w:tcBorders>
            <w:shd w:val="clear" w:color="auto" w:fill="auto"/>
            <w:noWrap/>
            <w:vAlign w:val="center"/>
            <w:hideMark/>
          </w:tcPr>
          <w:p w14:paraId="29267F4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Şahinler Tekstil Ürünleri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44EDE7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5C91ED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6B705BC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158BDB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92</w:t>
            </w:r>
          </w:p>
        </w:tc>
        <w:tc>
          <w:tcPr>
            <w:tcW w:w="2139" w:type="pct"/>
            <w:tcBorders>
              <w:top w:val="nil"/>
              <w:left w:val="nil"/>
              <w:bottom w:val="single" w:sz="8" w:space="0" w:color="auto"/>
              <w:right w:val="single" w:sz="8" w:space="0" w:color="auto"/>
            </w:tcBorders>
            <w:shd w:val="clear" w:color="auto" w:fill="auto"/>
            <w:noWrap/>
            <w:vAlign w:val="center"/>
            <w:hideMark/>
          </w:tcPr>
          <w:p w14:paraId="747306E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Temtaş</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7BDD65D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79A09A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398BDC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07E9A1E"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93</w:t>
            </w:r>
          </w:p>
        </w:tc>
        <w:tc>
          <w:tcPr>
            <w:tcW w:w="2139" w:type="pct"/>
            <w:tcBorders>
              <w:top w:val="nil"/>
              <w:left w:val="nil"/>
              <w:bottom w:val="single" w:sz="8" w:space="0" w:color="auto"/>
              <w:right w:val="single" w:sz="8" w:space="0" w:color="auto"/>
            </w:tcBorders>
            <w:shd w:val="clear" w:color="auto" w:fill="auto"/>
            <w:noWrap/>
            <w:vAlign w:val="center"/>
            <w:hideMark/>
          </w:tcPr>
          <w:p w14:paraId="23EB583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Toroman</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16A46F0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D45389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C1AD0E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5B5CC6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94</w:t>
            </w:r>
          </w:p>
        </w:tc>
        <w:tc>
          <w:tcPr>
            <w:tcW w:w="2139" w:type="pct"/>
            <w:tcBorders>
              <w:top w:val="nil"/>
              <w:left w:val="nil"/>
              <w:bottom w:val="single" w:sz="8" w:space="0" w:color="auto"/>
              <w:right w:val="single" w:sz="8" w:space="0" w:color="auto"/>
            </w:tcBorders>
            <w:shd w:val="clear" w:color="auto" w:fill="auto"/>
            <w:noWrap/>
            <w:vAlign w:val="center"/>
            <w:hideMark/>
          </w:tcPr>
          <w:p w14:paraId="1A6FFD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Toroslar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554F008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2D3381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353F4E5"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BCCD088"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95</w:t>
            </w:r>
          </w:p>
        </w:tc>
        <w:tc>
          <w:tcPr>
            <w:tcW w:w="2139" w:type="pct"/>
            <w:tcBorders>
              <w:top w:val="nil"/>
              <w:left w:val="nil"/>
              <w:bottom w:val="single" w:sz="8" w:space="0" w:color="auto"/>
              <w:right w:val="single" w:sz="8" w:space="0" w:color="auto"/>
            </w:tcBorders>
            <w:shd w:val="clear" w:color="auto" w:fill="auto"/>
            <w:noWrap/>
            <w:vAlign w:val="center"/>
            <w:hideMark/>
          </w:tcPr>
          <w:p w14:paraId="7B68EE7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Turan Tekstil İth. İhr.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39104D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D73ECE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109111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6E6B7A8"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96</w:t>
            </w:r>
          </w:p>
        </w:tc>
        <w:tc>
          <w:tcPr>
            <w:tcW w:w="2139" w:type="pct"/>
            <w:tcBorders>
              <w:top w:val="nil"/>
              <w:left w:val="nil"/>
              <w:bottom w:val="single" w:sz="8" w:space="0" w:color="auto"/>
              <w:right w:val="single" w:sz="8" w:space="0" w:color="auto"/>
            </w:tcBorders>
            <w:shd w:val="clear" w:color="auto" w:fill="auto"/>
            <w:noWrap/>
            <w:vAlign w:val="center"/>
            <w:hideMark/>
          </w:tcPr>
          <w:p w14:paraId="2C205FE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Vardarlar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710CF44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903C77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734F741"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3E1F49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97</w:t>
            </w:r>
          </w:p>
        </w:tc>
        <w:tc>
          <w:tcPr>
            <w:tcW w:w="2139" w:type="pct"/>
            <w:tcBorders>
              <w:top w:val="nil"/>
              <w:left w:val="nil"/>
              <w:bottom w:val="single" w:sz="8" w:space="0" w:color="auto"/>
              <w:right w:val="single" w:sz="8" w:space="0" w:color="auto"/>
            </w:tcBorders>
            <w:shd w:val="clear" w:color="auto" w:fill="auto"/>
            <w:noWrap/>
            <w:vAlign w:val="center"/>
            <w:hideMark/>
          </w:tcPr>
          <w:p w14:paraId="5E718FD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Varoğlu</w:t>
            </w:r>
            <w:proofErr w:type="spellEnd"/>
            <w:r w:rsidRPr="006646F0">
              <w:rPr>
                <w:rFonts w:ascii="Times New Roman" w:eastAsia="Times New Roman" w:hAnsi="Times New Roman" w:cs="Times New Roman"/>
                <w:color w:val="000000"/>
                <w:sz w:val="16"/>
                <w:szCs w:val="16"/>
                <w:lang w:eastAsia="tr-TR"/>
              </w:rPr>
              <w:t xml:space="preserve"> Kardeşler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45A7E10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5471A78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2ED94F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5FE533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98</w:t>
            </w:r>
          </w:p>
        </w:tc>
        <w:tc>
          <w:tcPr>
            <w:tcW w:w="2139" w:type="pct"/>
            <w:tcBorders>
              <w:top w:val="nil"/>
              <w:left w:val="nil"/>
              <w:bottom w:val="single" w:sz="8" w:space="0" w:color="auto"/>
              <w:right w:val="single" w:sz="8" w:space="0" w:color="auto"/>
            </w:tcBorders>
            <w:shd w:val="clear" w:color="auto" w:fill="auto"/>
            <w:noWrap/>
            <w:vAlign w:val="center"/>
            <w:hideMark/>
          </w:tcPr>
          <w:p w14:paraId="78CABC8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Vefa Grup Kimya Tekstil San. İç ve Dış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14AF10D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1B2699F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23E8343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5F78815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99</w:t>
            </w:r>
          </w:p>
        </w:tc>
        <w:tc>
          <w:tcPr>
            <w:tcW w:w="2139" w:type="pct"/>
            <w:tcBorders>
              <w:top w:val="nil"/>
              <w:left w:val="nil"/>
              <w:bottom w:val="single" w:sz="8" w:space="0" w:color="auto"/>
              <w:right w:val="single" w:sz="8" w:space="0" w:color="auto"/>
            </w:tcBorders>
            <w:shd w:val="clear" w:color="auto" w:fill="auto"/>
            <w:noWrap/>
            <w:vAlign w:val="center"/>
            <w:hideMark/>
          </w:tcPr>
          <w:p w14:paraId="2D07275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Vellteks</w:t>
            </w:r>
            <w:proofErr w:type="spellEnd"/>
            <w:r w:rsidRPr="006646F0">
              <w:rPr>
                <w:rFonts w:ascii="Times New Roman" w:eastAsia="Times New Roman" w:hAnsi="Times New Roman" w:cs="Times New Roman"/>
                <w:color w:val="000000"/>
                <w:sz w:val="16"/>
                <w:szCs w:val="16"/>
                <w:lang w:eastAsia="tr-TR"/>
              </w:rPr>
              <w:t xml:space="preserve"> Kumaş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067C55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AE9BC4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8294C0E"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E285F7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100</w:t>
            </w:r>
          </w:p>
        </w:tc>
        <w:tc>
          <w:tcPr>
            <w:tcW w:w="2139" w:type="pct"/>
            <w:tcBorders>
              <w:top w:val="nil"/>
              <w:left w:val="nil"/>
              <w:bottom w:val="single" w:sz="8" w:space="0" w:color="auto"/>
              <w:right w:val="single" w:sz="8" w:space="0" w:color="auto"/>
            </w:tcBorders>
            <w:shd w:val="clear" w:color="auto" w:fill="auto"/>
            <w:noWrap/>
            <w:vAlign w:val="center"/>
            <w:hideMark/>
          </w:tcPr>
          <w:p w14:paraId="0DE38CF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Velsa</w:t>
            </w:r>
            <w:proofErr w:type="spellEnd"/>
            <w:r w:rsidRPr="006646F0">
              <w:rPr>
                <w:rFonts w:ascii="Times New Roman" w:eastAsia="Times New Roman" w:hAnsi="Times New Roman" w:cs="Times New Roman"/>
                <w:color w:val="000000"/>
                <w:sz w:val="16"/>
                <w:szCs w:val="16"/>
                <w:lang w:eastAsia="tr-TR"/>
              </w:rPr>
              <w:t xml:space="preserve">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6DA3715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23FE46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367D05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357A7B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101</w:t>
            </w:r>
          </w:p>
        </w:tc>
        <w:tc>
          <w:tcPr>
            <w:tcW w:w="2139" w:type="pct"/>
            <w:tcBorders>
              <w:top w:val="nil"/>
              <w:left w:val="nil"/>
              <w:bottom w:val="single" w:sz="8" w:space="0" w:color="auto"/>
              <w:right w:val="single" w:sz="8" w:space="0" w:color="auto"/>
            </w:tcBorders>
            <w:shd w:val="clear" w:color="auto" w:fill="auto"/>
            <w:noWrap/>
            <w:vAlign w:val="center"/>
            <w:hideMark/>
          </w:tcPr>
          <w:p w14:paraId="14CA60F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Vipteks</w:t>
            </w:r>
            <w:proofErr w:type="spellEnd"/>
            <w:r w:rsidRPr="006646F0">
              <w:rPr>
                <w:rFonts w:ascii="Times New Roman" w:eastAsia="Times New Roman" w:hAnsi="Times New Roman" w:cs="Times New Roman"/>
                <w:color w:val="000000"/>
                <w:sz w:val="16"/>
                <w:szCs w:val="16"/>
                <w:lang w:eastAsia="tr-TR"/>
              </w:rPr>
              <w:t xml:space="preserve"> Tekstil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32F6A7C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3B8EE15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66EF1DA"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0AFD472"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lastRenderedPageBreak/>
              <w:t>102</w:t>
            </w:r>
          </w:p>
        </w:tc>
        <w:tc>
          <w:tcPr>
            <w:tcW w:w="2139" w:type="pct"/>
            <w:tcBorders>
              <w:top w:val="nil"/>
              <w:left w:val="nil"/>
              <w:bottom w:val="single" w:sz="8" w:space="0" w:color="auto"/>
              <w:right w:val="single" w:sz="8" w:space="0" w:color="auto"/>
            </w:tcBorders>
            <w:shd w:val="clear" w:color="auto" w:fill="auto"/>
            <w:noWrap/>
            <w:vAlign w:val="center"/>
            <w:hideMark/>
          </w:tcPr>
          <w:p w14:paraId="2476009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Yeniufuk</w:t>
            </w:r>
            <w:proofErr w:type="spellEnd"/>
            <w:r w:rsidRPr="006646F0">
              <w:rPr>
                <w:rFonts w:ascii="Times New Roman" w:eastAsia="Times New Roman" w:hAnsi="Times New Roman" w:cs="Times New Roman"/>
                <w:color w:val="000000"/>
                <w:sz w:val="16"/>
                <w:szCs w:val="16"/>
                <w:lang w:eastAsia="tr-TR"/>
              </w:rPr>
              <w:t xml:space="preserve"> Tekstil Boya ve </w:t>
            </w:r>
            <w:proofErr w:type="spellStart"/>
            <w:r w:rsidRPr="006646F0">
              <w:rPr>
                <w:rFonts w:ascii="Times New Roman" w:eastAsia="Times New Roman" w:hAnsi="Times New Roman" w:cs="Times New Roman"/>
                <w:color w:val="000000"/>
                <w:sz w:val="16"/>
                <w:szCs w:val="16"/>
                <w:lang w:eastAsia="tr-TR"/>
              </w:rPr>
              <w:t>Arpe</w:t>
            </w:r>
            <w:proofErr w:type="spellEnd"/>
            <w:r w:rsidRPr="006646F0">
              <w:rPr>
                <w:rFonts w:ascii="Times New Roman" w:eastAsia="Times New Roman" w:hAnsi="Times New Roman" w:cs="Times New Roman"/>
                <w:color w:val="000000"/>
                <w:sz w:val="16"/>
                <w:szCs w:val="16"/>
                <w:lang w:eastAsia="tr-TR"/>
              </w:rPr>
              <w:t xml:space="preserve"> San.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5E017F5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7A7F085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7AAF48E"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9411DB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103</w:t>
            </w:r>
          </w:p>
        </w:tc>
        <w:tc>
          <w:tcPr>
            <w:tcW w:w="2139" w:type="pct"/>
            <w:tcBorders>
              <w:top w:val="nil"/>
              <w:left w:val="nil"/>
              <w:bottom w:val="single" w:sz="8" w:space="0" w:color="auto"/>
              <w:right w:val="single" w:sz="8" w:space="0" w:color="auto"/>
            </w:tcBorders>
            <w:shd w:val="clear" w:color="auto" w:fill="auto"/>
            <w:noWrap/>
            <w:vAlign w:val="center"/>
            <w:hideMark/>
          </w:tcPr>
          <w:p w14:paraId="721E20D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Zeki Dilek Tekstil Sanayi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08DEC1C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4BBE77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5C337B57"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474B3E5"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104</w:t>
            </w:r>
          </w:p>
        </w:tc>
        <w:tc>
          <w:tcPr>
            <w:tcW w:w="2139" w:type="pct"/>
            <w:tcBorders>
              <w:top w:val="nil"/>
              <w:left w:val="nil"/>
              <w:bottom w:val="single" w:sz="8" w:space="0" w:color="auto"/>
              <w:right w:val="single" w:sz="8" w:space="0" w:color="auto"/>
            </w:tcBorders>
            <w:shd w:val="clear" w:color="auto" w:fill="auto"/>
            <w:noWrap/>
            <w:vAlign w:val="center"/>
            <w:hideMark/>
          </w:tcPr>
          <w:p w14:paraId="5C26168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Zeki Örme Sanayi ve Tic. A.Ş.</w:t>
            </w:r>
          </w:p>
        </w:tc>
        <w:tc>
          <w:tcPr>
            <w:tcW w:w="1417" w:type="pct"/>
            <w:tcBorders>
              <w:top w:val="nil"/>
              <w:left w:val="nil"/>
              <w:bottom w:val="single" w:sz="8" w:space="0" w:color="auto"/>
              <w:right w:val="single" w:sz="8" w:space="0" w:color="auto"/>
            </w:tcBorders>
            <w:shd w:val="clear" w:color="auto" w:fill="auto"/>
            <w:noWrap/>
            <w:vAlign w:val="center"/>
            <w:hideMark/>
          </w:tcPr>
          <w:p w14:paraId="3C3B3E0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47C7EF4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0BE74B6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E0F9ECF"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105</w:t>
            </w:r>
          </w:p>
        </w:tc>
        <w:tc>
          <w:tcPr>
            <w:tcW w:w="2139" w:type="pct"/>
            <w:tcBorders>
              <w:top w:val="nil"/>
              <w:left w:val="nil"/>
              <w:bottom w:val="single" w:sz="8" w:space="0" w:color="auto"/>
              <w:right w:val="single" w:sz="8" w:space="0" w:color="auto"/>
            </w:tcBorders>
            <w:shd w:val="clear" w:color="auto" w:fill="auto"/>
            <w:noWrap/>
            <w:vAlign w:val="center"/>
            <w:hideMark/>
          </w:tcPr>
          <w:p w14:paraId="784C3BB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Zorluteks</w:t>
            </w:r>
            <w:proofErr w:type="spellEnd"/>
            <w:r w:rsidRPr="006646F0">
              <w:rPr>
                <w:rFonts w:ascii="Times New Roman" w:eastAsia="Times New Roman" w:hAnsi="Times New Roman" w:cs="Times New Roman"/>
                <w:color w:val="000000"/>
                <w:sz w:val="16"/>
                <w:szCs w:val="16"/>
                <w:lang w:eastAsia="tr-TR"/>
              </w:rPr>
              <w:t xml:space="preserve"> Tekstil Tic. Ve San. A.Ş.</w:t>
            </w:r>
          </w:p>
        </w:tc>
        <w:tc>
          <w:tcPr>
            <w:tcW w:w="1417" w:type="pct"/>
            <w:tcBorders>
              <w:top w:val="nil"/>
              <w:left w:val="nil"/>
              <w:bottom w:val="single" w:sz="8" w:space="0" w:color="auto"/>
              <w:right w:val="single" w:sz="8" w:space="0" w:color="auto"/>
            </w:tcBorders>
            <w:shd w:val="clear" w:color="auto" w:fill="auto"/>
            <w:noWrap/>
            <w:vAlign w:val="center"/>
            <w:hideMark/>
          </w:tcPr>
          <w:p w14:paraId="1F9CF25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Yerli Üretici/</w:t>
            </w:r>
            <w:proofErr w:type="spellStart"/>
            <w:r w:rsidRPr="006646F0">
              <w:rPr>
                <w:rFonts w:ascii="Times New Roman" w:eastAsia="Times New Roman" w:hAnsi="Times New Roman" w:cs="Times New Roman"/>
                <w:color w:val="000000"/>
                <w:sz w:val="16"/>
                <w:szCs w:val="16"/>
                <w:lang w:eastAsia="tr-TR"/>
              </w:rPr>
              <w:t>Domestic</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Industry</w:t>
            </w:r>
            <w:proofErr w:type="spellEnd"/>
            <w:r w:rsidRPr="006646F0">
              <w:rPr>
                <w:rFonts w:ascii="Times New Roman" w:eastAsia="Times New Roman" w:hAnsi="Times New Roman" w:cs="Times New Roman"/>
                <w:color w:val="000000"/>
                <w:sz w:val="16"/>
                <w:szCs w:val="16"/>
                <w:lang w:eastAsia="tr-TR"/>
              </w:rPr>
              <w:t xml:space="preserve"> </w:t>
            </w:r>
          </w:p>
        </w:tc>
        <w:tc>
          <w:tcPr>
            <w:tcW w:w="1248" w:type="pct"/>
            <w:tcBorders>
              <w:top w:val="nil"/>
              <w:left w:val="nil"/>
              <w:bottom w:val="single" w:sz="8" w:space="0" w:color="auto"/>
              <w:right w:val="single" w:sz="8" w:space="0" w:color="auto"/>
            </w:tcBorders>
            <w:shd w:val="clear" w:color="auto" w:fill="auto"/>
            <w:noWrap/>
            <w:vAlign w:val="center"/>
            <w:hideMark/>
          </w:tcPr>
          <w:p w14:paraId="6309D96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4FE6D117"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34433E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106</w:t>
            </w:r>
          </w:p>
        </w:tc>
        <w:tc>
          <w:tcPr>
            <w:tcW w:w="2139" w:type="pct"/>
            <w:tcBorders>
              <w:top w:val="nil"/>
              <w:left w:val="nil"/>
              <w:bottom w:val="single" w:sz="8" w:space="0" w:color="auto"/>
              <w:right w:val="single" w:sz="8" w:space="0" w:color="auto"/>
            </w:tcBorders>
            <w:shd w:val="clear" w:color="auto" w:fill="auto"/>
            <w:noWrap/>
            <w:vAlign w:val="center"/>
            <w:hideMark/>
          </w:tcPr>
          <w:p w14:paraId="2A876F4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Ercem</w:t>
            </w:r>
            <w:proofErr w:type="spellEnd"/>
            <w:r w:rsidRPr="006646F0">
              <w:rPr>
                <w:rFonts w:ascii="Times New Roman" w:eastAsia="Times New Roman" w:hAnsi="Times New Roman" w:cs="Times New Roman"/>
                <w:color w:val="000000"/>
                <w:sz w:val="16"/>
                <w:szCs w:val="16"/>
                <w:lang w:eastAsia="tr-TR"/>
              </w:rPr>
              <w:t xml:space="preserve"> Tekstil San. ve Tic. Ltd. Şti.</w:t>
            </w:r>
          </w:p>
        </w:tc>
        <w:tc>
          <w:tcPr>
            <w:tcW w:w="1417" w:type="pct"/>
            <w:tcBorders>
              <w:top w:val="nil"/>
              <w:left w:val="nil"/>
              <w:bottom w:val="single" w:sz="8" w:space="0" w:color="auto"/>
              <w:right w:val="single" w:sz="8" w:space="0" w:color="auto"/>
            </w:tcBorders>
            <w:shd w:val="clear" w:color="auto" w:fill="auto"/>
            <w:noWrap/>
            <w:vAlign w:val="center"/>
            <w:hideMark/>
          </w:tcPr>
          <w:p w14:paraId="28C481C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İthalatçı / </w:t>
            </w:r>
            <w:proofErr w:type="spellStart"/>
            <w:r w:rsidRPr="006646F0">
              <w:rPr>
                <w:rFonts w:ascii="Times New Roman" w:eastAsia="Times New Roman" w:hAnsi="Times New Roman" w:cs="Times New Roman"/>
                <w:color w:val="000000"/>
                <w:sz w:val="16"/>
                <w:szCs w:val="16"/>
                <w:lang w:eastAsia="tr-TR"/>
              </w:rPr>
              <w:t>Importer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15B4B09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3D126D55"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4F0497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107</w:t>
            </w:r>
          </w:p>
        </w:tc>
        <w:tc>
          <w:tcPr>
            <w:tcW w:w="2139" w:type="pct"/>
            <w:tcBorders>
              <w:top w:val="nil"/>
              <w:left w:val="nil"/>
              <w:bottom w:val="single" w:sz="8" w:space="0" w:color="auto"/>
              <w:right w:val="single" w:sz="8" w:space="0" w:color="auto"/>
            </w:tcBorders>
            <w:shd w:val="clear" w:color="auto" w:fill="auto"/>
            <w:noWrap/>
            <w:vAlign w:val="center"/>
            <w:hideMark/>
          </w:tcPr>
          <w:p w14:paraId="713EC8C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İdeteks</w:t>
            </w:r>
            <w:proofErr w:type="spellEnd"/>
            <w:r w:rsidRPr="006646F0">
              <w:rPr>
                <w:rFonts w:ascii="Times New Roman" w:eastAsia="Times New Roman" w:hAnsi="Times New Roman" w:cs="Times New Roman"/>
                <w:color w:val="000000"/>
                <w:sz w:val="16"/>
                <w:szCs w:val="16"/>
                <w:lang w:eastAsia="tr-TR"/>
              </w:rPr>
              <w:t xml:space="preserve"> Tekstil ve Giyim San. Ltd. Şti.</w:t>
            </w:r>
          </w:p>
        </w:tc>
        <w:tc>
          <w:tcPr>
            <w:tcW w:w="1417" w:type="pct"/>
            <w:tcBorders>
              <w:top w:val="nil"/>
              <w:left w:val="nil"/>
              <w:bottom w:val="single" w:sz="8" w:space="0" w:color="auto"/>
              <w:right w:val="single" w:sz="8" w:space="0" w:color="auto"/>
            </w:tcBorders>
            <w:shd w:val="clear" w:color="auto" w:fill="auto"/>
            <w:noWrap/>
            <w:vAlign w:val="center"/>
            <w:hideMark/>
          </w:tcPr>
          <w:p w14:paraId="10A9216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İthalatçı / </w:t>
            </w:r>
            <w:proofErr w:type="spellStart"/>
            <w:r w:rsidRPr="006646F0">
              <w:rPr>
                <w:rFonts w:ascii="Times New Roman" w:eastAsia="Times New Roman" w:hAnsi="Times New Roman" w:cs="Times New Roman"/>
                <w:color w:val="000000"/>
                <w:sz w:val="16"/>
                <w:szCs w:val="16"/>
                <w:lang w:eastAsia="tr-TR"/>
              </w:rPr>
              <w:t>Importer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437365B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717FC58F"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6F92AC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108</w:t>
            </w:r>
          </w:p>
        </w:tc>
        <w:tc>
          <w:tcPr>
            <w:tcW w:w="2139" w:type="pct"/>
            <w:tcBorders>
              <w:top w:val="nil"/>
              <w:left w:val="nil"/>
              <w:bottom w:val="single" w:sz="8" w:space="0" w:color="auto"/>
              <w:right w:val="single" w:sz="8" w:space="0" w:color="auto"/>
            </w:tcBorders>
            <w:shd w:val="clear" w:color="auto" w:fill="auto"/>
            <w:noWrap/>
            <w:vAlign w:val="center"/>
            <w:hideMark/>
          </w:tcPr>
          <w:p w14:paraId="1FEAC00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Orka</w:t>
            </w:r>
            <w:proofErr w:type="spellEnd"/>
            <w:r w:rsidRPr="006646F0">
              <w:rPr>
                <w:rFonts w:ascii="Times New Roman" w:eastAsia="Times New Roman" w:hAnsi="Times New Roman" w:cs="Times New Roman"/>
                <w:color w:val="000000"/>
                <w:sz w:val="16"/>
                <w:szCs w:val="16"/>
                <w:lang w:eastAsia="tr-TR"/>
              </w:rPr>
              <w:t xml:space="preserve"> Tekstil San. ve Turizm Tic. A.Ş.</w:t>
            </w:r>
          </w:p>
        </w:tc>
        <w:tc>
          <w:tcPr>
            <w:tcW w:w="1417" w:type="pct"/>
            <w:tcBorders>
              <w:top w:val="nil"/>
              <w:left w:val="nil"/>
              <w:bottom w:val="single" w:sz="8" w:space="0" w:color="auto"/>
              <w:right w:val="single" w:sz="8" w:space="0" w:color="auto"/>
            </w:tcBorders>
            <w:shd w:val="clear" w:color="auto" w:fill="auto"/>
            <w:noWrap/>
            <w:vAlign w:val="center"/>
            <w:hideMark/>
          </w:tcPr>
          <w:p w14:paraId="0BD68F9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İthalatçı / </w:t>
            </w:r>
            <w:proofErr w:type="spellStart"/>
            <w:r w:rsidRPr="006646F0">
              <w:rPr>
                <w:rFonts w:ascii="Times New Roman" w:eastAsia="Times New Roman" w:hAnsi="Times New Roman" w:cs="Times New Roman"/>
                <w:color w:val="000000"/>
                <w:sz w:val="16"/>
                <w:szCs w:val="16"/>
                <w:lang w:eastAsia="tr-TR"/>
              </w:rPr>
              <w:t>Importer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414E3CD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Türkiye/Türkiye</w:t>
            </w:r>
          </w:p>
        </w:tc>
      </w:tr>
      <w:tr w:rsidR="006646F0" w:rsidRPr="006646F0" w14:paraId="1A5D388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DCB0286"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109</w:t>
            </w:r>
          </w:p>
        </w:tc>
        <w:tc>
          <w:tcPr>
            <w:tcW w:w="2139" w:type="pct"/>
            <w:tcBorders>
              <w:top w:val="nil"/>
              <w:left w:val="nil"/>
              <w:bottom w:val="single" w:sz="8" w:space="0" w:color="auto"/>
              <w:right w:val="single" w:sz="8" w:space="0" w:color="auto"/>
            </w:tcBorders>
            <w:shd w:val="clear" w:color="auto" w:fill="auto"/>
            <w:noWrap/>
            <w:vAlign w:val="center"/>
            <w:hideMark/>
          </w:tcPr>
          <w:p w14:paraId="002CA70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Aglika</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Trade</w:t>
            </w:r>
            <w:proofErr w:type="spellEnd"/>
            <w:r w:rsidRPr="006646F0">
              <w:rPr>
                <w:rFonts w:ascii="Times New Roman" w:eastAsia="Times New Roman" w:hAnsi="Times New Roman" w:cs="Times New Roman"/>
                <w:color w:val="000000"/>
                <w:sz w:val="16"/>
                <w:szCs w:val="16"/>
                <w:lang w:eastAsia="tr-TR"/>
              </w:rPr>
              <w:t xml:space="preserve"> Ltd.</w:t>
            </w:r>
          </w:p>
        </w:tc>
        <w:tc>
          <w:tcPr>
            <w:tcW w:w="1417" w:type="pct"/>
            <w:tcBorders>
              <w:top w:val="nil"/>
              <w:left w:val="nil"/>
              <w:bottom w:val="single" w:sz="8" w:space="0" w:color="auto"/>
              <w:right w:val="single" w:sz="8" w:space="0" w:color="auto"/>
            </w:tcBorders>
            <w:shd w:val="clear" w:color="auto" w:fill="auto"/>
            <w:noWrap/>
            <w:vAlign w:val="center"/>
            <w:hideMark/>
          </w:tcPr>
          <w:p w14:paraId="4C104A9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809C87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Bulgaristan/</w:t>
            </w:r>
            <w:proofErr w:type="spellStart"/>
            <w:r w:rsidRPr="006646F0">
              <w:rPr>
                <w:rFonts w:ascii="Times New Roman" w:eastAsia="Times New Roman" w:hAnsi="Times New Roman" w:cs="Times New Roman"/>
                <w:color w:val="000000"/>
                <w:sz w:val="16"/>
                <w:szCs w:val="16"/>
                <w:lang w:eastAsia="tr-TR"/>
              </w:rPr>
              <w:t>Bulgaria</w:t>
            </w:r>
            <w:proofErr w:type="spellEnd"/>
          </w:p>
        </w:tc>
      </w:tr>
      <w:tr w:rsidR="006646F0" w:rsidRPr="006646F0" w14:paraId="4EFE322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54E7A1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110</w:t>
            </w:r>
          </w:p>
        </w:tc>
        <w:tc>
          <w:tcPr>
            <w:tcW w:w="2139" w:type="pct"/>
            <w:tcBorders>
              <w:top w:val="nil"/>
              <w:left w:val="nil"/>
              <w:bottom w:val="single" w:sz="8" w:space="0" w:color="auto"/>
              <w:right w:val="single" w:sz="8" w:space="0" w:color="auto"/>
            </w:tcBorders>
            <w:shd w:val="clear" w:color="auto" w:fill="auto"/>
            <w:noWrap/>
            <w:vAlign w:val="center"/>
            <w:hideMark/>
          </w:tcPr>
          <w:p w14:paraId="2EADD50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proofErr w:type="gramStart"/>
            <w:r w:rsidRPr="006646F0">
              <w:rPr>
                <w:rFonts w:ascii="Times New Roman" w:eastAsia="Times New Roman" w:hAnsi="Times New Roman" w:cs="Times New Roman"/>
                <w:color w:val="000000"/>
                <w:sz w:val="16"/>
                <w:szCs w:val="16"/>
                <w:lang w:eastAsia="tr-TR"/>
              </w:rPr>
              <w:t>E.Miroglio</w:t>
            </w:r>
            <w:proofErr w:type="spellEnd"/>
            <w:proofErr w:type="gramEnd"/>
            <w:r w:rsidRPr="006646F0">
              <w:rPr>
                <w:rFonts w:ascii="Times New Roman" w:eastAsia="Times New Roman" w:hAnsi="Times New Roman" w:cs="Times New Roman"/>
                <w:color w:val="000000"/>
                <w:sz w:val="16"/>
                <w:szCs w:val="16"/>
                <w:lang w:eastAsia="tr-TR"/>
              </w:rPr>
              <w:t xml:space="preserve"> EAD  </w:t>
            </w:r>
          </w:p>
        </w:tc>
        <w:tc>
          <w:tcPr>
            <w:tcW w:w="1417" w:type="pct"/>
            <w:tcBorders>
              <w:top w:val="nil"/>
              <w:left w:val="nil"/>
              <w:bottom w:val="single" w:sz="8" w:space="0" w:color="auto"/>
              <w:right w:val="single" w:sz="8" w:space="0" w:color="auto"/>
            </w:tcBorders>
            <w:shd w:val="clear" w:color="auto" w:fill="auto"/>
            <w:noWrap/>
            <w:vAlign w:val="center"/>
            <w:hideMark/>
          </w:tcPr>
          <w:p w14:paraId="5DD1B11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50830FB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Bulgaristan/</w:t>
            </w:r>
            <w:proofErr w:type="spellStart"/>
            <w:r w:rsidRPr="006646F0">
              <w:rPr>
                <w:rFonts w:ascii="Times New Roman" w:eastAsia="Times New Roman" w:hAnsi="Times New Roman" w:cs="Times New Roman"/>
                <w:color w:val="000000"/>
                <w:sz w:val="16"/>
                <w:szCs w:val="16"/>
                <w:lang w:eastAsia="tr-TR"/>
              </w:rPr>
              <w:t>Bulgaria</w:t>
            </w:r>
            <w:proofErr w:type="spellEnd"/>
          </w:p>
        </w:tc>
      </w:tr>
      <w:tr w:rsidR="006646F0" w:rsidRPr="006646F0" w14:paraId="266242B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8D6B9C5"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111</w:t>
            </w:r>
          </w:p>
        </w:tc>
        <w:tc>
          <w:tcPr>
            <w:tcW w:w="2139" w:type="pct"/>
            <w:tcBorders>
              <w:top w:val="nil"/>
              <w:left w:val="nil"/>
              <w:bottom w:val="single" w:sz="8" w:space="0" w:color="auto"/>
              <w:right w:val="single" w:sz="8" w:space="0" w:color="auto"/>
            </w:tcBorders>
            <w:shd w:val="clear" w:color="auto" w:fill="auto"/>
            <w:noWrap/>
            <w:vAlign w:val="center"/>
            <w:hideMark/>
          </w:tcPr>
          <w:p w14:paraId="30A1658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Sevina</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Ltd</w:t>
            </w:r>
            <w:proofErr w:type="spellEnd"/>
            <w:r w:rsidRPr="006646F0">
              <w:rPr>
                <w:rFonts w:ascii="Times New Roman" w:eastAsia="Times New Roman" w:hAnsi="Times New Roman" w:cs="Times New Roman"/>
                <w:color w:val="000000"/>
                <w:sz w:val="16"/>
                <w:szCs w:val="16"/>
                <w:lang w:eastAsia="tr-TR"/>
              </w:rPr>
              <w:t xml:space="preserve"> EOOD</w:t>
            </w:r>
          </w:p>
        </w:tc>
        <w:tc>
          <w:tcPr>
            <w:tcW w:w="1417" w:type="pct"/>
            <w:tcBorders>
              <w:top w:val="nil"/>
              <w:left w:val="nil"/>
              <w:bottom w:val="single" w:sz="8" w:space="0" w:color="auto"/>
              <w:right w:val="single" w:sz="8" w:space="0" w:color="auto"/>
            </w:tcBorders>
            <w:shd w:val="clear" w:color="auto" w:fill="auto"/>
            <w:noWrap/>
            <w:vAlign w:val="center"/>
            <w:hideMark/>
          </w:tcPr>
          <w:p w14:paraId="3ABFBC6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68ABEAF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Bulgaristan/</w:t>
            </w:r>
            <w:proofErr w:type="spellStart"/>
            <w:r w:rsidRPr="006646F0">
              <w:rPr>
                <w:rFonts w:ascii="Times New Roman" w:eastAsia="Times New Roman" w:hAnsi="Times New Roman" w:cs="Times New Roman"/>
                <w:color w:val="000000"/>
                <w:sz w:val="16"/>
                <w:szCs w:val="16"/>
                <w:lang w:eastAsia="tr-TR"/>
              </w:rPr>
              <w:t>Bulgaria</w:t>
            </w:r>
            <w:proofErr w:type="spellEnd"/>
          </w:p>
        </w:tc>
      </w:tr>
      <w:tr w:rsidR="006646F0" w:rsidRPr="006646F0" w14:paraId="75DEEC6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22A5AA9D"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112</w:t>
            </w:r>
          </w:p>
        </w:tc>
        <w:tc>
          <w:tcPr>
            <w:tcW w:w="2139" w:type="pct"/>
            <w:tcBorders>
              <w:top w:val="nil"/>
              <w:left w:val="nil"/>
              <w:bottom w:val="single" w:sz="8" w:space="0" w:color="auto"/>
              <w:right w:val="single" w:sz="8" w:space="0" w:color="auto"/>
            </w:tcBorders>
            <w:shd w:val="clear" w:color="auto" w:fill="auto"/>
            <w:noWrap/>
            <w:vAlign w:val="center"/>
            <w:hideMark/>
          </w:tcPr>
          <w:p w14:paraId="488F1DD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BK </w:t>
            </w:r>
            <w:proofErr w:type="spellStart"/>
            <w:r w:rsidRPr="006646F0">
              <w:rPr>
                <w:rFonts w:ascii="Times New Roman" w:eastAsia="Times New Roman" w:hAnsi="Times New Roman" w:cs="Times New Roman"/>
                <w:color w:val="000000"/>
                <w:sz w:val="16"/>
                <w:szCs w:val="16"/>
                <w:lang w:eastAsia="tr-TR"/>
              </w:rPr>
              <w:t>Tex</w:t>
            </w:r>
            <w:proofErr w:type="spellEnd"/>
          </w:p>
        </w:tc>
        <w:tc>
          <w:tcPr>
            <w:tcW w:w="1417" w:type="pct"/>
            <w:tcBorders>
              <w:top w:val="nil"/>
              <w:left w:val="nil"/>
              <w:bottom w:val="single" w:sz="8" w:space="0" w:color="auto"/>
              <w:right w:val="single" w:sz="8" w:space="0" w:color="auto"/>
            </w:tcBorders>
            <w:shd w:val="clear" w:color="auto" w:fill="auto"/>
            <w:noWrap/>
            <w:vAlign w:val="center"/>
            <w:hideMark/>
          </w:tcPr>
          <w:p w14:paraId="357925B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03A8981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350C8EEC"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41F89DB"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113</w:t>
            </w:r>
          </w:p>
        </w:tc>
        <w:tc>
          <w:tcPr>
            <w:tcW w:w="2139" w:type="pct"/>
            <w:tcBorders>
              <w:top w:val="nil"/>
              <w:left w:val="nil"/>
              <w:bottom w:val="single" w:sz="8" w:space="0" w:color="auto"/>
              <w:right w:val="single" w:sz="8" w:space="0" w:color="auto"/>
            </w:tcBorders>
            <w:shd w:val="clear" w:color="auto" w:fill="auto"/>
            <w:noWrap/>
            <w:vAlign w:val="center"/>
            <w:hideMark/>
          </w:tcPr>
          <w:p w14:paraId="48F83BA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Kuil</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Industrial</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Co</w:t>
            </w:r>
            <w:proofErr w:type="spellEnd"/>
            <w:r w:rsidRPr="006646F0">
              <w:rPr>
                <w:rFonts w:ascii="Times New Roman" w:eastAsia="Times New Roman" w:hAnsi="Times New Roman" w:cs="Times New Roman"/>
                <w:color w:val="000000"/>
                <w:sz w:val="16"/>
                <w:szCs w:val="16"/>
                <w:lang w:eastAsia="tr-TR"/>
              </w:rPr>
              <w:t>., Ltd.</w:t>
            </w:r>
          </w:p>
        </w:tc>
        <w:tc>
          <w:tcPr>
            <w:tcW w:w="1417" w:type="pct"/>
            <w:tcBorders>
              <w:top w:val="nil"/>
              <w:left w:val="nil"/>
              <w:bottom w:val="single" w:sz="8" w:space="0" w:color="auto"/>
              <w:right w:val="single" w:sz="8" w:space="0" w:color="auto"/>
            </w:tcBorders>
            <w:shd w:val="clear" w:color="auto" w:fill="auto"/>
            <w:noWrap/>
            <w:vAlign w:val="center"/>
            <w:hideMark/>
          </w:tcPr>
          <w:p w14:paraId="761525C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456E7EF"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2789958D"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DD3B812"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114</w:t>
            </w:r>
          </w:p>
        </w:tc>
        <w:tc>
          <w:tcPr>
            <w:tcW w:w="2139" w:type="pct"/>
            <w:tcBorders>
              <w:top w:val="nil"/>
              <w:left w:val="nil"/>
              <w:bottom w:val="single" w:sz="8" w:space="0" w:color="auto"/>
              <w:right w:val="single" w:sz="8" w:space="0" w:color="auto"/>
            </w:tcBorders>
            <w:shd w:val="clear" w:color="auto" w:fill="auto"/>
            <w:noWrap/>
            <w:vAlign w:val="center"/>
            <w:hideMark/>
          </w:tcPr>
          <w:p w14:paraId="7E49573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Korean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Textile</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Trade</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Association</w:t>
            </w:r>
            <w:proofErr w:type="spellEnd"/>
          </w:p>
        </w:tc>
        <w:tc>
          <w:tcPr>
            <w:tcW w:w="1417" w:type="pct"/>
            <w:tcBorders>
              <w:top w:val="nil"/>
              <w:left w:val="nil"/>
              <w:bottom w:val="single" w:sz="8" w:space="0" w:color="auto"/>
              <w:right w:val="single" w:sz="8" w:space="0" w:color="auto"/>
            </w:tcBorders>
            <w:shd w:val="clear" w:color="auto" w:fill="auto"/>
            <w:noWrap/>
            <w:vAlign w:val="center"/>
            <w:hideMark/>
          </w:tcPr>
          <w:p w14:paraId="5EA2C5A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5862D6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21E94152"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643B0BBA"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115</w:t>
            </w:r>
          </w:p>
        </w:tc>
        <w:tc>
          <w:tcPr>
            <w:tcW w:w="2139" w:type="pct"/>
            <w:tcBorders>
              <w:top w:val="nil"/>
              <w:left w:val="nil"/>
              <w:bottom w:val="single" w:sz="8" w:space="0" w:color="auto"/>
              <w:right w:val="single" w:sz="8" w:space="0" w:color="auto"/>
            </w:tcBorders>
            <w:shd w:val="clear" w:color="auto" w:fill="auto"/>
            <w:noWrap/>
            <w:vAlign w:val="center"/>
            <w:hideMark/>
          </w:tcPr>
          <w:p w14:paraId="483DBFA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ModeCrea</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Inc</w:t>
            </w:r>
            <w:proofErr w:type="spellEnd"/>
            <w:r w:rsidRPr="006646F0">
              <w:rPr>
                <w:rFonts w:ascii="Times New Roman" w:eastAsia="Times New Roman" w:hAnsi="Times New Roman" w:cs="Times New Roman"/>
                <w:color w:val="000000"/>
                <w:sz w:val="16"/>
                <w:szCs w:val="16"/>
                <w:lang w:eastAsia="tr-TR"/>
              </w:rPr>
              <w:t>.</w:t>
            </w:r>
          </w:p>
        </w:tc>
        <w:tc>
          <w:tcPr>
            <w:tcW w:w="1417" w:type="pct"/>
            <w:tcBorders>
              <w:top w:val="nil"/>
              <w:left w:val="nil"/>
              <w:bottom w:val="single" w:sz="8" w:space="0" w:color="auto"/>
              <w:right w:val="single" w:sz="8" w:space="0" w:color="auto"/>
            </w:tcBorders>
            <w:shd w:val="clear" w:color="auto" w:fill="auto"/>
            <w:noWrap/>
            <w:vAlign w:val="center"/>
            <w:hideMark/>
          </w:tcPr>
          <w:p w14:paraId="03EF394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0B74FBB7"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7F28747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C7BB63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116</w:t>
            </w:r>
          </w:p>
        </w:tc>
        <w:tc>
          <w:tcPr>
            <w:tcW w:w="2139" w:type="pct"/>
            <w:tcBorders>
              <w:top w:val="nil"/>
              <w:left w:val="nil"/>
              <w:bottom w:val="single" w:sz="8" w:space="0" w:color="auto"/>
              <w:right w:val="single" w:sz="8" w:space="0" w:color="auto"/>
            </w:tcBorders>
            <w:shd w:val="clear" w:color="auto" w:fill="auto"/>
            <w:noWrap/>
            <w:vAlign w:val="center"/>
            <w:hideMark/>
          </w:tcPr>
          <w:p w14:paraId="010A242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Sam </w:t>
            </w:r>
            <w:proofErr w:type="spellStart"/>
            <w:r w:rsidRPr="006646F0">
              <w:rPr>
                <w:rFonts w:ascii="Times New Roman" w:eastAsia="Times New Roman" w:hAnsi="Times New Roman" w:cs="Times New Roman"/>
                <w:color w:val="000000"/>
                <w:sz w:val="16"/>
                <w:szCs w:val="16"/>
                <w:lang w:eastAsia="tr-TR"/>
              </w:rPr>
              <w:t>Woo</w:t>
            </w:r>
            <w:proofErr w:type="spellEnd"/>
            <w:r w:rsidRPr="006646F0">
              <w:rPr>
                <w:rFonts w:ascii="Times New Roman" w:eastAsia="Times New Roman" w:hAnsi="Times New Roman" w:cs="Times New Roman"/>
                <w:color w:val="000000"/>
                <w:sz w:val="16"/>
                <w:szCs w:val="16"/>
                <w:lang w:eastAsia="tr-TR"/>
              </w:rPr>
              <w:t xml:space="preserve"> Corporation</w:t>
            </w:r>
          </w:p>
        </w:tc>
        <w:tc>
          <w:tcPr>
            <w:tcW w:w="1417" w:type="pct"/>
            <w:tcBorders>
              <w:top w:val="nil"/>
              <w:left w:val="nil"/>
              <w:bottom w:val="single" w:sz="8" w:space="0" w:color="auto"/>
              <w:right w:val="single" w:sz="8" w:space="0" w:color="auto"/>
            </w:tcBorders>
            <w:shd w:val="clear" w:color="auto" w:fill="auto"/>
            <w:noWrap/>
            <w:vAlign w:val="center"/>
            <w:hideMark/>
          </w:tcPr>
          <w:p w14:paraId="7D19297A"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49593A9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3DC1181D"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4E08BE04"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117</w:t>
            </w:r>
          </w:p>
        </w:tc>
        <w:tc>
          <w:tcPr>
            <w:tcW w:w="2139" w:type="pct"/>
            <w:tcBorders>
              <w:top w:val="nil"/>
              <w:left w:val="nil"/>
              <w:bottom w:val="single" w:sz="8" w:space="0" w:color="auto"/>
              <w:right w:val="single" w:sz="8" w:space="0" w:color="auto"/>
            </w:tcBorders>
            <w:shd w:val="clear" w:color="auto" w:fill="auto"/>
            <w:noWrap/>
            <w:vAlign w:val="center"/>
            <w:hideMark/>
          </w:tcPr>
          <w:p w14:paraId="406E6FB4"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Yakin</w:t>
            </w:r>
            <w:proofErr w:type="spellEnd"/>
            <w:r w:rsidRPr="006646F0">
              <w:rPr>
                <w:rFonts w:ascii="Times New Roman" w:eastAsia="Times New Roman" w:hAnsi="Times New Roman" w:cs="Times New Roman"/>
                <w:color w:val="000000"/>
                <w:sz w:val="16"/>
                <w:szCs w:val="16"/>
                <w:lang w:eastAsia="tr-TR"/>
              </w:rPr>
              <w:t xml:space="preserve"> Corporation</w:t>
            </w:r>
          </w:p>
        </w:tc>
        <w:tc>
          <w:tcPr>
            <w:tcW w:w="1417" w:type="pct"/>
            <w:tcBorders>
              <w:top w:val="nil"/>
              <w:left w:val="nil"/>
              <w:bottom w:val="single" w:sz="8" w:space="0" w:color="auto"/>
              <w:right w:val="single" w:sz="8" w:space="0" w:color="auto"/>
            </w:tcBorders>
            <w:shd w:val="clear" w:color="auto" w:fill="auto"/>
            <w:noWrap/>
            <w:vAlign w:val="center"/>
            <w:hideMark/>
          </w:tcPr>
          <w:p w14:paraId="67C0147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4EDE35C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3B7F4E6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3C6D2B3"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118</w:t>
            </w:r>
          </w:p>
        </w:tc>
        <w:tc>
          <w:tcPr>
            <w:tcW w:w="2139" w:type="pct"/>
            <w:tcBorders>
              <w:top w:val="nil"/>
              <w:left w:val="nil"/>
              <w:bottom w:val="single" w:sz="8" w:space="0" w:color="auto"/>
              <w:right w:val="single" w:sz="8" w:space="0" w:color="auto"/>
            </w:tcBorders>
            <w:shd w:val="clear" w:color="auto" w:fill="auto"/>
            <w:noWrap/>
            <w:vAlign w:val="center"/>
            <w:hideMark/>
          </w:tcPr>
          <w:p w14:paraId="6D8DDF6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Yeun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Sung</w:t>
            </w:r>
            <w:proofErr w:type="spellEnd"/>
            <w:r w:rsidRPr="006646F0">
              <w:rPr>
                <w:rFonts w:ascii="Times New Roman" w:eastAsia="Times New Roman" w:hAnsi="Times New Roman" w:cs="Times New Roman"/>
                <w:color w:val="000000"/>
                <w:sz w:val="16"/>
                <w:szCs w:val="16"/>
                <w:lang w:eastAsia="tr-TR"/>
              </w:rPr>
              <w:t xml:space="preserve"> Corporation</w:t>
            </w:r>
          </w:p>
        </w:tc>
        <w:tc>
          <w:tcPr>
            <w:tcW w:w="1417" w:type="pct"/>
            <w:tcBorders>
              <w:top w:val="nil"/>
              <w:left w:val="nil"/>
              <w:bottom w:val="single" w:sz="8" w:space="0" w:color="auto"/>
              <w:right w:val="single" w:sz="8" w:space="0" w:color="auto"/>
            </w:tcBorders>
            <w:shd w:val="clear" w:color="auto" w:fill="auto"/>
            <w:noWrap/>
            <w:vAlign w:val="center"/>
            <w:hideMark/>
          </w:tcPr>
          <w:p w14:paraId="76C0BCCC"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5B17CF7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Kore/</w:t>
            </w:r>
            <w:proofErr w:type="spellStart"/>
            <w:r w:rsidRPr="006646F0">
              <w:rPr>
                <w:rFonts w:ascii="Times New Roman" w:eastAsia="Times New Roman" w:hAnsi="Times New Roman" w:cs="Times New Roman"/>
                <w:color w:val="000000"/>
                <w:sz w:val="16"/>
                <w:szCs w:val="16"/>
                <w:lang w:eastAsia="tr-TR"/>
              </w:rPr>
              <w:t>Korea</w:t>
            </w:r>
            <w:proofErr w:type="spellEnd"/>
          </w:p>
        </w:tc>
      </w:tr>
      <w:tr w:rsidR="006646F0" w:rsidRPr="006646F0" w14:paraId="4BB26275"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DF02335"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119</w:t>
            </w:r>
          </w:p>
        </w:tc>
        <w:tc>
          <w:tcPr>
            <w:tcW w:w="2139" w:type="pct"/>
            <w:tcBorders>
              <w:top w:val="nil"/>
              <w:left w:val="nil"/>
              <w:bottom w:val="single" w:sz="8" w:space="0" w:color="auto"/>
              <w:right w:val="single" w:sz="8" w:space="0" w:color="auto"/>
            </w:tcBorders>
            <w:shd w:val="clear" w:color="auto" w:fill="auto"/>
            <w:noWrap/>
            <w:vAlign w:val="center"/>
            <w:hideMark/>
          </w:tcPr>
          <w:p w14:paraId="208374E8"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 xml:space="preserve">Delta </w:t>
            </w:r>
            <w:proofErr w:type="spellStart"/>
            <w:r w:rsidRPr="006646F0">
              <w:rPr>
                <w:rFonts w:ascii="Times New Roman" w:eastAsia="Times New Roman" w:hAnsi="Times New Roman" w:cs="Times New Roman"/>
                <w:color w:val="000000"/>
                <w:sz w:val="16"/>
                <w:szCs w:val="16"/>
                <w:lang w:eastAsia="tr-TR"/>
              </w:rPr>
              <w:t>Textile</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Egypt</w:t>
            </w:r>
            <w:proofErr w:type="spellEnd"/>
            <w:r w:rsidRPr="006646F0">
              <w:rPr>
                <w:rFonts w:ascii="Times New Roman" w:eastAsia="Times New Roman" w:hAnsi="Times New Roman" w:cs="Times New Roman"/>
                <w:color w:val="000000"/>
                <w:sz w:val="16"/>
                <w:szCs w:val="16"/>
                <w:lang w:eastAsia="tr-TR"/>
              </w:rPr>
              <w:t xml:space="preserve">  </w:t>
            </w:r>
          </w:p>
        </w:tc>
        <w:tc>
          <w:tcPr>
            <w:tcW w:w="1417" w:type="pct"/>
            <w:tcBorders>
              <w:top w:val="nil"/>
              <w:left w:val="nil"/>
              <w:bottom w:val="single" w:sz="8" w:space="0" w:color="auto"/>
              <w:right w:val="single" w:sz="8" w:space="0" w:color="auto"/>
            </w:tcBorders>
            <w:shd w:val="clear" w:color="auto" w:fill="auto"/>
            <w:noWrap/>
            <w:vAlign w:val="center"/>
            <w:hideMark/>
          </w:tcPr>
          <w:p w14:paraId="6E28BB2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BA09CF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01641C03"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1577FB3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120</w:t>
            </w:r>
          </w:p>
        </w:tc>
        <w:tc>
          <w:tcPr>
            <w:tcW w:w="2139" w:type="pct"/>
            <w:tcBorders>
              <w:top w:val="nil"/>
              <w:left w:val="nil"/>
              <w:bottom w:val="single" w:sz="8" w:space="0" w:color="auto"/>
              <w:right w:val="single" w:sz="8" w:space="0" w:color="auto"/>
            </w:tcBorders>
            <w:shd w:val="clear" w:color="auto" w:fill="auto"/>
            <w:noWrap/>
            <w:vAlign w:val="center"/>
            <w:hideMark/>
          </w:tcPr>
          <w:p w14:paraId="36ED6F9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Egypt</w:t>
            </w:r>
            <w:proofErr w:type="spellEnd"/>
            <w:r w:rsidRPr="006646F0">
              <w:rPr>
                <w:rFonts w:ascii="Times New Roman" w:eastAsia="Times New Roman" w:hAnsi="Times New Roman" w:cs="Times New Roman"/>
                <w:color w:val="000000"/>
                <w:sz w:val="16"/>
                <w:szCs w:val="16"/>
                <w:lang w:eastAsia="tr-TR"/>
              </w:rPr>
              <w:t xml:space="preserve"> Fan </w:t>
            </w:r>
            <w:proofErr w:type="spellStart"/>
            <w:r w:rsidRPr="006646F0">
              <w:rPr>
                <w:rFonts w:ascii="Times New Roman" w:eastAsia="Times New Roman" w:hAnsi="Times New Roman" w:cs="Times New Roman"/>
                <w:color w:val="000000"/>
                <w:sz w:val="16"/>
                <w:szCs w:val="16"/>
                <w:lang w:eastAsia="tr-TR"/>
              </w:rPr>
              <w:t>Yang</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Textile</w:t>
            </w:r>
            <w:proofErr w:type="spellEnd"/>
          </w:p>
        </w:tc>
        <w:tc>
          <w:tcPr>
            <w:tcW w:w="1417" w:type="pct"/>
            <w:tcBorders>
              <w:top w:val="nil"/>
              <w:left w:val="nil"/>
              <w:bottom w:val="single" w:sz="8" w:space="0" w:color="auto"/>
              <w:right w:val="single" w:sz="8" w:space="0" w:color="auto"/>
            </w:tcBorders>
            <w:shd w:val="clear" w:color="auto" w:fill="auto"/>
            <w:noWrap/>
            <w:vAlign w:val="center"/>
            <w:hideMark/>
          </w:tcPr>
          <w:p w14:paraId="4DDE719B"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69B9364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55CB83AD"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89346E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121</w:t>
            </w:r>
          </w:p>
        </w:tc>
        <w:tc>
          <w:tcPr>
            <w:tcW w:w="2139" w:type="pct"/>
            <w:tcBorders>
              <w:top w:val="nil"/>
              <w:left w:val="nil"/>
              <w:bottom w:val="single" w:sz="8" w:space="0" w:color="auto"/>
              <w:right w:val="single" w:sz="8" w:space="0" w:color="auto"/>
            </w:tcBorders>
            <w:shd w:val="clear" w:color="auto" w:fill="auto"/>
            <w:noWrap/>
            <w:vAlign w:val="center"/>
            <w:hideMark/>
          </w:tcPr>
          <w:p w14:paraId="4512EA8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Egypt</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Leichu</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Textile</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Prinitng</w:t>
            </w:r>
            <w:proofErr w:type="spellEnd"/>
            <w:r w:rsidRPr="006646F0">
              <w:rPr>
                <w:rFonts w:ascii="Times New Roman" w:eastAsia="Times New Roman" w:hAnsi="Times New Roman" w:cs="Times New Roman"/>
                <w:color w:val="000000"/>
                <w:sz w:val="16"/>
                <w:szCs w:val="16"/>
                <w:lang w:eastAsia="tr-TR"/>
              </w:rPr>
              <w:t xml:space="preserve"> an </w:t>
            </w:r>
            <w:proofErr w:type="spellStart"/>
            <w:r w:rsidRPr="006646F0">
              <w:rPr>
                <w:rFonts w:ascii="Times New Roman" w:eastAsia="Times New Roman" w:hAnsi="Times New Roman" w:cs="Times New Roman"/>
                <w:color w:val="000000"/>
                <w:sz w:val="16"/>
                <w:szCs w:val="16"/>
                <w:lang w:eastAsia="tr-TR"/>
              </w:rPr>
              <w:t>Dyeing</w:t>
            </w:r>
            <w:proofErr w:type="spellEnd"/>
          </w:p>
        </w:tc>
        <w:tc>
          <w:tcPr>
            <w:tcW w:w="1417" w:type="pct"/>
            <w:tcBorders>
              <w:top w:val="nil"/>
              <w:left w:val="nil"/>
              <w:bottom w:val="single" w:sz="8" w:space="0" w:color="auto"/>
              <w:right w:val="single" w:sz="8" w:space="0" w:color="auto"/>
            </w:tcBorders>
            <w:shd w:val="clear" w:color="auto" w:fill="auto"/>
            <w:noWrap/>
            <w:vAlign w:val="center"/>
            <w:hideMark/>
          </w:tcPr>
          <w:p w14:paraId="01BBF25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224BECE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65FB4388"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B877210"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122</w:t>
            </w:r>
          </w:p>
        </w:tc>
        <w:tc>
          <w:tcPr>
            <w:tcW w:w="2139" w:type="pct"/>
            <w:tcBorders>
              <w:top w:val="nil"/>
              <w:left w:val="nil"/>
              <w:bottom w:val="single" w:sz="8" w:space="0" w:color="auto"/>
              <w:right w:val="single" w:sz="8" w:space="0" w:color="auto"/>
            </w:tcBorders>
            <w:shd w:val="clear" w:color="auto" w:fill="auto"/>
            <w:noWrap/>
            <w:vAlign w:val="center"/>
            <w:hideMark/>
          </w:tcPr>
          <w:p w14:paraId="162FD770"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Seong</w:t>
            </w:r>
            <w:proofErr w:type="spellEnd"/>
            <w:r w:rsidRPr="006646F0">
              <w:rPr>
                <w:rFonts w:ascii="Times New Roman" w:eastAsia="Times New Roman" w:hAnsi="Times New Roman" w:cs="Times New Roman"/>
                <w:color w:val="000000"/>
                <w:sz w:val="16"/>
                <w:szCs w:val="16"/>
                <w:lang w:eastAsia="tr-TR"/>
              </w:rPr>
              <w:t xml:space="preserve">-An </w:t>
            </w:r>
            <w:proofErr w:type="spellStart"/>
            <w:r w:rsidRPr="006646F0">
              <w:rPr>
                <w:rFonts w:ascii="Times New Roman" w:eastAsia="Times New Roman" w:hAnsi="Times New Roman" w:cs="Times New Roman"/>
                <w:color w:val="000000"/>
                <w:sz w:val="16"/>
                <w:szCs w:val="16"/>
                <w:lang w:eastAsia="tr-TR"/>
              </w:rPr>
              <w:t>Textile</w:t>
            </w:r>
            <w:proofErr w:type="spellEnd"/>
            <w:r w:rsidRPr="006646F0">
              <w:rPr>
                <w:rFonts w:ascii="Times New Roman" w:eastAsia="Times New Roman" w:hAnsi="Times New Roman" w:cs="Times New Roman"/>
                <w:color w:val="000000"/>
                <w:sz w:val="16"/>
                <w:szCs w:val="16"/>
                <w:lang w:eastAsia="tr-TR"/>
              </w:rPr>
              <w:t xml:space="preserve"> S.</w:t>
            </w:r>
            <w:proofErr w:type="gramStart"/>
            <w:r w:rsidRPr="006646F0">
              <w:rPr>
                <w:rFonts w:ascii="Times New Roman" w:eastAsia="Times New Roman" w:hAnsi="Times New Roman" w:cs="Times New Roman"/>
                <w:color w:val="000000"/>
                <w:sz w:val="16"/>
                <w:szCs w:val="16"/>
                <w:lang w:eastAsia="tr-TR"/>
              </w:rPr>
              <w:t>A.E</w:t>
            </w:r>
            <w:proofErr w:type="gramEnd"/>
          </w:p>
        </w:tc>
        <w:tc>
          <w:tcPr>
            <w:tcW w:w="1417" w:type="pct"/>
            <w:tcBorders>
              <w:top w:val="nil"/>
              <w:left w:val="nil"/>
              <w:bottom w:val="single" w:sz="8" w:space="0" w:color="auto"/>
              <w:right w:val="single" w:sz="8" w:space="0" w:color="auto"/>
            </w:tcBorders>
            <w:shd w:val="clear" w:color="auto" w:fill="auto"/>
            <w:noWrap/>
            <w:vAlign w:val="center"/>
            <w:hideMark/>
          </w:tcPr>
          <w:p w14:paraId="44688E79"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7A2E86EE"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0FB3E604"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735AA7F9"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123</w:t>
            </w:r>
          </w:p>
        </w:tc>
        <w:tc>
          <w:tcPr>
            <w:tcW w:w="2139" w:type="pct"/>
            <w:tcBorders>
              <w:top w:val="nil"/>
              <w:left w:val="nil"/>
              <w:bottom w:val="single" w:sz="8" w:space="0" w:color="auto"/>
              <w:right w:val="single" w:sz="8" w:space="0" w:color="auto"/>
            </w:tcBorders>
            <w:shd w:val="clear" w:color="auto" w:fill="auto"/>
            <w:noWrap/>
            <w:vAlign w:val="center"/>
            <w:hideMark/>
          </w:tcPr>
          <w:p w14:paraId="77EAE70D"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Sercotex</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For</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Spinning</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and</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Weaving</w:t>
            </w:r>
            <w:proofErr w:type="spellEnd"/>
            <w:r w:rsidRPr="006646F0">
              <w:rPr>
                <w:rFonts w:ascii="Times New Roman" w:eastAsia="Times New Roman" w:hAnsi="Times New Roman" w:cs="Times New Roman"/>
                <w:color w:val="000000"/>
                <w:sz w:val="16"/>
                <w:szCs w:val="16"/>
                <w:lang w:eastAsia="tr-TR"/>
              </w:rPr>
              <w:t xml:space="preserve"> </w:t>
            </w:r>
          </w:p>
        </w:tc>
        <w:tc>
          <w:tcPr>
            <w:tcW w:w="1417" w:type="pct"/>
            <w:tcBorders>
              <w:top w:val="nil"/>
              <w:left w:val="nil"/>
              <w:bottom w:val="single" w:sz="8" w:space="0" w:color="auto"/>
              <w:right w:val="single" w:sz="8" w:space="0" w:color="auto"/>
            </w:tcBorders>
            <w:shd w:val="clear" w:color="auto" w:fill="auto"/>
            <w:noWrap/>
            <w:vAlign w:val="center"/>
            <w:hideMark/>
          </w:tcPr>
          <w:p w14:paraId="09AED7A2"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139329B6"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61348776"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038BD217"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124</w:t>
            </w:r>
          </w:p>
        </w:tc>
        <w:tc>
          <w:tcPr>
            <w:tcW w:w="2139" w:type="pct"/>
            <w:tcBorders>
              <w:top w:val="nil"/>
              <w:left w:val="nil"/>
              <w:bottom w:val="single" w:sz="8" w:space="0" w:color="auto"/>
              <w:right w:val="single" w:sz="8" w:space="0" w:color="auto"/>
            </w:tcBorders>
            <w:shd w:val="clear" w:color="auto" w:fill="auto"/>
            <w:noWrap/>
            <w:vAlign w:val="center"/>
            <w:hideMark/>
          </w:tcPr>
          <w:p w14:paraId="26077D6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Tetco-Turkish</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Egyptian</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Textile</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Company</w:t>
            </w:r>
            <w:proofErr w:type="spellEnd"/>
          </w:p>
        </w:tc>
        <w:tc>
          <w:tcPr>
            <w:tcW w:w="1417" w:type="pct"/>
            <w:tcBorders>
              <w:top w:val="nil"/>
              <w:left w:val="nil"/>
              <w:bottom w:val="single" w:sz="8" w:space="0" w:color="auto"/>
              <w:right w:val="single" w:sz="8" w:space="0" w:color="auto"/>
            </w:tcBorders>
            <w:shd w:val="clear" w:color="auto" w:fill="auto"/>
            <w:noWrap/>
            <w:vAlign w:val="center"/>
            <w:hideMark/>
          </w:tcPr>
          <w:p w14:paraId="086258A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3FEF7A5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tr w:rsidR="006646F0" w:rsidRPr="006646F0" w14:paraId="04CF4ACB" w14:textId="77777777" w:rsidTr="00493F32">
        <w:trPr>
          <w:trHeight w:val="315"/>
          <w:jc w:val="center"/>
        </w:trPr>
        <w:tc>
          <w:tcPr>
            <w:tcW w:w="196" w:type="pct"/>
            <w:tcBorders>
              <w:top w:val="nil"/>
              <w:left w:val="single" w:sz="8" w:space="0" w:color="auto"/>
              <w:bottom w:val="single" w:sz="8" w:space="0" w:color="auto"/>
              <w:right w:val="single" w:sz="8" w:space="0" w:color="auto"/>
            </w:tcBorders>
            <w:shd w:val="clear" w:color="auto" w:fill="auto"/>
            <w:noWrap/>
            <w:vAlign w:val="center"/>
            <w:hideMark/>
          </w:tcPr>
          <w:p w14:paraId="373D9462" w14:textId="77777777" w:rsidR="006646F0" w:rsidRPr="006646F0" w:rsidRDefault="006646F0" w:rsidP="006646F0">
            <w:pPr>
              <w:spacing w:after="0" w:line="240" w:lineRule="auto"/>
              <w:jc w:val="center"/>
              <w:rPr>
                <w:rFonts w:ascii="Times New Roman" w:eastAsia="Times New Roman" w:hAnsi="Times New Roman" w:cs="Times New Roman"/>
                <w:b/>
                <w:bCs/>
                <w:color w:val="000000"/>
                <w:sz w:val="16"/>
                <w:szCs w:val="16"/>
                <w:lang w:eastAsia="tr-TR"/>
              </w:rPr>
            </w:pPr>
            <w:r w:rsidRPr="006646F0">
              <w:rPr>
                <w:rFonts w:ascii="Times New Roman" w:eastAsia="Times New Roman" w:hAnsi="Times New Roman" w:cs="Times New Roman"/>
                <w:b/>
                <w:bCs/>
                <w:color w:val="000000"/>
                <w:sz w:val="16"/>
                <w:szCs w:val="16"/>
                <w:lang w:eastAsia="tr-TR"/>
              </w:rPr>
              <w:t>125</w:t>
            </w:r>
          </w:p>
        </w:tc>
        <w:tc>
          <w:tcPr>
            <w:tcW w:w="2139" w:type="pct"/>
            <w:tcBorders>
              <w:top w:val="nil"/>
              <w:left w:val="nil"/>
              <w:bottom w:val="single" w:sz="8" w:space="0" w:color="auto"/>
              <w:right w:val="single" w:sz="8" w:space="0" w:color="auto"/>
            </w:tcBorders>
            <w:shd w:val="clear" w:color="auto" w:fill="auto"/>
            <w:noWrap/>
            <w:vAlign w:val="center"/>
            <w:hideMark/>
          </w:tcPr>
          <w:p w14:paraId="50723743"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proofErr w:type="spellStart"/>
            <w:r w:rsidRPr="006646F0">
              <w:rPr>
                <w:rFonts w:ascii="Times New Roman" w:eastAsia="Times New Roman" w:hAnsi="Times New Roman" w:cs="Times New Roman"/>
                <w:color w:val="000000"/>
                <w:sz w:val="16"/>
                <w:szCs w:val="16"/>
                <w:lang w:eastAsia="tr-TR"/>
              </w:rPr>
              <w:t>Ashram</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Print</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Group</w:t>
            </w:r>
            <w:proofErr w:type="spellEnd"/>
            <w:r w:rsidRPr="006646F0">
              <w:rPr>
                <w:rFonts w:ascii="Times New Roman" w:eastAsia="Times New Roman" w:hAnsi="Times New Roman" w:cs="Times New Roman"/>
                <w:color w:val="000000"/>
                <w:sz w:val="16"/>
                <w:szCs w:val="16"/>
                <w:lang w:eastAsia="tr-TR"/>
              </w:rPr>
              <w:t xml:space="preserve"> </w:t>
            </w:r>
            <w:proofErr w:type="spellStart"/>
            <w:r w:rsidRPr="006646F0">
              <w:rPr>
                <w:rFonts w:ascii="Times New Roman" w:eastAsia="Times New Roman" w:hAnsi="Times New Roman" w:cs="Times New Roman"/>
                <w:color w:val="000000"/>
                <w:sz w:val="16"/>
                <w:szCs w:val="16"/>
                <w:lang w:eastAsia="tr-TR"/>
              </w:rPr>
              <w:t>Company</w:t>
            </w:r>
            <w:proofErr w:type="spellEnd"/>
            <w:r w:rsidRPr="006646F0">
              <w:rPr>
                <w:rFonts w:ascii="Times New Roman" w:eastAsia="Times New Roman" w:hAnsi="Times New Roman" w:cs="Times New Roman"/>
                <w:color w:val="000000"/>
                <w:sz w:val="16"/>
                <w:szCs w:val="16"/>
                <w:lang w:eastAsia="tr-TR"/>
              </w:rPr>
              <w:t xml:space="preserve"> </w:t>
            </w:r>
          </w:p>
        </w:tc>
        <w:tc>
          <w:tcPr>
            <w:tcW w:w="1417" w:type="pct"/>
            <w:tcBorders>
              <w:top w:val="nil"/>
              <w:left w:val="nil"/>
              <w:bottom w:val="single" w:sz="8" w:space="0" w:color="auto"/>
              <w:right w:val="single" w:sz="8" w:space="0" w:color="auto"/>
            </w:tcBorders>
            <w:shd w:val="clear" w:color="auto" w:fill="auto"/>
            <w:noWrap/>
            <w:vAlign w:val="center"/>
            <w:hideMark/>
          </w:tcPr>
          <w:p w14:paraId="48BEE001"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İhracatçı/</w:t>
            </w:r>
            <w:proofErr w:type="spellStart"/>
            <w:r w:rsidRPr="006646F0">
              <w:rPr>
                <w:rFonts w:ascii="Times New Roman" w:eastAsia="Times New Roman" w:hAnsi="Times New Roman" w:cs="Times New Roman"/>
                <w:color w:val="000000"/>
                <w:sz w:val="16"/>
                <w:szCs w:val="16"/>
                <w:lang w:eastAsia="tr-TR"/>
              </w:rPr>
              <w:t>Exporter</w:t>
            </w:r>
            <w:proofErr w:type="spellEnd"/>
          </w:p>
        </w:tc>
        <w:tc>
          <w:tcPr>
            <w:tcW w:w="1248" w:type="pct"/>
            <w:tcBorders>
              <w:top w:val="nil"/>
              <w:left w:val="nil"/>
              <w:bottom w:val="single" w:sz="8" w:space="0" w:color="auto"/>
              <w:right w:val="single" w:sz="8" w:space="0" w:color="auto"/>
            </w:tcBorders>
            <w:shd w:val="clear" w:color="auto" w:fill="auto"/>
            <w:noWrap/>
            <w:vAlign w:val="center"/>
            <w:hideMark/>
          </w:tcPr>
          <w:p w14:paraId="5DA457F5" w14:textId="77777777" w:rsidR="006646F0" w:rsidRPr="006646F0" w:rsidRDefault="006646F0" w:rsidP="006646F0">
            <w:pPr>
              <w:spacing w:after="0" w:line="240" w:lineRule="auto"/>
              <w:rPr>
                <w:rFonts w:ascii="Times New Roman" w:eastAsia="Times New Roman" w:hAnsi="Times New Roman" w:cs="Times New Roman"/>
                <w:color w:val="000000"/>
                <w:sz w:val="16"/>
                <w:szCs w:val="16"/>
                <w:lang w:eastAsia="tr-TR"/>
              </w:rPr>
            </w:pPr>
            <w:r w:rsidRPr="006646F0">
              <w:rPr>
                <w:rFonts w:ascii="Times New Roman" w:eastAsia="Times New Roman" w:hAnsi="Times New Roman" w:cs="Times New Roman"/>
                <w:color w:val="000000"/>
                <w:sz w:val="16"/>
                <w:szCs w:val="16"/>
                <w:lang w:eastAsia="tr-TR"/>
              </w:rPr>
              <w:t>Mısır/</w:t>
            </w:r>
            <w:proofErr w:type="spellStart"/>
            <w:r w:rsidRPr="006646F0">
              <w:rPr>
                <w:rFonts w:ascii="Times New Roman" w:eastAsia="Times New Roman" w:hAnsi="Times New Roman" w:cs="Times New Roman"/>
                <w:color w:val="000000"/>
                <w:sz w:val="16"/>
                <w:szCs w:val="16"/>
                <w:lang w:eastAsia="tr-TR"/>
              </w:rPr>
              <w:t>Egypt</w:t>
            </w:r>
            <w:proofErr w:type="spellEnd"/>
          </w:p>
        </w:tc>
      </w:tr>
      <w:bookmarkEnd w:id="47"/>
    </w:tbl>
    <w:p w14:paraId="2E0072A1" w14:textId="77777777" w:rsidR="00F737F6" w:rsidRDefault="00F737F6" w:rsidP="00F007FC">
      <w:pPr>
        <w:spacing w:after="180" w:line="300" w:lineRule="exact"/>
        <w:rPr>
          <w:rFonts w:ascii="Times New Roman" w:hAnsi="Times New Roman" w:cs="Times New Roman"/>
          <w:b/>
          <w:bCs/>
          <w:sz w:val="24"/>
          <w:szCs w:val="24"/>
        </w:rPr>
      </w:pPr>
    </w:p>
    <w:sectPr w:rsidR="00F737F6" w:rsidSect="00F007FC">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207D8" w14:textId="77777777" w:rsidR="00A37B27" w:rsidRDefault="00A37B27" w:rsidP="00FF5A51">
      <w:pPr>
        <w:spacing w:after="0" w:line="240" w:lineRule="auto"/>
      </w:pPr>
      <w:r>
        <w:separator/>
      </w:r>
    </w:p>
  </w:endnote>
  <w:endnote w:type="continuationSeparator" w:id="0">
    <w:p w14:paraId="4E2E19C1" w14:textId="77777777" w:rsidR="00A37B27" w:rsidRDefault="00A37B27" w:rsidP="00FF5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A8591" w14:textId="77777777" w:rsidR="00A37B27" w:rsidRDefault="00A37B27" w:rsidP="00FF5A51">
      <w:pPr>
        <w:spacing w:after="0" w:line="240" w:lineRule="auto"/>
      </w:pPr>
      <w:r>
        <w:separator/>
      </w:r>
    </w:p>
  </w:footnote>
  <w:footnote w:type="continuationSeparator" w:id="0">
    <w:p w14:paraId="56DDAB96" w14:textId="77777777" w:rsidR="00A37B27" w:rsidRDefault="00A37B27" w:rsidP="00FF5A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32B36"/>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182150B7"/>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94A6D58"/>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212C5940"/>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248C4648"/>
    <w:multiLevelType w:val="hybridMultilevel"/>
    <w:tmpl w:val="1C929406"/>
    <w:lvl w:ilvl="0" w:tplc="CA40709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954405E"/>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2D50147F"/>
    <w:multiLevelType w:val="multilevel"/>
    <w:tmpl w:val="10C0D188"/>
    <w:lvl w:ilvl="0">
      <w:start w:val="1"/>
      <w:numFmt w:val="decimal"/>
      <w:pStyle w:val="BASLIK"/>
      <w:lvlText w:val="%1."/>
      <w:lvlJc w:val="left"/>
      <w:pPr>
        <w:tabs>
          <w:tab w:val="num" w:pos="504"/>
        </w:tabs>
        <w:ind w:left="504" w:hanging="360"/>
      </w:pPr>
      <w:rPr>
        <w:rFonts w:cs="Times New Roman"/>
      </w:rPr>
    </w:lvl>
    <w:lvl w:ilvl="1">
      <w:start w:val="1"/>
      <w:numFmt w:val="decimal"/>
      <w:lvlText w:val="%1.%2."/>
      <w:lvlJc w:val="left"/>
      <w:pPr>
        <w:tabs>
          <w:tab w:val="num" w:pos="1224"/>
        </w:tabs>
        <w:ind w:left="936" w:hanging="432"/>
      </w:pPr>
      <w:rPr>
        <w:rFonts w:cs="Times New Roman"/>
      </w:rPr>
    </w:lvl>
    <w:lvl w:ilvl="2">
      <w:start w:val="1"/>
      <w:numFmt w:val="decimal"/>
      <w:lvlText w:val="%1.%2.%3."/>
      <w:lvlJc w:val="left"/>
      <w:pPr>
        <w:tabs>
          <w:tab w:val="num" w:pos="1944"/>
        </w:tabs>
        <w:ind w:left="1368" w:hanging="504"/>
      </w:pPr>
      <w:rPr>
        <w:rFonts w:cs="Times New Roman"/>
      </w:rPr>
    </w:lvl>
    <w:lvl w:ilvl="3">
      <w:start w:val="1"/>
      <w:numFmt w:val="decimal"/>
      <w:lvlText w:val="%1.%2.%3.%4."/>
      <w:lvlJc w:val="left"/>
      <w:pPr>
        <w:tabs>
          <w:tab w:val="num" w:pos="2664"/>
        </w:tabs>
        <w:ind w:left="1872" w:hanging="648"/>
      </w:pPr>
      <w:rPr>
        <w:rFonts w:cs="Times New Roman"/>
      </w:rPr>
    </w:lvl>
    <w:lvl w:ilvl="4">
      <w:start w:val="1"/>
      <w:numFmt w:val="decimal"/>
      <w:lvlText w:val="%1.%2.%3.%4.%5."/>
      <w:lvlJc w:val="left"/>
      <w:pPr>
        <w:tabs>
          <w:tab w:val="num" w:pos="3384"/>
        </w:tabs>
        <w:ind w:left="2376" w:hanging="792"/>
      </w:pPr>
      <w:rPr>
        <w:rFonts w:cs="Times New Roman"/>
      </w:rPr>
    </w:lvl>
    <w:lvl w:ilvl="5">
      <w:start w:val="1"/>
      <w:numFmt w:val="decimal"/>
      <w:lvlText w:val="%1.%2.%3.%4.%5.%6."/>
      <w:lvlJc w:val="left"/>
      <w:pPr>
        <w:tabs>
          <w:tab w:val="num" w:pos="4104"/>
        </w:tabs>
        <w:ind w:left="2880" w:hanging="936"/>
      </w:pPr>
      <w:rPr>
        <w:rFonts w:cs="Times New Roman"/>
      </w:rPr>
    </w:lvl>
    <w:lvl w:ilvl="6">
      <w:start w:val="1"/>
      <w:numFmt w:val="decimal"/>
      <w:lvlText w:val="%1.%2.%3.%4.%5.%6.%7."/>
      <w:lvlJc w:val="left"/>
      <w:pPr>
        <w:tabs>
          <w:tab w:val="num" w:pos="4824"/>
        </w:tabs>
        <w:ind w:left="3384" w:hanging="1080"/>
      </w:pPr>
      <w:rPr>
        <w:rFonts w:cs="Times New Roman"/>
      </w:rPr>
    </w:lvl>
    <w:lvl w:ilvl="7">
      <w:start w:val="1"/>
      <w:numFmt w:val="decimal"/>
      <w:lvlText w:val="%1.%2.%3.%4.%5.%6.%7.%8."/>
      <w:lvlJc w:val="left"/>
      <w:pPr>
        <w:tabs>
          <w:tab w:val="num" w:pos="5544"/>
        </w:tabs>
        <w:ind w:left="3888" w:hanging="1224"/>
      </w:pPr>
      <w:rPr>
        <w:rFonts w:cs="Times New Roman"/>
      </w:rPr>
    </w:lvl>
    <w:lvl w:ilvl="8">
      <w:start w:val="1"/>
      <w:numFmt w:val="decimal"/>
      <w:lvlText w:val="%1.%2.%3.%4.%5.%6.%7.%8.%9."/>
      <w:lvlJc w:val="left"/>
      <w:pPr>
        <w:tabs>
          <w:tab w:val="num" w:pos="6264"/>
        </w:tabs>
        <w:ind w:left="4464" w:hanging="1440"/>
      </w:pPr>
      <w:rPr>
        <w:rFonts w:cs="Times New Roman"/>
      </w:rPr>
    </w:lvl>
  </w:abstractNum>
  <w:abstractNum w:abstractNumId="7" w15:restartNumberingAfterBreak="0">
    <w:nsid w:val="2FF17888"/>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2786F15"/>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3C704FF4"/>
    <w:multiLevelType w:val="hybridMultilevel"/>
    <w:tmpl w:val="19EA8B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1B173A7"/>
    <w:multiLevelType w:val="multilevel"/>
    <w:tmpl w:val="27041F8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4ACE7C9A"/>
    <w:multiLevelType w:val="hybridMultilevel"/>
    <w:tmpl w:val="F3B05F6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FCA3828"/>
    <w:multiLevelType w:val="hybridMultilevel"/>
    <w:tmpl w:val="40FA3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31E682E"/>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60B00192"/>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61B6420E"/>
    <w:multiLevelType w:val="hybridMultilevel"/>
    <w:tmpl w:val="4B0426B0"/>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16" w15:restartNumberingAfterBreak="0">
    <w:nsid w:val="6AEE701F"/>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7FDC6C91"/>
    <w:multiLevelType w:val="multilevel"/>
    <w:tmpl w:val="7FB47DB4"/>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7"/>
  </w:num>
  <w:num w:numId="2">
    <w:abstractNumId w:val="3"/>
  </w:num>
  <w:num w:numId="3">
    <w:abstractNumId w:val="4"/>
  </w:num>
  <w:num w:numId="4">
    <w:abstractNumId w:val="0"/>
  </w:num>
  <w:num w:numId="5">
    <w:abstractNumId w:val="14"/>
  </w:num>
  <w:num w:numId="6">
    <w:abstractNumId w:val="17"/>
  </w:num>
  <w:num w:numId="7">
    <w:abstractNumId w:val="10"/>
  </w:num>
  <w:num w:numId="8">
    <w:abstractNumId w:val="15"/>
  </w:num>
  <w:num w:numId="9">
    <w:abstractNumId w:val="6"/>
  </w:num>
  <w:num w:numId="10">
    <w:abstractNumId w:val="12"/>
  </w:num>
  <w:num w:numId="11">
    <w:abstractNumId w:val="11"/>
  </w:num>
  <w:num w:numId="12">
    <w:abstractNumId w:val="9"/>
  </w:num>
  <w:num w:numId="13">
    <w:abstractNumId w:val="5"/>
  </w:num>
  <w:num w:numId="14">
    <w:abstractNumId w:val="1"/>
  </w:num>
  <w:num w:numId="15">
    <w:abstractNumId w:val="16"/>
  </w:num>
  <w:num w:numId="16">
    <w:abstractNumId w:val="13"/>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D71"/>
    <w:rsid w:val="00002A9A"/>
    <w:rsid w:val="00026563"/>
    <w:rsid w:val="00066E20"/>
    <w:rsid w:val="000750A6"/>
    <w:rsid w:val="00085177"/>
    <w:rsid w:val="00094BB4"/>
    <w:rsid w:val="000B3279"/>
    <w:rsid w:val="000B7A25"/>
    <w:rsid w:val="000E5980"/>
    <w:rsid w:val="000F157B"/>
    <w:rsid w:val="00106EA4"/>
    <w:rsid w:val="00114334"/>
    <w:rsid w:val="0012316A"/>
    <w:rsid w:val="00124D78"/>
    <w:rsid w:val="00150377"/>
    <w:rsid w:val="00180326"/>
    <w:rsid w:val="00183AC4"/>
    <w:rsid w:val="00186019"/>
    <w:rsid w:val="0019064E"/>
    <w:rsid w:val="001976E7"/>
    <w:rsid w:val="001A132D"/>
    <w:rsid w:val="001A55CC"/>
    <w:rsid w:val="001B0DE5"/>
    <w:rsid w:val="001B0F95"/>
    <w:rsid w:val="001B63C3"/>
    <w:rsid w:val="001D483A"/>
    <w:rsid w:val="0020285E"/>
    <w:rsid w:val="00223539"/>
    <w:rsid w:val="00224F7D"/>
    <w:rsid w:val="00225D5A"/>
    <w:rsid w:val="002738E1"/>
    <w:rsid w:val="00282D22"/>
    <w:rsid w:val="00292428"/>
    <w:rsid w:val="002A29D5"/>
    <w:rsid w:val="002B2507"/>
    <w:rsid w:val="002B7BEE"/>
    <w:rsid w:val="002D6E0D"/>
    <w:rsid w:val="002E3BED"/>
    <w:rsid w:val="002E6267"/>
    <w:rsid w:val="00312631"/>
    <w:rsid w:val="00333400"/>
    <w:rsid w:val="00350CEC"/>
    <w:rsid w:val="0037625C"/>
    <w:rsid w:val="00381A2A"/>
    <w:rsid w:val="00385283"/>
    <w:rsid w:val="003924A1"/>
    <w:rsid w:val="0039501F"/>
    <w:rsid w:val="00396D49"/>
    <w:rsid w:val="003A4A7D"/>
    <w:rsid w:val="003A4E92"/>
    <w:rsid w:val="003B304F"/>
    <w:rsid w:val="003C0769"/>
    <w:rsid w:val="003C141A"/>
    <w:rsid w:val="003C25DD"/>
    <w:rsid w:val="003C26B2"/>
    <w:rsid w:val="003C3FFF"/>
    <w:rsid w:val="003C6B06"/>
    <w:rsid w:val="003C7877"/>
    <w:rsid w:val="003E0072"/>
    <w:rsid w:val="003E07E3"/>
    <w:rsid w:val="003E6915"/>
    <w:rsid w:val="003F57ED"/>
    <w:rsid w:val="004208D3"/>
    <w:rsid w:val="004219E9"/>
    <w:rsid w:val="004260B8"/>
    <w:rsid w:val="00426489"/>
    <w:rsid w:val="0044037D"/>
    <w:rsid w:val="004415FE"/>
    <w:rsid w:val="00472D76"/>
    <w:rsid w:val="00472E35"/>
    <w:rsid w:val="00481B89"/>
    <w:rsid w:val="00483922"/>
    <w:rsid w:val="00486C74"/>
    <w:rsid w:val="00493F32"/>
    <w:rsid w:val="004975DA"/>
    <w:rsid w:val="004B3704"/>
    <w:rsid w:val="004C52E5"/>
    <w:rsid w:val="004D289D"/>
    <w:rsid w:val="004E2131"/>
    <w:rsid w:val="004E7AC9"/>
    <w:rsid w:val="00502FF3"/>
    <w:rsid w:val="00503506"/>
    <w:rsid w:val="0050350A"/>
    <w:rsid w:val="005056A4"/>
    <w:rsid w:val="00517040"/>
    <w:rsid w:val="00517C6C"/>
    <w:rsid w:val="005330D6"/>
    <w:rsid w:val="00543580"/>
    <w:rsid w:val="00545EBD"/>
    <w:rsid w:val="00564FFE"/>
    <w:rsid w:val="005665B4"/>
    <w:rsid w:val="00573BC0"/>
    <w:rsid w:val="0057663E"/>
    <w:rsid w:val="005856B8"/>
    <w:rsid w:val="005A41FA"/>
    <w:rsid w:val="005C0BF8"/>
    <w:rsid w:val="005C185A"/>
    <w:rsid w:val="005D4ED4"/>
    <w:rsid w:val="005E6A5D"/>
    <w:rsid w:val="00605F11"/>
    <w:rsid w:val="00614BEA"/>
    <w:rsid w:val="0061576C"/>
    <w:rsid w:val="006161E3"/>
    <w:rsid w:val="00621D3B"/>
    <w:rsid w:val="006234A7"/>
    <w:rsid w:val="0062499F"/>
    <w:rsid w:val="00646C36"/>
    <w:rsid w:val="00652D00"/>
    <w:rsid w:val="00663A6F"/>
    <w:rsid w:val="006646F0"/>
    <w:rsid w:val="0068084A"/>
    <w:rsid w:val="006814BE"/>
    <w:rsid w:val="006820DD"/>
    <w:rsid w:val="00683C6D"/>
    <w:rsid w:val="006851AD"/>
    <w:rsid w:val="00687608"/>
    <w:rsid w:val="006A1D3E"/>
    <w:rsid w:val="006A4261"/>
    <w:rsid w:val="006A641B"/>
    <w:rsid w:val="006B2006"/>
    <w:rsid w:val="006C3704"/>
    <w:rsid w:val="006C42B8"/>
    <w:rsid w:val="006C4AD5"/>
    <w:rsid w:val="006C63FC"/>
    <w:rsid w:val="006E1163"/>
    <w:rsid w:val="006E6E1B"/>
    <w:rsid w:val="006E6E31"/>
    <w:rsid w:val="00715231"/>
    <w:rsid w:val="00715382"/>
    <w:rsid w:val="00721AB5"/>
    <w:rsid w:val="0072466C"/>
    <w:rsid w:val="00724CC1"/>
    <w:rsid w:val="00745EE3"/>
    <w:rsid w:val="00751B0A"/>
    <w:rsid w:val="00770DD3"/>
    <w:rsid w:val="00771C8E"/>
    <w:rsid w:val="00772287"/>
    <w:rsid w:val="00774D71"/>
    <w:rsid w:val="007C3F2D"/>
    <w:rsid w:val="007C59E9"/>
    <w:rsid w:val="007C7CB4"/>
    <w:rsid w:val="007E5CB3"/>
    <w:rsid w:val="0080049F"/>
    <w:rsid w:val="008131FE"/>
    <w:rsid w:val="008342C2"/>
    <w:rsid w:val="0083578A"/>
    <w:rsid w:val="008364A4"/>
    <w:rsid w:val="008708F1"/>
    <w:rsid w:val="00882B9A"/>
    <w:rsid w:val="00884A82"/>
    <w:rsid w:val="00886A1F"/>
    <w:rsid w:val="00893CE4"/>
    <w:rsid w:val="008D1BA4"/>
    <w:rsid w:val="008D2302"/>
    <w:rsid w:val="009031DD"/>
    <w:rsid w:val="00904A7E"/>
    <w:rsid w:val="0093718F"/>
    <w:rsid w:val="00955F1B"/>
    <w:rsid w:val="00956723"/>
    <w:rsid w:val="00985848"/>
    <w:rsid w:val="009A467C"/>
    <w:rsid w:val="009A6206"/>
    <w:rsid w:val="009A69AC"/>
    <w:rsid w:val="009B4E12"/>
    <w:rsid w:val="009E5E76"/>
    <w:rsid w:val="009E6EB8"/>
    <w:rsid w:val="009F6689"/>
    <w:rsid w:val="00A02DB3"/>
    <w:rsid w:val="00A15FB9"/>
    <w:rsid w:val="00A17452"/>
    <w:rsid w:val="00A33A91"/>
    <w:rsid w:val="00A37B27"/>
    <w:rsid w:val="00A42E44"/>
    <w:rsid w:val="00A4739F"/>
    <w:rsid w:val="00A8231E"/>
    <w:rsid w:val="00A84254"/>
    <w:rsid w:val="00A872CD"/>
    <w:rsid w:val="00AB7E18"/>
    <w:rsid w:val="00AD2621"/>
    <w:rsid w:val="00AD3D93"/>
    <w:rsid w:val="00AE4F84"/>
    <w:rsid w:val="00AE73F1"/>
    <w:rsid w:val="00AE7BBE"/>
    <w:rsid w:val="00B05449"/>
    <w:rsid w:val="00B16344"/>
    <w:rsid w:val="00B20EAD"/>
    <w:rsid w:val="00B30D0D"/>
    <w:rsid w:val="00B44E90"/>
    <w:rsid w:val="00B4525F"/>
    <w:rsid w:val="00B46795"/>
    <w:rsid w:val="00B53312"/>
    <w:rsid w:val="00B619DF"/>
    <w:rsid w:val="00B83C82"/>
    <w:rsid w:val="00B957EF"/>
    <w:rsid w:val="00B973CA"/>
    <w:rsid w:val="00BB1337"/>
    <w:rsid w:val="00BB2465"/>
    <w:rsid w:val="00BB5458"/>
    <w:rsid w:val="00BC53E3"/>
    <w:rsid w:val="00BC7A8A"/>
    <w:rsid w:val="00BE0CBD"/>
    <w:rsid w:val="00BE0DCF"/>
    <w:rsid w:val="00BF005F"/>
    <w:rsid w:val="00BF1C78"/>
    <w:rsid w:val="00BF2BF8"/>
    <w:rsid w:val="00C16ACA"/>
    <w:rsid w:val="00C208E8"/>
    <w:rsid w:val="00C230AD"/>
    <w:rsid w:val="00C24CF5"/>
    <w:rsid w:val="00C32DAD"/>
    <w:rsid w:val="00C447C1"/>
    <w:rsid w:val="00C64A3C"/>
    <w:rsid w:val="00C7053C"/>
    <w:rsid w:val="00C75E71"/>
    <w:rsid w:val="00C83864"/>
    <w:rsid w:val="00C85F5E"/>
    <w:rsid w:val="00C8779B"/>
    <w:rsid w:val="00C87956"/>
    <w:rsid w:val="00CA0C7D"/>
    <w:rsid w:val="00CC65F0"/>
    <w:rsid w:val="00CD2366"/>
    <w:rsid w:val="00CD4F72"/>
    <w:rsid w:val="00CF56ED"/>
    <w:rsid w:val="00CF6C42"/>
    <w:rsid w:val="00D0607A"/>
    <w:rsid w:val="00D147D6"/>
    <w:rsid w:val="00D3076C"/>
    <w:rsid w:val="00D30C4E"/>
    <w:rsid w:val="00D426EA"/>
    <w:rsid w:val="00D518BE"/>
    <w:rsid w:val="00D54BA7"/>
    <w:rsid w:val="00D61C76"/>
    <w:rsid w:val="00D622FE"/>
    <w:rsid w:val="00D63D14"/>
    <w:rsid w:val="00D63E87"/>
    <w:rsid w:val="00D822C4"/>
    <w:rsid w:val="00D850B8"/>
    <w:rsid w:val="00D95E08"/>
    <w:rsid w:val="00D967C7"/>
    <w:rsid w:val="00DA2C09"/>
    <w:rsid w:val="00DA2EA5"/>
    <w:rsid w:val="00DC744A"/>
    <w:rsid w:val="00DD0C3B"/>
    <w:rsid w:val="00DD6880"/>
    <w:rsid w:val="00DE230B"/>
    <w:rsid w:val="00DF3479"/>
    <w:rsid w:val="00E00CAD"/>
    <w:rsid w:val="00E0233C"/>
    <w:rsid w:val="00E1115D"/>
    <w:rsid w:val="00E26F1E"/>
    <w:rsid w:val="00E33BBE"/>
    <w:rsid w:val="00E366D6"/>
    <w:rsid w:val="00E60C1A"/>
    <w:rsid w:val="00E901E6"/>
    <w:rsid w:val="00E914B9"/>
    <w:rsid w:val="00E93B6F"/>
    <w:rsid w:val="00E95D40"/>
    <w:rsid w:val="00EA0AF7"/>
    <w:rsid w:val="00EA776B"/>
    <w:rsid w:val="00EB6011"/>
    <w:rsid w:val="00EB6084"/>
    <w:rsid w:val="00EC053D"/>
    <w:rsid w:val="00ED6FCB"/>
    <w:rsid w:val="00EE0714"/>
    <w:rsid w:val="00F007FC"/>
    <w:rsid w:val="00F00A67"/>
    <w:rsid w:val="00F16C76"/>
    <w:rsid w:val="00F20E85"/>
    <w:rsid w:val="00F25FB2"/>
    <w:rsid w:val="00F307A6"/>
    <w:rsid w:val="00F30BE1"/>
    <w:rsid w:val="00F31626"/>
    <w:rsid w:val="00F33778"/>
    <w:rsid w:val="00F43AD9"/>
    <w:rsid w:val="00F44BB5"/>
    <w:rsid w:val="00F600DE"/>
    <w:rsid w:val="00F61FA6"/>
    <w:rsid w:val="00F64463"/>
    <w:rsid w:val="00F66098"/>
    <w:rsid w:val="00F669E7"/>
    <w:rsid w:val="00F71B43"/>
    <w:rsid w:val="00F737F6"/>
    <w:rsid w:val="00F74A84"/>
    <w:rsid w:val="00FB79A1"/>
    <w:rsid w:val="00FC7265"/>
    <w:rsid w:val="00FE0ED7"/>
    <w:rsid w:val="00FE10A7"/>
    <w:rsid w:val="00FE215C"/>
    <w:rsid w:val="00FF4172"/>
    <w:rsid w:val="00FF5A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EC30F"/>
  <w15:chartTrackingRefBased/>
  <w15:docId w15:val="{BF3DE6FC-3F25-48FE-A0AF-3B63E917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9"/>
    <w:qFormat/>
    <w:rsid w:val="00564FFE"/>
    <w:pPr>
      <w:keepNext/>
      <w:widowControl w:val="0"/>
      <w:tabs>
        <w:tab w:val="left" w:pos="360"/>
      </w:tabs>
      <w:autoSpaceDE w:val="0"/>
      <w:autoSpaceDN w:val="0"/>
      <w:spacing w:before="240" w:after="60" w:line="240" w:lineRule="auto"/>
      <w:outlineLvl w:val="0"/>
    </w:pPr>
    <w:rPr>
      <w:rFonts w:ascii="Arial" w:eastAsia="Times New Roman" w:hAnsi="Arial" w:cs="Arial"/>
      <w:b/>
      <w:bCs/>
      <w:kern w:val="28"/>
      <w:sz w:val="28"/>
      <w:szCs w:val="28"/>
    </w:rPr>
  </w:style>
  <w:style w:type="paragraph" w:styleId="Balk2">
    <w:name w:val="heading 2"/>
    <w:basedOn w:val="Normal"/>
    <w:next w:val="Normal"/>
    <w:link w:val="Balk2Char"/>
    <w:uiPriority w:val="99"/>
    <w:qFormat/>
    <w:rsid w:val="00564FFE"/>
    <w:pPr>
      <w:keepNext/>
      <w:spacing w:after="0" w:line="240" w:lineRule="auto"/>
      <w:outlineLvl w:val="1"/>
    </w:pPr>
    <w:rPr>
      <w:rFonts w:ascii="Arial" w:eastAsia="Times New Roman" w:hAnsi="Arial" w:cs="Arial"/>
      <w:b/>
      <w:bCs/>
      <w:color w:val="000000"/>
      <w:sz w:val="16"/>
      <w:szCs w:val="16"/>
      <w:lang w:eastAsia="tr-TR"/>
    </w:rPr>
  </w:style>
  <w:style w:type="paragraph" w:styleId="Balk3">
    <w:name w:val="heading 3"/>
    <w:basedOn w:val="Normal"/>
    <w:next w:val="Normal"/>
    <w:link w:val="Balk3Char"/>
    <w:uiPriority w:val="99"/>
    <w:qFormat/>
    <w:rsid w:val="00564FFE"/>
    <w:pPr>
      <w:keepNext/>
      <w:spacing w:after="0" w:line="240" w:lineRule="auto"/>
      <w:outlineLvl w:val="2"/>
    </w:pPr>
    <w:rPr>
      <w:rFonts w:ascii="Arial" w:eastAsia="Times New Roman" w:hAnsi="Arial" w:cs="Arial"/>
      <w:b/>
      <w:bCs/>
      <w:sz w:val="16"/>
      <w:szCs w:val="16"/>
      <w:lang w:eastAsia="tr-TR"/>
    </w:rPr>
  </w:style>
  <w:style w:type="paragraph" w:styleId="Balk4">
    <w:name w:val="heading 4"/>
    <w:basedOn w:val="Normal"/>
    <w:next w:val="Normal"/>
    <w:link w:val="Balk4Char"/>
    <w:uiPriority w:val="99"/>
    <w:qFormat/>
    <w:rsid w:val="00564FFE"/>
    <w:pPr>
      <w:keepNext/>
      <w:spacing w:after="0" w:line="240" w:lineRule="auto"/>
      <w:jc w:val="center"/>
      <w:outlineLvl w:val="3"/>
    </w:pPr>
    <w:rPr>
      <w:rFonts w:ascii="Arial" w:eastAsia="Times New Roman" w:hAnsi="Arial" w:cs="Arial"/>
      <w:b/>
      <w:bCs/>
      <w:sz w:val="16"/>
      <w:szCs w:val="16"/>
      <w:lang w:eastAsia="tr-TR"/>
    </w:rPr>
  </w:style>
  <w:style w:type="paragraph" w:styleId="Balk5">
    <w:name w:val="heading 5"/>
    <w:basedOn w:val="Normal"/>
    <w:next w:val="Normal"/>
    <w:link w:val="Balk5Char"/>
    <w:uiPriority w:val="99"/>
    <w:qFormat/>
    <w:rsid w:val="00564FFE"/>
    <w:pPr>
      <w:widowControl w:val="0"/>
      <w:tabs>
        <w:tab w:val="left" w:pos="3240"/>
      </w:tabs>
      <w:autoSpaceDE w:val="0"/>
      <w:autoSpaceDN w:val="0"/>
      <w:spacing w:before="240" w:after="60" w:line="240" w:lineRule="auto"/>
      <w:outlineLvl w:val="4"/>
    </w:pPr>
    <w:rPr>
      <w:rFonts w:ascii="Times New Roman" w:eastAsia="Times New Roman" w:hAnsi="Times New Roman" w:cs="Times New Roman"/>
    </w:rPr>
  </w:style>
  <w:style w:type="paragraph" w:styleId="Balk6">
    <w:name w:val="heading 6"/>
    <w:basedOn w:val="Normal"/>
    <w:next w:val="Normal"/>
    <w:link w:val="Balk6Char"/>
    <w:uiPriority w:val="99"/>
    <w:qFormat/>
    <w:rsid w:val="00564FFE"/>
    <w:pPr>
      <w:widowControl w:val="0"/>
      <w:tabs>
        <w:tab w:val="left" w:pos="3960"/>
      </w:tabs>
      <w:autoSpaceDE w:val="0"/>
      <w:autoSpaceDN w:val="0"/>
      <w:spacing w:before="240" w:after="60" w:line="240" w:lineRule="auto"/>
      <w:outlineLvl w:val="5"/>
    </w:pPr>
    <w:rPr>
      <w:rFonts w:ascii="Times New Roman" w:eastAsia="Times New Roman" w:hAnsi="Times New Roman" w:cs="Times New Roman"/>
      <w:i/>
      <w:iCs/>
    </w:rPr>
  </w:style>
  <w:style w:type="paragraph" w:styleId="Balk7">
    <w:name w:val="heading 7"/>
    <w:basedOn w:val="Normal"/>
    <w:next w:val="Normal"/>
    <w:link w:val="Balk7Char"/>
    <w:uiPriority w:val="99"/>
    <w:qFormat/>
    <w:rsid w:val="00564FFE"/>
    <w:pPr>
      <w:widowControl w:val="0"/>
      <w:tabs>
        <w:tab w:val="left" w:pos="4680"/>
      </w:tabs>
      <w:autoSpaceDE w:val="0"/>
      <w:autoSpaceDN w:val="0"/>
      <w:spacing w:before="240" w:after="60" w:line="240" w:lineRule="auto"/>
      <w:outlineLvl w:val="6"/>
    </w:pPr>
    <w:rPr>
      <w:rFonts w:ascii="Arial" w:eastAsia="Times New Roman" w:hAnsi="Arial" w:cs="Arial"/>
      <w:sz w:val="20"/>
      <w:szCs w:val="20"/>
    </w:rPr>
  </w:style>
  <w:style w:type="paragraph" w:styleId="Balk8">
    <w:name w:val="heading 8"/>
    <w:basedOn w:val="Normal"/>
    <w:next w:val="Normal"/>
    <w:link w:val="Balk8Char"/>
    <w:uiPriority w:val="99"/>
    <w:qFormat/>
    <w:rsid w:val="00564FFE"/>
    <w:pPr>
      <w:widowControl w:val="0"/>
      <w:tabs>
        <w:tab w:val="left" w:pos="5400"/>
      </w:tabs>
      <w:autoSpaceDE w:val="0"/>
      <w:autoSpaceDN w:val="0"/>
      <w:spacing w:before="240" w:after="60" w:line="240" w:lineRule="auto"/>
      <w:outlineLvl w:val="7"/>
    </w:pPr>
    <w:rPr>
      <w:rFonts w:ascii="Arial" w:eastAsia="Times New Roman" w:hAnsi="Arial" w:cs="Arial"/>
      <w:i/>
      <w:iCs/>
      <w:sz w:val="20"/>
      <w:szCs w:val="20"/>
    </w:rPr>
  </w:style>
  <w:style w:type="paragraph" w:styleId="Balk9">
    <w:name w:val="heading 9"/>
    <w:basedOn w:val="Normal"/>
    <w:next w:val="Normal"/>
    <w:link w:val="Balk9Char"/>
    <w:uiPriority w:val="99"/>
    <w:qFormat/>
    <w:rsid w:val="00564FFE"/>
    <w:pPr>
      <w:widowControl w:val="0"/>
      <w:tabs>
        <w:tab w:val="left" w:pos="6120"/>
      </w:tabs>
      <w:autoSpaceDE w:val="0"/>
      <w:autoSpaceDN w:val="0"/>
      <w:spacing w:before="240" w:after="60" w:line="240" w:lineRule="auto"/>
      <w:outlineLvl w:val="8"/>
    </w:pPr>
    <w:rPr>
      <w:rFonts w:ascii="Arial" w:eastAsia="Times New Roman" w:hAnsi="Arial" w:cs="Arial"/>
      <w:b/>
      <w:bCs/>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rsid w:val="003C26B2"/>
    <w:pPr>
      <w:spacing w:after="0" w:line="240" w:lineRule="auto"/>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99"/>
    <w:rsid w:val="003C26B2"/>
    <w:rPr>
      <w:rFonts w:ascii="Times New Roman" w:eastAsia="Times New Roman" w:hAnsi="Times New Roman" w:cs="Times New Roman"/>
      <w:sz w:val="24"/>
      <w:szCs w:val="24"/>
    </w:rPr>
  </w:style>
  <w:style w:type="character" w:styleId="Kpr">
    <w:name w:val="Hyperlink"/>
    <w:basedOn w:val="VarsaylanParagrafYazTipi"/>
    <w:uiPriority w:val="99"/>
    <w:unhideWhenUsed/>
    <w:rsid w:val="0061576C"/>
    <w:rPr>
      <w:rFonts w:ascii="Times New Roman" w:hAnsi="Times New Roman" w:cs="Times New Roman" w:hint="default"/>
      <w:color w:val="0000FF"/>
      <w:u w:val="single"/>
    </w:rPr>
  </w:style>
  <w:style w:type="paragraph" w:customStyle="1" w:styleId="METIN">
    <w:name w:val="METIN"/>
    <w:basedOn w:val="GvdeMetniGirintisi"/>
    <w:link w:val="METINChar"/>
    <w:qFormat/>
    <w:rsid w:val="003E07E3"/>
    <w:pPr>
      <w:spacing w:before="360" w:after="360" w:line="240" w:lineRule="auto"/>
      <w:ind w:left="0" w:firstLine="737"/>
      <w:jc w:val="both"/>
    </w:pPr>
    <w:rPr>
      <w:rFonts w:ascii="Times New Roman" w:eastAsia="Times New Roman" w:hAnsi="Times New Roman" w:cs="Arial"/>
      <w:sz w:val="24"/>
      <w:szCs w:val="24"/>
    </w:rPr>
  </w:style>
  <w:style w:type="character" w:customStyle="1" w:styleId="METINChar">
    <w:name w:val="METIN Char"/>
    <w:basedOn w:val="VarsaylanParagrafYazTipi"/>
    <w:link w:val="METIN"/>
    <w:locked/>
    <w:rsid w:val="003E07E3"/>
    <w:rPr>
      <w:rFonts w:ascii="Times New Roman" w:eastAsia="Times New Roman" w:hAnsi="Times New Roman" w:cs="Arial"/>
      <w:sz w:val="24"/>
      <w:szCs w:val="24"/>
    </w:rPr>
  </w:style>
  <w:style w:type="table" w:styleId="TabloKlavuzu">
    <w:name w:val="Table Grid"/>
    <w:basedOn w:val="NormalTablo"/>
    <w:uiPriority w:val="99"/>
    <w:rsid w:val="003E0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link w:val="GvdeMetniGirintisiChar"/>
    <w:uiPriority w:val="99"/>
    <w:unhideWhenUsed/>
    <w:rsid w:val="003E07E3"/>
    <w:pPr>
      <w:spacing w:after="120"/>
      <w:ind w:left="283"/>
    </w:pPr>
  </w:style>
  <w:style w:type="character" w:customStyle="1" w:styleId="GvdeMetniGirintisiChar">
    <w:name w:val="Gövde Metni Girintisi Char"/>
    <w:basedOn w:val="VarsaylanParagrafYazTipi"/>
    <w:link w:val="GvdeMetniGirintisi"/>
    <w:uiPriority w:val="99"/>
    <w:rsid w:val="003E07E3"/>
  </w:style>
  <w:style w:type="table" w:customStyle="1" w:styleId="TabloKlavuzu1">
    <w:name w:val="Tablo Kılavuzu1"/>
    <w:basedOn w:val="NormalTablo"/>
    <w:next w:val="TabloKlavuzu"/>
    <w:uiPriority w:val="99"/>
    <w:rsid w:val="00687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9"/>
    <w:rsid w:val="00564FFE"/>
    <w:rPr>
      <w:rFonts w:ascii="Arial" w:eastAsia="Times New Roman" w:hAnsi="Arial" w:cs="Arial"/>
      <w:b/>
      <w:bCs/>
      <w:kern w:val="28"/>
      <w:sz w:val="28"/>
      <w:szCs w:val="28"/>
    </w:rPr>
  </w:style>
  <w:style w:type="character" w:customStyle="1" w:styleId="Balk2Char">
    <w:name w:val="Başlık 2 Char"/>
    <w:basedOn w:val="VarsaylanParagrafYazTipi"/>
    <w:link w:val="Balk2"/>
    <w:uiPriority w:val="99"/>
    <w:rsid w:val="00564FFE"/>
    <w:rPr>
      <w:rFonts w:ascii="Arial" w:eastAsia="Times New Roman" w:hAnsi="Arial" w:cs="Arial"/>
      <w:b/>
      <w:bCs/>
      <w:color w:val="000000"/>
      <w:sz w:val="16"/>
      <w:szCs w:val="16"/>
      <w:lang w:eastAsia="tr-TR"/>
    </w:rPr>
  </w:style>
  <w:style w:type="character" w:customStyle="1" w:styleId="Balk3Char">
    <w:name w:val="Başlık 3 Char"/>
    <w:basedOn w:val="VarsaylanParagrafYazTipi"/>
    <w:link w:val="Balk3"/>
    <w:uiPriority w:val="99"/>
    <w:rsid w:val="00564FFE"/>
    <w:rPr>
      <w:rFonts w:ascii="Arial" w:eastAsia="Times New Roman" w:hAnsi="Arial" w:cs="Arial"/>
      <w:b/>
      <w:bCs/>
      <w:sz w:val="16"/>
      <w:szCs w:val="16"/>
      <w:lang w:eastAsia="tr-TR"/>
    </w:rPr>
  </w:style>
  <w:style w:type="character" w:customStyle="1" w:styleId="Balk4Char">
    <w:name w:val="Başlık 4 Char"/>
    <w:basedOn w:val="VarsaylanParagrafYazTipi"/>
    <w:link w:val="Balk4"/>
    <w:uiPriority w:val="99"/>
    <w:rsid w:val="00564FFE"/>
    <w:rPr>
      <w:rFonts w:ascii="Arial" w:eastAsia="Times New Roman" w:hAnsi="Arial" w:cs="Arial"/>
      <w:b/>
      <w:bCs/>
      <w:sz w:val="16"/>
      <w:szCs w:val="16"/>
      <w:lang w:eastAsia="tr-TR"/>
    </w:rPr>
  </w:style>
  <w:style w:type="character" w:customStyle="1" w:styleId="Balk5Char">
    <w:name w:val="Başlık 5 Char"/>
    <w:basedOn w:val="VarsaylanParagrafYazTipi"/>
    <w:link w:val="Balk5"/>
    <w:uiPriority w:val="99"/>
    <w:rsid w:val="00564FFE"/>
    <w:rPr>
      <w:rFonts w:ascii="Times New Roman" w:eastAsia="Times New Roman" w:hAnsi="Times New Roman" w:cs="Times New Roman"/>
    </w:rPr>
  </w:style>
  <w:style w:type="character" w:customStyle="1" w:styleId="Balk6Char">
    <w:name w:val="Başlık 6 Char"/>
    <w:basedOn w:val="VarsaylanParagrafYazTipi"/>
    <w:link w:val="Balk6"/>
    <w:uiPriority w:val="99"/>
    <w:rsid w:val="00564FFE"/>
    <w:rPr>
      <w:rFonts w:ascii="Times New Roman" w:eastAsia="Times New Roman" w:hAnsi="Times New Roman" w:cs="Times New Roman"/>
      <w:i/>
      <w:iCs/>
    </w:rPr>
  </w:style>
  <w:style w:type="character" w:customStyle="1" w:styleId="Balk7Char">
    <w:name w:val="Başlık 7 Char"/>
    <w:basedOn w:val="VarsaylanParagrafYazTipi"/>
    <w:link w:val="Balk7"/>
    <w:uiPriority w:val="99"/>
    <w:rsid w:val="00564FFE"/>
    <w:rPr>
      <w:rFonts w:ascii="Arial" w:eastAsia="Times New Roman" w:hAnsi="Arial" w:cs="Arial"/>
      <w:sz w:val="20"/>
      <w:szCs w:val="20"/>
    </w:rPr>
  </w:style>
  <w:style w:type="character" w:customStyle="1" w:styleId="Balk8Char">
    <w:name w:val="Başlık 8 Char"/>
    <w:basedOn w:val="VarsaylanParagrafYazTipi"/>
    <w:link w:val="Balk8"/>
    <w:uiPriority w:val="99"/>
    <w:rsid w:val="00564FFE"/>
    <w:rPr>
      <w:rFonts w:ascii="Arial" w:eastAsia="Times New Roman" w:hAnsi="Arial" w:cs="Arial"/>
      <w:i/>
      <w:iCs/>
      <w:sz w:val="20"/>
      <w:szCs w:val="20"/>
    </w:rPr>
  </w:style>
  <w:style w:type="character" w:customStyle="1" w:styleId="Balk9Char">
    <w:name w:val="Başlık 9 Char"/>
    <w:basedOn w:val="VarsaylanParagrafYazTipi"/>
    <w:link w:val="Balk9"/>
    <w:uiPriority w:val="99"/>
    <w:rsid w:val="00564FFE"/>
    <w:rPr>
      <w:rFonts w:ascii="Arial" w:eastAsia="Times New Roman" w:hAnsi="Arial" w:cs="Arial"/>
      <w:b/>
      <w:bCs/>
      <w:i/>
      <w:iCs/>
      <w:sz w:val="18"/>
      <w:szCs w:val="18"/>
    </w:rPr>
  </w:style>
  <w:style w:type="numbering" w:customStyle="1" w:styleId="ListeYok1">
    <w:name w:val="Liste Yok1"/>
    <w:next w:val="ListeYok"/>
    <w:uiPriority w:val="99"/>
    <w:semiHidden/>
    <w:unhideWhenUsed/>
    <w:rsid w:val="00564FFE"/>
  </w:style>
  <w:style w:type="paragraph" w:styleId="NormalWeb">
    <w:name w:val="Normal (Web)"/>
    <w:basedOn w:val="Normal"/>
    <w:uiPriority w:val="99"/>
    <w:rsid w:val="00564F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DipnotMetni">
    <w:name w:val="footnote text"/>
    <w:basedOn w:val="Normal"/>
    <w:link w:val="DipnotMetniChar"/>
    <w:uiPriority w:val="99"/>
    <w:semiHidden/>
    <w:rsid w:val="00564FF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rsid w:val="00564FFE"/>
    <w:rPr>
      <w:rFonts w:ascii="Times New Roman" w:eastAsia="Times New Roman" w:hAnsi="Times New Roman" w:cs="Times New Roman"/>
      <w:sz w:val="20"/>
      <w:szCs w:val="20"/>
    </w:rPr>
  </w:style>
  <w:style w:type="paragraph" w:styleId="GvdeMetni2">
    <w:name w:val="Body Text 2"/>
    <w:basedOn w:val="Normal"/>
    <w:link w:val="GvdeMetni2Char"/>
    <w:uiPriority w:val="99"/>
    <w:rsid w:val="00564FFE"/>
    <w:pPr>
      <w:spacing w:after="0" w:line="240" w:lineRule="auto"/>
      <w:jc w:val="both"/>
    </w:pPr>
    <w:rPr>
      <w:rFonts w:ascii="Times New Roman" w:eastAsia="Times New Roman" w:hAnsi="Times New Roman" w:cs="Times New Roman"/>
      <w:color w:val="FF0000"/>
      <w:sz w:val="24"/>
      <w:szCs w:val="24"/>
    </w:rPr>
  </w:style>
  <w:style w:type="character" w:customStyle="1" w:styleId="GvdeMetni2Char">
    <w:name w:val="Gövde Metni 2 Char"/>
    <w:basedOn w:val="VarsaylanParagrafYazTipi"/>
    <w:link w:val="GvdeMetni2"/>
    <w:uiPriority w:val="99"/>
    <w:rsid w:val="00564FFE"/>
    <w:rPr>
      <w:rFonts w:ascii="Times New Roman" w:eastAsia="Times New Roman" w:hAnsi="Times New Roman" w:cs="Times New Roman"/>
      <w:color w:val="FF0000"/>
      <w:sz w:val="24"/>
      <w:szCs w:val="24"/>
    </w:rPr>
  </w:style>
  <w:style w:type="character" w:styleId="Gl">
    <w:name w:val="Strong"/>
    <w:basedOn w:val="VarsaylanParagrafYazTipi"/>
    <w:uiPriority w:val="99"/>
    <w:qFormat/>
    <w:rsid w:val="00564FFE"/>
    <w:rPr>
      <w:rFonts w:cs="Times New Roman"/>
      <w:b/>
    </w:rPr>
  </w:style>
  <w:style w:type="paragraph" w:styleId="AltBilgi">
    <w:name w:val="footer"/>
    <w:aliases w:val="Altbilgi"/>
    <w:basedOn w:val="Normal"/>
    <w:link w:val="AltBilgiChar"/>
    <w:uiPriority w:val="99"/>
    <w:rsid w:val="00564FF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aliases w:val="Altbilgi Char1"/>
    <w:basedOn w:val="VarsaylanParagrafYazTipi"/>
    <w:link w:val="AltBilgi"/>
    <w:uiPriority w:val="99"/>
    <w:rsid w:val="00564FFE"/>
    <w:rPr>
      <w:rFonts w:ascii="Times New Roman" w:eastAsia="Times New Roman" w:hAnsi="Times New Roman" w:cs="Times New Roman"/>
      <w:sz w:val="24"/>
      <w:szCs w:val="24"/>
      <w:lang w:eastAsia="tr-TR"/>
    </w:rPr>
  </w:style>
  <w:style w:type="character" w:styleId="SayfaNumaras">
    <w:name w:val="page number"/>
    <w:basedOn w:val="VarsaylanParagrafYazTipi"/>
    <w:rsid w:val="00564FFE"/>
    <w:rPr>
      <w:rFonts w:cs="Times New Roman"/>
    </w:rPr>
  </w:style>
  <w:style w:type="character" w:customStyle="1" w:styleId="BelgeBalantlarChar">
    <w:name w:val="Belge Bağlantıları Char"/>
    <w:basedOn w:val="VarsaylanParagrafYazTipi"/>
    <w:link w:val="BelgeBalantlar"/>
    <w:uiPriority w:val="99"/>
    <w:semiHidden/>
    <w:rsid w:val="00564FFE"/>
    <w:rPr>
      <w:rFonts w:ascii="Tahoma" w:eastAsia="Times New Roman" w:hAnsi="Tahoma" w:cs="Tahoma"/>
      <w:sz w:val="24"/>
      <w:szCs w:val="24"/>
      <w:shd w:val="clear" w:color="auto" w:fill="000080"/>
      <w:lang w:eastAsia="tr-TR"/>
    </w:rPr>
  </w:style>
  <w:style w:type="paragraph" w:styleId="BelgeBalantlar">
    <w:name w:val="Document Map"/>
    <w:basedOn w:val="Normal"/>
    <w:link w:val="BelgeBalantlarChar"/>
    <w:uiPriority w:val="99"/>
    <w:semiHidden/>
    <w:rsid w:val="00564FFE"/>
    <w:pPr>
      <w:shd w:val="clear" w:color="auto" w:fill="000080"/>
      <w:spacing w:after="0" w:line="240" w:lineRule="auto"/>
    </w:pPr>
    <w:rPr>
      <w:rFonts w:ascii="Tahoma" w:eastAsia="Times New Roman" w:hAnsi="Tahoma" w:cs="Tahoma"/>
      <w:sz w:val="24"/>
      <w:szCs w:val="24"/>
      <w:lang w:eastAsia="tr-TR"/>
    </w:rPr>
  </w:style>
  <w:style w:type="character" w:customStyle="1" w:styleId="BelgeBalantlarChar1">
    <w:name w:val="Belge Bağlantıları Char1"/>
    <w:basedOn w:val="VarsaylanParagrafYazTipi"/>
    <w:uiPriority w:val="99"/>
    <w:semiHidden/>
    <w:rsid w:val="00564FFE"/>
    <w:rPr>
      <w:rFonts w:ascii="Segoe UI" w:hAnsi="Segoe UI" w:cs="Segoe UI"/>
      <w:sz w:val="16"/>
      <w:szCs w:val="16"/>
    </w:rPr>
  </w:style>
  <w:style w:type="paragraph" w:styleId="GvdeMetniGirintisi3">
    <w:name w:val="Body Text Indent 3"/>
    <w:basedOn w:val="Normal"/>
    <w:link w:val="GvdeMetniGirintisi3Char"/>
    <w:uiPriority w:val="99"/>
    <w:rsid w:val="00564FFE"/>
    <w:pPr>
      <w:spacing w:after="120" w:line="240" w:lineRule="auto"/>
      <w:ind w:left="283"/>
    </w:pPr>
    <w:rPr>
      <w:rFonts w:ascii="Times New Roman" w:eastAsia="Times New Roman" w:hAnsi="Times New Roman" w:cs="Times New Roman"/>
      <w:sz w:val="16"/>
      <w:szCs w:val="16"/>
      <w:lang w:eastAsia="tr-TR"/>
    </w:rPr>
  </w:style>
  <w:style w:type="character" w:customStyle="1" w:styleId="GvdeMetniGirintisi3Char">
    <w:name w:val="Gövde Metni Girintisi 3 Char"/>
    <w:basedOn w:val="VarsaylanParagrafYazTipi"/>
    <w:link w:val="GvdeMetniGirintisi3"/>
    <w:uiPriority w:val="99"/>
    <w:rsid w:val="00564FFE"/>
    <w:rPr>
      <w:rFonts w:ascii="Times New Roman" w:eastAsia="Times New Roman" w:hAnsi="Times New Roman" w:cs="Times New Roman"/>
      <w:sz w:val="16"/>
      <w:szCs w:val="16"/>
      <w:lang w:eastAsia="tr-TR"/>
    </w:rPr>
  </w:style>
  <w:style w:type="paragraph" w:customStyle="1" w:styleId="ATIFMETNI">
    <w:name w:val="ATIF METNI"/>
    <w:basedOn w:val="GvdeMetniGirintisi"/>
    <w:next w:val="Normal"/>
    <w:autoRedefine/>
    <w:uiPriority w:val="99"/>
    <w:rsid w:val="00564FFE"/>
    <w:pPr>
      <w:tabs>
        <w:tab w:val="left" w:pos="9000"/>
      </w:tabs>
      <w:spacing w:before="240" w:after="240" w:line="360" w:lineRule="auto"/>
      <w:ind w:left="0" w:right="72"/>
      <w:jc w:val="both"/>
    </w:pPr>
    <w:rPr>
      <w:rFonts w:ascii="Arial" w:eastAsia="Times New Roman" w:hAnsi="Arial" w:cs="Arial"/>
      <w:sz w:val="24"/>
      <w:szCs w:val="24"/>
    </w:rPr>
  </w:style>
  <w:style w:type="paragraph" w:customStyle="1" w:styleId="BASLIK">
    <w:name w:val="BASLIK"/>
    <w:uiPriority w:val="99"/>
    <w:rsid w:val="00564FFE"/>
    <w:pPr>
      <w:numPr>
        <w:numId w:val="9"/>
      </w:numPr>
      <w:spacing w:before="60" w:after="120" w:line="240" w:lineRule="auto"/>
    </w:pPr>
    <w:rPr>
      <w:rFonts w:ascii="Times New Roman" w:eastAsia="Times New Roman" w:hAnsi="Times New Roman" w:cs="Times New Roman"/>
      <w:b/>
      <w:noProof/>
      <w:sz w:val="24"/>
      <w:szCs w:val="20"/>
    </w:rPr>
  </w:style>
  <w:style w:type="paragraph" w:customStyle="1" w:styleId="BOLUMBASLIGI">
    <w:name w:val="BOLUM BASLIGI"/>
    <w:basedOn w:val="Normal"/>
    <w:uiPriority w:val="99"/>
    <w:rsid w:val="00564FFE"/>
    <w:pPr>
      <w:spacing w:before="720" w:after="720" w:line="240" w:lineRule="auto"/>
      <w:jc w:val="center"/>
    </w:pPr>
    <w:rPr>
      <w:rFonts w:ascii="Arial" w:eastAsia="Times New Roman" w:hAnsi="Arial" w:cs="Arial"/>
      <w:b/>
      <w:sz w:val="24"/>
      <w:szCs w:val="24"/>
    </w:rPr>
  </w:style>
  <w:style w:type="paragraph" w:customStyle="1" w:styleId="BOLUMNUMARALARI">
    <w:name w:val="BOLUM NUMARALARI"/>
    <w:next w:val="Normal"/>
    <w:uiPriority w:val="99"/>
    <w:rsid w:val="00564FFE"/>
    <w:p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564FFE"/>
  </w:style>
  <w:style w:type="paragraph" w:customStyle="1" w:styleId="BOLUMNUMARALARI-2">
    <w:name w:val="BOLUM NUMARALARI-2"/>
    <w:basedOn w:val="BOLUMNUMARALARI"/>
    <w:uiPriority w:val="99"/>
    <w:rsid w:val="00564FFE"/>
  </w:style>
  <w:style w:type="paragraph" w:customStyle="1" w:styleId="BOLUMSAYISI">
    <w:name w:val="BOLUM SAYISI"/>
    <w:basedOn w:val="BOLUMBASLIGI"/>
    <w:uiPriority w:val="99"/>
    <w:rsid w:val="00564FFE"/>
    <w:pPr>
      <w:spacing w:line="360" w:lineRule="auto"/>
    </w:pPr>
  </w:style>
  <w:style w:type="paragraph" w:styleId="T1">
    <w:name w:val="toc 1"/>
    <w:basedOn w:val="Normal"/>
    <w:next w:val="Normal"/>
    <w:autoRedefine/>
    <w:uiPriority w:val="39"/>
    <w:rsid w:val="00564FFE"/>
    <w:pPr>
      <w:tabs>
        <w:tab w:val="left" w:pos="440"/>
        <w:tab w:val="right" w:leader="dot" w:pos="9060"/>
      </w:tabs>
      <w:spacing w:after="0" w:line="240" w:lineRule="auto"/>
    </w:pPr>
    <w:rPr>
      <w:rFonts w:ascii="Times New Roman" w:eastAsia="Times New Roman" w:hAnsi="Times New Roman" w:cs="Times New Roman"/>
      <w:b/>
      <w:sz w:val="24"/>
      <w:szCs w:val="24"/>
      <w:lang w:eastAsia="tr-TR"/>
    </w:rPr>
  </w:style>
  <w:style w:type="paragraph" w:styleId="T2">
    <w:name w:val="toc 2"/>
    <w:basedOn w:val="Normal"/>
    <w:next w:val="Normal"/>
    <w:autoRedefine/>
    <w:uiPriority w:val="39"/>
    <w:rsid w:val="00564FFE"/>
    <w:pPr>
      <w:tabs>
        <w:tab w:val="left" w:pos="880"/>
        <w:tab w:val="right" w:leader="dot" w:pos="9060"/>
      </w:tabs>
      <w:spacing w:after="0" w:line="240" w:lineRule="auto"/>
      <w:ind w:left="240"/>
    </w:pPr>
    <w:rPr>
      <w:rFonts w:ascii="Times New Roman" w:eastAsia="Times New Roman" w:hAnsi="Times New Roman" w:cs="Times New Roman"/>
      <w:sz w:val="24"/>
      <w:szCs w:val="24"/>
      <w:lang w:eastAsia="tr-TR"/>
    </w:rPr>
  </w:style>
  <w:style w:type="paragraph" w:styleId="stBilgi">
    <w:name w:val="header"/>
    <w:aliases w:val="Üstbilgi"/>
    <w:basedOn w:val="Normal"/>
    <w:link w:val="stBilgiChar"/>
    <w:uiPriority w:val="99"/>
    <w:rsid w:val="00564FF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aliases w:val="Üstbilgi Char1"/>
    <w:basedOn w:val="VarsaylanParagrafYazTipi"/>
    <w:link w:val="stBilgi"/>
    <w:uiPriority w:val="99"/>
    <w:rsid w:val="00564FFE"/>
    <w:rPr>
      <w:rFonts w:ascii="Times New Roman" w:eastAsia="Times New Roman" w:hAnsi="Times New Roman" w:cs="Times New Roman"/>
      <w:sz w:val="24"/>
      <w:szCs w:val="24"/>
      <w:lang w:eastAsia="tr-TR"/>
    </w:rPr>
  </w:style>
  <w:style w:type="paragraph" w:styleId="GvdeMetni3">
    <w:name w:val="Body Text 3"/>
    <w:basedOn w:val="Normal"/>
    <w:link w:val="GvdeMetni3Char"/>
    <w:uiPriority w:val="99"/>
    <w:rsid w:val="00564FFE"/>
    <w:pPr>
      <w:spacing w:after="0" w:line="240" w:lineRule="auto"/>
    </w:pPr>
    <w:rPr>
      <w:rFonts w:ascii="Arial" w:eastAsia="Times New Roman" w:hAnsi="Arial" w:cs="Arial"/>
      <w:sz w:val="20"/>
      <w:szCs w:val="24"/>
      <w:lang w:eastAsia="tr-TR"/>
    </w:rPr>
  </w:style>
  <w:style w:type="character" w:customStyle="1" w:styleId="GvdeMetni3Char">
    <w:name w:val="Gövde Metni 3 Char"/>
    <w:basedOn w:val="VarsaylanParagrafYazTipi"/>
    <w:link w:val="GvdeMetni3"/>
    <w:uiPriority w:val="99"/>
    <w:rsid w:val="00564FFE"/>
    <w:rPr>
      <w:rFonts w:ascii="Arial" w:eastAsia="Times New Roman" w:hAnsi="Arial" w:cs="Arial"/>
      <w:sz w:val="20"/>
      <w:szCs w:val="24"/>
      <w:lang w:eastAsia="tr-TR"/>
    </w:rPr>
  </w:style>
  <w:style w:type="character" w:styleId="zlenenKpr">
    <w:name w:val="FollowedHyperlink"/>
    <w:basedOn w:val="VarsaylanParagrafYazTipi"/>
    <w:uiPriority w:val="99"/>
    <w:rsid w:val="00564FFE"/>
    <w:rPr>
      <w:rFonts w:cs="Times New Roman"/>
      <w:color w:val="800080"/>
      <w:u w:val="single"/>
    </w:rPr>
  </w:style>
  <w:style w:type="character" w:customStyle="1" w:styleId="BalonMetniChar">
    <w:name w:val="Balon Metni Char"/>
    <w:basedOn w:val="VarsaylanParagrafYazTipi"/>
    <w:link w:val="BalonMetni"/>
    <w:uiPriority w:val="99"/>
    <w:semiHidden/>
    <w:rsid w:val="00564FFE"/>
    <w:rPr>
      <w:rFonts w:ascii="Tahoma" w:eastAsia="Times New Roman" w:hAnsi="Tahoma" w:cs="Tahoma"/>
      <w:sz w:val="16"/>
      <w:szCs w:val="16"/>
      <w:lang w:eastAsia="tr-TR"/>
    </w:rPr>
  </w:style>
  <w:style w:type="paragraph" w:styleId="BalonMetni">
    <w:name w:val="Balloon Text"/>
    <w:basedOn w:val="Normal"/>
    <w:link w:val="BalonMetniChar"/>
    <w:uiPriority w:val="99"/>
    <w:semiHidden/>
    <w:rsid w:val="00564FFE"/>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564FFE"/>
    <w:rPr>
      <w:rFonts w:ascii="Segoe UI" w:hAnsi="Segoe UI" w:cs="Segoe UI"/>
      <w:sz w:val="18"/>
      <w:szCs w:val="18"/>
    </w:rPr>
  </w:style>
  <w:style w:type="paragraph" w:styleId="ResimYazs">
    <w:name w:val="caption"/>
    <w:basedOn w:val="Normal"/>
    <w:next w:val="Normal"/>
    <w:uiPriority w:val="99"/>
    <w:qFormat/>
    <w:rsid w:val="00564FFE"/>
    <w:pPr>
      <w:spacing w:after="0" w:line="240" w:lineRule="auto"/>
    </w:pPr>
    <w:rPr>
      <w:rFonts w:ascii="Times New Roman" w:eastAsia="Times New Roman" w:hAnsi="Times New Roman" w:cs="Times New Roman"/>
      <w:i/>
      <w:iCs/>
      <w:sz w:val="20"/>
      <w:szCs w:val="24"/>
      <w:lang w:eastAsia="tr-TR"/>
    </w:rPr>
  </w:style>
  <w:style w:type="character" w:customStyle="1" w:styleId="highlightedsearchterm">
    <w:name w:val="highlightedsearchterm"/>
    <w:basedOn w:val="VarsaylanParagrafYazTipi"/>
    <w:uiPriority w:val="99"/>
    <w:rsid w:val="00564FFE"/>
    <w:rPr>
      <w:rFonts w:cs="Times New Roman"/>
    </w:rPr>
  </w:style>
  <w:style w:type="character" w:customStyle="1" w:styleId="spangtip1">
    <w:name w:val="spangtip1"/>
    <w:uiPriority w:val="99"/>
    <w:rsid w:val="00564FFE"/>
    <w:rPr>
      <w:b/>
    </w:rPr>
  </w:style>
  <w:style w:type="paragraph" w:customStyle="1" w:styleId="BodyText4">
    <w:name w:val="Body Text 4"/>
    <w:basedOn w:val="Normal"/>
    <w:uiPriority w:val="99"/>
    <w:rsid w:val="00564FFE"/>
    <w:pPr>
      <w:tabs>
        <w:tab w:val="num" w:pos="2160"/>
      </w:tabs>
      <w:spacing w:after="240" w:line="240" w:lineRule="auto"/>
      <w:ind w:left="2160" w:hanging="720"/>
      <w:jc w:val="both"/>
    </w:pPr>
    <w:rPr>
      <w:rFonts w:ascii="Times New Roman" w:eastAsia="Times New Roman" w:hAnsi="Times New Roman" w:cs="Times New Roman"/>
      <w:szCs w:val="20"/>
      <w:lang w:val="en-GB"/>
    </w:rPr>
  </w:style>
  <w:style w:type="paragraph" w:customStyle="1" w:styleId="PARAGRAF">
    <w:name w:val="PARAGRAF"/>
    <w:uiPriority w:val="99"/>
    <w:rsid w:val="00564FFE"/>
    <w:pPr>
      <w:spacing w:before="120" w:after="120" w:line="240" w:lineRule="auto"/>
      <w:ind w:left="360" w:firstLine="720"/>
      <w:jc w:val="both"/>
    </w:pPr>
    <w:rPr>
      <w:rFonts w:ascii="Times New Roman" w:eastAsia="Times New Roman" w:hAnsi="Times New Roman" w:cs="Arial"/>
      <w:sz w:val="24"/>
      <w:szCs w:val="20"/>
    </w:rPr>
  </w:style>
  <w:style w:type="character" w:styleId="AklamaBavurusu">
    <w:name w:val="annotation reference"/>
    <w:basedOn w:val="VarsaylanParagrafYazTipi"/>
    <w:uiPriority w:val="99"/>
    <w:rsid w:val="00564FFE"/>
    <w:rPr>
      <w:rFonts w:cs="Times New Roman"/>
      <w:sz w:val="16"/>
    </w:rPr>
  </w:style>
  <w:style w:type="paragraph" w:styleId="AklamaMetni">
    <w:name w:val="annotation text"/>
    <w:basedOn w:val="Normal"/>
    <w:link w:val="AklamaMetniChar"/>
    <w:uiPriority w:val="99"/>
    <w:rsid w:val="00564FFE"/>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uiPriority w:val="99"/>
    <w:rsid w:val="00564FFE"/>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rsid w:val="00564FFE"/>
    <w:rPr>
      <w:b/>
      <w:bCs/>
    </w:rPr>
  </w:style>
  <w:style w:type="character" w:customStyle="1" w:styleId="AklamaKonusuChar">
    <w:name w:val="Açıklama Konusu Char"/>
    <w:basedOn w:val="AklamaMetniChar"/>
    <w:link w:val="AklamaKonusu"/>
    <w:uiPriority w:val="99"/>
    <w:rsid w:val="00564FFE"/>
    <w:rPr>
      <w:rFonts w:ascii="Times New Roman" w:eastAsia="Times New Roman" w:hAnsi="Times New Roman" w:cs="Times New Roman"/>
      <w:b/>
      <w:bCs/>
      <w:sz w:val="20"/>
      <w:szCs w:val="20"/>
      <w:lang w:eastAsia="tr-TR"/>
    </w:rPr>
  </w:style>
  <w:style w:type="paragraph" w:styleId="TBal">
    <w:name w:val="TOC Heading"/>
    <w:basedOn w:val="Balk1"/>
    <w:next w:val="Normal"/>
    <w:uiPriority w:val="39"/>
    <w:qFormat/>
    <w:rsid w:val="00564FFE"/>
    <w:pPr>
      <w:keepLines/>
      <w:widowControl/>
      <w:tabs>
        <w:tab w:val="clear" w:pos="360"/>
      </w:tabs>
      <w:autoSpaceDE/>
      <w:autoSpaceDN/>
      <w:spacing w:before="480" w:after="0" w:line="276" w:lineRule="auto"/>
      <w:outlineLvl w:val="9"/>
    </w:pPr>
    <w:rPr>
      <w:rFonts w:ascii="Cambria" w:hAnsi="Cambria" w:cs="Times New Roman"/>
      <w:color w:val="365F91"/>
      <w:kern w:val="0"/>
      <w:lang w:eastAsia="tr-TR"/>
    </w:rPr>
  </w:style>
  <w:style w:type="character" w:customStyle="1" w:styleId="spangtip">
    <w:name w:val="spangtip"/>
    <w:basedOn w:val="VarsaylanParagrafYazTipi"/>
    <w:uiPriority w:val="99"/>
    <w:rsid w:val="00564FFE"/>
    <w:rPr>
      <w:rFonts w:cs="Times New Roman"/>
    </w:rPr>
  </w:style>
  <w:style w:type="character" w:customStyle="1" w:styleId="apple-converted-space">
    <w:name w:val="apple-converted-space"/>
    <w:basedOn w:val="VarsaylanParagrafYazTipi"/>
    <w:rsid w:val="00564FFE"/>
    <w:rPr>
      <w:rFonts w:cs="Times New Roman"/>
    </w:rPr>
  </w:style>
  <w:style w:type="paragraph" w:styleId="ListeParagraf">
    <w:name w:val="List Paragraph"/>
    <w:basedOn w:val="Normal"/>
    <w:uiPriority w:val="34"/>
    <w:qFormat/>
    <w:rsid w:val="00564FFE"/>
    <w:pPr>
      <w:spacing w:after="0" w:line="240" w:lineRule="auto"/>
      <w:ind w:left="720"/>
      <w:contextualSpacing/>
    </w:pPr>
    <w:rPr>
      <w:rFonts w:ascii="Times New Roman" w:eastAsia="Times New Roman" w:hAnsi="Times New Roman" w:cs="Times New Roman"/>
      <w:sz w:val="24"/>
      <w:szCs w:val="24"/>
      <w:lang w:eastAsia="tr-TR"/>
    </w:rPr>
  </w:style>
  <w:style w:type="character" w:styleId="DipnotBavurusu">
    <w:name w:val="footnote reference"/>
    <w:basedOn w:val="VarsaylanParagrafYazTipi"/>
    <w:uiPriority w:val="99"/>
    <w:semiHidden/>
    <w:unhideWhenUsed/>
    <w:rsid w:val="00564FFE"/>
    <w:rPr>
      <w:rFonts w:ascii="Times New Roman" w:hAnsi="Times New Roman" w:cs="Times New Roman" w:hint="default"/>
      <w:vertAlign w:val="superscript"/>
    </w:rPr>
  </w:style>
  <w:style w:type="character" w:customStyle="1" w:styleId="AltBilgiChar1">
    <w:name w:val="Alt Bilgi Char1"/>
    <w:aliases w:val="Altbilgi Char"/>
    <w:uiPriority w:val="99"/>
    <w:rsid w:val="00564FFE"/>
    <w:rPr>
      <w:rFonts w:ascii="Times New Roman" w:eastAsia="Times New Roman" w:hAnsi="Times New Roman" w:cs="Times New Roman"/>
      <w:sz w:val="24"/>
      <w:szCs w:val="24"/>
      <w:lang w:val="x-none" w:eastAsia="x-none"/>
    </w:rPr>
  </w:style>
  <w:style w:type="character" w:customStyle="1" w:styleId="stBilgiChar1">
    <w:name w:val="Üst Bilgi Char1"/>
    <w:aliases w:val="Üstbilgi Char"/>
    <w:uiPriority w:val="99"/>
    <w:rsid w:val="00564FFE"/>
    <w:rPr>
      <w:rFonts w:ascii="Times New Roman" w:eastAsia="Times New Roman" w:hAnsi="Times New Roman" w:cs="Times New Roman"/>
      <w:sz w:val="24"/>
      <w:szCs w:val="24"/>
      <w:lang w:val="x-none" w:eastAsia="x-none"/>
    </w:rPr>
  </w:style>
  <w:style w:type="paragraph" w:styleId="Dzeltme">
    <w:name w:val="Revision"/>
    <w:hidden/>
    <w:uiPriority w:val="99"/>
    <w:semiHidden/>
    <w:rsid w:val="00564FFE"/>
    <w:pPr>
      <w:spacing w:after="0" w:line="240" w:lineRule="auto"/>
    </w:pPr>
    <w:rPr>
      <w:rFonts w:ascii="Times New Roman" w:eastAsia="Times New Roman" w:hAnsi="Times New Roman" w:cs="Times New Roman"/>
      <w:sz w:val="24"/>
      <w:szCs w:val="24"/>
      <w:lang w:eastAsia="tr-TR"/>
    </w:rPr>
  </w:style>
  <w:style w:type="paragraph" w:customStyle="1" w:styleId="Default">
    <w:name w:val="Default"/>
    <w:rsid w:val="00564FF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oKlavuzu2">
    <w:name w:val="Tablo Kılavuzu2"/>
    <w:basedOn w:val="NormalTablo"/>
    <w:next w:val="TabloKlavuzu"/>
    <w:uiPriority w:val="99"/>
    <w:rsid w:val="00564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64FF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8">
    <w:name w:val="xl68"/>
    <w:basedOn w:val="Normal"/>
    <w:rsid w:val="00564F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262626"/>
      <w:sz w:val="18"/>
      <w:szCs w:val="18"/>
      <w:lang w:eastAsia="tr-TR"/>
    </w:rPr>
  </w:style>
  <w:style w:type="paragraph" w:customStyle="1" w:styleId="xl69">
    <w:name w:val="xl69"/>
    <w:basedOn w:val="Normal"/>
    <w:rsid w:val="00564F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tr-TR"/>
    </w:rPr>
  </w:style>
  <w:style w:type="paragraph" w:customStyle="1" w:styleId="xl70">
    <w:name w:val="xl70"/>
    <w:basedOn w:val="Normal"/>
    <w:rsid w:val="00564F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tr-TR"/>
    </w:rPr>
  </w:style>
  <w:style w:type="paragraph" w:customStyle="1" w:styleId="xl71">
    <w:name w:val="xl71"/>
    <w:basedOn w:val="Normal"/>
    <w:rsid w:val="00564F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00560">
      <w:bodyDiv w:val="1"/>
      <w:marLeft w:val="0"/>
      <w:marRight w:val="0"/>
      <w:marTop w:val="0"/>
      <w:marBottom w:val="0"/>
      <w:divBdr>
        <w:top w:val="none" w:sz="0" w:space="0" w:color="auto"/>
        <w:left w:val="none" w:sz="0" w:space="0" w:color="auto"/>
        <w:bottom w:val="none" w:sz="0" w:space="0" w:color="auto"/>
        <w:right w:val="none" w:sz="0" w:space="0" w:color="auto"/>
      </w:divBdr>
    </w:div>
    <w:div w:id="479074751">
      <w:bodyDiv w:val="1"/>
      <w:marLeft w:val="0"/>
      <w:marRight w:val="0"/>
      <w:marTop w:val="0"/>
      <w:marBottom w:val="0"/>
      <w:divBdr>
        <w:top w:val="none" w:sz="0" w:space="0" w:color="auto"/>
        <w:left w:val="none" w:sz="0" w:space="0" w:color="auto"/>
        <w:bottom w:val="none" w:sz="0" w:space="0" w:color="auto"/>
        <w:right w:val="none" w:sz="0" w:space="0" w:color="auto"/>
      </w:divBdr>
    </w:div>
    <w:div w:id="1715420563">
      <w:bodyDiv w:val="1"/>
      <w:marLeft w:val="0"/>
      <w:marRight w:val="0"/>
      <w:marTop w:val="0"/>
      <w:marBottom w:val="0"/>
      <w:divBdr>
        <w:top w:val="none" w:sz="0" w:space="0" w:color="auto"/>
        <w:left w:val="none" w:sz="0" w:space="0" w:color="auto"/>
        <w:bottom w:val="none" w:sz="0" w:space="0" w:color="auto"/>
        <w:right w:val="none" w:sz="0" w:space="0" w:color="auto"/>
      </w:divBdr>
    </w:div>
    <w:div w:id="206637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4731</Words>
  <Characters>26971</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dcterms:created xsi:type="dcterms:W3CDTF">2025-04-28T07:48:00Z</dcterms:created>
  <dcterms:modified xsi:type="dcterms:W3CDTF">2025-04-28T07:48:00Z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user=18974879058</vt:lpwstr>
  </property>
  <property fmtid="{D5CDD505-2E9C-101B-9397-08002B2CF9AE}" pid="4" name="geodilabeltime">
    <vt:lpwstr>datetime=2024-05-17T12:15:55.853Z</vt:lpwstr>
  </property>
</Properties>
</file>