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B6717" w14:textId="4B643D6E" w:rsidR="001427D2" w:rsidRPr="002D60AB" w:rsidRDefault="00923B87" w:rsidP="00BC17A5">
      <w:pPr>
        <w:rPr>
          <w:i/>
        </w:rPr>
      </w:pPr>
      <w:r>
        <w:t>Ek-</w:t>
      </w:r>
      <w:r w:rsidR="00262112" w:rsidRPr="002D60AB">
        <w:t>1</w:t>
      </w:r>
    </w:p>
    <w:p w14:paraId="1B3D4B78" w14:textId="77777777" w:rsidR="003E02D6" w:rsidRDefault="003E02D6">
      <w:pPr>
        <w:jc w:val="center"/>
        <w:rPr>
          <w:sz w:val="60"/>
          <w:szCs w:val="60"/>
        </w:rPr>
      </w:pPr>
    </w:p>
    <w:p w14:paraId="1F5CCFCB" w14:textId="77777777" w:rsidR="003E02D6" w:rsidRDefault="003E02D6">
      <w:pPr>
        <w:jc w:val="center"/>
        <w:rPr>
          <w:sz w:val="60"/>
          <w:szCs w:val="60"/>
        </w:rPr>
      </w:pPr>
    </w:p>
    <w:p w14:paraId="7A60B475" w14:textId="77777777" w:rsidR="003E02D6" w:rsidRDefault="003E02D6">
      <w:pPr>
        <w:jc w:val="center"/>
        <w:rPr>
          <w:sz w:val="60"/>
          <w:szCs w:val="60"/>
        </w:rPr>
      </w:pPr>
    </w:p>
    <w:p w14:paraId="41834D0E" w14:textId="77777777" w:rsidR="003E02D6" w:rsidRDefault="003E02D6">
      <w:pPr>
        <w:jc w:val="center"/>
        <w:rPr>
          <w:sz w:val="60"/>
          <w:szCs w:val="60"/>
        </w:rPr>
      </w:pPr>
    </w:p>
    <w:p w14:paraId="7E1EA788" w14:textId="6AF7DA6C" w:rsidR="001427D2" w:rsidRPr="00062A9E" w:rsidRDefault="00262112">
      <w:pPr>
        <w:jc w:val="center"/>
        <w:rPr>
          <w:sz w:val="50"/>
          <w:szCs w:val="50"/>
        </w:rPr>
      </w:pPr>
      <w:r w:rsidRPr="00062A9E">
        <w:rPr>
          <w:sz w:val="50"/>
          <w:szCs w:val="50"/>
        </w:rPr>
        <w:t xml:space="preserve">AHŞAP BİNALARIN </w:t>
      </w:r>
    </w:p>
    <w:p w14:paraId="790E05DD" w14:textId="77777777" w:rsidR="001427D2" w:rsidRPr="00062A9E" w:rsidRDefault="00262112">
      <w:pPr>
        <w:jc w:val="center"/>
        <w:rPr>
          <w:sz w:val="50"/>
          <w:szCs w:val="50"/>
        </w:rPr>
      </w:pPr>
      <w:r w:rsidRPr="00062A9E">
        <w:rPr>
          <w:sz w:val="50"/>
          <w:szCs w:val="50"/>
        </w:rPr>
        <w:t xml:space="preserve">TASARIM, HESAP VE </w:t>
      </w:r>
    </w:p>
    <w:p w14:paraId="2A03DA0F" w14:textId="77777777" w:rsidR="001427D2" w:rsidRPr="00062A9E" w:rsidRDefault="00262112">
      <w:pPr>
        <w:jc w:val="center"/>
        <w:rPr>
          <w:sz w:val="50"/>
          <w:szCs w:val="50"/>
        </w:rPr>
      </w:pPr>
      <w:r w:rsidRPr="00062A9E">
        <w:rPr>
          <w:sz w:val="50"/>
          <w:szCs w:val="50"/>
        </w:rPr>
        <w:t>YAPIM ESASLARI</w:t>
      </w:r>
    </w:p>
    <w:p w14:paraId="35BD43BD" w14:textId="77777777" w:rsidR="006F0E00" w:rsidRPr="002D60AB" w:rsidRDefault="006F0E00" w:rsidP="006F0E00"/>
    <w:p w14:paraId="3A4A88D3" w14:textId="1D222154" w:rsidR="001427D2" w:rsidRDefault="001427D2"/>
    <w:p w14:paraId="41656388" w14:textId="07B0AF72" w:rsidR="0040080A" w:rsidRDefault="0040080A"/>
    <w:p w14:paraId="2047560C" w14:textId="74A39601" w:rsidR="0040080A" w:rsidRDefault="0040080A"/>
    <w:p w14:paraId="42BEA6D0" w14:textId="1524D597" w:rsidR="0040080A" w:rsidRDefault="0040080A"/>
    <w:p w14:paraId="4122ACCA" w14:textId="2092E984" w:rsidR="005B61FA" w:rsidRDefault="005B61FA"/>
    <w:p w14:paraId="3F1524A0" w14:textId="77777777" w:rsidR="005B61FA" w:rsidRDefault="005B61FA"/>
    <w:p w14:paraId="06751851" w14:textId="0B9B7CFE" w:rsidR="0040080A" w:rsidRDefault="0040080A"/>
    <w:p w14:paraId="6716D7C4" w14:textId="77777777" w:rsidR="00412469" w:rsidRDefault="00412469"/>
    <w:p w14:paraId="3CC5C324" w14:textId="09DC0B6E" w:rsidR="007E754D" w:rsidRDefault="007E754D"/>
    <w:p w14:paraId="59AF3C26" w14:textId="77777777" w:rsidR="007E754D" w:rsidRDefault="007E754D"/>
    <w:p w14:paraId="5650B1F2" w14:textId="77777777" w:rsidR="0040080A" w:rsidRDefault="0040080A"/>
    <w:p w14:paraId="28155A7D" w14:textId="77777777" w:rsidR="0040080A" w:rsidRPr="00532133" w:rsidRDefault="0040080A" w:rsidP="007E754D">
      <w:pPr>
        <w:rPr>
          <w:bCs/>
          <w:sz w:val="36"/>
          <w:szCs w:val="36"/>
        </w:rPr>
      </w:pPr>
      <w:bookmarkStart w:id="0" w:name="_Toc151068216"/>
      <w:r w:rsidRPr="00532133">
        <w:rPr>
          <w:bCs/>
          <w:sz w:val="36"/>
          <w:szCs w:val="36"/>
        </w:rPr>
        <w:lastRenderedPageBreak/>
        <w:t>İçi̇ndeki̇ler</w:t>
      </w:r>
      <w:bookmarkEnd w:id="0"/>
    </w:p>
    <w:tbl>
      <w:tblPr>
        <w:tblStyle w:val="TabloKlavuzu"/>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6987"/>
        <w:gridCol w:w="616"/>
      </w:tblGrid>
      <w:tr w:rsidR="00793B30" w14:paraId="7746B569" w14:textId="77777777" w:rsidTr="001A4A87">
        <w:tc>
          <w:tcPr>
            <w:tcW w:w="1838" w:type="dxa"/>
          </w:tcPr>
          <w:p w14:paraId="476D7731" w14:textId="3DB8E7E1" w:rsidR="00793B30" w:rsidRDefault="00793B30" w:rsidP="00793B30">
            <w:pPr>
              <w:jc w:val="left"/>
              <w:rPr>
                <w:bCs/>
              </w:rPr>
            </w:pPr>
            <w:r>
              <w:rPr>
                <w:bCs/>
              </w:rPr>
              <w:t>BÖLÜM 1-</w:t>
            </w:r>
          </w:p>
        </w:tc>
        <w:tc>
          <w:tcPr>
            <w:tcW w:w="6987" w:type="dxa"/>
          </w:tcPr>
          <w:p w14:paraId="4D82655F" w14:textId="33552D95" w:rsidR="00793B30" w:rsidRPr="002D60AB" w:rsidRDefault="00793B30" w:rsidP="00793B30">
            <w:pPr>
              <w:jc w:val="left"/>
            </w:pPr>
            <w:r>
              <w:rPr>
                <w:bCs/>
              </w:rPr>
              <w:t>GENEL HÜKÜMLER</w:t>
            </w:r>
          </w:p>
        </w:tc>
        <w:tc>
          <w:tcPr>
            <w:tcW w:w="616" w:type="dxa"/>
          </w:tcPr>
          <w:p w14:paraId="1E77DC2F" w14:textId="6F0654B3" w:rsidR="00793B30" w:rsidRDefault="00793B30" w:rsidP="00793B30">
            <w:pPr>
              <w:jc w:val="right"/>
              <w:rPr>
                <w:bCs/>
              </w:rPr>
            </w:pPr>
            <w:r>
              <w:rPr>
                <w:bCs/>
              </w:rPr>
              <w:t>11</w:t>
            </w:r>
          </w:p>
        </w:tc>
      </w:tr>
      <w:tr w:rsidR="00793B30" w14:paraId="2B21271F" w14:textId="77777777" w:rsidTr="001A4A87">
        <w:tc>
          <w:tcPr>
            <w:tcW w:w="1838" w:type="dxa"/>
          </w:tcPr>
          <w:p w14:paraId="2A45BB54" w14:textId="63DB9B33" w:rsidR="00793B30" w:rsidRPr="00C51B3E" w:rsidRDefault="00793B30" w:rsidP="00793B30">
            <w:pPr>
              <w:jc w:val="left"/>
              <w:rPr>
                <w:bCs/>
              </w:rPr>
            </w:pPr>
            <w:r>
              <w:rPr>
                <w:bCs/>
              </w:rPr>
              <w:t>1.1.</w:t>
            </w:r>
          </w:p>
        </w:tc>
        <w:tc>
          <w:tcPr>
            <w:tcW w:w="6987" w:type="dxa"/>
          </w:tcPr>
          <w:p w14:paraId="5030602E" w14:textId="2BC8AD8D" w:rsidR="00793B30" w:rsidRPr="00C51B3E" w:rsidRDefault="00793B30" w:rsidP="00793B30">
            <w:pPr>
              <w:jc w:val="left"/>
              <w:rPr>
                <w:bCs/>
              </w:rPr>
            </w:pPr>
            <w:r w:rsidRPr="002D60AB">
              <w:t>Kapsam</w:t>
            </w:r>
          </w:p>
        </w:tc>
        <w:tc>
          <w:tcPr>
            <w:tcW w:w="616" w:type="dxa"/>
          </w:tcPr>
          <w:p w14:paraId="6AE6964E" w14:textId="1CDB3C85" w:rsidR="00793B30" w:rsidRPr="00C51B3E" w:rsidRDefault="00793B30" w:rsidP="00793B30">
            <w:pPr>
              <w:jc w:val="right"/>
              <w:rPr>
                <w:bCs/>
              </w:rPr>
            </w:pPr>
            <w:r>
              <w:rPr>
                <w:bCs/>
              </w:rPr>
              <w:t>11</w:t>
            </w:r>
          </w:p>
        </w:tc>
      </w:tr>
      <w:tr w:rsidR="00793B30" w14:paraId="263189E8" w14:textId="77777777" w:rsidTr="001A4A87">
        <w:tc>
          <w:tcPr>
            <w:tcW w:w="1838" w:type="dxa"/>
          </w:tcPr>
          <w:p w14:paraId="31E6A29C" w14:textId="1A395E4B" w:rsidR="00793B30" w:rsidRPr="00C51B3E" w:rsidRDefault="00793B30" w:rsidP="00793B30">
            <w:pPr>
              <w:jc w:val="left"/>
              <w:rPr>
                <w:bCs/>
              </w:rPr>
            </w:pPr>
            <w:r w:rsidRPr="00C51B3E">
              <w:rPr>
                <w:bCs/>
              </w:rPr>
              <w:t>1.2.</w:t>
            </w:r>
          </w:p>
        </w:tc>
        <w:tc>
          <w:tcPr>
            <w:tcW w:w="6987" w:type="dxa"/>
          </w:tcPr>
          <w:p w14:paraId="77F9060C" w14:textId="1607F092" w:rsidR="00793B30" w:rsidRPr="00C51B3E" w:rsidRDefault="00793B30" w:rsidP="00793B30">
            <w:pPr>
              <w:jc w:val="left"/>
              <w:rPr>
                <w:bCs/>
              </w:rPr>
            </w:pPr>
            <w:r w:rsidRPr="00C51B3E">
              <w:rPr>
                <w:bCs/>
              </w:rPr>
              <w:t>İlkeler ve Genel Gereksinimler</w:t>
            </w:r>
          </w:p>
        </w:tc>
        <w:tc>
          <w:tcPr>
            <w:tcW w:w="616" w:type="dxa"/>
          </w:tcPr>
          <w:p w14:paraId="2769F039" w14:textId="4FE31B55" w:rsidR="00793B30" w:rsidRPr="00C51B3E" w:rsidRDefault="00793B30" w:rsidP="00793B30">
            <w:pPr>
              <w:jc w:val="right"/>
              <w:rPr>
                <w:bCs/>
              </w:rPr>
            </w:pPr>
            <w:r>
              <w:rPr>
                <w:bCs/>
              </w:rPr>
              <w:t>11</w:t>
            </w:r>
          </w:p>
        </w:tc>
      </w:tr>
      <w:tr w:rsidR="00793B30" w14:paraId="0BDB729A" w14:textId="77777777" w:rsidTr="001A4A87">
        <w:tc>
          <w:tcPr>
            <w:tcW w:w="1838" w:type="dxa"/>
          </w:tcPr>
          <w:p w14:paraId="558462E5" w14:textId="4B1EFCAF" w:rsidR="00793B30" w:rsidRPr="00C51B3E" w:rsidRDefault="00793B30" w:rsidP="00793B30">
            <w:pPr>
              <w:jc w:val="left"/>
              <w:rPr>
                <w:bCs/>
              </w:rPr>
            </w:pPr>
            <w:r>
              <w:rPr>
                <w:bCs/>
              </w:rPr>
              <w:t>1.3.</w:t>
            </w:r>
          </w:p>
        </w:tc>
        <w:tc>
          <w:tcPr>
            <w:tcW w:w="6987" w:type="dxa"/>
          </w:tcPr>
          <w:p w14:paraId="52D2CE52" w14:textId="26971F20" w:rsidR="00793B30" w:rsidRPr="00C51B3E" w:rsidRDefault="00793B30" w:rsidP="00793B30">
            <w:pPr>
              <w:jc w:val="left"/>
              <w:rPr>
                <w:bCs/>
              </w:rPr>
            </w:pPr>
            <w:r w:rsidRPr="00C51B3E">
              <w:rPr>
                <w:bCs/>
              </w:rPr>
              <w:t>İlgili Standart ve Yönetmelikler</w:t>
            </w:r>
          </w:p>
        </w:tc>
        <w:tc>
          <w:tcPr>
            <w:tcW w:w="616" w:type="dxa"/>
          </w:tcPr>
          <w:p w14:paraId="7C42058A" w14:textId="0E9B6E63" w:rsidR="00793B30" w:rsidRPr="00C51B3E" w:rsidRDefault="00793B30" w:rsidP="00793B30">
            <w:pPr>
              <w:jc w:val="right"/>
              <w:rPr>
                <w:bCs/>
              </w:rPr>
            </w:pPr>
            <w:r>
              <w:rPr>
                <w:bCs/>
              </w:rPr>
              <w:t>12</w:t>
            </w:r>
          </w:p>
        </w:tc>
      </w:tr>
      <w:tr w:rsidR="00793B30" w14:paraId="61002961" w14:textId="77777777" w:rsidTr="001A4A87">
        <w:tc>
          <w:tcPr>
            <w:tcW w:w="1838" w:type="dxa"/>
          </w:tcPr>
          <w:p w14:paraId="7CC82DF9" w14:textId="57E9FEBC" w:rsidR="00793B30" w:rsidRPr="00C51B3E" w:rsidRDefault="00793B30" w:rsidP="00793B30">
            <w:pPr>
              <w:jc w:val="left"/>
              <w:rPr>
                <w:bCs/>
              </w:rPr>
            </w:pPr>
            <w:r>
              <w:rPr>
                <w:bCs/>
              </w:rPr>
              <w:t>1.4.</w:t>
            </w:r>
          </w:p>
        </w:tc>
        <w:tc>
          <w:tcPr>
            <w:tcW w:w="6987" w:type="dxa"/>
          </w:tcPr>
          <w:p w14:paraId="269893DB" w14:textId="5AA29ACC" w:rsidR="00793B30" w:rsidRPr="00C51B3E" w:rsidRDefault="00793B30" w:rsidP="00793B30">
            <w:pPr>
              <w:jc w:val="left"/>
              <w:rPr>
                <w:bCs/>
              </w:rPr>
            </w:pPr>
            <w:r w:rsidRPr="00C51B3E">
              <w:rPr>
                <w:bCs/>
              </w:rPr>
              <w:t>Terimler</w:t>
            </w:r>
          </w:p>
        </w:tc>
        <w:tc>
          <w:tcPr>
            <w:tcW w:w="616" w:type="dxa"/>
          </w:tcPr>
          <w:p w14:paraId="466D0FB3" w14:textId="0963ABDD" w:rsidR="00793B30" w:rsidRPr="00C51B3E" w:rsidRDefault="00793B30" w:rsidP="00793B30">
            <w:pPr>
              <w:jc w:val="right"/>
              <w:rPr>
                <w:bCs/>
              </w:rPr>
            </w:pPr>
            <w:r>
              <w:rPr>
                <w:bCs/>
              </w:rPr>
              <w:t>15</w:t>
            </w:r>
          </w:p>
        </w:tc>
      </w:tr>
      <w:tr w:rsidR="00793B30" w14:paraId="62CB7CCD" w14:textId="77777777" w:rsidTr="001A4A87">
        <w:tc>
          <w:tcPr>
            <w:tcW w:w="1838" w:type="dxa"/>
          </w:tcPr>
          <w:p w14:paraId="5E4068E5" w14:textId="522FB0AF" w:rsidR="00793B30" w:rsidRPr="00C51B3E" w:rsidRDefault="00793B30" w:rsidP="00793B30">
            <w:pPr>
              <w:jc w:val="left"/>
              <w:rPr>
                <w:bCs/>
              </w:rPr>
            </w:pPr>
            <w:r>
              <w:rPr>
                <w:bCs/>
              </w:rPr>
              <w:t>1.5.</w:t>
            </w:r>
          </w:p>
        </w:tc>
        <w:tc>
          <w:tcPr>
            <w:tcW w:w="6987" w:type="dxa"/>
          </w:tcPr>
          <w:p w14:paraId="6805004A" w14:textId="507F16D1" w:rsidR="00793B30" w:rsidRPr="00C51B3E" w:rsidRDefault="00793B30" w:rsidP="00793B30">
            <w:pPr>
              <w:jc w:val="left"/>
              <w:rPr>
                <w:bCs/>
              </w:rPr>
            </w:pPr>
            <w:r w:rsidRPr="00C51B3E">
              <w:rPr>
                <w:bCs/>
              </w:rPr>
              <w:t>Simgeler</w:t>
            </w:r>
          </w:p>
        </w:tc>
        <w:tc>
          <w:tcPr>
            <w:tcW w:w="616" w:type="dxa"/>
          </w:tcPr>
          <w:p w14:paraId="22E914B1" w14:textId="7D63EA6B" w:rsidR="00793B30" w:rsidRPr="00C51B3E" w:rsidRDefault="00793B30" w:rsidP="00793B30">
            <w:pPr>
              <w:jc w:val="right"/>
              <w:rPr>
                <w:bCs/>
              </w:rPr>
            </w:pPr>
            <w:r>
              <w:rPr>
                <w:bCs/>
              </w:rPr>
              <w:t>18</w:t>
            </w:r>
          </w:p>
        </w:tc>
      </w:tr>
      <w:tr w:rsidR="00793B30" w14:paraId="16461F5E" w14:textId="77777777" w:rsidTr="001A4A87">
        <w:tc>
          <w:tcPr>
            <w:tcW w:w="1838" w:type="dxa"/>
          </w:tcPr>
          <w:p w14:paraId="337FAEA6" w14:textId="108B70A3" w:rsidR="00793B30" w:rsidRPr="00C51B3E" w:rsidRDefault="00793B30" w:rsidP="00793B30">
            <w:pPr>
              <w:jc w:val="left"/>
              <w:rPr>
                <w:bCs/>
              </w:rPr>
            </w:pPr>
            <w:r>
              <w:rPr>
                <w:bCs/>
              </w:rPr>
              <w:t>1.6.</w:t>
            </w:r>
          </w:p>
        </w:tc>
        <w:tc>
          <w:tcPr>
            <w:tcW w:w="6987" w:type="dxa"/>
          </w:tcPr>
          <w:p w14:paraId="445BD88B" w14:textId="7966A9C8" w:rsidR="00793B30" w:rsidRPr="00C51B3E" w:rsidRDefault="00793B30" w:rsidP="00793B30">
            <w:pPr>
              <w:jc w:val="left"/>
              <w:rPr>
                <w:bCs/>
              </w:rPr>
            </w:pPr>
            <w:r w:rsidRPr="00C51B3E">
              <w:rPr>
                <w:bCs/>
              </w:rPr>
              <w:t>Yapısal Tasarım için Temel İlkeler</w:t>
            </w:r>
          </w:p>
        </w:tc>
        <w:tc>
          <w:tcPr>
            <w:tcW w:w="616" w:type="dxa"/>
          </w:tcPr>
          <w:p w14:paraId="128F15DB" w14:textId="0B0E344C" w:rsidR="00793B30" w:rsidRPr="00C51B3E" w:rsidRDefault="00793B30" w:rsidP="00793B30">
            <w:pPr>
              <w:jc w:val="right"/>
              <w:rPr>
                <w:bCs/>
              </w:rPr>
            </w:pPr>
            <w:r>
              <w:rPr>
                <w:bCs/>
              </w:rPr>
              <w:t>23</w:t>
            </w:r>
          </w:p>
        </w:tc>
      </w:tr>
      <w:tr w:rsidR="00793B30" w14:paraId="589C1B34" w14:textId="77777777" w:rsidTr="001A4A87">
        <w:tc>
          <w:tcPr>
            <w:tcW w:w="1838" w:type="dxa"/>
          </w:tcPr>
          <w:p w14:paraId="1B2E2474" w14:textId="7D5AC5F0" w:rsidR="00793B30" w:rsidRPr="00C51B3E" w:rsidRDefault="00793B30" w:rsidP="00793B30">
            <w:pPr>
              <w:jc w:val="left"/>
              <w:rPr>
                <w:bCs/>
              </w:rPr>
            </w:pPr>
            <w:r>
              <w:rPr>
                <w:bCs/>
              </w:rPr>
              <w:t>1.6.1.</w:t>
            </w:r>
          </w:p>
        </w:tc>
        <w:tc>
          <w:tcPr>
            <w:tcW w:w="6987" w:type="dxa"/>
          </w:tcPr>
          <w:p w14:paraId="54393EAC" w14:textId="27D59DA7" w:rsidR="00793B30" w:rsidRPr="00C51B3E" w:rsidRDefault="00793B30" w:rsidP="00793B30">
            <w:pPr>
              <w:jc w:val="left"/>
              <w:rPr>
                <w:bCs/>
              </w:rPr>
            </w:pPr>
            <w:r w:rsidRPr="00C51B3E">
              <w:rPr>
                <w:bCs/>
              </w:rPr>
              <w:t>Güvenilirlik</w:t>
            </w:r>
          </w:p>
        </w:tc>
        <w:tc>
          <w:tcPr>
            <w:tcW w:w="616" w:type="dxa"/>
          </w:tcPr>
          <w:p w14:paraId="33261FBB" w14:textId="30409166" w:rsidR="00793B30" w:rsidRPr="00C51B3E" w:rsidRDefault="00793B30" w:rsidP="00793B30">
            <w:pPr>
              <w:jc w:val="right"/>
              <w:rPr>
                <w:bCs/>
              </w:rPr>
            </w:pPr>
            <w:r>
              <w:rPr>
                <w:bCs/>
              </w:rPr>
              <w:t>23</w:t>
            </w:r>
          </w:p>
        </w:tc>
      </w:tr>
      <w:tr w:rsidR="00793B30" w14:paraId="78156426" w14:textId="77777777" w:rsidTr="001A4A87">
        <w:tc>
          <w:tcPr>
            <w:tcW w:w="1838" w:type="dxa"/>
          </w:tcPr>
          <w:p w14:paraId="77CC84A9" w14:textId="5CA88794" w:rsidR="00793B30" w:rsidRPr="00C51B3E" w:rsidRDefault="00793B30" w:rsidP="00793B30">
            <w:pPr>
              <w:jc w:val="left"/>
              <w:rPr>
                <w:bCs/>
              </w:rPr>
            </w:pPr>
            <w:r>
              <w:rPr>
                <w:bCs/>
              </w:rPr>
              <w:t>1.6.2.</w:t>
            </w:r>
          </w:p>
        </w:tc>
        <w:tc>
          <w:tcPr>
            <w:tcW w:w="6987" w:type="dxa"/>
          </w:tcPr>
          <w:p w14:paraId="7C0A4160" w14:textId="12F2474C" w:rsidR="00793B30" w:rsidRPr="00C51B3E" w:rsidRDefault="00793B30" w:rsidP="00793B30">
            <w:pPr>
              <w:jc w:val="left"/>
              <w:rPr>
                <w:bCs/>
              </w:rPr>
            </w:pPr>
            <w:r w:rsidRPr="00C51B3E">
              <w:rPr>
                <w:bCs/>
              </w:rPr>
              <w:t>Sınır Durumlar Tasarım Yöntemi</w:t>
            </w:r>
          </w:p>
        </w:tc>
        <w:tc>
          <w:tcPr>
            <w:tcW w:w="616" w:type="dxa"/>
          </w:tcPr>
          <w:p w14:paraId="307AF4FD" w14:textId="3F12C9D4" w:rsidR="00793B30" w:rsidRPr="00C51B3E" w:rsidRDefault="00793B30" w:rsidP="00793B30">
            <w:pPr>
              <w:jc w:val="right"/>
              <w:rPr>
                <w:bCs/>
              </w:rPr>
            </w:pPr>
            <w:r>
              <w:rPr>
                <w:bCs/>
              </w:rPr>
              <w:t>24</w:t>
            </w:r>
          </w:p>
        </w:tc>
      </w:tr>
      <w:tr w:rsidR="00793B30" w14:paraId="3CF0B485" w14:textId="77777777" w:rsidTr="001A4A87">
        <w:tc>
          <w:tcPr>
            <w:tcW w:w="1838" w:type="dxa"/>
          </w:tcPr>
          <w:p w14:paraId="67B008A1" w14:textId="72163B98" w:rsidR="00793B30" w:rsidRPr="00C51B3E" w:rsidRDefault="00793B30" w:rsidP="00793B30">
            <w:pPr>
              <w:jc w:val="left"/>
              <w:rPr>
                <w:bCs/>
              </w:rPr>
            </w:pPr>
            <w:r w:rsidRPr="00C51B3E">
              <w:rPr>
                <w:bCs/>
              </w:rPr>
              <w:t>1.6.2.1</w:t>
            </w:r>
            <w:r>
              <w:rPr>
                <w:bCs/>
              </w:rPr>
              <w:t>.</w:t>
            </w:r>
          </w:p>
        </w:tc>
        <w:tc>
          <w:tcPr>
            <w:tcW w:w="6987" w:type="dxa"/>
          </w:tcPr>
          <w:p w14:paraId="6747E805" w14:textId="46F4B2A3" w:rsidR="00793B30" w:rsidRPr="00C51B3E" w:rsidRDefault="00793B30" w:rsidP="00793B30">
            <w:pPr>
              <w:jc w:val="left"/>
              <w:rPr>
                <w:bCs/>
              </w:rPr>
            </w:pPr>
            <w:r w:rsidRPr="00C51B3E">
              <w:rPr>
                <w:bCs/>
              </w:rPr>
              <w:t>Dayanım Sınır Durumu (Taşıma Gücü Sınır Durumu)</w:t>
            </w:r>
          </w:p>
        </w:tc>
        <w:tc>
          <w:tcPr>
            <w:tcW w:w="616" w:type="dxa"/>
          </w:tcPr>
          <w:p w14:paraId="4C9CF85C" w14:textId="2E8A76C8" w:rsidR="00793B30" w:rsidRPr="00C51B3E" w:rsidRDefault="00793B30" w:rsidP="00793B30">
            <w:pPr>
              <w:jc w:val="right"/>
              <w:rPr>
                <w:bCs/>
              </w:rPr>
            </w:pPr>
            <w:r>
              <w:rPr>
                <w:bCs/>
              </w:rPr>
              <w:t>25</w:t>
            </w:r>
          </w:p>
        </w:tc>
      </w:tr>
      <w:tr w:rsidR="00793B30" w14:paraId="398C4E0F" w14:textId="77777777" w:rsidTr="001A4A87">
        <w:tc>
          <w:tcPr>
            <w:tcW w:w="1838" w:type="dxa"/>
          </w:tcPr>
          <w:p w14:paraId="794A16A6" w14:textId="205BC495" w:rsidR="00793B30" w:rsidRPr="00C51B3E" w:rsidRDefault="00793B30" w:rsidP="00793B30">
            <w:pPr>
              <w:jc w:val="left"/>
              <w:rPr>
                <w:bCs/>
              </w:rPr>
            </w:pPr>
            <w:r w:rsidRPr="00C51B3E">
              <w:rPr>
                <w:bCs/>
              </w:rPr>
              <w:t>1.6.2.2.</w:t>
            </w:r>
          </w:p>
        </w:tc>
        <w:tc>
          <w:tcPr>
            <w:tcW w:w="6987" w:type="dxa"/>
          </w:tcPr>
          <w:p w14:paraId="2A53D152" w14:textId="0EF30C1C" w:rsidR="00793B30" w:rsidRPr="00C51B3E" w:rsidRDefault="00793B30" w:rsidP="00793B30">
            <w:pPr>
              <w:jc w:val="left"/>
              <w:rPr>
                <w:bCs/>
              </w:rPr>
            </w:pPr>
            <w:r w:rsidRPr="00C51B3E">
              <w:rPr>
                <w:bCs/>
              </w:rPr>
              <w:t>Kullanılabilirlik Sınır Durumu</w:t>
            </w:r>
          </w:p>
        </w:tc>
        <w:tc>
          <w:tcPr>
            <w:tcW w:w="616" w:type="dxa"/>
          </w:tcPr>
          <w:p w14:paraId="6C9209BB" w14:textId="16A064D2" w:rsidR="00793B30" w:rsidRPr="00C51B3E" w:rsidRDefault="00793B30" w:rsidP="00793B30">
            <w:pPr>
              <w:jc w:val="right"/>
              <w:rPr>
                <w:bCs/>
              </w:rPr>
            </w:pPr>
            <w:r>
              <w:rPr>
                <w:bCs/>
              </w:rPr>
              <w:t>25</w:t>
            </w:r>
          </w:p>
        </w:tc>
      </w:tr>
      <w:tr w:rsidR="00793B30" w14:paraId="55122B11" w14:textId="77777777" w:rsidTr="001A4A87">
        <w:tc>
          <w:tcPr>
            <w:tcW w:w="1838" w:type="dxa"/>
          </w:tcPr>
          <w:p w14:paraId="569B6A7E" w14:textId="522C55F2" w:rsidR="00793B30" w:rsidRPr="00C51B3E" w:rsidRDefault="00793B30" w:rsidP="00793B30">
            <w:pPr>
              <w:jc w:val="left"/>
              <w:rPr>
                <w:bCs/>
              </w:rPr>
            </w:pPr>
            <w:r w:rsidRPr="00E81D8E">
              <w:t>1.7.</w:t>
            </w:r>
          </w:p>
        </w:tc>
        <w:tc>
          <w:tcPr>
            <w:tcW w:w="6987" w:type="dxa"/>
          </w:tcPr>
          <w:p w14:paraId="235143D5" w14:textId="6F2FD72E" w:rsidR="00793B30" w:rsidRPr="00C51B3E" w:rsidRDefault="00793B30" w:rsidP="00793B30">
            <w:pPr>
              <w:jc w:val="left"/>
              <w:rPr>
                <w:bCs/>
              </w:rPr>
            </w:pPr>
            <w:r w:rsidRPr="00C51B3E">
              <w:rPr>
                <w:bCs/>
              </w:rPr>
              <w:t>Yükler ve Yük Birleşimleri</w:t>
            </w:r>
          </w:p>
        </w:tc>
        <w:tc>
          <w:tcPr>
            <w:tcW w:w="616" w:type="dxa"/>
          </w:tcPr>
          <w:p w14:paraId="7FA416F8" w14:textId="6D21FF07" w:rsidR="00793B30" w:rsidRPr="00C51B3E" w:rsidRDefault="00793B30" w:rsidP="00793B30">
            <w:pPr>
              <w:jc w:val="right"/>
              <w:rPr>
                <w:bCs/>
              </w:rPr>
            </w:pPr>
            <w:r>
              <w:rPr>
                <w:bCs/>
              </w:rPr>
              <w:t>26</w:t>
            </w:r>
          </w:p>
        </w:tc>
      </w:tr>
      <w:tr w:rsidR="00793B30" w14:paraId="271CE966" w14:textId="77777777" w:rsidTr="001A4A87">
        <w:tc>
          <w:tcPr>
            <w:tcW w:w="1838" w:type="dxa"/>
          </w:tcPr>
          <w:p w14:paraId="350B187F" w14:textId="0C9BBFC2" w:rsidR="00793B30" w:rsidRPr="00C51B3E" w:rsidRDefault="00793B30" w:rsidP="00793B30">
            <w:pPr>
              <w:jc w:val="left"/>
              <w:rPr>
                <w:bCs/>
              </w:rPr>
            </w:pPr>
            <w:r w:rsidRPr="00C51B3E">
              <w:rPr>
                <w:bCs/>
              </w:rPr>
              <w:t>1.8.</w:t>
            </w:r>
          </w:p>
        </w:tc>
        <w:tc>
          <w:tcPr>
            <w:tcW w:w="6987" w:type="dxa"/>
          </w:tcPr>
          <w:p w14:paraId="05B79A81" w14:textId="113DFAED" w:rsidR="00793B30" w:rsidRPr="00C51B3E" w:rsidRDefault="00793B30" w:rsidP="00793B30">
            <w:pPr>
              <w:jc w:val="left"/>
              <w:rPr>
                <w:bCs/>
              </w:rPr>
            </w:pPr>
            <w:r w:rsidRPr="00C51B3E">
              <w:rPr>
                <w:bCs/>
              </w:rPr>
              <w:t>Dayanım ve Rijitliğe İlişkin Temel Esaslar</w:t>
            </w:r>
          </w:p>
        </w:tc>
        <w:tc>
          <w:tcPr>
            <w:tcW w:w="616" w:type="dxa"/>
          </w:tcPr>
          <w:p w14:paraId="6FAEFC96" w14:textId="7639F07E" w:rsidR="00793B30" w:rsidRPr="00C51B3E" w:rsidRDefault="00793B30" w:rsidP="00793B30">
            <w:pPr>
              <w:jc w:val="right"/>
              <w:rPr>
                <w:bCs/>
              </w:rPr>
            </w:pPr>
            <w:r>
              <w:rPr>
                <w:bCs/>
              </w:rPr>
              <w:t>27</w:t>
            </w:r>
          </w:p>
        </w:tc>
      </w:tr>
      <w:tr w:rsidR="00793B30" w14:paraId="7C4F72BD" w14:textId="77777777" w:rsidTr="001A4A87">
        <w:tc>
          <w:tcPr>
            <w:tcW w:w="1838" w:type="dxa"/>
          </w:tcPr>
          <w:p w14:paraId="1B32BEE8" w14:textId="592E28E9" w:rsidR="00793B30" w:rsidRPr="00C51B3E" w:rsidRDefault="00793B30" w:rsidP="00793B30">
            <w:pPr>
              <w:jc w:val="left"/>
              <w:rPr>
                <w:bCs/>
              </w:rPr>
            </w:pPr>
            <w:r w:rsidRPr="00C51B3E">
              <w:rPr>
                <w:bCs/>
              </w:rPr>
              <w:t>1.8.1.</w:t>
            </w:r>
          </w:p>
        </w:tc>
        <w:tc>
          <w:tcPr>
            <w:tcW w:w="6987" w:type="dxa"/>
          </w:tcPr>
          <w:p w14:paraId="04D27D63" w14:textId="05650B0E" w:rsidR="00793B30" w:rsidRPr="00C51B3E" w:rsidRDefault="00793B30" w:rsidP="00793B30">
            <w:pPr>
              <w:jc w:val="left"/>
              <w:rPr>
                <w:bCs/>
              </w:rPr>
            </w:pPr>
            <w:r w:rsidRPr="00C51B3E">
              <w:rPr>
                <w:bCs/>
              </w:rPr>
              <w:t>Yük Etki Sınıfları</w:t>
            </w:r>
          </w:p>
        </w:tc>
        <w:tc>
          <w:tcPr>
            <w:tcW w:w="616" w:type="dxa"/>
          </w:tcPr>
          <w:p w14:paraId="1A20EDCC" w14:textId="2E24EF21" w:rsidR="00793B30" w:rsidRPr="00C51B3E" w:rsidRDefault="00793B30" w:rsidP="00793B30">
            <w:pPr>
              <w:jc w:val="right"/>
              <w:rPr>
                <w:bCs/>
              </w:rPr>
            </w:pPr>
            <w:r>
              <w:rPr>
                <w:bCs/>
              </w:rPr>
              <w:t>28</w:t>
            </w:r>
          </w:p>
        </w:tc>
      </w:tr>
      <w:tr w:rsidR="00793B30" w14:paraId="1F379950" w14:textId="77777777" w:rsidTr="001A4A87">
        <w:tc>
          <w:tcPr>
            <w:tcW w:w="1838" w:type="dxa"/>
          </w:tcPr>
          <w:p w14:paraId="0EF1AF61" w14:textId="6443A7AE" w:rsidR="00793B30" w:rsidRPr="00C51B3E" w:rsidRDefault="00793B30" w:rsidP="00793B30">
            <w:pPr>
              <w:jc w:val="left"/>
              <w:rPr>
                <w:bCs/>
              </w:rPr>
            </w:pPr>
            <w:r w:rsidRPr="00C51B3E">
              <w:rPr>
                <w:bCs/>
              </w:rPr>
              <w:t>1.8.2.</w:t>
            </w:r>
          </w:p>
        </w:tc>
        <w:tc>
          <w:tcPr>
            <w:tcW w:w="6987" w:type="dxa"/>
          </w:tcPr>
          <w:p w14:paraId="68E1D34F" w14:textId="04795482" w:rsidR="00793B30" w:rsidRPr="00C51B3E" w:rsidRDefault="00793B30" w:rsidP="00793B30">
            <w:pPr>
              <w:jc w:val="left"/>
              <w:rPr>
                <w:bCs/>
              </w:rPr>
            </w:pPr>
            <w:r w:rsidRPr="00C51B3E">
              <w:rPr>
                <w:bCs/>
              </w:rPr>
              <w:t>Ortamın Bağıl Nem Oranına Bağlı Kullanım Sınıfları</w:t>
            </w:r>
          </w:p>
        </w:tc>
        <w:tc>
          <w:tcPr>
            <w:tcW w:w="616" w:type="dxa"/>
          </w:tcPr>
          <w:p w14:paraId="3A746AF2" w14:textId="0174783A" w:rsidR="00793B30" w:rsidRPr="00C51B3E" w:rsidRDefault="00793B30" w:rsidP="00793B30">
            <w:pPr>
              <w:jc w:val="right"/>
              <w:rPr>
                <w:bCs/>
              </w:rPr>
            </w:pPr>
            <w:r>
              <w:rPr>
                <w:bCs/>
              </w:rPr>
              <w:t>28</w:t>
            </w:r>
          </w:p>
        </w:tc>
      </w:tr>
      <w:tr w:rsidR="00793B30" w14:paraId="349C0888" w14:textId="77777777" w:rsidTr="001A4A87">
        <w:tc>
          <w:tcPr>
            <w:tcW w:w="1838" w:type="dxa"/>
          </w:tcPr>
          <w:p w14:paraId="33014BE9" w14:textId="47FA3655" w:rsidR="00793B30" w:rsidRPr="00C51B3E" w:rsidRDefault="00793B30" w:rsidP="00793B30">
            <w:pPr>
              <w:jc w:val="left"/>
              <w:rPr>
                <w:bCs/>
              </w:rPr>
            </w:pPr>
            <w:r w:rsidRPr="00C51B3E">
              <w:rPr>
                <w:bCs/>
              </w:rPr>
              <w:t>1.8.3.</w:t>
            </w:r>
          </w:p>
        </w:tc>
        <w:tc>
          <w:tcPr>
            <w:tcW w:w="6987" w:type="dxa"/>
          </w:tcPr>
          <w:p w14:paraId="53C9E5D0" w14:textId="49B669BC" w:rsidR="00793B30" w:rsidRPr="00C51B3E" w:rsidRDefault="00793B30" w:rsidP="00793B30">
            <w:pPr>
              <w:jc w:val="left"/>
              <w:rPr>
                <w:bCs/>
              </w:rPr>
            </w:pPr>
            <w:r w:rsidRPr="00C51B3E">
              <w:rPr>
                <w:bCs/>
              </w:rPr>
              <w:t>Malzeme Özellikleri</w:t>
            </w:r>
          </w:p>
        </w:tc>
        <w:tc>
          <w:tcPr>
            <w:tcW w:w="616" w:type="dxa"/>
          </w:tcPr>
          <w:p w14:paraId="038230F0" w14:textId="75079373" w:rsidR="00793B30" w:rsidRPr="00C51B3E" w:rsidRDefault="00793B30" w:rsidP="00793B30">
            <w:pPr>
              <w:jc w:val="right"/>
              <w:rPr>
                <w:bCs/>
              </w:rPr>
            </w:pPr>
            <w:r>
              <w:rPr>
                <w:bCs/>
              </w:rPr>
              <w:t>29</w:t>
            </w:r>
          </w:p>
        </w:tc>
      </w:tr>
      <w:tr w:rsidR="00793B30" w14:paraId="38B4E231" w14:textId="77777777" w:rsidTr="001A4A87">
        <w:tc>
          <w:tcPr>
            <w:tcW w:w="1838" w:type="dxa"/>
          </w:tcPr>
          <w:p w14:paraId="61001CBA" w14:textId="1832D6E6" w:rsidR="00793B30" w:rsidRPr="00C51B3E" w:rsidRDefault="00793B30" w:rsidP="00793B30">
            <w:pPr>
              <w:jc w:val="left"/>
              <w:rPr>
                <w:bCs/>
              </w:rPr>
            </w:pPr>
            <w:r w:rsidRPr="00C51B3E">
              <w:rPr>
                <w:bCs/>
              </w:rPr>
              <w:t>1.8.3.1.</w:t>
            </w:r>
          </w:p>
        </w:tc>
        <w:tc>
          <w:tcPr>
            <w:tcW w:w="6987" w:type="dxa"/>
          </w:tcPr>
          <w:p w14:paraId="5C5AE4CF" w14:textId="31EA167F" w:rsidR="00793B30" w:rsidRPr="00C51B3E" w:rsidRDefault="00793B30" w:rsidP="00793B30">
            <w:pPr>
              <w:jc w:val="left"/>
              <w:rPr>
                <w:bCs/>
              </w:rPr>
            </w:pPr>
            <w:r w:rsidRPr="00C51B3E">
              <w:rPr>
                <w:bCs/>
              </w:rPr>
              <w:t>Malzeme Tasarım Değerleri</w:t>
            </w:r>
          </w:p>
        </w:tc>
        <w:tc>
          <w:tcPr>
            <w:tcW w:w="616" w:type="dxa"/>
          </w:tcPr>
          <w:p w14:paraId="2608BFDA" w14:textId="1BACA8B9" w:rsidR="00793B30" w:rsidRPr="00C51B3E" w:rsidRDefault="00793B30" w:rsidP="00793B30">
            <w:pPr>
              <w:jc w:val="right"/>
              <w:rPr>
                <w:bCs/>
              </w:rPr>
            </w:pPr>
            <w:r>
              <w:rPr>
                <w:bCs/>
              </w:rPr>
              <w:t>29</w:t>
            </w:r>
          </w:p>
        </w:tc>
      </w:tr>
      <w:tr w:rsidR="00793B30" w14:paraId="0DFFBE44" w14:textId="77777777" w:rsidTr="001A4A87">
        <w:tc>
          <w:tcPr>
            <w:tcW w:w="1838" w:type="dxa"/>
          </w:tcPr>
          <w:p w14:paraId="0E563D08" w14:textId="04FD1DA9" w:rsidR="00793B30" w:rsidRPr="00C51B3E" w:rsidRDefault="00793B30" w:rsidP="00793B30">
            <w:pPr>
              <w:jc w:val="left"/>
              <w:rPr>
                <w:bCs/>
              </w:rPr>
            </w:pPr>
            <w:r w:rsidRPr="00C51B3E">
              <w:rPr>
                <w:bCs/>
              </w:rPr>
              <w:t>1.8.3.2.</w:t>
            </w:r>
          </w:p>
        </w:tc>
        <w:tc>
          <w:tcPr>
            <w:tcW w:w="6987" w:type="dxa"/>
          </w:tcPr>
          <w:p w14:paraId="1D701D79" w14:textId="0B34D699" w:rsidR="00793B30" w:rsidRPr="00C51B3E" w:rsidRDefault="00793B30" w:rsidP="00793B30">
            <w:pPr>
              <w:jc w:val="left"/>
              <w:rPr>
                <w:bCs/>
              </w:rPr>
            </w:pPr>
            <w:r w:rsidRPr="00C51B3E">
              <w:rPr>
                <w:bCs/>
              </w:rPr>
              <w:t>CN, CY ve kdef Düzeltme Katsayıları</w:t>
            </w:r>
          </w:p>
        </w:tc>
        <w:tc>
          <w:tcPr>
            <w:tcW w:w="616" w:type="dxa"/>
          </w:tcPr>
          <w:p w14:paraId="71275BF5" w14:textId="3A3B0A4B" w:rsidR="00793B30" w:rsidRPr="00C51B3E" w:rsidRDefault="00793B30" w:rsidP="00793B30">
            <w:pPr>
              <w:jc w:val="right"/>
              <w:rPr>
                <w:bCs/>
              </w:rPr>
            </w:pPr>
            <w:r>
              <w:rPr>
                <w:bCs/>
              </w:rPr>
              <w:t>30</w:t>
            </w:r>
          </w:p>
        </w:tc>
      </w:tr>
      <w:tr w:rsidR="00793B30" w14:paraId="14B7960F" w14:textId="77777777" w:rsidTr="001A4A87">
        <w:tc>
          <w:tcPr>
            <w:tcW w:w="1838" w:type="dxa"/>
          </w:tcPr>
          <w:p w14:paraId="2732FEB6" w14:textId="49F49E4E" w:rsidR="00793B30" w:rsidRPr="00C51B3E" w:rsidRDefault="00793B30" w:rsidP="00793B30">
            <w:pPr>
              <w:jc w:val="left"/>
              <w:rPr>
                <w:bCs/>
              </w:rPr>
            </w:pPr>
            <w:r w:rsidRPr="00C51B3E">
              <w:rPr>
                <w:bCs/>
              </w:rPr>
              <w:t>1.8.3.3.</w:t>
            </w:r>
          </w:p>
        </w:tc>
        <w:tc>
          <w:tcPr>
            <w:tcW w:w="6987" w:type="dxa"/>
          </w:tcPr>
          <w:p w14:paraId="6A6254F2" w14:textId="2135D6C8" w:rsidR="00793B30" w:rsidRPr="00C51B3E" w:rsidRDefault="00793B30" w:rsidP="00793B30">
            <w:pPr>
              <w:jc w:val="left"/>
              <w:rPr>
                <w:bCs/>
              </w:rPr>
            </w:pPr>
            <w:r w:rsidRPr="00C51B3E">
              <w:rPr>
                <w:bCs/>
              </w:rPr>
              <w:t>Boyut Katsayıları, CB</w:t>
            </w:r>
          </w:p>
        </w:tc>
        <w:tc>
          <w:tcPr>
            <w:tcW w:w="616" w:type="dxa"/>
          </w:tcPr>
          <w:p w14:paraId="5961B708" w14:textId="5081F0CB" w:rsidR="00793B30" w:rsidRPr="00C51B3E" w:rsidRDefault="00793B30" w:rsidP="00793B30">
            <w:pPr>
              <w:jc w:val="right"/>
              <w:rPr>
                <w:bCs/>
              </w:rPr>
            </w:pPr>
            <w:r>
              <w:rPr>
                <w:bCs/>
              </w:rPr>
              <w:t>34</w:t>
            </w:r>
          </w:p>
        </w:tc>
      </w:tr>
      <w:tr w:rsidR="00793B30" w14:paraId="1328AA1D" w14:textId="77777777" w:rsidTr="001A4A87">
        <w:tc>
          <w:tcPr>
            <w:tcW w:w="1838" w:type="dxa"/>
          </w:tcPr>
          <w:p w14:paraId="6204835B" w14:textId="19185B22" w:rsidR="00793B30" w:rsidRPr="00C51B3E" w:rsidRDefault="00793B30" w:rsidP="00793B30">
            <w:pPr>
              <w:jc w:val="left"/>
              <w:rPr>
                <w:bCs/>
              </w:rPr>
            </w:pPr>
            <w:r w:rsidRPr="002D60AB">
              <w:t>1.8.</w:t>
            </w:r>
            <w:r>
              <w:t>4</w:t>
            </w:r>
            <w:r w:rsidRPr="002D60AB">
              <w:t>.</w:t>
            </w:r>
          </w:p>
        </w:tc>
        <w:tc>
          <w:tcPr>
            <w:tcW w:w="6987" w:type="dxa"/>
          </w:tcPr>
          <w:p w14:paraId="623025F4" w14:textId="77EEBDC5" w:rsidR="00793B30" w:rsidRPr="00C51B3E" w:rsidRDefault="00AB6477" w:rsidP="00793B30">
            <w:pPr>
              <w:jc w:val="left"/>
              <w:rPr>
                <w:bCs/>
              </w:rPr>
            </w:pPr>
            <w:r>
              <w:rPr>
                <w:bCs/>
              </w:rPr>
              <w:t>Karma</w:t>
            </w:r>
            <w:r w:rsidR="00793B30" w:rsidRPr="00C51B3E">
              <w:rPr>
                <w:bCs/>
              </w:rPr>
              <w:t xml:space="preserve"> Sistemler</w:t>
            </w:r>
          </w:p>
        </w:tc>
        <w:tc>
          <w:tcPr>
            <w:tcW w:w="616" w:type="dxa"/>
          </w:tcPr>
          <w:p w14:paraId="6C2CF10E" w14:textId="4205BEFA" w:rsidR="00793B30" w:rsidRPr="00C51B3E" w:rsidRDefault="00793B30" w:rsidP="00793B30">
            <w:pPr>
              <w:jc w:val="right"/>
              <w:rPr>
                <w:bCs/>
              </w:rPr>
            </w:pPr>
            <w:r>
              <w:rPr>
                <w:bCs/>
              </w:rPr>
              <w:t>34</w:t>
            </w:r>
          </w:p>
        </w:tc>
      </w:tr>
      <w:tr w:rsidR="00793B30" w14:paraId="564F5F56" w14:textId="77777777" w:rsidTr="001A4A87">
        <w:tc>
          <w:tcPr>
            <w:tcW w:w="1838" w:type="dxa"/>
          </w:tcPr>
          <w:p w14:paraId="1A12D01D" w14:textId="49912904" w:rsidR="00793B30" w:rsidRPr="00C51B3E" w:rsidRDefault="00793B30" w:rsidP="00793B30">
            <w:pPr>
              <w:jc w:val="left"/>
              <w:rPr>
                <w:bCs/>
              </w:rPr>
            </w:pPr>
            <w:r w:rsidRPr="002D60AB">
              <w:t>1.9.</w:t>
            </w:r>
          </w:p>
        </w:tc>
        <w:tc>
          <w:tcPr>
            <w:tcW w:w="6987" w:type="dxa"/>
          </w:tcPr>
          <w:p w14:paraId="5EC69724" w14:textId="72E38B92" w:rsidR="00793B30" w:rsidRPr="00C51B3E" w:rsidRDefault="00793B30" w:rsidP="00793B30">
            <w:pPr>
              <w:jc w:val="left"/>
              <w:rPr>
                <w:bCs/>
              </w:rPr>
            </w:pPr>
            <w:r w:rsidRPr="00C51B3E">
              <w:rPr>
                <w:bCs/>
              </w:rPr>
              <w:t>Bu Esaslar Kapsamında Tanımlı Olan Ağaç Türleri</w:t>
            </w:r>
          </w:p>
        </w:tc>
        <w:tc>
          <w:tcPr>
            <w:tcW w:w="616" w:type="dxa"/>
          </w:tcPr>
          <w:p w14:paraId="03A1192C" w14:textId="0A9A45D8" w:rsidR="00793B30" w:rsidRPr="00C51B3E" w:rsidRDefault="00793B30" w:rsidP="00793B30">
            <w:pPr>
              <w:jc w:val="right"/>
              <w:rPr>
                <w:bCs/>
              </w:rPr>
            </w:pPr>
            <w:r>
              <w:rPr>
                <w:bCs/>
              </w:rPr>
              <w:t>34</w:t>
            </w:r>
          </w:p>
        </w:tc>
      </w:tr>
      <w:tr w:rsidR="00793B30" w14:paraId="7D44EA7F" w14:textId="77777777" w:rsidTr="001A4A87">
        <w:tc>
          <w:tcPr>
            <w:tcW w:w="1838" w:type="dxa"/>
          </w:tcPr>
          <w:p w14:paraId="3E09427B" w14:textId="5ED6C7B2" w:rsidR="00793B30" w:rsidRPr="00C51B3E" w:rsidRDefault="00793B30" w:rsidP="00793B30">
            <w:pPr>
              <w:jc w:val="left"/>
              <w:rPr>
                <w:bCs/>
              </w:rPr>
            </w:pPr>
            <w:r w:rsidRPr="004F38E7">
              <w:rPr>
                <w:bCs/>
              </w:rPr>
              <w:t>1.10.</w:t>
            </w:r>
          </w:p>
        </w:tc>
        <w:tc>
          <w:tcPr>
            <w:tcW w:w="6987" w:type="dxa"/>
          </w:tcPr>
          <w:p w14:paraId="0448332B" w14:textId="596E16B2" w:rsidR="00793B30" w:rsidRPr="00C51B3E" w:rsidRDefault="00793B30" w:rsidP="00793B30">
            <w:pPr>
              <w:jc w:val="left"/>
              <w:rPr>
                <w:bCs/>
              </w:rPr>
            </w:pPr>
            <w:r w:rsidRPr="004F38E7">
              <w:rPr>
                <w:bCs/>
              </w:rPr>
              <w:t>Kalite Kontrolü</w:t>
            </w:r>
          </w:p>
        </w:tc>
        <w:tc>
          <w:tcPr>
            <w:tcW w:w="616" w:type="dxa"/>
          </w:tcPr>
          <w:p w14:paraId="60DF9ADD" w14:textId="3E40D835" w:rsidR="00793B30" w:rsidRPr="00C51B3E" w:rsidRDefault="00793B30" w:rsidP="00793B30">
            <w:pPr>
              <w:jc w:val="right"/>
              <w:rPr>
                <w:bCs/>
              </w:rPr>
            </w:pPr>
            <w:r>
              <w:rPr>
                <w:bCs/>
              </w:rPr>
              <w:t>35</w:t>
            </w:r>
          </w:p>
        </w:tc>
      </w:tr>
      <w:tr w:rsidR="00793B30" w14:paraId="0334F190" w14:textId="77777777" w:rsidTr="001A4A87">
        <w:tc>
          <w:tcPr>
            <w:tcW w:w="1838" w:type="dxa"/>
          </w:tcPr>
          <w:p w14:paraId="57E4FEA6" w14:textId="70723DC4" w:rsidR="00793B30" w:rsidRPr="00C51B3E" w:rsidRDefault="00793B30" w:rsidP="00793B30">
            <w:pPr>
              <w:jc w:val="left"/>
              <w:rPr>
                <w:bCs/>
              </w:rPr>
            </w:pPr>
            <w:r w:rsidRPr="004F38E7">
              <w:rPr>
                <w:bCs/>
              </w:rPr>
              <w:t>Ek-1A</w:t>
            </w:r>
          </w:p>
        </w:tc>
        <w:tc>
          <w:tcPr>
            <w:tcW w:w="6987" w:type="dxa"/>
          </w:tcPr>
          <w:p w14:paraId="070A1188" w14:textId="673910D2" w:rsidR="00793B30" w:rsidRPr="00C51B3E" w:rsidRDefault="00793B30" w:rsidP="00793B30">
            <w:pPr>
              <w:jc w:val="left"/>
              <w:rPr>
                <w:bCs/>
              </w:rPr>
            </w:pPr>
            <w:r w:rsidRPr="004F38E7">
              <w:rPr>
                <w:bCs/>
              </w:rPr>
              <w:t>Yük Birleşimlerinin Oluşturulması</w:t>
            </w:r>
          </w:p>
        </w:tc>
        <w:tc>
          <w:tcPr>
            <w:tcW w:w="616" w:type="dxa"/>
          </w:tcPr>
          <w:p w14:paraId="284F3F1D" w14:textId="2C5C6D7F" w:rsidR="00793B30" w:rsidRPr="00C51B3E" w:rsidRDefault="00793B30" w:rsidP="00793B30">
            <w:pPr>
              <w:jc w:val="right"/>
              <w:rPr>
                <w:bCs/>
              </w:rPr>
            </w:pPr>
            <w:r>
              <w:rPr>
                <w:bCs/>
              </w:rPr>
              <w:t>36</w:t>
            </w:r>
          </w:p>
        </w:tc>
      </w:tr>
      <w:tr w:rsidR="00793B30" w14:paraId="1964B811" w14:textId="77777777" w:rsidTr="001A4A87">
        <w:tc>
          <w:tcPr>
            <w:tcW w:w="1838" w:type="dxa"/>
          </w:tcPr>
          <w:p w14:paraId="2123D35E" w14:textId="12B0D798" w:rsidR="00793B30" w:rsidRPr="00C51B3E" w:rsidRDefault="00793B30" w:rsidP="00793B30">
            <w:pPr>
              <w:jc w:val="left"/>
              <w:rPr>
                <w:bCs/>
              </w:rPr>
            </w:pPr>
            <w:r w:rsidRPr="004F38E7">
              <w:rPr>
                <w:bCs/>
              </w:rPr>
              <w:t>Ek-1B</w:t>
            </w:r>
          </w:p>
        </w:tc>
        <w:tc>
          <w:tcPr>
            <w:tcW w:w="6987" w:type="dxa"/>
          </w:tcPr>
          <w:p w14:paraId="76707D83" w14:textId="60A654BB" w:rsidR="00793B30" w:rsidRPr="00C51B3E" w:rsidRDefault="00793B30" w:rsidP="00793B30">
            <w:pPr>
              <w:jc w:val="left"/>
              <w:rPr>
                <w:bCs/>
              </w:rPr>
            </w:pPr>
            <w:r w:rsidRPr="004F38E7">
              <w:rPr>
                <w:bCs/>
              </w:rPr>
              <w:t>Bilgilendirme Eki</w:t>
            </w:r>
          </w:p>
        </w:tc>
        <w:tc>
          <w:tcPr>
            <w:tcW w:w="616" w:type="dxa"/>
          </w:tcPr>
          <w:p w14:paraId="548BFC8E" w14:textId="65C1E8B4" w:rsidR="00793B30" w:rsidRPr="00C51B3E" w:rsidRDefault="00793B30" w:rsidP="00793B30">
            <w:pPr>
              <w:jc w:val="right"/>
              <w:rPr>
                <w:bCs/>
              </w:rPr>
            </w:pPr>
            <w:r>
              <w:rPr>
                <w:bCs/>
              </w:rPr>
              <w:t>39</w:t>
            </w:r>
          </w:p>
        </w:tc>
      </w:tr>
      <w:tr w:rsidR="00793B30" w14:paraId="26A43616" w14:textId="77777777" w:rsidTr="001A4A87">
        <w:tc>
          <w:tcPr>
            <w:tcW w:w="1838" w:type="dxa"/>
          </w:tcPr>
          <w:p w14:paraId="47F62DE8" w14:textId="0801B120" w:rsidR="00793B30" w:rsidRPr="00C51B3E" w:rsidRDefault="00793B30" w:rsidP="00793B30">
            <w:pPr>
              <w:jc w:val="left"/>
              <w:rPr>
                <w:bCs/>
              </w:rPr>
            </w:pPr>
            <w:r w:rsidRPr="004F38E7">
              <w:rPr>
                <w:bCs/>
              </w:rPr>
              <w:t>BÖLÜM 2</w:t>
            </w:r>
            <w:r>
              <w:rPr>
                <w:bCs/>
              </w:rPr>
              <w:t>-</w:t>
            </w:r>
          </w:p>
        </w:tc>
        <w:tc>
          <w:tcPr>
            <w:tcW w:w="6987" w:type="dxa"/>
          </w:tcPr>
          <w:p w14:paraId="4A4BECEE" w14:textId="225AC6B4" w:rsidR="00793B30" w:rsidRPr="00C51B3E" w:rsidRDefault="00793B30" w:rsidP="00793B30">
            <w:pPr>
              <w:jc w:val="left"/>
              <w:rPr>
                <w:bCs/>
              </w:rPr>
            </w:pPr>
            <w:r w:rsidRPr="004F38E7">
              <w:rPr>
                <w:bCs/>
              </w:rPr>
              <w:t>MALZEME</w:t>
            </w:r>
          </w:p>
        </w:tc>
        <w:tc>
          <w:tcPr>
            <w:tcW w:w="616" w:type="dxa"/>
          </w:tcPr>
          <w:p w14:paraId="5DCD4385" w14:textId="17759B94" w:rsidR="00793B30" w:rsidRPr="00C51B3E" w:rsidRDefault="00793B30" w:rsidP="00793B30">
            <w:pPr>
              <w:jc w:val="right"/>
              <w:rPr>
                <w:bCs/>
              </w:rPr>
            </w:pPr>
            <w:r>
              <w:rPr>
                <w:bCs/>
              </w:rPr>
              <w:t>41</w:t>
            </w:r>
          </w:p>
        </w:tc>
      </w:tr>
      <w:tr w:rsidR="00793B30" w14:paraId="5A1C4544" w14:textId="77777777" w:rsidTr="001A4A87">
        <w:tc>
          <w:tcPr>
            <w:tcW w:w="1838" w:type="dxa"/>
          </w:tcPr>
          <w:p w14:paraId="04BBABA2" w14:textId="06E51819" w:rsidR="00793B30" w:rsidRPr="00C51B3E" w:rsidRDefault="00793B30" w:rsidP="00793B30">
            <w:pPr>
              <w:jc w:val="left"/>
              <w:rPr>
                <w:bCs/>
              </w:rPr>
            </w:pPr>
            <w:r w:rsidRPr="004F38E7">
              <w:rPr>
                <w:bCs/>
              </w:rPr>
              <w:lastRenderedPageBreak/>
              <w:t>2.1.</w:t>
            </w:r>
          </w:p>
        </w:tc>
        <w:tc>
          <w:tcPr>
            <w:tcW w:w="6987" w:type="dxa"/>
          </w:tcPr>
          <w:p w14:paraId="2EB41DD3" w14:textId="54E1CA28" w:rsidR="00793B30" w:rsidRPr="00C51B3E" w:rsidRDefault="00793B30" w:rsidP="00793B30">
            <w:pPr>
              <w:jc w:val="left"/>
              <w:rPr>
                <w:bCs/>
              </w:rPr>
            </w:pPr>
            <w:r w:rsidRPr="004F38E7">
              <w:rPr>
                <w:bCs/>
              </w:rPr>
              <w:t>Genel</w:t>
            </w:r>
          </w:p>
        </w:tc>
        <w:tc>
          <w:tcPr>
            <w:tcW w:w="616" w:type="dxa"/>
          </w:tcPr>
          <w:p w14:paraId="4EE8F56D" w14:textId="4AE01B03" w:rsidR="00793B30" w:rsidRPr="00C51B3E" w:rsidRDefault="00793B30" w:rsidP="00793B30">
            <w:pPr>
              <w:rPr>
                <w:bCs/>
              </w:rPr>
            </w:pPr>
            <w:r>
              <w:rPr>
                <w:bCs/>
              </w:rPr>
              <w:t>41</w:t>
            </w:r>
          </w:p>
        </w:tc>
      </w:tr>
      <w:tr w:rsidR="00793B30" w14:paraId="017ECADF" w14:textId="77777777" w:rsidTr="001A4A87">
        <w:tc>
          <w:tcPr>
            <w:tcW w:w="1838" w:type="dxa"/>
          </w:tcPr>
          <w:p w14:paraId="099A2669" w14:textId="4970DF4F" w:rsidR="00793B30" w:rsidRPr="00C51B3E" w:rsidRDefault="00793B30" w:rsidP="00793B30">
            <w:pPr>
              <w:jc w:val="left"/>
              <w:rPr>
                <w:bCs/>
              </w:rPr>
            </w:pPr>
            <w:r w:rsidRPr="004F38E7">
              <w:rPr>
                <w:bCs/>
              </w:rPr>
              <w:t>2.2.</w:t>
            </w:r>
          </w:p>
        </w:tc>
        <w:tc>
          <w:tcPr>
            <w:tcW w:w="6987" w:type="dxa"/>
          </w:tcPr>
          <w:p w14:paraId="79C0426A" w14:textId="7B05D79D" w:rsidR="00793B30" w:rsidRPr="00C51B3E" w:rsidRDefault="00793B30" w:rsidP="00793B30">
            <w:pPr>
              <w:jc w:val="left"/>
              <w:rPr>
                <w:bCs/>
              </w:rPr>
            </w:pPr>
            <w:r w:rsidRPr="004F38E7">
              <w:rPr>
                <w:bCs/>
              </w:rPr>
              <w:t>Masif Ahşap için Boyut Katsayısı (CB)</w:t>
            </w:r>
          </w:p>
        </w:tc>
        <w:tc>
          <w:tcPr>
            <w:tcW w:w="616" w:type="dxa"/>
          </w:tcPr>
          <w:p w14:paraId="5FC0C628" w14:textId="3370D303" w:rsidR="00793B30" w:rsidRPr="00C51B3E" w:rsidRDefault="00793B30" w:rsidP="00793B30">
            <w:pPr>
              <w:rPr>
                <w:bCs/>
              </w:rPr>
            </w:pPr>
            <w:r>
              <w:rPr>
                <w:bCs/>
              </w:rPr>
              <w:t>43</w:t>
            </w:r>
          </w:p>
        </w:tc>
      </w:tr>
      <w:tr w:rsidR="00793B30" w14:paraId="4D74815A" w14:textId="77777777" w:rsidTr="001A4A87">
        <w:tc>
          <w:tcPr>
            <w:tcW w:w="1838" w:type="dxa"/>
          </w:tcPr>
          <w:p w14:paraId="7839746C" w14:textId="0336F3D2" w:rsidR="00793B30" w:rsidRPr="00C51B3E" w:rsidRDefault="00793B30" w:rsidP="00793B30">
            <w:pPr>
              <w:jc w:val="left"/>
              <w:rPr>
                <w:bCs/>
              </w:rPr>
            </w:pPr>
            <w:r w:rsidRPr="009E1C3B">
              <w:rPr>
                <w:bCs/>
              </w:rPr>
              <w:t>2.3.</w:t>
            </w:r>
          </w:p>
        </w:tc>
        <w:tc>
          <w:tcPr>
            <w:tcW w:w="6987" w:type="dxa"/>
          </w:tcPr>
          <w:p w14:paraId="4F3441E7" w14:textId="6C408517" w:rsidR="00793B30" w:rsidRPr="00C51B3E" w:rsidRDefault="00793B30" w:rsidP="00793B30">
            <w:pPr>
              <w:jc w:val="left"/>
              <w:rPr>
                <w:bCs/>
              </w:rPr>
            </w:pPr>
            <w:r w:rsidRPr="009E1C3B">
              <w:rPr>
                <w:bCs/>
              </w:rPr>
              <w:t>Tutkallı Lamine Ahşap için Boyut Katsayısı (CB)</w:t>
            </w:r>
          </w:p>
        </w:tc>
        <w:tc>
          <w:tcPr>
            <w:tcW w:w="616" w:type="dxa"/>
          </w:tcPr>
          <w:p w14:paraId="22D12B3D" w14:textId="3D4E51C8" w:rsidR="00793B30" w:rsidRPr="00C51B3E" w:rsidRDefault="00793B30" w:rsidP="00793B30">
            <w:pPr>
              <w:rPr>
                <w:bCs/>
              </w:rPr>
            </w:pPr>
            <w:r>
              <w:rPr>
                <w:bCs/>
              </w:rPr>
              <w:t>44</w:t>
            </w:r>
          </w:p>
        </w:tc>
      </w:tr>
      <w:tr w:rsidR="00793B30" w14:paraId="59DD0C9D" w14:textId="77777777" w:rsidTr="001A4A87">
        <w:tc>
          <w:tcPr>
            <w:tcW w:w="1838" w:type="dxa"/>
          </w:tcPr>
          <w:p w14:paraId="09932A66" w14:textId="38A62DFE" w:rsidR="00793B30" w:rsidRPr="00C51B3E" w:rsidRDefault="00793B30" w:rsidP="00793B30">
            <w:pPr>
              <w:jc w:val="left"/>
              <w:rPr>
                <w:bCs/>
              </w:rPr>
            </w:pPr>
            <w:r w:rsidRPr="009E1C3B">
              <w:rPr>
                <w:bCs/>
              </w:rPr>
              <w:t>2.4.</w:t>
            </w:r>
          </w:p>
        </w:tc>
        <w:tc>
          <w:tcPr>
            <w:tcW w:w="6987" w:type="dxa"/>
          </w:tcPr>
          <w:p w14:paraId="6DCE3037" w14:textId="4785D21A" w:rsidR="00793B30" w:rsidRPr="00C51B3E" w:rsidRDefault="00793B30" w:rsidP="00793B30">
            <w:pPr>
              <w:jc w:val="left"/>
              <w:rPr>
                <w:bCs/>
              </w:rPr>
            </w:pPr>
            <w:r w:rsidRPr="009E1C3B">
              <w:rPr>
                <w:bCs/>
              </w:rPr>
              <w:t>Lamine Levha Ahşap için Boyut Katsayısı (CB)</w:t>
            </w:r>
          </w:p>
        </w:tc>
        <w:tc>
          <w:tcPr>
            <w:tcW w:w="616" w:type="dxa"/>
          </w:tcPr>
          <w:p w14:paraId="1A1CB1C8" w14:textId="104F53ED" w:rsidR="00793B30" w:rsidRPr="00C51B3E" w:rsidRDefault="00793B30" w:rsidP="00793B30">
            <w:pPr>
              <w:rPr>
                <w:bCs/>
              </w:rPr>
            </w:pPr>
            <w:r>
              <w:rPr>
                <w:bCs/>
              </w:rPr>
              <w:t>44</w:t>
            </w:r>
          </w:p>
        </w:tc>
      </w:tr>
      <w:tr w:rsidR="00793B30" w14:paraId="06931D66" w14:textId="77777777" w:rsidTr="001A4A87">
        <w:tc>
          <w:tcPr>
            <w:tcW w:w="1838" w:type="dxa"/>
          </w:tcPr>
          <w:p w14:paraId="1039BD67" w14:textId="6F49001B" w:rsidR="00793B30" w:rsidRPr="00C51B3E" w:rsidRDefault="00793B30" w:rsidP="00793B30">
            <w:pPr>
              <w:jc w:val="left"/>
              <w:rPr>
                <w:bCs/>
              </w:rPr>
            </w:pPr>
            <w:r w:rsidRPr="002D60AB">
              <w:t>2.5.</w:t>
            </w:r>
          </w:p>
        </w:tc>
        <w:tc>
          <w:tcPr>
            <w:tcW w:w="6987" w:type="dxa"/>
          </w:tcPr>
          <w:p w14:paraId="1223CE25" w14:textId="3C776AED" w:rsidR="00793B30" w:rsidRPr="00C51B3E" w:rsidRDefault="00793B30" w:rsidP="00793B30">
            <w:pPr>
              <w:jc w:val="left"/>
              <w:rPr>
                <w:bCs/>
              </w:rPr>
            </w:pPr>
            <w:r w:rsidRPr="002D60AB">
              <w:t>Levha Ahşap Ürünlerinin Özellikleri</w:t>
            </w:r>
          </w:p>
        </w:tc>
        <w:tc>
          <w:tcPr>
            <w:tcW w:w="616" w:type="dxa"/>
          </w:tcPr>
          <w:p w14:paraId="02A81DFD" w14:textId="5FFCC9BB" w:rsidR="00793B30" w:rsidRPr="00C51B3E" w:rsidRDefault="00793B30" w:rsidP="00793B30">
            <w:pPr>
              <w:rPr>
                <w:bCs/>
              </w:rPr>
            </w:pPr>
            <w:r>
              <w:rPr>
                <w:bCs/>
              </w:rPr>
              <w:t>45</w:t>
            </w:r>
          </w:p>
        </w:tc>
      </w:tr>
      <w:tr w:rsidR="00793B30" w14:paraId="0E0AA17E" w14:textId="77777777" w:rsidTr="001A4A87">
        <w:tc>
          <w:tcPr>
            <w:tcW w:w="1838" w:type="dxa"/>
          </w:tcPr>
          <w:p w14:paraId="54DB8528" w14:textId="0399BC74" w:rsidR="00793B30" w:rsidRPr="00C51B3E" w:rsidRDefault="00793B30" w:rsidP="00793B30">
            <w:pPr>
              <w:jc w:val="left"/>
              <w:rPr>
                <w:bCs/>
              </w:rPr>
            </w:pPr>
            <w:r w:rsidRPr="002D60AB">
              <w:t>2.6</w:t>
            </w:r>
            <w:r w:rsidRPr="00842C09">
              <w:t>.</w:t>
            </w:r>
          </w:p>
        </w:tc>
        <w:tc>
          <w:tcPr>
            <w:tcW w:w="6987" w:type="dxa"/>
          </w:tcPr>
          <w:p w14:paraId="04903BB9" w14:textId="02C506AE" w:rsidR="00793B30" w:rsidRPr="00C51B3E" w:rsidRDefault="00793B30" w:rsidP="00793B30">
            <w:pPr>
              <w:jc w:val="left"/>
              <w:rPr>
                <w:bCs/>
              </w:rPr>
            </w:pPr>
            <w:r w:rsidRPr="00842C09">
              <w:t>Metal Bağlantı Elemanlarının Malzeme Özellikleri</w:t>
            </w:r>
          </w:p>
        </w:tc>
        <w:tc>
          <w:tcPr>
            <w:tcW w:w="616" w:type="dxa"/>
          </w:tcPr>
          <w:p w14:paraId="2C4FD77D" w14:textId="5495E310" w:rsidR="00793B30" w:rsidRPr="00C51B3E" w:rsidRDefault="00793B30" w:rsidP="00793B30">
            <w:pPr>
              <w:rPr>
                <w:bCs/>
              </w:rPr>
            </w:pPr>
            <w:r>
              <w:rPr>
                <w:bCs/>
              </w:rPr>
              <w:t>45</w:t>
            </w:r>
          </w:p>
        </w:tc>
      </w:tr>
      <w:tr w:rsidR="00793B30" w14:paraId="72323741" w14:textId="77777777" w:rsidTr="001A4A87">
        <w:tc>
          <w:tcPr>
            <w:tcW w:w="1838" w:type="dxa"/>
          </w:tcPr>
          <w:p w14:paraId="48E21266" w14:textId="20EE6640" w:rsidR="00793B30" w:rsidRPr="00C51B3E" w:rsidRDefault="00793B30" w:rsidP="00793B30">
            <w:pPr>
              <w:jc w:val="left"/>
              <w:rPr>
                <w:bCs/>
              </w:rPr>
            </w:pPr>
            <w:r w:rsidRPr="002D60AB">
              <w:t>2.7.</w:t>
            </w:r>
          </w:p>
        </w:tc>
        <w:tc>
          <w:tcPr>
            <w:tcW w:w="6987" w:type="dxa"/>
          </w:tcPr>
          <w:p w14:paraId="23E8B2AA" w14:textId="38E1BBEC" w:rsidR="00793B30" w:rsidRPr="00C51B3E" w:rsidRDefault="00793B30" w:rsidP="00793B30">
            <w:pPr>
              <w:jc w:val="left"/>
              <w:rPr>
                <w:bCs/>
              </w:rPr>
            </w:pPr>
            <w:r w:rsidRPr="002D60AB">
              <w:t>Tutkallar</w:t>
            </w:r>
          </w:p>
        </w:tc>
        <w:tc>
          <w:tcPr>
            <w:tcW w:w="616" w:type="dxa"/>
          </w:tcPr>
          <w:p w14:paraId="311AF4E8" w14:textId="78AE6BFC" w:rsidR="00793B30" w:rsidRPr="00C51B3E" w:rsidRDefault="00793B30" w:rsidP="00793B30">
            <w:pPr>
              <w:rPr>
                <w:bCs/>
              </w:rPr>
            </w:pPr>
            <w:r>
              <w:rPr>
                <w:bCs/>
              </w:rPr>
              <w:t>46</w:t>
            </w:r>
          </w:p>
        </w:tc>
      </w:tr>
      <w:tr w:rsidR="00793B30" w14:paraId="7C833064" w14:textId="77777777" w:rsidTr="001A4A87">
        <w:tc>
          <w:tcPr>
            <w:tcW w:w="1838" w:type="dxa"/>
          </w:tcPr>
          <w:p w14:paraId="0B7EA3B0" w14:textId="60E4ECD7" w:rsidR="00793B30" w:rsidRPr="00C51B3E" w:rsidRDefault="00793B30" w:rsidP="00793B30">
            <w:pPr>
              <w:jc w:val="left"/>
              <w:rPr>
                <w:bCs/>
              </w:rPr>
            </w:pPr>
            <w:r w:rsidRPr="00BB3135">
              <w:t>Ek-2A</w:t>
            </w:r>
          </w:p>
        </w:tc>
        <w:tc>
          <w:tcPr>
            <w:tcW w:w="6987" w:type="dxa"/>
          </w:tcPr>
          <w:p w14:paraId="145A6025" w14:textId="56CD1A8A" w:rsidR="00793B30" w:rsidRPr="00C51B3E" w:rsidRDefault="00793B30" w:rsidP="00793B30">
            <w:pPr>
              <w:jc w:val="left"/>
              <w:rPr>
                <w:bCs/>
              </w:rPr>
            </w:pPr>
            <w:r w:rsidRPr="00BB3135">
              <w:t>Bilgilendirme Eki</w:t>
            </w:r>
          </w:p>
        </w:tc>
        <w:tc>
          <w:tcPr>
            <w:tcW w:w="616" w:type="dxa"/>
          </w:tcPr>
          <w:p w14:paraId="6A2730AC" w14:textId="6B96E0C1" w:rsidR="00793B30" w:rsidRPr="00C51B3E" w:rsidRDefault="00793B30" w:rsidP="00793B30">
            <w:pPr>
              <w:rPr>
                <w:bCs/>
              </w:rPr>
            </w:pPr>
            <w:r>
              <w:rPr>
                <w:bCs/>
              </w:rPr>
              <w:t>48</w:t>
            </w:r>
          </w:p>
        </w:tc>
      </w:tr>
      <w:tr w:rsidR="00793B30" w14:paraId="703AED2B" w14:textId="77777777" w:rsidTr="001A4A87">
        <w:tc>
          <w:tcPr>
            <w:tcW w:w="1838" w:type="dxa"/>
          </w:tcPr>
          <w:p w14:paraId="4FE45A79" w14:textId="2BC4D8B2" w:rsidR="00793B30" w:rsidRPr="00C51B3E" w:rsidRDefault="00793B30" w:rsidP="00793B30">
            <w:pPr>
              <w:jc w:val="left"/>
              <w:rPr>
                <w:bCs/>
              </w:rPr>
            </w:pPr>
            <w:r w:rsidRPr="009E1C3B">
              <w:rPr>
                <w:bCs/>
              </w:rPr>
              <w:t>BÖLÜM 3 -</w:t>
            </w:r>
          </w:p>
        </w:tc>
        <w:tc>
          <w:tcPr>
            <w:tcW w:w="6987" w:type="dxa"/>
          </w:tcPr>
          <w:p w14:paraId="066FAE66" w14:textId="2A4F471F" w:rsidR="00793B30" w:rsidRPr="00C51B3E" w:rsidRDefault="00793B30" w:rsidP="00793B30">
            <w:pPr>
              <w:jc w:val="left"/>
              <w:rPr>
                <w:bCs/>
              </w:rPr>
            </w:pPr>
            <w:r w:rsidRPr="009E1C3B">
              <w:rPr>
                <w:bCs/>
              </w:rPr>
              <w:t>YAPISAL MODELLEME, ANALİZ ve HESAPLAMA YÖNTEMİ</w:t>
            </w:r>
          </w:p>
        </w:tc>
        <w:tc>
          <w:tcPr>
            <w:tcW w:w="616" w:type="dxa"/>
          </w:tcPr>
          <w:p w14:paraId="05823BC0" w14:textId="3FED1044" w:rsidR="00793B30" w:rsidRPr="00C51B3E" w:rsidRDefault="00793B30" w:rsidP="00793B30">
            <w:pPr>
              <w:rPr>
                <w:bCs/>
              </w:rPr>
            </w:pPr>
            <w:r>
              <w:rPr>
                <w:bCs/>
              </w:rPr>
              <w:t>49</w:t>
            </w:r>
          </w:p>
        </w:tc>
      </w:tr>
      <w:tr w:rsidR="00793B30" w14:paraId="3D92C267" w14:textId="77777777" w:rsidTr="001A4A87">
        <w:tc>
          <w:tcPr>
            <w:tcW w:w="1838" w:type="dxa"/>
          </w:tcPr>
          <w:p w14:paraId="1FA98235" w14:textId="052CE9D1" w:rsidR="00793B30" w:rsidRPr="00C51B3E" w:rsidRDefault="00793B30" w:rsidP="00793B30">
            <w:pPr>
              <w:jc w:val="left"/>
              <w:rPr>
                <w:bCs/>
              </w:rPr>
            </w:pPr>
            <w:r w:rsidRPr="009E1C3B">
              <w:rPr>
                <w:bCs/>
              </w:rPr>
              <w:t>3.1.</w:t>
            </w:r>
          </w:p>
        </w:tc>
        <w:tc>
          <w:tcPr>
            <w:tcW w:w="6987" w:type="dxa"/>
          </w:tcPr>
          <w:p w14:paraId="44F50132" w14:textId="127EDED3" w:rsidR="00793B30" w:rsidRPr="00C51B3E" w:rsidRDefault="00793B30" w:rsidP="00793B30">
            <w:pPr>
              <w:jc w:val="left"/>
              <w:rPr>
                <w:bCs/>
              </w:rPr>
            </w:pPr>
            <w:r w:rsidRPr="009E1C3B">
              <w:rPr>
                <w:bCs/>
              </w:rPr>
              <w:t>Kolon ve Taşıyıcı Duvarlara Gelen Yatay ve Düşey Kuvvetler</w:t>
            </w:r>
          </w:p>
        </w:tc>
        <w:tc>
          <w:tcPr>
            <w:tcW w:w="616" w:type="dxa"/>
          </w:tcPr>
          <w:p w14:paraId="063BC21F" w14:textId="62665E4D" w:rsidR="00793B30" w:rsidRPr="00C51B3E" w:rsidRDefault="00793B30" w:rsidP="00793B30">
            <w:pPr>
              <w:rPr>
                <w:bCs/>
              </w:rPr>
            </w:pPr>
            <w:r>
              <w:rPr>
                <w:bCs/>
              </w:rPr>
              <w:t>49</w:t>
            </w:r>
          </w:p>
        </w:tc>
      </w:tr>
      <w:tr w:rsidR="00793B30" w14:paraId="4124FF8F" w14:textId="77777777" w:rsidTr="001A4A87">
        <w:tc>
          <w:tcPr>
            <w:tcW w:w="1838" w:type="dxa"/>
          </w:tcPr>
          <w:p w14:paraId="4238CA86" w14:textId="0CF7FA47" w:rsidR="00793B30" w:rsidRPr="00C51B3E" w:rsidRDefault="00793B30" w:rsidP="00793B30">
            <w:pPr>
              <w:jc w:val="left"/>
              <w:rPr>
                <w:bCs/>
              </w:rPr>
            </w:pPr>
            <w:r w:rsidRPr="009E1C3B">
              <w:rPr>
                <w:bCs/>
              </w:rPr>
              <w:t>3.2.</w:t>
            </w:r>
          </w:p>
        </w:tc>
        <w:tc>
          <w:tcPr>
            <w:tcW w:w="6987" w:type="dxa"/>
          </w:tcPr>
          <w:p w14:paraId="17BE601B" w14:textId="30933B52" w:rsidR="00793B30" w:rsidRPr="00C51B3E" w:rsidRDefault="00793B30" w:rsidP="00793B30">
            <w:pPr>
              <w:jc w:val="left"/>
              <w:rPr>
                <w:bCs/>
              </w:rPr>
            </w:pPr>
            <w:r w:rsidRPr="009E1C3B">
              <w:rPr>
                <w:bCs/>
              </w:rPr>
              <w:t>Deprem Hesapları</w:t>
            </w:r>
          </w:p>
        </w:tc>
        <w:tc>
          <w:tcPr>
            <w:tcW w:w="616" w:type="dxa"/>
          </w:tcPr>
          <w:p w14:paraId="7D79B516" w14:textId="056B0CA9" w:rsidR="00793B30" w:rsidRPr="00C51B3E" w:rsidRDefault="00793B30" w:rsidP="00793B30">
            <w:pPr>
              <w:rPr>
                <w:bCs/>
              </w:rPr>
            </w:pPr>
            <w:r>
              <w:rPr>
                <w:bCs/>
              </w:rPr>
              <w:t>50</w:t>
            </w:r>
          </w:p>
        </w:tc>
      </w:tr>
      <w:tr w:rsidR="00793B30" w14:paraId="74166590" w14:textId="77777777" w:rsidTr="001A4A87">
        <w:tc>
          <w:tcPr>
            <w:tcW w:w="1838" w:type="dxa"/>
          </w:tcPr>
          <w:p w14:paraId="436CE073" w14:textId="5B5A64B5" w:rsidR="00793B30" w:rsidRPr="00C51B3E" w:rsidRDefault="00793B30" w:rsidP="00793B30">
            <w:pPr>
              <w:jc w:val="left"/>
              <w:rPr>
                <w:bCs/>
              </w:rPr>
            </w:pPr>
            <w:r w:rsidRPr="002D60AB">
              <w:t>3.3.</w:t>
            </w:r>
          </w:p>
        </w:tc>
        <w:tc>
          <w:tcPr>
            <w:tcW w:w="6987" w:type="dxa"/>
          </w:tcPr>
          <w:p w14:paraId="42EB6AE7" w14:textId="79C1CE02" w:rsidR="00793B30" w:rsidRPr="00C51B3E" w:rsidRDefault="00793B30" w:rsidP="00793B30">
            <w:pPr>
              <w:jc w:val="left"/>
              <w:rPr>
                <w:bCs/>
              </w:rPr>
            </w:pPr>
            <w:r w:rsidRPr="002D60AB">
              <w:t>Çatı Makası Analitik Modellemesi ve Analizi</w:t>
            </w:r>
          </w:p>
        </w:tc>
        <w:tc>
          <w:tcPr>
            <w:tcW w:w="616" w:type="dxa"/>
          </w:tcPr>
          <w:p w14:paraId="5C70F290" w14:textId="4734E5BA" w:rsidR="00793B30" w:rsidRPr="00C51B3E" w:rsidRDefault="00793B30" w:rsidP="00793B30">
            <w:pPr>
              <w:rPr>
                <w:bCs/>
              </w:rPr>
            </w:pPr>
            <w:r>
              <w:rPr>
                <w:bCs/>
              </w:rPr>
              <w:t>50</w:t>
            </w:r>
          </w:p>
        </w:tc>
      </w:tr>
      <w:tr w:rsidR="00793B30" w14:paraId="3526F87B" w14:textId="77777777" w:rsidTr="001A4A87">
        <w:tc>
          <w:tcPr>
            <w:tcW w:w="1838" w:type="dxa"/>
          </w:tcPr>
          <w:p w14:paraId="1A432AB1" w14:textId="554FABCE" w:rsidR="00793B30" w:rsidRPr="00C51B3E" w:rsidRDefault="00793B30" w:rsidP="00793B30">
            <w:pPr>
              <w:jc w:val="left"/>
              <w:rPr>
                <w:bCs/>
              </w:rPr>
            </w:pPr>
            <w:r w:rsidRPr="009E1C3B">
              <w:rPr>
                <w:bCs/>
              </w:rPr>
              <w:t>3.4.</w:t>
            </w:r>
          </w:p>
        </w:tc>
        <w:tc>
          <w:tcPr>
            <w:tcW w:w="6987" w:type="dxa"/>
          </w:tcPr>
          <w:p w14:paraId="1DC99900" w14:textId="5CED8DEF" w:rsidR="00793B30" w:rsidRPr="00C51B3E" w:rsidRDefault="00793B30" w:rsidP="00793B30">
            <w:pPr>
              <w:jc w:val="left"/>
              <w:rPr>
                <w:bCs/>
              </w:rPr>
            </w:pPr>
            <w:r w:rsidRPr="009E1C3B">
              <w:rPr>
                <w:bCs/>
              </w:rPr>
              <w:t>Çapraz Lamine ve Hafif Çerçeve Duvarların Analitik Modellemesi ve Analizi</w:t>
            </w:r>
          </w:p>
        </w:tc>
        <w:tc>
          <w:tcPr>
            <w:tcW w:w="616" w:type="dxa"/>
          </w:tcPr>
          <w:p w14:paraId="59FF6087" w14:textId="44360E2F" w:rsidR="00793B30" w:rsidRPr="00C51B3E" w:rsidRDefault="00793B30" w:rsidP="00793B30">
            <w:pPr>
              <w:rPr>
                <w:bCs/>
              </w:rPr>
            </w:pPr>
            <w:r>
              <w:rPr>
                <w:bCs/>
              </w:rPr>
              <w:t>52</w:t>
            </w:r>
          </w:p>
        </w:tc>
      </w:tr>
      <w:tr w:rsidR="00793B30" w14:paraId="2D118AEB" w14:textId="77777777" w:rsidTr="001A4A87">
        <w:tc>
          <w:tcPr>
            <w:tcW w:w="1838" w:type="dxa"/>
          </w:tcPr>
          <w:p w14:paraId="33174D91" w14:textId="4BAD0FD6" w:rsidR="00793B30" w:rsidRPr="00C51B3E" w:rsidRDefault="00793B30" w:rsidP="00793B30">
            <w:pPr>
              <w:jc w:val="left"/>
              <w:rPr>
                <w:bCs/>
              </w:rPr>
            </w:pPr>
            <w:r w:rsidRPr="002D60AB">
              <w:t>3.5.</w:t>
            </w:r>
          </w:p>
        </w:tc>
        <w:tc>
          <w:tcPr>
            <w:tcW w:w="6987" w:type="dxa"/>
          </w:tcPr>
          <w:p w14:paraId="20078713" w14:textId="086F2798" w:rsidR="00793B30" w:rsidRPr="00C51B3E" w:rsidRDefault="00793B30" w:rsidP="00793B30">
            <w:pPr>
              <w:jc w:val="left"/>
              <w:rPr>
                <w:bCs/>
              </w:rPr>
            </w:pPr>
            <w:r w:rsidRPr="009E1C3B">
              <w:rPr>
                <w:bCs/>
              </w:rPr>
              <w:t>Ahşap Çerçeve Sistemleri Analitik Modellemesi</w:t>
            </w:r>
          </w:p>
        </w:tc>
        <w:tc>
          <w:tcPr>
            <w:tcW w:w="616" w:type="dxa"/>
          </w:tcPr>
          <w:p w14:paraId="5BD59DBF" w14:textId="02B3354A" w:rsidR="00793B30" w:rsidRPr="00C51B3E" w:rsidRDefault="00793B30" w:rsidP="00793B30">
            <w:pPr>
              <w:rPr>
                <w:bCs/>
              </w:rPr>
            </w:pPr>
            <w:r>
              <w:rPr>
                <w:bCs/>
              </w:rPr>
              <w:t>53</w:t>
            </w:r>
          </w:p>
        </w:tc>
      </w:tr>
      <w:tr w:rsidR="00793B30" w14:paraId="4C268CDA" w14:textId="77777777" w:rsidTr="001A4A87">
        <w:tc>
          <w:tcPr>
            <w:tcW w:w="1838" w:type="dxa"/>
          </w:tcPr>
          <w:p w14:paraId="150B2DBE" w14:textId="72291EC0" w:rsidR="00793B30" w:rsidRPr="00C51B3E" w:rsidRDefault="00793B30" w:rsidP="00793B30">
            <w:pPr>
              <w:jc w:val="left"/>
              <w:rPr>
                <w:bCs/>
              </w:rPr>
            </w:pPr>
            <w:r>
              <w:rPr>
                <w:bCs/>
              </w:rPr>
              <w:t>BÖLÜM 4</w:t>
            </w:r>
            <w:r w:rsidRPr="009E1C3B">
              <w:rPr>
                <w:bCs/>
              </w:rPr>
              <w:t xml:space="preserve"> -</w:t>
            </w:r>
          </w:p>
        </w:tc>
        <w:tc>
          <w:tcPr>
            <w:tcW w:w="6987" w:type="dxa"/>
          </w:tcPr>
          <w:p w14:paraId="68E699BA" w14:textId="08E88566" w:rsidR="00793B30" w:rsidRPr="00C51B3E" w:rsidRDefault="00793B30" w:rsidP="00793B30">
            <w:pPr>
              <w:jc w:val="left"/>
              <w:rPr>
                <w:bCs/>
              </w:rPr>
            </w:pPr>
            <w:r w:rsidRPr="009E1C3B">
              <w:rPr>
                <w:bCs/>
              </w:rPr>
              <w:t>DAYANIMA GÖRE TASARIM</w:t>
            </w:r>
          </w:p>
        </w:tc>
        <w:tc>
          <w:tcPr>
            <w:tcW w:w="616" w:type="dxa"/>
          </w:tcPr>
          <w:p w14:paraId="71A46E40" w14:textId="7F38CECA" w:rsidR="00793B30" w:rsidRPr="00C51B3E" w:rsidRDefault="00793B30" w:rsidP="00793B30">
            <w:pPr>
              <w:rPr>
                <w:bCs/>
              </w:rPr>
            </w:pPr>
            <w:r>
              <w:rPr>
                <w:bCs/>
              </w:rPr>
              <w:t>55</w:t>
            </w:r>
          </w:p>
        </w:tc>
      </w:tr>
      <w:tr w:rsidR="00793B30" w14:paraId="6582CB77" w14:textId="77777777" w:rsidTr="001A4A87">
        <w:tc>
          <w:tcPr>
            <w:tcW w:w="1838" w:type="dxa"/>
          </w:tcPr>
          <w:p w14:paraId="7DF66DEB" w14:textId="6D306AFF" w:rsidR="00793B30" w:rsidRPr="00C51B3E" w:rsidRDefault="00793B30" w:rsidP="00793B30">
            <w:pPr>
              <w:jc w:val="left"/>
              <w:rPr>
                <w:bCs/>
              </w:rPr>
            </w:pPr>
            <w:r w:rsidRPr="000A04AC">
              <w:t>4.1.</w:t>
            </w:r>
          </w:p>
        </w:tc>
        <w:tc>
          <w:tcPr>
            <w:tcW w:w="6987" w:type="dxa"/>
          </w:tcPr>
          <w:p w14:paraId="71E3D1B2" w14:textId="238A1F07" w:rsidR="00793B30" w:rsidRPr="00C51B3E" w:rsidRDefault="00793B30" w:rsidP="00793B30">
            <w:pPr>
              <w:jc w:val="left"/>
              <w:rPr>
                <w:bCs/>
              </w:rPr>
            </w:pPr>
            <w:r w:rsidRPr="009E1C3B">
              <w:rPr>
                <w:bCs/>
              </w:rPr>
              <w:t>Eksenel Çekme Kuvveti Etkisi</w:t>
            </w:r>
          </w:p>
        </w:tc>
        <w:tc>
          <w:tcPr>
            <w:tcW w:w="616" w:type="dxa"/>
          </w:tcPr>
          <w:p w14:paraId="4BF08749" w14:textId="7DE405D3" w:rsidR="00793B30" w:rsidRPr="00C51B3E" w:rsidRDefault="00793B30" w:rsidP="00793B30">
            <w:pPr>
              <w:rPr>
                <w:bCs/>
              </w:rPr>
            </w:pPr>
            <w:r>
              <w:rPr>
                <w:bCs/>
              </w:rPr>
              <w:t>55</w:t>
            </w:r>
          </w:p>
        </w:tc>
      </w:tr>
      <w:tr w:rsidR="00793B30" w14:paraId="328D761A" w14:textId="77777777" w:rsidTr="001A4A87">
        <w:tc>
          <w:tcPr>
            <w:tcW w:w="1838" w:type="dxa"/>
          </w:tcPr>
          <w:p w14:paraId="65C48D2A" w14:textId="05B5291E" w:rsidR="00793B30" w:rsidRPr="00C51B3E" w:rsidRDefault="00793B30" w:rsidP="00793B30">
            <w:pPr>
              <w:jc w:val="left"/>
              <w:rPr>
                <w:bCs/>
              </w:rPr>
            </w:pPr>
            <w:r w:rsidRPr="009E1C3B">
              <w:rPr>
                <w:bCs/>
              </w:rPr>
              <w:t>4.1.1.</w:t>
            </w:r>
          </w:p>
        </w:tc>
        <w:tc>
          <w:tcPr>
            <w:tcW w:w="6987" w:type="dxa"/>
          </w:tcPr>
          <w:p w14:paraId="4068648A" w14:textId="5081E173" w:rsidR="00793B30" w:rsidRPr="00C51B3E" w:rsidRDefault="00793B30" w:rsidP="00793B30">
            <w:pPr>
              <w:jc w:val="left"/>
              <w:rPr>
                <w:bCs/>
              </w:rPr>
            </w:pPr>
            <w:r w:rsidRPr="009E1C3B">
              <w:rPr>
                <w:bCs/>
              </w:rPr>
              <w:t>Etkin Net Enkesit Alanı</w:t>
            </w:r>
          </w:p>
        </w:tc>
        <w:tc>
          <w:tcPr>
            <w:tcW w:w="616" w:type="dxa"/>
          </w:tcPr>
          <w:p w14:paraId="7FE5EBA1" w14:textId="65E1D693" w:rsidR="00793B30" w:rsidRPr="00C51B3E" w:rsidRDefault="00793B30" w:rsidP="00793B30">
            <w:pPr>
              <w:rPr>
                <w:bCs/>
              </w:rPr>
            </w:pPr>
            <w:r>
              <w:rPr>
                <w:bCs/>
              </w:rPr>
              <w:t>55</w:t>
            </w:r>
          </w:p>
        </w:tc>
      </w:tr>
      <w:tr w:rsidR="00793B30" w14:paraId="6DC025E9" w14:textId="77777777" w:rsidTr="001A4A87">
        <w:tc>
          <w:tcPr>
            <w:tcW w:w="1838" w:type="dxa"/>
          </w:tcPr>
          <w:p w14:paraId="77F88B99" w14:textId="0B1195AF" w:rsidR="00793B30" w:rsidRPr="00C51B3E" w:rsidRDefault="00793B30" w:rsidP="00793B30">
            <w:pPr>
              <w:jc w:val="left"/>
              <w:rPr>
                <w:bCs/>
              </w:rPr>
            </w:pPr>
            <w:r w:rsidRPr="000A04AC">
              <w:t>4.1.2.</w:t>
            </w:r>
          </w:p>
        </w:tc>
        <w:tc>
          <w:tcPr>
            <w:tcW w:w="6987" w:type="dxa"/>
          </w:tcPr>
          <w:p w14:paraId="151069B7" w14:textId="191858E7" w:rsidR="00793B30" w:rsidRPr="00C51B3E" w:rsidRDefault="00793B30" w:rsidP="00793B30">
            <w:pPr>
              <w:jc w:val="left"/>
              <w:rPr>
                <w:bCs/>
              </w:rPr>
            </w:pPr>
            <w:r w:rsidRPr="000A04AC">
              <w:t>Liflere Paralel Doğrultuda Çekme Gerilmesi Kontrolü</w:t>
            </w:r>
          </w:p>
        </w:tc>
        <w:tc>
          <w:tcPr>
            <w:tcW w:w="616" w:type="dxa"/>
          </w:tcPr>
          <w:p w14:paraId="31B45225" w14:textId="575BCE5F" w:rsidR="00793B30" w:rsidRPr="00C51B3E" w:rsidRDefault="00793B30" w:rsidP="00793B30">
            <w:pPr>
              <w:rPr>
                <w:bCs/>
              </w:rPr>
            </w:pPr>
            <w:r>
              <w:rPr>
                <w:bCs/>
              </w:rPr>
              <w:t>56</w:t>
            </w:r>
          </w:p>
        </w:tc>
      </w:tr>
      <w:tr w:rsidR="00793B30" w14:paraId="0C01011F" w14:textId="77777777" w:rsidTr="001A4A87">
        <w:tc>
          <w:tcPr>
            <w:tcW w:w="1838" w:type="dxa"/>
          </w:tcPr>
          <w:p w14:paraId="7F7B5EFE" w14:textId="088E33D0" w:rsidR="00793B30" w:rsidRPr="00C51B3E" w:rsidRDefault="00793B30" w:rsidP="00793B30">
            <w:pPr>
              <w:jc w:val="left"/>
              <w:rPr>
                <w:bCs/>
              </w:rPr>
            </w:pPr>
            <w:r w:rsidRPr="009E1C3B">
              <w:rPr>
                <w:bCs/>
              </w:rPr>
              <w:t>4.1.3.</w:t>
            </w:r>
          </w:p>
        </w:tc>
        <w:tc>
          <w:tcPr>
            <w:tcW w:w="6987" w:type="dxa"/>
          </w:tcPr>
          <w:p w14:paraId="3AF82026" w14:textId="3C6E2A6D" w:rsidR="00793B30" w:rsidRPr="00C51B3E" w:rsidRDefault="00793B30" w:rsidP="00793B30">
            <w:pPr>
              <w:jc w:val="left"/>
              <w:rPr>
                <w:bCs/>
              </w:rPr>
            </w:pPr>
            <w:r w:rsidRPr="000A04AC">
              <w:t>Liflere Dik Doğrultuda Çekme Gerilmesi Kontrolü</w:t>
            </w:r>
          </w:p>
        </w:tc>
        <w:tc>
          <w:tcPr>
            <w:tcW w:w="616" w:type="dxa"/>
          </w:tcPr>
          <w:p w14:paraId="5BF61E9B" w14:textId="6880185B" w:rsidR="00793B30" w:rsidRPr="00C51B3E" w:rsidRDefault="00793B30" w:rsidP="00793B30">
            <w:pPr>
              <w:rPr>
                <w:bCs/>
              </w:rPr>
            </w:pPr>
            <w:r>
              <w:rPr>
                <w:bCs/>
              </w:rPr>
              <w:t>57</w:t>
            </w:r>
          </w:p>
        </w:tc>
      </w:tr>
      <w:tr w:rsidR="00793B30" w14:paraId="21F40F1D" w14:textId="77777777" w:rsidTr="001A4A87">
        <w:tc>
          <w:tcPr>
            <w:tcW w:w="1838" w:type="dxa"/>
          </w:tcPr>
          <w:p w14:paraId="1D94A974" w14:textId="6B894A4E" w:rsidR="00793B30" w:rsidRPr="00C51B3E" w:rsidRDefault="00793B30" w:rsidP="00793B30">
            <w:pPr>
              <w:jc w:val="left"/>
              <w:rPr>
                <w:bCs/>
              </w:rPr>
            </w:pPr>
            <w:r w:rsidRPr="000A04AC">
              <w:t>4.2.</w:t>
            </w:r>
          </w:p>
        </w:tc>
        <w:tc>
          <w:tcPr>
            <w:tcW w:w="6987" w:type="dxa"/>
          </w:tcPr>
          <w:p w14:paraId="6B357A8A" w14:textId="1D8F8AEB" w:rsidR="00793B30" w:rsidRPr="00C51B3E" w:rsidRDefault="00793B30" w:rsidP="00793B30">
            <w:pPr>
              <w:jc w:val="left"/>
              <w:rPr>
                <w:bCs/>
              </w:rPr>
            </w:pPr>
            <w:r w:rsidRPr="000A04AC">
              <w:t>Eğilme Elemanları</w:t>
            </w:r>
          </w:p>
        </w:tc>
        <w:tc>
          <w:tcPr>
            <w:tcW w:w="616" w:type="dxa"/>
          </w:tcPr>
          <w:p w14:paraId="7DAAF132" w14:textId="3D11D091" w:rsidR="00793B30" w:rsidRPr="00C51B3E" w:rsidRDefault="00793B30" w:rsidP="00793B30">
            <w:pPr>
              <w:rPr>
                <w:bCs/>
              </w:rPr>
            </w:pPr>
            <w:r>
              <w:rPr>
                <w:bCs/>
              </w:rPr>
              <w:t>57</w:t>
            </w:r>
          </w:p>
        </w:tc>
      </w:tr>
      <w:tr w:rsidR="00793B30" w14:paraId="429AC918" w14:textId="77777777" w:rsidTr="001A4A87">
        <w:tc>
          <w:tcPr>
            <w:tcW w:w="1838" w:type="dxa"/>
          </w:tcPr>
          <w:p w14:paraId="2AF4A06E" w14:textId="5E9FB6E1" w:rsidR="00793B30" w:rsidRPr="00C51B3E" w:rsidRDefault="00793B30" w:rsidP="00793B30">
            <w:pPr>
              <w:jc w:val="left"/>
              <w:rPr>
                <w:bCs/>
              </w:rPr>
            </w:pPr>
            <w:r w:rsidRPr="000A04AC">
              <w:t>4.2.1.</w:t>
            </w:r>
          </w:p>
        </w:tc>
        <w:tc>
          <w:tcPr>
            <w:tcW w:w="6987" w:type="dxa"/>
          </w:tcPr>
          <w:p w14:paraId="05BB6E16" w14:textId="64D3015D" w:rsidR="00793B30" w:rsidRPr="00C51B3E" w:rsidRDefault="00793B30" w:rsidP="00793B30">
            <w:pPr>
              <w:jc w:val="left"/>
              <w:rPr>
                <w:bCs/>
              </w:rPr>
            </w:pPr>
            <w:r w:rsidRPr="000A04AC">
              <w:t>Eğilme Etkisinde Sınır Durum</w:t>
            </w:r>
          </w:p>
        </w:tc>
        <w:tc>
          <w:tcPr>
            <w:tcW w:w="616" w:type="dxa"/>
          </w:tcPr>
          <w:p w14:paraId="027AF878" w14:textId="22C4A442" w:rsidR="00793B30" w:rsidRPr="00C51B3E" w:rsidRDefault="00793B30" w:rsidP="00793B30">
            <w:pPr>
              <w:rPr>
                <w:bCs/>
              </w:rPr>
            </w:pPr>
            <w:r>
              <w:rPr>
                <w:bCs/>
              </w:rPr>
              <w:t>57</w:t>
            </w:r>
          </w:p>
        </w:tc>
      </w:tr>
      <w:tr w:rsidR="00793B30" w14:paraId="5370C5CA" w14:textId="77777777" w:rsidTr="001A4A87">
        <w:tc>
          <w:tcPr>
            <w:tcW w:w="1838" w:type="dxa"/>
          </w:tcPr>
          <w:p w14:paraId="47216BB9" w14:textId="252CB0AC" w:rsidR="00793B30" w:rsidRPr="00C51B3E" w:rsidRDefault="00793B30" w:rsidP="00793B30">
            <w:pPr>
              <w:jc w:val="left"/>
              <w:rPr>
                <w:bCs/>
              </w:rPr>
            </w:pPr>
            <w:r w:rsidRPr="000A04AC">
              <w:t>4.2.2.</w:t>
            </w:r>
          </w:p>
        </w:tc>
        <w:tc>
          <w:tcPr>
            <w:tcW w:w="6987" w:type="dxa"/>
          </w:tcPr>
          <w:p w14:paraId="682E660E" w14:textId="2FCB2A24" w:rsidR="00793B30" w:rsidRPr="00C51B3E" w:rsidRDefault="00793B30" w:rsidP="00793B30">
            <w:pPr>
              <w:tabs>
                <w:tab w:val="left" w:pos="1127"/>
              </w:tabs>
              <w:jc w:val="left"/>
              <w:rPr>
                <w:bCs/>
              </w:rPr>
            </w:pPr>
            <w:r w:rsidRPr="000A04AC">
              <w:t>Yanal Burkulma Sınır Durumu</w:t>
            </w:r>
          </w:p>
        </w:tc>
        <w:tc>
          <w:tcPr>
            <w:tcW w:w="616" w:type="dxa"/>
          </w:tcPr>
          <w:p w14:paraId="570E1CB9" w14:textId="7BD8FF19" w:rsidR="00793B30" w:rsidRPr="00C51B3E" w:rsidRDefault="00793B30" w:rsidP="00793B30">
            <w:pPr>
              <w:rPr>
                <w:bCs/>
              </w:rPr>
            </w:pPr>
            <w:r>
              <w:rPr>
                <w:bCs/>
              </w:rPr>
              <w:t>58</w:t>
            </w:r>
          </w:p>
        </w:tc>
      </w:tr>
      <w:tr w:rsidR="00793B30" w14:paraId="7849D2B4" w14:textId="77777777" w:rsidTr="001A4A87">
        <w:tc>
          <w:tcPr>
            <w:tcW w:w="1838" w:type="dxa"/>
          </w:tcPr>
          <w:p w14:paraId="2860B565" w14:textId="1E896383" w:rsidR="00793B30" w:rsidRPr="00C51B3E" w:rsidRDefault="00793B30" w:rsidP="00793B30">
            <w:pPr>
              <w:jc w:val="left"/>
              <w:rPr>
                <w:bCs/>
              </w:rPr>
            </w:pPr>
            <w:r w:rsidRPr="000A04AC">
              <w:t>4.2.3.</w:t>
            </w:r>
          </w:p>
        </w:tc>
        <w:tc>
          <w:tcPr>
            <w:tcW w:w="6987" w:type="dxa"/>
          </w:tcPr>
          <w:p w14:paraId="211BA375" w14:textId="08730D91" w:rsidR="00793B30" w:rsidRPr="00C51B3E" w:rsidRDefault="00793B30" w:rsidP="00793B30">
            <w:pPr>
              <w:jc w:val="left"/>
              <w:rPr>
                <w:bCs/>
              </w:rPr>
            </w:pPr>
            <w:r w:rsidRPr="009E1C3B">
              <w:rPr>
                <w:bCs/>
              </w:rPr>
              <w:t>Enkesit Yüksekliği Değişken Elemanlar</w:t>
            </w:r>
          </w:p>
        </w:tc>
        <w:tc>
          <w:tcPr>
            <w:tcW w:w="616" w:type="dxa"/>
          </w:tcPr>
          <w:p w14:paraId="3C5A8916" w14:textId="5797C332" w:rsidR="00793B30" w:rsidRPr="00C51B3E" w:rsidRDefault="00793B30" w:rsidP="00793B30">
            <w:pPr>
              <w:rPr>
                <w:bCs/>
              </w:rPr>
            </w:pPr>
            <w:r>
              <w:rPr>
                <w:bCs/>
              </w:rPr>
              <w:t>59</w:t>
            </w:r>
          </w:p>
        </w:tc>
      </w:tr>
      <w:tr w:rsidR="00793B30" w14:paraId="78F9D4C6" w14:textId="77777777" w:rsidTr="001A4A87">
        <w:tc>
          <w:tcPr>
            <w:tcW w:w="1838" w:type="dxa"/>
          </w:tcPr>
          <w:p w14:paraId="432528B2" w14:textId="441EB0DB" w:rsidR="00793B30" w:rsidRPr="00C51B3E" w:rsidRDefault="00793B30" w:rsidP="00793B30">
            <w:pPr>
              <w:jc w:val="left"/>
              <w:rPr>
                <w:bCs/>
              </w:rPr>
            </w:pPr>
            <w:r w:rsidRPr="000A04AC">
              <w:t>4.3.</w:t>
            </w:r>
          </w:p>
        </w:tc>
        <w:tc>
          <w:tcPr>
            <w:tcW w:w="6987" w:type="dxa"/>
          </w:tcPr>
          <w:p w14:paraId="0396FE53" w14:textId="351AB55E" w:rsidR="00793B30" w:rsidRPr="00C51B3E" w:rsidRDefault="00793B30" w:rsidP="00793B30">
            <w:pPr>
              <w:jc w:val="left"/>
              <w:rPr>
                <w:bCs/>
              </w:rPr>
            </w:pPr>
            <w:r w:rsidRPr="00124431">
              <w:rPr>
                <w:bCs/>
              </w:rPr>
              <w:t>Eksenel Basınç Kuvveti Etkisi</w:t>
            </w:r>
          </w:p>
        </w:tc>
        <w:tc>
          <w:tcPr>
            <w:tcW w:w="616" w:type="dxa"/>
          </w:tcPr>
          <w:p w14:paraId="52A75878" w14:textId="6614C257" w:rsidR="00793B30" w:rsidRPr="00C51B3E" w:rsidRDefault="00793B30" w:rsidP="00793B30">
            <w:pPr>
              <w:rPr>
                <w:bCs/>
              </w:rPr>
            </w:pPr>
            <w:r>
              <w:rPr>
                <w:bCs/>
              </w:rPr>
              <w:t>63</w:t>
            </w:r>
          </w:p>
        </w:tc>
      </w:tr>
      <w:tr w:rsidR="00793B30" w14:paraId="3CDF217B" w14:textId="77777777" w:rsidTr="001A4A87">
        <w:tc>
          <w:tcPr>
            <w:tcW w:w="1838" w:type="dxa"/>
          </w:tcPr>
          <w:p w14:paraId="2364A053" w14:textId="07E234DC" w:rsidR="00793B30" w:rsidRPr="00C51B3E" w:rsidRDefault="00793B30" w:rsidP="00793B30">
            <w:pPr>
              <w:jc w:val="left"/>
              <w:rPr>
                <w:bCs/>
              </w:rPr>
            </w:pPr>
            <w:r w:rsidRPr="00E95B21">
              <w:t>4.3.1.</w:t>
            </w:r>
          </w:p>
        </w:tc>
        <w:tc>
          <w:tcPr>
            <w:tcW w:w="6987" w:type="dxa"/>
          </w:tcPr>
          <w:p w14:paraId="6667554F" w14:textId="3DDD9BB2" w:rsidR="00793B30" w:rsidRPr="00C51B3E" w:rsidRDefault="00793B30" w:rsidP="00793B30">
            <w:pPr>
              <w:jc w:val="left"/>
              <w:rPr>
                <w:bCs/>
              </w:rPr>
            </w:pPr>
            <w:r w:rsidRPr="00124431">
              <w:rPr>
                <w:bCs/>
              </w:rPr>
              <w:t>Liflere Paralel Doğrultuda Basınç Gerilmesi Kontrolü</w:t>
            </w:r>
          </w:p>
        </w:tc>
        <w:tc>
          <w:tcPr>
            <w:tcW w:w="616" w:type="dxa"/>
          </w:tcPr>
          <w:p w14:paraId="2540AAA4" w14:textId="2771E2B2" w:rsidR="00793B30" w:rsidRPr="00C51B3E" w:rsidRDefault="00793B30" w:rsidP="00793B30">
            <w:pPr>
              <w:rPr>
                <w:bCs/>
              </w:rPr>
            </w:pPr>
            <w:r>
              <w:rPr>
                <w:bCs/>
              </w:rPr>
              <w:t>64</w:t>
            </w:r>
          </w:p>
        </w:tc>
      </w:tr>
      <w:tr w:rsidR="00793B30" w14:paraId="78A1976B" w14:textId="77777777" w:rsidTr="001A4A87">
        <w:tc>
          <w:tcPr>
            <w:tcW w:w="1838" w:type="dxa"/>
          </w:tcPr>
          <w:p w14:paraId="57144599" w14:textId="7E096489" w:rsidR="00793B30" w:rsidRPr="00C51B3E" w:rsidRDefault="00793B30" w:rsidP="00793B30">
            <w:pPr>
              <w:jc w:val="left"/>
              <w:rPr>
                <w:bCs/>
              </w:rPr>
            </w:pPr>
            <w:r w:rsidRPr="00E95B21">
              <w:t>4.3.2.</w:t>
            </w:r>
          </w:p>
        </w:tc>
        <w:tc>
          <w:tcPr>
            <w:tcW w:w="6987" w:type="dxa"/>
          </w:tcPr>
          <w:p w14:paraId="3FBED739" w14:textId="70197726" w:rsidR="00793B30" w:rsidRPr="00C51B3E" w:rsidRDefault="00793B30" w:rsidP="00793B30">
            <w:pPr>
              <w:jc w:val="left"/>
              <w:rPr>
                <w:bCs/>
              </w:rPr>
            </w:pPr>
            <w:r w:rsidRPr="00124431">
              <w:rPr>
                <w:bCs/>
              </w:rPr>
              <w:t>Liflere Dik Doğrultuda Basınç Gerilmesi Kontrolü</w:t>
            </w:r>
          </w:p>
        </w:tc>
        <w:tc>
          <w:tcPr>
            <w:tcW w:w="616" w:type="dxa"/>
          </w:tcPr>
          <w:p w14:paraId="17537AFA" w14:textId="51C11007" w:rsidR="00793B30" w:rsidRPr="00C51B3E" w:rsidRDefault="00793B30" w:rsidP="00793B30">
            <w:pPr>
              <w:rPr>
                <w:bCs/>
              </w:rPr>
            </w:pPr>
            <w:r>
              <w:rPr>
                <w:bCs/>
              </w:rPr>
              <w:t>65</w:t>
            </w:r>
          </w:p>
        </w:tc>
      </w:tr>
      <w:tr w:rsidR="00793B30" w14:paraId="441DE879" w14:textId="77777777" w:rsidTr="001A4A87">
        <w:tc>
          <w:tcPr>
            <w:tcW w:w="1838" w:type="dxa"/>
          </w:tcPr>
          <w:p w14:paraId="6A3AD277" w14:textId="27EB4833" w:rsidR="00793B30" w:rsidRPr="00C51B3E" w:rsidRDefault="00793B30" w:rsidP="00793B30">
            <w:pPr>
              <w:jc w:val="left"/>
              <w:rPr>
                <w:bCs/>
              </w:rPr>
            </w:pPr>
            <w:r w:rsidRPr="004813C7">
              <w:lastRenderedPageBreak/>
              <w:t>4.3.3.</w:t>
            </w:r>
          </w:p>
        </w:tc>
        <w:tc>
          <w:tcPr>
            <w:tcW w:w="6987" w:type="dxa"/>
          </w:tcPr>
          <w:p w14:paraId="6DA8FCF7" w14:textId="3CB49D65" w:rsidR="00793B30" w:rsidRPr="00C51B3E" w:rsidRDefault="00793B30" w:rsidP="00793B30">
            <w:pPr>
              <w:jc w:val="left"/>
              <w:rPr>
                <w:bCs/>
              </w:rPr>
            </w:pPr>
            <w:r w:rsidRPr="004813C7">
              <w:t xml:space="preserve">Liflere </w:t>
            </w:r>
            <w:r w:rsidRPr="00041D7D">
              <w:t>Belirli Bir Açı ile Etkiyen Basınç Gerilmesi Kontrolü</w:t>
            </w:r>
          </w:p>
        </w:tc>
        <w:tc>
          <w:tcPr>
            <w:tcW w:w="616" w:type="dxa"/>
          </w:tcPr>
          <w:p w14:paraId="06FD727D" w14:textId="3F9D0D64" w:rsidR="00793B30" w:rsidRPr="00C51B3E" w:rsidRDefault="00793B30" w:rsidP="00793B30">
            <w:pPr>
              <w:rPr>
                <w:bCs/>
              </w:rPr>
            </w:pPr>
            <w:r>
              <w:rPr>
                <w:bCs/>
              </w:rPr>
              <w:t>65</w:t>
            </w:r>
          </w:p>
        </w:tc>
      </w:tr>
      <w:tr w:rsidR="00793B30" w14:paraId="7784B1C5" w14:textId="77777777" w:rsidTr="001A4A87">
        <w:tc>
          <w:tcPr>
            <w:tcW w:w="1838" w:type="dxa"/>
          </w:tcPr>
          <w:p w14:paraId="4A6C333D" w14:textId="2C49C866" w:rsidR="00793B30" w:rsidRPr="00C51B3E" w:rsidRDefault="00793B30" w:rsidP="00793B30">
            <w:pPr>
              <w:jc w:val="left"/>
              <w:rPr>
                <w:bCs/>
              </w:rPr>
            </w:pPr>
            <w:r w:rsidRPr="00041D7D">
              <w:t>4.3.4.</w:t>
            </w:r>
          </w:p>
        </w:tc>
        <w:tc>
          <w:tcPr>
            <w:tcW w:w="6987" w:type="dxa"/>
          </w:tcPr>
          <w:p w14:paraId="33F6775D" w14:textId="1831C30E" w:rsidR="00793B30" w:rsidRPr="00C51B3E" w:rsidRDefault="00793B30" w:rsidP="00793B30">
            <w:pPr>
              <w:jc w:val="left"/>
              <w:rPr>
                <w:bCs/>
              </w:rPr>
            </w:pPr>
            <w:r w:rsidRPr="00041D7D">
              <w:t>Değişken Enkesitli Dikdörtgen Kolonların Basınç Gerilmesi Kontrolü</w:t>
            </w:r>
          </w:p>
        </w:tc>
        <w:tc>
          <w:tcPr>
            <w:tcW w:w="616" w:type="dxa"/>
          </w:tcPr>
          <w:p w14:paraId="114DFA36" w14:textId="5D9C7CE9" w:rsidR="00793B30" w:rsidRPr="00C51B3E" w:rsidRDefault="00793B30" w:rsidP="00793B30">
            <w:pPr>
              <w:rPr>
                <w:bCs/>
              </w:rPr>
            </w:pPr>
            <w:r>
              <w:rPr>
                <w:bCs/>
              </w:rPr>
              <w:t>66</w:t>
            </w:r>
          </w:p>
        </w:tc>
      </w:tr>
      <w:tr w:rsidR="00793B30" w14:paraId="7FC23CEA" w14:textId="77777777" w:rsidTr="001A4A87">
        <w:tc>
          <w:tcPr>
            <w:tcW w:w="1838" w:type="dxa"/>
          </w:tcPr>
          <w:p w14:paraId="38A4CFB3" w14:textId="1FFA9FB3" w:rsidR="00793B30" w:rsidRPr="00C51B3E" w:rsidRDefault="00793B30" w:rsidP="00793B30">
            <w:pPr>
              <w:jc w:val="left"/>
              <w:rPr>
                <w:bCs/>
              </w:rPr>
            </w:pPr>
            <w:r w:rsidRPr="00041D7D">
              <w:t>4.4.</w:t>
            </w:r>
          </w:p>
        </w:tc>
        <w:tc>
          <w:tcPr>
            <w:tcW w:w="6987" w:type="dxa"/>
          </w:tcPr>
          <w:p w14:paraId="25C0C6B1" w14:textId="1F85F21E" w:rsidR="00793B30" w:rsidRPr="00C51B3E" w:rsidRDefault="00793B30" w:rsidP="00793B30">
            <w:pPr>
              <w:jc w:val="left"/>
              <w:rPr>
                <w:bCs/>
              </w:rPr>
            </w:pPr>
            <w:r w:rsidRPr="00041D7D">
              <w:t>Kesme Kuvveti Etkisi</w:t>
            </w:r>
          </w:p>
        </w:tc>
        <w:tc>
          <w:tcPr>
            <w:tcW w:w="616" w:type="dxa"/>
          </w:tcPr>
          <w:p w14:paraId="6F9344C5" w14:textId="31504CE4" w:rsidR="00793B30" w:rsidRPr="00C51B3E" w:rsidRDefault="00793B30" w:rsidP="00793B30">
            <w:pPr>
              <w:rPr>
                <w:bCs/>
              </w:rPr>
            </w:pPr>
            <w:r>
              <w:rPr>
                <w:bCs/>
              </w:rPr>
              <w:t>67</w:t>
            </w:r>
          </w:p>
        </w:tc>
      </w:tr>
      <w:tr w:rsidR="00793B30" w14:paraId="2E39CB1F" w14:textId="77777777" w:rsidTr="001A4A87">
        <w:tc>
          <w:tcPr>
            <w:tcW w:w="1838" w:type="dxa"/>
          </w:tcPr>
          <w:p w14:paraId="59A7C6E1" w14:textId="280C280A" w:rsidR="00793B30" w:rsidRPr="00C51B3E" w:rsidRDefault="00793B30" w:rsidP="00793B30">
            <w:pPr>
              <w:jc w:val="left"/>
              <w:rPr>
                <w:bCs/>
              </w:rPr>
            </w:pPr>
            <w:r w:rsidRPr="00041D7D">
              <w:t>4.4.1.</w:t>
            </w:r>
          </w:p>
        </w:tc>
        <w:tc>
          <w:tcPr>
            <w:tcW w:w="6987" w:type="dxa"/>
          </w:tcPr>
          <w:p w14:paraId="148598E8" w14:textId="5090D3CE" w:rsidR="00793B30" w:rsidRPr="00C51B3E" w:rsidRDefault="00793B30" w:rsidP="00793B30">
            <w:pPr>
              <w:jc w:val="left"/>
              <w:rPr>
                <w:bCs/>
              </w:rPr>
            </w:pPr>
            <w:r w:rsidRPr="00041D7D">
              <w:t>Liflere Paralel Doğrultuda Kayma Gerilmesi Kontrolü</w:t>
            </w:r>
          </w:p>
        </w:tc>
        <w:tc>
          <w:tcPr>
            <w:tcW w:w="616" w:type="dxa"/>
          </w:tcPr>
          <w:p w14:paraId="6447B6B9" w14:textId="130BB38E" w:rsidR="00793B30" w:rsidRPr="00C51B3E" w:rsidRDefault="00793B30" w:rsidP="00793B30">
            <w:pPr>
              <w:rPr>
                <w:bCs/>
              </w:rPr>
            </w:pPr>
            <w:r>
              <w:rPr>
                <w:bCs/>
              </w:rPr>
              <w:t>67</w:t>
            </w:r>
          </w:p>
        </w:tc>
      </w:tr>
      <w:tr w:rsidR="00793B30" w14:paraId="5DD151D9" w14:textId="77777777" w:rsidTr="001A4A87">
        <w:tc>
          <w:tcPr>
            <w:tcW w:w="1838" w:type="dxa"/>
          </w:tcPr>
          <w:p w14:paraId="7A323E06" w14:textId="283917E1" w:rsidR="00793B30" w:rsidRPr="00C51B3E" w:rsidRDefault="00793B30" w:rsidP="00793B30">
            <w:pPr>
              <w:jc w:val="left"/>
              <w:rPr>
                <w:bCs/>
              </w:rPr>
            </w:pPr>
            <w:r w:rsidRPr="00041D7D">
              <w:t>4.4.2.</w:t>
            </w:r>
          </w:p>
        </w:tc>
        <w:tc>
          <w:tcPr>
            <w:tcW w:w="6987" w:type="dxa"/>
          </w:tcPr>
          <w:p w14:paraId="74825D3E" w14:textId="46C3CE0F" w:rsidR="00793B30" w:rsidRPr="00C51B3E" w:rsidRDefault="00793B30" w:rsidP="00793B30">
            <w:pPr>
              <w:jc w:val="left"/>
              <w:rPr>
                <w:bCs/>
              </w:rPr>
            </w:pPr>
            <w:r w:rsidRPr="00041D7D">
              <w:t>Yuvarlama Kayma Gerilmesi Kontrolü</w:t>
            </w:r>
          </w:p>
        </w:tc>
        <w:tc>
          <w:tcPr>
            <w:tcW w:w="616" w:type="dxa"/>
          </w:tcPr>
          <w:p w14:paraId="48401779" w14:textId="00BD5D4C" w:rsidR="00793B30" w:rsidRPr="00C51B3E" w:rsidRDefault="00793B30" w:rsidP="00793B30">
            <w:pPr>
              <w:rPr>
                <w:bCs/>
              </w:rPr>
            </w:pPr>
            <w:r>
              <w:rPr>
                <w:bCs/>
              </w:rPr>
              <w:t>67</w:t>
            </w:r>
          </w:p>
        </w:tc>
      </w:tr>
      <w:tr w:rsidR="00793B30" w14:paraId="1C30B8E5" w14:textId="77777777" w:rsidTr="001A4A87">
        <w:tc>
          <w:tcPr>
            <w:tcW w:w="1838" w:type="dxa"/>
          </w:tcPr>
          <w:p w14:paraId="423DEA51" w14:textId="4AB7077E" w:rsidR="00793B30" w:rsidRPr="00C51B3E" w:rsidRDefault="00793B30" w:rsidP="00793B30">
            <w:pPr>
              <w:jc w:val="left"/>
              <w:rPr>
                <w:bCs/>
              </w:rPr>
            </w:pPr>
            <w:r w:rsidRPr="00041D7D">
              <w:t>4.4.3.</w:t>
            </w:r>
          </w:p>
        </w:tc>
        <w:tc>
          <w:tcPr>
            <w:tcW w:w="6987" w:type="dxa"/>
          </w:tcPr>
          <w:p w14:paraId="5C530243" w14:textId="30E7A8B4" w:rsidR="00793B30" w:rsidRPr="00C51B3E" w:rsidRDefault="00793B30" w:rsidP="00793B30">
            <w:pPr>
              <w:jc w:val="left"/>
              <w:rPr>
                <w:bCs/>
              </w:rPr>
            </w:pPr>
            <w:r w:rsidRPr="00041D7D">
              <w:t>Enkesit Yüksekliği Değişken Elemanlarda Kayma Gerilmesi Kontrolü</w:t>
            </w:r>
          </w:p>
        </w:tc>
        <w:tc>
          <w:tcPr>
            <w:tcW w:w="616" w:type="dxa"/>
          </w:tcPr>
          <w:p w14:paraId="778AA033" w14:textId="272BF3B6" w:rsidR="00793B30" w:rsidRPr="00C51B3E" w:rsidRDefault="00793B30" w:rsidP="00793B30">
            <w:pPr>
              <w:rPr>
                <w:bCs/>
              </w:rPr>
            </w:pPr>
            <w:r>
              <w:rPr>
                <w:bCs/>
              </w:rPr>
              <w:t>68</w:t>
            </w:r>
          </w:p>
        </w:tc>
      </w:tr>
      <w:tr w:rsidR="00793B30" w14:paraId="2C338C45" w14:textId="77777777" w:rsidTr="001A4A87">
        <w:tc>
          <w:tcPr>
            <w:tcW w:w="1838" w:type="dxa"/>
          </w:tcPr>
          <w:p w14:paraId="1431E01E" w14:textId="6A7642A5" w:rsidR="00793B30" w:rsidRPr="00C51B3E" w:rsidRDefault="00793B30" w:rsidP="00793B30">
            <w:pPr>
              <w:jc w:val="left"/>
              <w:rPr>
                <w:bCs/>
              </w:rPr>
            </w:pPr>
            <w:r w:rsidRPr="00041D7D">
              <w:t>4.5.</w:t>
            </w:r>
          </w:p>
        </w:tc>
        <w:tc>
          <w:tcPr>
            <w:tcW w:w="6987" w:type="dxa"/>
          </w:tcPr>
          <w:p w14:paraId="586F97D8" w14:textId="32282172" w:rsidR="00793B30" w:rsidRPr="00C51B3E" w:rsidRDefault="00793B30" w:rsidP="00793B30">
            <w:pPr>
              <w:jc w:val="left"/>
              <w:rPr>
                <w:bCs/>
              </w:rPr>
            </w:pPr>
            <w:r w:rsidRPr="00124431">
              <w:rPr>
                <w:bCs/>
              </w:rPr>
              <w:t>Burulma Momenti Etkisi</w:t>
            </w:r>
          </w:p>
        </w:tc>
        <w:tc>
          <w:tcPr>
            <w:tcW w:w="616" w:type="dxa"/>
          </w:tcPr>
          <w:p w14:paraId="4C21151B" w14:textId="066955A3" w:rsidR="00793B30" w:rsidRPr="00C51B3E" w:rsidRDefault="00793B30" w:rsidP="00793B30">
            <w:pPr>
              <w:rPr>
                <w:bCs/>
              </w:rPr>
            </w:pPr>
            <w:r>
              <w:rPr>
                <w:bCs/>
              </w:rPr>
              <w:t>70</w:t>
            </w:r>
          </w:p>
        </w:tc>
      </w:tr>
      <w:tr w:rsidR="00793B30" w14:paraId="1A711EE6" w14:textId="77777777" w:rsidTr="001A4A87">
        <w:tc>
          <w:tcPr>
            <w:tcW w:w="1838" w:type="dxa"/>
          </w:tcPr>
          <w:p w14:paraId="5098F647" w14:textId="2F7190A6" w:rsidR="00793B30" w:rsidRPr="00C51B3E" w:rsidRDefault="00793B30" w:rsidP="00793B30">
            <w:pPr>
              <w:jc w:val="left"/>
              <w:rPr>
                <w:bCs/>
              </w:rPr>
            </w:pPr>
            <w:r w:rsidRPr="00041D7D">
              <w:t>4.6.</w:t>
            </w:r>
          </w:p>
        </w:tc>
        <w:tc>
          <w:tcPr>
            <w:tcW w:w="6987" w:type="dxa"/>
          </w:tcPr>
          <w:p w14:paraId="172CD903" w14:textId="18BA80AB" w:rsidR="00793B30" w:rsidRPr="00C51B3E" w:rsidRDefault="00793B30" w:rsidP="00793B30">
            <w:pPr>
              <w:jc w:val="left"/>
              <w:rPr>
                <w:bCs/>
              </w:rPr>
            </w:pPr>
            <w:r w:rsidRPr="008F25AC">
              <w:rPr>
                <w:bCs/>
              </w:rPr>
              <w:t>Bileşik Etkiler (Eğilme Momenti ve Eksenel Kuvvetler)</w:t>
            </w:r>
          </w:p>
        </w:tc>
        <w:tc>
          <w:tcPr>
            <w:tcW w:w="616" w:type="dxa"/>
          </w:tcPr>
          <w:p w14:paraId="2E8E0C0D" w14:textId="44E893E4" w:rsidR="00793B30" w:rsidRPr="00C51B3E" w:rsidRDefault="00793B30" w:rsidP="00793B30">
            <w:pPr>
              <w:rPr>
                <w:bCs/>
              </w:rPr>
            </w:pPr>
            <w:r>
              <w:rPr>
                <w:bCs/>
              </w:rPr>
              <w:t>71</w:t>
            </w:r>
          </w:p>
        </w:tc>
      </w:tr>
      <w:tr w:rsidR="00793B30" w14:paraId="40FBE129" w14:textId="77777777" w:rsidTr="001A4A87">
        <w:tc>
          <w:tcPr>
            <w:tcW w:w="1838" w:type="dxa"/>
          </w:tcPr>
          <w:p w14:paraId="00BB1EAC" w14:textId="706E6261" w:rsidR="00793B30" w:rsidRPr="00C51B3E" w:rsidRDefault="00793B30" w:rsidP="00793B30">
            <w:pPr>
              <w:jc w:val="left"/>
              <w:rPr>
                <w:bCs/>
              </w:rPr>
            </w:pPr>
            <w:r w:rsidRPr="008F25AC">
              <w:rPr>
                <w:bCs/>
              </w:rPr>
              <w:t>4.7.</w:t>
            </w:r>
          </w:p>
        </w:tc>
        <w:tc>
          <w:tcPr>
            <w:tcW w:w="6987" w:type="dxa"/>
          </w:tcPr>
          <w:p w14:paraId="25945A0B" w14:textId="6B295270" w:rsidR="00793B30" w:rsidRPr="00C51B3E" w:rsidRDefault="00793B30" w:rsidP="00793B30">
            <w:pPr>
              <w:jc w:val="left"/>
              <w:rPr>
                <w:bCs/>
              </w:rPr>
            </w:pPr>
            <w:r>
              <w:t xml:space="preserve">Kafes Kiriş </w:t>
            </w:r>
            <w:r w:rsidRPr="00041D7D">
              <w:t xml:space="preserve">Türü </w:t>
            </w:r>
            <w:r>
              <w:t>Sistemler</w:t>
            </w:r>
          </w:p>
        </w:tc>
        <w:tc>
          <w:tcPr>
            <w:tcW w:w="616" w:type="dxa"/>
          </w:tcPr>
          <w:p w14:paraId="474F1C42" w14:textId="2FA414EE" w:rsidR="00793B30" w:rsidRPr="00C51B3E" w:rsidRDefault="00793B30" w:rsidP="00793B30">
            <w:pPr>
              <w:rPr>
                <w:bCs/>
              </w:rPr>
            </w:pPr>
            <w:r>
              <w:rPr>
                <w:bCs/>
              </w:rPr>
              <w:t>71</w:t>
            </w:r>
          </w:p>
        </w:tc>
      </w:tr>
      <w:tr w:rsidR="00793B30" w14:paraId="0479F61C" w14:textId="77777777" w:rsidTr="001A4A87">
        <w:tc>
          <w:tcPr>
            <w:tcW w:w="1838" w:type="dxa"/>
          </w:tcPr>
          <w:p w14:paraId="19F9C780" w14:textId="2355C143" w:rsidR="00793B30" w:rsidRPr="00C51B3E" w:rsidRDefault="00793B30" w:rsidP="00793B30">
            <w:pPr>
              <w:jc w:val="left"/>
              <w:rPr>
                <w:bCs/>
              </w:rPr>
            </w:pPr>
            <w:r w:rsidRPr="002D60AB">
              <w:t>4.7.1.</w:t>
            </w:r>
          </w:p>
        </w:tc>
        <w:tc>
          <w:tcPr>
            <w:tcW w:w="6987" w:type="dxa"/>
          </w:tcPr>
          <w:p w14:paraId="1E6738AB" w14:textId="62AF8EAB" w:rsidR="00793B30" w:rsidRPr="00C51B3E" w:rsidRDefault="00793B30" w:rsidP="00793B30">
            <w:pPr>
              <w:jc w:val="left"/>
              <w:rPr>
                <w:bCs/>
              </w:rPr>
            </w:pPr>
            <w:r w:rsidRPr="005C1174">
              <w:t>Kafes Kiriş Türü Sistemler</w:t>
            </w:r>
            <w:r>
              <w:t>in</w:t>
            </w:r>
            <w:r w:rsidRPr="005C1174">
              <w:t xml:space="preserve"> </w:t>
            </w:r>
            <w:r w:rsidRPr="002D60AB">
              <w:t>Dayanımı</w:t>
            </w:r>
          </w:p>
        </w:tc>
        <w:tc>
          <w:tcPr>
            <w:tcW w:w="616" w:type="dxa"/>
          </w:tcPr>
          <w:p w14:paraId="78F5B050" w14:textId="3B9116B7" w:rsidR="00793B30" w:rsidRPr="00C51B3E" w:rsidRDefault="00793B30" w:rsidP="00793B30">
            <w:pPr>
              <w:rPr>
                <w:bCs/>
              </w:rPr>
            </w:pPr>
            <w:r>
              <w:rPr>
                <w:bCs/>
              </w:rPr>
              <w:t>72</w:t>
            </w:r>
          </w:p>
        </w:tc>
      </w:tr>
      <w:tr w:rsidR="00793B30" w14:paraId="1244F4F6" w14:textId="77777777" w:rsidTr="001A4A87">
        <w:tc>
          <w:tcPr>
            <w:tcW w:w="1838" w:type="dxa"/>
          </w:tcPr>
          <w:p w14:paraId="55E34C30" w14:textId="3F49AF55" w:rsidR="00793B30" w:rsidRPr="00C51B3E" w:rsidRDefault="00793B30" w:rsidP="00793B30">
            <w:pPr>
              <w:jc w:val="left"/>
              <w:rPr>
                <w:bCs/>
              </w:rPr>
            </w:pPr>
            <w:r w:rsidRPr="00BC481A">
              <w:t>4.7.2.</w:t>
            </w:r>
          </w:p>
        </w:tc>
        <w:tc>
          <w:tcPr>
            <w:tcW w:w="6987" w:type="dxa"/>
          </w:tcPr>
          <w:p w14:paraId="0BEEBA3D" w14:textId="6715F167" w:rsidR="00793B30" w:rsidRPr="00C51B3E" w:rsidRDefault="00793B30" w:rsidP="00793B30">
            <w:pPr>
              <w:jc w:val="left"/>
              <w:rPr>
                <w:bCs/>
              </w:rPr>
            </w:pPr>
            <w:r w:rsidRPr="005C1174">
              <w:t>Kafes Kiriş Türü Sistemler</w:t>
            </w:r>
            <w:r>
              <w:t xml:space="preserve">in </w:t>
            </w:r>
            <w:r w:rsidRPr="00BC481A">
              <w:t>Stabilite</w:t>
            </w:r>
            <w:r>
              <w:t>si</w:t>
            </w:r>
          </w:p>
        </w:tc>
        <w:tc>
          <w:tcPr>
            <w:tcW w:w="616" w:type="dxa"/>
          </w:tcPr>
          <w:p w14:paraId="606B5FBE" w14:textId="1C76AFD4" w:rsidR="00793B30" w:rsidRPr="00C51B3E" w:rsidRDefault="00793B30" w:rsidP="00793B30">
            <w:pPr>
              <w:rPr>
                <w:bCs/>
              </w:rPr>
            </w:pPr>
            <w:r>
              <w:rPr>
                <w:bCs/>
              </w:rPr>
              <w:t>73</w:t>
            </w:r>
          </w:p>
        </w:tc>
      </w:tr>
      <w:tr w:rsidR="00793B30" w14:paraId="5D6FF541" w14:textId="77777777" w:rsidTr="001A4A87">
        <w:tc>
          <w:tcPr>
            <w:tcW w:w="1838" w:type="dxa"/>
          </w:tcPr>
          <w:p w14:paraId="7A763B49" w14:textId="1ECFC30F" w:rsidR="00793B30" w:rsidRPr="00C51B3E" w:rsidRDefault="00793B30" w:rsidP="00793B30">
            <w:pPr>
              <w:jc w:val="left"/>
              <w:rPr>
                <w:bCs/>
              </w:rPr>
            </w:pPr>
            <w:r w:rsidRPr="008F25AC">
              <w:rPr>
                <w:bCs/>
              </w:rPr>
              <w:t>4.7.3.</w:t>
            </w:r>
          </w:p>
        </w:tc>
        <w:tc>
          <w:tcPr>
            <w:tcW w:w="6987" w:type="dxa"/>
          </w:tcPr>
          <w:p w14:paraId="24CD4905" w14:textId="39CF2D31" w:rsidR="00793B30" w:rsidRPr="00C51B3E" w:rsidRDefault="00793B30" w:rsidP="00793B30">
            <w:pPr>
              <w:jc w:val="left"/>
              <w:rPr>
                <w:bCs/>
              </w:rPr>
            </w:pPr>
            <w:r w:rsidRPr="008F25AC">
              <w:rPr>
                <w:bCs/>
              </w:rPr>
              <w:t>Kafes Kiriş Tipi Sistemlere Ters Sehim Verilmesi</w:t>
            </w:r>
          </w:p>
        </w:tc>
        <w:tc>
          <w:tcPr>
            <w:tcW w:w="616" w:type="dxa"/>
          </w:tcPr>
          <w:p w14:paraId="72771510" w14:textId="59F83A85" w:rsidR="00793B30" w:rsidRPr="00C51B3E" w:rsidRDefault="00793B30" w:rsidP="00793B30">
            <w:pPr>
              <w:rPr>
                <w:bCs/>
              </w:rPr>
            </w:pPr>
            <w:r>
              <w:rPr>
                <w:bCs/>
              </w:rPr>
              <w:t>77</w:t>
            </w:r>
          </w:p>
        </w:tc>
      </w:tr>
      <w:tr w:rsidR="00793B30" w14:paraId="21CDE2EB" w14:textId="77777777" w:rsidTr="001A4A87">
        <w:tc>
          <w:tcPr>
            <w:tcW w:w="1838" w:type="dxa"/>
          </w:tcPr>
          <w:p w14:paraId="2B20B4ED" w14:textId="005A6298" w:rsidR="00793B30" w:rsidRPr="00C51B3E" w:rsidRDefault="00793B30" w:rsidP="00793B30">
            <w:pPr>
              <w:jc w:val="left"/>
              <w:rPr>
                <w:bCs/>
              </w:rPr>
            </w:pPr>
            <w:r w:rsidRPr="008F25AC">
              <w:rPr>
                <w:bCs/>
              </w:rPr>
              <w:t>4.8.</w:t>
            </w:r>
          </w:p>
        </w:tc>
        <w:tc>
          <w:tcPr>
            <w:tcW w:w="6987" w:type="dxa"/>
          </w:tcPr>
          <w:p w14:paraId="20C9BAAC" w14:textId="5C40CDC6" w:rsidR="00793B30" w:rsidRPr="00C51B3E" w:rsidRDefault="00793B30" w:rsidP="00793B30">
            <w:pPr>
              <w:jc w:val="left"/>
              <w:rPr>
                <w:bCs/>
              </w:rPr>
            </w:pPr>
            <w:r w:rsidRPr="002D60AB">
              <w:t>Yapma Enkesitli Elemanlar</w:t>
            </w:r>
          </w:p>
        </w:tc>
        <w:tc>
          <w:tcPr>
            <w:tcW w:w="616" w:type="dxa"/>
          </w:tcPr>
          <w:p w14:paraId="760B1267" w14:textId="04356A7D" w:rsidR="00793B30" w:rsidRPr="00C51B3E" w:rsidRDefault="00793B30" w:rsidP="00793B30">
            <w:pPr>
              <w:rPr>
                <w:bCs/>
              </w:rPr>
            </w:pPr>
            <w:r>
              <w:rPr>
                <w:bCs/>
              </w:rPr>
              <w:t>77</w:t>
            </w:r>
          </w:p>
        </w:tc>
      </w:tr>
      <w:tr w:rsidR="00793B30" w14:paraId="2BF2E972" w14:textId="77777777" w:rsidTr="001A4A87">
        <w:tc>
          <w:tcPr>
            <w:tcW w:w="1838" w:type="dxa"/>
          </w:tcPr>
          <w:p w14:paraId="7287219E" w14:textId="757E8AD9" w:rsidR="00793B30" w:rsidRPr="00C51B3E" w:rsidRDefault="00793B30" w:rsidP="00793B30">
            <w:pPr>
              <w:jc w:val="left"/>
              <w:rPr>
                <w:bCs/>
              </w:rPr>
            </w:pPr>
            <w:r w:rsidRPr="002D60AB">
              <w:t>4.8.1.</w:t>
            </w:r>
          </w:p>
        </w:tc>
        <w:tc>
          <w:tcPr>
            <w:tcW w:w="6987" w:type="dxa"/>
          </w:tcPr>
          <w:p w14:paraId="452198D8" w14:textId="5AAC62D1" w:rsidR="00793B30" w:rsidRPr="00C51B3E" w:rsidRDefault="00793B30" w:rsidP="00793B30">
            <w:pPr>
              <w:jc w:val="left"/>
              <w:rPr>
                <w:bCs/>
              </w:rPr>
            </w:pPr>
            <w:r w:rsidRPr="002D60AB">
              <w:t>Çok Parçalı Yapma Enkesitli Kolonlar</w:t>
            </w:r>
          </w:p>
        </w:tc>
        <w:tc>
          <w:tcPr>
            <w:tcW w:w="616" w:type="dxa"/>
          </w:tcPr>
          <w:p w14:paraId="34F1666B" w14:textId="1DCED06B" w:rsidR="00793B30" w:rsidRPr="00C51B3E" w:rsidRDefault="00793B30" w:rsidP="00793B30">
            <w:pPr>
              <w:rPr>
                <w:bCs/>
              </w:rPr>
            </w:pPr>
            <w:r>
              <w:rPr>
                <w:bCs/>
              </w:rPr>
              <w:t>77</w:t>
            </w:r>
          </w:p>
        </w:tc>
      </w:tr>
      <w:tr w:rsidR="00793B30" w14:paraId="3F52727E" w14:textId="77777777" w:rsidTr="001A4A87">
        <w:tc>
          <w:tcPr>
            <w:tcW w:w="1838" w:type="dxa"/>
          </w:tcPr>
          <w:p w14:paraId="20F27456" w14:textId="022F83CE" w:rsidR="00793B30" w:rsidRPr="00C51B3E" w:rsidRDefault="00793B30" w:rsidP="00793B30">
            <w:pPr>
              <w:jc w:val="left"/>
              <w:rPr>
                <w:bCs/>
              </w:rPr>
            </w:pPr>
            <w:r>
              <w:t>4.8.1.1.</w:t>
            </w:r>
          </w:p>
        </w:tc>
        <w:tc>
          <w:tcPr>
            <w:tcW w:w="6987" w:type="dxa"/>
          </w:tcPr>
          <w:p w14:paraId="1065CA62" w14:textId="7AFF43D4" w:rsidR="00793B30" w:rsidRPr="00C51B3E" w:rsidRDefault="00793B30" w:rsidP="00793B30">
            <w:pPr>
              <w:jc w:val="left"/>
              <w:rPr>
                <w:bCs/>
              </w:rPr>
            </w:pPr>
            <w:r>
              <w:t>Aralıksız yapma enkesitli kolonlar</w:t>
            </w:r>
          </w:p>
        </w:tc>
        <w:tc>
          <w:tcPr>
            <w:tcW w:w="616" w:type="dxa"/>
          </w:tcPr>
          <w:p w14:paraId="2C11BB7D" w14:textId="1FE18B7A" w:rsidR="00793B30" w:rsidRPr="00C51B3E" w:rsidRDefault="00793B30" w:rsidP="00793B30">
            <w:pPr>
              <w:rPr>
                <w:bCs/>
              </w:rPr>
            </w:pPr>
            <w:r>
              <w:rPr>
                <w:bCs/>
              </w:rPr>
              <w:t>79</w:t>
            </w:r>
          </w:p>
        </w:tc>
      </w:tr>
      <w:tr w:rsidR="00793B30" w14:paraId="0B00A480" w14:textId="77777777" w:rsidTr="001A4A87">
        <w:tc>
          <w:tcPr>
            <w:tcW w:w="1838" w:type="dxa"/>
          </w:tcPr>
          <w:p w14:paraId="58FF1B92" w14:textId="5285B1B3" w:rsidR="00793B30" w:rsidRPr="00C51B3E" w:rsidRDefault="00793B30" w:rsidP="00793B30">
            <w:pPr>
              <w:jc w:val="left"/>
              <w:rPr>
                <w:bCs/>
              </w:rPr>
            </w:pPr>
            <w:r>
              <w:t>4.8.1.2.</w:t>
            </w:r>
          </w:p>
        </w:tc>
        <w:tc>
          <w:tcPr>
            <w:tcW w:w="6987" w:type="dxa"/>
          </w:tcPr>
          <w:p w14:paraId="4DD19B09" w14:textId="69DE6A27" w:rsidR="00793B30" w:rsidRPr="00C51B3E" w:rsidRDefault="00793B30" w:rsidP="00793B30">
            <w:pPr>
              <w:jc w:val="left"/>
              <w:rPr>
                <w:bCs/>
              </w:rPr>
            </w:pPr>
            <w:r w:rsidRPr="008F25AC">
              <w:rPr>
                <w:bCs/>
              </w:rPr>
              <w:t>Birbirine takoz ya da kuşakla bağlı dikmelerden oluşan aralıklı yapma enkesitli kolonlar</w:t>
            </w:r>
          </w:p>
        </w:tc>
        <w:tc>
          <w:tcPr>
            <w:tcW w:w="616" w:type="dxa"/>
          </w:tcPr>
          <w:p w14:paraId="7D3590CB" w14:textId="149B5B46" w:rsidR="00793B30" w:rsidRPr="00C51B3E" w:rsidRDefault="00793B30" w:rsidP="00793B30">
            <w:pPr>
              <w:rPr>
                <w:bCs/>
              </w:rPr>
            </w:pPr>
            <w:r w:rsidRPr="00793B30">
              <w:rPr>
                <w:bCs/>
              </w:rPr>
              <w:t>82</w:t>
            </w:r>
          </w:p>
        </w:tc>
      </w:tr>
      <w:tr w:rsidR="00793B30" w14:paraId="135DD2FF" w14:textId="77777777" w:rsidTr="001A4A87">
        <w:tc>
          <w:tcPr>
            <w:tcW w:w="1838" w:type="dxa"/>
          </w:tcPr>
          <w:p w14:paraId="32B37394" w14:textId="28B49B27" w:rsidR="00793B30" w:rsidRPr="00C51B3E" w:rsidRDefault="00793B30" w:rsidP="00793B30">
            <w:pPr>
              <w:jc w:val="left"/>
              <w:rPr>
                <w:bCs/>
              </w:rPr>
            </w:pPr>
            <w:r>
              <w:t>4.8.1.3.</w:t>
            </w:r>
          </w:p>
        </w:tc>
        <w:tc>
          <w:tcPr>
            <w:tcW w:w="6987" w:type="dxa"/>
          </w:tcPr>
          <w:p w14:paraId="2965CDA2" w14:textId="276F67B0" w:rsidR="00793B30" w:rsidRPr="00C51B3E" w:rsidRDefault="00793B30" w:rsidP="00793B30">
            <w:pPr>
              <w:tabs>
                <w:tab w:val="left" w:pos="1628"/>
              </w:tabs>
              <w:jc w:val="left"/>
              <w:rPr>
                <w:bCs/>
              </w:rPr>
            </w:pPr>
            <w:r>
              <w:t>Kafes tipi yapma enkesitli kolonlar</w:t>
            </w:r>
          </w:p>
        </w:tc>
        <w:tc>
          <w:tcPr>
            <w:tcW w:w="616" w:type="dxa"/>
          </w:tcPr>
          <w:p w14:paraId="418E83A9" w14:textId="54C00D60" w:rsidR="00793B30" w:rsidRPr="00C51B3E" w:rsidRDefault="00793B30" w:rsidP="00793B30">
            <w:pPr>
              <w:rPr>
                <w:bCs/>
              </w:rPr>
            </w:pPr>
            <w:r>
              <w:rPr>
                <w:bCs/>
              </w:rPr>
              <w:t>86</w:t>
            </w:r>
          </w:p>
        </w:tc>
      </w:tr>
      <w:tr w:rsidR="00793B30" w14:paraId="091B6361" w14:textId="77777777" w:rsidTr="001A4A87">
        <w:tc>
          <w:tcPr>
            <w:tcW w:w="1838" w:type="dxa"/>
          </w:tcPr>
          <w:p w14:paraId="117449FF" w14:textId="0863679E" w:rsidR="00793B30" w:rsidRPr="00C51B3E" w:rsidRDefault="00793B30" w:rsidP="00793B30">
            <w:pPr>
              <w:jc w:val="left"/>
              <w:rPr>
                <w:bCs/>
              </w:rPr>
            </w:pPr>
            <w:r w:rsidRPr="008F25AC">
              <w:rPr>
                <w:bCs/>
              </w:rPr>
              <w:t>4.8.1.4.</w:t>
            </w:r>
          </w:p>
        </w:tc>
        <w:tc>
          <w:tcPr>
            <w:tcW w:w="6987" w:type="dxa"/>
          </w:tcPr>
          <w:p w14:paraId="35476872" w14:textId="32400514" w:rsidR="00793B30" w:rsidRPr="00C51B3E" w:rsidRDefault="00793B30" w:rsidP="00793B30">
            <w:pPr>
              <w:jc w:val="left"/>
              <w:rPr>
                <w:bCs/>
              </w:rPr>
            </w:pPr>
            <w:r>
              <w:t>Yapma Enkesitli Kolonlarda Bileşik Etkiler (Eğilme Momenti ve Eksenel Kuvvetler)</w:t>
            </w:r>
          </w:p>
        </w:tc>
        <w:tc>
          <w:tcPr>
            <w:tcW w:w="616" w:type="dxa"/>
          </w:tcPr>
          <w:p w14:paraId="0F7EA8B8" w14:textId="3C906465" w:rsidR="00793B30" w:rsidRPr="00C51B3E" w:rsidRDefault="00793B30" w:rsidP="00793B30">
            <w:pPr>
              <w:rPr>
                <w:bCs/>
              </w:rPr>
            </w:pPr>
            <w:r>
              <w:rPr>
                <w:bCs/>
              </w:rPr>
              <w:t>90</w:t>
            </w:r>
          </w:p>
        </w:tc>
      </w:tr>
      <w:tr w:rsidR="00793B30" w14:paraId="75F46412" w14:textId="77777777" w:rsidTr="001A4A87">
        <w:tc>
          <w:tcPr>
            <w:tcW w:w="1838" w:type="dxa"/>
          </w:tcPr>
          <w:p w14:paraId="7AC02D1E" w14:textId="5F4DBE6C" w:rsidR="00793B30" w:rsidRPr="00C51B3E" w:rsidRDefault="00793B30" w:rsidP="00793B30">
            <w:pPr>
              <w:jc w:val="left"/>
              <w:rPr>
                <w:bCs/>
              </w:rPr>
            </w:pPr>
            <w:r>
              <w:t>4.8.2.</w:t>
            </w:r>
          </w:p>
        </w:tc>
        <w:tc>
          <w:tcPr>
            <w:tcW w:w="6987" w:type="dxa"/>
          </w:tcPr>
          <w:p w14:paraId="398FD089" w14:textId="3FF4558E" w:rsidR="00793B30" w:rsidRPr="00C51B3E" w:rsidRDefault="00793B30" w:rsidP="00793B30">
            <w:pPr>
              <w:jc w:val="left"/>
              <w:rPr>
                <w:bCs/>
              </w:rPr>
            </w:pPr>
            <w:r>
              <w:t>Mekanik Yolla Birleştirilmiş Kirişler (Parçaları Mekanik Yöntemle Birleştirilen Çok Parçalı Yapma Enkesitli Kirişler)</w:t>
            </w:r>
          </w:p>
        </w:tc>
        <w:tc>
          <w:tcPr>
            <w:tcW w:w="616" w:type="dxa"/>
          </w:tcPr>
          <w:p w14:paraId="5D3FDC54" w14:textId="0DE3CB8C" w:rsidR="00793B30" w:rsidRPr="00C51B3E" w:rsidRDefault="00793B30" w:rsidP="00793B30">
            <w:pPr>
              <w:rPr>
                <w:bCs/>
              </w:rPr>
            </w:pPr>
            <w:r>
              <w:rPr>
                <w:bCs/>
              </w:rPr>
              <w:t>90</w:t>
            </w:r>
          </w:p>
        </w:tc>
      </w:tr>
      <w:tr w:rsidR="00793B30" w14:paraId="17D962E4" w14:textId="77777777" w:rsidTr="001A4A87">
        <w:tc>
          <w:tcPr>
            <w:tcW w:w="1838" w:type="dxa"/>
          </w:tcPr>
          <w:p w14:paraId="3BAFF369" w14:textId="7F8D11CA" w:rsidR="00793B30" w:rsidRPr="00C51B3E" w:rsidRDefault="00793B30" w:rsidP="00793B30">
            <w:pPr>
              <w:jc w:val="left"/>
              <w:rPr>
                <w:bCs/>
              </w:rPr>
            </w:pPr>
            <w:r w:rsidRPr="00955C80">
              <w:t>4.8.3.</w:t>
            </w:r>
          </w:p>
        </w:tc>
        <w:tc>
          <w:tcPr>
            <w:tcW w:w="6987" w:type="dxa"/>
          </w:tcPr>
          <w:p w14:paraId="6819DA22" w14:textId="619F2845" w:rsidR="00793B30" w:rsidRPr="00C51B3E" w:rsidRDefault="00793B30" w:rsidP="00793B30">
            <w:pPr>
              <w:jc w:val="left"/>
              <w:rPr>
                <w:bCs/>
              </w:rPr>
            </w:pPr>
            <w:r w:rsidRPr="005E482D">
              <w:rPr>
                <w:bCs/>
              </w:rPr>
              <w:t>Tutkallı Lamine Ahşap</w:t>
            </w:r>
          </w:p>
        </w:tc>
        <w:tc>
          <w:tcPr>
            <w:tcW w:w="616" w:type="dxa"/>
          </w:tcPr>
          <w:p w14:paraId="42D24622" w14:textId="657EE851" w:rsidR="00793B30" w:rsidRPr="00C51B3E" w:rsidRDefault="00793B30" w:rsidP="00793B30">
            <w:pPr>
              <w:rPr>
                <w:bCs/>
              </w:rPr>
            </w:pPr>
            <w:r>
              <w:rPr>
                <w:bCs/>
              </w:rPr>
              <w:t>93</w:t>
            </w:r>
          </w:p>
        </w:tc>
      </w:tr>
      <w:tr w:rsidR="00793B30" w14:paraId="33BDD6FD" w14:textId="77777777" w:rsidTr="001A4A87">
        <w:tc>
          <w:tcPr>
            <w:tcW w:w="1838" w:type="dxa"/>
          </w:tcPr>
          <w:p w14:paraId="09B384D2" w14:textId="26D54323" w:rsidR="00793B30" w:rsidRPr="00C51B3E" w:rsidRDefault="00793B30" w:rsidP="00793B30">
            <w:pPr>
              <w:jc w:val="left"/>
              <w:rPr>
                <w:bCs/>
              </w:rPr>
            </w:pPr>
            <w:r w:rsidRPr="002D60AB">
              <w:t>4.</w:t>
            </w:r>
            <w:r w:rsidRPr="005B3E30">
              <w:t>8.3.1.</w:t>
            </w:r>
          </w:p>
        </w:tc>
        <w:tc>
          <w:tcPr>
            <w:tcW w:w="6987" w:type="dxa"/>
          </w:tcPr>
          <w:p w14:paraId="46FB2469" w14:textId="0CB79190" w:rsidR="00793B30" w:rsidRPr="00C51B3E" w:rsidRDefault="00793B30" w:rsidP="00793B30">
            <w:pPr>
              <w:jc w:val="left"/>
              <w:rPr>
                <w:bCs/>
              </w:rPr>
            </w:pPr>
            <w:r w:rsidRPr="005B3E30">
              <w:t>Kapsam</w:t>
            </w:r>
          </w:p>
        </w:tc>
        <w:tc>
          <w:tcPr>
            <w:tcW w:w="616" w:type="dxa"/>
          </w:tcPr>
          <w:p w14:paraId="2BB0ABDC" w14:textId="4098810F" w:rsidR="00793B30" w:rsidRPr="00C51B3E" w:rsidRDefault="00793B30" w:rsidP="00793B30">
            <w:pPr>
              <w:rPr>
                <w:bCs/>
              </w:rPr>
            </w:pPr>
            <w:r>
              <w:rPr>
                <w:bCs/>
              </w:rPr>
              <w:t>93</w:t>
            </w:r>
          </w:p>
        </w:tc>
      </w:tr>
      <w:tr w:rsidR="00793B30" w14:paraId="2402EBF7" w14:textId="77777777" w:rsidTr="001A4A87">
        <w:tc>
          <w:tcPr>
            <w:tcW w:w="1838" w:type="dxa"/>
          </w:tcPr>
          <w:p w14:paraId="14ED6701" w14:textId="3D8EAC2C" w:rsidR="00793B30" w:rsidRPr="00C51B3E" w:rsidRDefault="00793B30" w:rsidP="00793B30">
            <w:pPr>
              <w:jc w:val="left"/>
              <w:rPr>
                <w:bCs/>
              </w:rPr>
            </w:pPr>
            <w:r w:rsidRPr="002D60AB">
              <w:t>4.8.3.2.</w:t>
            </w:r>
          </w:p>
        </w:tc>
        <w:tc>
          <w:tcPr>
            <w:tcW w:w="6987" w:type="dxa"/>
          </w:tcPr>
          <w:p w14:paraId="72954297" w14:textId="5270C469" w:rsidR="00793B30" w:rsidRPr="00C51B3E" w:rsidRDefault="00793B30" w:rsidP="00793B30">
            <w:pPr>
              <w:jc w:val="left"/>
              <w:rPr>
                <w:bCs/>
              </w:rPr>
            </w:pPr>
            <w:r w:rsidRPr="005E482D">
              <w:rPr>
                <w:bCs/>
              </w:rPr>
              <w:t>Tutkallı lamine ahşabın laminasyon özellikleri ve standart kiriş yerleşimlerinin karakteristik değerleri</w:t>
            </w:r>
          </w:p>
        </w:tc>
        <w:tc>
          <w:tcPr>
            <w:tcW w:w="616" w:type="dxa"/>
          </w:tcPr>
          <w:p w14:paraId="632881A8" w14:textId="6966A06D" w:rsidR="00793B30" w:rsidRPr="00C51B3E" w:rsidRDefault="00793B30" w:rsidP="00793B30">
            <w:pPr>
              <w:rPr>
                <w:bCs/>
              </w:rPr>
            </w:pPr>
            <w:r>
              <w:rPr>
                <w:bCs/>
              </w:rPr>
              <w:t>96</w:t>
            </w:r>
          </w:p>
        </w:tc>
      </w:tr>
      <w:tr w:rsidR="00793B30" w14:paraId="4F99EC9B" w14:textId="77777777" w:rsidTr="001A4A87">
        <w:tc>
          <w:tcPr>
            <w:tcW w:w="1838" w:type="dxa"/>
          </w:tcPr>
          <w:p w14:paraId="1F2325B8" w14:textId="303A03CA" w:rsidR="00793B30" w:rsidRPr="00C51B3E" w:rsidRDefault="00793B30" w:rsidP="00793B30">
            <w:pPr>
              <w:jc w:val="left"/>
              <w:rPr>
                <w:bCs/>
              </w:rPr>
            </w:pPr>
            <w:r w:rsidRPr="005D1396">
              <w:t>4.8.3.3.</w:t>
            </w:r>
          </w:p>
        </w:tc>
        <w:tc>
          <w:tcPr>
            <w:tcW w:w="6987" w:type="dxa"/>
          </w:tcPr>
          <w:p w14:paraId="226AC628" w14:textId="4F5677CB" w:rsidR="00793B30" w:rsidRPr="00C51B3E" w:rsidRDefault="00793B30" w:rsidP="00793B30">
            <w:pPr>
              <w:jc w:val="left"/>
              <w:rPr>
                <w:bCs/>
              </w:rPr>
            </w:pPr>
            <w:r w:rsidRPr="005E482D">
              <w:rPr>
                <w:bCs/>
              </w:rPr>
              <w:t>Levhaların ve parmakgeçmeli birleşimlerin özellikleri ve enkesit yerleşimleri</w:t>
            </w:r>
          </w:p>
        </w:tc>
        <w:tc>
          <w:tcPr>
            <w:tcW w:w="616" w:type="dxa"/>
          </w:tcPr>
          <w:p w14:paraId="7540BCDA" w14:textId="4EEC16C5" w:rsidR="00793B30" w:rsidRPr="00C51B3E" w:rsidRDefault="00793B30" w:rsidP="00793B30">
            <w:pPr>
              <w:rPr>
                <w:bCs/>
              </w:rPr>
            </w:pPr>
            <w:r>
              <w:rPr>
                <w:bCs/>
              </w:rPr>
              <w:t>101</w:t>
            </w:r>
          </w:p>
        </w:tc>
      </w:tr>
      <w:tr w:rsidR="00793B30" w14:paraId="08247E0B" w14:textId="77777777" w:rsidTr="001A4A87">
        <w:tc>
          <w:tcPr>
            <w:tcW w:w="1838" w:type="dxa"/>
          </w:tcPr>
          <w:p w14:paraId="5F16E86C" w14:textId="700B3DE6" w:rsidR="00793B30" w:rsidRPr="00C51B3E" w:rsidRDefault="00793B30" w:rsidP="00793B30">
            <w:pPr>
              <w:jc w:val="left"/>
              <w:rPr>
                <w:bCs/>
              </w:rPr>
            </w:pPr>
            <w:r w:rsidRPr="002D60AB">
              <w:t>4.8.3.4.</w:t>
            </w:r>
          </w:p>
        </w:tc>
        <w:tc>
          <w:tcPr>
            <w:tcW w:w="6987" w:type="dxa"/>
          </w:tcPr>
          <w:p w14:paraId="0CDF6994" w14:textId="4FD9B99E" w:rsidR="00793B30" w:rsidRPr="00C51B3E" w:rsidRDefault="00793B30" w:rsidP="00793B30">
            <w:pPr>
              <w:jc w:val="left"/>
              <w:rPr>
                <w:bCs/>
              </w:rPr>
            </w:pPr>
            <w:r w:rsidRPr="005E482D">
              <w:rPr>
                <w:bCs/>
              </w:rPr>
              <w:t>Tutkallı lamine ahşabın tam ölçekli deneyleri</w:t>
            </w:r>
          </w:p>
        </w:tc>
        <w:tc>
          <w:tcPr>
            <w:tcW w:w="616" w:type="dxa"/>
          </w:tcPr>
          <w:p w14:paraId="71E20D48" w14:textId="5C02E9C7" w:rsidR="00793B30" w:rsidRPr="00C51B3E" w:rsidRDefault="00793B30" w:rsidP="00793B30">
            <w:pPr>
              <w:rPr>
                <w:bCs/>
              </w:rPr>
            </w:pPr>
            <w:r>
              <w:rPr>
                <w:bCs/>
              </w:rPr>
              <w:t>103</w:t>
            </w:r>
          </w:p>
        </w:tc>
      </w:tr>
      <w:tr w:rsidR="00793B30" w14:paraId="596BB238" w14:textId="77777777" w:rsidTr="001A4A87">
        <w:tc>
          <w:tcPr>
            <w:tcW w:w="1838" w:type="dxa"/>
          </w:tcPr>
          <w:p w14:paraId="7FB5A7EC" w14:textId="40D273E8" w:rsidR="00793B30" w:rsidRPr="002D60AB" w:rsidRDefault="00793B30" w:rsidP="00793B30">
            <w:pPr>
              <w:jc w:val="left"/>
            </w:pPr>
            <w:r>
              <w:lastRenderedPageBreak/>
              <w:t>4.8.3.5</w:t>
            </w:r>
            <w:r w:rsidRPr="002D60AB">
              <w:t>.</w:t>
            </w:r>
          </w:p>
        </w:tc>
        <w:tc>
          <w:tcPr>
            <w:tcW w:w="6987" w:type="dxa"/>
          </w:tcPr>
          <w:p w14:paraId="76F814B3" w14:textId="6B660164" w:rsidR="00793B30" w:rsidRPr="005E482D" w:rsidRDefault="00793B30" w:rsidP="00793B30">
            <w:pPr>
              <w:jc w:val="left"/>
              <w:rPr>
                <w:bCs/>
              </w:rPr>
            </w:pPr>
            <w:r w:rsidRPr="00793B30">
              <w:rPr>
                <w:bCs/>
              </w:rPr>
              <w:t>Tutkallı lamine ahşabın deneylerden elde edilen dayanım, rijitlik ve yoğunluk özellikleri</w:t>
            </w:r>
          </w:p>
        </w:tc>
        <w:tc>
          <w:tcPr>
            <w:tcW w:w="616" w:type="dxa"/>
          </w:tcPr>
          <w:p w14:paraId="263EFC8F" w14:textId="60361A6E" w:rsidR="00793B30" w:rsidRDefault="00793B30" w:rsidP="00793B30">
            <w:pPr>
              <w:rPr>
                <w:bCs/>
              </w:rPr>
            </w:pPr>
            <w:r>
              <w:rPr>
                <w:bCs/>
              </w:rPr>
              <w:t>104</w:t>
            </w:r>
          </w:p>
        </w:tc>
      </w:tr>
      <w:tr w:rsidR="00793B30" w14:paraId="59E79559" w14:textId="77777777" w:rsidTr="001A4A87">
        <w:tc>
          <w:tcPr>
            <w:tcW w:w="1838" w:type="dxa"/>
          </w:tcPr>
          <w:p w14:paraId="7B041B46" w14:textId="0A73D682" w:rsidR="00793B30" w:rsidRPr="00C51B3E" w:rsidRDefault="00793B30" w:rsidP="00793B30">
            <w:pPr>
              <w:jc w:val="left"/>
              <w:rPr>
                <w:bCs/>
              </w:rPr>
            </w:pPr>
            <w:r w:rsidRPr="002D60AB">
              <w:t>4.8.3.6.</w:t>
            </w:r>
          </w:p>
        </w:tc>
        <w:tc>
          <w:tcPr>
            <w:tcW w:w="6987" w:type="dxa"/>
          </w:tcPr>
          <w:p w14:paraId="67973DDE" w14:textId="23D961D2" w:rsidR="00793B30" w:rsidRPr="00C51B3E" w:rsidRDefault="00793B30" w:rsidP="00793B30">
            <w:pPr>
              <w:jc w:val="left"/>
              <w:rPr>
                <w:bCs/>
              </w:rPr>
            </w:pPr>
            <w:r w:rsidRPr="005E482D">
              <w:rPr>
                <w:bCs/>
              </w:rPr>
              <w:t>Tutkallı masif ahşabın mekanik dayanımı</w:t>
            </w:r>
          </w:p>
        </w:tc>
        <w:tc>
          <w:tcPr>
            <w:tcW w:w="616" w:type="dxa"/>
          </w:tcPr>
          <w:p w14:paraId="302D6E27" w14:textId="0A2CB584" w:rsidR="00793B30" w:rsidRPr="00C51B3E" w:rsidRDefault="00793B30" w:rsidP="00793B30">
            <w:pPr>
              <w:rPr>
                <w:bCs/>
              </w:rPr>
            </w:pPr>
            <w:r>
              <w:rPr>
                <w:bCs/>
              </w:rPr>
              <w:t>106</w:t>
            </w:r>
          </w:p>
        </w:tc>
      </w:tr>
      <w:tr w:rsidR="00793B30" w14:paraId="79DBCB73" w14:textId="77777777" w:rsidTr="001A4A87">
        <w:tc>
          <w:tcPr>
            <w:tcW w:w="1838" w:type="dxa"/>
          </w:tcPr>
          <w:p w14:paraId="2459669A" w14:textId="53068CB3" w:rsidR="00793B30" w:rsidRPr="00C51B3E" w:rsidRDefault="00793B30" w:rsidP="00793B30">
            <w:pPr>
              <w:jc w:val="left"/>
              <w:rPr>
                <w:bCs/>
              </w:rPr>
            </w:pPr>
            <w:r w:rsidRPr="002D60AB">
              <w:t>4.8.3.7.</w:t>
            </w:r>
          </w:p>
        </w:tc>
        <w:tc>
          <w:tcPr>
            <w:tcW w:w="6987" w:type="dxa"/>
          </w:tcPr>
          <w:p w14:paraId="14C1F1AC" w14:textId="570F6DC4" w:rsidR="00793B30" w:rsidRPr="00C51B3E" w:rsidRDefault="00793B30" w:rsidP="00793B30">
            <w:pPr>
              <w:jc w:val="left"/>
              <w:rPr>
                <w:bCs/>
              </w:rPr>
            </w:pPr>
            <w:r w:rsidRPr="005E482D">
              <w:rPr>
                <w:bCs/>
              </w:rPr>
              <w:t>Tutkallı masif ahşabın laminasyon özelliklerinin sınıflandırılması</w:t>
            </w:r>
          </w:p>
        </w:tc>
        <w:tc>
          <w:tcPr>
            <w:tcW w:w="616" w:type="dxa"/>
          </w:tcPr>
          <w:p w14:paraId="6F611126" w14:textId="50CF71E4" w:rsidR="00793B30" w:rsidRPr="00C51B3E" w:rsidRDefault="00793B30" w:rsidP="00793B30">
            <w:pPr>
              <w:rPr>
                <w:bCs/>
              </w:rPr>
            </w:pPr>
            <w:r>
              <w:rPr>
                <w:bCs/>
              </w:rPr>
              <w:t>107</w:t>
            </w:r>
          </w:p>
        </w:tc>
      </w:tr>
      <w:tr w:rsidR="00793B30" w14:paraId="57B2B1F4" w14:textId="77777777" w:rsidTr="001A4A87">
        <w:tc>
          <w:tcPr>
            <w:tcW w:w="1838" w:type="dxa"/>
          </w:tcPr>
          <w:p w14:paraId="0018E34E" w14:textId="5D73268D" w:rsidR="00793B30" w:rsidRPr="00C51B3E" w:rsidRDefault="00793B30" w:rsidP="00793B30">
            <w:pPr>
              <w:jc w:val="left"/>
              <w:rPr>
                <w:bCs/>
              </w:rPr>
            </w:pPr>
            <w:r w:rsidRPr="002D60AB">
              <w:t>4.8.3.8.</w:t>
            </w:r>
          </w:p>
        </w:tc>
        <w:tc>
          <w:tcPr>
            <w:tcW w:w="6987" w:type="dxa"/>
          </w:tcPr>
          <w:p w14:paraId="55D4E9CC" w14:textId="409E5FC6" w:rsidR="00793B30" w:rsidRPr="00C51B3E" w:rsidRDefault="00793B30" w:rsidP="00793B30">
            <w:pPr>
              <w:jc w:val="left"/>
              <w:rPr>
                <w:bCs/>
              </w:rPr>
            </w:pPr>
            <w:r w:rsidRPr="002D60AB">
              <w:t xml:space="preserve">Tutkallı masif ahşap ile tam ölçekli </w:t>
            </w:r>
            <w:r w:rsidRPr="0088431B">
              <w:t>deneyler</w:t>
            </w:r>
            <w:r>
              <w:t>i</w:t>
            </w:r>
          </w:p>
        </w:tc>
        <w:tc>
          <w:tcPr>
            <w:tcW w:w="616" w:type="dxa"/>
          </w:tcPr>
          <w:p w14:paraId="641A155E" w14:textId="53A535ED" w:rsidR="00793B30" w:rsidRPr="00C51B3E" w:rsidRDefault="00793B30" w:rsidP="00793B30">
            <w:pPr>
              <w:rPr>
                <w:bCs/>
              </w:rPr>
            </w:pPr>
            <w:r>
              <w:rPr>
                <w:bCs/>
              </w:rPr>
              <w:t>107</w:t>
            </w:r>
          </w:p>
        </w:tc>
      </w:tr>
      <w:tr w:rsidR="00793B30" w14:paraId="4C07827A" w14:textId="77777777" w:rsidTr="001A4A87">
        <w:tc>
          <w:tcPr>
            <w:tcW w:w="1838" w:type="dxa"/>
          </w:tcPr>
          <w:p w14:paraId="7D61D2AD" w14:textId="5ADDDE0C" w:rsidR="00793B30" w:rsidRPr="00C51B3E" w:rsidRDefault="00793B30" w:rsidP="00793B30">
            <w:pPr>
              <w:jc w:val="left"/>
              <w:rPr>
                <w:bCs/>
              </w:rPr>
            </w:pPr>
            <w:r w:rsidRPr="002D60AB">
              <w:t>4.8.3.9.</w:t>
            </w:r>
          </w:p>
        </w:tc>
        <w:tc>
          <w:tcPr>
            <w:tcW w:w="6987" w:type="dxa"/>
          </w:tcPr>
          <w:p w14:paraId="2CDC2C69" w14:textId="634690A5" w:rsidR="00793B30" w:rsidRPr="00C51B3E" w:rsidRDefault="00793B30" w:rsidP="00793B30">
            <w:pPr>
              <w:jc w:val="left"/>
              <w:rPr>
                <w:bCs/>
              </w:rPr>
            </w:pPr>
            <w:r w:rsidRPr="002D60AB">
              <w:t xml:space="preserve">Tutkallı masif ahşabın </w:t>
            </w:r>
            <w:r w:rsidRPr="0088431B">
              <w:t>deneyler</w:t>
            </w:r>
            <w:r>
              <w:t>den</w:t>
            </w:r>
            <w:r w:rsidRPr="0088431B">
              <w:t xml:space="preserve"> </w:t>
            </w:r>
            <w:r w:rsidRPr="002D60AB">
              <w:t>elde edilen dayanım, rijitlik ve yoğunluk özellikleri</w:t>
            </w:r>
          </w:p>
        </w:tc>
        <w:tc>
          <w:tcPr>
            <w:tcW w:w="616" w:type="dxa"/>
          </w:tcPr>
          <w:p w14:paraId="15A091D6" w14:textId="0A5F5308" w:rsidR="00793B30" w:rsidRPr="00C51B3E" w:rsidRDefault="00793B30" w:rsidP="00793B30">
            <w:pPr>
              <w:rPr>
                <w:bCs/>
              </w:rPr>
            </w:pPr>
            <w:r>
              <w:rPr>
                <w:bCs/>
              </w:rPr>
              <w:t>108</w:t>
            </w:r>
          </w:p>
        </w:tc>
      </w:tr>
      <w:tr w:rsidR="00793B30" w14:paraId="72B3A57C" w14:textId="77777777" w:rsidTr="001A4A87">
        <w:tc>
          <w:tcPr>
            <w:tcW w:w="1838" w:type="dxa"/>
          </w:tcPr>
          <w:p w14:paraId="572563F3" w14:textId="74791718" w:rsidR="00793B30" w:rsidRPr="00C51B3E" w:rsidRDefault="00793B30" w:rsidP="00793B30">
            <w:pPr>
              <w:jc w:val="left"/>
              <w:rPr>
                <w:bCs/>
              </w:rPr>
            </w:pPr>
            <w:r w:rsidRPr="002D60AB">
              <w:t>4.8.3.10.</w:t>
            </w:r>
          </w:p>
        </w:tc>
        <w:tc>
          <w:tcPr>
            <w:tcW w:w="6987" w:type="dxa"/>
          </w:tcPr>
          <w:p w14:paraId="5078551E" w14:textId="678245BD" w:rsidR="00793B30" w:rsidRPr="00C51B3E" w:rsidRDefault="00793B30" w:rsidP="00793B30">
            <w:pPr>
              <w:jc w:val="left"/>
              <w:rPr>
                <w:bCs/>
              </w:rPr>
            </w:pPr>
            <w:r w:rsidRPr="002D60AB">
              <w:t xml:space="preserve">Geniş </w:t>
            </w:r>
            <w:r>
              <w:t>parmakgeçmeli</w:t>
            </w:r>
            <w:r w:rsidRPr="002D60AB">
              <w:t xml:space="preserve"> tutkallı lamine ahşabın mekanik </w:t>
            </w:r>
            <w:r>
              <w:t>dayanımı</w:t>
            </w:r>
            <w:r w:rsidRPr="002D60AB">
              <w:t xml:space="preserve"> için</w:t>
            </w:r>
            <w:r>
              <w:t xml:space="preserve"> </w:t>
            </w:r>
            <w:r w:rsidRPr="00772CA9">
              <w:t xml:space="preserve">ilave </w:t>
            </w:r>
            <w:r w:rsidRPr="002D60AB">
              <w:t>gereklilikler</w:t>
            </w:r>
          </w:p>
        </w:tc>
        <w:tc>
          <w:tcPr>
            <w:tcW w:w="616" w:type="dxa"/>
          </w:tcPr>
          <w:p w14:paraId="336632B2" w14:textId="07B2D12D" w:rsidR="00793B30" w:rsidRPr="00C51B3E" w:rsidRDefault="00793B30" w:rsidP="00793B30">
            <w:pPr>
              <w:rPr>
                <w:bCs/>
              </w:rPr>
            </w:pPr>
            <w:r>
              <w:rPr>
                <w:bCs/>
              </w:rPr>
              <w:t>109</w:t>
            </w:r>
          </w:p>
        </w:tc>
      </w:tr>
      <w:tr w:rsidR="00793B30" w14:paraId="1998ED9C" w14:textId="77777777" w:rsidTr="001A4A87">
        <w:tc>
          <w:tcPr>
            <w:tcW w:w="1838" w:type="dxa"/>
          </w:tcPr>
          <w:p w14:paraId="70E0898B" w14:textId="557016E6" w:rsidR="00793B30" w:rsidRPr="00C51B3E" w:rsidRDefault="00793B30" w:rsidP="00793B30">
            <w:pPr>
              <w:jc w:val="left"/>
              <w:rPr>
                <w:bCs/>
              </w:rPr>
            </w:pPr>
            <w:r w:rsidRPr="002D60AB">
              <w:t>4.8.3.11</w:t>
            </w:r>
          </w:p>
        </w:tc>
        <w:tc>
          <w:tcPr>
            <w:tcW w:w="6987" w:type="dxa"/>
          </w:tcPr>
          <w:p w14:paraId="7109914E" w14:textId="3FEAEEDD" w:rsidR="00793B30" w:rsidRPr="00C51B3E" w:rsidRDefault="00793B30" w:rsidP="00793B30">
            <w:pPr>
              <w:jc w:val="left"/>
              <w:rPr>
                <w:bCs/>
              </w:rPr>
            </w:pPr>
            <w:r w:rsidRPr="002D60AB">
              <w:t xml:space="preserve">Blok tutkallı lamine ahşabın mekanik </w:t>
            </w:r>
            <w:r>
              <w:t>dayanımı</w:t>
            </w:r>
            <w:r w:rsidRPr="002D60AB">
              <w:t xml:space="preserve"> için ek gereklilik</w:t>
            </w:r>
          </w:p>
        </w:tc>
        <w:tc>
          <w:tcPr>
            <w:tcW w:w="616" w:type="dxa"/>
          </w:tcPr>
          <w:p w14:paraId="17184843" w14:textId="020184D1" w:rsidR="00793B30" w:rsidRPr="00C51B3E" w:rsidRDefault="00793B30" w:rsidP="00793B30">
            <w:pPr>
              <w:rPr>
                <w:bCs/>
              </w:rPr>
            </w:pPr>
            <w:r>
              <w:rPr>
                <w:bCs/>
              </w:rPr>
              <w:t>109</w:t>
            </w:r>
          </w:p>
        </w:tc>
      </w:tr>
      <w:tr w:rsidR="00793B30" w14:paraId="769683B3" w14:textId="77777777" w:rsidTr="001A4A87">
        <w:tc>
          <w:tcPr>
            <w:tcW w:w="1838" w:type="dxa"/>
          </w:tcPr>
          <w:p w14:paraId="1AE04726" w14:textId="303D78F0" w:rsidR="00793B30" w:rsidRPr="00C51B3E" w:rsidRDefault="00793B30" w:rsidP="00793B30">
            <w:pPr>
              <w:jc w:val="left"/>
              <w:rPr>
                <w:bCs/>
              </w:rPr>
            </w:pPr>
            <w:r w:rsidRPr="002D60AB">
              <w:t>4.8.4.</w:t>
            </w:r>
          </w:p>
        </w:tc>
        <w:tc>
          <w:tcPr>
            <w:tcW w:w="6987" w:type="dxa"/>
          </w:tcPr>
          <w:p w14:paraId="29164F9A" w14:textId="04632674" w:rsidR="00793B30" w:rsidRPr="00C51B3E" w:rsidRDefault="00793B30" w:rsidP="00793B30">
            <w:pPr>
              <w:jc w:val="left"/>
              <w:rPr>
                <w:bCs/>
              </w:rPr>
            </w:pPr>
            <w:r w:rsidRPr="002D60AB">
              <w:t>Çapraz Lamine Ahşap (CLT)</w:t>
            </w:r>
            <w:r>
              <w:t xml:space="preserve">  </w:t>
            </w:r>
          </w:p>
        </w:tc>
        <w:tc>
          <w:tcPr>
            <w:tcW w:w="616" w:type="dxa"/>
          </w:tcPr>
          <w:p w14:paraId="57F895C5" w14:textId="6936EBAA" w:rsidR="00793B30" w:rsidRPr="00C51B3E" w:rsidRDefault="00793B30" w:rsidP="00793B30">
            <w:pPr>
              <w:rPr>
                <w:bCs/>
              </w:rPr>
            </w:pPr>
            <w:r>
              <w:rPr>
                <w:bCs/>
              </w:rPr>
              <w:t>109</w:t>
            </w:r>
          </w:p>
        </w:tc>
      </w:tr>
      <w:tr w:rsidR="00793B30" w14:paraId="000ED3A0" w14:textId="77777777" w:rsidTr="001A4A87">
        <w:tc>
          <w:tcPr>
            <w:tcW w:w="1838" w:type="dxa"/>
          </w:tcPr>
          <w:p w14:paraId="074761C4" w14:textId="2A57ABB2" w:rsidR="00793B30" w:rsidRPr="00C51B3E" w:rsidRDefault="00793B30" w:rsidP="00793B30">
            <w:pPr>
              <w:jc w:val="left"/>
              <w:rPr>
                <w:bCs/>
              </w:rPr>
            </w:pPr>
            <w:r w:rsidRPr="002D60AB">
              <w:t>4.8.4.1</w:t>
            </w:r>
          </w:p>
        </w:tc>
        <w:tc>
          <w:tcPr>
            <w:tcW w:w="6987" w:type="dxa"/>
          </w:tcPr>
          <w:p w14:paraId="587E59DE" w14:textId="62A520D8" w:rsidR="00793B30" w:rsidRPr="00C51B3E" w:rsidRDefault="00793B30" w:rsidP="00793B30">
            <w:pPr>
              <w:jc w:val="left"/>
              <w:rPr>
                <w:bCs/>
              </w:rPr>
            </w:pPr>
            <w:r w:rsidRPr="008D0F87">
              <w:rPr>
                <w:bCs/>
              </w:rPr>
              <w:t>Giriş</w:t>
            </w:r>
          </w:p>
        </w:tc>
        <w:tc>
          <w:tcPr>
            <w:tcW w:w="616" w:type="dxa"/>
          </w:tcPr>
          <w:p w14:paraId="024A864C" w14:textId="7143BEE7" w:rsidR="00793B30" w:rsidRPr="00C51B3E" w:rsidRDefault="00793B30" w:rsidP="00793B30">
            <w:pPr>
              <w:rPr>
                <w:bCs/>
              </w:rPr>
            </w:pPr>
            <w:r>
              <w:rPr>
                <w:bCs/>
              </w:rPr>
              <w:t>109</w:t>
            </w:r>
          </w:p>
        </w:tc>
      </w:tr>
      <w:tr w:rsidR="00793B30" w14:paraId="1779E11F" w14:textId="77777777" w:rsidTr="001A4A87">
        <w:tc>
          <w:tcPr>
            <w:tcW w:w="1838" w:type="dxa"/>
          </w:tcPr>
          <w:p w14:paraId="53D95594" w14:textId="40F48340" w:rsidR="00793B30" w:rsidRPr="00C51B3E" w:rsidRDefault="00793B30" w:rsidP="00793B30">
            <w:pPr>
              <w:jc w:val="left"/>
              <w:rPr>
                <w:bCs/>
              </w:rPr>
            </w:pPr>
            <w:r w:rsidRPr="008D0F87">
              <w:rPr>
                <w:bCs/>
              </w:rPr>
              <w:t>4.8.4.2</w:t>
            </w:r>
          </w:p>
        </w:tc>
        <w:tc>
          <w:tcPr>
            <w:tcW w:w="6987" w:type="dxa"/>
          </w:tcPr>
          <w:p w14:paraId="53B4DEEF" w14:textId="0719DE44" w:rsidR="00793B30" w:rsidRPr="00C51B3E" w:rsidRDefault="00793B30" w:rsidP="00793B30">
            <w:pPr>
              <w:jc w:val="left"/>
              <w:rPr>
                <w:bCs/>
              </w:rPr>
            </w:pPr>
            <w:r w:rsidRPr="008D0F87">
              <w:rPr>
                <w:bCs/>
              </w:rPr>
              <w:t>CLT Üretimi</w:t>
            </w:r>
          </w:p>
        </w:tc>
        <w:tc>
          <w:tcPr>
            <w:tcW w:w="616" w:type="dxa"/>
          </w:tcPr>
          <w:p w14:paraId="5CD94D5D" w14:textId="273B0F55" w:rsidR="00793B30" w:rsidRPr="00C51B3E" w:rsidRDefault="00793B30" w:rsidP="00793B30">
            <w:pPr>
              <w:rPr>
                <w:bCs/>
              </w:rPr>
            </w:pPr>
            <w:r>
              <w:rPr>
                <w:bCs/>
              </w:rPr>
              <w:t>109</w:t>
            </w:r>
          </w:p>
        </w:tc>
      </w:tr>
      <w:tr w:rsidR="00793B30" w14:paraId="75C0FA80" w14:textId="77777777" w:rsidTr="001A4A87">
        <w:tc>
          <w:tcPr>
            <w:tcW w:w="1838" w:type="dxa"/>
          </w:tcPr>
          <w:p w14:paraId="39BE3129" w14:textId="551BCCB1" w:rsidR="00793B30" w:rsidRPr="00C51B3E" w:rsidRDefault="00793B30" w:rsidP="00793B30">
            <w:pPr>
              <w:jc w:val="left"/>
              <w:rPr>
                <w:bCs/>
              </w:rPr>
            </w:pPr>
            <w:r w:rsidRPr="002D60AB">
              <w:t>4.8.4.3</w:t>
            </w:r>
          </w:p>
        </w:tc>
        <w:tc>
          <w:tcPr>
            <w:tcW w:w="6987" w:type="dxa"/>
          </w:tcPr>
          <w:p w14:paraId="5070D600" w14:textId="5E3FF50A" w:rsidR="00793B30" w:rsidRPr="00C51B3E" w:rsidRDefault="00793B30" w:rsidP="00793B30">
            <w:pPr>
              <w:jc w:val="left"/>
              <w:rPr>
                <w:bCs/>
              </w:rPr>
            </w:pPr>
            <w:r w:rsidRPr="002D60AB">
              <w:t>CLT Sistem Tasarımı</w:t>
            </w:r>
          </w:p>
        </w:tc>
        <w:tc>
          <w:tcPr>
            <w:tcW w:w="616" w:type="dxa"/>
          </w:tcPr>
          <w:p w14:paraId="13CE8B41" w14:textId="1718FDCD" w:rsidR="00793B30" w:rsidRPr="00C51B3E" w:rsidRDefault="00793B30" w:rsidP="00793B30">
            <w:pPr>
              <w:rPr>
                <w:bCs/>
              </w:rPr>
            </w:pPr>
            <w:r>
              <w:rPr>
                <w:bCs/>
              </w:rPr>
              <w:t>110</w:t>
            </w:r>
          </w:p>
        </w:tc>
      </w:tr>
      <w:tr w:rsidR="00793B30" w14:paraId="216CECA9" w14:textId="77777777" w:rsidTr="001A4A87">
        <w:tc>
          <w:tcPr>
            <w:tcW w:w="1838" w:type="dxa"/>
          </w:tcPr>
          <w:p w14:paraId="0757020E" w14:textId="43B1066A" w:rsidR="00793B30" w:rsidRPr="00C51B3E" w:rsidRDefault="00793B30" w:rsidP="00793B30">
            <w:pPr>
              <w:jc w:val="left"/>
              <w:rPr>
                <w:bCs/>
              </w:rPr>
            </w:pPr>
            <w:r w:rsidRPr="002D60AB">
              <w:t>4.8.4.4</w:t>
            </w:r>
          </w:p>
        </w:tc>
        <w:tc>
          <w:tcPr>
            <w:tcW w:w="6987" w:type="dxa"/>
          </w:tcPr>
          <w:p w14:paraId="2FF688D0" w14:textId="0BEF1236" w:rsidR="00793B30" w:rsidRPr="00C51B3E" w:rsidRDefault="00793B30" w:rsidP="00793B30">
            <w:pPr>
              <w:jc w:val="left"/>
              <w:rPr>
                <w:bCs/>
              </w:rPr>
            </w:pPr>
            <w:r w:rsidRPr="002D60AB">
              <w:t xml:space="preserve">CLT </w:t>
            </w:r>
            <w:r>
              <w:t xml:space="preserve">Elemanların </w:t>
            </w:r>
            <w:r w:rsidRPr="002D60AB">
              <w:t>Tasarımı</w:t>
            </w:r>
          </w:p>
        </w:tc>
        <w:tc>
          <w:tcPr>
            <w:tcW w:w="616" w:type="dxa"/>
          </w:tcPr>
          <w:p w14:paraId="1FEB501B" w14:textId="560CBC63" w:rsidR="00793B30" w:rsidRPr="00C51B3E" w:rsidRDefault="00793B30" w:rsidP="00793B30">
            <w:pPr>
              <w:rPr>
                <w:bCs/>
              </w:rPr>
            </w:pPr>
            <w:r>
              <w:rPr>
                <w:bCs/>
              </w:rPr>
              <w:t>112</w:t>
            </w:r>
          </w:p>
        </w:tc>
      </w:tr>
      <w:tr w:rsidR="00793B30" w14:paraId="3D79B0F1" w14:textId="77777777" w:rsidTr="001A4A87">
        <w:tc>
          <w:tcPr>
            <w:tcW w:w="1838" w:type="dxa"/>
          </w:tcPr>
          <w:p w14:paraId="6ABFC27E" w14:textId="4E0DBC55" w:rsidR="00793B30" w:rsidRPr="00C51B3E" w:rsidRDefault="00793B30" w:rsidP="00793B30">
            <w:pPr>
              <w:jc w:val="left"/>
              <w:rPr>
                <w:bCs/>
              </w:rPr>
            </w:pPr>
            <w:r w:rsidRPr="002D60AB">
              <w:t>4.8.4.5</w:t>
            </w:r>
          </w:p>
        </w:tc>
        <w:tc>
          <w:tcPr>
            <w:tcW w:w="6987" w:type="dxa"/>
          </w:tcPr>
          <w:p w14:paraId="59955754" w14:textId="6EF94DC6" w:rsidR="00793B30" w:rsidRPr="00C51B3E" w:rsidRDefault="00793B30" w:rsidP="00793B30">
            <w:pPr>
              <w:jc w:val="left"/>
              <w:rPr>
                <w:bCs/>
              </w:rPr>
            </w:pPr>
            <w:r w:rsidRPr="008D0F87">
              <w:rPr>
                <w:bCs/>
              </w:rPr>
              <w:t>Kiriş Davranışı Kabulüyle CLT Tasarımı</w:t>
            </w:r>
          </w:p>
        </w:tc>
        <w:tc>
          <w:tcPr>
            <w:tcW w:w="616" w:type="dxa"/>
          </w:tcPr>
          <w:p w14:paraId="51441F82" w14:textId="6FC27157" w:rsidR="00793B30" w:rsidRPr="00C51B3E" w:rsidRDefault="00793B30" w:rsidP="00793B30">
            <w:pPr>
              <w:rPr>
                <w:bCs/>
              </w:rPr>
            </w:pPr>
            <w:r>
              <w:rPr>
                <w:bCs/>
              </w:rPr>
              <w:t>114</w:t>
            </w:r>
          </w:p>
        </w:tc>
      </w:tr>
      <w:tr w:rsidR="00793B30" w14:paraId="77FFA595" w14:textId="77777777" w:rsidTr="001A4A87">
        <w:tc>
          <w:tcPr>
            <w:tcW w:w="1838" w:type="dxa"/>
          </w:tcPr>
          <w:p w14:paraId="0085EAEA" w14:textId="6B096C39" w:rsidR="00793B30" w:rsidRPr="00C51B3E" w:rsidRDefault="00793B30" w:rsidP="00793B30">
            <w:pPr>
              <w:jc w:val="left"/>
              <w:rPr>
                <w:bCs/>
              </w:rPr>
            </w:pPr>
            <w:r w:rsidRPr="002D60AB">
              <w:t>4.8.4.6</w:t>
            </w:r>
          </w:p>
        </w:tc>
        <w:tc>
          <w:tcPr>
            <w:tcW w:w="6987" w:type="dxa"/>
          </w:tcPr>
          <w:p w14:paraId="2C91D2EC" w14:textId="34C96B30" w:rsidR="00793B30" w:rsidRPr="00C51B3E" w:rsidRDefault="00793B30" w:rsidP="00793B30">
            <w:pPr>
              <w:jc w:val="left"/>
              <w:rPr>
                <w:bCs/>
              </w:rPr>
            </w:pPr>
            <w:r w:rsidRPr="008D0F87">
              <w:rPr>
                <w:bCs/>
              </w:rPr>
              <w:t>CLT Elemanlarda Dayanım Sınır Durumuna Göre Tasarım</w:t>
            </w:r>
          </w:p>
        </w:tc>
        <w:tc>
          <w:tcPr>
            <w:tcW w:w="616" w:type="dxa"/>
          </w:tcPr>
          <w:p w14:paraId="71557F40" w14:textId="6370B6A1" w:rsidR="00793B30" w:rsidRPr="00C51B3E" w:rsidRDefault="00793B30" w:rsidP="00793B30">
            <w:pPr>
              <w:rPr>
                <w:bCs/>
              </w:rPr>
            </w:pPr>
            <w:r>
              <w:rPr>
                <w:bCs/>
              </w:rPr>
              <w:t>123</w:t>
            </w:r>
          </w:p>
        </w:tc>
      </w:tr>
      <w:tr w:rsidR="00793B30" w14:paraId="61DEC954" w14:textId="77777777" w:rsidTr="001A4A87">
        <w:tc>
          <w:tcPr>
            <w:tcW w:w="1838" w:type="dxa"/>
          </w:tcPr>
          <w:p w14:paraId="258039F2" w14:textId="0D8BC620" w:rsidR="00793B30" w:rsidRPr="00C51B3E" w:rsidRDefault="00793B30" w:rsidP="00793B30">
            <w:pPr>
              <w:jc w:val="left"/>
              <w:rPr>
                <w:bCs/>
              </w:rPr>
            </w:pPr>
            <w:r w:rsidRPr="008D0F87">
              <w:rPr>
                <w:bCs/>
              </w:rPr>
              <w:t>4.8.4.7</w:t>
            </w:r>
          </w:p>
        </w:tc>
        <w:tc>
          <w:tcPr>
            <w:tcW w:w="6987" w:type="dxa"/>
          </w:tcPr>
          <w:p w14:paraId="433BB349" w14:textId="15CDE028" w:rsidR="00793B30" w:rsidRPr="00C51B3E" w:rsidRDefault="00793B30" w:rsidP="00793B30">
            <w:pPr>
              <w:jc w:val="left"/>
              <w:rPr>
                <w:bCs/>
              </w:rPr>
            </w:pPr>
            <w:r w:rsidRPr="008D0F87">
              <w:rPr>
                <w:bCs/>
              </w:rPr>
              <w:t>CLT Elemanlarda Kullanılabilirlik Sınır Durumuna Göre Tasarım</w:t>
            </w:r>
          </w:p>
        </w:tc>
        <w:tc>
          <w:tcPr>
            <w:tcW w:w="616" w:type="dxa"/>
          </w:tcPr>
          <w:p w14:paraId="6459BE1A" w14:textId="760ED3F6" w:rsidR="00793B30" w:rsidRPr="00C51B3E" w:rsidRDefault="00793B30" w:rsidP="00793B30">
            <w:pPr>
              <w:rPr>
                <w:bCs/>
              </w:rPr>
            </w:pPr>
            <w:r>
              <w:rPr>
                <w:bCs/>
              </w:rPr>
              <w:t>134</w:t>
            </w:r>
          </w:p>
        </w:tc>
      </w:tr>
      <w:tr w:rsidR="00793B30" w14:paraId="34212C39" w14:textId="77777777" w:rsidTr="001A4A87">
        <w:tc>
          <w:tcPr>
            <w:tcW w:w="1838" w:type="dxa"/>
          </w:tcPr>
          <w:p w14:paraId="3ADE8C35" w14:textId="738FA5C0" w:rsidR="00793B30" w:rsidRPr="00C51B3E" w:rsidRDefault="00793B30" w:rsidP="00793B30">
            <w:pPr>
              <w:jc w:val="left"/>
              <w:rPr>
                <w:bCs/>
              </w:rPr>
            </w:pPr>
            <w:r w:rsidRPr="008D0F87">
              <w:rPr>
                <w:bCs/>
              </w:rPr>
              <w:t>4.8.4.7.1</w:t>
            </w:r>
          </w:p>
        </w:tc>
        <w:tc>
          <w:tcPr>
            <w:tcW w:w="6987" w:type="dxa"/>
          </w:tcPr>
          <w:p w14:paraId="06B5AE4A" w14:textId="0C3ECE1E" w:rsidR="00793B30" w:rsidRPr="00C51B3E" w:rsidRDefault="00793B30" w:rsidP="00793B30">
            <w:pPr>
              <w:jc w:val="left"/>
              <w:rPr>
                <w:bCs/>
              </w:rPr>
            </w:pPr>
            <w:r w:rsidRPr="008D0F87">
              <w:rPr>
                <w:bCs/>
              </w:rPr>
              <w:t>Titreşim ve Sönüm Hesapları</w:t>
            </w:r>
          </w:p>
        </w:tc>
        <w:tc>
          <w:tcPr>
            <w:tcW w:w="616" w:type="dxa"/>
          </w:tcPr>
          <w:p w14:paraId="02EC08FB" w14:textId="2CBBAA92" w:rsidR="00793B30" w:rsidRPr="00C51B3E" w:rsidRDefault="00793B30" w:rsidP="00793B30">
            <w:pPr>
              <w:rPr>
                <w:bCs/>
              </w:rPr>
            </w:pPr>
            <w:r>
              <w:rPr>
                <w:bCs/>
              </w:rPr>
              <w:t>135</w:t>
            </w:r>
          </w:p>
        </w:tc>
      </w:tr>
      <w:tr w:rsidR="00793B30" w14:paraId="410AA498" w14:textId="77777777" w:rsidTr="001A4A87">
        <w:tc>
          <w:tcPr>
            <w:tcW w:w="1838" w:type="dxa"/>
          </w:tcPr>
          <w:p w14:paraId="77AA5289" w14:textId="2095F1A9" w:rsidR="00793B30" w:rsidRPr="00C51B3E" w:rsidRDefault="00793B30" w:rsidP="00793B30">
            <w:pPr>
              <w:jc w:val="left"/>
              <w:rPr>
                <w:bCs/>
              </w:rPr>
            </w:pPr>
            <w:r>
              <w:t>4.8.4.8</w:t>
            </w:r>
          </w:p>
        </w:tc>
        <w:tc>
          <w:tcPr>
            <w:tcW w:w="6987" w:type="dxa"/>
          </w:tcPr>
          <w:p w14:paraId="5C2D3BB7" w14:textId="398E89E0" w:rsidR="00793B30" w:rsidRPr="00C51B3E" w:rsidRDefault="00793B30" w:rsidP="00793B30">
            <w:pPr>
              <w:jc w:val="left"/>
              <w:rPr>
                <w:bCs/>
              </w:rPr>
            </w:pPr>
            <w:r w:rsidRPr="008D0F87">
              <w:rPr>
                <w:bCs/>
              </w:rPr>
              <w:t>CLT için Birleşim Tasarımı</w:t>
            </w:r>
          </w:p>
        </w:tc>
        <w:tc>
          <w:tcPr>
            <w:tcW w:w="616" w:type="dxa"/>
          </w:tcPr>
          <w:p w14:paraId="4E58D5B0" w14:textId="01B76199" w:rsidR="00793B30" w:rsidRPr="00C51B3E" w:rsidRDefault="00793B30" w:rsidP="00793B30">
            <w:pPr>
              <w:rPr>
                <w:bCs/>
              </w:rPr>
            </w:pPr>
            <w:r>
              <w:rPr>
                <w:bCs/>
              </w:rPr>
              <w:t>137</w:t>
            </w:r>
          </w:p>
        </w:tc>
      </w:tr>
      <w:tr w:rsidR="00793B30" w14:paraId="46F0F180" w14:textId="77777777" w:rsidTr="001A4A87">
        <w:tc>
          <w:tcPr>
            <w:tcW w:w="1838" w:type="dxa"/>
          </w:tcPr>
          <w:p w14:paraId="50592506" w14:textId="593171A2" w:rsidR="00793B30" w:rsidRPr="00C51B3E" w:rsidRDefault="00793B30" w:rsidP="00793B30">
            <w:pPr>
              <w:jc w:val="left"/>
              <w:rPr>
                <w:bCs/>
              </w:rPr>
            </w:pPr>
            <w:r w:rsidRPr="008D0F87">
              <w:rPr>
                <w:bCs/>
              </w:rPr>
              <w:t>4.8.4.8.1</w:t>
            </w:r>
          </w:p>
        </w:tc>
        <w:tc>
          <w:tcPr>
            <w:tcW w:w="6987" w:type="dxa"/>
          </w:tcPr>
          <w:p w14:paraId="06EE2DCD" w14:textId="5523889F" w:rsidR="00793B30" w:rsidRPr="00C51B3E" w:rsidRDefault="00793B30" w:rsidP="00793B30">
            <w:pPr>
              <w:jc w:val="left"/>
              <w:rPr>
                <w:bCs/>
              </w:rPr>
            </w:pPr>
            <w:r w:rsidRPr="008D0F87">
              <w:rPr>
                <w:bCs/>
              </w:rPr>
              <w:t>Matkap Uçlu Vidalı Birleşimler</w:t>
            </w:r>
          </w:p>
        </w:tc>
        <w:tc>
          <w:tcPr>
            <w:tcW w:w="616" w:type="dxa"/>
          </w:tcPr>
          <w:p w14:paraId="7A5FC40C" w14:textId="782A2751" w:rsidR="00793B30" w:rsidRPr="00C51B3E" w:rsidRDefault="00793B30" w:rsidP="00793B30">
            <w:pPr>
              <w:rPr>
                <w:bCs/>
              </w:rPr>
            </w:pPr>
            <w:r>
              <w:rPr>
                <w:bCs/>
              </w:rPr>
              <w:t>137</w:t>
            </w:r>
          </w:p>
        </w:tc>
      </w:tr>
      <w:tr w:rsidR="00793B30" w14:paraId="2E9F3B80" w14:textId="77777777" w:rsidTr="001A4A87">
        <w:tc>
          <w:tcPr>
            <w:tcW w:w="1838" w:type="dxa"/>
          </w:tcPr>
          <w:p w14:paraId="246DA021" w14:textId="3F50C8C1" w:rsidR="00793B30" w:rsidRPr="00C51B3E" w:rsidRDefault="00793B30" w:rsidP="00793B30">
            <w:pPr>
              <w:jc w:val="left"/>
              <w:rPr>
                <w:bCs/>
              </w:rPr>
            </w:pPr>
            <w:r w:rsidRPr="002D60AB">
              <w:t>4.8.4.8.2</w:t>
            </w:r>
          </w:p>
        </w:tc>
        <w:tc>
          <w:tcPr>
            <w:tcW w:w="6987" w:type="dxa"/>
          </w:tcPr>
          <w:p w14:paraId="1CA4E9A8" w14:textId="3C63B5D3" w:rsidR="00793B30" w:rsidRPr="00C51B3E" w:rsidRDefault="00793B30" w:rsidP="00793B30">
            <w:pPr>
              <w:jc w:val="left"/>
              <w:rPr>
                <w:bCs/>
              </w:rPr>
            </w:pPr>
            <w:r w:rsidRPr="008D0F87">
              <w:rPr>
                <w:bCs/>
              </w:rPr>
              <w:t>Matkap Uçlu Vidaların Kesme Dayanımı</w:t>
            </w:r>
          </w:p>
        </w:tc>
        <w:tc>
          <w:tcPr>
            <w:tcW w:w="616" w:type="dxa"/>
          </w:tcPr>
          <w:p w14:paraId="7DA4996F" w14:textId="260FC7CD" w:rsidR="00793B30" w:rsidRPr="00C51B3E" w:rsidRDefault="00793B30" w:rsidP="00793B30">
            <w:pPr>
              <w:rPr>
                <w:bCs/>
              </w:rPr>
            </w:pPr>
            <w:r>
              <w:rPr>
                <w:bCs/>
              </w:rPr>
              <w:t>138</w:t>
            </w:r>
          </w:p>
        </w:tc>
      </w:tr>
      <w:tr w:rsidR="00793B30" w14:paraId="7B548B77" w14:textId="77777777" w:rsidTr="001A4A87">
        <w:tc>
          <w:tcPr>
            <w:tcW w:w="1838" w:type="dxa"/>
          </w:tcPr>
          <w:p w14:paraId="2DBA60DD" w14:textId="6FBF5C13" w:rsidR="00793B30" w:rsidRPr="00C51B3E" w:rsidRDefault="00793B30" w:rsidP="00793B30">
            <w:pPr>
              <w:jc w:val="left"/>
              <w:rPr>
                <w:bCs/>
              </w:rPr>
            </w:pPr>
            <w:r w:rsidRPr="002B18E8">
              <w:t>4.8.4.8.3</w:t>
            </w:r>
          </w:p>
        </w:tc>
        <w:tc>
          <w:tcPr>
            <w:tcW w:w="6987" w:type="dxa"/>
          </w:tcPr>
          <w:p w14:paraId="6222BD13" w14:textId="6D74052F" w:rsidR="00793B30" w:rsidRPr="00C51B3E" w:rsidRDefault="00793B30" w:rsidP="00793B30">
            <w:pPr>
              <w:jc w:val="left"/>
              <w:rPr>
                <w:bCs/>
              </w:rPr>
            </w:pPr>
            <w:r w:rsidRPr="002B18E8">
              <w:t>Matkap uçlu vidaların</w:t>
            </w:r>
            <w:r>
              <w:t xml:space="preserve"> ve çivilerin</w:t>
            </w:r>
            <w:r w:rsidRPr="002B18E8">
              <w:t xml:space="preserve"> </w:t>
            </w:r>
            <w:r w:rsidRPr="001617BB">
              <w:rPr>
                <w:color w:val="000000" w:themeColor="text1"/>
              </w:rPr>
              <w:t xml:space="preserve">çekilme </w:t>
            </w:r>
            <w:r w:rsidRPr="002B18E8">
              <w:t>kuvveti kapasitesi</w:t>
            </w:r>
          </w:p>
        </w:tc>
        <w:tc>
          <w:tcPr>
            <w:tcW w:w="616" w:type="dxa"/>
          </w:tcPr>
          <w:p w14:paraId="69BC63FB" w14:textId="3A802782" w:rsidR="00793B30" w:rsidRPr="00C51B3E" w:rsidRDefault="00793B30" w:rsidP="00793B30">
            <w:pPr>
              <w:rPr>
                <w:bCs/>
              </w:rPr>
            </w:pPr>
            <w:r>
              <w:rPr>
                <w:bCs/>
              </w:rPr>
              <w:t>141</w:t>
            </w:r>
          </w:p>
        </w:tc>
      </w:tr>
      <w:tr w:rsidR="00793B30" w14:paraId="377A7573" w14:textId="77777777" w:rsidTr="001A4A87">
        <w:tc>
          <w:tcPr>
            <w:tcW w:w="1838" w:type="dxa"/>
          </w:tcPr>
          <w:p w14:paraId="75775B06" w14:textId="65D6095B" w:rsidR="00793B30" w:rsidRPr="00C51B3E" w:rsidRDefault="00793B30" w:rsidP="00793B30">
            <w:pPr>
              <w:jc w:val="left"/>
              <w:rPr>
                <w:bCs/>
              </w:rPr>
            </w:pPr>
            <w:r w:rsidRPr="002D60AB">
              <w:t>4.8.4.8.4</w:t>
            </w:r>
          </w:p>
        </w:tc>
        <w:tc>
          <w:tcPr>
            <w:tcW w:w="6987" w:type="dxa"/>
          </w:tcPr>
          <w:p w14:paraId="7EEBECB0" w14:textId="161021E4" w:rsidR="00793B30" w:rsidRPr="00C51B3E" w:rsidRDefault="00793B30" w:rsidP="00793B30">
            <w:pPr>
              <w:jc w:val="left"/>
              <w:rPr>
                <w:bCs/>
              </w:rPr>
            </w:pPr>
            <w:r w:rsidRPr="002D60AB">
              <w:t>B</w:t>
            </w:r>
            <w:r>
              <w:t>ağlantı</w:t>
            </w:r>
            <w:r w:rsidRPr="002D60AB">
              <w:t xml:space="preserve"> plakalarının </w:t>
            </w:r>
            <w:r>
              <w:t>tasarımı</w:t>
            </w:r>
          </w:p>
        </w:tc>
        <w:tc>
          <w:tcPr>
            <w:tcW w:w="616" w:type="dxa"/>
          </w:tcPr>
          <w:p w14:paraId="3BE4115A" w14:textId="48F7BE12" w:rsidR="00793B30" w:rsidRPr="00C51B3E" w:rsidRDefault="00793B30" w:rsidP="00793B30">
            <w:pPr>
              <w:rPr>
                <w:bCs/>
              </w:rPr>
            </w:pPr>
            <w:r>
              <w:rPr>
                <w:bCs/>
              </w:rPr>
              <w:t>146</w:t>
            </w:r>
          </w:p>
        </w:tc>
      </w:tr>
      <w:tr w:rsidR="00793B30" w14:paraId="65CA870B" w14:textId="77777777" w:rsidTr="001A4A87">
        <w:tc>
          <w:tcPr>
            <w:tcW w:w="1838" w:type="dxa"/>
          </w:tcPr>
          <w:p w14:paraId="6FF888C1" w14:textId="3164CFA5" w:rsidR="00793B30" w:rsidRPr="00C51B3E" w:rsidRDefault="00793B30" w:rsidP="00793B30">
            <w:pPr>
              <w:jc w:val="left"/>
              <w:rPr>
                <w:bCs/>
              </w:rPr>
            </w:pPr>
            <w:r w:rsidRPr="003608B8">
              <w:t>4.9.</w:t>
            </w:r>
          </w:p>
        </w:tc>
        <w:tc>
          <w:tcPr>
            <w:tcW w:w="6987" w:type="dxa"/>
          </w:tcPr>
          <w:p w14:paraId="2CA334FF" w14:textId="310FDEAB" w:rsidR="00793B30" w:rsidRPr="00C51B3E" w:rsidRDefault="00793B30" w:rsidP="00793B30">
            <w:pPr>
              <w:jc w:val="left"/>
              <w:rPr>
                <w:bCs/>
              </w:rPr>
            </w:pPr>
            <w:r w:rsidRPr="003608B8">
              <w:t>Hafif Çerçeve Duvar Sistemleri</w:t>
            </w:r>
          </w:p>
        </w:tc>
        <w:tc>
          <w:tcPr>
            <w:tcW w:w="616" w:type="dxa"/>
          </w:tcPr>
          <w:p w14:paraId="0C34EF3C" w14:textId="08300393" w:rsidR="00793B30" w:rsidRPr="00C51B3E" w:rsidRDefault="00793B30" w:rsidP="00793B30">
            <w:pPr>
              <w:rPr>
                <w:bCs/>
              </w:rPr>
            </w:pPr>
            <w:r>
              <w:rPr>
                <w:bCs/>
              </w:rPr>
              <w:t>148</w:t>
            </w:r>
          </w:p>
        </w:tc>
      </w:tr>
      <w:tr w:rsidR="00793B30" w14:paraId="66E1967F" w14:textId="77777777" w:rsidTr="001A4A87">
        <w:tc>
          <w:tcPr>
            <w:tcW w:w="1838" w:type="dxa"/>
          </w:tcPr>
          <w:p w14:paraId="25AB9E52" w14:textId="3C120DBF" w:rsidR="00793B30" w:rsidRPr="00C51B3E" w:rsidRDefault="00793B30" w:rsidP="00793B30">
            <w:pPr>
              <w:jc w:val="left"/>
              <w:rPr>
                <w:bCs/>
              </w:rPr>
            </w:pPr>
            <w:r w:rsidRPr="002D60AB">
              <w:t>4.9.1.</w:t>
            </w:r>
          </w:p>
        </w:tc>
        <w:tc>
          <w:tcPr>
            <w:tcW w:w="6987" w:type="dxa"/>
          </w:tcPr>
          <w:p w14:paraId="43E563CA" w14:textId="50AE1A94" w:rsidR="00793B30" w:rsidRPr="00C51B3E" w:rsidRDefault="00793B30" w:rsidP="00793B30">
            <w:pPr>
              <w:jc w:val="left"/>
              <w:rPr>
                <w:bCs/>
              </w:rPr>
            </w:pPr>
            <w:r w:rsidRPr="00017A27">
              <w:rPr>
                <w:bCs/>
              </w:rPr>
              <w:t>Ahşap Çerçeve</w:t>
            </w:r>
          </w:p>
        </w:tc>
        <w:tc>
          <w:tcPr>
            <w:tcW w:w="616" w:type="dxa"/>
          </w:tcPr>
          <w:p w14:paraId="52321878" w14:textId="74920109" w:rsidR="00793B30" w:rsidRPr="00C51B3E" w:rsidRDefault="00793B30" w:rsidP="00793B30">
            <w:pPr>
              <w:rPr>
                <w:bCs/>
              </w:rPr>
            </w:pPr>
            <w:r>
              <w:rPr>
                <w:bCs/>
              </w:rPr>
              <w:t>148</w:t>
            </w:r>
          </w:p>
        </w:tc>
      </w:tr>
      <w:tr w:rsidR="00793B30" w14:paraId="4DCBFAC8" w14:textId="77777777" w:rsidTr="001A4A87">
        <w:tc>
          <w:tcPr>
            <w:tcW w:w="1838" w:type="dxa"/>
          </w:tcPr>
          <w:p w14:paraId="77577D58" w14:textId="1DC915B7" w:rsidR="00793B30" w:rsidRPr="00C51B3E" w:rsidRDefault="00793B30" w:rsidP="00793B30">
            <w:pPr>
              <w:jc w:val="left"/>
              <w:rPr>
                <w:bCs/>
              </w:rPr>
            </w:pPr>
            <w:r w:rsidRPr="002D60AB">
              <w:t>4.9.2.</w:t>
            </w:r>
          </w:p>
        </w:tc>
        <w:tc>
          <w:tcPr>
            <w:tcW w:w="6987" w:type="dxa"/>
          </w:tcPr>
          <w:p w14:paraId="727098CB" w14:textId="6F84EB64" w:rsidR="00793B30" w:rsidRPr="00C51B3E" w:rsidRDefault="00793B30" w:rsidP="00793B30">
            <w:pPr>
              <w:jc w:val="left"/>
              <w:rPr>
                <w:bCs/>
              </w:rPr>
            </w:pPr>
            <w:r w:rsidRPr="00017A27">
              <w:rPr>
                <w:bCs/>
              </w:rPr>
              <w:t>Ahşap Esaslı Panel Kaplama</w:t>
            </w:r>
          </w:p>
        </w:tc>
        <w:tc>
          <w:tcPr>
            <w:tcW w:w="616" w:type="dxa"/>
          </w:tcPr>
          <w:p w14:paraId="64A29F73" w14:textId="1D36D421" w:rsidR="00793B30" w:rsidRPr="00C51B3E" w:rsidRDefault="00793B30" w:rsidP="00793B30">
            <w:pPr>
              <w:rPr>
                <w:bCs/>
              </w:rPr>
            </w:pPr>
            <w:r>
              <w:rPr>
                <w:bCs/>
              </w:rPr>
              <w:t>149</w:t>
            </w:r>
          </w:p>
        </w:tc>
      </w:tr>
      <w:tr w:rsidR="00793B30" w14:paraId="292759F4" w14:textId="77777777" w:rsidTr="001A4A87">
        <w:tc>
          <w:tcPr>
            <w:tcW w:w="1838" w:type="dxa"/>
          </w:tcPr>
          <w:p w14:paraId="2560BC1A" w14:textId="28CF06CA" w:rsidR="00793B30" w:rsidRPr="00C51B3E" w:rsidRDefault="00793B30" w:rsidP="00793B30">
            <w:pPr>
              <w:jc w:val="left"/>
              <w:rPr>
                <w:bCs/>
              </w:rPr>
            </w:pPr>
            <w:r w:rsidRPr="002D60AB">
              <w:t>4.9.3.</w:t>
            </w:r>
          </w:p>
        </w:tc>
        <w:tc>
          <w:tcPr>
            <w:tcW w:w="6987" w:type="dxa"/>
          </w:tcPr>
          <w:p w14:paraId="0B1CE513" w14:textId="377C6D1F" w:rsidR="00793B30" w:rsidRPr="00C51B3E" w:rsidRDefault="00793B30" w:rsidP="00793B30">
            <w:pPr>
              <w:jc w:val="left"/>
              <w:rPr>
                <w:bCs/>
              </w:rPr>
            </w:pPr>
            <w:r w:rsidRPr="00017A27">
              <w:rPr>
                <w:bCs/>
              </w:rPr>
              <w:t>Ahşap Perdelerin Genel Düzeni</w:t>
            </w:r>
          </w:p>
        </w:tc>
        <w:tc>
          <w:tcPr>
            <w:tcW w:w="616" w:type="dxa"/>
          </w:tcPr>
          <w:p w14:paraId="6E8CC325" w14:textId="45573E52" w:rsidR="00793B30" w:rsidRPr="00C51B3E" w:rsidRDefault="00793B30" w:rsidP="00793B30">
            <w:pPr>
              <w:rPr>
                <w:bCs/>
              </w:rPr>
            </w:pPr>
            <w:r>
              <w:rPr>
                <w:bCs/>
              </w:rPr>
              <w:t>149</w:t>
            </w:r>
          </w:p>
        </w:tc>
      </w:tr>
      <w:tr w:rsidR="00793B30" w14:paraId="33B6F3CE" w14:textId="77777777" w:rsidTr="001A4A87">
        <w:tc>
          <w:tcPr>
            <w:tcW w:w="1838" w:type="dxa"/>
          </w:tcPr>
          <w:p w14:paraId="65B2B4B0" w14:textId="4BE0AA19" w:rsidR="00793B30" w:rsidRPr="00C51B3E" w:rsidRDefault="00793B30" w:rsidP="00793B30">
            <w:pPr>
              <w:jc w:val="left"/>
              <w:rPr>
                <w:bCs/>
              </w:rPr>
            </w:pPr>
            <w:r w:rsidRPr="002D60AB">
              <w:lastRenderedPageBreak/>
              <w:t>4.9.4.</w:t>
            </w:r>
          </w:p>
        </w:tc>
        <w:tc>
          <w:tcPr>
            <w:tcW w:w="6987" w:type="dxa"/>
          </w:tcPr>
          <w:p w14:paraId="13CAB5FB" w14:textId="2E7AF83A" w:rsidR="00793B30" w:rsidRPr="00C51B3E" w:rsidRDefault="00793B30" w:rsidP="00793B30">
            <w:pPr>
              <w:jc w:val="left"/>
              <w:rPr>
                <w:bCs/>
              </w:rPr>
            </w:pPr>
            <w:r w:rsidRPr="002D60AB">
              <w:t>Yöntem I</w:t>
            </w:r>
          </w:p>
        </w:tc>
        <w:tc>
          <w:tcPr>
            <w:tcW w:w="616" w:type="dxa"/>
          </w:tcPr>
          <w:p w14:paraId="62B42331" w14:textId="7077A09A" w:rsidR="00793B30" w:rsidRPr="00C51B3E" w:rsidRDefault="00793B30" w:rsidP="00793B30">
            <w:pPr>
              <w:rPr>
                <w:bCs/>
              </w:rPr>
            </w:pPr>
            <w:r>
              <w:rPr>
                <w:bCs/>
              </w:rPr>
              <w:t>151</w:t>
            </w:r>
          </w:p>
        </w:tc>
      </w:tr>
      <w:tr w:rsidR="00793B30" w14:paraId="125F92A6" w14:textId="77777777" w:rsidTr="001A4A87">
        <w:tc>
          <w:tcPr>
            <w:tcW w:w="1838" w:type="dxa"/>
          </w:tcPr>
          <w:p w14:paraId="0CB3F9FC" w14:textId="51DBFFFF" w:rsidR="00793B30" w:rsidRPr="00C51B3E" w:rsidRDefault="00793B30" w:rsidP="00793B30">
            <w:pPr>
              <w:jc w:val="left"/>
              <w:rPr>
                <w:bCs/>
              </w:rPr>
            </w:pPr>
            <w:r w:rsidRPr="002D60AB">
              <w:t>4.9.5.</w:t>
            </w:r>
          </w:p>
        </w:tc>
        <w:tc>
          <w:tcPr>
            <w:tcW w:w="6987" w:type="dxa"/>
          </w:tcPr>
          <w:p w14:paraId="6F89EB58" w14:textId="031E4017" w:rsidR="00793B30" w:rsidRPr="00C51B3E" w:rsidRDefault="00793B30" w:rsidP="00793B30">
            <w:pPr>
              <w:tabs>
                <w:tab w:val="left" w:pos="964"/>
              </w:tabs>
              <w:jc w:val="left"/>
              <w:rPr>
                <w:bCs/>
              </w:rPr>
            </w:pPr>
            <w:r w:rsidRPr="002D60AB">
              <w:t>Yöntem II</w:t>
            </w:r>
          </w:p>
        </w:tc>
        <w:tc>
          <w:tcPr>
            <w:tcW w:w="616" w:type="dxa"/>
          </w:tcPr>
          <w:p w14:paraId="19169505" w14:textId="5EE71E46" w:rsidR="00793B30" w:rsidRPr="00C51B3E" w:rsidRDefault="00793B30" w:rsidP="00793B30">
            <w:pPr>
              <w:rPr>
                <w:bCs/>
              </w:rPr>
            </w:pPr>
            <w:r>
              <w:rPr>
                <w:bCs/>
              </w:rPr>
              <w:t>154</w:t>
            </w:r>
          </w:p>
        </w:tc>
      </w:tr>
      <w:tr w:rsidR="00793B30" w14:paraId="3A16EAC2" w14:textId="77777777" w:rsidTr="001A4A87">
        <w:tc>
          <w:tcPr>
            <w:tcW w:w="1838" w:type="dxa"/>
          </w:tcPr>
          <w:p w14:paraId="778995C3" w14:textId="72DE51CB" w:rsidR="00793B30" w:rsidRPr="00C51B3E" w:rsidRDefault="00793B30" w:rsidP="00793B30">
            <w:pPr>
              <w:jc w:val="left"/>
              <w:rPr>
                <w:bCs/>
              </w:rPr>
            </w:pPr>
            <w:r w:rsidRPr="00D8736F">
              <w:t>4.10.</w:t>
            </w:r>
          </w:p>
        </w:tc>
        <w:tc>
          <w:tcPr>
            <w:tcW w:w="6987" w:type="dxa"/>
          </w:tcPr>
          <w:p w14:paraId="7443412A" w14:textId="2A11B808" w:rsidR="00793B30" w:rsidRPr="00C51B3E" w:rsidRDefault="00793B30" w:rsidP="00793B30">
            <w:pPr>
              <w:jc w:val="left"/>
              <w:rPr>
                <w:bCs/>
              </w:rPr>
            </w:pPr>
            <w:r w:rsidRPr="00D8736F">
              <w:t>Döşeme Tasarımı</w:t>
            </w:r>
          </w:p>
        </w:tc>
        <w:tc>
          <w:tcPr>
            <w:tcW w:w="616" w:type="dxa"/>
          </w:tcPr>
          <w:p w14:paraId="5327D4AE" w14:textId="6990E7C6" w:rsidR="00793B30" w:rsidRPr="00C51B3E" w:rsidRDefault="00793B30" w:rsidP="00793B30">
            <w:pPr>
              <w:rPr>
                <w:bCs/>
              </w:rPr>
            </w:pPr>
            <w:r>
              <w:rPr>
                <w:bCs/>
              </w:rPr>
              <w:t>160</w:t>
            </w:r>
          </w:p>
        </w:tc>
      </w:tr>
      <w:tr w:rsidR="00793B30" w14:paraId="7B64AA50" w14:textId="77777777" w:rsidTr="001A4A87">
        <w:tc>
          <w:tcPr>
            <w:tcW w:w="1838" w:type="dxa"/>
          </w:tcPr>
          <w:p w14:paraId="1C38DC43" w14:textId="01125714" w:rsidR="00793B30" w:rsidRPr="00C51B3E" w:rsidRDefault="00793B30" w:rsidP="00793B30">
            <w:pPr>
              <w:jc w:val="left"/>
              <w:rPr>
                <w:bCs/>
              </w:rPr>
            </w:pPr>
            <w:r w:rsidRPr="002D60AB">
              <w:t>4.10.1.</w:t>
            </w:r>
          </w:p>
        </w:tc>
        <w:tc>
          <w:tcPr>
            <w:tcW w:w="6987" w:type="dxa"/>
          </w:tcPr>
          <w:p w14:paraId="4C66AA44" w14:textId="0C6660AB" w:rsidR="00793B30" w:rsidRPr="00C51B3E" w:rsidRDefault="00793B30" w:rsidP="00793B30">
            <w:pPr>
              <w:jc w:val="left"/>
              <w:rPr>
                <w:bCs/>
              </w:rPr>
            </w:pPr>
            <w:r w:rsidRPr="002D60AB">
              <w:t>Diyafram Kabulleriyle İlgili Tanımlar</w:t>
            </w:r>
          </w:p>
        </w:tc>
        <w:tc>
          <w:tcPr>
            <w:tcW w:w="616" w:type="dxa"/>
          </w:tcPr>
          <w:p w14:paraId="199EC7D3" w14:textId="1BA5CF1B" w:rsidR="00793B30" w:rsidRPr="00C51B3E" w:rsidRDefault="00793B30" w:rsidP="00793B30">
            <w:pPr>
              <w:rPr>
                <w:bCs/>
              </w:rPr>
            </w:pPr>
            <w:r>
              <w:rPr>
                <w:bCs/>
              </w:rPr>
              <w:t>160</w:t>
            </w:r>
          </w:p>
        </w:tc>
      </w:tr>
      <w:tr w:rsidR="00793B30" w14:paraId="1071C25E" w14:textId="77777777" w:rsidTr="001A4A87">
        <w:tc>
          <w:tcPr>
            <w:tcW w:w="1838" w:type="dxa"/>
          </w:tcPr>
          <w:p w14:paraId="5FE6B5E6" w14:textId="00E7D9E3" w:rsidR="00793B30" w:rsidRPr="00C51B3E" w:rsidRDefault="00793B30" w:rsidP="00793B30">
            <w:pPr>
              <w:jc w:val="left"/>
              <w:rPr>
                <w:bCs/>
              </w:rPr>
            </w:pPr>
            <w:r w:rsidRPr="002D60AB">
              <w:t>4.10.2</w:t>
            </w:r>
          </w:p>
        </w:tc>
        <w:tc>
          <w:tcPr>
            <w:tcW w:w="6987" w:type="dxa"/>
          </w:tcPr>
          <w:p w14:paraId="30DD15B1" w14:textId="33B9DDE8" w:rsidR="00793B30" w:rsidRPr="00C51B3E" w:rsidRDefault="00793B30" w:rsidP="00793B30">
            <w:pPr>
              <w:jc w:val="left"/>
              <w:rPr>
                <w:bCs/>
              </w:rPr>
            </w:pPr>
            <w:r w:rsidRPr="00017A27">
              <w:rPr>
                <w:bCs/>
              </w:rPr>
              <w:t>Hafif Çerçeve Döşeme Sistemlerinin Tasarımı</w:t>
            </w:r>
          </w:p>
        </w:tc>
        <w:tc>
          <w:tcPr>
            <w:tcW w:w="616" w:type="dxa"/>
          </w:tcPr>
          <w:p w14:paraId="2C95F8AD" w14:textId="40715568" w:rsidR="00793B30" w:rsidRPr="00C51B3E" w:rsidRDefault="00793B30" w:rsidP="00793B30">
            <w:pPr>
              <w:rPr>
                <w:bCs/>
              </w:rPr>
            </w:pPr>
            <w:r>
              <w:rPr>
                <w:bCs/>
              </w:rPr>
              <w:t>163</w:t>
            </w:r>
          </w:p>
        </w:tc>
      </w:tr>
      <w:tr w:rsidR="00793B30" w14:paraId="4268CAC7" w14:textId="77777777" w:rsidTr="001A4A87">
        <w:tc>
          <w:tcPr>
            <w:tcW w:w="1838" w:type="dxa"/>
          </w:tcPr>
          <w:p w14:paraId="773A487E" w14:textId="5B344681" w:rsidR="00793B30" w:rsidRPr="00C51B3E" w:rsidRDefault="00793B30" w:rsidP="00793B30">
            <w:pPr>
              <w:jc w:val="left"/>
              <w:rPr>
                <w:bCs/>
              </w:rPr>
            </w:pPr>
            <w:r w:rsidRPr="00A353C0">
              <w:t>4.11.</w:t>
            </w:r>
          </w:p>
        </w:tc>
        <w:tc>
          <w:tcPr>
            <w:tcW w:w="6987" w:type="dxa"/>
          </w:tcPr>
          <w:p w14:paraId="11FBFA65" w14:textId="2B5CABF1" w:rsidR="00793B30" w:rsidRPr="00C51B3E" w:rsidRDefault="00793B30" w:rsidP="00793B30">
            <w:pPr>
              <w:jc w:val="left"/>
              <w:rPr>
                <w:bCs/>
              </w:rPr>
            </w:pPr>
            <w:r w:rsidRPr="00A353C0">
              <w:t>Birleşimlerin Tasarım Esasları</w:t>
            </w:r>
          </w:p>
        </w:tc>
        <w:tc>
          <w:tcPr>
            <w:tcW w:w="616" w:type="dxa"/>
          </w:tcPr>
          <w:p w14:paraId="0AC1A878" w14:textId="4A20DC8E" w:rsidR="00793B30" w:rsidRPr="00C51B3E" w:rsidRDefault="00793B30" w:rsidP="00793B30">
            <w:pPr>
              <w:rPr>
                <w:bCs/>
              </w:rPr>
            </w:pPr>
            <w:r>
              <w:rPr>
                <w:bCs/>
              </w:rPr>
              <w:t>165</w:t>
            </w:r>
          </w:p>
        </w:tc>
      </w:tr>
      <w:tr w:rsidR="00793B30" w14:paraId="63F74470" w14:textId="77777777" w:rsidTr="001A4A87">
        <w:tc>
          <w:tcPr>
            <w:tcW w:w="1838" w:type="dxa"/>
          </w:tcPr>
          <w:p w14:paraId="4937FD33" w14:textId="2020B19A" w:rsidR="00793B30" w:rsidRPr="00C51B3E" w:rsidRDefault="00793B30" w:rsidP="00793B30">
            <w:pPr>
              <w:jc w:val="left"/>
              <w:rPr>
                <w:bCs/>
              </w:rPr>
            </w:pPr>
            <w:r w:rsidRPr="002D60AB">
              <w:t>4.11.1.</w:t>
            </w:r>
          </w:p>
        </w:tc>
        <w:tc>
          <w:tcPr>
            <w:tcW w:w="6987" w:type="dxa"/>
          </w:tcPr>
          <w:p w14:paraId="03F95D41" w14:textId="3431AB8F" w:rsidR="00793B30" w:rsidRPr="00C51B3E" w:rsidRDefault="00793B30" w:rsidP="00793B30">
            <w:pPr>
              <w:tabs>
                <w:tab w:val="left" w:pos="1828"/>
              </w:tabs>
              <w:jc w:val="left"/>
              <w:rPr>
                <w:bCs/>
              </w:rPr>
            </w:pPr>
            <w:r w:rsidRPr="002D60AB">
              <w:t>Çivili Birleşimler</w:t>
            </w:r>
          </w:p>
        </w:tc>
        <w:tc>
          <w:tcPr>
            <w:tcW w:w="616" w:type="dxa"/>
          </w:tcPr>
          <w:p w14:paraId="107B4448" w14:textId="48056974" w:rsidR="00793B30" w:rsidRPr="00C51B3E" w:rsidRDefault="00793B30" w:rsidP="00793B30">
            <w:pPr>
              <w:rPr>
                <w:bCs/>
              </w:rPr>
            </w:pPr>
            <w:r>
              <w:rPr>
                <w:bCs/>
              </w:rPr>
              <w:t>182</w:t>
            </w:r>
          </w:p>
        </w:tc>
      </w:tr>
      <w:tr w:rsidR="00793B30" w14:paraId="670F2B92" w14:textId="77777777" w:rsidTr="001A4A87">
        <w:tc>
          <w:tcPr>
            <w:tcW w:w="1838" w:type="dxa"/>
          </w:tcPr>
          <w:p w14:paraId="20096511" w14:textId="51A366A7" w:rsidR="00793B30" w:rsidRPr="00C51B3E" w:rsidRDefault="00793B30" w:rsidP="00793B30">
            <w:pPr>
              <w:jc w:val="left"/>
              <w:rPr>
                <w:bCs/>
              </w:rPr>
            </w:pPr>
            <w:r w:rsidRPr="002D60AB">
              <w:t>4.11.1.1</w:t>
            </w:r>
          </w:p>
        </w:tc>
        <w:tc>
          <w:tcPr>
            <w:tcW w:w="6987" w:type="dxa"/>
          </w:tcPr>
          <w:p w14:paraId="2376F1A1" w14:textId="6B519331" w:rsidR="00793B30" w:rsidRPr="00C51B3E" w:rsidRDefault="00793B30" w:rsidP="00793B30">
            <w:pPr>
              <w:jc w:val="left"/>
              <w:rPr>
                <w:bCs/>
              </w:rPr>
            </w:pPr>
            <w:r w:rsidRPr="00017A27">
              <w:rPr>
                <w:bCs/>
              </w:rPr>
              <w:t>Eksene dik olarak yüklenen çiviler</w:t>
            </w:r>
          </w:p>
        </w:tc>
        <w:tc>
          <w:tcPr>
            <w:tcW w:w="616" w:type="dxa"/>
          </w:tcPr>
          <w:p w14:paraId="252066A9" w14:textId="1D56FAAB" w:rsidR="00793B30" w:rsidRPr="00C51B3E" w:rsidRDefault="00793B30" w:rsidP="00793B30">
            <w:pPr>
              <w:rPr>
                <w:bCs/>
              </w:rPr>
            </w:pPr>
            <w:r>
              <w:rPr>
                <w:bCs/>
              </w:rPr>
              <w:t>182</w:t>
            </w:r>
          </w:p>
        </w:tc>
      </w:tr>
      <w:tr w:rsidR="00793B30" w14:paraId="20C8FA90" w14:textId="77777777" w:rsidTr="001A4A87">
        <w:tc>
          <w:tcPr>
            <w:tcW w:w="1838" w:type="dxa"/>
          </w:tcPr>
          <w:p w14:paraId="4C07797F" w14:textId="706EB708" w:rsidR="00793B30" w:rsidRPr="00C51B3E" w:rsidRDefault="00793B30" w:rsidP="00793B30">
            <w:pPr>
              <w:jc w:val="left"/>
              <w:rPr>
                <w:bCs/>
              </w:rPr>
            </w:pPr>
            <w:r w:rsidRPr="00017A27">
              <w:rPr>
                <w:bCs/>
              </w:rPr>
              <w:t>4.11.1.1.1</w:t>
            </w:r>
          </w:p>
        </w:tc>
        <w:tc>
          <w:tcPr>
            <w:tcW w:w="6987" w:type="dxa"/>
          </w:tcPr>
          <w:p w14:paraId="55CCE7D5" w14:textId="18109721" w:rsidR="00793B30" w:rsidRPr="00C51B3E" w:rsidRDefault="00793B30" w:rsidP="00793B30">
            <w:pPr>
              <w:jc w:val="left"/>
              <w:rPr>
                <w:bCs/>
              </w:rPr>
            </w:pPr>
            <w:r w:rsidRPr="00B27260">
              <w:t>Çivili ahşap-ahşap birleşimleri</w:t>
            </w:r>
          </w:p>
        </w:tc>
        <w:tc>
          <w:tcPr>
            <w:tcW w:w="616" w:type="dxa"/>
          </w:tcPr>
          <w:p w14:paraId="30E6C965" w14:textId="60BD1667" w:rsidR="00793B30" w:rsidRPr="00C51B3E" w:rsidRDefault="00793B30" w:rsidP="00793B30">
            <w:pPr>
              <w:rPr>
                <w:bCs/>
              </w:rPr>
            </w:pPr>
            <w:r>
              <w:rPr>
                <w:bCs/>
              </w:rPr>
              <w:t>185</w:t>
            </w:r>
          </w:p>
        </w:tc>
      </w:tr>
      <w:tr w:rsidR="00793B30" w14:paraId="109E096A" w14:textId="77777777" w:rsidTr="001A4A87">
        <w:tc>
          <w:tcPr>
            <w:tcW w:w="1838" w:type="dxa"/>
          </w:tcPr>
          <w:p w14:paraId="59413C1B" w14:textId="22F531F7" w:rsidR="00793B30" w:rsidRPr="00C51B3E" w:rsidRDefault="00793B30" w:rsidP="00793B30">
            <w:pPr>
              <w:jc w:val="left"/>
              <w:rPr>
                <w:bCs/>
              </w:rPr>
            </w:pPr>
            <w:r w:rsidRPr="002D60AB">
              <w:t>4.11.1.1.2</w:t>
            </w:r>
          </w:p>
        </w:tc>
        <w:tc>
          <w:tcPr>
            <w:tcW w:w="6987" w:type="dxa"/>
          </w:tcPr>
          <w:p w14:paraId="36ABB0D3" w14:textId="65324916" w:rsidR="00793B30" w:rsidRPr="00C51B3E" w:rsidRDefault="00793B30" w:rsidP="00793B30">
            <w:pPr>
              <w:tabs>
                <w:tab w:val="left" w:pos="914"/>
              </w:tabs>
              <w:jc w:val="left"/>
              <w:rPr>
                <w:bCs/>
              </w:rPr>
            </w:pPr>
            <w:r w:rsidRPr="002D60AB">
              <w:t>Çivili panel-ahşap birleşimler</w:t>
            </w:r>
          </w:p>
        </w:tc>
        <w:tc>
          <w:tcPr>
            <w:tcW w:w="616" w:type="dxa"/>
          </w:tcPr>
          <w:p w14:paraId="73AB6065" w14:textId="63BFBE54" w:rsidR="00793B30" w:rsidRPr="00C51B3E" w:rsidRDefault="00793B30" w:rsidP="00793B30">
            <w:pPr>
              <w:rPr>
                <w:bCs/>
              </w:rPr>
            </w:pPr>
            <w:r>
              <w:rPr>
                <w:bCs/>
              </w:rPr>
              <w:t>188</w:t>
            </w:r>
          </w:p>
        </w:tc>
      </w:tr>
      <w:tr w:rsidR="00793B30" w14:paraId="52E0A02A" w14:textId="77777777" w:rsidTr="001A4A87">
        <w:tc>
          <w:tcPr>
            <w:tcW w:w="1838" w:type="dxa"/>
          </w:tcPr>
          <w:p w14:paraId="19DBF1C4" w14:textId="61733D0F" w:rsidR="00793B30" w:rsidRPr="00C51B3E" w:rsidRDefault="00793B30" w:rsidP="00793B30">
            <w:pPr>
              <w:jc w:val="left"/>
              <w:rPr>
                <w:bCs/>
              </w:rPr>
            </w:pPr>
            <w:r w:rsidRPr="00940968">
              <w:t>4.11.1.1.3</w:t>
            </w:r>
          </w:p>
        </w:tc>
        <w:tc>
          <w:tcPr>
            <w:tcW w:w="6987" w:type="dxa"/>
          </w:tcPr>
          <w:p w14:paraId="25D69FE8" w14:textId="4A26A786" w:rsidR="00793B30" w:rsidRPr="00C51B3E" w:rsidRDefault="00793B30" w:rsidP="00793B30">
            <w:pPr>
              <w:tabs>
                <w:tab w:val="left" w:pos="1640"/>
              </w:tabs>
              <w:jc w:val="left"/>
              <w:rPr>
                <w:bCs/>
              </w:rPr>
            </w:pPr>
            <w:r w:rsidRPr="00017A27">
              <w:rPr>
                <w:bCs/>
              </w:rPr>
              <w:t>Çivili çelik-ahşap birleşimleri</w:t>
            </w:r>
          </w:p>
        </w:tc>
        <w:tc>
          <w:tcPr>
            <w:tcW w:w="616" w:type="dxa"/>
          </w:tcPr>
          <w:p w14:paraId="35C1477F" w14:textId="3725D16D" w:rsidR="00793B30" w:rsidRPr="00C51B3E" w:rsidRDefault="00793B30" w:rsidP="00793B30">
            <w:pPr>
              <w:rPr>
                <w:bCs/>
              </w:rPr>
            </w:pPr>
            <w:r>
              <w:rPr>
                <w:bCs/>
              </w:rPr>
              <w:t>189</w:t>
            </w:r>
          </w:p>
        </w:tc>
      </w:tr>
      <w:tr w:rsidR="00793B30" w14:paraId="4E2A40B3" w14:textId="77777777" w:rsidTr="001A4A87">
        <w:tc>
          <w:tcPr>
            <w:tcW w:w="1838" w:type="dxa"/>
          </w:tcPr>
          <w:p w14:paraId="0E6D3A9C" w14:textId="6D824AF5" w:rsidR="00793B30" w:rsidRPr="00C51B3E" w:rsidRDefault="00793B30" w:rsidP="00793B30">
            <w:pPr>
              <w:jc w:val="left"/>
              <w:rPr>
                <w:bCs/>
              </w:rPr>
            </w:pPr>
            <w:r w:rsidRPr="00017A27">
              <w:rPr>
                <w:bCs/>
              </w:rPr>
              <w:t>4.11.1.2</w:t>
            </w:r>
          </w:p>
        </w:tc>
        <w:tc>
          <w:tcPr>
            <w:tcW w:w="6987" w:type="dxa"/>
          </w:tcPr>
          <w:p w14:paraId="0F6E33DD" w14:textId="3BB8A08E" w:rsidR="00793B30" w:rsidRPr="00C51B3E" w:rsidRDefault="00793B30" w:rsidP="00793B30">
            <w:pPr>
              <w:jc w:val="left"/>
              <w:rPr>
                <w:bCs/>
              </w:rPr>
            </w:pPr>
            <w:r w:rsidRPr="00017A27">
              <w:rPr>
                <w:bCs/>
              </w:rPr>
              <w:t>Eksenel olarak yüklenen çiviler</w:t>
            </w:r>
          </w:p>
        </w:tc>
        <w:tc>
          <w:tcPr>
            <w:tcW w:w="616" w:type="dxa"/>
          </w:tcPr>
          <w:p w14:paraId="11C859D0" w14:textId="195965F4" w:rsidR="00793B30" w:rsidRPr="00C51B3E" w:rsidRDefault="00793B30" w:rsidP="00793B30">
            <w:pPr>
              <w:rPr>
                <w:bCs/>
              </w:rPr>
            </w:pPr>
            <w:r>
              <w:rPr>
                <w:bCs/>
              </w:rPr>
              <w:t>189</w:t>
            </w:r>
          </w:p>
        </w:tc>
      </w:tr>
      <w:tr w:rsidR="00793B30" w14:paraId="4226FE39" w14:textId="77777777" w:rsidTr="001A4A87">
        <w:tc>
          <w:tcPr>
            <w:tcW w:w="1838" w:type="dxa"/>
          </w:tcPr>
          <w:p w14:paraId="4600FF73" w14:textId="10069819" w:rsidR="00793B30" w:rsidRPr="00C51B3E" w:rsidRDefault="00793B30" w:rsidP="00793B30">
            <w:pPr>
              <w:jc w:val="left"/>
              <w:rPr>
                <w:bCs/>
              </w:rPr>
            </w:pPr>
            <w:r w:rsidRPr="002D60AB">
              <w:t>4.11.1.3</w:t>
            </w:r>
          </w:p>
        </w:tc>
        <w:tc>
          <w:tcPr>
            <w:tcW w:w="6987" w:type="dxa"/>
          </w:tcPr>
          <w:p w14:paraId="2F54B240" w14:textId="3B6D2D22" w:rsidR="00793B30" w:rsidRPr="00C51B3E" w:rsidRDefault="00793B30" w:rsidP="00793B30">
            <w:pPr>
              <w:jc w:val="left"/>
              <w:rPr>
                <w:bCs/>
              </w:rPr>
            </w:pPr>
            <w:r w:rsidRPr="00017A27">
              <w:rPr>
                <w:bCs/>
              </w:rPr>
              <w:t>Bileşik olarak yatay ve eksenel yük taşıyan çiviler</w:t>
            </w:r>
          </w:p>
        </w:tc>
        <w:tc>
          <w:tcPr>
            <w:tcW w:w="616" w:type="dxa"/>
          </w:tcPr>
          <w:p w14:paraId="5F470210" w14:textId="6DDE6658" w:rsidR="00793B30" w:rsidRPr="00C51B3E" w:rsidRDefault="00793B30" w:rsidP="00793B30">
            <w:pPr>
              <w:rPr>
                <w:bCs/>
              </w:rPr>
            </w:pPr>
            <w:r>
              <w:rPr>
                <w:bCs/>
              </w:rPr>
              <w:t>191</w:t>
            </w:r>
          </w:p>
        </w:tc>
      </w:tr>
      <w:tr w:rsidR="00793B30" w14:paraId="1551624A" w14:textId="77777777" w:rsidTr="001A4A87">
        <w:tc>
          <w:tcPr>
            <w:tcW w:w="1838" w:type="dxa"/>
          </w:tcPr>
          <w:p w14:paraId="6CF3A573" w14:textId="64809CDE" w:rsidR="00793B30" w:rsidRPr="00C51B3E" w:rsidRDefault="00793B30" w:rsidP="00793B30">
            <w:pPr>
              <w:jc w:val="left"/>
              <w:rPr>
                <w:bCs/>
              </w:rPr>
            </w:pPr>
            <w:r w:rsidRPr="002D60AB">
              <w:t>4.11.2.</w:t>
            </w:r>
          </w:p>
        </w:tc>
        <w:tc>
          <w:tcPr>
            <w:tcW w:w="6987" w:type="dxa"/>
          </w:tcPr>
          <w:p w14:paraId="5A1F1753" w14:textId="14A301C4" w:rsidR="00793B30" w:rsidRPr="00C51B3E" w:rsidRDefault="00793B30" w:rsidP="00793B30">
            <w:pPr>
              <w:jc w:val="left"/>
              <w:rPr>
                <w:bCs/>
              </w:rPr>
            </w:pPr>
            <w:r w:rsidRPr="00017A27">
              <w:rPr>
                <w:bCs/>
              </w:rPr>
              <w:t>Zımbalı birleşimler</w:t>
            </w:r>
          </w:p>
        </w:tc>
        <w:tc>
          <w:tcPr>
            <w:tcW w:w="616" w:type="dxa"/>
          </w:tcPr>
          <w:p w14:paraId="75CEB061" w14:textId="02641CEE" w:rsidR="00793B30" w:rsidRPr="00C51B3E" w:rsidRDefault="00793B30" w:rsidP="00793B30">
            <w:pPr>
              <w:rPr>
                <w:bCs/>
              </w:rPr>
            </w:pPr>
            <w:r>
              <w:rPr>
                <w:bCs/>
              </w:rPr>
              <w:t>191</w:t>
            </w:r>
          </w:p>
        </w:tc>
      </w:tr>
      <w:tr w:rsidR="00793B30" w14:paraId="54CF5627" w14:textId="77777777" w:rsidTr="001A4A87">
        <w:tc>
          <w:tcPr>
            <w:tcW w:w="1838" w:type="dxa"/>
          </w:tcPr>
          <w:p w14:paraId="6E347DD5" w14:textId="57DC2218" w:rsidR="00793B30" w:rsidRPr="00C51B3E" w:rsidRDefault="00793B30" w:rsidP="00793B30">
            <w:pPr>
              <w:jc w:val="left"/>
              <w:rPr>
                <w:bCs/>
              </w:rPr>
            </w:pPr>
            <w:r w:rsidRPr="00017A27">
              <w:rPr>
                <w:bCs/>
              </w:rPr>
              <w:t>4.11.3.</w:t>
            </w:r>
          </w:p>
        </w:tc>
        <w:tc>
          <w:tcPr>
            <w:tcW w:w="6987" w:type="dxa"/>
          </w:tcPr>
          <w:p w14:paraId="6ECC431F" w14:textId="3EE46809" w:rsidR="00793B30" w:rsidRPr="00C51B3E" w:rsidRDefault="00793B30" w:rsidP="00793B30">
            <w:pPr>
              <w:jc w:val="left"/>
              <w:rPr>
                <w:bCs/>
              </w:rPr>
            </w:pPr>
            <w:r w:rsidRPr="00017A27">
              <w:rPr>
                <w:bCs/>
              </w:rPr>
              <w:t>Vidalı Birleşimler</w:t>
            </w:r>
          </w:p>
        </w:tc>
        <w:tc>
          <w:tcPr>
            <w:tcW w:w="616" w:type="dxa"/>
          </w:tcPr>
          <w:p w14:paraId="2D37E816" w14:textId="26A3DEEE" w:rsidR="00793B30" w:rsidRPr="00C51B3E" w:rsidRDefault="00793B30" w:rsidP="00793B30">
            <w:pPr>
              <w:rPr>
                <w:bCs/>
              </w:rPr>
            </w:pPr>
            <w:r>
              <w:rPr>
                <w:bCs/>
              </w:rPr>
              <w:t>193</w:t>
            </w:r>
          </w:p>
        </w:tc>
      </w:tr>
      <w:tr w:rsidR="00793B30" w14:paraId="4173D3FD" w14:textId="77777777" w:rsidTr="001A4A87">
        <w:tc>
          <w:tcPr>
            <w:tcW w:w="1838" w:type="dxa"/>
          </w:tcPr>
          <w:p w14:paraId="3128FEEB" w14:textId="1FAF4260" w:rsidR="00793B30" w:rsidRPr="00C51B3E" w:rsidRDefault="00793B30" w:rsidP="00793B30">
            <w:pPr>
              <w:jc w:val="left"/>
              <w:rPr>
                <w:bCs/>
              </w:rPr>
            </w:pPr>
            <w:r w:rsidRPr="00017A27">
              <w:rPr>
                <w:bCs/>
              </w:rPr>
              <w:t>4.11.3.1</w:t>
            </w:r>
          </w:p>
        </w:tc>
        <w:tc>
          <w:tcPr>
            <w:tcW w:w="6987" w:type="dxa"/>
          </w:tcPr>
          <w:p w14:paraId="0CC854AA" w14:textId="7E69FD42" w:rsidR="00793B30" w:rsidRPr="00C51B3E" w:rsidRDefault="00793B30" w:rsidP="00793B30">
            <w:pPr>
              <w:jc w:val="left"/>
              <w:rPr>
                <w:bCs/>
              </w:rPr>
            </w:pPr>
            <w:r w:rsidRPr="00017A27">
              <w:rPr>
                <w:bCs/>
              </w:rPr>
              <w:t>Yatay olarak yüklenen vidalar</w:t>
            </w:r>
          </w:p>
        </w:tc>
        <w:tc>
          <w:tcPr>
            <w:tcW w:w="616" w:type="dxa"/>
          </w:tcPr>
          <w:p w14:paraId="7C64C8AF" w14:textId="194C1158" w:rsidR="00793B30" w:rsidRPr="00C51B3E" w:rsidRDefault="00793B30" w:rsidP="00793B30">
            <w:pPr>
              <w:rPr>
                <w:bCs/>
              </w:rPr>
            </w:pPr>
            <w:r>
              <w:rPr>
                <w:bCs/>
              </w:rPr>
              <w:t>193</w:t>
            </w:r>
          </w:p>
        </w:tc>
      </w:tr>
      <w:tr w:rsidR="00793B30" w14:paraId="33D83779" w14:textId="77777777" w:rsidTr="001A4A87">
        <w:tc>
          <w:tcPr>
            <w:tcW w:w="1838" w:type="dxa"/>
          </w:tcPr>
          <w:p w14:paraId="139878D7" w14:textId="014C8245" w:rsidR="00793B30" w:rsidRPr="00C51B3E" w:rsidRDefault="00793B30" w:rsidP="00793B30">
            <w:pPr>
              <w:jc w:val="left"/>
              <w:rPr>
                <w:bCs/>
              </w:rPr>
            </w:pPr>
            <w:r w:rsidRPr="002D60AB">
              <w:t>4.11.3.2</w:t>
            </w:r>
          </w:p>
        </w:tc>
        <w:tc>
          <w:tcPr>
            <w:tcW w:w="6987" w:type="dxa"/>
          </w:tcPr>
          <w:p w14:paraId="5B60811B" w14:textId="5B450E79" w:rsidR="00793B30" w:rsidRPr="00C51B3E" w:rsidRDefault="00793B30" w:rsidP="00793B30">
            <w:pPr>
              <w:jc w:val="left"/>
              <w:rPr>
                <w:bCs/>
              </w:rPr>
            </w:pPr>
            <w:r w:rsidRPr="002D60AB">
              <w:t xml:space="preserve">Eksenel </w:t>
            </w:r>
            <w:r w:rsidRPr="00C42BA3">
              <w:t xml:space="preserve">olarak yüklenen </w:t>
            </w:r>
            <w:r w:rsidRPr="002D60AB">
              <w:t>vidalar</w:t>
            </w:r>
          </w:p>
        </w:tc>
        <w:tc>
          <w:tcPr>
            <w:tcW w:w="616" w:type="dxa"/>
          </w:tcPr>
          <w:p w14:paraId="2045E112" w14:textId="26228670" w:rsidR="00793B30" w:rsidRPr="00C51B3E" w:rsidRDefault="00793B30" w:rsidP="00793B30">
            <w:pPr>
              <w:rPr>
                <w:bCs/>
              </w:rPr>
            </w:pPr>
            <w:r>
              <w:rPr>
                <w:bCs/>
              </w:rPr>
              <w:t>194</w:t>
            </w:r>
          </w:p>
        </w:tc>
      </w:tr>
      <w:tr w:rsidR="00793B30" w14:paraId="3DE52CB3" w14:textId="77777777" w:rsidTr="001A4A87">
        <w:tc>
          <w:tcPr>
            <w:tcW w:w="1838" w:type="dxa"/>
          </w:tcPr>
          <w:p w14:paraId="08D4DED3" w14:textId="3F7F1BCF" w:rsidR="00793B30" w:rsidRPr="00C51B3E" w:rsidRDefault="00793B30" w:rsidP="00793B30">
            <w:pPr>
              <w:jc w:val="left"/>
              <w:rPr>
                <w:bCs/>
              </w:rPr>
            </w:pPr>
            <w:r w:rsidRPr="002D60AB">
              <w:t>4.11.3.3</w:t>
            </w:r>
          </w:p>
        </w:tc>
        <w:tc>
          <w:tcPr>
            <w:tcW w:w="6987" w:type="dxa"/>
          </w:tcPr>
          <w:p w14:paraId="6974EB2A" w14:textId="542123D0" w:rsidR="00793B30" w:rsidRPr="00C51B3E" w:rsidRDefault="00793B30" w:rsidP="00793B30">
            <w:pPr>
              <w:jc w:val="left"/>
              <w:rPr>
                <w:bCs/>
              </w:rPr>
            </w:pPr>
            <w:r w:rsidRPr="002D60AB">
              <w:t xml:space="preserve">Bileşik </w:t>
            </w:r>
            <w:r>
              <w:t xml:space="preserve">olarak </w:t>
            </w:r>
            <w:r w:rsidRPr="002D60AB">
              <w:t>yatay ve eksenel yük taşıyan vidalar</w:t>
            </w:r>
          </w:p>
        </w:tc>
        <w:tc>
          <w:tcPr>
            <w:tcW w:w="616" w:type="dxa"/>
          </w:tcPr>
          <w:p w14:paraId="456E9209" w14:textId="2534E746" w:rsidR="00793B30" w:rsidRPr="00C51B3E" w:rsidRDefault="00793B30" w:rsidP="00793B30">
            <w:pPr>
              <w:rPr>
                <w:bCs/>
              </w:rPr>
            </w:pPr>
            <w:r>
              <w:rPr>
                <w:bCs/>
              </w:rPr>
              <w:t>197</w:t>
            </w:r>
          </w:p>
        </w:tc>
      </w:tr>
      <w:tr w:rsidR="00793B30" w14:paraId="09F938D3" w14:textId="77777777" w:rsidTr="001A4A87">
        <w:tc>
          <w:tcPr>
            <w:tcW w:w="1838" w:type="dxa"/>
          </w:tcPr>
          <w:p w14:paraId="1BF0A92B" w14:textId="02B37ABE" w:rsidR="00793B30" w:rsidRPr="00C51B3E" w:rsidRDefault="00793B30" w:rsidP="00793B30">
            <w:pPr>
              <w:jc w:val="left"/>
              <w:rPr>
                <w:bCs/>
              </w:rPr>
            </w:pPr>
            <w:r w:rsidRPr="002D60AB">
              <w:t>4.11.4.</w:t>
            </w:r>
          </w:p>
        </w:tc>
        <w:tc>
          <w:tcPr>
            <w:tcW w:w="6987" w:type="dxa"/>
          </w:tcPr>
          <w:p w14:paraId="7A969DCD" w14:textId="38BFA706" w:rsidR="00793B30" w:rsidRPr="00C51B3E" w:rsidRDefault="00793B30" w:rsidP="00793B30">
            <w:pPr>
              <w:jc w:val="left"/>
              <w:rPr>
                <w:bCs/>
              </w:rPr>
            </w:pPr>
            <w:r w:rsidRPr="002D60AB">
              <w:t>Bulonlu Birleşimler</w:t>
            </w:r>
          </w:p>
        </w:tc>
        <w:tc>
          <w:tcPr>
            <w:tcW w:w="616" w:type="dxa"/>
          </w:tcPr>
          <w:p w14:paraId="7F30B0BD" w14:textId="1E9698E6" w:rsidR="00793B30" w:rsidRPr="00C51B3E" w:rsidRDefault="00793B30" w:rsidP="00793B30">
            <w:pPr>
              <w:rPr>
                <w:bCs/>
              </w:rPr>
            </w:pPr>
            <w:r>
              <w:rPr>
                <w:bCs/>
              </w:rPr>
              <w:t>197</w:t>
            </w:r>
          </w:p>
        </w:tc>
      </w:tr>
      <w:tr w:rsidR="00793B30" w14:paraId="1BF664E2" w14:textId="77777777" w:rsidTr="001A4A87">
        <w:tc>
          <w:tcPr>
            <w:tcW w:w="1838" w:type="dxa"/>
          </w:tcPr>
          <w:p w14:paraId="3905BB5D" w14:textId="15DCDD85" w:rsidR="00793B30" w:rsidRPr="00C51B3E" w:rsidRDefault="00793B30" w:rsidP="00793B30">
            <w:pPr>
              <w:jc w:val="left"/>
              <w:rPr>
                <w:bCs/>
              </w:rPr>
            </w:pPr>
            <w:r w:rsidRPr="000A1562">
              <w:t>4.11.4.1</w:t>
            </w:r>
          </w:p>
        </w:tc>
        <w:tc>
          <w:tcPr>
            <w:tcW w:w="6987" w:type="dxa"/>
          </w:tcPr>
          <w:p w14:paraId="2BF1A7EB" w14:textId="6DF0B7B6" w:rsidR="00793B30" w:rsidRPr="00C51B3E" w:rsidRDefault="00793B30" w:rsidP="00793B30">
            <w:pPr>
              <w:jc w:val="left"/>
              <w:rPr>
                <w:bCs/>
              </w:rPr>
            </w:pPr>
            <w:r w:rsidRPr="000A1562">
              <w:t>Eksene dik olarak yüklenen bulonlar</w:t>
            </w:r>
          </w:p>
        </w:tc>
        <w:tc>
          <w:tcPr>
            <w:tcW w:w="616" w:type="dxa"/>
          </w:tcPr>
          <w:p w14:paraId="70C3A0A2" w14:textId="054797D1" w:rsidR="00793B30" w:rsidRPr="00C51B3E" w:rsidRDefault="00793B30" w:rsidP="00793B30">
            <w:pPr>
              <w:rPr>
                <w:bCs/>
              </w:rPr>
            </w:pPr>
            <w:r>
              <w:rPr>
                <w:bCs/>
              </w:rPr>
              <w:t>197</w:t>
            </w:r>
          </w:p>
        </w:tc>
      </w:tr>
      <w:tr w:rsidR="00793B30" w14:paraId="17154DD6" w14:textId="77777777" w:rsidTr="001A4A87">
        <w:tc>
          <w:tcPr>
            <w:tcW w:w="1838" w:type="dxa"/>
          </w:tcPr>
          <w:p w14:paraId="5688F9A8" w14:textId="2E20A338" w:rsidR="00793B30" w:rsidRPr="00C51B3E" w:rsidRDefault="00793B30" w:rsidP="00793B30">
            <w:pPr>
              <w:jc w:val="left"/>
              <w:rPr>
                <w:bCs/>
              </w:rPr>
            </w:pPr>
            <w:r w:rsidRPr="002D60AB">
              <w:t>4.11.4.1.1</w:t>
            </w:r>
          </w:p>
        </w:tc>
        <w:tc>
          <w:tcPr>
            <w:tcW w:w="6987" w:type="dxa"/>
          </w:tcPr>
          <w:p w14:paraId="5FDE8DC7" w14:textId="01367474" w:rsidR="00793B30" w:rsidRPr="00C51B3E" w:rsidRDefault="00793B30" w:rsidP="00793B30">
            <w:pPr>
              <w:jc w:val="left"/>
              <w:rPr>
                <w:bCs/>
              </w:rPr>
            </w:pPr>
            <w:r w:rsidRPr="002D60AB">
              <w:t>B</w:t>
            </w:r>
            <w:r>
              <w:t>u</w:t>
            </w:r>
            <w:r w:rsidRPr="002D60AB">
              <w:t>l</w:t>
            </w:r>
            <w:r>
              <w:t>o</w:t>
            </w:r>
            <w:r w:rsidRPr="002D60AB">
              <w:t>nlu ahşap-ahşap birleşimler</w:t>
            </w:r>
          </w:p>
        </w:tc>
        <w:tc>
          <w:tcPr>
            <w:tcW w:w="616" w:type="dxa"/>
          </w:tcPr>
          <w:p w14:paraId="77F1ECC6" w14:textId="220AB7C0" w:rsidR="00793B30" w:rsidRPr="00C51B3E" w:rsidRDefault="00793B30" w:rsidP="00793B30">
            <w:pPr>
              <w:rPr>
                <w:bCs/>
              </w:rPr>
            </w:pPr>
            <w:r>
              <w:rPr>
                <w:bCs/>
              </w:rPr>
              <w:t>198</w:t>
            </w:r>
          </w:p>
        </w:tc>
      </w:tr>
      <w:tr w:rsidR="00793B30" w14:paraId="446CB603" w14:textId="77777777" w:rsidTr="001A4A87">
        <w:tc>
          <w:tcPr>
            <w:tcW w:w="1838" w:type="dxa"/>
          </w:tcPr>
          <w:p w14:paraId="2757BF6B" w14:textId="5203A43D" w:rsidR="00793B30" w:rsidRPr="00C51B3E" w:rsidRDefault="00793B30" w:rsidP="00793B30">
            <w:pPr>
              <w:jc w:val="left"/>
              <w:rPr>
                <w:bCs/>
              </w:rPr>
            </w:pPr>
            <w:r w:rsidRPr="002D60AB">
              <w:t>4.11.4.1.2</w:t>
            </w:r>
          </w:p>
        </w:tc>
        <w:tc>
          <w:tcPr>
            <w:tcW w:w="6987" w:type="dxa"/>
          </w:tcPr>
          <w:p w14:paraId="6C5739F2" w14:textId="29C8A7E1" w:rsidR="00793B30" w:rsidRPr="00C51B3E" w:rsidRDefault="00793B30" w:rsidP="00793B30">
            <w:pPr>
              <w:jc w:val="left"/>
              <w:rPr>
                <w:bCs/>
              </w:rPr>
            </w:pPr>
            <w:r w:rsidRPr="002D60AB">
              <w:t>Bulonlu panel-ahşap birleşimler</w:t>
            </w:r>
          </w:p>
        </w:tc>
        <w:tc>
          <w:tcPr>
            <w:tcW w:w="616" w:type="dxa"/>
          </w:tcPr>
          <w:p w14:paraId="6956DD17" w14:textId="6AC980B8" w:rsidR="00793B30" w:rsidRPr="00C51B3E" w:rsidRDefault="00793B30" w:rsidP="00793B30">
            <w:pPr>
              <w:rPr>
                <w:bCs/>
              </w:rPr>
            </w:pPr>
            <w:r>
              <w:rPr>
                <w:bCs/>
              </w:rPr>
              <w:t>199</w:t>
            </w:r>
          </w:p>
        </w:tc>
      </w:tr>
      <w:tr w:rsidR="00793B30" w14:paraId="7371B623" w14:textId="77777777" w:rsidTr="001A4A87">
        <w:tc>
          <w:tcPr>
            <w:tcW w:w="1838" w:type="dxa"/>
          </w:tcPr>
          <w:p w14:paraId="198F7832" w14:textId="15FDF707" w:rsidR="00793B30" w:rsidRPr="00C51B3E" w:rsidRDefault="00793B30" w:rsidP="00793B30">
            <w:pPr>
              <w:jc w:val="left"/>
              <w:rPr>
                <w:bCs/>
              </w:rPr>
            </w:pPr>
            <w:r w:rsidRPr="00017A27">
              <w:rPr>
                <w:bCs/>
              </w:rPr>
              <w:t>4.11.4.1.3</w:t>
            </w:r>
          </w:p>
        </w:tc>
        <w:tc>
          <w:tcPr>
            <w:tcW w:w="6987" w:type="dxa"/>
          </w:tcPr>
          <w:p w14:paraId="3002C73E" w14:textId="09F47676" w:rsidR="00793B30" w:rsidRPr="00C51B3E" w:rsidRDefault="00793B30" w:rsidP="00793B30">
            <w:pPr>
              <w:jc w:val="left"/>
              <w:rPr>
                <w:bCs/>
              </w:rPr>
            </w:pPr>
            <w:r w:rsidRPr="00017A27">
              <w:rPr>
                <w:bCs/>
              </w:rPr>
              <w:t>Bulonlu çelik-ahşap birleşimler</w:t>
            </w:r>
          </w:p>
        </w:tc>
        <w:tc>
          <w:tcPr>
            <w:tcW w:w="616" w:type="dxa"/>
          </w:tcPr>
          <w:p w14:paraId="75A26E63" w14:textId="4E2E5C99" w:rsidR="00793B30" w:rsidRPr="00C51B3E" w:rsidRDefault="00793B30" w:rsidP="00793B30">
            <w:pPr>
              <w:rPr>
                <w:bCs/>
              </w:rPr>
            </w:pPr>
            <w:r>
              <w:rPr>
                <w:bCs/>
              </w:rPr>
              <w:t>200</w:t>
            </w:r>
          </w:p>
        </w:tc>
      </w:tr>
      <w:tr w:rsidR="00793B30" w14:paraId="211F8E49" w14:textId="77777777" w:rsidTr="001A4A87">
        <w:tc>
          <w:tcPr>
            <w:tcW w:w="1838" w:type="dxa"/>
          </w:tcPr>
          <w:p w14:paraId="6C654563" w14:textId="05D08C3C" w:rsidR="00793B30" w:rsidRPr="00C51B3E" w:rsidRDefault="00793B30" w:rsidP="00793B30">
            <w:pPr>
              <w:jc w:val="left"/>
              <w:rPr>
                <w:bCs/>
              </w:rPr>
            </w:pPr>
            <w:r w:rsidRPr="002D60AB">
              <w:t>4.11.4.2</w:t>
            </w:r>
          </w:p>
        </w:tc>
        <w:tc>
          <w:tcPr>
            <w:tcW w:w="6987" w:type="dxa"/>
          </w:tcPr>
          <w:p w14:paraId="0423DDBB" w14:textId="254A5443" w:rsidR="00793B30" w:rsidRPr="00C51B3E" w:rsidRDefault="00793B30" w:rsidP="00793B30">
            <w:pPr>
              <w:jc w:val="left"/>
              <w:rPr>
                <w:bCs/>
              </w:rPr>
            </w:pPr>
            <w:r w:rsidRPr="002D60AB">
              <w:t>Eksenel yük taşıyan bulonlar</w:t>
            </w:r>
          </w:p>
        </w:tc>
        <w:tc>
          <w:tcPr>
            <w:tcW w:w="616" w:type="dxa"/>
          </w:tcPr>
          <w:p w14:paraId="6EFDFEA9" w14:textId="265B3AE9" w:rsidR="00793B30" w:rsidRPr="00C51B3E" w:rsidRDefault="00793B30" w:rsidP="00793B30">
            <w:pPr>
              <w:rPr>
                <w:bCs/>
              </w:rPr>
            </w:pPr>
            <w:r>
              <w:rPr>
                <w:bCs/>
              </w:rPr>
              <w:t>200</w:t>
            </w:r>
          </w:p>
        </w:tc>
      </w:tr>
      <w:tr w:rsidR="00793B30" w14:paraId="50AE3AE4" w14:textId="77777777" w:rsidTr="001A4A87">
        <w:tc>
          <w:tcPr>
            <w:tcW w:w="1838" w:type="dxa"/>
          </w:tcPr>
          <w:p w14:paraId="52A247C8" w14:textId="4BC5959A" w:rsidR="00793B30" w:rsidRPr="00C51B3E" w:rsidRDefault="00793B30" w:rsidP="00793B30">
            <w:pPr>
              <w:jc w:val="left"/>
              <w:rPr>
                <w:bCs/>
              </w:rPr>
            </w:pPr>
            <w:r w:rsidRPr="002D60AB">
              <w:t>4.11.5</w:t>
            </w:r>
          </w:p>
        </w:tc>
        <w:tc>
          <w:tcPr>
            <w:tcW w:w="6987" w:type="dxa"/>
          </w:tcPr>
          <w:p w14:paraId="36A8A583" w14:textId="57F2DF60" w:rsidR="00793B30" w:rsidRPr="00C51B3E" w:rsidRDefault="00793B30" w:rsidP="00793B30">
            <w:pPr>
              <w:jc w:val="left"/>
              <w:rPr>
                <w:bCs/>
              </w:rPr>
            </w:pPr>
            <w:r w:rsidRPr="002D60AB">
              <w:t xml:space="preserve">Çubuk </w:t>
            </w:r>
            <w:r>
              <w:t>K</w:t>
            </w:r>
            <w:r w:rsidRPr="002D60AB">
              <w:t xml:space="preserve">amalı </w:t>
            </w:r>
            <w:r>
              <w:t>B</w:t>
            </w:r>
            <w:r w:rsidRPr="002D60AB">
              <w:t>irleşimler</w:t>
            </w:r>
          </w:p>
        </w:tc>
        <w:tc>
          <w:tcPr>
            <w:tcW w:w="616" w:type="dxa"/>
          </w:tcPr>
          <w:p w14:paraId="7EE274F8" w14:textId="3E378AE9" w:rsidR="00793B30" w:rsidRPr="00C51B3E" w:rsidRDefault="00793B30" w:rsidP="00793B30">
            <w:pPr>
              <w:rPr>
                <w:bCs/>
              </w:rPr>
            </w:pPr>
            <w:r>
              <w:rPr>
                <w:bCs/>
              </w:rPr>
              <w:t>200</w:t>
            </w:r>
          </w:p>
        </w:tc>
      </w:tr>
      <w:tr w:rsidR="00793B30" w14:paraId="7AE8EA2C" w14:textId="77777777" w:rsidTr="001A4A87">
        <w:tc>
          <w:tcPr>
            <w:tcW w:w="1838" w:type="dxa"/>
          </w:tcPr>
          <w:p w14:paraId="47160CC7" w14:textId="6040550C" w:rsidR="00793B30" w:rsidRPr="00C51B3E" w:rsidRDefault="00793B30" w:rsidP="00793B30">
            <w:pPr>
              <w:tabs>
                <w:tab w:val="left" w:pos="1365"/>
              </w:tabs>
              <w:jc w:val="left"/>
              <w:rPr>
                <w:bCs/>
              </w:rPr>
            </w:pPr>
            <w:r w:rsidRPr="009E25AA">
              <w:rPr>
                <w:bCs/>
              </w:rPr>
              <w:t>4.11.6</w:t>
            </w:r>
          </w:p>
        </w:tc>
        <w:tc>
          <w:tcPr>
            <w:tcW w:w="6987" w:type="dxa"/>
          </w:tcPr>
          <w:p w14:paraId="33F500DD" w14:textId="1D284955" w:rsidR="00793B30" w:rsidRPr="00C51B3E" w:rsidRDefault="00793B30" w:rsidP="00793B30">
            <w:pPr>
              <w:jc w:val="left"/>
              <w:rPr>
                <w:bCs/>
              </w:rPr>
            </w:pPr>
            <w:r w:rsidRPr="002D60AB">
              <w:t xml:space="preserve">Delikli </w:t>
            </w:r>
            <w:r>
              <w:t>M</w:t>
            </w:r>
            <w:r w:rsidRPr="002D60AB">
              <w:t xml:space="preserve">etal </w:t>
            </w:r>
            <w:r>
              <w:t>P</w:t>
            </w:r>
            <w:r w:rsidRPr="002D60AB">
              <w:t xml:space="preserve">lakalar ile </w:t>
            </w:r>
            <w:r>
              <w:t>Y</w:t>
            </w:r>
            <w:r w:rsidRPr="002D60AB">
              <w:t xml:space="preserve">apılan </w:t>
            </w:r>
            <w:r>
              <w:t>B</w:t>
            </w:r>
            <w:r w:rsidRPr="002D60AB">
              <w:t>irleşimler</w:t>
            </w:r>
          </w:p>
        </w:tc>
        <w:tc>
          <w:tcPr>
            <w:tcW w:w="616" w:type="dxa"/>
          </w:tcPr>
          <w:p w14:paraId="592EFE91" w14:textId="56D70F31" w:rsidR="00793B30" w:rsidRPr="00C51B3E" w:rsidRDefault="00793B30" w:rsidP="00793B30">
            <w:pPr>
              <w:rPr>
                <w:bCs/>
              </w:rPr>
            </w:pPr>
            <w:r>
              <w:rPr>
                <w:bCs/>
              </w:rPr>
              <w:t>201</w:t>
            </w:r>
          </w:p>
        </w:tc>
      </w:tr>
      <w:tr w:rsidR="00793B30" w14:paraId="72700E79" w14:textId="77777777" w:rsidTr="001A4A87">
        <w:tc>
          <w:tcPr>
            <w:tcW w:w="1838" w:type="dxa"/>
          </w:tcPr>
          <w:p w14:paraId="546C9098" w14:textId="168C7ACE" w:rsidR="00793B30" w:rsidRPr="00C51B3E" w:rsidRDefault="00793B30" w:rsidP="00793B30">
            <w:pPr>
              <w:jc w:val="left"/>
              <w:rPr>
                <w:bCs/>
              </w:rPr>
            </w:pPr>
            <w:r w:rsidRPr="009E25AA">
              <w:rPr>
                <w:bCs/>
              </w:rPr>
              <w:t>4.11.6.1</w:t>
            </w:r>
          </w:p>
        </w:tc>
        <w:tc>
          <w:tcPr>
            <w:tcW w:w="6987" w:type="dxa"/>
          </w:tcPr>
          <w:p w14:paraId="63F405BC" w14:textId="638ED05E" w:rsidR="00793B30" w:rsidRPr="00C51B3E" w:rsidRDefault="00793B30" w:rsidP="00793B30">
            <w:pPr>
              <w:jc w:val="left"/>
              <w:rPr>
                <w:bCs/>
              </w:rPr>
            </w:pPr>
            <w:r w:rsidRPr="002D60AB">
              <w:t>Plaka geometrisi</w:t>
            </w:r>
          </w:p>
        </w:tc>
        <w:tc>
          <w:tcPr>
            <w:tcW w:w="616" w:type="dxa"/>
          </w:tcPr>
          <w:p w14:paraId="238CFA6E" w14:textId="425FADF5" w:rsidR="00793B30" w:rsidRPr="00C51B3E" w:rsidRDefault="00793B30" w:rsidP="00793B30">
            <w:pPr>
              <w:rPr>
                <w:bCs/>
              </w:rPr>
            </w:pPr>
            <w:r>
              <w:rPr>
                <w:bCs/>
              </w:rPr>
              <w:t>201</w:t>
            </w:r>
          </w:p>
        </w:tc>
      </w:tr>
      <w:tr w:rsidR="00793B30" w14:paraId="05ABED58" w14:textId="77777777" w:rsidTr="001A4A87">
        <w:tc>
          <w:tcPr>
            <w:tcW w:w="1838" w:type="dxa"/>
          </w:tcPr>
          <w:p w14:paraId="4FE820DB" w14:textId="281BEF86" w:rsidR="00793B30" w:rsidRPr="00C51B3E" w:rsidRDefault="00793B30" w:rsidP="00793B30">
            <w:pPr>
              <w:jc w:val="left"/>
              <w:rPr>
                <w:bCs/>
              </w:rPr>
            </w:pPr>
            <w:r w:rsidRPr="009E25AA">
              <w:rPr>
                <w:bCs/>
              </w:rPr>
              <w:lastRenderedPageBreak/>
              <w:t>4.11.6.2</w:t>
            </w:r>
          </w:p>
        </w:tc>
        <w:tc>
          <w:tcPr>
            <w:tcW w:w="6987" w:type="dxa"/>
          </w:tcPr>
          <w:p w14:paraId="174156CA" w14:textId="4742E332" w:rsidR="00793B30" w:rsidRPr="00C51B3E" w:rsidRDefault="00793B30" w:rsidP="00793B30">
            <w:pPr>
              <w:jc w:val="left"/>
              <w:rPr>
                <w:bCs/>
              </w:rPr>
            </w:pPr>
            <w:r w:rsidRPr="009E25AA">
              <w:rPr>
                <w:bCs/>
              </w:rPr>
              <w:t>Plaka dayanım özellikleri</w:t>
            </w:r>
          </w:p>
        </w:tc>
        <w:tc>
          <w:tcPr>
            <w:tcW w:w="616" w:type="dxa"/>
          </w:tcPr>
          <w:p w14:paraId="40AB4612" w14:textId="2970E177" w:rsidR="00793B30" w:rsidRPr="00C51B3E" w:rsidRDefault="00793B30" w:rsidP="00793B30">
            <w:pPr>
              <w:rPr>
                <w:bCs/>
              </w:rPr>
            </w:pPr>
            <w:r>
              <w:rPr>
                <w:bCs/>
              </w:rPr>
              <w:t>202</w:t>
            </w:r>
          </w:p>
        </w:tc>
      </w:tr>
      <w:tr w:rsidR="00793B30" w14:paraId="06C65CB0" w14:textId="77777777" w:rsidTr="001A4A87">
        <w:tc>
          <w:tcPr>
            <w:tcW w:w="1838" w:type="dxa"/>
          </w:tcPr>
          <w:p w14:paraId="2FBD036A" w14:textId="42263DA0" w:rsidR="00793B30" w:rsidRPr="00C51B3E" w:rsidRDefault="00793B30" w:rsidP="00793B30">
            <w:pPr>
              <w:jc w:val="left"/>
              <w:rPr>
                <w:bCs/>
              </w:rPr>
            </w:pPr>
            <w:r w:rsidRPr="002D60AB">
              <w:t>4.11.6.3</w:t>
            </w:r>
          </w:p>
        </w:tc>
        <w:tc>
          <w:tcPr>
            <w:tcW w:w="6987" w:type="dxa"/>
          </w:tcPr>
          <w:p w14:paraId="0138C710" w14:textId="1C07AC02" w:rsidR="00793B30" w:rsidRPr="00C51B3E" w:rsidRDefault="00793B30" w:rsidP="00793B30">
            <w:pPr>
              <w:tabs>
                <w:tab w:val="left" w:pos="1490"/>
              </w:tabs>
              <w:jc w:val="left"/>
              <w:rPr>
                <w:bCs/>
              </w:rPr>
            </w:pPr>
            <w:r w:rsidRPr="002D60AB">
              <w:t>Plaka ankraj dayanımları</w:t>
            </w:r>
          </w:p>
        </w:tc>
        <w:tc>
          <w:tcPr>
            <w:tcW w:w="616" w:type="dxa"/>
          </w:tcPr>
          <w:p w14:paraId="7A396436" w14:textId="616473CC" w:rsidR="00793B30" w:rsidRPr="00C51B3E" w:rsidRDefault="00793B30" w:rsidP="00793B30">
            <w:pPr>
              <w:rPr>
                <w:bCs/>
              </w:rPr>
            </w:pPr>
            <w:r>
              <w:rPr>
                <w:bCs/>
              </w:rPr>
              <w:t>203</w:t>
            </w:r>
          </w:p>
        </w:tc>
      </w:tr>
      <w:tr w:rsidR="00793B30" w14:paraId="553E8909" w14:textId="77777777" w:rsidTr="001A4A87">
        <w:tc>
          <w:tcPr>
            <w:tcW w:w="1838" w:type="dxa"/>
          </w:tcPr>
          <w:p w14:paraId="02DE8EB4" w14:textId="5A8FDB16" w:rsidR="00793B30" w:rsidRPr="00C51B3E" w:rsidRDefault="00793B30" w:rsidP="00793B30">
            <w:pPr>
              <w:jc w:val="left"/>
              <w:rPr>
                <w:bCs/>
              </w:rPr>
            </w:pPr>
            <w:r w:rsidRPr="002D60AB">
              <w:t>4.11.6.4</w:t>
            </w:r>
          </w:p>
        </w:tc>
        <w:tc>
          <w:tcPr>
            <w:tcW w:w="6987" w:type="dxa"/>
          </w:tcPr>
          <w:p w14:paraId="2F153CCC" w14:textId="09F66362" w:rsidR="00793B30" w:rsidRPr="00C51B3E" w:rsidRDefault="00793B30" w:rsidP="00793B30">
            <w:pPr>
              <w:tabs>
                <w:tab w:val="left" w:pos="1039"/>
              </w:tabs>
              <w:jc w:val="left"/>
              <w:rPr>
                <w:bCs/>
              </w:rPr>
            </w:pPr>
            <w:r w:rsidRPr="002D60AB">
              <w:t xml:space="preserve">Birleşim </w:t>
            </w:r>
            <w:r>
              <w:t>kapasitesinin</w:t>
            </w:r>
            <w:r w:rsidRPr="002D60AB">
              <w:t xml:space="preserve"> tahkiki</w:t>
            </w:r>
          </w:p>
        </w:tc>
        <w:tc>
          <w:tcPr>
            <w:tcW w:w="616" w:type="dxa"/>
          </w:tcPr>
          <w:p w14:paraId="5CCA3ACC" w14:textId="1ACC881D" w:rsidR="00793B30" w:rsidRPr="00C51B3E" w:rsidRDefault="00793B30" w:rsidP="00793B30">
            <w:pPr>
              <w:rPr>
                <w:bCs/>
              </w:rPr>
            </w:pPr>
            <w:r>
              <w:rPr>
                <w:bCs/>
              </w:rPr>
              <w:t>203</w:t>
            </w:r>
          </w:p>
        </w:tc>
      </w:tr>
      <w:tr w:rsidR="00793B30" w14:paraId="31E269B2" w14:textId="77777777" w:rsidTr="001A4A87">
        <w:tc>
          <w:tcPr>
            <w:tcW w:w="1838" w:type="dxa"/>
          </w:tcPr>
          <w:p w14:paraId="5B1C11CF" w14:textId="7CA915E0" w:rsidR="00793B30" w:rsidRPr="00C51B3E" w:rsidRDefault="00793B30" w:rsidP="00793B30">
            <w:pPr>
              <w:jc w:val="left"/>
              <w:rPr>
                <w:bCs/>
              </w:rPr>
            </w:pPr>
            <w:r w:rsidRPr="002D60AB">
              <w:t>4.11.7</w:t>
            </w:r>
          </w:p>
        </w:tc>
        <w:tc>
          <w:tcPr>
            <w:tcW w:w="6987" w:type="dxa"/>
          </w:tcPr>
          <w:p w14:paraId="5EE40F7C" w14:textId="46969556" w:rsidR="00793B30" w:rsidRPr="00C51B3E" w:rsidRDefault="00793B30" w:rsidP="00793B30">
            <w:pPr>
              <w:jc w:val="left"/>
              <w:rPr>
                <w:bCs/>
              </w:rPr>
            </w:pPr>
            <w:r w:rsidRPr="002D60AB">
              <w:t xml:space="preserve">Kesilmiş </w:t>
            </w:r>
            <w:r>
              <w:t>H</w:t>
            </w:r>
            <w:r w:rsidRPr="002D60AB">
              <w:t xml:space="preserve">alka ve </w:t>
            </w:r>
            <w:r>
              <w:t>K</w:t>
            </w:r>
            <w:r w:rsidRPr="002D60AB">
              <w:t xml:space="preserve">ayma </w:t>
            </w:r>
            <w:r>
              <w:t>P</w:t>
            </w:r>
            <w:r w:rsidRPr="002D60AB">
              <w:t xml:space="preserve">lakası </w:t>
            </w:r>
            <w:r>
              <w:t>B</w:t>
            </w:r>
            <w:r w:rsidRPr="002D60AB">
              <w:t xml:space="preserve">ağlantı </w:t>
            </w:r>
            <w:r>
              <w:t>E</w:t>
            </w:r>
            <w:r w:rsidRPr="002D60AB">
              <w:t>lemanları</w:t>
            </w:r>
          </w:p>
        </w:tc>
        <w:tc>
          <w:tcPr>
            <w:tcW w:w="616" w:type="dxa"/>
          </w:tcPr>
          <w:p w14:paraId="6E32E75A" w14:textId="0B1501E3" w:rsidR="00793B30" w:rsidRPr="00C51B3E" w:rsidRDefault="00793B30" w:rsidP="00793B30">
            <w:pPr>
              <w:rPr>
                <w:bCs/>
              </w:rPr>
            </w:pPr>
            <w:r>
              <w:rPr>
                <w:bCs/>
              </w:rPr>
              <w:t>206</w:t>
            </w:r>
          </w:p>
        </w:tc>
      </w:tr>
      <w:tr w:rsidR="00793B30" w14:paraId="14192C89" w14:textId="77777777" w:rsidTr="001A4A87">
        <w:tc>
          <w:tcPr>
            <w:tcW w:w="1838" w:type="dxa"/>
          </w:tcPr>
          <w:p w14:paraId="55FDB132" w14:textId="5FCA64FF" w:rsidR="00793B30" w:rsidRPr="00C51B3E" w:rsidRDefault="00793B30" w:rsidP="00793B30">
            <w:pPr>
              <w:jc w:val="left"/>
              <w:rPr>
                <w:bCs/>
              </w:rPr>
            </w:pPr>
            <w:r w:rsidRPr="002D60AB">
              <w:t>4.11.8</w:t>
            </w:r>
          </w:p>
        </w:tc>
        <w:tc>
          <w:tcPr>
            <w:tcW w:w="6987" w:type="dxa"/>
          </w:tcPr>
          <w:p w14:paraId="0083BBB6" w14:textId="4FC5629C" w:rsidR="00793B30" w:rsidRPr="00C51B3E" w:rsidRDefault="00793B30" w:rsidP="00793B30">
            <w:pPr>
              <w:tabs>
                <w:tab w:val="left" w:pos="1014"/>
              </w:tabs>
              <w:jc w:val="left"/>
              <w:rPr>
                <w:bCs/>
              </w:rPr>
            </w:pPr>
            <w:r w:rsidRPr="009E25AA">
              <w:rPr>
                <w:bCs/>
              </w:rPr>
              <w:t>Dişli Plaka Bağlantı Elemanları</w:t>
            </w:r>
          </w:p>
        </w:tc>
        <w:tc>
          <w:tcPr>
            <w:tcW w:w="616" w:type="dxa"/>
          </w:tcPr>
          <w:p w14:paraId="58C4E1D9" w14:textId="5452D391" w:rsidR="00793B30" w:rsidRPr="00C51B3E" w:rsidRDefault="00793B30" w:rsidP="00793B30">
            <w:pPr>
              <w:rPr>
                <w:bCs/>
              </w:rPr>
            </w:pPr>
            <w:r>
              <w:rPr>
                <w:bCs/>
              </w:rPr>
              <w:t>209</w:t>
            </w:r>
          </w:p>
        </w:tc>
      </w:tr>
      <w:tr w:rsidR="00793B30" w14:paraId="5A6F532A" w14:textId="77777777" w:rsidTr="001A4A87">
        <w:tc>
          <w:tcPr>
            <w:tcW w:w="1838" w:type="dxa"/>
          </w:tcPr>
          <w:p w14:paraId="24CE3586" w14:textId="626B321F" w:rsidR="00793B30" w:rsidRPr="00C51B3E" w:rsidRDefault="00793B30" w:rsidP="00793B30">
            <w:pPr>
              <w:jc w:val="left"/>
              <w:rPr>
                <w:bCs/>
              </w:rPr>
            </w:pPr>
            <w:r w:rsidRPr="002D60AB">
              <w:t>4.12.</w:t>
            </w:r>
          </w:p>
        </w:tc>
        <w:tc>
          <w:tcPr>
            <w:tcW w:w="6987" w:type="dxa"/>
          </w:tcPr>
          <w:p w14:paraId="15E82089" w14:textId="430F0876" w:rsidR="00793B30" w:rsidRPr="00C51B3E" w:rsidRDefault="00793B30" w:rsidP="00793B30">
            <w:pPr>
              <w:jc w:val="left"/>
              <w:rPr>
                <w:bCs/>
              </w:rPr>
            </w:pPr>
            <w:r w:rsidRPr="009E25AA">
              <w:rPr>
                <w:bCs/>
              </w:rPr>
              <w:t>Temellerin Tasarım Esasları</w:t>
            </w:r>
          </w:p>
        </w:tc>
        <w:tc>
          <w:tcPr>
            <w:tcW w:w="616" w:type="dxa"/>
          </w:tcPr>
          <w:p w14:paraId="0534ECDB" w14:textId="333077EE" w:rsidR="00793B30" w:rsidRPr="00C51B3E" w:rsidRDefault="00793B30" w:rsidP="00793B30">
            <w:pPr>
              <w:rPr>
                <w:bCs/>
              </w:rPr>
            </w:pPr>
            <w:r>
              <w:rPr>
                <w:bCs/>
              </w:rPr>
              <w:t>213</w:t>
            </w:r>
          </w:p>
        </w:tc>
      </w:tr>
      <w:tr w:rsidR="00793B30" w14:paraId="7A017D49" w14:textId="77777777" w:rsidTr="001A4A87">
        <w:tc>
          <w:tcPr>
            <w:tcW w:w="1838" w:type="dxa"/>
          </w:tcPr>
          <w:p w14:paraId="7BD668A4" w14:textId="6F6153DA" w:rsidR="00793B30" w:rsidRPr="00C51B3E" w:rsidRDefault="00793B30" w:rsidP="00793B30">
            <w:pPr>
              <w:jc w:val="left"/>
              <w:rPr>
                <w:bCs/>
              </w:rPr>
            </w:pPr>
            <w:r w:rsidRPr="009E25AA">
              <w:rPr>
                <w:bCs/>
              </w:rPr>
              <w:t>BÖLÜM 5</w:t>
            </w:r>
          </w:p>
        </w:tc>
        <w:tc>
          <w:tcPr>
            <w:tcW w:w="6987" w:type="dxa"/>
          </w:tcPr>
          <w:p w14:paraId="6B795B7A" w14:textId="7A81BEEC" w:rsidR="00793B30" w:rsidRPr="00C51B3E" w:rsidRDefault="00793B30" w:rsidP="00793B30">
            <w:pPr>
              <w:jc w:val="left"/>
              <w:rPr>
                <w:bCs/>
              </w:rPr>
            </w:pPr>
            <w:r w:rsidRPr="009E25AA">
              <w:rPr>
                <w:bCs/>
              </w:rPr>
              <w:t>KULLANILABİLİRLİK SINIR DURUMU İÇİN TASARIM</w:t>
            </w:r>
          </w:p>
        </w:tc>
        <w:tc>
          <w:tcPr>
            <w:tcW w:w="616" w:type="dxa"/>
          </w:tcPr>
          <w:p w14:paraId="29B759EC" w14:textId="63F42886" w:rsidR="00793B30" w:rsidRPr="00C51B3E" w:rsidRDefault="00793B30" w:rsidP="00793B30">
            <w:pPr>
              <w:rPr>
                <w:bCs/>
              </w:rPr>
            </w:pPr>
            <w:r>
              <w:rPr>
                <w:bCs/>
              </w:rPr>
              <w:t>214</w:t>
            </w:r>
          </w:p>
        </w:tc>
      </w:tr>
      <w:tr w:rsidR="00793B30" w14:paraId="13686C38" w14:textId="77777777" w:rsidTr="001A4A87">
        <w:tc>
          <w:tcPr>
            <w:tcW w:w="1838" w:type="dxa"/>
          </w:tcPr>
          <w:p w14:paraId="26304F75" w14:textId="6EB7B1B3" w:rsidR="00793B30" w:rsidRPr="00C51B3E" w:rsidRDefault="00793B30" w:rsidP="00793B30">
            <w:pPr>
              <w:jc w:val="left"/>
              <w:rPr>
                <w:bCs/>
              </w:rPr>
            </w:pPr>
            <w:r w:rsidRPr="002D60AB">
              <w:t>5.1.</w:t>
            </w:r>
          </w:p>
        </w:tc>
        <w:tc>
          <w:tcPr>
            <w:tcW w:w="6987" w:type="dxa"/>
          </w:tcPr>
          <w:p w14:paraId="266511C0" w14:textId="7B873775" w:rsidR="00793B30" w:rsidRPr="00C51B3E" w:rsidRDefault="00793B30" w:rsidP="00793B30">
            <w:pPr>
              <w:jc w:val="left"/>
              <w:rPr>
                <w:bCs/>
              </w:rPr>
            </w:pPr>
            <w:r w:rsidRPr="002D60AB">
              <w:t xml:space="preserve">Kirişlerin </w:t>
            </w:r>
            <w:r>
              <w:t>S</w:t>
            </w:r>
            <w:r w:rsidRPr="002D60AB">
              <w:t xml:space="preserve">ehimi için </w:t>
            </w:r>
            <w:r>
              <w:t>S</w:t>
            </w:r>
            <w:r w:rsidRPr="002D60AB">
              <w:t xml:space="preserve">ınır </w:t>
            </w:r>
            <w:r>
              <w:t>D</w:t>
            </w:r>
            <w:r w:rsidRPr="002D60AB">
              <w:t>eğerler</w:t>
            </w:r>
          </w:p>
        </w:tc>
        <w:tc>
          <w:tcPr>
            <w:tcW w:w="616" w:type="dxa"/>
          </w:tcPr>
          <w:p w14:paraId="0E66A8DA" w14:textId="56B32E65" w:rsidR="00793B30" w:rsidRPr="00C51B3E" w:rsidRDefault="00793B30" w:rsidP="00793B30">
            <w:pPr>
              <w:rPr>
                <w:bCs/>
              </w:rPr>
            </w:pPr>
            <w:r>
              <w:rPr>
                <w:bCs/>
              </w:rPr>
              <w:t>214</w:t>
            </w:r>
          </w:p>
        </w:tc>
      </w:tr>
      <w:tr w:rsidR="00793B30" w14:paraId="2FDD9694" w14:textId="77777777" w:rsidTr="001A4A87">
        <w:tc>
          <w:tcPr>
            <w:tcW w:w="1838" w:type="dxa"/>
          </w:tcPr>
          <w:p w14:paraId="280C5C96" w14:textId="4A69F0CB" w:rsidR="00793B30" w:rsidRPr="00C51B3E" w:rsidRDefault="00793B30" w:rsidP="00793B30">
            <w:pPr>
              <w:jc w:val="left"/>
              <w:rPr>
                <w:bCs/>
              </w:rPr>
            </w:pPr>
            <w:r w:rsidRPr="002D60AB">
              <w:t>5.2.</w:t>
            </w:r>
          </w:p>
        </w:tc>
        <w:tc>
          <w:tcPr>
            <w:tcW w:w="6987" w:type="dxa"/>
          </w:tcPr>
          <w:p w14:paraId="7D48C1D4" w14:textId="1837BB86" w:rsidR="00793B30" w:rsidRPr="00C51B3E" w:rsidRDefault="00793B30" w:rsidP="00793B30">
            <w:pPr>
              <w:jc w:val="left"/>
              <w:rPr>
                <w:bCs/>
              </w:rPr>
            </w:pPr>
            <w:r w:rsidRPr="005C5B3A">
              <w:rPr>
                <w:bCs/>
              </w:rPr>
              <w:t>Kat Ötelenmesi İçin Sınır Değerler</w:t>
            </w:r>
          </w:p>
        </w:tc>
        <w:tc>
          <w:tcPr>
            <w:tcW w:w="616" w:type="dxa"/>
          </w:tcPr>
          <w:p w14:paraId="6B40CBF6" w14:textId="00FAF107" w:rsidR="00793B30" w:rsidRPr="00C51B3E" w:rsidRDefault="00793B30" w:rsidP="00793B30">
            <w:pPr>
              <w:rPr>
                <w:bCs/>
              </w:rPr>
            </w:pPr>
            <w:r>
              <w:rPr>
                <w:bCs/>
              </w:rPr>
              <w:t>217</w:t>
            </w:r>
          </w:p>
        </w:tc>
      </w:tr>
      <w:tr w:rsidR="00793B30" w14:paraId="5A88E293" w14:textId="77777777" w:rsidTr="001A4A87">
        <w:tc>
          <w:tcPr>
            <w:tcW w:w="1838" w:type="dxa"/>
          </w:tcPr>
          <w:p w14:paraId="62E66921" w14:textId="507AF642" w:rsidR="00793B30" w:rsidRPr="00C51B3E" w:rsidRDefault="00793B30" w:rsidP="00793B30">
            <w:pPr>
              <w:jc w:val="left"/>
              <w:rPr>
                <w:bCs/>
              </w:rPr>
            </w:pPr>
            <w:r w:rsidRPr="002D60AB">
              <w:t>5.3.</w:t>
            </w:r>
          </w:p>
        </w:tc>
        <w:tc>
          <w:tcPr>
            <w:tcW w:w="6987" w:type="dxa"/>
          </w:tcPr>
          <w:p w14:paraId="3C5C0E20" w14:textId="5501EE75" w:rsidR="00793B30" w:rsidRPr="00C51B3E" w:rsidRDefault="00793B30" w:rsidP="00793B30">
            <w:pPr>
              <w:jc w:val="left"/>
              <w:rPr>
                <w:bCs/>
              </w:rPr>
            </w:pPr>
            <w:r w:rsidRPr="002D60AB">
              <w:t xml:space="preserve">Birleşim </w:t>
            </w:r>
            <w:r>
              <w:t>Y</w:t>
            </w:r>
            <w:r w:rsidRPr="002D60AB">
              <w:t xml:space="preserve">eri </w:t>
            </w:r>
            <w:r>
              <w:t>K</w:t>
            </w:r>
            <w:r w:rsidRPr="002D60AB">
              <w:t>ayması</w:t>
            </w:r>
          </w:p>
        </w:tc>
        <w:tc>
          <w:tcPr>
            <w:tcW w:w="616" w:type="dxa"/>
          </w:tcPr>
          <w:p w14:paraId="3296B41F" w14:textId="3814152C" w:rsidR="00793B30" w:rsidRPr="00C51B3E" w:rsidRDefault="00793B30" w:rsidP="00793B30">
            <w:pPr>
              <w:rPr>
                <w:bCs/>
              </w:rPr>
            </w:pPr>
            <w:r>
              <w:rPr>
                <w:bCs/>
              </w:rPr>
              <w:t>218</w:t>
            </w:r>
          </w:p>
        </w:tc>
      </w:tr>
      <w:tr w:rsidR="00793B30" w14:paraId="4F4F4957" w14:textId="77777777" w:rsidTr="001A4A87">
        <w:tc>
          <w:tcPr>
            <w:tcW w:w="1838" w:type="dxa"/>
          </w:tcPr>
          <w:p w14:paraId="50690F06" w14:textId="58878E7F" w:rsidR="00793B30" w:rsidRPr="00C51B3E" w:rsidRDefault="00793B30" w:rsidP="00793B30">
            <w:pPr>
              <w:jc w:val="left"/>
              <w:rPr>
                <w:bCs/>
              </w:rPr>
            </w:pPr>
            <w:r w:rsidRPr="002D60AB">
              <w:t>5.4.</w:t>
            </w:r>
          </w:p>
        </w:tc>
        <w:tc>
          <w:tcPr>
            <w:tcW w:w="6987" w:type="dxa"/>
          </w:tcPr>
          <w:p w14:paraId="6972290D" w14:textId="3DC151D5" w:rsidR="00793B30" w:rsidRPr="00C51B3E" w:rsidRDefault="00793B30" w:rsidP="00793B30">
            <w:pPr>
              <w:tabs>
                <w:tab w:val="left" w:pos="1315"/>
              </w:tabs>
              <w:jc w:val="left"/>
              <w:rPr>
                <w:bCs/>
              </w:rPr>
            </w:pPr>
            <w:r w:rsidRPr="002D60AB">
              <w:t>Titreşim</w:t>
            </w:r>
          </w:p>
        </w:tc>
        <w:tc>
          <w:tcPr>
            <w:tcW w:w="616" w:type="dxa"/>
          </w:tcPr>
          <w:p w14:paraId="5B9DC9B0" w14:textId="42AB3158" w:rsidR="00793B30" w:rsidRPr="00C51B3E" w:rsidRDefault="00793B30" w:rsidP="00793B30">
            <w:pPr>
              <w:rPr>
                <w:bCs/>
              </w:rPr>
            </w:pPr>
            <w:r>
              <w:rPr>
                <w:bCs/>
              </w:rPr>
              <w:t>218</w:t>
            </w:r>
          </w:p>
        </w:tc>
      </w:tr>
      <w:tr w:rsidR="00793B30" w14:paraId="4D3F3F31" w14:textId="77777777" w:rsidTr="001A4A87">
        <w:tc>
          <w:tcPr>
            <w:tcW w:w="1838" w:type="dxa"/>
          </w:tcPr>
          <w:p w14:paraId="2FBD77BB" w14:textId="1DC0FB87" w:rsidR="00793B30" w:rsidRPr="00C51B3E" w:rsidRDefault="00793B30" w:rsidP="00793B30">
            <w:pPr>
              <w:jc w:val="left"/>
              <w:rPr>
                <w:bCs/>
              </w:rPr>
            </w:pPr>
            <w:r w:rsidRPr="002D60AB">
              <w:t>5.4.1.</w:t>
            </w:r>
          </w:p>
        </w:tc>
        <w:tc>
          <w:tcPr>
            <w:tcW w:w="6987" w:type="dxa"/>
          </w:tcPr>
          <w:p w14:paraId="12A714B5" w14:textId="73DD8D62" w:rsidR="00793B30" w:rsidRPr="00C51B3E" w:rsidRDefault="00793B30" w:rsidP="00793B30">
            <w:pPr>
              <w:jc w:val="left"/>
              <w:rPr>
                <w:bCs/>
              </w:rPr>
            </w:pPr>
            <w:r w:rsidRPr="002D60AB">
              <w:t xml:space="preserve">Makinelerden </w:t>
            </w:r>
            <w:r>
              <w:t>K</w:t>
            </w:r>
            <w:r w:rsidRPr="002D60AB">
              <w:t xml:space="preserve">aynaklanan </w:t>
            </w:r>
            <w:r>
              <w:t>T</w:t>
            </w:r>
            <w:r w:rsidRPr="002D60AB">
              <w:t>itreşimler</w:t>
            </w:r>
          </w:p>
        </w:tc>
        <w:tc>
          <w:tcPr>
            <w:tcW w:w="616" w:type="dxa"/>
          </w:tcPr>
          <w:p w14:paraId="2ED21A14" w14:textId="4B301061" w:rsidR="00793B30" w:rsidRPr="00C51B3E" w:rsidRDefault="00793B30" w:rsidP="00793B30">
            <w:pPr>
              <w:rPr>
                <w:bCs/>
              </w:rPr>
            </w:pPr>
            <w:r>
              <w:rPr>
                <w:bCs/>
              </w:rPr>
              <w:t>218</w:t>
            </w:r>
          </w:p>
        </w:tc>
      </w:tr>
      <w:tr w:rsidR="00793B30" w14:paraId="0332B913" w14:textId="77777777" w:rsidTr="001A4A87">
        <w:tc>
          <w:tcPr>
            <w:tcW w:w="1838" w:type="dxa"/>
          </w:tcPr>
          <w:p w14:paraId="0E68110C" w14:textId="78E27C34" w:rsidR="00793B30" w:rsidRPr="00C51B3E" w:rsidRDefault="00793B30" w:rsidP="00793B30">
            <w:pPr>
              <w:jc w:val="left"/>
              <w:rPr>
                <w:bCs/>
              </w:rPr>
            </w:pPr>
            <w:r w:rsidRPr="002D60AB">
              <w:t>5.4.2.</w:t>
            </w:r>
          </w:p>
        </w:tc>
        <w:tc>
          <w:tcPr>
            <w:tcW w:w="6987" w:type="dxa"/>
          </w:tcPr>
          <w:p w14:paraId="4962AF75" w14:textId="2870844D" w:rsidR="00793B30" w:rsidRPr="00C51B3E" w:rsidRDefault="00793B30" w:rsidP="00793B30">
            <w:pPr>
              <w:jc w:val="left"/>
              <w:rPr>
                <w:bCs/>
              </w:rPr>
            </w:pPr>
            <w:r w:rsidRPr="002D60AB">
              <w:t xml:space="preserve">Döşemelerde </w:t>
            </w:r>
            <w:r>
              <w:t>T</w:t>
            </w:r>
            <w:r w:rsidRPr="002D60AB">
              <w:t>itreşim</w:t>
            </w:r>
          </w:p>
        </w:tc>
        <w:tc>
          <w:tcPr>
            <w:tcW w:w="616" w:type="dxa"/>
          </w:tcPr>
          <w:p w14:paraId="69F1FAE3" w14:textId="5D944E9B" w:rsidR="00793B30" w:rsidRPr="00C51B3E" w:rsidRDefault="00793B30" w:rsidP="00793B30">
            <w:pPr>
              <w:rPr>
                <w:bCs/>
              </w:rPr>
            </w:pPr>
            <w:r>
              <w:rPr>
                <w:bCs/>
              </w:rPr>
              <w:t>219</w:t>
            </w:r>
          </w:p>
        </w:tc>
      </w:tr>
      <w:tr w:rsidR="00793B30" w14:paraId="2D5A86D9" w14:textId="77777777" w:rsidTr="001A4A87">
        <w:tc>
          <w:tcPr>
            <w:tcW w:w="1838" w:type="dxa"/>
          </w:tcPr>
          <w:p w14:paraId="4BF2C2E0" w14:textId="7E7A1F74" w:rsidR="00793B30" w:rsidRPr="00C51B3E" w:rsidRDefault="00793B30" w:rsidP="00793B30">
            <w:pPr>
              <w:jc w:val="left"/>
              <w:rPr>
                <w:bCs/>
              </w:rPr>
            </w:pPr>
            <w:r w:rsidRPr="002D60AB">
              <w:t>5.5.</w:t>
            </w:r>
          </w:p>
        </w:tc>
        <w:tc>
          <w:tcPr>
            <w:tcW w:w="6987" w:type="dxa"/>
          </w:tcPr>
          <w:p w14:paraId="3B2AF554" w14:textId="0C0B1A09" w:rsidR="00793B30" w:rsidRPr="00C51B3E" w:rsidRDefault="00793B30" w:rsidP="00793B30">
            <w:pPr>
              <w:tabs>
                <w:tab w:val="left" w:pos="1402"/>
              </w:tabs>
              <w:jc w:val="left"/>
              <w:rPr>
                <w:bCs/>
              </w:rPr>
            </w:pPr>
            <w:r w:rsidRPr="002D60AB">
              <w:t xml:space="preserve">Nem </w:t>
            </w:r>
            <w:r>
              <w:t>O</w:t>
            </w:r>
            <w:r w:rsidRPr="002D60AB">
              <w:t xml:space="preserve">ranları </w:t>
            </w:r>
            <w:r w:rsidRPr="00DD16BB">
              <w:t>Değişiklikleri ve Yüksek Sıcaklıktan Kaynaklanan Şekil Değiştirmeler</w:t>
            </w:r>
          </w:p>
        </w:tc>
        <w:tc>
          <w:tcPr>
            <w:tcW w:w="616" w:type="dxa"/>
          </w:tcPr>
          <w:p w14:paraId="7A125BD9" w14:textId="10F56292" w:rsidR="00793B30" w:rsidRPr="00C51B3E" w:rsidRDefault="00793B30" w:rsidP="00793B30">
            <w:pPr>
              <w:rPr>
                <w:bCs/>
              </w:rPr>
            </w:pPr>
            <w:r>
              <w:rPr>
                <w:bCs/>
              </w:rPr>
              <w:t>221</w:t>
            </w:r>
          </w:p>
        </w:tc>
      </w:tr>
      <w:tr w:rsidR="00793B30" w14:paraId="6B2F084D" w14:textId="77777777" w:rsidTr="001A4A87">
        <w:tc>
          <w:tcPr>
            <w:tcW w:w="1838" w:type="dxa"/>
          </w:tcPr>
          <w:p w14:paraId="04F405C8" w14:textId="33D40B49" w:rsidR="00793B30" w:rsidRPr="00C51B3E" w:rsidRDefault="00793B30" w:rsidP="00793B30">
            <w:pPr>
              <w:jc w:val="left"/>
              <w:rPr>
                <w:bCs/>
              </w:rPr>
            </w:pPr>
            <w:r w:rsidRPr="0047474A">
              <w:rPr>
                <w:bCs/>
              </w:rPr>
              <w:t>BÖLÜM 6</w:t>
            </w:r>
            <w:r>
              <w:rPr>
                <w:bCs/>
              </w:rPr>
              <w:t>-</w:t>
            </w:r>
          </w:p>
        </w:tc>
        <w:tc>
          <w:tcPr>
            <w:tcW w:w="6987" w:type="dxa"/>
          </w:tcPr>
          <w:p w14:paraId="208E800E" w14:textId="6C344D27" w:rsidR="00793B30" w:rsidRPr="00C51B3E" w:rsidRDefault="00793B30" w:rsidP="00793B30">
            <w:pPr>
              <w:jc w:val="left"/>
              <w:rPr>
                <w:bCs/>
              </w:rPr>
            </w:pPr>
            <w:r w:rsidRPr="0047474A">
              <w:rPr>
                <w:bCs/>
              </w:rPr>
              <w:t>YANGINA KARŞI TASARIM</w:t>
            </w:r>
          </w:p>
        </w:tc>
        <w:tc>
          <w:tcPr>
            <w:tcW w:w="616" w:type="dxa"/>
          </w:tcPr>
          <w:p w14:paraId="15D36DFC" w14:textId="40FE65EB" w:rsidR="00793B30" w:rsidRPr="00C51B3E" w:rsidRDefault="00793B30" w:rsidP="00793B30">
            <w:pPr>
              <w:rPr>
                <w:bCs/>
              </w:rPr>
            </w:pPr>
            <w:r>
              <w:rPr>
                <w:bCs/>
              </w:rPr>
              <w:t>223</w:t>
            </w:r>
          </w:p>
        </w:tc>
      </w:tr>
      <w:tr w:rsidR="00793B30" w14:paraId="688290A1" w14:textId="77777777" w:rsidTr="001A4A87">
        <w:tc>
          <w:tcPr>
            <w:tcW w:w="1838" w:type="dxa"/>
          </w:tcPr>
          <w:p w14:paraId="065E752D" w14:textId="50D289A0" w:rsidR="00793B30" w:rsidRPr="00C51B3E" w:rsidRDefault="00793B30" w:rsidP="00793B30">
            <w:pPr>
              <w:jc w:val="left"/>
              <w:rPr>
                <w:bCs/>
              </w:rPr>
            </w:pPr>
            <w:r w:rsidRPr="009226D0">
              <w:t>6.1.</w:t>
            </w:r>
          </w:p>
        </w:tc>
        <w:tc>
          <w:tcPr>
            <w:tcW w:w="6987" w:type="dxa"/>
          </w:tcPr>
          <w:p w14:paraId="70C1F4EB" w14:textId="0BCCBC98" w:rsidR="00793B30" w:rsidRPr="00C51B3E" w:rsidRDefault="00793B30" w:rsidP="00793B30">
            <w:pPr>
              <w:jc w:val="left"/>
              <w:rPr>
                <w:bCs/>
              </w:rPr>
            </w:pPr>
            <w:r w:rsidRPr="0047474A">
              <w:rPr>
                <w:bCs/>
              </w:rPr>
              <w:t>Tasarımın Esasları</w:t>
            </w:r>
          </w:p>
        </w:tc>
        <w:tc>
          <w:tcPr>
            <w:tcW w:w="616" w:type="dxa"/>
          </w:tcPr>
          <w:p w14:paraId="5BDDD6B4" w14:textId="69D4EAC8" w:rsidR="00793B30" w:rsidRPr="00C51B3E" w:rsidRDefault="00793B30" w:rsidP="00793B30">
            <w:pPr>
              <w:rPr>
                <w:bCs/>
              </w:rPr>
            </w:pPr>
            <w:r>
              <w:rPr>
                <w:bCs/>
              </w:rPr>
              <w:t>223</w:t>
            </w:r>
          </w:p>
        </w:tc>
      </w:tr>
      <w:tr w:rsidR="00793B30" w14:paraId="1337C1CA" w14:textId="77777777" w:rsidTr="001A4A87">
        <w:tc>
          <w:tcPr>
            <w:tcW w:w="1838" w:type="dxa"/>
          </w:tcPr>
          <w:p w14:paraId="73F35723" w14:textId="37CCEF83" w:rsidR="00793B30" w:rsidRPr="00C51B3E" w:rsidRDefault="00793B30" w:rsidP="00793B30">
            <w:pPr>
              <w:jc w:val="left"/>
              <w:rPr>
                <w:bCs/>
              </w:rPr>
            </w:pPr>
            <w:r w:rsidRPr="009226D0">
              <w:t>6.1.1.</w:t>
            </w:r>
          </w:p>
        </w:tc>
        <w:tc>
          <w:tcPr>
            <w:tcW w:w="6987" w:type="dxa"/>
          </w:tcPr>
          <w:p w14:paraId="5962D412" w14:textId="32D4C2AC" w:rsidR="00793B30" w:rsidRPr="00C51B3E" w:rsidRDefault="00793B30" w:rsidP="00793B30">
            <w:pPr>
              <w:jc w:val="left"/>
              <w:rPr>
                <w:bCs/>
              </w:rPr>
            </w:pPr>
            <w:r w:rsidRPr="009226D0">
              <w:t>Gereklilikler</w:t>
            </w:r>
          </w:p>
        </w:tc>
        <w:tc>
          <w:tcPr>
            <w:tcW w:w="616" w:type="dxa"/>
          </w:tcPr>
          <w:p w14:paraId="3F6EA835" w14:textId="6CD48315" w:rsidR="00793B30" w:rsidRPr="00C51B3E" w:rsidRDefault="00793B30" w:rsidP="00793B30">
            <w:pPr>
              <w:rPr>
                <w:bCs/>
              </w:rPr>
            </w:pPr>
            <w:r>
              <w:rPr>
                <w:bCs/>
              </w:rPr>
              <w:t>223</w:t>
            </w:r>
          </w:p>
        </w:tc>
      </w:tr>
      <w:tr w:rsidR="00793B30" w14:paraId="7AB3F70D" w14:textId="77777777" w:rsidTr="001A4A87">
        <w:tc>
          <w:tcPr>
            <w:tcW w:w="1838" w:type="dxa"/>
          </w:tcPr>
          <w:p w14:paraId="5D120F43" w14:textId="682B9F5E" w:rsidR="00793B30" w:rsidRPr="00C51B3E" w:rsidRDefault="00793B30" w:rsidP="00793B30">
            <w:pPr>
              <w:jc w:val="left"/>
              <w:rPr>
                <w:bCs/>
              </w:rPr>
            </w:pPr>
            <w:r w:rsidRPr="009226D0">
              <w:t>6.1.1.1.</w:t>
            </w:r>
          </w:p>
        </w:tc>
        <w:tc>
          <w:tcPr>
            <w:tcW w:w="6987" w:type="dxa"/>
          </w:tcPr>
          <w:p w14:paraId="18E075FA" w14:textId="16CFDAC7" w:rsidR="00793B30" w:rsidRPr="00C51B3E" w:rsidRDefault="00793B30" w:rsidP="00793B30">
            <w:pPr>
              <w:jc w:val="left"/>
              <w:rPr>
                <w:bCs/>
              </w:rPr>
            </w:pPr>
            <w:r w:rsidRPr="0047474A">
              <w:rPr>
                <w:bCs/>
              </w:rPr>
              <w:t>Temel Gereklilikler</w:t>
            </w:r>
          </w:p>
        </w:tc>
        <w:tc>
          <w:tcPr>
            <w:tcW w:w="616" w:type="dxa"/>
          </w:tcPr>
          <w:p w14:paraId="761ABC3A" w14:textId="4EFCF587" w:rsidR="00793B30" w:rsidRPr="00C51B3E" w:rsidRDefault="00793B30" w:rsidP="00793B30">
            <w:pPr>
              <w:rPr>
                <w:bCs/>
              </w:rPr>
            </w:pPr>
            <w:r>
              <w:rPr>
                <w:bCs/>
              </w:rPr>
              <w:t>223</w:t>
            </w:r>
          </w:p>
        </w:tc>
      </w:tr>
      <w:tr w:rsidR="00793B30" w14:paraId="5C0DD51C" w14:textId="77777777" w:rsidTr="001A4A87">
        <w:tc>
          <w:tcPr>
            <w:tcW w:w="1838" w:type="dxa"/>
          </w:tcPr>
          <w:p w14:paraId="6519A2D5" w14:textId="70774776" w:rsidR="00793B30" w:rsidRPr="00C51B3E" w:rsidRDefault="00793B30" w:rsidP="00793B30">
            <w:pPr>
              <w:jc w:val="left"/>
              <w:rPr>
                <w:bCs/>
              </w:rPr>
            </w:pPr>
            <w:r w:rsidRPr="009226D0">
              <w:t>6.1.1.2</w:t>
            </w:r>
          </w:p>
        </w:tc>
        <w:tc>
          <w:tcPr>
            <w:tcW w:w="6987" w:type="dxa"/>
          </w:tcPr>
          <w:p w14:paraId="2388C1FD" w14:textId="54F6C7B0" w:rsidR="00793B30" w:rsidRPr="00C51B3E" w:rsidRDefault="00793B30" w:rsidP="00793B30">
            <w:pPr>
              <w:jc w:val="left"/>
              <w:rPr>
                <w:bCs/>
              </w:rPr>
            </w:pPr>
            <w:r w:rsidRPr="0047474A">
              <w:rPr>
                <w:bCs/>
              </w:rPr>
              <w:t>Standart Yangına Maruz Kalma</w:t>
            </w:r>
          </w:p>
        </w:tc>
        <w:tc>
          <w:tcPr>
            <w:tcW w:w="616" w:type="dxa"/>
          </w:tcPr>
          <w:p w14:paraId="5086BD02" w14:textId="2BBB6A63" w:rsidR="00793B30" w:rsidRPr="00C51B3E" w:rsidRDefault="00793B30" w:rsidP="00793B30">
            <w:pPr>
              <w:rPr>
                <w:bCs/>
              </w:rPr>
            </w:pPr>
            <w:r>
              <w:rPr>
                <w:bCs/>
              </w:rPr>
              <w:t>224</w:t>
            </w:r>
          </w:p>
        </w:tc>
      </w:tr>
      <w:tr w:rsidR="00793B30" w14:paraId="133C5C63" w14:textId="77777777" w:rsidTr="001A4A87">
        <w:tc>
          <w:tcPr>
            <w:tcW w:w="1838" w:type="dxa"/>
          </w:tcPr>
          <w:p w14:paraId="19B575C8" w14:textId="57F030C7" w:rsidR="00793B30" w:rsidRPr="00C51B3E" w:rsidRDefault="00793B30" w:rsidP="00793B30">
            <w:pPr>
              <w:jc w:val="left"/>
              <w:rPr>
                <w:bCs/>
              </w:rPr>
            </w:pPr>
            <w:r w:rsidRPr="003D3A8D">
              <w:t>6.1.1.3.</w:t>
            </w:r>
          </w:p>
        </w:tc>
        <w:tc>
          <w:tcPr>
            <w:tcW w:w="6987" w:type="dxa"/>
          </w:tcPr>
          <w:p w14:paraId="61742EA1" w14:textId="7E177668" w:rsidR="00793B30" w:rsidRPr="00C51B3E" w:rsidRDefault="00793B30" w:rsidP="00793B30">
            <w:pPr>
              <w:jc w:val="left"/>
              <w:rPr>
                <w:bCs/>
              </w:rPr>
            </w:pPr>
            <w:r w:rsidRPr="003D3A8D">
              <w:t>Parametrik Yangına Maruz Kalma</w:t>
            </w:r>
          </w:p>
        </w:tc>
        <w:tc>
          <w:tcPr>
            <w:tcW w:w="616" w:type="dxa"/>
          </w:tcPr>
          <w:p w14:paraId="412DC070" w14:textId="110567CF" w:rsidR="00793B30" w:rsidRPr="00C51B3E" w:rsidRDefault="00793B30" w:rsidP="00793B30">
            <w:pPr>
              <w:rPr>
                <w:bCs/>
              </w:rPr>
            </w:pPr>
            <w:r>
              <w:rPr>
                <w:bCs/>
              </w:rPr>
              <w:t>224</w:t>
            </w:r>
          </w:p>
        </w:tc>
      </w:tr>
      <w:tr w:rsidR="00793B30" w14:paraId="3D2013A8" w14:textId="77777777" w:rsidTr="001A4A87">
        <w:tc>
          <w:tcPr>
            <w:tcW w:w="1838" w:type="dxa"/>
          </w:tcPr>
          <w:p w14:paraId="0DB0F153" w14:textId="2C31038B" w:rsidR="00793B30" w:rsidRPr="00C51B3E" w:rsidRDefault="00793B30" w:rsidP="00793B30">
            <w:pPr>
              <w:jc w:val="left"/>
              <w:rPr>
                <w:bCs/>
              </w:rPr>
            </w:pPr>
            <w:r w:rsidRPr="009226D0">
              <w:t>6.1.2.</w:t>
            </w:r>
          </w:p>
        </w:tc>
        <w:tc>
          <w:tcPr>
            <w:tcW w:w="6987" w:type="dxa"/>
          </w:tcPr>
          <w:p w14:paraId="5826A8D6" w14:textId="152FA22B" w:rsidR="00793B30" w:rsidRPr="00C51B3E" w:rsidRDefault="00793B30" w:rsidP="00793B30">
            <w:pPr>
              <w:jc w:val="left"/>
              <w:rPr>
                <w:bCs/>
              </w:rPr>
            </w:pPr>
            <w:r w:rsidRPr="0047474A">
              <w:rPr>
                <w:bCs/>
              </w:rPr>
              <w:t>Eylemler</w:t>
            </w:r>
          </w:p>
        </w:tc>
        <w:tc>
          <w:tcPr>
            <w:tcW w:w="616" w:type="dxa"/>
          </w:tcPr>
          <w:p w14:paraId="5E27EF9C" w14:textId="72CB3C07" w:rsidR="00793B30" w:rsidRPr="00C51B3E" w:rsidRDefault="00793B30" w:rsidP="00793B30">
            <w:pPr>
              <w:rPr>
                <w:bCs/>
              </w:rPr>
            </w:pPr>
            <w:r>
              <w:rPr>
                <w:bCs/>
              </w:rPr>
              <w:t>224</w:t>
            </w:r>
          </w:p>
        </w:tc>
      </w:tr>
      <w:tr w:rsidR="00793B30" w14:paraId="4654080E" w14:textId="77777777" w:rsidTr="001A4A87">
        <w:tc>
          <w:tcPr>
            <w:tcW w:w="1838" w:type="dxa"/>
          </w:tcPr>
          <w:p w14:paraId="129EE1A9" w14:textId="7520B22F" w:rsidR="00793B30" w:rsidRPr="00C51B3E" w:rsidRDefault="00793B30" w:rsidP="00793B30">
            <w:pPr>
              <w:jc w:val="left"/>
              <w:rPr>
                <w:bCs/>
              </w:rPr>
            </w:pPr>
            <w:r w:rsidRPr="0047474A">
              <w:rPr>
                <w:bCs/>
              </w:rPr>
              <w:t>6.1.3.</w:t>
            </w:r>
          </w:p>
        </w:tc>
        <w:tc>
          <w:tcPr>
            <w:tcW w:w="6987" w:type="dxa"/>
          </w:tcPr>
          <w:p w14:paraId="7443CAC3" w14:textId="51510AF9" w:rsidR="00793B30" w:rsidRPr="00C51B3E" w:rsidRDefault="00793B30" w:rsidP="00793B30">
            <w:pPr>
              <w:tabs>
                <w:tab w:val="left" w:pos="952"/>
              </w:tabs>
              <w:jc w:val="left"/>
              <w:rPr>
                <w:bCs/>
              </w:rPr>
            </w:pPr>
            <w:r w:rsidRPr="0047474A">
              <w:rPr>
                <w:bCs/>
              </w:rPr>
              <w:t>Malzeme Özellikleri İçin Tasarım Değerleri</w:t>
            </w:r>
          </w:p>
        </w:tc>
        <w:tc>
          <w:tcPr>
            <w:tcW w:w="616" w:type="dxa"/>
          </w:tcPr>
          <w:p w14:paraId="67C687C9" w14:textId="12623ED9" w:rsidR="00793B30" w:rsidRPr="00C51B3E" w:rsidRDefault="00793B30" w:rsidP="00793B30">
            <w:pPr>
              <w:rPr>
                <w:bCs/>
              </w:rPr>
            </w:pPr>
            <w:r>
              <w:rPr>
                <w:bCs/>
              </w:rPr>
              <w:t>225</w:t>
            </w:r>
          </w:p>
        </w:tc>
      </w:tr>
      <w:tr w:rsidR="00793B30" w14:paraId="552815F8" w14:textId="77777777" w:rsidTr="001A4A87">
        <w:tc>
          <w:tcPr>
            <w:tcW w:w="1838" w:type="dxa"/>
          </w:tcPr>
          <w:p w14:paraId="20C5D95B" w14:textId="693A7451" w:rsidR="00793B30" w:rsidRPr="00C51B3E" w:rsidRDefault="00793B30" w:rsidP="00793B30">
            <w:pPr>
              <w:jc w:val="left"/>
              <w:rPr>
                <w:bCs/>
              </w:rPr>
            </w:pPr>
            <w:r w:rsidRPr="009226D0">
              <w:t>6.1.4.</w:t>
            </w:r>
          </w:p>
        </w:tc>
        <w:tc>
          <w:tcPr>
            <w:tcW w:w="6987" w:type="dxa"/>
          </w:tcPr>
          <w:p w14:paraId="61302A7C" w14:textId="009A41D2" w:rsidR="00793B30" w:rsidRPr="00C51B3E" w:rsidRDefault="00793B30" w:rsidP="00793B30">
            <w:pPr>
              <w:tabs>
                <w:tab w:val="left" w:pos="1365"/>
              </w:tabs>
              <w:jc w:val="left"/>
              <w:rPr>
                <w:bCs/>
              </w:rPr>
            </w:pPr>
            <w:r w:rsidRPr="009226D0">
              <w:t>Tasarımın Güvenliği</w:t>
            </w:r>
          </w:p>
        </w:tc>
        <w:tc>
          <w:tcPr>
            <w:tcW w:w="616" w:type="dxa"/>
          </w:tcPr>
          <w:p w14:paraId="0FDABA41" w14:textId="61DD3971" w:rsidR="00793B30" w:rsidRPr="00C51B3E" w:rsidRDefault="00793B30" w:rsidP="00793B30">
            <w:pPr>
              <w:rPr>
                <w:bCs/>
              </w:rPr>
            </w:pPr>
            <w:r>
              <w:rPr>
                <w:bCs/>
              </w:rPr>
              <w:t>227</w:t>
            </w:r>
          </w:p>
        </w:tc>
      </w:tr>
      <w:tr w:rsidR="00793B30" w14:paraId="5BF3F655" w14:textId="77777777" w:rsidTr="001A4A87">
        <w:tc>
          <w:tcPr>
            <w:tcW w:w="1838" w:type="dxa"/>
          </w:tcPr>
          <w:p w14:paraId="7DDFBA6F" w14:textId="12A2580E" w:rsidR="00793B30" w:rsidRPr="00C51B3E" w:rsidRDefault="00793B30" w:rsidP="00793B30">
            <w:pPr>
              <w:jc w:val="left"/>
              <w:rPr>
                <w:bCs/>
              </w:rPr>
            </w:pPr>
            <w:r w:rsidRPr="009226D0">
              <w:t>6.1.4.1.</w:t>
            </w:r>
          </w:p>
        </w:tc>
        <w:tc>
          <w:tcPr>
            <w:tcW w:w="6987" w:type="dxa"/>
          </w:tcPr>
          <w:p w14:paraId="0B003162" w14:textId="453125E2" w:rsidR="00793B30" w:rsidRPr="00C51B3E" w:rsidRDefault="00793B30" w:rsidP="00793B30">
            <w:pPr>
              <w:jc w:val="left"/>
              <w:rPr>
                <w:bCs/>
              </w:rPr>
            </w:pPr>
            <w:r w:rsidRPr="009226D0">
              <w:t>Genel</w:t>
            </w:r>
          </w:p>
        </w:tc>
        <w:tc>
          <w:tcPr>
            <w:tcW w:w="616" w:type="dxa"/>
          </w:tcPr>
          <w:p w14:paraId="21733639" w14:textId="20827F80" w:rsidR="00793B30" w:rsidRPr="00C51B3E" w:rsidRDefault="00793B30" w:rsidP="00793B30">
            <w:pPr>
              <w:rPr>
                <w:bCs/>
              </w:rPr>
            </w:pPr>
            <w:r>
              <w:rPr>
                <w:bCs/>
              </w:rPr>
              <w:t>227</w:t>
            </w:r>
          </w:p>
        </w:tc>
      </w:tr>
      <w:tr w:rsidR="00793B30" w14:paraId="5EA795D9" w14:textId="77777777" w:rsidTr="001A4A87">
        <w:tc>
          <w:tcPr>
            <w:tcW w:w="1838" w:type="dxa"/>
          </w:tcPr>
          <w:p w14:paraId="393DFB9D" w14:textId="555C4354" w:rsidR="00793B30" w:rsidRPr="00C51B3E" w:rsidRDefault="00793B30" w:rsidP="00793B30">
            <w:pPr>
              <w:jc w:val="left"/>
              <w:rPr>
                <w:bCs/>
              </w:rPr>
            </w:pPr>
            <w:r w:rsidRPr="009226D0">
              <w:t>6.1.4.2.</w:t>
            </w:r>
          </w:p>
        </w:tc>
        <w:tc>
          <w:tcPr>
            <w:tcW w:w="6987" w:type="dxa"/>
          </w:tcPr>
          <w:p w14:paraId="19EA7C9F" w14:textId="5CCB1E1B" w:rsidR="00793B30" w:rsidRPr="00C51B3E" w:rsidRDefault="00793B30" w:rsidP="00793B30">
            <w:pPr>
              <w:jc w:val="left"/>
              <w:rPr>
                <w:bCs/>
              </w:rPr>
            </w:pPr>
            <w:r w:rsidRPr="009226D0">
              <w:t>Eleman Analizi</w:t>
            </w:r>
          </w:p>
        </w:tc>
        <w:tc>
          <w:tcPr>
            <w:tcW w:w="616" w:type="dxa"/>
          </w:tcPr>
          <w:p w14:paraId="53BB9748" w14:textId="253DAD19" w:rsidR="00793B30" w:rsidRPr="00C51B3E" w:rsidRDefault="00793B30" w:rsidP="00793B30">
            <w:pPr>
              <w:rPr>
                <w:bCs/>
              </w:rPr>
            </w:pPr>
            <w:r>
              <w:rPr>
                <w:bCs/>
              </w:rPr>
              <w:t>228</w:t>
            </w:r>
          </w:p>
        </w:tc>
      </w:tr>
      <w:tr w:rsidR="00793B30" w14:paraId="782C2D7F" w14:textId="77777777" w:rsidTr="001A4A87">
        <w:tc>
          <w:tcPr>
            <w:tcW w:w="1838" w:type="dxa"/>
          </w:tcPr>
          <w:p w14:paraId="5E2C86DD" w14:textId="3E944BED" w:rsidR="00793B30" w:rsidRPr="00C51B3E" w:rsidRDefault="00793B30" w:rsidP="00793B30">
            <w:pPr>
              <w:jc w:val="left"/>
              <w:rPr>
                <w:bCs/>
              </w:rPr>
            </w:pPr>
            <w:r w:rsidRPr="009226D0">
              <w:t>6.1.4.3.</w:t>
            </w:r>
          </w:p>
        </w:tc>
        <w:tc>
          <w:tcPr>
            <w:tcW w:w="6987" w:type="dxa"/>
          </w:tcPr>
          <w:p w14:paraId="6D3EAEBD" w14:textId="3BAC3CE1" w:rsidR="00793B30" w:rsidRPr="00C51B3E" w:rsidRDefault="00793B30" w:rsidP="00793B30">
            <w:pPr>
              <w:tabs>
                <w:tab w:val="left" w:pos="2003"/>
              </w:tabs>
              <w:jc w:val="left"/>
              <w:rPr>
                <w:bCs/>
              </w:rPr>
            </w:pPr>
            <w:r w:rsidRPr="009226D0">
              <w:t>Yapının Belirli Bölümlerinin Analizi</w:t>
            </w:r>
          </w:p>
        </w:tc>
        <w:tc>
          <w:tcPr>
            <w:tcW w:w="616" w:type="dxa"/>
          </w:tcPr>
          <w:p w14:paraId="18C27C6D" w14:textId="29155FB8" w:rsidR="00793B30" w:rsidRPr="00C51B3E" w:rsidRDefault="00793B30" w:rsidP="00793B30">
            <w:pPr>
              <w:rPr>
                <w:bCs/>
              </w:rPr>
            </w:pPr>
            <w:r>
              <w:rPr>
                <w:bCs/>
              </w:rPr>
              <w:t>228</w:t>
            </w:r>
          </w:p>
        </w:tc>
      </w:tr>
      <w:tr w:rsidR="00793B30" w14:paraId="5D7E6A80" w14:textId="77777777" w:rsidTr="001A4A87">
        <w:tc>
          <w:tcPr>
            <w:tcW w:w="1838" w:type="dxa"/>
          </w:tcPr>
          <w:p w14:paraId="51DA616A" w14:textId="5EE64AFE" w:rsidR="00793B30" w:rsidRPr="00C51B3E" w:rsidRDefault="00793B30" w:rsidP="00793B30">
            <w:pPr>
              <w:jc w:val="left"/>
              <w:rPr>
                <w:bCs/>
              </w:rPr>
            </w:pPr>
            <w:r w:rsidRPr="009226D0">
              <w:lastRenderedPageBreak/>
              <w:t>6.1.4.4.</w:t>
            </w:r>
          </w:p>
        </w:tc>
        <w:tc>
          <w:tcPr>
            <w:tcW w:w="6987" w:type="dxa"/>
          </w:tcPr>
          <w:p w14:paraId="41D7F826" w14:textId="49A43BDC" w:rsidR="00793B30" w:rsidRPr="00C51B3E" w:rsidRDefault="00793B30" w:rsidP="00793B30">
            <w:pPr>
              <w:jc w:val="left"/>
              <w:rPr>
                <w:bCs/>
              </w:rPr>
            </w:pPr>
            <w:r w:rsidRPr="009226D0">
              <w:t>Bütünsel Yapısal Analiz</w:t>
            </w:r>
          </w:p>
        </w:tc>
        <w:tc>
          <w:tcPr>
            <w:tcW w:w="616" w:type="dxa"/>
          </w:tcPr>
          <w:p w14:paraId="15579F13" w14:textId="609AF063" w:rsidR="00793B30" w:rsidRPr="00C51B3E" w:rsidRDefault="00793B30" w:rsidP="00793B30">
            <w:pPr>
              <w:rPr>
                <w:bCs/>
              </w:rPr>
            </w:pPr>
            <w:r>
              <w:rPr>
                <w:bCs/>
              </w:rPr>
              <w:t>228</w:t>
            </w:r>
          </w:p>
        </w:tc>
      </w:tr>
      <w:tr w:rsidR="00793B30" w14:paraId="5A73AF77" w14:textId="77777777" w:rsidTr="001A4A87">
        <w:tc>
          <w:tcPr>
            <w:tcW w:w="1838" w:type="dxa"/>
          </w:tcPr>
          <w:p w14:paraId="55C89F18" w14:textId="5EB4205E" w:rsidR="00793B30" w:rsidRPr="00C51B3E" w:rsidRDefault="00793B30" w:rsidP="00793B30">
            <w:pPr>
              <w:jc w:val="left"/>
              <w:rPr>
                <w:bCs/>
              </w:rPr>
            </w:pPr>
            <w:r w:rsidRPr="009226D0">
              <w:t>6.2.</w:t>
            </w:r>
          </w:p>
        </w:tc>
        <w:tc>
          <w:tcPr>
            <w:tcW w:w="6987" w:type="dxa"/>
          </w:tcPr>
          <w:p w14:paraId="0C8C3975" w14:textId="2B06E8A2" w:rsidR="00793B30" w:rsidRPr="00C51B3E" w:rsidRDefault="00793B30" w:rsidP="00793B30">
            <w:pPr>
              <w:jc w:val="left"/>
              <w:rPr>
                <w:bCs/>
              </w:rPr>
            </w:pPr>
            <w:r w:rsidRPr="009226D0">
              <w:t>Malzeme Özellikleri</w:t>
            </w:r>
          </w:p>
        </w:tc>
        <w:tc>
          <w:tcPr>
            <w:tcW w:w="616" w:type="dxa"/>
          </w:tcPr>
          <w:p w14:paraId="7A84F9E5" w14:textId="745D1CDE" w:rsidR="00793B30" w:rsidRPr="00C51B3E" w:rsidRDefault="00793B30" w:rsidP="00793B30">
            <w:pPr>
              <w:rPr>
                <w:bCs/>
              </w:rPr>
            </w:pPr>
            <w:r>
              <w:rPr>
                <w:bCs/>
              </w:rPr>
              <w:t>228</w:t>
            </w:r>
          </w:p>
        </w:tc>
      </w:tr>
      <w:tr w:rsidR="00793B30" w14:paraId="1BD6CB73" w14:textId="77777777" w:rsidTr="001A4A87">
        <w:tc>
          <w:tcPr>
            <w:tcW w:w="1838" w:type="dxa"/>
          </w:tcPr>
          <w:p w14:paraId="231F4A04" w14:textId="547713FF" w:rsidR="00793B30" w:rsidRPr="00C51B3E" w:rsidRDefault="00793B30" w:rsidP="00793B30">
            <w:pPr>
              <w:jc w:val="left"/>
              <w:rPr>
                <w:bCs/>
              </w:rPr>
            </w:pPr>
            <w:r w:rsidRPr="009226D0">
              <w:t>6.2.1</w:t>
            </w:r>
          </w:p>
        </w:tc>
        <w:tc>
          <w:tcPr>
            <w:tcW w:w="6987" w:type="dxa"/>
          </w:tcPr>
          <w:p w14:paraId="02673082" w14:textId="7C148C83" w:rsidR="00793B30" w:rsidRPr="00C51B3E" w:rsidRDefault="00793B30" w:rsidP="00793B30">
            <w:pPr>
              <w:tabs>
                <w:tab w:val="left" w:pos="1490"/>
              </w:tabs>
              <w:jc w:val="left"/>
              <w:rPr>
                <w:bCs/>
              </w:rPr>
            </w:pPr>
            <w:r w:rsidRPr="009226D0">
              <w:t>Genel</w:t>
            </w:r>
          </w:p>
        </w:tc>
        <w:tc>
          <w:tcPr>
            <w:tcW w:w="616" w:type="dxa"/>
          </w:tcPr>
          <w:p w14:paraId="4BBC8F6B" w14:textId="55C65065" w:rsidR="00793B30" w:rsidRPr="00C51B3E" w:rsidRDefault="00793B30" w:rsidP="00793B30">
            <w:pPr>
              <w:rPr>
                <w:bCs/>
              </w:rPr>
            </w:pPr>
            <w:r>
              <w:rPr>
                <w:bCs/>
              </w:rPr>
              <w:t>228</w:t>
            </w:r>
          </w:p>
        </w:tc>
      </w:tr>
      <w:tr w:rsidR="00793B30" w14:paraId="54E5EEFB" w14:textId="77777777" w:rsidTr="001A4A87">
        <w:tc>
          <w:tcPr>
            <w:tcW w:w="1838" w:type="dxa"/>
          </w:tcPr>
          <w:p w14:paraId="1A47C183" w14:textId="0D5330C3" w:rsidR="00793B30" w:rsidRPr="00C51B3E" w:rsidRDefault="00793B30" w:rsidP="00793B30">
            <w:pPr>
              <w:jc w:val="left"/>
              <w:rPr>
                <w:bCs/>
              </w:rPr>
            </w:pPr>
            <w:r w:rsidRPr="009226D0">
              <w:t>6.2.2.</w:t>
            </w:r>
          </w:p>
        </w:tc>
        <w:tc>
          <w:tcPr>
            <w:tcW w:w="6987" w:type="dxa"/>
          </w:tcPr>
          <w:p w14:paraId="4DD7840C" w14:textId="6552A79E" w:rsidR="00793B30" w:rsidRPr="00C51B3E" w:rsidRDefault="00793B30" w:rsidP="00793B30">
            <w:pPr>
              <w:jc w:val="left"/>
              <w:rPr>
                <w:bCs/>
              </w:rPr>
            </w:pPr>
            <w:r w:rsidRPr="009226D0">
              <w:t>Mekanik Özellikler</w:t>
            </w:r>
          </w:p>
        </w:tc>
        <w:tc>
          <w:tcPr>
            <w:tcW w:w="616" w:type="dxa"/>
          </w:tcPr>
          <w:p w14:paraId="5FF1A8CF" w14:textId="14550921" w:rsidR="00793B30" w:rsidRPr="00C51B3E" w:rsidRDefault="00793B30" w:rsidP="00793B30">
            <w:pPr>
              <w:rPr>
                <w:bCs/>
              </w:rPr>
            </w:pPr>
            <w:r>
              <w:rPr>
                <w:bCs/>
              </w:rPr>
              <w:t>229</w:t>
            </w:r>
          </w:p>
        </w:tc>
      </w:tr>
      <w:tr w:rsidR="00793B30" w14:paraId="04D42121" w14:textId="77777777" w:rsidTr="001A4A87">
        <w:tc>
          <w:tcPr>
            <w:tcW w:w="1838" w:type="dxa"/>
          </w:tcPr>
          <w:p w14:paraId="140DEE99" w14:textId="07966491" w:rsidR="00793B30" w:rsidRPr="00C51B3E" w:rsidRDefault="00793B30" w:rsidP="00793B30">
            <w:pPr>
              <w:jc w:val="left"/>
              <w:rPr>
                <w:bCs/>
              </w:rPr>
            </w:pPr>
            <w:r w:rsidRPr="009226D0">
              <w:t>6.2.3.</w:t>
            </w:r>
          </w:p>
        </w:tc>
        <w:tc>
          <w:tcPr>
            <w:tcW w:w="6987" w:type="dxa"/>
          </w:tcPr>
          <w:p w14:paraId="75872E22" w14:textId="2AAED0E7" w:rsidR="00793B30" w:rsidRPr="00C51B3E" w:rsidRDefault="00793B30" w:rsidP="00793B30">
            <w:pPr>
              <w:jc w:val="left"/>
              <w:rPr>
                <w:bCs/>
              </w:rPr>
            </w:pPr>
            <w:r w:rsidRPr="009226D0">
              <w:t>Isıl Özellikler</w:t>
            </w:r>
          </w:p>
        </w:tc>
        <w:tc>
          <w:tcPr>
            <w:tcW w:w="616" w:type="dxa"/>
          </w:tcPr>
          <w:p w14:paraId="5E01C44A" w14:textId="48F4D9E2" w:rsidR="00793B30" w:rsidRPr="00C51B3E" w:rsidRDefault="00793B30" w:rsidP="00793B30">
            <w:pPr>
              <w:rPr>
                <w:bCs/>
              </w:rPr>
            </w:pPr>
            <w:r>
              <w:rPr>
                <w:bCs/>
              </w:rPr>
              <w:t>229</w:t>
            </w:r>
          </w:p>
        </w:tc>
      </w:tr>
      <w:tr w:rsidR="00793B30" w14:paraId="79C45705" w14:textId="77777777" w:rsidTr="001A4A87">
        <w:tc>
          <w:tcPr>
            <w:tcW w:w="1838" w:type="dxa"/>
          </w:tcPr>
          <w:p w14:paraId="5907A516" w14:textId="5D39F18F" w:rsidR="00793B30" w:rsidRPr="00C51B3E" w:rsidRDefault="00793B30" w:rsidP="00793B30">
            <w:pPr>
              <w:jc w:val="left"/>
              <w:rPr>
                <w:bCs/>
              </w:rPr>
            </w:pPr>
            <w:r w:rsidRPr="009226D0">
              <w:t>6.2.4.</w:t>
            </w:r>
          </w:p>
        </w:tc>
        <w:tc>
          <w:tcPr>
            <w:tcW w:w="6987" w:type="dxa"/>
          </w:tcPr>
          <w:p w14:paraId="15551C61" w14:textId="5709CA3E" w:rsidR="00793B30" w:rsidRPr="00C51B3E" w:rsidRDefault="00793B30" w:rsidP="00793B30">
            <w:pPr>
              <w:tabs>
                <w:tab w:val="left" w:pos="1277"/>
              </w:tabs>
              <w:jc w:val="left"/>
              <w:rPr>
                <w:bCs/>
              </w:rPr>
            </w:pPr>
            <w:r w:rsidRPr="009226D0">
              <w:t>Kömürleşme Derinliği</w:t>
            </w:r>
          </w:p>
        </w:tc>
        <w:tc>
          <w:tcPr>
            <w:tcW w:w="616" w:type="dxa"/>
          </w:tcPr>
          <w:p w14:paraId="7D2E717A" w14:textId="0271EDE9" w:rsidR="00793B30" w:rsidRPr="00C51B3E" w:rsidRDefault="00793B30" w:rsidP="00793B30">
            <w:pPr>
              <w:rPr>
                <w:bCs/>
              </w:rPr>
            </w:pPr>
            <w:r>
              <w:rPr>
                <w:bCs/>
              </w:rPr>
              <w:t>229</w:t>
            </w:r>
          </w:p>
        </w:tc>
      </w:tr>
      <w:tr w:rsidR="00793B30" w14:paraId="01ED7885" w14:textId="77777777" w:rsidTr="001A4A87">
        <w:tc>
          <w:tcPr>
            <w:tcW w:w="1838" w:type="dxa"/>
          </w:tcPr>
          <w:p w14:paraId="7C4B44D6" w14:textId="658345DA" w:rsidR="00793B30" w:rsidRPr="00C51B3E" w:rsidRDefault="00793B30" w:rsidP="00793B30">
            <w:pPr>
              <w:jc w:val="left"/>
              <w:rPr>
                <w:bCs/>
              </w:rPr>
            </w:pPr>
            <w:r w:rsidRPr="009226D0">
              <w:t>6.2.4.1.</w:t>
            </w:r>
          </w:p>
        </w:tc>
        <w:tc>
          <w:tcPr>
            <w:tcW w:w="6987" w:type="dxa"/>
          </w:tcPr>
          <w:p w14:paraId="6E9CC6D7" w14:textId="56184047" w:rsidR="00793B30" w:rsidRPr="00C51B3E" w:rsidRDefault="00793B30" w:rsidP="00793B30">
            <w:pPr>
              <w:jc w:val="left"/>
              <w:rPr>
                <w:bCs/>
              </w:rPr>
            </w:pPr>
            <w:r w:rsidRPr="009226D0">
              <w:t>Genel</w:t>
            </w:r>
          </w:p>
        </w:tc>
        <w:tc>
          <w:tcPr>
            <w:tcW w:w="616" w:type="dxa"/>
          </w:tcPr>
          <w:p w14:paraId="0F85251D" w14:textId="2E550F3C" w:rsidR="00793B30" w:rsidRPr="00C51B3E" w:rsidRDefault="00793B30" w:rsidP="00793B30">
            <w:pPr>
              <w:rPr>
                <w:bCs/>
              </w:rPr>
            </w:pPr>
            <w:r>
              <w:rPr>
                <w:bCs/>
              </w:rPr>
              <w:t>229</w:t>
            </w:r>
          </w:p>
        </w:tc>
      </w:tr>
      <w:tr w:rsidR="00793B30" w14:paraId="2023914E" w14:textId="77777777" w:rsidTr="001A4A87">
        <w:tc>
          <w:tcPr>
            <w:tcW w:w="1838" w:type="dxa"/>
          </w:tcPr>
          <w:p w14:paraId="0E353586" w14:textId="0A424A46" w:rsidR="00793B30" w:rsidRPr="00C51B3E" w:rsidRDefault="00793B30" w:rsidP="00793B30">
            <w:pPr>
              <w:jc w:val="left"/>
              <w:rPr>
                <w:bCs/>
              </w:rPr>
            </w:pPr>
            <w:r w:rsidRPr="009226D0">
              <w:t>6.2.4.2.</w:t>
            </w:r>
          </w:p>
        </w:tc>
        <w:tc>
          <w:tcPr>
            <w:tcW w:w="6987" w:type="dxa"/>
          </w:tcPr>
          <w:p w14:paraId="2A5319CB" w14:textId="1A80C7E7" w:rsidR="00793B30" w:rsidRPr="00C51B3E" w:rsidRDefault="00793B30" w:rsidP="00793B30">
            <w:pPr>
              <w:jc w:val="left"/>
              <w:rPr>
                <w:bCs/>
              </w:rPr>
            </w:pPr>
            <w:r w:rsidRPr="00627BF8">
              <w:rPr>
                <w:bCs/>
              </w:rPr>
              <w:t>Yangına Maruz Kalma Süresince Korunmayan Yüzeyler</w:t>
            </w:r>
          </w:p>
        </w:tc>
        <w:tc>
          <w:tcPr>
            <w:tcW w:w="616" w:type="dxa"/>
          </w:tcPr>
          <w:p w14:paraId="51114F7F" w14:textId="5C651FD8" w:rsidR="00793B30" w:rsidRPr="00C51B3E" w:rsidRDefault="00793B30" w:rsidP="00793B30">
            <w:pPr>
              <w:rPr>
                <w:bCs/>
              </w:rPr>
            </w:pPr>
            <w:r>
              <w:rPr>
                <w:bCs/>
              </w:rPr>
              <w:t>230</w:t>
            </w:r>
          </w:p>
        </w:tc>
      </w:tr>
      <w:tr w:rsidR="00793B30" w14:paraId="75C84BB7" w14:textId="77777777" w:rsidTr="001A4A87">
        <w:tc>
          <w:tcPr>
            <w:tcW w:w="1838" w:type="dxa"/>
          </w:tcPr>
          <w:p w14:paraId="0F8A32D5" w14:textId="08547263" w:rsidR="00793B30" w:rsidRPr="00C51B3E" w:rsidRDefault="00793B30" w:rsidP="00793B30">
            <w:pPr>
              <w:jc w:val="left"/>
              <w:rPr>
                <w:bCs/>
              </w:rPr>
            </w:pPr>
            <w:r w:rsidRPr="00627BF8">
              <w:rPr>
                <w:bCs/>
              </w:rPr>
              <w:t>6.2.4.3</w:t>
            </w:r>
          </w:p>
        </w:tc>
        <w:tc>
          <w:tcPr>
            <w:tcW w:w="6987" w:type="dxa"/>
          </w:tcPr>
          <w:p w14:paraId="43CCD285" w14:textId="7C72F622" w:rsidR="00793B30" w:rsidRPr="00C51B3E" w:rsidRDefault="00793B30" w:rsidP="00793B30">
            <w:pPr>
              <w:jc w:val="left"/>
              <w:rPr>
                <w:bCs/>
              </w:rPr>
            </w:pPr>
            <w:r w:rsidRPr="00627BF8">
              <w:rPr>
                <w:bCs/>
              </w:rPr>
              <w:t>Başlangıçta Yangından Korunan Kiriş ve Kolon Yüzeyleri</w:t>
            </w:r>
          </w:p>
        </w:tc>
        <w:tc>
          <w:tcPr>
            <w:tcW w:w="616" w:type="dxa"/>
          </w:tcPr>
          <w:p w14:paraId="23B51A8D" w14:textId="3C93E075" w:rsidR="00793B30" w:rsidRPr="00C51B3E" w:rsidRDefault="00793B30" w:rsidP="00793B30">
            <w:pPr>
              <w:rPr>
                <w:bCs/>
              </w:rPr>
            </w:pPr>
            <w:r>
              <w:rPr>
                <w:bCs/>
              </w:rPr>
              <w:t>232</w:t>
            </w:r>
          </w:p>
        </w:tc>
      </w:tr>
      <w:tr w:rsidR="00793B30" w14:paraId="7F86D372" w14:textId="77777777" w:rsidTr="001A4A87">
        <w:tc>
          <w:tcPr>
            <w:tcW w:w="1838" w:type="dxa"/>
          </w:tcPr>
          <w:p w14:paraId="200DAA09" w14:textId="561045C9" w:rsidR="00793B30" w:rsidRPr="00C51B3E" w:rsidRDefault="00793B30" w:rsidP="00793B30">
            <w:pPr>
              <w:jc w:val="left"/>
              <w:rPr>
                <w:bCs/>
              </w:rPr>
            </w:pPr>
            <w:r w:rsidRPr="009226D0">
              <w:t>6.2.4.3.1.</w:t>
            </w:r>
          </w:p>
        </w:tc>
        <w:tc>
          <w:tcPr>
            <w:tcW w:w="6987" w:type="dxa"/>
          </w:tcPr>
          <w:p w14:paraId="4740ED2B" w14:textId="6A5CB996" w:rsidR="00793B30" w:rsidRPr="00C51B3E" w:rsidRDefault="00793B30" w:rsidP="00793B30">
            <w:pPr>
              <w:jc w:val="left"/>
              <w:rPr>
                <w:bCs/>
              </w:rPr>
            </w:pPr>
            <w:r w:rsidRPr="009226D0">
              <w:t>Genel</w:t>
            </w:r>
          </w:p>
        </w:tc>
        <w:tc>
          <w:tcPr>
            <w:tcW w:w="616" w:type="dxa"/>
          </w:tcPr>
          <w:p w14:paraId="20D7528E" w14:textId="3478ABAA" w:rsidR="00793B30" w:rsidRPr="00C51B3E" w:rsidRDefault="00793B30" w:rsidP="00793B30">
            <w:pPr>
              <w:rPr>
                <w:bCs/>
              </w:rPr>
            </w:pPr>
            <w:r>
              <w:rPr>
                <w:bCs/>
              </w:rPr>
              <w:t>232</w:t>
            </w:r>
          </w:p>
        </w:tc>
      </w:tr>
      <w:tr w:rsidR="00793B30" w14:paraId="75D5DB42" w14:textId="77777777" w:rsidTr="001A4A87">
        <w:tc>
          <w:tcPr>
            <w:tcW w:w="1838" w:type="dxa"/>
          </w:tcPr>
          <w:p w14:paraId="726AAFA7" w14:textId="032085A3" w:rsidR="00793B30" w:rsidRPr="00C51B3E" w:rsidRDefault="00793B30" w:rsidP="00793B30">
            <w:pPr>
              <w:jc w:val="left"/>
              <w:rPr>
                <w:bCs/>
              </w:rPr>
            </w:pPr>
            <w:r w:rsidRPr="009226D0">
              <w:t>6.2.4.3.2</w:t>
            </w:r>
          </w:p>
        </w:tc>
        <w:tc>
          <w:tcPr>
            <w:tcW w:w="6987" w:type="dxa"/>
          </w:tcPr>
          <w:p w14:paraId="01E18199" w14:textId="2AF2726D" w:rsidR="00793B30" w:rsidRPr="00C51B3E" w:rsidRDefault="00793B30" w:rsidP="00793B30">
            <w:pPr>
              <w:jc w:val="left"/>
              <w:rPr>
                <w:bCs/>
              </w:rPr>
            </w:pPr>
            <w:r w:rsidRPr="009226D0">
              <w:t>Kömürleşme Hızları</w:t>
            </w:r>
          </w:p>
        </w:tc>
        <w:tc>
          <w:tcPr>
            <w:tcW w:w="616" w:type="dxa"/>
          </w:tcPr>
          <w:p w14:paraId="43357BA9" w14:textId="0CD59F45" w:rsidR="00793B30" w:rsidRPr="00C51B3E" w:rsidRDefault="00793B30" w:rsidP="00793B30">
            <w:pPr>
              <w:rPr>
                <w:bCs/>
              </w:rPr>
            </w:pPr>
            <w:r>
              <w:rPr>
                <w:bCs/>
              </w:rPr>
              <w:t>234</w:t>
            </w:r>
          </w:p>
        </w:tc>
      </w:tr>
      <w:tr w:rsidR="00793B30" w14:paraId="43627E22" w14:textId="77777777" w:rsidTr="001A4A87">
        <w:tc>
          <w:tcPr>
            <w:tcW w:w="1838" w:type="dxa"/>
          </w:tcPr>
          <w:p w14:paraId="28497428" w14:textId="4A4131D9" w:rsidR="00793B30" w:rsidRPr="00C51B3E" w:rsidRDefault="00793B30" w:rsidP="00793B30">
            <w:pPr>
              <w:jc w:val="left"/>
              <w:rPr>
                <w:bCs/>
              </w:rPr>
            </w:pPr>
            <w:r w:rsidRPr="00C77FA4">
              <w:t>6.2.4.3.3</w:t>
            </w:r>
          </w:p>
        </w:tc>
        <w:tc>
          <w:tcPr>
            <w:tcW w:w="6987" w:type="dxa"/>
          </w:tcPr>
          <w:p w14:paraId="24F9DBB4" w14:textId="3384FC12" w:rsidR="00793B30" w:rsidRPr="00C51B3E" w:rsidRDefault="00793B30" w:rsidP="00793B30">
            <w:pPr>
              <w:jc w:val="left"/>
              <w:rPr>
                <w:bCs/>
              </w:rPr>
            </w:pPr>
            <w:r w:rsidRPr="00C77FA4">
              <w:t>Kömürleşmenin Başlangıcı</w:t>
            </w:r>
          </w:p>
        </w:tc>
        <w:tc>
          <w:tcPr>
            <w:tcW w:w="616" w:type="dxa"/>
          </w:tcPr>
          <w:p w14:paraId="206E5292" w14:textId="64668E41" w:rsidR="00793B30" w:rsidRPr="00C51B3E" w:rsidRDefault="00793B30" w:rsidP="00793B30">
            <w:pPr>
              <w:rPr>
                <w:bCs/>
              </w:rPr>
            </w:pPr>
            <w:r>
              <w:rPr>
                <w:bCs/>
              </w:rPr>
              <w:t>235</w:t>
            </w:r>
          </w:p>
        </w:tc>
      </w:tr>
      <w:tr w:rsidR="00793B30" w14:paraId="174D9A2F" w14:textId="77777777" w:rsidTr="001A4A87">
        <w:tc>
          <w:tcPr>
            <w:tcW w:w="1838" w:type="dxa"/>
          </w:tcPr>
          <w:p w14:paraId="348DC90D" w14:textId="4ACAC4CB" w:rsidR="00793B30" w:rsidRPr="00C51B3E" w:rsidRDefault="00793B30" w:rsidP="00793B30">
            <w:pPr>
              <w:jc w:val="left"/>
              <w:rPr>
                <w:bCs/>
              </w:rPr>
            </w:pPr>
            <w:r w:rsidRPr="009226D0">
              <w:t>6.2.4.3.4.</w:t>
            </w:r>
          </w:p>
        </w:tc>
        <w:tc>
          <w:tcPr>
            <w:tcW w:w="6987" w:type="dxa"/>
          </w:tcPr>
          <w:p w14:paraId="3E66C460" w14:textId="0FE42B71" w:rsidR="00793B30" w:rsidRPr="00C51B3E" w:rsidRDefault="00793B30" w:rsidP="00793B30">
            <w:pPr>
              <w:jc w:val="left"/>
              <w:rPr>
                <w:bCs/>
              </w:rPr>
            </w:pPr>
            <w:r w:rsidRPr="00627BF8">
              <w:rPr>
                <w:bCs/>
              </w:rPr>
              <w:t>Yangından Koruyucu Kaplamaların Göçme Süreleri</w:t>
            </w:r>
          </w:p>
        </w:tc>
        <w:tc>
          <w:tcPr>
            <w:tcW w:w="616" w:type="dxa"/>
          </w:tcPr>
          <w:p w14:paraId="078869C0" w14:textId="5D7F6D98" w:rsidR="00793B30" w:rsidRPr="00C51B3E" w:rsidRDefault="00793B30" w:rsidP="00793B30">
            <w:pPr>
              <w:rPr>
                <w:bCs/>
              </w:rPr>
            </w:pPr>
            <w:r>
              <w:rPr>
                <w:bCs/>
              </w:rPr>
              <w:t>236</w:t>
            </w:r>
          </w:p>
        </w:tc>
      </w:tr>
      <w:tr w:rsidR="00793B30" w14:paraId="4FAE641F" w14:textId="77777777" w:rsidTr="001A4A87">
        <w:tc>
          <w:tcPr>
            <w:tcW w:w="1838" w:type="dxa"/>
          </w:tcPr>
          <w:p w14:paraId="1720AFBB" w14:textId="11A29528" w:rsidR="00793B30" w:rsidRPr="00C51B3E" w:rsidRDefault="00793B30" w:rsidP="00793B30">
            <w:pPr>
              <w:jc w:val="left"/>
              <w:rPr>
                <w:bCs/>
              </w:rPr>
            </w:pPr>
            <w:r w:rsidRPr="009226D0">
              <w:t>6.2.5.</w:t>
            </w:r>
          </w:p>
        </w:tc>
        <w:tc>
          <w:tcPr>
            <w:tcW w:w="6987" w:type="dxa"/>
          </w:tcPr>
          <w:p w14:paraId="5C024451" w14:textId="452AAB89" w:rsidR="00793B30" w:rsidRPr="00C51B3E" w:rsidRDefault="00793B30" w:rsidP="00793B30">
            <w:pPr>
              <w:jc w:val="left"/>
              <w:rPr>
                <w:bCs/>
              </w:rPr>
            </w:pPr>
            <w:r w:rsidRPr="009226D0">
              <w:t>Yapıştırıcılar</w:t>
            </w:r>
          </w:p>
        </w:tc>
        <w:tc>
          <w:tcPr>
            <w:tcW w:w="616" w:type="dxa"/>
          </w:tcPr>
          <w:p w14:paraId="5E03B7C8" w14:textId="4B8F9331" w:rsidR="00793B30" w:rsidRPr="00C51B3E" w:rsidRDefault="00793B30" w:rsidP="00793B30">
            <w:pPr>
              <w:rPr>
                <w:bCs/>
              </w:rPr>
            </w:pPr>
            <w:r>
              <w:rPr>
                <w:bCs/>
              </w:rPr>
              <w:t>237</w:t>
            </w:r>
          </w:p>
        </w:tc>
      </w:tr>
      <w:tr w:rsidR="00793B30" w14:paraId="77F09DC3" w14:textId="77777777" w:rsidTr="001A4A87">
        <w:tc>
          <w:tcPr>
            <w:tcW w:w="1838" w:type="dxa"/>
          </w:tcPr>
          <w:p w14:paraId="7043EBC0" w14:textId="72950B24" w:rsidR="00793B30" w:rsidRPr="00C51B3E" w:rsidRDefault="00793B30" w:rsidP="00793B30">
            <w:pPr>
              <w:jc w:val="left"/>
              <w:rPr>
                <w:bCs/>
              </w:rPr>
            </w:pPr>
            <w:r w:rsidRPr="009226D0">
              <w:t>6.3.</w:t>
            </w:r>
          </w:p>
        </w:tc>
        <w:tc>
          <w:tcPr>
            <w:tcW w:w="6987" w:type="dxa"/>
          </w:tcPr>
          <w:p w14:paraId="78B81391" w14:textId="609E3344" w:rsidR="00793B30" w:rsidRPr="00C51B3E" w:rsidRDefault="00793B30" w:rsidP="00793B30">
            <w:pPr>
              <w:tabs>
                <w:tab w:val="left" w:pos="1628"/>
              </w:tabs>
              <w:jc w:val="left"/>
              <w:rPr>
                <w:bCs/>
              </w:rPr>
            </w:pPr>
            <w:r w:rsidRPr="009226D0">
              <w:t>Mekanik Dayanım İçin Tasarım Prosedürleri</w:t>
            </w:r>
          </w:p>
        </w:tc>
        <w:tc>
          <w:tcPr>
            <w:tcW w:w="616" w:type="dxa"/>
          </w:tcPr>
          <w:p w14:paraId="48D39464" w14:textId="12A2B5A1" w:rsidR="00793B30" w:rsidRPr="00C51B3E" w:rsidRDefault="00793B30" w:rsidP="00793B30">
            <w:pPr>
              <w:rPr>
                <w:bCs/>
              </w:rPr>
            </w:pPr>
            <w:r>
              <w:rPr>
                <w:bCs/>
              </w:rPr>
              <w:t>237</w:t>
            </w:r>
          </w:p>
        </w:tc>
      </w:tr>
      <w:tr w:rsidR="00793B30" w14:paraId="575EAE4C" w14:textId="77777777" w:rsidTr="001A4A87">
        <w:tc>
          <w:tcPr>
            <w:tcW w:w="1838" w:type="dxa"/>
          </w:tcPr>
          <w:p w14:paraId="64E12F15" w14:textId="3B70B777" w:rsidR="00793B30" w:rsidRPr="00C51B3E" w:rsidRDefault="00793B30" w:rsidP="00793B30">
            <w:pPr>
              <w:jc w:val="left"/>
              <w:rPr>
                <w:bCs/>
              </w:rPr>
            </w:pPr>
            <w:r w:rsidRPr="009226D0">
              <w:t>6.3.1.</w:t>
            </w:r>
          </w:p>
        </w:tc>
        <w:tc>
          <w:tcPr>
            <w:tcW w:w="6987" w:type="dxa"/>
          </w:tcPr>
          <w:p w14:paraId="2DD8328A" w14:textId="6B34CF77" w:rsidR="00793B30" w:rsidRPr="00C51B3E" w:rsidRDefault="00793B30" w:rsidP="00793B30">
            <w:pPr>
              <w:jc w:val="left"/>
              <w:rPr>
                <w:bCs/>
              </w:rPr>
            </w:pPr>
            <w:r w:rsidRPr="009226D0">
              <w:t>Enkesit Özelliklerinin Belirlenmesi İçin Basit Kurallar</w:t>
            </w:r>
          </w:p>
        </w:tc>
        <w:tc>
          <w:tcPr>
            <w:tcW w:w="616" w:type="dxa"/>
          </w:tcPr>
          <w:p w14:paraId="5A179FEA" w14:textId="1EF40D38" w:rsidR="00793B30" w:rsidRPr="00C51B3E" w:rsidRDefault="00793B30" w:rsidP="00793B30">
            <w:pPr>
              <w:rPr>
                <w:bCs/>
              </w:rPr>
            </w:pPr>
            <w:r>
              <w:rPr>
                <w:bCs/>
              </w:rPr>
              <w:t>237</w:t>
            </w:r>
          </w:p>
        </w:tc>
      </w:tr>
      <w:tr w:rsidR="00793B30" w14:paraId="33F79813" w14:textId="77777777" w:rsidTr="001A4A87">
        <w:tc>
          <w:tcPr>
            <w:tcW w:w="1838" w:type="dxa"/>
          </w:tcPr>
          <w:p w14:paraId="66516EBA" w14:textId="41687A9C" w:rsidR="00793B30" w:rsidRPr="00C51B3E" w:rsidRDefault="00793B30" w:rsidP="00793B30">
            <w:pPr>
              <w:jc w:val="left"/>
              <w:rPr>
                <w:bCs/>
              </w:rPr>
            </w:pPr>
            <w:r w:rsidRPr="009226D0">
              <w:t>6.3.1.1.</w:t>
            </w:r>
          </w:p>
        </w:tc>
        <w:tc>
          <w:tcPr>
            <w:tcW w:w="6987" w:type="dxa"/>
          </w:tcPr>
          <w:p w14:paraId="5D11BC98" w14:textId="5844CEB0" w:rsidR="00793B30" w:rsidRPr="00C51B3E" w:rsidRDefault="00793B30" w:rsidP="00793B30">
            <w:pPr>
              <w:jc w:val="left"/>
              <w:rPr>
                <w:bCs/>
              </w:rPr>
            </w:pPr>
            <w:r w:rsidRPr="009226D0">
              <w:t>Azaltılmış Enkesit Yöntemi</w:t>
            </w:r>
          </w:p>
        </w:tc>
        <w:tc>
          <w:tcPr>
            <w:tcW w:w="616" w:type="dxa"/>
          </w:tcPr>
          <w:p w14:paraId="0C7D0A0F" w14:textId="178330E4" w:rsidR="00793B30" w:rsidRPr="00C51B3E" w:rsidRDefault="00793B30" w:rsidP="00793B30">
            <w:pPr>
              <w:rPr>
                <w:bCs/>
              </w:rPr>
            </w:pPr>
            <w:r>
              <w:rPr>
                <w:bCs/>
              </w:rPr>
              <w:t>237</w:t>
            </w:r>
          </w:p>
        </w:tc>
      </w:tr>
      <w:tr w:rsidR="00793B30" w14:paraId="0CE394B0" w14:textId="77777777" w:rsidTr="001A4A87">
        <w:tc>
          <w:tcPr>
            <w:tcW w:w="1838" w:type="dxa"/>
          </w:tcPr>
          <w:p w14:paraId="3C91D457" w14:textId="102ABC05" w:rsidR="00793B30" w:rsidRPr="00C51B3E" w:rsidRDefault="00793B30" w:rsidP="00793B30">
            <w:pPr>
              <w:jc w:val="left"/>
              <w:rPr>
                <w:bCs/>
              </w:rPr>
            </w:pPr>
            <w:r w:rsidRPr="009226D0">
              <w:t>6.3.1.2.</w:t>
            </w:r>
          </w:p>
        </w:tc>
        <w:tc>
          <w:tcPr>
            <w:tcW w:w="6987" w:type="dxa"/>
          </w:tcPr>
          <w:p w14:paraId="418BD35D" w14:textId="723AFCD6" w:rsidR="00793B30" w:rsidRPr="00C51B3E" w:rsidRDefault="00793B30" w:rsidP="00793B30">
            <w:pPr>
              <w:jc w:val="left"/>
              <w:rPr>
                <w:bCs/>
              </w:rPr>
            </w:pPr>
            <w:r w:rsidRPr="009226D0">
              <w:t>Azaltılmış Özellikler Yöntemi</w:t>
            </w:r>
          </w:p>
        </w:tc>
        <w:tc>
          <w:tcPr>
            <w:tcW w:w="616" w:type="dxa"/>
          </w:tcPr>
          <w:p w14:paraId="2C3874BF" w14:textId="6872A11D" w:rsidR="00793B30" w:rsidRPr="00C51B3E" w:rsidRDefault="00793B30" w:rsidP="00793B30">
            <w:pPr>
              <w:rPr>
                <w:bCs/>
              </w:rPr>
            </w:pPr>
            <w:r>
              <w:rPr>
                <w:bCs/>
              </w:rPr>
              <w:t>238</w:t>
            </w:r>
          </w:p>
        </w:tc>
      </w:tr>
      <w:tr w:rsidR="00793B30" w14:paraId="7B0A18FB" w14:textId="77777777" w:rsidTr="001A4A87">
        <w:tc>
          <w:tcPr>
            <w:tcW w:w="1838" w:type="dxa"/>
          </w:tcPr>
          <w:p w14:paraId="11CBDA7D" w14:textId="437DBB30" w:rsidR="00793B30" w:rsidRPr="00C51B3E" w:rsidRDefault="00793B30" w:rsidP="00793B30">
            <w:pPr>
              <w:jc w:val="left"/>
              <w:rPr>
                <w:bCs/>
              </w:rPr>
            </w:pPr>
            <w:r w:rsidRPr="009226D0">
              <w:t>6.3.2.</w:t>
            </w:r>
          </w:p>
        </w:tc>
        <w:tc>
          <w:tcPr>
            <w:tcW w:w="6987" w:type="dxa"/>
          </w:tcPr>
          <w:p w14:paraId="5489A9E0" w14:textId="419A1E06" w:rsidR="00793B30" w:rsidRPr="00C51B3E" w:rsidRDefault="00793B30" w:rsidP="00793B30">
            <w:pPr>
              <w:jc w:val="left"/>
              <w:rPr>
                <w:bCs/>
              </w:rPr>
            </w:pPr>
            <w:r w:rsidRPr="009226D0">
              <w:t>Yapısal Elemanların ve Bileşenlerinin Analizi İçin Basitleştirilmiş Kurallar</w:t>
            </w:r>
          </w:p>
        </w:tc>
        <w:tc>
          <w:tcPr>
            <w:tcW w:w="616" w:type="dxa"/>
          </w:tcPr>
          <w:p w14:paraId="4046E69E" w14:textId="268B75CA" w:rsidR="00793B30" w:rsidRPr="00C51B3E" w:rsidRDefault="00793B30" w:rsidP="00793B30">
            <w:pPr>
              <w:rPr>
                <w:bCs/>
              </w:rPr>
            </w:pPr>
            <w:r>
              <w:rPr>
                <w:bCs/>
              </w:rPr>
              <w:t>239</w:t>
            </w:r>
          </w:p>
        </w:tc>
      </w:tr>
      <w:tr w:rsidR="00793B30" w14:paraId="6BA54119" w14:textId="77777777" w:rsidTr="001A4A87">
        <w:tc>
          <w:tcPr>
            <w:tcW w:w="1838" w:type="dxa"/>
          </w:tcPr>
          <w:p w14:paraId="4D6D505D" w14:textId="63D4E0E7" w:rsidR="00793B30" w:rsidRPr="00C51B3E" w:rsidRDefault="00793B30" w:rsidP="00793B30">
            <w:pPr>
              <w:jc w:val="left"/>
              <w:rPr>
                <w:bCs/>
              </w:rPr>
            </w:pPr>
            <w:r w:rsidRPr="009226D0">
              <w:t>6.3.2.1.</w:t>
            </w:r>
          </w:p>
        </w:tc>
        <w:tc>
          <w:tcPr>
            <w:tcW w:w="6987" w:type="dxa"/>
          </w:tcPr>
          <w:p w14:paraId="75B0F14C" w14:textId="36E2ED9E" w:rsidR="00793B30" w:rsidRPr="00C51B3E" w:rsidRDefault="00793B30" w:rsidP="00793B30">
            <w:pPr>
              <w:jc w:val="left"/>
              <w:rPr>
                <w:bCs/>
              </w:rPr>
            </w:pPr>
            <w:r w:rsidRPr="009226D0">
              <w:t>Genel</w:t>
            </w:r>
          </w:p>
        </w:tc>
        <w:tc>
          <w:tcPr>
            <w:tcW w:w="616" w:type="dxa"/>
          </w:tcPr>
          <w:p w14:paraId="2025F7EF" w14:textId="56A9DFEB" w:rsidR="00793B30" w:rsidRPr="00C51B3E" w:rsidRDefault="00793B30" w:rsidP="00793B30">
            <w:pPr>
              <w:rPr>
                <w:bCs/>
              </w:rPr>
            </w:pPr>
            <w:r>
              <w:rPr>
                <w:bCs/>
              </w:rPr>
              <w:t>239</w:t>
            </w:r>
          </w:p>
        </w:tc>
      </w:tr>
      <w:tr w:rsidR="00793B30" w14:paraId="4275FC59" w14:textId="77777777" w:rsidTr="001A4A87">
        <w:tc>
          <w:tcPr>
            <w:tcW w:w="1838" w:type="dxa"/>
          </w:tcPr>
          <w:p w14:paraId="3DBF3B8B" w14:textId="763094F9" w:rsidR="00793B30" w:rsidRPr="00C51B3E" w:rsidRDefault="00793B30" w:rsidP="00793B30">
            <w:pPr>
              <w:jc w:val="left"/>
              <w:rPr>
                <w:bCs/>
              </w:rPr>
            </w:pPr>
            <w:r w:rsidRPr="009226D0">
              <w:t>6.3.2.2.</w:t>
            </w:r>
          </w:p>
        </w:tc>
        <w:tc>
          <w:tcPr>
            <w:tcW w:w="6987" w:type="dxa"/>
          </w:tcPr>
          <w:p w14:paraId="6C5C06DB" w14:textId="0884B6DB" w:rsidR="00793B30" w:rsidRPr="00C51B3E" w:rsidRDefault="00793B30" w:rsidP="00793B30">
            <w:pPr>
              <w:jc w:val="left"/>
              <w:rPr>
                <w:bCs/>
              </w:rPr>
            </w:pPr>
            <w:r w:rsidRPr="009226D0">
              <w:t>Kirişler</w:t>
            </w:r>
          </w:p>
        </w:tc>
        <w:tc>
          <w:tcPr>
            <w:tcW w:w="616" w:type="dxa"/>
          </w:tcPr>
          <w:p w14:paraId="217FE4B7" w14:textId="2E59DF4D" w:rsidR="00793B30" w:rsidRPr="00C51B3E" w:rsidRDefault="00793B30" w:rsidP="00793B30">
            <w:pPr>
              <w:rPr>
                <w:bCs/>
              </w:rPr>
            </w:pPr>
            <w:r>
              <w:rPr>
                <w:bCs/>
              </w:rPr>
              <w:t>239</w:t>
            </w:r>
          </w:p>
        </w:tc>
      </w:tr>
      <w:tr w:rsidR="00793B30" w14:paraId="2F46460C" w14:textId="77777777" w:rsidTr="001A4A87">
        <w:tc>
          <w:tcPr>
            <w:tcW w:w="1838" w:type="dxa"/>
          </w:tcPr>
          <w:p w14:paraId="435EC131" w14:textId="2D5254C0" w:rsidR="00793B30" w:rsidRPr="00C51B3E" w:rsidRDefault="00793B30" w:rsidP="00793B30">
            <w:pPr>
              <w:jc w:val="left"/>
              <w:rPr>
                <w:bCs/>
              </w:rPr>
            </w:pPr>
            <w:r w:rsidRPr="009226D0">
              <w:t>6.3.2.3.</w:t>
            </w:r>
          </w:p>
        </w:tc>
        <w:tc>
          <w:tcPr>
            <w:tcW w:w="6987" w:type="dxa"/>
          </w:tcPr>
          <w:p w14:paraId="25264CFE" w14:textId="2D792C93" w:rsidR="00793B30" w:rsidRPr="00C51B3E" w:rsidRDefault="00793B30" w:rsidP="00793B30">
            <w:pPr>
              <w:jc w:val="left"/>
              <w:rPr>
                <w:bCs/>
              </w:rPr>
            </w:pPr>
            <w:r w:rsidRPr="009226D0">
              <w:t>Kolonlar</w:t>
            </w:r>
          </w:p>
        </w:tc>
        <w:tc>
          <w:tcPr>
            <w:tcW w:w="616" w:type="dxa"/>
          </w:tcPr>
          <w:p w14:paraId="49647E18" w14:textId="2259FE9A" w:rsidR="00793B30" w:rsidRPr="00C51B3E" w:rsidRDefault="00793B30" w:rsidP="00793B30">
            <w:pPr>
              <w:rPr>
                <w:bCs/>
              </w:rPr>
            </w:pPr>
            <w:r>
              <w:rPr>
                <w:bCs/>
              </w:rPr>
              <w:t>239</w:t>
            </w:r>
          </w:p>
        </w:tc>
      </w:tr>
      <w:tr w:rsidR="00793B30" w14:paraId="63E172DC" w14:textId="77777777" w:rsidTr="001A4A87">
        <w:tc>
          <w:tcPr>
            <w:tcW w:w="1838" w:type="dxa"/>
          </w:tcPr>
          <w:p w14:paraId="35FA0058" w14:textId="34C2F827" w:rsidR="00793B30" w:rsidRPr="009226D0" w:rsidRDefault="00793B30" w:rsidP="00793B30">
            <w:pPr>
              <w:jc w:val="left"/>
            </w:pPr>
            <w:r w:rsidRPr="009226D0">
              <w:t>6.3.2.4</w:t>
            </w:r>
          </w:p>
        </w:tc>
        <w:tc>
          <w:tcPr>
            <w:tcW w:w="6987" w:type="dxa"/>
          </w:tcPr>
          <w:p w14:paraId="52EBFC78" w14:textId="1D2B8381" w:rsidR="00793B30" w:rsidRPr="009226D0" w:rsidRDefault="00793B30" w:rsidP="00793B30">
            <w:pPr>
              <w:jc w:val="left"/>
            </w:pPr>
            <w:r w:rsidRPr="009226D0">
              <w:t>Mekanik Olarak Birleştirilmiş Elemanlar</w:t>
            </w:r>
          </w:p>
        </w:tc>
        <w:tc>
          <w:tcPr>
            <w:tcW w:w="616" w:type="dxa"/>
          </w:tcPr>
          <w:p w14:paraId="424172E4" w14:textId="7E0F38C5" w:rsidR="00793B30" w:rsidRPr="00C51B3E" w:rsidRDefault="00793B30" w:rsidP="00793B30">
            <w:pPr>
              <w:rPr>
                <w:bCs/>
              </w:rPr>
            </w:pPr>
            <w:r>
              <w:rPr>
                <w:bCs/>
              </w:rPr>
              <w:t>239</w:t>
            </w:r>
          </w:p>
        </w:tc>
      </w:tr>
      <w:tr w:rsidR="00793B30" w14:paraId="04F591F9" w14:textId="77777777" w:rsidTr="001A4A87">
        <w:tc>
          <w:tcPr>
            <w:tcW w:w="1838" w:type="dxa"/>
          </w:tcPr>
          <w:p w14:paraId="5B00608D" w14:textId="46B42B2D" w:rsidR="00793B30" w:rsidRPr="009226D0" w:rsidRDefault="00793B30" w:rsidP="00793B30">
            <w:pPr>
              <w:jc w:val="left"/>
            </w:pPr>
            <w:r w:rsidRPr="009226D0">
              <w:t>6.3.2.5.</w:t>
            </w:r>
          </w:p>
        </w:tc>
        <w:tc>
          <w:tcPr>
            <w:tcW w:w="6987" w:type="dxa"/>
          </w:tcPr>
          <w:p w14:paraId="3884DA03" w14:textId="7713914E" w:rsidR="00793B30" w:rsidRPr="009226D0" w:rsidRDefault="00793B30" w:rsidP="00793B30">
            <w:pPr>
              <w:jc w:val="left"/>
            </w:pPr>
            <w:r w:rsidRPr="009226D0">
              <w:t>Diyagonaller ve Destek Elemanları</w:t>
            </w:r>
          </w:p>
        </w:tc>
        <w:tc>
          <w:tcPr>
            <w:tcW w:w="616" w:type="dxa"/>
          </w:tcPr>
          <w:p w14:paraId="5BAC884B" w14:textId="38EBD39D" w:rsidR="00793B30" w:rsidRPr="00C51B3E" w:rsidRDefault="00793B30" w:rsidP="00793B30">
            <w:pPr>
              <w:rPr>
                <w:bCs/>
              </w:rPr>
            </w:pPr>
            <w:r>
              <w:rPr>
                <w:bCs/>
              </w:rPr>
              <w:t>240</w:t>
            </w:r>
          </w:p>
        </w:tc>
      </w:tr>
      <w:tr w:rsidR="00793B30" w14:paraId="76F6EAA5" w14:textId="77777777" w:rsidTr="001A4A87">
        <w:tc>
          <w:tcPr>
            <w:tcW w:w="1838" w:type="dxa"/>
          </w:tcPr>
          <w:p w14:paraId="5BEDA013" w14:textId="13F72C2F" w:rsidR="00793B30" w:rsidRPr="009226D0" w:rsidRDefault="00793B30" w:rsidP="00793B30">
            <w:pPr>
              <w:jc w:val="left"/>
            </w:pPr>
            <w:r w:rsidRPr="009226D0">
              <w:t>6.3.3.</w:t>
            </w:r>
          </w:p>
        </w:tc>
        <w:tc>
          <w:tcPr>
            <w:tcW w:w="6987" w:type="dxa"/>
          </w:tcPr>
          <w:p w14:paraId="4622CF98" w14:textId="5C2963BB" w:rsidR="00793B30" w:rsidRPr="009226D0" w:rsidRDefault="00793B30" w:rsidP="00793B30">
            <w:pPr>
              <w:jc w:val="left"/>
            </w:pPr>
            <w:r w:rsidRPr="009226D0">
              <w:t>Gelişmiş Hesap Yöntemleri</w:t>
            </w:r>
          </w:p>
        </w:tc>
        <w:tc>
          <w:tcPr>
            <w:tcW w:w="616" w:type="dxa"/>
          </w:tcPr>
          <w:p w14:paraId="4082DA21" w14:textId="51D2DA2E" w:rsidR="00793B30" w:rsidRPr="00C51B3E" w:rsidRDefault="00793B30" w:rsidP="00793B30">
            <w:pPr>
              <w:rPr>
                <w:bCs/>
              </w:rPr>
            </w:pPr>
            <w:r>
              <w:rPr>
                <w:bCs/>
              </w:rPr>
              <w:t>240</w:t>
            </w:r>
          </w:p>
        </w:tc>
      </w:tr>
      <w:tr w:rsidR="00793B30" w14:paraId="605229F7" w14:textId="77777777" w:rsidTr="001A4A87">
        <w:tc>
          <w:tcPr>
            <w:tcW w:w="1838" w:type="dxa"/>
          </w:tcPr>
          <w:p w14:paraId="7994A0CB" w14:textId="6DE48FB2" w:rsidR="00793B30" w:rsidRPr="009226D0" w:rsidRDefault="00793B30" w:rsidP="00793B30">
            <w:pPr>
              <w:jc w:val="left"/>
            </w:pPr>
            <w:r w:rsidRPr="009226D0">
              <w:t>6.4.</w:t>
            </w:r>
          </w:p>
        </w:tc>
        <w:tc>
          <w:tcPr>
            <w:tcW w:w="6987" w:type="dxa"/>
          </w:tcPr>
          <w:p w14:paraId="55E97877" w14:textId="10FC126F" w:rsidR="00793B30" w:rsidRPr="009226D0" w:rsidRDefault="00793B30" w:rsidP="00793B30">
            <w:pPr>
              <w:tabs>
                <w:tab w:val="left" w:pos="952"/>
              </w:tabs>
              <w:jc w:val="left"/>
            </w:pPr>
            <w:r w:rsidRPr="009226D0">
              <w:t>Duvar ve Döşeme Sistemleri İçin Tasarım Prosedürleri</w:t>
            </w:r>
          </w:p>
        </w:tc>
        <w:tc>
          <w:tcPr>
            <w:tcW w:w="616" w:type="dxa"/>
          </w:tcPr>
          <w:p w14:paraId="78BF5CA5" w14:textId="2D240775" w:rsidR="00793B30" w:rsidRPr="00C51B3E" w:rsidRDefault="00793B30" w:rsidP="00793B30">
            <w:pPr>
              <w:rPr>
                <w:bCs/>
              </w:rPr>
            </w:pPr>
            <w:r>
              <w:rPr>
                <w:bCs/>
              </w:rPr>
              <w:t>240</w:t>
            </w:r>
          </w:p>
        </w:tc>
      </w:tr>
      <w:tr w:rsidR="00793B30" w14:paraId="7881DE20" w14:textId="77777777" w:rsidTr="001A4A87">
        <w:tc>
          <w:tcPr>
            <w:tcW w:w="1838" w:type="dxa"/>
          </w:tcPr>
          <w:p w14:paraId="4B20C4AB" w14:textId="36E58B87" w:rsidR="00793B30" w:rsidRPr="009226D0" w:rsidRDefault="00793B30" w:rsidP="00793B30">
            <w:pPr>
              <w:jc w:val="left"/>
            </w:pPr>
            <w:r w:rsidRPr="009226D0">
              <w:lastRenderedPageBreak/>
              <w:t>6.4.1.</w:t>
            </w:r>
          </w:p>
        </w:tc>
        <w:tc>
          <w:tcPr>
            <w:tcW w:w="6987" w:type="dxa"/>
          </w:tcPr>
          <w:p w14:paraId="4325A917" w14:textId="23AE31AD" w:rsidR="00793B30" w:rsidRPr="009226D0" w:rsidRDefault="00793B30" w:rsidP="00793B30">
            <w:pPr>
              <w:jc w:val="left"/>
            </w:pPr>
            <w:r w:rsidRPr="009226D0">
              <w:t>Genel</w:t>
            </w:r>
          </w:p>
        </w:tc>
        <w:tc>
          <w:tcPr>
            <w:tcW w:w="616" w:type="dxa"/>
          </w:tcPr>
          <w:p w14:paraId="16D4B073" w14:textId="62BB84D6" w:rsidR="00793B30" w:rsidRPr="00C51B3E" w:rsidRDefault="00793B30" w:rsidP="00793B30">
            <w:pPr>
              <w:rPr>
                <w:bCs/>
              </w:rPr>
            </w:pPr>
            <w:r>
              <w:rPr>
                <w:bCs/>
              </w:rPr>
              <w:t>240</w:t>
            </w:r>
          </w:p>
        </w:tc>
      </w:tr>
      <w:tr w:rsidR="00793B30" w14:paraId="6EA8851E" w14:textId="77777777" w:rsidTr="001A4A87">
        <w:tc>
          <w:tcPr>
            <w:tcW w:w="1838" w:type="dxa"/>
          </w:tcPr>
          <w:p w14:paraId="2933743A" w14:textId="1B3278B2" w:rsidR="00793B30" w:rsidRPr="009226D0" w:rsidRDefault="00793B30" w:rsidP="00793B30">
            <w:pPr>
              <w:jc w:val="left"/>
            </w:pPr>
            <w:r w:rsidRPr="009226D0">
              <w:t>6.4.2.</w:t>
            </w:r>
          </w:p>
        </w:tc>
        <w:tc>
          <w:tcPr>
            <w:tcW w:w="6987" w:type="dxa"/>
          </w:tcPr>
          <w:p w14:paraId="35FE9FA0" w14:textId="76008CF0" w:rsidR="00793B30" w:rsidRPr="009226D0" w:rsidRDefault="00793B30" w:rsidP="00793B30">
            <w:pPr>
              <w:jc w:val="left"/>
            </w:pPr>
            <w:r w:rsidRPr="009226D0">
              <w:t xml:space="preserve">Yük Taşıma İşlevinin Analizi  </w:t>
            </w:r>
          </w:p>
        </w:tc>
        <w:tc>
          <w:tcPr>
            <w:tcW w:w="616" w:type="dxa"/>
          </w:tcPr>
          <w:p w14:paraId="043E8CB4" w14:textId="3F629738" w:rsidR="00793B30" w:rsidRPr="00C51B3E" w:rsidRDefault="00793B30" w:rsidP="00793B30">
            <w:pPr>
              <w:rPr>
                <w:bCs/>
              </w:rPr>
            </w:pPr>
            <w:r>
              <w:rPr>
                <w:bCs/>
              </w:rPr>
              <w:t>240</w:t>
            </w:r>
          </w:p>
        </w:tc>
      </w:tr>
      <w:tr w:rsidR="00793B30" w14:paraId="56534D7D" w14:textId="77777777" w:rsidTr="001A4A87">
        <w:tc>
          <w:tcPr>
            <w:tcW w:w="1838" w:type="dxa"/>
          </w:tcPr>
          <w:p w14:paraId="5207C4C9" w14:textId="4D2E30EA" w:rsidR="00793B30" w:rsidRPr="009226D0" w:rsidRDefault="00793B30" w:rsidP="00793B30">
            <w:pPr>
              <w:jc w:val="left"/>
            </w:pPr>
            <w:r w:rsidRPr="009226D0">
              <w:t>6.4.3.</w:t>
            </w:r>
          </w:p>
        </w:tc>
        <w:tc>
          <w:tcPr>
            <w:tcW w:w="6987" w:type="dxa"/>
          </w:tcPr>
          <w:p w14:paraId="0F153AA6" w14:textId="1A4FF0A7" w:rsidR="00793B30" w:rsidRPr="009226D0" w:rsidRDefault="00793B30" w:rsidP="00793B30">
            <w:pPr>
              <w:jc w:val="left"/>
            </w:pPr>
            <w:r w:rsidRPr="009226D0">
              <w:t>Ayırıcı İşlevin Analizi</w:t>
            </w:r>
          </w:p>
        </w:tc>
        <w:tc>
          <w:tcPr>
            <w:tcW w:w="616" w:type="dxa"/>
          </w:tcPr>
          <w:p w14:paraId="3C77ADCC" w14:textId="52AEDAB8" w:rsidR="00793B30" w:rsidRPr="00C51B3E" w:rsidRDefault="00793B30" w:rsidP="00793B30">
            <w:pPr>
              <w:rPr>
                <w:bCs/>
              </w:rPr>
            </w:pPr>
            <w:r>
              <w:rPr>
                <w:bCs/>
              </w:rPr>
              <w:t>241</w:t>
            </w:r>
          </w:p>
        </w:tc>
      </w:tr>
      <w:tr w:rsidR="00793B30" w14:paraId="6E8D4626" w14:textId="77777777" w:rsidTr="001A4A87">
        <w:tc>
          <w:tcPr>
            <w:tcW w:w="1838" w:type="dxa"/>
          </w:tcPr>
          <w:p w14:paraId="54D0A135" w14:textId="22A6D75A" w:rsidR="00793B30" w:rsidRPr="009226D0" w:rsidRDefault="00793B30" w:rsidP="00793B30">
            <w:pPr>
              <w:jc w:val="left"/>
            </w:pPr>
            <w:r w:rsidRPr="009226D0">
              <w:t>6.5.</w:t>
            </w:r>
          </w:p>
        </w:tc>
        <w:tc>
          <w:tcPr>
            <w:tcW w:w="6987" w:type="dxa"/>
          </w:tcPr>
          <w:p w14:paraId="62C53E33" w14:textId="21F7C294" w:rsidR="00793B30" w:rsidRPr="009226D0" w:rsidRDefault="00793B30" w:rsidP="00793B30">
            <w:pPr>
              <w:jc w:val="left"/>
            </w:pPr>
            <w:r w:rsidRPr="009226D0">
              <w:t>Birleşimler</w:t>
            </w:r>
          </w:p>
        </w:tc>
        <w:tc>
          <w:tcPr>
            <w:tcW w:w="616" w:type="dxa"/>
          </w:tcPr>
          <w:p w14:paraId="43F02376" w14:textId="7D52ACDB" w:rsidR="00793B30" w:rsidRPr="00C51B3E" w:rsidRDefault="00793B30" w:rsidP="00793B30">
            <w:pPr>
              <w:rPr>
                <w:bCs/>
              </w:rPr>
            </w:pPr>
            <w:r>
              <w:rPr>
                <w:bCs/>
              </w:rPr>
              <w:t>241</w:t>
            </w:r>
          </w:p>
        </w:tc>
      </w:tr>
      <w:tr w:rsidR="00793B30" w14:paraId="396F7E34" w14:textId="77777777" w:rsidTr="001A4A87">
        <w:tc>
          <w:tcPr>
            <w:tcW w:w="1838" w:type="dxa"/>
          </w:tcPr>
          <w:p w14:paraId="3CC9094E" w14:textId="0BF0759F" w:rsidR="00793B30" w:rsidRPr="009226D0" w:rsidRDefault="00793B30" w:rsidP="00793B30">
            <w:pPr>
              <w:jc w:val="left"/>
            </w:pPr>
            <w:r w:rsidRPr="009226D0">
              <w:t>6.5.1.</w:t>
            </w:r>
          </w:p>
        </w:tc>
        <w:tc>
          <w:tcPr>
            <w:tcW w:w="6987" w:type="dxa"/>
          </w:tcPr>
          <w:p w14:paraId="0776C597" w14:textId="17D65833" w:rsidR="00793B30" w:rsidRPr="009226D0" w:rsidRDefault="00793B30" w:rsidP="00793B30">
            <w:pPr>
              <w:tabs>
                <w:tab w:val="left" w:pos="1653"/>
              </w:tabs>
              <w:jc w:val="left"/>
            </w:pPr>
            <w:r w:rsidRPr="009226D0">
              <w:t>Genel</w:t>
            </w:r>
          </w:p>
        </w:tc>
        <w:tc>
          <w:tcPr>
            <w:tcW w:w="616" w:type="dxa"/>
          </w:tcPr>
          <w:p w14:paraId="7286D392" w14:textId="18F437CD" w:rsidR="00793B30" w:rsidRPr="00C51B3E" w:rsidRDefault="00793B30" w:rsidP="00793B30">
            <w:pPr>
              <w:rPr>
                <w:bCs/>
              </w:rPr>
            </w:pPr>
            <w:r>
              <w:rPr>
                <w:bCs/>
              </w:rPr>
              <w:t>241</w:t>
            </w:r>
          </w:p>
        </w:tc>
      </w:tr>
      <w:tr w:rsidR="00793B30" w14:paraId="660F1012" w14:textId="77777777" w:rsidTr="001A4A87">
        <w:tc>
          <w:tcPr>
            <w:tcW w:w="1838" w:type="dxa"/>
          </w:tcPr>
          <w:p w14:paraId="0549559B" w14:textId="58BD6F40" w:rsidR="00793B30" w:rsidRPr="009226D0" w:rsidRDefault="00793B30" w:rsidP="00793B30">
            <w:pPr>
              <w:jc w:val="left"/>
            </w:pPr>
            <w:r w:rsidRPr="00170F59">
              <w:t>6.5.2.</w:t>
            </w:r>
          </w:p>
        </w:tc>
        <w:tc>
          <w:tcPr>
            <w:tcW w:w="6987" w:type="dxa"/>
          </w:tcPr>
          <w:p w14:paraId="6965BE13" w14:textId="21F11DE8" w:rsidR="00793B30" w:rsidRPr="009226D0" w:rsidRDefault="00793B30" w:rsidP="00793B30">
            <w:pPr>
              <w:jc w:val="left"/>
            </w:pPr>
            <w:r w:rsidRPr="00170F59">
              <w:t>Ahşabın Kenar Elemanları İle Birleşimi</w:t>
            </w:r>
          </w:p>
        </w:tc>
        <w:tc>
          <w:tcPr>
            <w:tcW w:w="616" w:type="dxa"/>
          </w:tcPr>
          <w:p w14:paraId="7F39C387" w14:textId="54745102" w:rsidR="00793B30" w:rsidRPr="00C51B3E" w:rsidRDefault="00793B30" w:rsidP="00793B30">
            <w:pPr>
              <w:rPr>
                <w:bCs/>
              </w:rPr>
            </w:pPr>
            <w:r>
              <w:rPr>
                <w:bCs/>
              </w:rPr>
              <w:t>241</w:t>
            </w:r>
          </w:p>
        </w:tc>
      </w:tr>
      <w:tr w:rsidR="00793B30" w14:paraId="18BF87A8" w14:textId="77777777" w:rsidTr="001A4A87">
        <w:tc>
          <w:tcPr>
            <w:tcW w:w="1838" w:type="dxa"/>
          </w:tcPr>
          <w:p w14:paraId="6AE87075" w14:textId="01322D67" w:rsidR="00793B30" w:rsidRPr="009226D0" w:rsidRDefault="00793B30" w:rsidP="00793B30">
            <w:pPr>
              <w:jc w:val="left"/>
            </w:pPr>
            <w:r w:rsidRPr="00170F59">
              <w:t>6.5.2.1.</w:t>
            </w:r>
          </w:p>
        </w:tc>
        <w:tc>
          <w:tcPr>
            <w:tcW w:w="6987" w:type="dxa"/>
          </w:tcPr>
          <w:p w14:paraId="722F2440" w14:textId="3056CEC3" w:rsidR="00793B30" w:rsidRPr="009226D0" w:rsidRDefault="00793B30" w:rsidP="00793B30">
            <w:pPr>
              <w:jc w:val="left"/>
            </w:pPr>
            <w:r w:rsidRPr="00627BF8">
              <w:t>Basitleştirilmiş Kurallar</w:t>
            </w:r>
          </w:p>
        </w:tc>
        <w:tc>
          <w:tcPr>
            <w:tcW w:w="616" w:type="dxa"/>
          </w:tcPr>
          <w:p w14:paraId="158E8CE2" w14:textId="72AFC005" w:rsidR="00793B30" w:rsidRPr="00C51B3E" w:rsidRDefault="00793B30" w:rsidP="00793B30">
            <w:pPr>
              <w:rPr>
                <w:bCs/>
              </w:rPr>
            </w:pPr>
            <w:r>
              <w:rPr>
                <w:bCs/>
              </w:rPr>
              <w:t>241</w:t>
            </w:r>
          </w:p>
        </w:tc>
      </w:tr>
      <w:tr w:rsidR="00793B30" w14:paraId="38D814F0" w14:textId="77777777" w:rsidTr="001A4A87">
        <w:tc>
          <w:tcPr>
            <w:tcW w:w="1838" w:type="dxa"/>
          </w:tcPr>
          <w:p w14:paraId="06C3EB70" w14:textId="05A35911" w:rsidR="00793B30" w:rsidRPr="009226D0" w:rsidRDefault="00793B30" w:rsidP="00793B30">
            <w:pPr>
              <w:jc w:val="left"/>
            </w:pPr>
            <w:r w:rsidRPr="00627BF8">
              <w:t>6.5.2.1.1.</w:t>
            </w:r>
          </w:p>
        </w:tc>
        <w:tc>
          <w:tcPr>
            <w:tcW w:w="6987" w:type="dxa"/>
          </w:tcPr>
          <w:p w14:paraId="252BCC08" w14:textId="224CE1D5" w:rsidR="00793B30" w:rsidRPr="009226D0" w:rsidRDefault="00793B30" w:rsidP="00793B30">
            <w:pPr>
              <w:tabs>
                <w:tab w:val="left" w:pos="1039"/>
              </w:tabs>
              <w:jc w:val="left"/>
            </w:pPr>
            <w:r w:rsidRPr="00627BF8">
              <w:t>Yangından Korunmamış Birleşimler</w:t>
            </w:r>
          </w:p>
        </w:tc>
        <w:tc>
          <w:tcPr>
            <w:tcW w:w="616" w:type="dxa"/>
          </w:tcPr>
          <w:p w14:paraId="1C3F060E" w14:textId="291FD46E" w:rsidR="00793B30" w:rsidRPr="00C51B3E" w:rsidRDefault="00793B30" w:rsidP="00793B30">
            <w:pPr>
              <w:rPr>
                <w:bCs/>
              </w:rPr>
            </w:pPr>
            <w:r>
              <w:rPr>
                <w:bCs/>
              </w:rPr>
              <w:t>241</w:t>
            </w:r>
          </w:p>
        </w:tc>
      </w:tr>
      <w:tr w:rsidR="00793B30" w14:paraId="259FF026" w14:textId="77777777" w:rsidTr="001A4A87">
        <w:tc>
          <w:tcPr>
            <w:tcW w:w="1838" w:type="dxa"/>
          </w:tcPr>
          <w:p w14:paraId="54A80A76" w14:textId="43E4AB4D" w:rsidR="00793B30" w:rsidRPr="009226D0" w:rsidRDefault="00793B30" w:rsidP="00793B30">
            <w:pPr>
              <w:jc w:val="left"/>
            </w:pPr>
            <w:r w:rsidRPr="00627BF8">
              <w:t>6.5.2.1.2.</w:t>
            </w:r>
          </w:p>
        </w:tc>
        <w:tc>
          <w:tcPr>
            <w:tcW w:w="6987" w:type="dxa"/>
          </w:tcPr>
          <w:p w14:paraId="4DA63173" w14:textId="4801B18B" w:rsidR="00793B30" w:rsidRPr="009226D0" w:rsidRDefault="00793B30" w:rsidP="00793B30">
            <w:pPr>
              <w:jc w:val="left"/>
            </w:pPr>
            <w:r w:rsidRPr="00170F59">
              <w:t xml:space="preserve">Yangından Korunmuş Birleşimler  </w:t>
            </w:r>
          </w:p>
        </w:tc>
        <w:tc>
          <w:tcPr>
            <w:tcW w:w="616" w:type="dxa"/>
          </w:tcPr>
          <w:p w14:paraId="7BC3E7C8" w14:textId="4FAC1295" w:rsidR="00793B30" w:rsidRPr="00C51B3E" w:rsidRDefault="00793B30" w:rsidP="00793B30">
            <w:pPr>
              <w:rPr>
                <w:bCs/>
              </w:rPr>
            </w:pPr>
            <w:r>
              <w:rPr>
                <w:bCs/>
              </w:rPr>
              <w:t>242</w:t>
            </w:r>
          </w:p>
        </w:tc>
      </w:tr>
      <w:tr w:rsidR="00793B30" w14:paraId="78612206" w14:textId="77777777" w:rsidTr="001A4A87">
        <w:tc>
          <w:tcPr>
            <w:tcW w:w="1838" w:type="dxa"/>
          </w:tcPr>
          <w:p w14:paraId="03CCAB77" w14:textId="38754F74" w:rsidR="00793B30" w:rsidRPr="009226D0" w:rsidRDefault="00793B30" w:rsidP="00793B30">
            <w:pPr>
              <w:jc w:val="left"/>
            </w:pPr>
            <w:r w:rsidRPr="00170F59">
              <w:t>6.5.2.1.3.</w:t>
            </w:r>
          </w:p>
        </w:tc>
        <w:tc>
          <w:tcPr>
            <w:tcW w:w="6987" w:type="dxa"/>
          </w:tcPr>
          <w:p w14:paraId="5DDA968C" w14:textId="4E86D116" w:rsidR="00793B30" w:rsidRPr="009226D0" w:rsidRDefault="00793B30" w:rsidP="00793B30">
            <w:pPr>
              <w:tabs>
                <w:tab w:val="left" w:pos="1139"/>
              </w:tabs>
              <w:jc w:val="left"/>
            </w:pPr>
            <w:r w:rsidRPr="00EB0A46">
              <w:t>Dahili Çelik Plakalarla Bağlantı İçin Ek Kurallar</w:t>
            </w:r>
          </w:p>
        </w:tc>
        <w:tc>
          <w:tcPr>
            <w:tcW w:w="616" w:type="dxa"/>
          </w:tcPr>
          <w:p w14:paraId="25CE5A0B" w14:textId="731CD927" w:rsidR="00793B30" w:rsidRPr="00C51B3E" w:rsidRDefault="00793B30" w:rsidP="00793B30">
            <w:pPr>
              <w:rPr>
                <w:bCs/>
              </w:rPr>
            </w:pPr>
            <w:r>
              <w:rPr>
                <w:bCs/>
              </w:rPr>
              <w:t>244</w:t>
            </w:r>
          </w:p>
        </w:tc>
      </w:tr>
      <w:tr w:rsidR="00793B30" w14:paraId="302FFF71" w14:textId="77777777" w:rsidTr="001A4A87">
        <w:tc>
          <w:tcPr>
            <w:tcW w:w="1838" w:type="dxa"/>
          </w:tcPr>
          <w:p w14:paraId="41632BB4" w14:textId="52072572" w:rsidR="00793B30" w:rsidRPr="009226D0" w:rsidRDefault="00793B30" w:rsidP="00793B30">
            <w:pPr>
              <w:jc w:val="left"/>
            </w:pPr>
            <w:r w:rsidRPr="00170F59">
              <w:t>6.5.2.2.</w:t>
            </w:r>
          </w:p>
        </w:tc>
        <w:tc>
          <w:tcPr>
            <w:tcW w:w="6987" w:type="dxa"/>
          </w:tcPr>
          <w:p w14:paraId="1490650C" w14:textId="3331A330" w:rsidR="00793B30" w:rsidRPr="009226D0" w:rsidRDefault="00793B30" w:rsidP="00793B30">
            <w:pPr>
              <w:jc w:val="left"/>
            </w:pPr>
            <w:r w:rsidRPr="00170F59">
              <w:t>Azaltılmış Yük Yöntemi</w:t>
            </w:r>
          </w:p>
        </w:tc>
        <w:tc>
          <w:tcPr>
            <w:tcW w:w="616" w:type="dxa"/>
          </w:tcPr>
          <w:p w14:paraId="028129DF" w14:textId="5BA299E2" w:rsidR="00793B30" w:rsidRPr="00C51B3E" w:rsidRDefault="00793B30" w:rsidP="00793B30">
            <w:pPr>
              <w:rPr>
                <w:bCs/>
              </w:rPr>
            </w:pPr>
            <w:r>
              <w:rPr>
                <w:bCs/>
              </w:rPr>
              <w:t>245</w:t>
            </w:r>
          </w:p>
        </w:tc>
      </w:tr>
      <w:tr w:rsidR="00793B30" w14:paraId="07920143" w14:textId="77777777" w:rsidTr="001A4A87">
        <w:tc>
          <w:tcPr>
            <w:tcW w:w="1838" w:type="dxa"/>
          </w:tcPr>
          <w:p w14:paraId="3C676B12" w14:textId="103A3C7C" w:rsidR="00793B30" w:rsidRPr="009226D0" w:rsidRDefault="00793B30" w:rsidP="00793B30">
            <w:pPr>
              <w:jc w:val="left"/>
            </w:pPr>
            <w:r w:rsidRPr="00170F59">
              <w:t>6.5.2.2.1.</w:t>
            </w:r>
          </w:p>
        </w:tc>
        <w:tc>
          <w:tcPr>
            <w:tcW w:w="6987" w:type="dxa"/>
          </w:tcPr>
          <w:p w14:paraId="668353EC" w14:textId="18B7BB6D" w:rsidR="00793B30" w:rsidRPr="009226D0" w:rsidRDefault="00793B30" w:rsidP="00793B30">
            <w:pPr>
              <w:jc w:val="left"/>
            </w:pPr>
            <w:r w:rsidRPr="00170F59">
              <w:t>Yangından Korunmamış Birleşimler</w:t>
            </w:r>
          </w:p>
        </w:tc>
        <w:tc>
          <w:tcPr>
            <w:tcW w:w="616" w:type="dxa"/>
          </w:tcPr>
          <w:p w14:paraId="57378263" w14:textId="5739F773" w:rsidR="00793B30" w:rsidRPr="00C51B3E" w:rsidRDefault="00793B30" w:rsidP="00793B30">
            <w:pPr>
              <w:rPr>
                <w:bCs/>
              </w:rPr>
            </w:pPr>
            <w:r>
              <w:rPr>
                <w:bCs/>
              </w:rPr>
              <w:t>245</w:t>
            </w:r>
          </w:p>
        </w:tc>
      </w:tr>
      <w:tr w:rsidR="00793B30" w14:paraId="0EED6460" w14:textId="77777777" w:rsidTr="001A4A87">
        <w:tc>
          <w:tcPr>
            <w:tcW w:w="1838" w:type="dxa"/>
          </w:tcPr>
          <w:p w14:paraId="07470D08" w14:textId="015DDD6A" w:rsidR="00793B30" w:rsidRPr="009226D0" w:rsidRDefault="00793B30" w:rsidP="00793B30">
            <w:pPr>
              <w:jc w:val="left"/>
            </w:pPr>
            <w:r w:rsidRPr="00170F59">
              <w:t>6.5.2.2.2.</w:t>
            </w:r>
          </w:p>
        </w:tc>
        <w:tc>
          <w:tcPr>
            <w:tcW w:w="6987" w:type="dxa"/>
          </w:tcPr>
          <w:p w14:paraId="4BCBAD65" w14:textId="730D0C8C" w:rsidR="00793B30" w:rsidRPr="009226D0" w:rsidRDefault="00793B30" w:rsidP="00793B30">
            <w:pPr>
              <w:jc w:val="left"/>
            </w:pPr>
            <w:r w:rsidRPr="00170F59">
              <w:t>Yangından Korunmuş Birleşimler</w:t>
            </w:r>
          </w:p>
        </w:tc>
        <w:tc>
          <w:tcPr>
            <w:tcW w:w="616" w:type="dxa"/>
          </w:tcPr>
          <w:p w14:paraId="5FC7CC16" w14:textId="6AF0B79C" w:rsidR="00793B30" w:rsidRPr="00C51B3E" w:rsidRDefault="00793B30" w:rsidP="00793B30">
            <w:pPr>
              <w:rPr>
                <w:bCs/>
              </w:rPr>
            </w:pPr>
            <w:r>
              <w:rPr>
                <w:bCs/>
              </w:rPr>
              <w:t>246</w:t>
            </w:r>
          </w:p>
        </w:tc>
      </w:tr>
      <w:tr w:rsidR="00793B30" w14:paraId="524795B3" w14:textId="77777777" w:rsidTr="001A4A87">
        <w:tc>
          <w:tcPr>
            <w:tcW w:w="1838" w:type="dxa"/>
          </w:tcPr>
          <w:p w14:paraId="44307E6E" w14:textId="131F24F4" w:rsidR="00793B30" w:rsidRPr="009226D0" w:rsidRDefault="00793B30" w:rsidP="00793B30">
            <w:pPr>
              <w:jc w:val="left"/>
            </w:pPr>
            <w:r w:rsidRPr="00170F59">
              <w:t>6.5.3.</w:t>
            </w:r>
          </w:p>
        </w:tc>
        <w:tc>
          <w:tcPr>
            <w:tcW w:w="6987" w:type="dxa"/>
          </w:tcPr>
          <w:p w14:paraId="136F2DB6" w14:textId="28ABED5B" w:rsidR="00793B30" w:rsidRPr="009226D0" w:rsidRDefault="00793B30" w:rsidP="00793B30">
            <w:pPr>
              <w:tabs>
                <w:tab w:val="left" w:pos="1027"/>
              </w:tabs>
              <w:jc w:val="left"/>
            </w:pPr>
            <w:r w:rsidRPr="00170F59">
              <w:t>Harici Çelik Levhalı Birleşimler</w:t>
            </w:r>
          </w:p>
        </w:tc>
        <w:tc>
          <w:tcPr>
            <w:tcW w:w="616" w:type="dxa"/>
          </w:tcPr>
          <w:p w14:paraId="2B395A3D" w14:textId="11F5CCB0" w:rsidR="00793B30" w:rsidRPr="00C51B3E" w:rsidRDefault="00793B30" w:rsidP="00793B30">
            <w:pPr>
              <w:rPr>
                <w:bCs/>
              </w:rPr>
            </w:pPr>
            <w:r>
              <w:rPr>
                <w:bCs/>
              </w:rPr>
              <w:t>246</w:t>
            </w:r>
          </w:p>
        </w:tc>
      </w:tr>
      <w:tr w:rsidR="00793B30" w14:paraId="0E23B442" w14:textId="77777777" w:rsidTr="001A4A87">
        <w:tc>
          <w:tcPr>
            <w:tcW w:w="1838" w:type="dxa"/>
          </w:tcPr>
          <w:p w14:paraId="1F46CF11" w14:textId="0AE4E53E" w:rsidR="00793B30" w:rsidRPr="009226D0" w:rsidRDefault="00793B30" w:rsidP="00793B30">
            <w:pPr>
              <w:jc w:val="left"/>
            </w:pPr>
            <w:r w:rsidRPr="00170F59">
              <w:t>6.5.3.1.</w:t>
            </w:r>
          </w:p>
        </w:tc>
        <w:tc>
          <w:tcPr>
            <w:tcW w:w="6987" w:type="dxa"/>
          </w:tcPr>
          <w:p w14:paraId="7A828D3F" w14:textId="1DB1ABB7" w:rsidR="00793B30" w:rsidRPr="009226D0" w:rsidRDefault="00793B30" w:rsidP="00793B30">
            <w:pPr>
              <w:tabs>
                <w:tab w:val="left" w:pos="989"/>
              </w:tabs>
              <w:jc w:val="left"/>
            </w:pPr>
            <w:r w:rsidRPr="00170F59">
              <w:t>Yangından Korunmamış Birleşimler</w:t>
            </w:r>
          </w:p>
        </w:tc>
        <w:tc>
          <w:tcPr>
            <w:tcW w:w="616" w:type="dxa"/>
          </w:tcPr>
          <w:p w14:paraId="7D71B46D" w14:textId="7F959DBB" w:rsidR="00793B30" w:rsidRPr="00C51B3E" w:rsidRDefault="00793B30" w:rsidP="00793B30">
            <w:pPr>
              <w:rPr>
                <w:bCs/>
              </w:rPr>
            </w:pPr>
            <w:r>
              <w:rPr>
                <w:bCs/>
              </w:rPr>
              <w:t>246</w:t>
            </w:r>
          </w:p>
        </w:tc>
      </w:tr>
      <w:tr w:rsidR="00793B30" w14:paraId="7C2E88F4" w14:textId="77777777" w:rsidTr="001A4A87">
        <w:tc>
          <w:tcPr>
            <w:tcW w:w="1838" w:type="dxa"/>
          </w:tcPr>
          <w:p w14:paraId="0AC708CB" w14:textId="53C2E8F2" w:rsidR="00793B30" w:rsidRPr="009226D0" w:rsidRDefault="00793B30" w:rsidP="00793B30">
            <w:pPr>
              <w:jc w:val="left"/>
            </w:pPr>
            <w:r w:rsidRPr="0036612E">
              <w:t>6.5.3.2.</w:t>
            </w:r>
          </w:p>
        </w:tc>
        <w:tc>
          <w:tcPr>
            <w:tcW w:w="6987" w:type="dxa"/>
          </w:tcPr>
          <w:p w14:paraId="10A90BCC" w14:textId="0B1D6691" w:rsidR="00793B30" w:rsidRPr="009226D0" w:rsidRDefault="00793B30" w:rsidP="00793B30">
            <w:pPr>
              <w:jc w:val="left"/>
            </w:pPr>
            <w:r w:rsidRPr="0036612E">
              <w:t>Yangından Korunmuş Birleşimler</w:t>
            </w:r>
          </w:p>
        </w:tc>
        <w:tc>
          <w:tcPr>
            <w:tcW w:w="616" w:type="dxa"/>
          </w:tcPr>
          <w:p w14:paraId="40363F7E" w14:textId="1EA44F4E" w:rsidR="00793B30" w:rsidRPr="00C51B3E" w:rsidRDefault="00793B30" w:rsidP="00793B30">
            <w:pPr>
              <w:rPr>
                <w:bCs/>
              </w:rPr>
            </w:pPr>
            <w:r>
              <w:rPr>
                <w:bCs/>
              </w:rPr>
              <w:t>247</w:t>
            </w:r>
          </w:p>
        </w:tc>
      </w:tr>
      <w:tr w:rsidR="00793B30" w14:paraId="11084021" w14:textId="77777777" w:rsidTr="001A4A87">
        <w:tc>
          <w:tcPr>
            <w:tcW w:w="1838" w:type="dxa"/>
          </w:tcPr>
          <w:p w14:paraId="20490416" w14:textId="5FEC93CA" w:rsidR="00793B30" w:rsidRPr="009226D0" w:rsidRDefault="00793B30" w:rsidP="00793B30">
            <w:pPr>
              <w:jc w:val="left"/>
            </w:pPr>
            <w:r w:rsidRPr="00170F59">
              <w:t>6.5.4.</w:t>
            </w:r>
          </w:p>
        </w:tc>
        <w:tc>
          <w:tcPr>
            <w:tcW w:w="6987" w:type="dxa"/>
          </w:tcPr>
          <w:p w14:paraId="2C2E74D1" w14:textId="06DC67AB" w:rsidR="00793B30" w:rsidRPr="009226D0" w:rsidRDefault="00793B30" w:rsidP="00793B30">
            <w:pPr>
              <w:jc w:val="left"/>
            </w:pPr>
            <w:r w:rsidRPr="00170F59">
              <w:t>Eksenel Yüklü Vidalar İçin Basitleştirilmiş Kurallar</w:t>
            </w:r>
          </w:p>
        </w:tc>
        <w:tc>
          <w:tcPr>
            <w:tcW w:w="616" w:type="dxa"/>
          </w:tcPr>
          <w:p w14:paraId="0D4451F1" w14:textId="1AEFF6F9" w:rsidR="00793B30" w:rsidRPr="00C51B3E" w:rsidRDefault="00793B30" w:rsidP="00793B30">
            <w:pPr>
              <w:rPr>
                <w:bCs/>
              </w:rPr>
            </w:pPr>
            <w:r>
              <w:rPr>
                <w:bCs/>
              </w:rPr>
              <w:t>247</w:t>
            </w:r>
          </w:p>
        </w:tc>
      </w:tr>
      <w:tr w:rsidR="00793B30" w14:paraId="7EFB51BE" w14:textId="77777777" w:rsidTr="001A4A87">
        <w:tc>
          <w:tcPr>
            <w:tcW w:w="1838" w:type="dxa"/>
          </w:tcPr>
          <w:p w14:paraId="0490E099" w14:textId="45E190CF" w:rsidR="00793B30" w:rsidRPr="009226D0" w:rsidRDefault="00793B30" w:rsidP="00793B30">
            <w:pPr>
              <w:jc w:val="left"/>
            </w:pPr>
            <w:r w:rsidRPr="00170F59">
              <w:t>6.6.</w:t>
            </w:r>
          </w:p>
        </w:tc>
        <w:tc>
          <w:tcPr>
            <w:tcW w:w="6987" w:type="dxa"/>
          </w:tcPr>
          <w:p w14:paraId="4505004F" w14:textId="53B60D78" w:rsidR="00793B30" w:rsidRPr="009226D0" w:rsidRDefault="00793B30" w:rsidP="00793B30">
            <w:pPr>
              <w:tabs>
                <w:tab w:val="left" w:pos="1478"/>
              </w:tabs>
              <w:jc w:val="left"/>
            </w:pPr>
            <w:r w:rsidRPr="00170F59">
              <w:t>Detaylandırma</w:t>
            </w:r>
          </w:p>
        </w:tc>
        <w:tc>
          <w:tcPr>
            <w:tcW w:w="616" w:type="dxa"/>
          </w:tcPr>
          <w:p w14:paraId="6BE9AF69" w14:textId="5EF378EC" w:rsidR="00793B30" w:rsidRPr="00C51B3E" w:rsidRDefault="00793B30" w:rsidP="00793B30">
            <w:pPr>
              <w:rPr>
                <w:bCs/>
              </w:rPr>
            </w:pPr>
            <w:r>
              <w:rPr>
                <w:bCs/>
              </w:rPr>
              <w:t>248</w:t>
            </w:r>
          </w:p>
        </w:tc>
      </w:tr>
      <w:tr w:rsidR="00793B30" w14:paraId="1DBA8B43" w14:textId="77777777" w:rsidTr="001A4A87">
        <w:tc>
          <w:tcPr>
            <w:tcW w:w="1838" w:type="dxa"/>
          </w:tcPr>
          <w:p w14:paraId="0A7BD6F2" w14:textId="7D381688" w:rsidR="00793B30" w:rsidRPr="009226D0" w:rsidRDefault="00793B30" w:rsidP="00793B30">
            <w:pPr>
              <w:jc w:val="left"/>
            </w:pPr>
            <w:r w:rsidRPr="00170F59">
              <w:t>6.6.1.</w:t>
            </w:r>
          </w:p>
        </w:tc>
        <w:tc>
          <w:tcPr>
            <w:tcW w:w="6987" w:type="dxa"/>
          </w:tcPr>
          <w:p w14:paraId="4BF1AB33" w14:textId="0B28D57F" w:rsidR="00793B30" w:rsidRPr="009226D0" w:rsidRDefault="00793B30" w:rsidP="00793B30">
            <w:pPr>
              <w:tabs>
                <w:tab w:val="left" w:pos="989"/>
              </w:tabs>
              <w:jc w:val="left"/>
            </w:pPr>
            <w:r w:rsidRPr="00170F59">
              <w:t>Duvarlar ve Döşemeler</w:t>
            </w:r>
          </w:p>
        </w:tc>
        <w:tc>
          <w:tcPr>
            <w:tcW w:w="616" w:type="dxa"/>
          </w:tcPr>
          <w:p w14:paraId="1141A097" w14:textId="7DA9911E" w:rsidR="00793B30" w:rsidRPr="00C51B3E" w:rsidRDefault="00793B30" w:rsidP="00793B30">
            <w:pPr>
              <w:rPr>
                <w:bCs/>
              </w:rPr>
            </w:pPr>
            <w:r>
              <w:rPr>
                <w:bCs/>
              </w:rPr>
              <w:t>248</w:t>
            </w:r>
          </w:p>
        </w:tc>
      </w:tr>
      <w:tr w:rsidR="00793B30" w14:paraId="03BCEA02" w14:textId="77777777" w:rsidTr="001A4A87">
        <w:tc>
          <w:tcPr>
            <w:tcW w:w="1838" w:type="dxa"/>
          </w:tcPr>
          <w:p w14:paraId="187D4AFB" w14:textId="14305F47" w:rsidR="00793B30" w:rsidRPr="009226D0" w:rsidRDefault="00793B30" w:rsidP="00793B30">
            <w:pPr>
              <w:jc w:val="left"/>
            </w:pPr>
            <w:r w:rsidRPr="00170F59">
              <w:t>6.6.1.1.</w:t>
            </w:r>
          </w:p>
        </w:tc>
        <w:tc>
          <w:tcPr>
            <w:tcW w:w="6987" w:type="dxa"/>
          </w:tcPr>
          <w:p w14:paraId="19B23728" w14:textId="5E36F118" w:rsidR="00793B30" w:rsidRPr="009226D0" w:rsidRDefault="00793B30" w:rsidP="00793B30">
            <w:pPr>
              <w:tabs>
                <w:tab w:val="left" w:pos="927"/>
              </w:tabs>
              <w:jc w:val="left"/>
            </w:pPr>
            <w:r w:rsidRPr="00170F59">
              <w:t>Boyutlar ve Mesafeler</w:t>
            </w:r>
          </w:p>
        </w:tc>
        <w:tc>
          <w:tcPr>
            <w:tcW w:w="616" w:type="dxa"/>
          </w:tcPr>
          <w:p w14:paraId="64FAC74E" w14:textId="3B62483D" w:rsidR="00793B30" w:rsidRPr="00C51B3E" w:rsidRDefault="00793B30" w:rsidP="00793B30">
            <w:pPr>
              <w:rPr>
                <w:bCs/>
              </w:rPr>
            </w:pPr>
            <w:r>
              <w:rPr>
                <w:bCs/>
              </w:rPr>
              <w:t>248</w:t>
            </w:r>
          </w:p>
        </w:tc>
      </w:tr>
      <w:tr w:rsidR="00793B30" w14:paraId="4E0D5F7B" w14:textId="77777777" w:rsidTr="001A4A87">
        <w:tc>
          <w:tcPr>
            <w:tcW w:w="1838" w:type="dxa"/>
          </w:tcPr>
          <w:p w14:paraId="016A0D12" w14:textId="1D839A80" w:rsidR="00793B30" w:rsidRPr="009226D0" w:rsidRDefault="00793B30" w:rsidP="00793B30">
            <w:pPr>
              <w:jc w:val="left"/>
            </w:pPr>
            <w:r w:rsidRPr="00170F59">
              <w:t>6.6.1.2.</w:t>
            </w:r>
          </w:p>
        </w:tc>
        <w:tc>
          <w:tcPr>
            <w:tcW w:w="6987" w:type="dxa"/>
          </w:tcPr>
          <w:p w14:paraId="5C8423CF" w14:textId="702C81B5" w:rsidR="00793B30" w:rsidRPr="009226D0" w:rsidRDefault="00793B30" w:rsidP="00793B30">
            <w:pPr>
              <w:jc w:val="left"/>
            </w:pPr>
            <w:r w:rsidRPr="00170F59">
              <w:t>Panel Birleşimlerinin Detaylandırılması</w:t>
            </w:r>
          </w:p>
        </w:tc>
        <w:tc>
          <w:tcPr>
            <w:tcW w:w="616" w:type="dxa"/>
          </w:tcPr>
          <w:p w14:paraId="545EA5D9" w14:textId="1A539757" w:rsidR="00793B30" w:rsidRPr="00C51B3E" w:rsidRDefault="00793B30" w:rsidP="00793B30">
            <w:pPr>
              <w:rPr>
                <w:bCs/>
              </w:rPr>
            </w:pPr>
            <w:r>
              <w:rPr>
                <w:bCs/>
              </w:rPr>
              <w:t>248</w:t>
            </w:r>
          </w:p>
        </w:tc>
      </w:tr>
      <w:tr w:rsidR="00793B30" w14:paraId="165210FB" w14:textId="77777777" w:rsidTr="001A4A87">
        <w:tc>
          <w:tcPr>
            <w:tcW w:w="1838" w:type="dxa"/>
          </w:tcPr>
          <w:p w14:paraId="7214CFDE" w14:textId="526B9A17" w:rsidR="00793B30" w:rsidRPr="009226D0" w:rsidRDefault="00793B30" w:rsidP="00793B30">
            <w:pPr>
              <w:jc w:val="left"/>
            </w:pPr>
            <w:r w:rsidRPr="00170F59">
              <w:t>6.6.1.3.</w:t>
            </w:r>
          </w:p>
        </w:tc>
        <w:tc>
          <w:tcPr>
            <w:tcW w:w="6987" w:type="dxa"/>
          </w:tcPr>
          <w:p w14:paraId="23775DDA" w14:textId="6A97FD43" w:rsidR="00793B30" w:rsidRPr="009226D0" w:rsidRDefault="00793B30" w:rsidP="00793B30">
            <w:pPr>
              <w:jc w:val="left"/>
            </w:pPr>
            <w:r w:rsidRPr="00170F59">
              <w:t>Yalıtım</w:t>
            </w:r>
          </w:p>
        </w:tc>
        <w:tc>
          <w:tcPr>
            <w:tcW w:w="616" w:type="dxa"/>
          </w:tcPr>
          <w:p w14:paraId="355844BF" w14:textId="05AE091B" w:rsidR="00793B30" w:rsidRPr="00C51B3E" w:rsidRDefault="00793B30" w:rsidP="00793B30">
            <w:pPr>
              <w:rPr>
                <w:bCs/>
              </w:rPr>
            </w:pPr>
            <w:r>
              <w:rPr>
                <w:bCs/>
              </w:rPr>
              <w:t>249</w:t>
            </w:r>
          </w:p>
        </w:tc>
      </w:tr>
      <w:tr w:rsidR="00793B30" w14:paraId="5B0066F0" w14:textId="77777777" w:rsidTr="001A4A87">
        <w:tc>
          <w:tcPr>
            <w:tcW w:w="1838" w:type="dxa"/>
          </w:tcPr>
          <w:p w14:paraId="65622C7F" w14:textId="16EAE985" w:rsidR="00793B30" w:rsidRPr="009226D0" w:rsidRDefault="00793B30" w:rsidP="00793B30">
            <w:pPr>
              <w:jc w:val="left"/>
            </w:pPr>
            <w:r w:rsidRPr="00170F59">
              <w:t>6.6.2.</w:t>
            </w:r>
          </w:p>
        </w:tc>
        <w:tc>
          <w:tcPr>
            <w:tcW w:w="6987" w:type="dxa"/>
          </w:tcPr>
          <w:p w14:paraId="0251F0A3" w14:textId="14081867" w:rsidR="00793B30" w:rsidRPr="009226D0" w:rsidRDefault="00793B30" w:rsidP="00793B30">
            <w:pPr>
              <w:jc w:val="left"/>
            </w:pPr>
            <w:r w:rsidRPr="00170F59">
              <w:t>Diğer Elemanlar</w:t>
            </w:r>
          </w:p>
        </w:tc>
        <w:tc>
          <w:tcPr>
            <w:tcW w:w="616" w:type="dxa"/>
          </w:tcPr>
          <w:p w14:paraId="1C89514B" w14:textId="3DA033B3" w:rsidR="00793B30" w:rsidRPr="00C51B3E" w:rsidRDefault="00793B30" w:rsidP="00793B30">
            <w:pPr>
              <w:rPr>
                <w:bCs/>
              </w:rPr>
            </w:pPr>
            <w:r>
              <w:rPr>
                <w:bCs/>
              </w:rPr>
              <w:t>249</w:t>
            </w:r>
          </w:p>
        </w:tc>
      </w:tr>
      <w:tr w:rsidR="00793B30" w14:paraId="20C1EA5F" w14:textId="77777777" w:rsidTr="001A4A87">
        <w:tc>
          <w:tcPr>
            <w:tcW w:w="1838" w:type="dxa"/>
          </w:tcPr>
          <w:p w14:paraId="3979FAFA" w14:textId="11AE3BE7" w:rsidR="00793B30" w:rsidRPr="009226D0" w:rsidRDefault="00793B30" w:rsidP="00793B30">
            <w:pPr>
              <w:jc w:val="left"/>
            </w:pPr>
            <w:r w:rsidRPr="00170F59">
              <w:t>EK6A.</w:t>
            </w:r>
          </w:p>
        </w:tc>
        <w:tc>
          <w:tcPr>
            <w:tcW w:w="6987" w:type="dxa"/>
          </w:tcPr>
          <w:p w14:paraId="179E10FB" w14:textId="0891212C" w:rsidR="00793B30" w:rsidRPr="009226D0" w:rsidRDefault="00793B30" w:rsidP="00793B30">
            <w:pPr>
              <w:jc w:val="left"/>
            </w:pPr>
            <w:r w:rsidRPr="00170F59">
              <w:t>Yangına Karşı Tasarım Akış Şemaları</w:t>
            </w:r>
          </w:p>
        </w:tc>
        <w:tc>
          <w:tcPr>
            <w:tcW w:w="616" w:type="dxa"/>
          </w:tcPr>
          <w:p w14:paraId="25FE1D97" w14:textId="4A67E180" w:rsidR="00793B30" w:rsidRPr="00C51B3E" w:rsidRDefault="00793B30" w:rsidP="00793B30">
            <w:pPr>
              <w:rPr>
                <w:bCs/>
              </w:rPr>
            </w:pPr>
            <w:r>
              <w:rPr>
                <w:bCs/>
              </w:rPr>
              <w:t>251</w:t>
            </w:r>
          </w:p>
        </w:tc>
      </w:tr>
      <w:tr w:rsidR="00793B30" w14:paraId="2D199673" w14:textId="77777777" w:rsidTr="001A4A87">
        <w:tc>
          <w:tcPr>
            <w:tcW w:w="1838" w:type="dxa"/>
          </w:tcPr>
          <w:p w14:paraId="4A49010C" w14:textId="30FE5EC6" w:rsidR="00793B30" w:rsidRPr="009226D0" w:rsidRDefault="00793B30" w:rsidP="00793B30">
            <w:pPr>
              <w:jc w:val="left"/>
            </w:pPr>
            <w:r w:rsidRPr="00670E6E">
              <w:t>EK6B.</w:t>
            </w:r>
          </w:p>
        </w:tc>
        <w:tc>
          <w:tcPr>
            <w:tcW w:w="6987" w:type="dxa"/>
          </w:tcPr>
          <w:p w14:paraId="6DBA0E96" w14:textId="2ABB414E" w:rsidR="00793B30" w:rsidRPr="009226D0" w:rsidRDefault="00793B30" w:rsidP="00793B30">
            <w:pPr>
              <w:jc w:val="left"/>
            </w:pPr>
            <w:r w:rsidRPr="00670E6E">
              <w:t>Parametrik Yangın Etkisi</w:t>
            </w:r>
          </w:p>
        </w:tc>
        <w:tc>
          <w:tcPr>
            <w:tcW w:w="616" w:type="dxa"/>
          </w:tcPr>
          <w:p w14:paraId="15CE798B" w14:textId="611B2AED" w:rsidR="00793B30" w:rsidRPr="00C51B3E" w:rsidRDefault="00793B30" w:rsidP="00793B30">
            <w:pPr>
              <w:rPr>
                <w:bCs/>
              </w:rPr>
            </w:pPr>
            <w:r>
              <w:rPr>
                <w:bCs/>
              </w:rPr>
              <w:t>253</w:t>
            </w:r>
          </w:p>
        </w:tc>
      </w:tr>
      <w:tr w:rsidR="00793B30" w14:paraId="74A98E70" w14:textId="77777777" w:rsidTr="001A4A87">
        <w:tc>
          <w:tcPr>
            <w:tcW w:w="1838" w:type="dxa"/>
          </w:tcPr>
          <w:p w14:paraId="49AD8228" w14:textId="4D117E69" w:rsidR="00793B30" w:rsidRPr="009226D0" w:rsidRDefault="00793B30" w:rsidP="00793B30">
            <w:pPr>
              <w:jc w:val="left"/>
            </w:pPr>
            <w:r w:rsidRPr="00170F59">
              <w:t>EK6C.</w:t>
            </w:r>
          </w:p>
        </w:tc>
        <w:tc>
          <w:tcPr>
            <w:tcW w:w="6987" w:type="dxa"/>
          </w:tcPr>
          <w:p w14:paraId="20672435" w14:textId="20667061" w:rsidR="00793B30" w:rsidRPr="009226D0" w:rsidRDefault="00793B30" w:rsidP="00793B30">
            <w:pPr>
              <w:tabs>
                <w:tab w:val="left" w:pos="1340"/>
              </w:tabs>
              <w:jc w:val="left"/>
            </w:pPr>
            <w:r w:rsidRPr="00170F59">
              <w:t>Gelişmiş Hesap Yöntemleri</w:t>
            </w:r>
          </w:p>
        </w:tc>
        <w:tc>
          <w:tcPr>
            <w:tcW w:w="616" w:type="dxa"/>
          </w:tcPr>
          <w:p w14:paraId="2FE4B968" w14:textId="20917477" w:rsidR="00793B30" w:rsidRPr="00C51B3E" w:rsidRDefault="00793B30" w:rsidP="00793B30">
            <w:pPr>
              <w:rPr>
                <w:bCs/>
              </w:rPr>
            </w:pPr>
            <w:r>
              <w:rPr>
                <w:bCs/>
              </w:rPr>
              <w:t>255</w:t>
            </w:r>
          </w:p>
        </w:tc>
      </w:tr>
      <w:tr w:rsidR="00793B30" w14:paraId="1E037C11" w14:textId="77777777" w:rsidTr="001A4A87">
        <w:tc>
          <w:tcPr>
            <w:tcW w:w="1838" w:type="dxa"/>
          </w:tcPr>
          <w:p w14:paraId="27CA5FB7" w14:textId="7FC89C18" w:rsidR="00793B30" w:rsidRPr="009226D0" w:rsidRDefault="00793B30" w:rsidP="00793B30">
            <w:pPr>
              <w:jc w:val="left"/>
            </w:pPr>
            <w:r w:rsidRPr="00505672">
              <w:t>EK6D.</w:t>
            </w:r>
          </w:p>
        </w:tc>
        <w:tc>
          <w:tcPr>
            <w:tcW w:w="6987" w:type="dxa"/>
          </w:tcPr>
          <w:p w14:paraId="19C6C13B" w14:textId="381FFE62" w:rsidR="00793B30" w:rsidRPr="009226D0" w:rsidRDefault="00793B30" w:rsidP="00793B30">
            <w:pPr>
              <w:jc w:val="left"/>
            </w:pPr>
            <w:r w:rsidRPr="00505672">
              <w:t xml:space="preserve">Boşlukları Yalıtım Malzemesi İle Tamamen Doldurulmuş Yük </w:t>
            </w:r>
            <w:r w:rsidRPr="00505672">
              <w:lastRenderedPageBreak/>
              <w:t>Taşıyan Döşeme Kirişleri ve Duvar Dikmeleri</w:t>
            </w:r>
          </w:p>
        </w:tc>
        <w:tc>
          <w:tcPr>
            <w:tcW w:w="616" w:type="dxa"/>
          </w:tcPr>
          <w:p w14:paraId="78EFAE6D" w14:textId="394D33ED" w:rsidR="00793B30" w:rsidRPr="00C51B3E" w:rsidRDefault="00793B30" w:rsidP="00793B30">
            <w:pPr>
              <w:rPr>
                <w:bCs/>
              </w:rPr>
            </w:pPr>
            <w:r>
              <w:rPr>
                <w:bCs/>
              </w:rPr>
              <w:lastRenderedPageBreak/>
              <w:t>259</w:t>
            </w:r>
          </w:p>
        </w:tc>
      </w:tr>
      <w:tr w:rsidR="00793B30" w14:paraId="39F490C7" w14:textId="77777777" w:rsidTr="001A4A87">
        <w:tc>
          <w:tcPr>
            <w:tcW w:w="1838" w:type="dxa"/>
          </w:tcPr>
          <w:p w14:paraId="06BB6462" w14:textId="31508E52" w:rsidR="00793B30" w:rsidRPr="009226D0" w:rsidRDefault="00793B30" w:rsidP="00793B30">
            <w:pPr>
              <w:jc w:val="left"/>
            </w:pPr>
            <w:r w:rsidRPr="00170F59">
              <w:t>EK6E.</w:t>
            </w:r>
          </w:p>
        </w:tc>
        <w:tc>
          <w:tcPr>
            <w:tcW w:w="6987" w:type="dxa"/>
          </w:tcPr>
          <w:p w14:paraId="5E06ACA9" w14:textId="4E9FE8EA" w:rsidR="00793B30" w:rsidRPr="009226D0" w:rsidRDefault="00793B30" w:rsidP="00793B30">
            <w:pPr>
              <w:tabs>
                <w:tab w:val="left" w:pos="927"/>
              </w:tabs>
              <w:jc w:val="left"/>
            </w:pPr>
            <w:r w:rsidRPr="00170F59">
              <w:t>Boşluklu Döşeme ve Duvar Sistemlerinde Kömürleşme</w:t>
            </w:r>
          </w:p>
        </w:tc>
        <w:tc>
          <w:tcPr>
            <w:tcW w:w="616" w:type="dxa"/>
          </w:tcPr>
          <w:p w14:paraId="411ABDEA" w14:textId="7A4EBEB1" w:rsidR="00793B30" w:rsidRPr="00C51B3E" w:rsidRDefault="00793B30" w:rsidP="00793B30">
            <w:pPr>
              <w:rPr>
                <w:bCs/>
              </w:rPr>
            </w:pPr>
            <w:r>
              <w:rPr>
                <w:bCs/>
              </w:rPr>
              <w:t>266</w:t>
            </w:r>
          </w:p>
        </w:tc>
      </w:tr>
      <w:tr w:rsidR="00793B30" w14:paraId="085AD3BC" w14:textId="77777777" w:rsidTr="001A4A87">
        <w:tc>
          <w:tcPr>
            <w:tcW w:w="1838" w:type="dxa"/>
          </w:tcPr>
          <w:p w14:paraId="7662E2CE" w14:textId="3F8224C1" w:rsidR="00793B30" w:rsidRPr="009226D0" w:rsidRDefault="00793B30" w:rsidP="00793B30">
            <w:pPr>
              <w:jc w:val="left"/>
            </w:pPr>
            <w:r w:rsidRPr="000F2FAC">
              <w:t>EK6F.</w:t>
            </w:r>
          </w:p>
        </w:tc>
        <w:tc>
          <w:tcPr>
            <w:tcW w:w="6987" w:type="dxa"/>
          </w:tcPr>
          <w:p w14:paraId="4AA3E1BC" w14:textId="77A9767A" w:rsidR="00793B30" w:rsidRPr="009226D0" w:rsidRDefault="00793B30" w:rsidP="00793B30">
            <w:pPr>
              <w:jc w:val="left"/>
            </w:pPr>
            <w:r w:rsidRPr="000F2FAC">
              <w:t>Duvar ve Döşeme Sistemlerinin Ayırıcı İşlevlerinin Analizi</w:t>
            </w:r>
          </w:p>
        </w:tc>
        <w:tc>
          <w:tcPr>
            <w:tcW w:w="616" w:type="dxa"/>
          </w:tcPr>
          <w:p w14:paraId="0C17CE87" w14:textId="33A77C72" w:rsidR="00793B30" w:rsidRPr="00C51B3E" w:rsidRDefault="00793B30" w:rsidP="00793B30">
            <w:pPr>
              <w:rPr>
                <w:bCs/>
              </w:rPr>
            </w:pPr>
            <w:r>
              <w:rPr>
                <w:bCs/>
              </w:rPr>
              <w:t>268</w:t>
            </w:r>
          </w:p>
        </w:tc>
      </w:tr>
      <w:tr w:rsidR="00793B30" w14:paraId="042B0A31" w14:textId="77777777" w:rsidTr="001A4A87">
        <w:tc>
          <w:tcPr>
            <w:tcW w:w="1838" w:type="dxa"/>
          </w:tcPr>
          <w:p w14:paraId="1F7979BD" w14:textId="1E82A98A" w:rsidR="00793B30" w:rsidRPr="009226D0" w:rsidRDefault="00793B30" w:rsidP="00793B30">
            <w:pPr>
              <w:jc w:val="left"/>
            </w:pPr>
            <w:r w:rsidRPr="000F2FAC">
              <w:t>BÖLÜM 7</w:t>
            </w:r>
            <w:r>
              <w:t>-</w:t>
            </w:r>
          </w:p>
        </w:tc>
        <w:tc>
          <w:tcPr>
            <w:tcW w:w="6987" w:type="dxa"/>
          </w:tcPr>
          <w:p w14:paraId="1240021B" w14:textId="6EF1AA3A" w:rsidR="00793B30" w:rsidRPr="009226D0" w:rsidRDefault="00793B30" w:rsidP="00793B30">
            <w:pPr>
              <w:jc w:val="left"/>
            </w:pPr>
            <w:r w:rsidRPr="000F2FAC">
              <w:t>YALITIM TASARIMI</w:t>
            </w:r>
          </w:p>
        </w:tc>
        <w:tc>
          <w:tcPr>
            <w:tcW w:w="616" w:type="dxa"/>
          </w:tcPr>
          <w:p w14:paraId="3C9D935C" w14:textId="044E8F53" w:rsidR="00793B30" w:rsidRPr="00C51B3E" w:rsidRDefault="00793B30" w:rsidP="00793B30">
            <w:pPr>
              <w:rPr>
                <w:bCs/>
              </w:rPr>
            </w:pPr>
            <w:r>
              <w:rPr>
                <w:bCs/>
              </w:rPr>
              <w:t>275</w:t>
            </w:r>
          </w:p>
        </w:tc>
      </w:tr>
      <w:tr w:rsidR="00793B30" w14:paraId="03D7E409" w14:textId="77777777" w:rsidTr="001A4A87">
        <w:tc>
          <w:tcPr>
            <w:tcW w:w="1838" w:type="dxa"/>
          </w:tcPr>
          <w:p w14:paraId="02329E25" w14:textId="405B146E" w:rsidR="00793B30" w:rsidRPr="009226D0" w:rsidRDefault="00793B30" w:rsidP="00793B30">
            <w:pPr>
              <w:jc w:val="left"/>
            </w:pPr>
            <w:r w:rsidRPr="002533EA">
              <w:t>Ek-</w:t>
            </w:r>
            <w:r>
              <w:t>7A</w:t>
            </w:r>
          </w:p>
        </w:tc>
        <w:tc>
          <w:tcPr>
            <w:tcW w:w="6987" w:type="dxa"/>
          </w:tcPr>
          <w:p w14:paraId="6AE9A896" w14:textId="7E091E0D" w:rsidR="00793B30" w:rsidRPr="009226D0" w:rsidRDefault="00793B30" w:rsidP="00793B30">
            <w:pPr>
              <w:jc w:val="left"/>
            </w:pPr>
            <w:r>
              <w:t>Bilgilendirme Eki</w:t>
            </w:r>
          </w:p>
        </w:tc>
        <w:tc>
          <w:tcPr>
            <w:tcW w:w="616" w:type="dxa"/>
          </w:tcPr>
          <w:p w14:paraId="20F576B6" w14:textId="37E78FAF" w:rsidR="00793B30" w:rsidRPr="00C51B3E" w:rsidRDefault="00793B30" w:rsidP="00793B30">
            <w:pPr>
              <w:rPr>
                <w:bCs/>
              </w:rPr>
            </w:pPr>
            <w:r>
              <w:rPr>
                <w:bCs/>
              </w:rPr>
              <w:t>275</w:t>
            </w:r>
          </w:p>
        </w:tc>
      </w:tr>
      <w:tr w:rsidR="00793B30" w14:paraId="6695210B" w14:textId="77777777" w:rsidTr="001A4A87">
        <w:tc>
          <w:tcPr>
            <w:tcW w:w="1838" w:type="dxa"/>
          </w:tcPr>
          <w:p w14:paraId="0C53DE6D" w14:textId="4CE52050" w:rsidR="00793B30" w:rsidRPr="002533EA" w:rsidRDefault="00793B30" w:rsidP="00793B30">
            <w:pPr>
              <w:jc w:val="left"/>
            </w:pPr>
            <w:r>
              <w:t>KAYNAKLAR</w:t>
            </w:r>
          </w:p>
        </w:tc>
        <w:tc>
          <w:tcPr>
            <w:tcW w:w="6987" w:type="dxa"/>
          </w:tcPr>
          <w:p w14:paraId="0888B512" w14:textId="77777777" w:rsidR="00793B30" w:rsidRDefault="00793B30" w:rsidP="00793B30">
            <w:pPr>
              <w:jc w:val="left"/>
            </w:pPr>
          </w:p>
        </w:tc>
        <w:tc>
          <w:tcPr>
            <w:tcW w:w="616" w:type="dxa"/>
          </w:tcPr>
          <w:p w14:paraId="7F973339" w14:textId="0B992C6E" w:rsidR="00793B30" w:rsidRDefault="00793B30" w:rsidP="00793B30">
            <w:pPr>
              <w:rPr>
                <w:bCs/>
              </w:rPr>
            </w:pPr>
            <w:r>
              <w:rPr>
                <w:bCs/>
              </w:rPr>
              <w:t>287</w:t>
            </w:r>
          </w:p>
        </w:tc>
      </w:tr>
    </w:tbl>
    <w:p w14:paraId="14DD8074" w14:textId="27FF106C" w:rsidR="0040080A" w:rsidRDefault="0040080A"/>
    <w:p w14:paraId="7F25B840" w14:textId="3D001471" w:rsidR="00E328D2" w:rsidRDefault="00E328D2"/>
    <w:p w14:paraId="471D0326" w14:textId="342CD507" w:rsidR="00E328D2" w:rsidRDefault="00E328D2"/>
    <w:p w14:paraId="36F53BFE" w14:textId="6721AD9C" w:rsidR="00E328D2" w:rsidRDefault="00E328D2"/>
    <w:p w14:paraId="120E38FA" w14:textId="0E58A1C1" w:rsidR="00E328D2" w:rsidRDefault="00E328D2"/>
    <w:p w14:paraId="79422A5F" w14:textId="464EE3C1" w:rsidR="00E328D2" w:rsidRDefault="00E328D2"/>
    <w:p w14:paraId="5B843575" w14:textId="4CFC1B69" w:rsidR="00E328D2" w:rsidRDefault="00E328D2"/>
    <w:p w14:paraId="7EB46F3F" w14:textId="6BBC6A93" w:rsidR="00E328D2" w:rsidRDefault="00E328D2"/>
    <w:p w14:paraId="365185DC" w14:textId="1FB56F6D" w:rsidR="00E328D2" w:rsidRDefault="00E328D2"/>
    <w:p w14:paraId="0E806D89" w14:textId="2E38BC0D" w:rsidR="00E328D2" w:rsidRDefault="00E328D2"/>
    <w:p w14:paraId="5193157D" w14:textId="29997A9B" w:rsidR="00E328D2" w:rsidRDefault="00E328D2"/>
    <w:p w14:paraId="00015E36" w14:textId="3D69B56D" w:rsidR="00E328D2" w:rsidRDefault="00E328D2"/>
    <w:p w14:paraId="1B61EDBE" w14:textId="4771DE02" w:rsidR="00E328D2" w:rsidRDefault="00E328D2"/>
    <w:p w14:paraId="765EC658" w14:textId="771231F3" w:rsidR="00E328D2" w:rsidRDefault="00E328D2"/>
    <w:p w14:paraId="101330BD" w14:textId="2928BD70" w:rsidR="00E328D2" w:rsidRDefault="00E328D2"/>
    <w:p w14:paraId="1AF82E15" w14:textId="5DC9A38C" w:rsidR="00E328D2" w:rsidRDefault="00E328D2"/>
    <w:p w14:paraId="1B9409AE" w14:textId="33D09530" w:rsidR="00E328D2" w:rsidRDefault="00E328D2"/>
    <w:p w14:paraId="58180707" w14:textId="77777777" w:rsidR="001427D2" w:rsidRPr="00062A9E" w:rsidRDefault="00262112" w:rsidP="0046332E">
      <w:pPr>
        <w:pStyle w:val="Balk1"/>
        <w:numPr>
          <w:ilvl w:val="0"/>
          <w:numId w:val="0"/>
        </w:numPr>
        <w:rPr>
          <w:sz w:val="28"/>
          <w:szCs w:val="28"/>
        </w:rPr>
      </w:pPr>
      <w:bookmarkStart w:id="1" w:name="_Toc151068217"/>
      <w:bookmarkStart w:id="2" w:name="_Toc152692781"/>
      <w:r w:rsidRPr="00062A9E">
        <w:rPr>
          <w:sz w:val="28"/>
          <w:szCs w:val="28"/>
        </w:rPr>
        <w:lastRenderedPageBreak/>
        <w:t>BÖLÜM 1 - GENEL HÜKÜMLER</w:t>
      </w:r>
      <w:bookmarkEnd w:id="1"/>
      <w:bookmarkEnd w:id="2"/>
    </w:p>
    <w:p w14:paraId="2CD28B4F" w14:textId="22B21D40" w:rsidR="001427D2" w:rsidRDefault="00262112">
      <w:pPr>
        <w:pStyle w:val="Balk2"/>
        <w:keepLines w:val="0"/>
      </w:pPr>
      <w:bookmarkStart w:id="3" w:name="_Toc151068218"/>
      <w:bookmarkStart w:id="4" w:name="_Toc152692782"/>
      <w:r w:rsidRPr="002D60AB">
        <w:t>1.1. Kapsam</w:t>
      </w:r>
      <w:bookmarkEnd w:id="3"/>
      <w:bookmarkEnd w:id="4"/>
    </w:p>
    <w:p w14:paraId="013105FE" w14:textId="24ED9015" w:rsidR="000C487B" w:rsidRPr="003F6EF2" w:rsidRDefault="000C487B" w:rsidP="000C487B">
      <w:r w:rsidRPr="003F6EF2">
        <w:t xml:space="preserve">Bu Esaslar, yapısal ahşap ve kompozit yapı elemanlarının ve yapı sistemlerinin, kullanım amaçlarına uygun olarak, yeterli bir güvenlikle tasarımına ve yapımına ilişkin yöntem, kural ve koşulları içermektedir. </w:t>
      </w:r>
    </w:p>
    <w:p w14:paraId="50BF90DA" w14:textId="74382A3D" w:rsidR="000C487B" w:rsidRPr="003F6EF2" w:rsidRDefault="000C487B" w:rsidP="000C487B">
      <w:r w:rsidRPr="003F6EF2">
        <w:t>Bu Esaslarda verilen kurallar esas olarak bina türü ahşap yapı sistemlerini kapsamakla beraber, düşey ve yatay yük taşıyıcı elemanlar içeren diğer ahşap yapı sistemlerine de, Esasların ilkeleri esas alınarak benzer şekilde uygulanabilmektedir.</w:t>
      </w:r>
    </w:p>
    <w:p w14:paraId="6024E225" w14:textId="7091C4F5" w:rsidR="000C487B" w:rsidRPr="003F6EF2" w:rsidRDefault="000C487B" w:rsidP="000C487B">
      <w:r w:rsidRPr="003F6EF2">
        <w:t>Deprem bölgelerinde yapılacak</w:t>
      </w:r>
      <w:r w:rsidR="00AB6477">
        <w:t xml:space="preserve"> </w:t>
      </w:r>
      <w:r>
        <w:t>ahşap</w:t>
      </w:r>
      <w:r w:rsidRPr="002D60AB">
        <w:t xml:space="preserve"> taşıyıcı bulunduran </w:t>
      </w:r>
      <w:r w:rsidR="00AB6477">
        <w:t>karma</w:t>
      </w:r>
      <w:r w:rsidRPr="002D60AB">
        <w:t xml:space="preserve"> </w:t>
      </w:r>
      <w:r>
        <w:t xml:space="preserve">binaların </w:t>
      </w:r>
      <w:r w:rsidRPr="003F6EF2">
        <w:t>kompozit yapı elemanlarından oluşan bina taşıyıcı sistemlerinin depreme dayanıklı olarak tasarımında</w:t>
      </w:r>
      <w:r>
        <w:t xml:space="preserve"> </w:t>
      </w:r>
      <w:r w:rsidRPr="002D60AB">
        <w:t>(betonarme, yığma veya çelik</w:t>
      </w:r>
      <w:r>
        <w:t>, b</w:t>
      </w:r>
      <w:r w:rsidRPr="002D60AB">
        <w:t xml:space="preserve">odrum ve/veya alt katlar üzerine ahşap taşıyıcılar ile inşa edilen </w:t>
      </w:r>
      <w:r>
        <w:t>binalar</w:t>
      </w:r>
      <w:r w:rsidRPr="002D60AB">
        <w:t xml:space="preserve">, betonarme veya çelik çekirdek kullanılarak yapılan ahşap </w:t>
      </w:r>
      <w:r>
        <w:t>binalar</w:t>
      </w:r>
      <w:r w:rsidRPr="002D60AB">
        <w:t xml:space="preserve">, diğer yapı sistemlerine ahşap eklentiler) </w:t>
      </w:r>
      <w:r w:rsidRPr="003F6EF2">
        <w:t>bu Esaslarda verilen kural ve koşullara ek olarak, Türkiye Bina Deprem Yönetmeliği kuralları da yerine getirilmelidir.</w:t>
      </w:r>
    </w:p>
    <w:p w14:paraId="0204A0C7" w14:textId="30A7F888" w:rsidR="000C487B" w:rsidRDefault="000C487B" w:rsidP="000C487B">
      <w:r w:rsidRPr="00994821">
        <w:t xml:space="preserve">Bu </w:t>
      </w:r>
      <w:r>
        <w:t>Esaslarda</w:t>
      </w:r>
      <w:r w:rsidRPr="00994821">
        <w:t xml:space="preserve"> atıf yapılan tüm yönetmeliklerin ve standartların yürürlükteki basımları kullanılır. </w:t>
      </w:r>
    </w:p>
    <w:p w14:paraId="0698A506" w14:textId="7B7F4351" w:rsidR="000C487B" w:rsidRPr="002D60AB" w:rsidRDefault="000C487B" w:rsidP="000C487B">
      <w:r>
        <w:t>Ahşap y</w:t>
      </w:r>
      <w:r w:rsidRPr="00994821">
        <w:t>üksek</w:t>
      </w:r>
      <w:r>
        <w:t xml:space="preserve"> binaların</w:t>
      </w:r>
      <w:r w:rsidRPr="00994821">
        <w:t xml:space="preserve"> tasarımı</w:t>
      </w:r>
      <w:r>
        <w:t>, m</w:t>
      </w:r>
      <w:r w:rsidRPr="00994821">
        <w:t>evcut ahşap binaların</w:t>
      </w:r>
      <w:r>
        <w:t xml:space="preserve"> </w:t>
      </w:r>
      <w:r w:rsidRPr="00994821">
        <w:t xml:space="preserve">performans </w:t>
      </w:r>
      <w:r w:rsidRPr="002D60AB">
        <w:t>analizi ve performans değerlendirmesi</w:t>
      </w:r>
      <w:r>
        <w:t>, t</w:t>
      </w:r>
      <w:r w:rsidRPr="002D60AB">
        <w:t>arihi ve/veya anıt niteliğindeki ahşap yapıların onarım ve güçlendirilmesi</w:t>
      </w:r>
      <w:r>
        <w:t>, a</w:t>
      </w:r>
      <w:r w:rsidRPr="00043FAF">
        <w:t>ktif ve/veya pasif davranış kontrolü uygulanmış ahşap binaların tasarımı</w:t>
      </w:r>
      <w:r>
        <w:t>, a</w:t>
      </w:r>
      <w:r w:rsidRPr="002D60AB">
        <w:t xml:space="preserve">hşap </w:t>
      </w:r>
      <w:r w:rsidRPr="00043FAF">
        <w:t>binalarda morötesi (UV) yalıtımı konusu,</w:t>
      </w:r>
      <w:r>
        <w:t xml:space="preserve"> u</w:t>
      </w:r>
      <w:r w:rsidRPr="00B214CE">
        <w:t>zun süreli 60⁰</w:t>
      </w:r>
      <w:r>
        <w:t>C</w:t>
      </w:r>
      <w:r w:rsidRPr="00B214CE">
        <w:t xml:space="preserve"> sıcaklık üzerindeki ortamlarda bulunan ahşap </w:t>
      </w:r>
      <w:r>
        <w:t>binaların</w:t>
      </w:r>
      <w:r w:rsidRPr="00B214CE">
        <w:t xml:space="preserve"> tasarımı,</w:t>
      </w:r>
      <w:r w:rsidRPr="002D60AB">
        <w:t xml:space="preserve"> </w:t>
      </w:r>
      <w:r>
        <w:t>s</w:t>
      </w:r>
      <w:r w:rsidRPr="002D60AB">
        <w:t>ürekli su ile temas halindeki ahşap yapıların tasarımı</w:t>
      </w:r>
      <w:r>
        <w:t xml:space="preserve"> ve a</w:t>
      </w:r>
      <w:r w:rsidRPr="002D60AB">
        <w:t>hşap kuleler</w:t>
      </w:r>
      <w:r>
        <w:t xml:space="preserve"> </w:t>
      </w:r>
      <w:r w:rsidR="00AB6477">
        <w:t>gibi özellik arz eden</w:t>
      </w:r>
      <w:r>
        <w:t xml:space="preserve"> yapıların tasarımı </w:t>
      </w:r>
      <w:r w:rsidR="00AB6477">
        <w:t xml:space="preserve">ve ahşap oturtma çatılar </w:t>
      </w:r>
      <w:r>
        <w:t>bu Esaslar kapsamı dışındadır.</w:t>
      </w:r>
    </w:p>
    <w:p w14:paraId="28FF8989" w14:textId="77777777" w:rsidR="000C487B" w:rsidRPr="002D60AB" w:rsidRDefault="000C487B" w:rsidP="000C487B">
      <w:pPr>
        <w:pStyle w:val="Balk2"/>
        <w:keepLines w:val="0"/>
      </w:pPr>
      <w:r w:rsidRPr="002D60AB">
        <w:t>1.2. İlkeler ve Genel Gereksinimler</w:t>
      </w:r>
    </w:p>
    <w:p w14:paraId="6E4C19A2" w14:textId="21172CE9" w:rsidR="000C487B" w:rsidRPr="00D74F26" w:rsidRDefault="000C487B" w:rsidP="000C487B">
      <w:r w:rsidRPr="00D74F26">
        <w:t xml:space="preserve">Ahşap binaların tasarımı, bu </w:t>
      </w:r>
      <w:r>
        <w:t>Esaslarla</w:t>
      </w:r>
      <w:r w:rsidRPr="00D74F26">
        <w:t xml:space="preserve"> birlikte TBDY’de ve TS EN 1990’da verilen kurallara</w:t>
      </w:r>
      <w:r w:rsidR="00F07318">
        <w:t xml:space="preserve"> </w:t>
      </w:r>
      <w:r w:rsidRPr="00D74F26">
        <w:t xml:space="preserve">uygun olarak gerçekleştirilir. Mevzuat hükümlerine ve esaslarına uyularak, ahşap binaların planlanan kullanım ömrü boyunca, gerek ve yeter dayanıma, rijitliğe ve stabiliteye sahip olacak biçimde, ekonomik tasarımının gerçekleştirilmesi sağlanır. </w:t>
      </w:r>
    </w:p>
    <w:p w14:paraId="78805ABD" w14:textId="524AA948" w:rsidR="000C487B" w:rsidRDefault="000C487B" w:rsidP="000C487B">
      <w:r w:rsidRPr="00D74F26">
        <w:t xml:space="preserve">Bu </w:t>
      </w:r>
      <w:r>
        <w:t>Esaslarda</w:t>
      </w:r>
      <w:r w:rsidRPr="00D74F26">
        <w:t xml:space="preserve"> ve TBDY’de verilen kurallara uyumlu olmak üzere, TS498’deki ve TS EN 1991’deki yükleme durumları ve koşulları da gözetilerek; gerçekçi yük dağılımı, uygun analiz yaklaşımı kullanılarak; yeterli dayanım, stabilite, sünme, süneklik, kullanılabilirlik koşulları oluşturulmak üzere;</w:t>
      </w:r>
      <w:r>
        <w:t xml:space="preserve"> y</w:t>
      </w:r>
      <w:r w:rsidRPr="00D74F26">
        <w:t>apısal elemanların katlar arasında devamlılığı, düzenli yapısal eleman yerleşimi sağlanarak; yeterli dayanım, stabilite, sünme, süneklik, kullanılabilirlik koşulları oluşturulmak üzere;</w:t>
      </w:r>
      <w:r>
        <w:t xml:space="preserve"> </w:t>
      </w:r>
      <w:r w:rsidRPr="00D74F26">
        <w:t>mevzuat gerekliliklerine uygun</w:t>
      </w:r>
      <w:r w:rsidR="0098259F">
        <w:t xml:space="preserve"> </w:t>
      </w:r>
      <w:r w:rsidR="0098259F" w:rsidRPr="00ED064A">
        <w:t>statik</w:t>
      </w:r>
      <w:r w:rsidRPr="00ED064A">
        <w:t xml:space="preserve"> </w:t>
      </w:r>
      <w:r w:rsidR="0098259F" w:rsidRPr="00ED064A">
        <w:t xml:space="preserve">proje </w:t>
      </w:r>
      <w:r w:rsidR="00A538E0" w:rsidRPr="0098259F">
        <w:t>inşaat mühendisince</w:t>
      </w:r>
      <w:r w:rsidR="00A538E0">
        <w:t xml:space="preserve"> </w:t>
      </w:r>
      <w:r>
        <w:t>yapılır.</w:t>
      </w:r>
    </w:p>
    <w:p w14:paraId="6F26090E" w14:textId="7EBAFAB1" w:rsidR="000C487B" w:rsidRPr="002D60AB" w:rsidRDefault="000C487B" w:rsidP="000C487B">
      <w:r w:rsidRPr="00EB4527">
        <w:lastRenderedPageBreak/>
        <w:t>Bu</w:t>
      </w:r>
      <w:r w:rsidRPr="00EB4527">
        <w:rPr>
          <w:b/>
        </w:rPr>
        <w:t xml:space="preserve"> </w:t>
      </w:r>
      <w:r>
        <w:t>Esaslar</w:t>
      </w:r>
      <w:r w:rsidRPr="00D74F26">
        <w:t xml:space="preserve"> ve atıfta</w:t>
      </w:r>
      <w:r w:rsidRPr="002D60AB">
        <w:t xml:space="preserve"> bulunulan diğer yönetmeliklerin ve standartların hükümlerine ve esaslarına uyularak ahşap binaların yeterli ve gerekli seviyede kullanılabilirlik şartlarına, dayanıklılık </w:t>
      </w:r>
      <w:r w:rsidRPr="00ED064A">
        <w:t>kriterlerine, ısı-ses-su yalıtımına ve</w:t>
      </w:r>
      <w:r w:rsidRPr="00EB4527">
        <w:t xml:space="preserve"> yangına karşı dayanıma sahip</w:t>
      </w:r>
      <w:r w:rsidRPr="002D60AB">
        <w:t xml:space="preserve"> olduğu gösterilmelidir.</w:t>
      </w:r>
    </w:p>
    <w:p w14:paraId="51ABD0A5" w14:textId="77777777" w:rsidR="001427D2" w:rsidRPr="002D60AB" w:rsidRDefault="00262112">
      <w:pPr>
        <w:pStyle w:val="Balk2"/>
        <w:keepLines w:val="0"/>
      </w:pPr>
      <w:bookmarkStart w:id="5" w:name="_Toc151068220"/>
      <w:bookmarkStart w:id="6" w:name="_Toc152692784"/>
      <w:r w:rsidRPr="002D60AB">
        <w:t>1.3. İlgili Standart ve Yönetmelikler</w:t>
      </w:r>
      <w:bookmarkEnd w:id="5"/>
      <w:bookmarkEnd w:id="6"/>
    </w:p>
    <w:p w14:paraId="2809FBFF" w14:textId="2EC5DB06" w:rsidR="000C487B" w:rsidRDefault="000C487B" w:rsidP="000C487B">
      <w:r>
        <w:t>Bu Esaslarda, tarih belirtilerek veya belirtilmeksizin diğer standard ve/veya dokümanlara atıf yapılmaktadır. Bu atıflar metin içerisinde uygun yerlerde belirtilmiş ve aşağıda</w:t>
      </w:r>
      <w:r w:rsidRPr="00942B52">
        <w:t xml:space="preserve"> </w:t>
      </w:r>
      <w:r>
        <w:t xml:space="preserve">verilmiştir. </w:t>
      </w:r>
      <w:r w:rsidRPr="002D60AB">
        <w:t xml:space="preserve">Deprem etkilerinin tanımı Türkiye Bina Deprem Yönetmeliği’nde verilmiş olup, diğer </w:t>
      </w:r>
      <w:r>
        <w:t>rüzgâr</w:t>
      </w:r>
      <w:r w:rsidRPr="002D60AB">
        <w:t>, kar vb</w:t>
      </w:r>
      <w:r>
        <w:t>.</w:t>
      </w:r>
      <w:r w:rsidRPr="002D60AB">
        <w:t xml:space="preserve"> yük tanımları ve değerleri için TS</w:t>
      </w:r>
      <w:r>
        <w:t xml:space="preserve"> </w:t>
      </w:r>
      <w:r w:rsidRPr="002D60AB">
        <w:t>498 veya daha detaylı tanımlar için TS EN 1991</w:t>
      </w:r>
      <w:r w:rsidR="005D502D">
        <w:t xml:space="preserve"> serisinin ilgili standartları</w:t>
      </w:r>
      <w:r w:rsidRPr="002D60AB">
        <w:t xml:space="preserve"> geçerlidir. </w:t>
      </w:r>
    </w:p>
    <w:tbl>
      <w:tblPr>
        <w:tblStyle w:val="2"/>
        <w:tblW w:w="0" w:type="auto"/>
        <w:tblInd w:w="0" w:type="dxa"/>
        <w:tblLook w:val="04A0" w:firstRow="1" w:lastRow="0" w:firstColumn="1" w:lastColumn="0" w:noHBand="0" w:noVBand="1"/>
      </w:tblPr>
      <w:tblGrid>
        <w:gridCol w:w="2263"/>
        <w:gridCol w:w="6753"/>
      </w:tblGrid>
      <w:tr w:rsidR="00B6130A" w14:paraId="5D6CE23B" w14:textId="77777777" w:rsidTr="0027148C">
        <w:tc>
          <w:tcPr>
            <w:tcW w:w="2263" w:type="dxa"/>
            <w:vAlign w:val="center"/>
          </w:tcPr>
          <w:p w14:paraId="4733DE8E" w14:textId="1581B5D5" w:rsidR="00B6130A" w:rsidRPr="00412469" w:rsidRDefault="00B6130A" w:rsidP="00B6130A">
            <w:pPr>
              <w:spacing w:before="120" w:after="120"/>
              <w:jc w:val="left"/>
            </w:pPr>
            <w:r w:rsidRPr="00412469">
              <w:t>BYKHY</w:t>
            </w:r>
          </w:p>
        </w:tc>
        <w:tc>
          <w:tcPr>
            <w:tcW w:w="6753" w:type="dxa"/>
            <w:vAlign w:val="center"/>
          </w:tcPr>
          <w:p w14:paraId="2BEDD0B8" w14:textId="7EF12C88" w:rsidR="00B6130A" w:rsidRPr="00412469" w:rsidRDefault="00B6130A" w:rsidP="00B6130A">
            <w:pPr>
              <w:spacing w:before="120" w:after="120"/>
              <w:jc w:val="left"/>
            </w:pPr>
            <w:r w:rsidRPr="00412469">
              <w:t>Binaların Yangından Korunması Hakkında Yönetmelik</w:t>
            </w:r>
          </w:p>
        </w:tc>
      </w:tr>
      <w:tr w:rsidR="00B6130A" w14:paraId="3AB94B71" w14:textId="77777777" w:rsidTr="0027148C">
        <w:tc>
          <w:tcPr>
            <w:tcW w:w="2263" w:type="dxa"/>
          </w:tcPr>
          <w:p w14:paraId="352FE4E6" w14:textId="7A638CD4" w:rsidR="00B6130A" w:rsidRPr="00412469" w:rsidRDefault="00B6130A" w:rsidP="00B6130A">
            <w:pPr>
              <w:spacing w:before="120" w:after="120"/>
              <w:jc w:val="left"/>
            </w:pPr>
            <w:r w:rsidRPr="00412469">
              <w:t>ÇYTHYE</w:t>
            </w:r>
          </w:p>
        </w:tc>
        <w:tc>
          <w:tcPr>
            <w:tcW w:w="6753" w:type="dxa"/>
          </w:tcPr>
          <w:p w14:paraId="096D21E0" w14:textId="67D44AB0" w:rsidR="00B6130A" w:rsidRPr="00412469" w:rsidRDefault="00321FE4" w:rsidP="00321FE4">
            <w:pPr>
              <w:spacing w:after="0"/>
            </w:pPr>
            <w:r w:rsidRPr="00321FE4">
              <w:rPr>
                <w:bCs/>
                <w:color w:val="000000"/>
              </w:rPr>
              <w:t>Çelik Yapıların Tasarım, Hesap Ve Yapım</w:t>
            </w:r>
            <w:r>
              <w:rPr>
                <w:bCs/>
                <w:color w:val="000000"/>
              </w:rPr>
              <w:t xml:space="preserve"> </w:t>
            </w:r>
            <w:r w:rsidRPr="00321FE4">
              <w:rPr>
                <w:bCs/>
                <w:color w:val="000000"/>
              </w:rPr>
              <w:t>Esaslarına Dair Yönetmelik</w:t>
            </w:r>
          </w:p>
        </w:tc>
      </w:tr>
      <w:tr w:rsidR="00B6130A" w14:paraId="5C13EEE3" w14:textId="77777777" w:rsidTr="0027148C">
        <w:tc>
          <w:tcPr>
            <w:tcW w:w="2263" w:type="dxa"/>
          </w:tcPr>
          <w:p w14:paraId="71900950" w14:textId="13BD98C8" w:rsidR="00B6130A" w:rsidRPr="00ED064A" w:rsidRDefault="005175A5" w:rsidP="005175A5">
            <w:pPr>
              <w:spacing w:before="120" w:after="120"/>
              <w:jc w:val="left"/>
            </w:pPr>
            <w:r>
              <w:t>ASTM D3957</w:t>
            </w:r>
          </w:p>
        </w:tc>
        <w:tc>
          <w:tcPr>
            <w:tcW w:w="6753" w:type="dxa"/>
          </w:tcPr>
          <w:p w14:paraId="3DC2250B" w14:textId="760C5B93" w:rsidR="00B6130A" w:rsidRPr="00ED064A" w:rsidRDefault="003F5BE8" w:rsidP="00B6130A">
            <w:pPr>
              <w:spacing w:after="120"/>
              <w:jc w:val="left"/>
            </w:pPr>
            <w:r w:rsidRPr="00ED064A">
              <w:t>Standard Practices for Establishing Stress Grades for Structural Members Used in Log Buildings</w:t>
            </w:r>
          </w:p>
        </w:tc>
      </w:tr>
      <w:tr w:rsidR="00B6130A" w14:paraId="6959FA81" w14:textId="77777777" w:rsidTr="0027148C">
        <w:tc>
          <w:tcPr>
            <w:tcW w:w="2263" w:type="dxa"/>
          </w:tcPr>
          <w:p w14:paraId="03C056C8" w14:textId="1665E4A8" w:rsidR="00B6130A" w:rsidRPr="00412469" w:rsidRDefault="00B6130A" w:rsidP="00B6130A">
            <w:pPr>
              <w:spacing w:before="120" w:after="120"/>
              <w:jc w:val="left"/>
            </w:pPr>
            <w:r w:rsidRPr="00412469">
              <w:t>TBDY</w:t>
            </w:r>
          </w:p>
        </w:tc>
        <w:tc>
          <w:tcPr>
            <w:tcW w:w="6753" w:type="dxa"/>
          </w:tcPr>
          <w:p w14:paraId="04CDE1BE" w14:textId="03A1A374" w:rsidR="00B6130A" w:rsidRPr="00412469" w:rsidRDefault="00B6130A" w:rsidP="00B6130A">
            <w:pPr>
              <w:spacing w:before="120" w:after="120"/>
              <w:jc w:val="left"/>
            </w:pPr>
            <w:r w:rsidRPr="00412469">
              <w:t>Türkiye Bina Deprem Yönetmeliği</w:t>
            </w:r>
          </w:p>
        </w:tc>
      </w:tr>
      <w:tr w:rsidR="00B6130A" w14:paraId="0485E922" w14:textId="77777777" w:rsidTr="0027148C">
        <w:tc>
          <w:tcPr>
            <w:tcW w:w="2263" w:type="dxa"/>
          </w:tcPr>
          <w:p w14:paraId="3BEC27D1" w14:textId="267E94F3" w:rsidR="00B6130A" w:rsidRPr="00412469" w:rsidRDefault="00B6130A" w:rsidP="00B6130A">
            <w:pPr>
              <w:spacing w:before="120" w:after="120"/>
              <w:jc w:val="left"/>
            </w:pPr>
            <w:r w:rsidRPr="00412469">
              <w:t>TS 498</w:t>
            </w:r>
          </w:p>
        </w:tc>
        <w:tc>
          <w:tcPr>
            <w:tcW w:w="6753" w:type="dxa"/>
          </w:tcPr>
          <w:p w14:paraId="6DC0478D" w14:textId="434BAE2B" w:rsidR="00B6130A" w:rsidRPr="00412469" w:rsidRDefault="00B6130A" w:rsidP="00B6130A">
            <w:pPr>
              <w:spacing w:before="120" w:after="120"/>
              <w:jc w:val="left"/>
            </w:pPr>
            <w:r w:rsidRPr="00412469">
              <w:t>Yapı elemanlarının boyutlandırılmasında alınacak yüklerin hesap değerleri</w:t>
            </w:r>
          </w:p>
        </w:tc>
      </w:tr>
      <w:tr w:rsidR="00B6130A" w14:paraId="1C9F5902" w14:textId="77777777" w:rsidTr="0027148C">
        <w:tc>
          <w:tcPr>
            <w:tcW w:w="2263" w:type="dxa"/>
          </w:tcPr>
          <w:p w14:paraId="41F07935" w14:textId="54A6C8C9" w:rsidR="00B6130A" w:rsidRPr="00412469" w:rsidRDefault="00B6130A" w:rsidP="00B6130A">
            <w:pPr>
              <w:spacing w:before="120" w:after="120"/>
              <w:jc w:val="left"/>
            </w:pPr>
            <w:r w:rsidRPr="00412469">
              <w:t>TS EN 1990</w:t>
            </w:r>
          </w:p>
        </w:tc>
        <w:tc>
          <w:tcPr>
            <w:tcW w:w="6753" w:type="dxa"/>
          </w:tcPr>
          <w:p w14:paraId="4166B7A0" w14:textId="1D71B431" w:rsidR="00B6130A" w:rsidRPr="00412469" w:rsidRDefault="00B6130A" w:rsidP="00B6130A">
            <w:pPr>
              <w:spacing w:before="120" w:after="120"/>
              <w:jc w:val="left"/>
            </w:pPr>
            <w:r w:rsidRPr="00412469">
              <w:t>Yapı tasarım esasları</w:t>
            </w:r>
          </w:p>
        </w:tc>
      </w:tr>
      <w:tr w:rsidR="00B6130A" w14:paraId="3E81B998" w14:textId="77777777" w:rsidTr="0027148C">
        <w:tc>
          <w:tcPr>
            <w:tcW w:w="2263" w:type="dxa"/>
          </w:tcPr>
          <w:p w14:paraId="28265A13" w14:textId="7DD09340" w:rsidR="00B6130A" w:rsidRPr="00BC7139" w:rsidRDefault="00B6130A" w:rsidP="00B6130A">
            <w:pPr>
              <w:spacing w:before="120" w:after="120"/>
              <w:jc w:val="left"/>
            </w:pPr>
            <w:r w:rsidRPr="00BC7139">
              <w:t>TS EN 1991</w:t>
            </w:r>
            <w:r w:rsidR="00E45E13">
              <w:t>-1-4</w:t>
            </w:r>
          </w:p>
        </w:tc>
        <w:tc>
          <w:tcPr>
            <w:tcW w:w="6753" w:type="dxa"/>
          </w:tcPr>
          <w:p w14:paraId="625A5528" w14:textId="74C7B0E6" w:rsidR="00B6130A" w:rsidRPr="00412469" w:rsidRDefault="00B6130A" w:rsidP="00B6130A">
            <w:pPr>
              <w:spacing w:before="120" w:after="120"/>
              <w:jc w:val="left"/>
            </w:pPr>
            <w:r w:rsidRPr="00412469">
              <w:t>Yapılar üzerindeki etkiler</w:t>
            </w:r>
          </w:p>
        </w:tc>
      </w:tr>
      <w:tr w:rsidR="005D502D" w14:paraId="35741946" w14:textId="77777777" w:rsidTr="0027148C">
        <w:tc>
          <w:tcPr>
            <w:tcW w:w="2263" w:type="dxa"/>
          </w:tcPr>
          <w:p w14:paraId="04FA7F23" w14:textId="7965FBED" w:rsidR="005D502D" w:rsidRPr="00412469" w:rsidRDefault="005D502D" w:rsidP="00B6130A">
            <w:pPr>
              <w:spacing w:before="120" w:after="120"/>
              <w:jc w:val="left"/>
            </w:pPr>
            <w:r w:rsidRPr="00FC3847">
              <w:t xml:space="preserve">TS EN 1991-1-3 </w:t>
            </w:r>
          </w:p>
        </w:tc>
        <w:tc>
          <w:tcPr>
            <w:tcW w:w="6753" w:type="dxa"/>
          </w:tcPr>
          <w:p w14:paraId="18EC1F29" w14:textId="36131D6C" w:rsidR="005D502D" w:rsidRPr="00412469" w:rsidRDefault="005D502D" w:rsidP="007021AF">
            <w:pPr>
              <w:spacing w:before="120" w:after="120"/>
              <w:jc w:val="left"/>
            </w:pPr>
            <w:r w:rsidRPr="005D502D">
              <w:t>Yapılar üzerindeki etkiler - Bölüm 1-3: Genel etkiler - Kar yükleri (</w:t>
            </w:r>
            <w:r w:rsidR="007021AF">
              <w:t>E</w:t>
            </w:r>
            <w:r w:rsidRPr="005D502D">
              <w:t>urocode 1)</w:t>
            </w:r>
          </w:p>
        </w:tc>
      </w:tr>
      <w:tr w:rsidR="00B6130A" w14:paraId="2EBA0311" w14:textId="77777777" w:rsidTr="0027148C">
        <w:tc>
          <w:tcPr>
            <w:tcW w:w="2263" w:type="dxa"/>
            <w:vAlign w:val="center"/>
          </w:tcPr>
          <w:p w14:paraId="11B9E2CC" w14:textId="56262659" w:rsidR="00B6130A" w:rsidRPr="00412469" w:rsidRDefault="00B6130A" w:rsidP="00B6130A">
            <w:pPr>
              <w:spacing w:before="120" w:after="120"/>
              <w:jc w:val="left"/>
            </w:pPr>
            <w:r w:rsidRPr="00412469">
              <w:t>TS EN 1995-1-1</w:t>
            </w:r>
          </w:p>
        </w:tc>
        <w:tc>
          <w:tcPr>
            <w:tcW w:w="6753" w:type="dxa"/>
          </w:tcPr>
          <w:p w14:paraId="233E7923" w14:textId="4BDC4A98" w:rsidR="00B6130A" w:rsidRPr="00412469" w:rsidRDefault="00317CBC" w:rsidP="007330DA">
            <w:pPr>
              <w:spacing w:before="120" w:after="120"/>
              <w:jc w:val="left"/>
            </w:pPr>
            <w:r>
              <w:rPr>
                <w:color w:val="000000"/>
              </w:rPr>
              <w:t xml:space="preserve">Ahşap yapıların projelendirilmesi </w:t>
            </w:r>
            <w:r w:rsidR="007330DA">
              <w:rPr>
                <w:color w:val="000000"/>
              </w:rPr>
              <w:t>b</w:t>
            </w:r>
            <w:r>
              <w:rPr>
                <w:color w:val="000000"/>
              </w:rPr>
              <w:t>ölüm 1-1:</w:t>
            </w:r>
            <w:r w:rsidR="00B6130A" w:rsidRPr="00412469">
              <w:rPr>
                <w:color w:val="000000"/>
              </w:rPr>
              <w:t xml:space="preserve"> Genel kurallar ve binalar için kurallar (Eurocode 5)</w:t>
            </w:r>
          </w:p>
        </w:tc>
      </w:tr>
      <w:tr w:rsidR="00B6130A" w14:paraId="2CB8D1D4" w14:textId="77777777" w:rsidTr="0027148C">
        <w:tc>
          <w:tcPr>
            <w:tcW w:w="2263" w:type="dxa"/>
          </w:tcPr>
          <w:p w14:paraId="26AFDA59" w14:textId="397C58F1" w:rsidR="00B6130A" w:rsidRPr="00412469" w:rsidRDefault="00B6130A" w:rsidP="00B6130A">
            <w:pPr>
              <w:spacing w:before="120" w:after="120"/>
              <w:jc w:val="left"/>
            </w:pPr>
            <w:r w:rsidRPr="00412469">
              <w:t>TS EN 338</w:t>
            </w:r>
          </w:p>
        </w:tc>
        <w:tc>
          <w:tcPr>
            <w:tcW w:w="6753" w:type="dxa"/>
          </w:tcPr>
          <w:p w14:paraId="4358476C" w14:textId="726CD516" w:rsidR="00B6130A" w:rsidRPr="00412469" w:rsidRDefault="00B6130A" w:rsidP="00B6130A">
            <w:pPr>
              <w:spacing w:before="120" w:after="120"/>
              <w:jc w:val="left"/>
            </w:pPr>
            <w:r w:rsidRPr="00412469">
              <w:t>Yapı kerestesi - Mukavemet sınıfları</w:t>
            </w:r>
          </w:p>
        </w:tc>
      </w:tr>
      <w:tr w:rsidR="00B6130A" w14:paraId="682FD1E3" w14:textId="77777777" w:rsidTr="0027148C">
        <w:tc>
          <w:tcPr>
            <w:tcW w:w="2263" w:type="dxa"/>
          </w:tcPr>
          <w:p w14:paraId="49567274" w14:textId="7EE5A90B" w:rsidR="00B6130A" w:rsidRPr="00412469" w:rsidRDefault="00B6130A" w:rsidP="00B6130A">
            <w:pPr>
              <w:spacing w:before="120" w:after="120"/>
              <w:jc w:val="left"/>
            </w:pPr>
            <w:r w:rsidRPr="00412469">
              <w:t>TS EN 1912</w:t>
            </w:r>
          </w:p>
        </w:tc>
        <w:tc>
          <w:tcPr>
            <w:tcW w:w="6753" w:type="dxa"/>
          </w:tcPr>
          <w:p w14:paraId="1471AE13" w14:textId="39046F27" w:rsidR="00400024" w:rsidRPr="00412469" w:rsidRDefault="00B6130A" w:rsidP="00400024">
            <w:pPr>
              <w:spacing w:before="120" w:after="120"/>
              <w:jc w:val="left"/>
            </w:pPr>
            <w:r w:rsidRPr="00412469">
              <w:t xml:space="preserve">Yapı kerestesi - Mukavemet sınıfları </w:t>
            </w:r>
            <w:r w:rsidR="00400024">
              <w:t>– Görünüşe ve a</w:t>
            </w:r>
            <w:r w:rsidRPr="00412469">
              <w:t>ğaç türleri</w:t>
            </w:r>
            <w:r w:rsidR="00400024">
              <w:t>ne göre tasnif</w:t>
            </w:r>
          </w:p>
        </w:tc>
      </w:tr>
      <w:tr w:rsidR="00B6130A" w14:paraId="7EAEBFED" w14:textId="77777777" w:rsidTr="0027148C">
        <w:tc>
          <w:tcPr>
            <w:tcW w:w="2263" w:type="dxa"/>
            <w:vAlign w:val="center"/>
          </w:tcPr>
          <w:p w14:paraId="56581E98" w14:textId="5F0733FC" w:rsidR="00B6130A" w:rsidRPr="00412469" w:rsidRDefault="00B6130A" w:rsidP="00B6130A">
            <w:pPr>
              <w:spacing w:before="120" w:after="120"/>
              <w:jc w:val="left"/>
            </w:pPr>
            <w:r w:rsidRPr="00412469">
              <w:t>TS EN 14080</w:t>
            </w:r>
          </w:p>
        </w:tc>
        <w:tc>
          <w:tcPr>
            <w:tcW w:w="6753" w:type="dxa"/>
            <w:vAlign w:val="center"/>
          </w:tcPr>
          <w:p w14:paraId="0D9A9765" w14:textId="32622A62" w:rsidR="00B6130A" w:rsidRPr="00412469" w:rsidRDefault="00B6130A" w:rsidP="00B6130A">
            <w:pPr>
              <w:spacing w:before="120" w:after="120"/>
              <w:jc w:val="left"/>
            </w:pPr>
            <w:r w:rsidRPr="00412469">
              <w:t>Ahşap yapılar -Tutkallı lamine kereste ve tutkallı masif ahşap-</w:t>
            </w:r>
            <w:r w:rsidRPr="00412469">
              <w:lastRenderedPageBreak/>
              <w:t>Özellikler</w:t>
            </w:r>
          </w:p>
        </w:tc>
      </w:tr>
      <w:tr w:rsidR="00FD5CB1" w14:paraId="17E13A9C" w14:textId="77777777" w:rsidTr="0027148C">
        <w:tc>
          <w:tcPr>
            <w:tcW w:w="2263" w:type="dxa"/>
            <w:vAlign w:val="center"/>
          </w:tcPr>
          <w:p w14:paraId="3A87A15B" w14:textId="57AF168E" w:rsidR="00FD5CB1" w:rsidRPr="00412469" w:rsidRDefault="00FD5CB1" w:rsidP="00FD5CB1">
            <w:pPr>
              <w:spacing w:before="120" w:after="120"/>
              <w:jc w:val="left"/>
            </w:pPr>
            <w:r w:rsidRPr="00412469">
              <w:lastRenderedPageBreak/>
              <w:t>TS EN 383</w:t>
            </w:r>
          </w:p>
        </w:tc>
        <w:tc>
          <w:tcPr>
            <w:tcW w:w="6753" w:type="dxa"/>
            <w:vAlign w:val="center"/>
          </w:tcPr>
          <w:p w14:paraId="0045FC00" w14:textId="48618D3A" w:rsidR="00B53EEB" w:rsidRPr="00412469" w:rsidRDefault="00B53EEB" w:rsidP="00D3702D">
            <w:pPr>
              <w:spacing w:before="120" w:after="120"/>
              <w:jc w:val="left"/>
            </w:pPr>
            <w:r>
              <w:t xml:space="preserve">Yapı keresteleri-Deney metotları-Dübel tipi bağlayıcıların temel değerleri ve </w:t>
            </w:r>
            <w:r w:rsidR="00112861">
              <w:t>gömülme mukavemetinin tayini</w:t>
            </w:r>
          </w:p>
        </w:tc>
      </w:tr>
      <w:tr w:rsidR="00FD5CB1" w14:paraId="14710176" w14:textId="77777777" w:rsidTr="0027148C">
        <w:tc>
          <w:tcPr>
            <w:tcW w:w="2263" w:type="dxa"/>
            <w:vAlign w:val="center"/>
          </w:tcPr>
          <w:p w14:paraId="7C7F9B05" w14:textId="53933576" w:rsidR="00FD5CB1" w:rsidRPr="00412469" w:rsidRDefault="00FD5CB1" w:rsidP="00FD5CB1">
            <w:pPr>
              <w:spacing w:before="120" w:after="120"/>
              <w:jc w:val="left"/>
            </w:pPr>
            <w:r w:rsidRPr="00412469">
              <w:t>TS EN 301</w:t>
            </w:r>
          </w:p>
        </w:tc>
        <w:tc>
          <w:tcPr>
            <w:tcW w:w="6753" w:type="dxa"/>
            <w:vAlign w:val="center"/>
          </w:tcPr>
          <w:p w14:paraId="466B10D1" w14:textId="5176C549" w:rsidR="00FD5CB1" w:rsidRPr="00412469" w:rsidRDefault="00FD5CB1" w:rsidP="00FD5CB1">
            <w:pPr>
              <w:spacing w:before="120" w:after="120"/>
              <w:jc w:val="left"/>
            </w:pPr>
            <w:r w:rsidRPr="00412469">
              <w:t>Yapıştırıcılar - Fenolik ve aminoplastik - Yük taşıyıcı ahşap yapılar için - Sınıflandırma ve performans özellikleri</w:t>
            </w:r>
          </w:p>
        </w:tc>
      </w:tr>
      <w:tr w:rsidR="00FD5CB1" w14:paraId="2E4715D7" w14:textId="77777777" w:rsidTr="0027148C">
        <w:tc>
          <w:tcPr>
            <w:tcW w:w="2263" w:type="dxa"/>
            <w:vAlign w:val="center"/>
          </w:tcPr>
          <w:p w14:paraId="4E51D60C" w14:textId="547B5E0E" w:rsidR="00FD5CB1" w:rsidRPr="00412469" w:rsidRDefault="00FD5CB1" w:rsidP="00FD5CB1">
            <w:pPr>
              <w:spacing w:before="120" w:after="120"/>
              <w:jc w:val="left"/>
            </w:pPr>
            <w:r w:rsidRPr="00412469">
              <w:t>TS EN 15425</w:t>
            </w:r>
          </w:p>
        </w:tc>
        <w:tc>
          <w:tcPr>
            <w:tcW w:w="6753" w:type="dxa"/>
            <w:vAlign w:val="center"/>
          </w:tcPr>
          <w:p w14:paraId="348D5D75" w14:textId="1BD42571" w:rsidR="00FD5CB1" w:rsidRPr="00412469" w:rsidRDefault="00FD5CB1" w:rsidP="00FD5CB1">
            <w:pPr>
              <w:spacing w:before="120" w:after="120"/>
              <w:jc w:val="left"/>
            </w:pPr>
            <w:r w:rsidRPr="00412469">
              <w:t>Yapıştırıcılar - Yük taşıyan kereste yapılar için tek bileşenli poliuretan - Sınıflandırma ve performans özellikleri</w:t>
            </w:r>
          </w:p>
        </w:tc>
      </w:tr>
      <w:tr w:rsidR="00FD5CB1" w14:paraId="3310B7BC" w14:textId="77777777" w:rsidTr="0027148C">
        <w:tc>
          <w:tcPr>
            <w:tcW w:w="2263" w:type="dxa"/>
            <w:vAlign w:val="center"/>
          </w:tcPr>
          <w:p w14:paraId="73936661" w14:textId="52F07580" w:rsidR="00FD5CB1" w:rsidRPr="00412469" w:rsidRDefault="00FD5CB1" w:rsidP="00FD5CB1">
            <w:pPr>
              <w:spacing w:before="120" w:after="120"/>
              <w:jc w:val="left"/>
            </w:pPr>
            <w:r w:rsidRPr="00412469">
              <w:t>TS EN 409</w:t>
            </w:r>
          </w:p>
        </w:tc>
        <w:tc>
          <w:tcPr>
            <w:tcW w:w="6753" w:type="dxa"/>
            <w:vAlign w:val="center"/>
          </w:tcPr>
          <w:p w14:paraId="78CB8741" w14:textId="0139E1A2" w:rsidR="00FD5CB1" w:rsidRPr="00412469" w:rsidRDefault="00FD5CB1" w:rsidP="00FD5CB1">
            <w:pPr>
              <w:spacing w:before="120" w:after="120"/>
              <w:jc w:val="left"/>
            </w:pPr>
            <w:r w:rsidRPr="00412469">
              <w:t>Yapı keresteleri - Deney metotları - Dübel tipi bağlayıcıların eğilme momentinin tayini</w:t>
            </w:r>
          </w:p>
        </w:tc>
      </w:tr>
      <w:tr w:rsidR="008766CD" w14:paraId="31864F47" w14:textId="77777777" w:rsidTr="0027148C">
        <w:tc>
          <w:tcPr>
            <w:tcW w:w="2263" w:type="dxa"/>
            <w:vAlign w:val="center"/>
          </w:tcPr>
          <w:p w14:paraId="5A4E8DA7" w14:textId="257AD2D6" w:rsidR="008766CD" w:rsidRPr="00412469" w:rsidRDefault="008766CD" w:rsidP="008766CD">
            <w:pPr>
              <w:spacing w:before="120" w:after="120"/>
              <w:jc w:val="left"/>
            </w:pPr>
            <w:r w:rsidRPr="00412469">
              <w:t>TS EN 594</w:t>
            </w:r>
          </w:p>
        </w:tc>
        <w:tc>
          <w:tcPr>
            <w:tcW w:w="6753" w:type="dxa"/>
            <w:vAlign w:val="center"/>
          </w:tcPr>
          <w:p w14:paraId="129D244D" w14:textId="73F72E9C" w:rsidR="008766CD" w:rsidRPr="00412469" w:rsidRDefault="008766CD" w:rsidP="008766CD">
            <w:pPr>
              <w:spacing w:before="120" w:after="120"/>
              <w:jc w:val="left"/>
            </w:pPr>
            <w:r w:rsidRPr="00412469">
              <w:t>Ahşap yapılar - Deney yöntemleri - Ahşap çerçeveli duvar levhalarının düzlemlerine paralel yüklere karşı dayanıklılığı ve sağlamlığı</w:t>
            </w:r>
          </w:p>
        </w:tc>
      </w:tr>
      <w:tr w:rsidR="008766CD" w14:paraId="639294F7" w14:textId="77777777" w:rsidTr="0027148C">
        <w:tc>
          <w:tcPr>
            <w:tcW w:w="2263" w:type="dxa"/>
          </w:tcPr>
          <w:p w14:paraId="089C1E34" w14:textId="177D55F0" w:rsidR="008766CD" w:rsidRPr="00412469" w:rsidRDefault="008766CD" w:rsidP="008766CD">
            <w:pPr>
              <w:spacing w:before="120" w:after="120"/>
              <w:jc w:val="left"/>
            </w:pPr>
            <w:r w:rsidRPr="00412469">
              <w:t>TS 64-2 EN 622-2</w:t>
            </w:r>
          </w:p>
        </w:tc>
        <w:tc>
          <w:tcPr>
            <w:tcW w:w="6753" w:type="dxa"/>
          </w:tcPr>
          <w:p w14:paraId="683F6856" w14:textId="3E56969A" w:rsidR="008766CD" w:rsidRPr="00412469" w:rsidRDefault="008766CD" w:rsidP="008766CD">
            <w:pPr>
              <w:spacing w:before="120" w:after="120"/>
              <w:jc w:val="left"/>
            </w:pPr>
            <w:r w:rsidRPr="00412469">
              <w:t xml:space="preserve"> Lif levhalar - Özellikler - Bölüm 2: Sert Levhaların Özellikleri</w:t>
            </w:r>
          </w:p>
        </w:tc>
      </w:tr>
      <w:tr w:rsidR="008766CD" w14:paraId="63B1FD9C" w14:textId="77777777" w:rsidTr="0027148C">
        <w:tc>
          <w:tcPr>
            <w:tcW w:w="2263" w:type="dxa"/>
          </w:tcPr>
          <w:p w14:paraId="2783A800" w14:textId="03EA41BB" w:rsidR="008766CD" w:rsidRPr="00412469" w:rsidRDefault="008766CD" w:rsidP="008766CD">
            <w:pPr>
              <w:spacing w:before="120" w:after="120"/>
              <w:jc w:val="left"/>
            </w:pPr>
            <w:r w:rsidRPr="00412469">
              <w:rPr>
                <w:color w:val="000000"/>
              </w:rPr>
              <w:t>TS 64-3 EN 622-3</w:t>
            </w:r>
            <w:r w:rsidRPr="00412469">
              <w:rPr>
                <w:color w:val="000000"/>
                <w:shd w:val="clear" w:color="auto" w:fill="F0F4F8"/>
              </w:rPr>
              <w:t xml:space="preserve"> </w:t>
            </w:r>
          </w:p>
        </w:tc>
        <w:tc>
          <w:tcPr>
            <w:tcW w:w="6753" w:type="dxa"/>
          </w:tcPr>
          <w:p w14:paraId="00D0C213" w14:textId="4CE86266" w:rsidR="008766CD" w:rsidRPr="00412469" w:rsidRDefault="008766CD" w:rsidP="008766CD">
            <w:pPr>
              <w:spacing w:before="120" w:after="120"/>
              <w:jc w:val="left"/>
            </w:pPr>
            <w:r w:rsidRPr="00412469">
              <w:rPr>
                <w:color w:val="000000"/>
              </w:rPr>
              <w:t>Lif levhalar - Özellikler - Bölüm 3: Orta sert levhaların özellikleri</w:t>
            </w:r>
          </w:p>
        </w:tc>
      </w:tr>
      <w:tr w:rsidR="008766CD" w14:paraId="2B6D47FC" w14:textId="77777777" w:rsidTr="0027148C">
        <w:tc>
          <w:tcPr>
            <w:tcW w:w="2263" w:type="dxa"/>
          </w:tcPr>
          <w:p w14:paraId="3E5B380B" w14:textId="16E31B64" w:rsidR="008766CD" w:rsidRPr="00412469" w:rsidRDefault="008766CD" w:rsidP="008766CD">
            <w:pPr>
              <w:spacing w:before="120" w:after="120"/>
              <w:jc w:val="left"/>
            </w:pPr>
            <w:r w:rsidRPr="00412469">
              <w:t>TS EN 622-5</w:t>
            </w:r>
          </w:p>
        </w:tc>
        <w:tc>
          <w:tcPr>
            <w:tcW w:w="6753" w:type="dxa"/>
          </w:tcPr>
          <w:p w14:paraId="4C81D24A" w14:textId="50A2541D" w:rsidR="008766CD" w:rsidRPr="00412469" w:rsidRDefault="008766CD" w:rsidP="008766CD">
            <w:pPr>
              <w:spacing w:before="120" w:after="120"/>
              <w:jc w:val="left"/>
            </w:pPr>
            <w:r w:rsidRPr="00412469">
              <w:t>Lif levhalar - Özellikler - Bölüm 5: Kuru işlemli levhalar (MDF) için gerekler</w:t>
            </w:r>
          </w:p>
        </w:tc>
      </w:tr>
      <w:tr w:rsidR="008766CD" w14:paraId="5F6E5D1A" w14:textId="77777777" w:rsidTr="0027148C">
        <w:tc>
          <w:tcPr>
            <w:tcW w:w="2263" w:type="dxa"/>
          </w:tcPr>
          <w:p w14:paraId="1A6F65FE" w14:textId="3E00BBE3" w:rsidR="008766CD" w:rsidRPr="00412469" w:rsidRDefault="008766CD" w:rsidP="008766CD">
            <w:pPr>
              <w:spacing w:before="120" w:after="120"/>
              <w:jc w:val="left"/>
            </w:pPr>
            <w:r w:rsidRPr="00412469">
              <w:t>TS EN 636 +A1</w:t>
            </w:r>
          </w:p>
        </w:tc>
        <w:tc>
          <w:tcPr>
            <w:tcW w:w="6753" w:type="dxa"/>
          </w:tcPr>
          <w:p w14:paraId="3EA873C7" w14:textId="3D34B63A" w:rsidR="008766CD" w:rsidRPr="00412469" w:rsidRDefault="008766CD" w:rsidP="008766CD">
            <w:pPr>
              <w:spacing w:before="120" w:after="120"/>
              <w:jc w:val="left"/>
            </w:pPr>
            <w:r w:rsidRPr="00412469">
              <w:t xml:space="preserve">Kontrplak-Özellikler </w:t>
            </w:r>
          </w:p>
        </w:tc>
      </w:tr>
      <w:tr w:rsidR="008766CD" w14:paraId="0BFECF09" w14:textId="77777777" w:rsidTr="0027148C">
        <w:tc>
          <w:tcPr>
            <w:tcW w:w="2263" w:type="dxa"/>
          </w:tcPr>
          <w:p w14:paraId="3013AFAC" w14:textId="70321B5D" w:rsidR="008766CD" w:rsidRPr="00412469" w:rsidRDefault="008766CD" w:rsidP="008766CD">
            <w:pPr>
              <w:spacing w:before="120" w:after="120"/>
              <w:jc w:val="left"/>
            </w:pPr>
            <w:r w:rsidRPr="00412469">
              <w:t>TS EN 912</w:t>
            </w:r>
          </w:p>
        </w:tc>
        <w:tc>
          <w:tcPr>
            <w:tcW w:w="6753" w:type="dxa"/>
          </w:tcPr>
          <w:p w14:paraId="7E472FB9" w14:textId="4D50C4C2" w:rsidR="008766CD" w:rsidRPr="00412469" w:rsidRDefault="008766CD" w:rsidP="008766CD">
            <w:pPr>
              <w:spacing w:before="120" w:after="120"/>
              <w:jc w:val="left"/>
            </w:pPr>
            <w:r w:rsidRPr="00412469">
              <w:t>Ahşap bağlayıcıları- Ahşap bağlayıcıların özellikleri</w:t>
            </w:r>
          </w:p>
        </w:tc>
      </w:tr>
      <w:tr w:rsidR="008766CD" w14:paraId="58600C87" w14:textId="77777777" w:rsidTr="0027148C">
        <w:tc>
          <w:tcPr>
            <w:tcW w:w="2263" w:type="dxa"/>
          </w:tcPr>
          <w:p w14:paraId="49594571" w14:textId="1418265F" w:rsidR="008766CD" w:rsidRPr="00412469" w:rsidRDefault="008766CD" w:rsidP="008766CD">
            <w:pPr>
              <w:spacing w:before="120" w:after="120"/>
              <w:jc w:val="left"/>
            </w:pPr>
            <w:r w:rsidRPr="00412469">
              <w:t>TS EN 1075</w:t>
            </w:r>
          </w:p>
        </w:tc>
        <w:tc>
          <w:tcPr>
            <w:tcW w:w="6753" w:type="dxa"/>
          </w:tcPr>
          <w:p w14:paraId="00C9CA3C" w14:textId="19531BB8" w:rsidR="008766CD" w:rsidRPr="00412469" w:rsidRDefault="008766CD" w:rsidP="008766CD">
            <w:pPr>
              <w:spacing w:before="120" w:after="120"/>
              <w:jc w:val="left"/>
            </w:pPr>
            <w:r w:rsidRPr="00412469">
              <w:t>Ahşap yapılar - Deney metotları - Delikli metal levha bağlayıcılar ile yapılan birleştirmeler</w:t>
            </w:r>
          </w:p>
        </w:tc>
      </w:tr>
      <w:tr w:rsidR="008766CD" w14:paraId="22B1E5EF" w14:textId="77777777" w:rsidTr="0027148C">
        <w:tc>
          <w:tcPr>
            <w:tcW w:w="2263" w:type="dxa"/>
          </w:tcPr>
          <w:p w14:paraId="77CD81BD" w14:textId="46C7DB46" w:rsidR="008766CD" w:rsidRPr="00412469" w:rsidRDefault="008766CD" w:rsidP="008766CD">
            <w:pPr>
              <w:spacing w:before="120" w:after="120"/>
              <w:jc w:val="left"/>
            </w:pPr>
            <w:r w:rsidRPr="00412469">
              <w:t>TS EN 1380</w:t>
            </w:r>
          </w:p>
        </w:tc>
        <w:tc>
          <w:tcPr>
            <w:tcW w:w="6753" w:type="dxa"/>
          </w:tcPr>
          <w:p w14:paraId="21F72E24" w14:textId="552519FE" w:rsidR="008766CD" w:rsidRPr="00412469" w:rsidRDefault="008766CD" w:rsidP="008766CD">
            <w:pPr>
              <w:spacing w:before="120" w:after="120"/>
              <w:jc w:val="left"/>
            </w:pPr>
            <w:r w:rsidRPr="00412469">
              <w:t>Ahşap yapılar - Deney yöntemleri - Yük taşıyıcı çiviler, vidalar, dübeller ve civatalar</w:t>
            </w:r>
          </w:p>
        </w:tc>
      </w:tr>
      <w:tr w:rsidR="008766CD" w14:paraId="5910F3A3" w14:textId="77777777" w:rsidTr="0027148C">
        <w:tc>
          <w:tcPr>
            <w:tcW w:w="2263" w:type="dxa"/>
          </w:tcPr>
          <w:p w14:paraId="1DCEC6E9" w14:textId="7E385165" w:rsidR="008766CD" w:rsidRPr="00412469" w:rsidRDefault="008766CD" w:rsidP="008766CD">
            <w:pPr>
              <w:spacing w:before="120" w:after="120"/>
              <w:jc w:val="left"/>
            </w:pPr>
            <w:r w:rsidRPr="00412469">
              <w:t>TS EN 1381</w:t>
            </w:r>
          </w:p>
        </w:tc>
        <w:tc>
          <w:tcPr>
            <w:tcW w:w="6753" w:type="dxa"/>
          </w:tcPr>
          <w:p w14:paraId="20B19E41" w14:textId="51978328" w:rsidR="008766CD" w:rsidRPr="00412469" w:rsidRDefault="008766CD" w:rsidP="008766CD">
            <w:pPr>
              <w:spacing w:before="120" w:after="120"/>
              <w:jc w:val="left"/>
            </w:pPr>
            <w:r w:rsidRPr="00412469">
              <w:rPr>
                <w:color w:val="000000"/>
              </w:rPr>
              <w:t>Ahşap yapılar - Deney yöntemleri - Kanca kullanılarak yapılmış yük  taşıyıcı birleştirmeler</w:t>
            </w:r>
          </w:p>
        </w:tc>
      </w:tr>
      <w:tr w:rsidR="00531EC6" w14:paraId="7AC67BC3" w14:textId="77777777" w:rsidTr="0027148C">
        <w:tc>
          <w:tcPr>
            <w:tcW w:w="2263" w:type="dxa"/>
          </w:tcPr>
          <w:p w14:paraId="74CA5BFB" w14:textId="349A084A" w:rsidR="00531EC6" w:rsidRPr="00412469" w:rsidRDefault="00531EC6" w:rsidP="00531EC6">
            <w:pPr>
              <w:spacing w:before="120" w:after="120"/>
              <w:jc w:val="left"/>
            </w:pPr>
            <w:r w:rsidRPr="00412469">
              <w:t>TS EN 1382</w:t>
            </w:r>
          </w:p>
        </w:tc>
        <w:tc>
          <w:tcPr>
            <w:tcW w:w="6753" w:type="dxa"/>
          </w:tcPr>
          <w:p w14:paraId="12379E74" w14:textId="143CDDF8" w:rsidR="00531EC6" w:rsidRPr="00412469" w:rsidRDefault="00531EC6" w:rsidP="00531EC6">
            <w:pPr>
              <w:spacing w:before="120" w:after="120"/>
              <w:jc w:val="left"/>
              <w:rPr>
                <w:color w:val="000000"/>
              </w:rPr>
            </w:pPr>
            <w:r w:rsidRPr="00412469">
              <w:t>Ahşap yapılar - Deney yöntemleri- Ahşap bağlayıcılarının geri çekilme kapasiteleri</w:t>
            </w:r>
          </w:p>
        </w:tc>
      </w:tr>
      <w:tr w:rsidR="00531EC6" w14:paraId="6D8A7DB8" w14:textId="77777777" w:rsidTr="0027148C">
        <w:tc>
          <w:tcPr>
            <w:tcW w:w="2263" w:type="dxa"/>
          </w:tcPr>
          <w:p w14:paraId="62F4923E" w14:textId="7E1C39D3" w:rsidR="00531EC6" w:rsidRPr="00412469" w:rsidRDefault="00531EC6" w:rsidP="00C73EDB">
            <w:pPr>
              <w:spacing w:before="120" w:after="120"/>
            </w:pPr>
            <w:r w:rsidRPr="00412469">
              <w:lastRenderedPageBreak/>
              <w:t>TS EN 1383</w:t>
            </w:r>
          </w:p>
        </w:tc>
        <w:tc>
          <w:tcPr>
            <w:tcW w:w="6753" w:type="dxa"/>
          </w:tcPr>
          <w:p w14:paraId="5B9B3D46" w14:textId="36E1E1EF" w:rsidR="00531EC6" w:rsidRPr="00412469" w:rsidRDefault="00531EC6" w:rsidP="00C73EDB">
            <w:pPr>
              <w:spacing w:before="120" w:after="120"/>
              <w:rPr>
                <w:color w:val="000000"/>
              </w:rPr>
            </w:pPr>
            <w:r w:rsidRPr="00412469">
              <w:t>Ahşap yapılar - Deney yöntemleri- Ahşap elemanların ahşap bağlayıcıların çekme kuvvetine karşı direnci</w:t>
            </w:r>
          </w:p>
        </w:tc>
      </w:tr>
      <w:tr w:rsidR="00531EC6" w14:paraId="32D3FE21" w14:textId="77777777" w:rsidTr="0027148C">
        <w:tc>
          <w:tcPr>
            <w:tcW w:w="2263" w:type="dxa"/>
          </w:tcPr>
          <w:p w14:paraId="7505ED22" w14:textId="39A2A28C" w:rsidR="00531EC6" w:rsidRPr="00412469" w:rsidRDefault="00531EC6" w:rsidP="00531EC6">
            <w:pPr>
              <w:spacing w:before="120" w:after="120"/>
              <w:jc w:val="left"/>
            </w:pPr>
            <w:r w:rsidRPr="00412469">
              <w:t>TS EN 1990</w:t>
            </w:r>
          </w:p>
        </w:tc>
        <w:tc>
          <w:tcPr>
            <w:tcW w:w="6753" w:type="dxa"/>
          </w:tcPr>
          <w:p w14:paraId="7F6723C3" w14:textId="2F42AD47" w:rsidR="00531EC6" w:rsidRPr="00412469" w:rsidRDefault="00531EC6" w:rsidP="00531EC6">
            <w:pPr>
              <w:spacing w:before="120" w:after="120"/>
              <w:jc w:val="left"/>
              <w:rPr>
                <w:color w:val="000000"/>
              </w:rPr>
            </w:pPr>
            <w:r w:rsidRPr="00412469">
              <w:t>Eurocode - Yapı tasarımı ve geoteknik tasarım esasları</w:t>
            </w:r>
          </w:p>
        </w:tc>
      </w:tr>
      <w:tr w:rsidR="00531EC6" w14:paraId="56A5EF8D" w14:textId="77777777" w:rsidTr="0027148C">
        <w:tc>
          <w:tcPr>
            <w:tcW w:w="2263" w:type="dxa"/>
            <w:vAlign w:val="center"/>
          </w:tcPr>
          <w:p w14:paraId="29E3C490" w14:textId="0BBA7C7D" w:rsidR="00531EC6" w:rsidRPr="00412469" w:rsidRDefault="00531EC6" w:rsidP="00606454">
            <w:pPr>
              <w:spacing w:before="120" w:after="120"/>
              <w:jc w:val="left"/>
            </w:pPr>
            <w:r w:rsidRPr="00412469">
              <w:t>TS EN 13986+A1</w:t>
            </w:r>
          </w:p>
        </w:tc>
        <w:tc>
          <w:tcPr>
            <w:tcW w:w="6753" w:type="dxa"/>
            <w:vAlign w:val="center"/>
          </w:tcPr>
          <w:p w14:paraId="21F888D4" w14:textId="0B4EC744" w:rsidR="00531EC6" w:rsidRPr="00412469" w:rsidRDefault="00531EC6" w:rsidP="00606454">
            <w:pPr>
              <w:spacing w:before="120" w:after="120"/>
              <w:jc w:val="left"/>
            </w:pPr>
            <w:r w:rsidRPr="00412469">
              <w:t>Yapılarda kullanılan ahşap esaslı levhalar - Karakteristikler, uygunluğun değerlendirilmesi ve işaretleme</w:t>
            </w:r>
          </w:p>
        </w:tc>
      </w:tr>
      <w:tr w:rsidR="00531EC6" w14:paraId="152D33AD" w14:textId="77777777" w:rsidTr="0027148C">
        <w:tc>
          <w:tcPr>
            <w:tcW w:w="2263" w:type="dxa"/>
            <w:vAlign w:val="center"/>
          </w:tcPr>
          <w:p w14:paraId="6E1C60BB" w14:textId="306EC9EC" w:rsidR="00531EC6" w:rsidRPr="00412469" w:rsidRDefault="00606454" w:rsidP="00606454">
            <w:pPr>
              <w:spacing w:before="120" w:after="120"/>
              <w:jc w:val="left"/>
            </w:pPr>
            <w:r w:rsidRPr="00412469">
              <w:t>TS EN 14081-1+A1</w:t>
            </w:r>
          </w:p>
        </w:tc>
        <w:tc>
          <w:tcPr>
            <w:tcW w:w="6753" w:type="dxa"/>
            <w:vAlign w:val="center"/>
          </w:tcPr>
          <w:p w14:paraId="51B7D9D9" w14:textId="6CC16851" w:rsidR="00531EC6" w:rsidRPr="00412469" w:rsidRDefault="00531EC6" w:rsidP="00606454">
            <w:pPr>
              <w:pBdr>
                <w:top w:val="nil"/>
                <w:left w:val="nil"/>
                <w:bottom w:val="nil"/>
                <w:right w:val="nil"/>
                <w:between w:val="nil"/>
              </w:pBdr>
              <w:spacing w:after="120"/>
              <w:jc w:val="left"/>
            </w:pPr>
            <w:r w:rsidRPr="00412469">
              <w:t>Ahşap yapılar - Dikdörtgen kesilmiş yapı kerestelerinin mukavemet</w:t>
            </w:r>
            <w:r w:rsidR="00281E63" w:rsidRPr="00412469">
              <w:t xml:space="preserve"> </w:t>
            </w:r>
            <w:r w:rsidRPr="00412469">
              <w:t>sınıflandırılması-Bölüm 1: Genel gereklilikler</w:t>
            </w:r>
          </w:p>
        </w:tc>
      </w:tr>
      <w:tr w:rsidR="00606454" w14:paraId="257A22FF" w14:textId="77777777" w:rsidTr="0027148C">
        <w:tc>
          <w:tcPr>
            <w:tcW w:w="2263" w:type="dxa"/>
            <w:vAlign w:val="center"/>
          </w:tcPr>
          <w:p w14:paraId="7B6B6085" w14:textId="7BE3469F" w:rsidR="00606454" w:rsidRPr="00412469" w:rsidRDefault="00606454" w:rsidP="00606454">
            <w:pPr>
              <w:spacing w:before="120" w:after="120"/>
              <w:jc w:val="left"/>
            </w:pPr>
            <w:r w:rsidRPr="00412469">
              <w:t>TS EN 14279</w:t>
            </w:r>
          </w:p>
        </w:tc>
        <w:tc>
          <w:tcPr>
            <w:tcW w:w="6753" w:type="dxa"/>
            <w:vAlign w:val="center"/>
          </w:tcPr>
          <w:p w14:paraId="6162C706" w14:textId="36FA935F" w:rsidR="00606454" w:rsidRPr="00412469" w:rsidRDefault="00606454" w:rsidP="00606454">
            <w:pPr>
              <w:pBdr>
                <w:top w:val="nil"/>
                <w:left w:val="nil"/>
                <w:bottom w:val="nil"/>
                <w:right w:val="nil"/>
                <w:between w:val="nil"/>
              </w:pBdr>
              <w:spacing w:after="120"/>
              <w:jc w:val="left"/>
            </w:pPr>
            <w:r w:rsidRPr="00412469">
              <w:t>Soyma tabakalı lamine kereste (LVL) - Tarifler, sınıflandırma ve özellikler</w:t>
            </w:r>
          </w:p>
        </w:tc>
      </w:tr>
      <w:tr w:rsidR="00606454" w14:paraId="5AAE9B95" w14:textId="77777777" w:rsidTr="0027148C">
        <w:tc>
          <w:tcPr>
            <w:tcW w:w="2263" w:type="dxa"/>
            <w:vAlign w:val="center"/>
          </w:tcPr>
          <w:p w14:paraId="599D671A" w14:textId="7BDD1363" w:rsidR="00606454" w:rsidRPr="00412469" w:rsidRDefault="00606454" w:rsidP="00606454">
            <w:pPr>
              <w:spacing w:before="120" w:after="120"/>
              <w:jc w:val="left"/>
            </w:pPr>
            <w:r w:rsidRPr="00412469">
              <w:t>TS EN 14358</w:t>
            </w:r>
          </w:p>
        </w:tc>
        <w:tc>
          <w:tcPr>
            <w:tcW w:w="6753" w:type="dxa"/>
            <w:vAlign w:val="center"/>
          </w:tcPr>
          <w:p w14:paraId="068941D1" w14:textId="3F01D564" w:rsidR="00606454" w:rsidRPr="00412469" w:rsidRDefault="00606454" w:rsidP="00606454">
            <w:pPr>
              <w:pBdr>
                <w:top w:val="nil"/>
                <w:left w:val="nil"/>
                <w:bottom w:val="nil"/>
                <w:right w:val="nil"/>
                <w:between w:val="nil"/>
              </w:pBdr>
              <w:spacing w:after="120"/>
              <w:jc w:val="left"/>
            </w:pPr>
            <w:r w:rsidRPr="00412469">
              <w:rPr>
                <w:color w:val="000000"/>
              </w:rPr>
              <w:t>Ahşap yapılar - Karakteristik de</w:t>
            </w:r>
            <w:r w:rsidR="00B15C8E">
              <w:rPr>
                <w:color w:val="000000"/>
              </w:rPr>
              <w:t xml:space="preserve">ğerlerin ve kabul kriterlerinin </w:t>
            </w:r>
            <w:r w:rsidRPr="00412469">
              <w:rPr>
                <w:color w:val="000000"/>
              </w:rPr>
              <w:t>hesaplanması</w:t>
            </w:r>
          </w:p>
        </w:tc>
      </w:tr>
      <w:tr w:rsidR="00606454" w14:paraId="537D117C" w14:textId="77777777" w:rsidTr="0027148C">
        <w:tc>
          <w:tcPr>
            <w:tcW w:w="2263" w:type="dxa"/>
            <w:vAlign w:val="center"/>
          </w:tcPr>
          <w:p w14:paraId="50B00A4C" w14:textId="58509AA8" w:rsidR="00606454" w:rsidRPr="00412469" w:rsidRDefault="00606454" w:rsidP="00606454">
            <w:pPr>
              <w:spacing w:before="120" w:after="120"/>
              <w:jc w:val="left"/>
            </w:pPr>
            <w:r w:rsidRPr="00412469">
              <w:t>TS EN 14374</w:t>
            </w:r>
          </w:p>
        </w:tc>
        <w:tc>
          <w:tcPr>
            <w:tcW w:w="6753" w:type="dxa"/>
            <w:vAlign w:val="center"/>
          </w:tcPr>
          <w:p w14:paraId="0C87DEDA" w14:textId="2749FA12" w:rsidR="00606454" w:rsidRPr="00412469" w:rsidRDefault="00606454" w:rsidP="00606454">
            <w:pPr>
              <w:pBdr>
                <w:top w:val="nil"/>
                <w:left w:val="nil"/>
                <w:bottom w:val="nil"/>
                <w:right w:val="nil"/>
                <w:between w:val="nil"/>
              </w:pBdr>
              <w:spacing w:after="120"/>
              <w:jc w:val="left"/>
              <w:rPr>
                <w:color w:val="000000"/>
              </w:rPr>
            </w:pPr>
            <w:r w:rsidRPr="00412469">
              <w:t>Ahşap yapılar - Soyma tabakalı yapısal lamine kereste - Gerekler</w:t>
            </w:r>
          </w:p>
        </w:tc>
      </w:tr>
      <w:tr w:rsidR="00606454" w14:paraId="410245A2" w14:textId="77777777" w:rsidTr="0027148C">
        <w:tc>
          <w:tcPr>
            <w:tcW w:w="2263" w:type="dxa"/>
            <w:vAlign w:val="center"/>
          </w:tcPr>
          <w:p w14:paraId="0014960C" w14:textId="5C0B529D" w:rsidR="00606454" w:rsidRPr="00412469" w:rsidRDefault="00606454" w:rsidP="00606454">
            <w:pPr>
              <w:spacing w:before="120" w:after="120"/>
              <w:jc w:val="left"/>
            </w:pPr>
            <w:r w:rsidRPr="00412469">
              <w:t>TS EN 14545</w:t>
            </w:r>
          </w:p>
        </w:tc>
        <w:tc>
          <w:tcPr>
            <w:tcW w:w="6753" w:type="dxa"/>
            <w:vAlign w:val="center"/>
          </w:tcPr>
          <w:p w14:paraId="30CCEF3A" w14:textId="396D3537" w:rsidR="00606454" w:rsidRPr="00412469" w:rsidRDefault="00606454" w:rsidP="00606454">
            <w:pPr>
              <w:pBdr>
                <w:top w:val="nil"/>
                <w:left w:val="nil"/>
                <w:bottom w:val="nil"/>
                <w:right w:val="nil"/>
                <w:between w:val="nil"/>
              </w:pBdr>
              <w:spacing w:after="120"/>
              <w:jc w:val="left"/>
              <w:rPr>
                <w:color w:val="000000"/>
              </w:rPr>
            </w:pPr>
            <w:r w:rsidRPr="00412469">
              <w:t>Ahşap yapılar - Bağlayıcılar - Gerekler</w:t>
            </w:r>
          </w:p>
        </w:tc>
      </w:tr>
      <w:tr w:rsidR="00606454" w14:paraId="011BDF8F" w14:textId="77777777" w:rsidTr="0027148C">
        <w:tc>
          <w:tcPr>
            <w:tcW w:w="2263" w:type="dxa"/>
            <w:vAlign w:val="center"/>
          </w:tcPr>
          <w:p w14:paraId="0F363CDC" w14:textId="2D9F5334" w:rsidR="00606454" w:rsidRPr="00412469" w:rsidRDefault="00606454" w:rsidP="00606454">
            <w:pPr>
              <w:spacing w:before="120" w:after="120"/>
              <w:jc w:val="left"/>
            </w:pPr>
            <w:r w:rsidRPr="00412469">
              <w:t>TS EN 14592</w:t>
            </w:r>
          </w:p>
        </w:tc>
        <w:tc>
          <w:tcPr>
            <w:tcW w:w="6753" w:type="dxa"/>
            <w:vAlign w:val="center"/>
          </w:tcPr>
          <w:p w14:paraId="2EC971B4" w14:textId="5447ABA9" w:rsidR="00606454" w:rsidRPr="00412469" w:rsidRDefault="00606454" w:rsidP="00606454">
            <w:pPr>
              <w:pBdr>
                <w:top w:val="nil"/>
                <w:left w:val="nil"/>
                <w:bottom w:val="nil"/>
                <w:right w:val="nil"/>
                <w:between w:val="nil"/>
              </w:pBdr>
              <w:spacing w:after="120"/>
              <w:jc w:val="left"/>
              <w:rPr>
                <w:color w:val="000000"/>
              </w:rPr>
            </w:pPr>
            <w:r w:rsidRPr="00412469">
              <w:t>Ahşap yapılar - Kavela tipi bağlantı elemanları - Gerekler</w:t>
            </w:r>
          </w:p>
        </w:tc>
      </w:tr>
      <w:tr w:rsidR="0027148C" w14:paraId="19D8EE6F" w14:textId="77777777" w:rsidTr="0027148C">
        <w:tc>
          <w:tcPr>
            <w:tcW w:w="2263" w:type="dxa"/>
            <w:vAlign w:val="center"/>
          </w:tcPr>
          <w:p w14:paraId="255C2A45" w14:textId="313ED852" w:rsidR="0027148C" w:rsidRPr="00412469" w:rsidRDefault="0027148C" w:rsidP="0027148C">
            <w:pPr>
              <w:spacing w:before="120" w:after="120"/>
              <w:jc w:val="left"/>
            </w:pPr>
            <w:r w:rsidRPr="00412469">
              <w:t>TS 5190 EN 26891</w:t>
            </w:r>
          </w:p>
        </w:tc>
        <w:tc>
          <w:tcPr>
            <w:tcW w:w="6753" w:type="dxa"/>
            <w:vAlign w:val="center"/>
          </w:tcPr>
          <w:p w14:paraId="5BCE712F" w14:textId="34B55776" w:rsidR="0027148C" w:rsidRPr="00412469" w:rsidRDefault="0027148C" w:rsidP="0027148C">
            <w:pPr>
              <w:pBdr>
                <w:top w:val="nil"/>
                <w:left w:val="nil"/>
                <w:bottom w:val="nil"/>
                <w:right w:val="nil"/>
                <w:between w:val="nil"/>
              </w:pBdr>
              <w:spacing w:after="120"/>
              <w:jc w:val="left"/>
              <w:rPr>
                <w:color w:val="000000"/>
              </w:rPr>
            </w:pPr>
            <w:r w:rsidRPr="00412469">
              <w:t>Ahşap yapılar - Mekanik bağlayıcılar ile yapılmış birleştirmeler - Mukavemet ve deformasyon özelliklerinin tespiti için genel prensipler</w:t>
            </w:r>
          </w:p>
        </w:tc>
      </w:tr>
      <w:tr w:rsidR="0027148C" w14:paraId="25A8BE77" w14:textId="77777777" w:rsidTr="0027148C">
        <w:tc>
          <w:tcPr>
            <w:tcW w:w="2263" w:type="dxa"/>
            <w:vAlign w:val="center"/>
          </w:tcPr>
          <w:p w14:paraId="7012034F" w14:textId="2234D75F" w:rsidR="0027148C" w:rsidRPr="00412469" w:rsidRDefault="0027148C" w:rsidP="0027148C">
            <w:pPr>
              <w:spacing w:before="120" w:after="120"/>
              <w:jc w:val="left"/>
            </w:pPr>
            <w:r w:rsidRPr="00412469">
              <w:t>TS EN 408 +A1</w:t>
            </w:r>
          </w:p>
        </w:tc>
        <w:tc>
          <w:tcPr>
            <w:tcW w:w="6753" w:type="dxa"/>
            <w:vAlign w:val="center"/>
          </w:tcPr>
          <w:p w14:paraId="7E15CEBA" w14:textId="60370FB5" w:rsidR="0027148C" w:rsidRPr="00412469" w:rsidRDefault="0027148C" w:rsidP="0027148C">
            <w:pPr>
              <w:pBdr>
                <w:top w:val="nil"/>
                <w:left w:val="nil"/>
                <w:bottom w:val="nil"/>
                <w:right w:val="nil"/>
                <w:between w:val="nil"/>
              </w:pBdr>
              <w:spacing w:after="120"/>
              <w:jc w:val="left"/>
            </w:pPr>
            <w:r w:rsidRPr="00412469">
              <w:rPr>
                <w:color w:val="000000"/>
              </w:rPr>
              <w:t>Ahşap yapılar - Yapı kerestesi ve yapıştırılmış lamine kereste – Bazı fiziksel ve mekanik özelliklerinin tayini</w:t>
            </w:r>
          </w:p>
        </w:tc>
      </w:tr>
      <w:tr w:rsidR="0027148C" w14:paraId="55D30E97" w14:textId="77777777" w:rsidTr="0027148C">
        <w:tc>
          <w:tcPr>
            <w:tcW w:w="2263" w:type="dxa"/>
          </w:tcPr>
          <w:p w14:paraId="2CBC7357" w14:textId="003A92F2" w:rsidR="0027148C" w:rsidRPr="00412469" w:rsidRDefault="0027148C" w:rsidP="0027148C">
            <w:pPr>
              <w:spacing w:before="120" w:after="120"/>
              <w:jc w:val="left"/>
            </w:pPr>
            <w:r w:rsidRPr="00412469">
              <w:t>TS EN 384+A2</w:t>
            </w:r>
          </w:p>
        </w:tc>
        <w:tc>
          <w:tcPr>
            <w:tcW w:w="6753" w:type="dxa"/>
          </w:tcPr>
          <w:p w14:paraId="54A194B7" w14:textId="6223FBD8" w:rsidR="0027148C" w:rsidRPr="00412469" w:rsidRDefault="0027148C" w:rsidP="0027148C">
            <w:pPr>
              <w:pBdr>
                <w:top w:val="nil"/>
                <w:left w:val="nil"/>
                <w:bottom w:val="nil"/>
                <w:right w:val="nil"/>
                <w:between w:val="nil"/>
              </w:pBdr>
              <w:spacing w:after="120"/>
              <w:jc w:val="left"/>
            </w:pPr>
            <w:r w:rsidRPr="00412469">
              <w:t>Yapı kerestesi – Mekanik özellikler ve yoğunluğun karakteristik değerlerinin tayini</w:t>
            </w:r>
          </w:p>
        </w:tc>
      </w:tr>
      <w:tr w:rsidR="0027148C" w14:paraId="77088C9A" w14:textId="77777777" w:rsidTr="0027148C">
        <w:tc>
          <w:tcPr>
            <w:tcW w:w="2263" w:type="dxa"/>
            <w:vAlign w:val="center"/>
          </w:tcPr>
          <w:p w14:paraId="470AF88F" w14:textId="5769CB34" w:rsidR="0027148C" w:rsidRPr="00412469" w:rsidRDefault="0027148C" w:rsidP="0027148C">
            <w:pPr>
              <w:spacing w:before="120" w:after="120"/>
              <w:jc w:val="left"/>
            </w:pPr>
            <w:r w:rsidRPr="00412469">
              <w:t>TS EN 15425</w:t>
            </w:r>
          </w:p>
        </w:tc>
        <w:tc>
          <w:tcPr>
            <w:tcW w:w="6753" w:type="dxa"/>
            <w:vAlign w:val="center"/>
          </w:tcPr>
          <w:p w14:paraId="0AEE6796" w14:textId="10A576D7" w:rsidR="0027148C" w:rsidRPr="00412469" w:rsidRDefault="0027148C" w:rsidP="0027148C">
            <w:pPr>
              <w:pBdr>
                <w:top w:val="nil"/>
                <w:left w:val="nil"/>
                <w:bottom w:val="nil"/>
                <w:right w:val="nil"/>
                <w:between w:val="nil"/>
              </w:pBdr>
              <w:spacing w:after="120"/>
              <w:jc w:val="left"/>
            </w:pPr>
            <w:r w:rsidRPr="00412469">
              <w:t>Yapıştırıcılar - Yük taşıyan kereste yapılar için tek bileşenli poliuretan - Sınıflandırma ve performans özellikleri</w:t>
            </w:r>
          </w:p>
        </w:tc>
      </w:tr>
      <w:tr w:rsidR="0027148C" w14:paraId="32028908" w14:textId="77777777" w:rsidTr="0027148C">
        <w:tc>
          <w:tcPr>
            <w:tcW w:w="2263" w:type="dxa"/>
            <w:vAlign w:val="center"/>
          </w:tcPr>
          <w:p w14:paraId="181658D6" w14:textId="4D9FBCAA" w:rsidR="0027148C" w:rsidRPr="00412469" w:rsidRDefault="0027148C" w:rsidP="0027148C">
            <w:pPr>
              <w:spacing w:before="120" w:after="120"/>
              <w:jc w:val="left"/>
            </w:pPr>
            <w:r w:rsidRPr="00412469">
              <w:t>TS EN 16254</w:t>
            </w:r>
          </w:p>
        </w:tc>
        <w:tc>
          <w:tcPr>
            <w:tcW w:w="6753" w:type="dxa"/>
            <w:vAlign w:val="center"/>
          </w:tcPr>
          <w:p w14:paraId="2C5AC9F5" w14:textId="4AA53E5A" w:rsidR="0027148C" w:rsidRPr="00412469" w:rsidRDefault="0027148C" w:rsidP="0027148C">
            <w:pPr>
              <w:pBdr>
                <w:top w:val="nil"/>
                <w:left w:val="nil"/>
                <w:bottom w:val="nil"/>
                <w:right w:val="nil"/>
                <w:between w:val="nil"/>
              </w:pBdr>
              <w:spacing w:after="120"/>
              <w:jc w:val="left"/>
            </w:pPr>
            <w:r w:rsidRPr="00412469">
              <w:t>Yapıştırıcılar - Polimerize olmuş izosiyanat emülsiyonu (PİE) - Yüke maruz ahşap yapılar için - Sınıflandırma ve performans gerekleri</w:t>
            </w:r>
          </w:p>
        </w:tc>
      </w:tr>
      <w:tr w:rsidR="0027148C" w14:paraId="6C74FB3D" w14:textId="77777777" w:rsidTr="0027148C">
        <w:tc>
          <w:tcPr>
            <w:tcW w:w="2263" w:type="dxa"/>
            <w:vAlign w:val="center"/>
          </w:tcPr>
          <w:p w14:paraId="0E667D10" w14:textId="0298F7BA" w:rsidR="0027148C" w:rsidRPr="00412469" w:rsidRDefault="0027148C" w:rsidP="0027148C">
            <w:pPr>
              <w:spacing w:before="120" w:after="120"/>
              <w:jc w:val="left"/>
            </w:pPr>
            <w:r w:rsidRPr="00412469">
              <w:t>TS EN 300</w:t>
            </w:r>
          </w:p>
        </w:tc>
        <w:tc>
          <w:tcPr>
            <w:tcW w:w="6753" w:type="dxa"/>
            <w:vAlign w:val="center"/>
          </w:tcPr>
          <w:p w14:paraId="0CD89912" w14:textId="41645803" w:rsidR="0027148C" w:rsidRPr="00412469" w:rsidRDefault="0027148C" w:rsidP="0027148C">
            <w:pPr>
              <w:pBdr>
                <w:top w:val="nil"/>
                <w:left w:val="nil"/>
                <w:bottom w:val="nil"/>
                <w:right w:val="nil"/>
                <w:between w:val="nil"/>
              </w:pBdr>
              <w:spacing w:after="120"/>
              <w:jc w:val="left"/>
            </w:pPr>
            <w:r w:rsidRPr="00412469">
              <w:t>Yönlendirilmiş lif levhalar (OSB) – Tarifler, sınıflandırma ve özellikler</w:t>
            </w:r>
          </w:p>
        </w:tc>
      </w:tr>
      <w:tr w:rsidR="0027148C" w14:paraId="63985BC4" w14:textId="77777777" w:rsidTr="0027148C">
        <w:tc>
          <w:tcPr>
            <w:tcW w:w="2263" w:type="dxa"/>
            <w:vAlign w:val="center"/>
          </w:tcPr>
          <w:p w14:paraId="017CC8F8" w14:textId="1818451A" w:rsidR="0027148C" w:rsidRPr="00412469" w:rsidRDefault="0027148C" w:rsidP="0027148C">
            <w:pPr>
              <w:spacing w:before="120" w:after="120"/>
              <w:jc w:val="left"/>
            </w:pPr>
            <w:r w:rsidRPr="00412469">
              <w:lastRenderedPageBreak/>
              <w:t>TS EN 312</w:t>
            </w:r>
          </w:p>
        </w:tc>
        <w:tc>
          <w:tcPr>
            <w:tcW w:w="6753" w:type="dxa"/>
            <w:vAlign w:val="center"/>
          </w:tcPr>
          <w:p w14:paraId="2B3677A2" w14:textId="761FBB00" w:rsidR="0027148C" w:rsidRPr="00412469" w:rsidRDefault="0027148C" w:rsidP="0027148C">
            <w:pPr>
              <w:pBdr>
                <w:top w:val="nil"/>
                <w:left w:val="nil"/>
                <w:bottom w:val="nil"/>
                <w:right w:val="nil"/>
                <w:between w:val="nil"/>
              </w:pBdr>
              <w:spacing w:after="120"/>
              <w:jc w:val="left"/>
            </w:pPr>
            <w:r w:rsidRPr="00412469">
              <w:t>Yonga levhalar – Özellikler</w:t>
            </w:r>
          </w:p>
        </w:tc>
      </w:tr>
      <w:tr w:rsidR="0027148C" w14:paraId="549E8C38" w14:textId="77777777" w:rsidTr="00617AEB">
        <w:trPr>
          <w:trHeight w:hRule="exact" w:val="680"/>
        </w:trPr>
        <w:tc>
          <w:tcPr>
            <w:tcW w:w="2263" w:type="dxa"/>
            <w:vAlign w:val="center"/>
          </w:tcPr>
          <w:p w14:paraId="7A6ABFCA" w14:textId="42B9D6C3" w:rsidR="0027148C" w:rsidRPr="00412469" w:rsidRDefault="0027148C" w:rsidP="0027148C">
            <w:pPr>
              <w:spacing w:before="120" w:after="120"/>
              <w:jc w:val="left"/>
            </w:pPr>
            <w:r w:rsidRPr="00412469">
              <w:t>TS EN 16351</w:t>
            </w:r>
          </w:p>
        </w:tc>
        <w:tc>
          <w:tcPr>
            <w:tcW w:w="6753" w:type="dxa"/>
            <w:vAlign w:val="center"/>
          </w:tcPr>
          <w:p w14:paraId="6C4CAD3A" w14:textId="6E70C7FC" w:rsidR="0027148C" w:rsidRPr="00412469" w:rsidRDefault="0027148C" w:rsidP="0027148C">
            <w:pPr>
              <w:pBdr>
                <w:top w:val="nil"/>
                <w:left w:val="nil"/>
                <w:bottom w:val="nil"/>
                <w:right w:val="nil"/>
                <w:between w:val="nil"/>
              </w:pBdr>
              <w:spacing w:after="120"/>
              <w:jc w:val="left"/>
            </w:pPr>
            <w:r w:rsidRPr="00412469">
              <w:t>Ahşap yapılar – Çapraz tabakalanmış ahşap levha – Gereklilikler</w:t>
            </w:r>
          </w:p>
        </w:tc>
      </w:tr>
    </w:tbl>
    <w:p w14:paraId="3924177A" w14:textId="6F18E196" w:rsidR="0040080A" w:rsidRDefault="0040080A" w:rsidP="004F1D54">
      <w:pPr>
        <w:pBdr>
          <w:top w:val="nil"/>
          <w:left w:val="nil"/>
          <w:bottom w:val="nil"/>
          <w:right w:val="nil"/>
          <w:between w:val="nil"/>
        </w:pBdr>
        <w:ind w:firstLine="360"/>
      </w:pPr>
      <w:bookmarkStart w:id="7" w:name="_cxo67xnrnchk" w:colFirst="0" w:colLast="0"/>
      <w:bookmarkStart w:id="8" w:name="_Toc151068221"/>
      <w:bookmarkEnd w:id="7"/>
    </w:p>
    <w:p w14:paraId="0500729B" w14:textId="77777777" w:rsidR="0040080A" w:rsidRDefault="0040080A" w:rsidP="0040080A">
      <w:pPr>
        <w:pStyle w:val="Balk2"/>
        <w:keepLines w:val="0"/>
        <w:tabs>
          <w:tab w:val="left" w:pos="3986"/>
        </w:tabs>
      </w:pPr>
      <w:bookmarkStart w:id="9" w:name="_Toc152692785"/>
      <w:r>
        <w:t>1.4. Terimler</w:t>
      </w:r>
      <w:bookmarkEnd w:id="9"/>
      <w:r>
        <w:t xml:space="preserve"> </w:t>
      </w:r>
    </w:p>
    <w:p w14:paraId="7D3950F6" w14:textId="7CAB04E1" w:rsidR="0040080A" w:rsidRDefault="0040080A" w:rsidP="00E328D2">
      <w:r>
        <w:t xml:space="preserve">Bu </w:t>
      </w:r>
      <w:r w:rsidR="00427D1B">
        <w:t xml:space="preserve">Esaslar </w:t>
      </w:r>
      <w:r>
        <w:t xml:space="preserve">kapsamında kullanılan teknik terimler </w:t>
      </w:r>
      <w:r w:rsidRPr="006E3D5C">
        <w:t>burada listelenmektedir:</w:t>
      </w:r>
    </w:p>
    <w:tbl>
      <w:tblPr>
        <w:tblStyle w:val="230"/>
        <w:tblW w:w="936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415"/>
        <w:gridCol w:w="6945"/>
      </w:tblGrid>
      <w:tr w:rsidR="0040080A" w14:paraId="71229BEF"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18D97FA8" w14:textId="77777777" w:rsidR="0040080A" w:rsidRDefault="0040080A">
            <w:pPr>
              <w:spacing w:after="0"/>
              <w:jc w:val="left"/>
              <w:rPr>
                <w:i/>
                <w:lang w:val="en"/>
              </w:rPr>
            </w:pPr>
            <w:r>
              <w:rPr>
                <w:i/>
                <w:lang w:val="en"/>
              </w:rPr>
              <w:t>Akma</w:t>
            </w:r>
          </w:p>
        </w:tc>
        <w:tc>
          <w:tcPr>
            <w:tcW w:w="6945" w:type="dxa"/>
            <w:tcBorders>
              <w:top w:val="single" w:sz="8" w:space="0" w:color="FFFFFF"/>
              <w:left w:val="single" w:sz="8" w:space="0" w:color="FFFFFF"/>
              <w:bottom w:val="single" w:sz="8" w:space="0" w:color="FFFFFF"/>
              <w:right w:val="single" w:sz="8" w:space="0" w:color="FFFFFF"/>
            </w:tcBorders>
            <w:hideMark/>
          </w:tcPr>
          <w:p w14:paraId="6B031AA8" w14:textId="5DCAB4E9" w:rsidR="0040080A" w:rsidRDefault="0040080A">
            <w:pPr>
              <w:spacing w:after="0"/>
              <w:rPr>
                <w:lang w:val="en"/>
              </w:rPr>
            </w:pPr>
            <w:r>
              <w:rPr>
                <w:lang w:val="en"/>
              </w:rPr>
              <w:t>Akma gerilmesine ulaşıldığında meydana gelen elastik olmayan şekil</w:t>
            </w:r>
            <w:r w:rsidR="00B56C94">
              <w:rPr>
                <w:lang w:val="en"/>
              </w:rPr>
              <w:t xml:space="preserve"> </w:t>
            </w:r>
            <w:r>
              <w:rPr>
                <w:lang w:val="en"/>
              </w:rPr>
              <w:t>değiştirmedir.</w:t>
            </w:r>
          </w:p>
        </w:tc>
      </w:tr>
      <w:tr w:rsidR="0040080A" w14:paraId="03E0B89E"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57C5183C" w14:textId="77777777" w:rsidR="0040080A" w:rsidRDefault="0040080A">
            <w:pPr>
              <w:spacing w:after="0"/>
              <w:jc w:val="left"/>
              <w:rPr>
                <w:i/>
                <w:lang w:val="en"/>
              </w:rPr>
            </w:pPr>
            <w:r>
              <w:rPr>
                <w:i/>
                <w:lang w:val="en"/>
              </w:rPr>
              <w:t>Alt Başlık</w:t>
            </w:r>
          </w:p>
        </w:tc>
        <w:tc>
          <w:tcPr>
            <w:tcW w:w="6945" w:type="dxa"/>
            <w:tcBorders>
              <w:top w:val="single" w:sz="8" w:space="0" w:color="FFFFFF"/>
              <w:left w:val="single" w:sz="8" w:space="0" w:color="FFFFFF"/>
              <w:bottom w:val="single" w:sz="8" w:space="0" w:color="FFFFFF"/>
              <w:right w:val="single" w:sz="8" w:space="0" w:color="FFFFFF"/>
            </w:tcBorders>
            <w:hideMark/>
          </w:tcPr>
          <w:p w14:paraId="3F3F8BBD" w14:textId="77777777" w:rsidR="0040080A" w:rsidRDefault="0040080A">
            <w:pPr>
              <w:spacing w:after="0"/>
              <w:rPr>
                <w:lang w:val="en"/>
              </w:rPr>
            </w:pPr>
            <w:r>
              <w:rPr>
                <w:lang w:val="en"/>
              </w:rPr>
              <w:t>Çatı makasını oluşturan sistemde alt kısımda bulunan ve çekme kuvveti taşıyan sürekli elemana verilen isimdir.</w:t>
            </w:r>
          </w:p>
        </w:tc>
      </w:tr>
      <w:tr w:rsidR="0040080A" w14:paraId="0B376896"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5F17288A" w14:textId="77777777" w:rsidR="0040080A" w:rsidRDefault="0040080A">
            <w:pPr>
              <w:spacing w:after="0"/>
              <w:jc w:val="left"/>
              <w:rPr>
                <w:i/>
                <w:lang w:val="en"/>
              </w:rPr>
            </w:pPr>
            <w:r>
              <w:rPr>
                <w:i/>
                <w:lang w:val="en"/>
              </w:rPr>
              <w:t>Aşık</w:t>
            </w:r>
          </w:p>
        </w:tc>
        <w:tc>
          <w:tcPr>
            <w:tcW w:w="6945" w:type="dxa"/>
            <w:tcBorders>
              <w:top w:val="single" w:sz="8" w:space="0" w:color="FFFFFF"/>
              <w:left w:val="single" w:sz="8" w:space="0" w:color="FFFFFF"/>
              <w:bottom w:val="single" w:sz="8" w:space="0" w:color="FFFFFF"/>
              <w:right w:val="single" w:sz="8" w:space="0" w:color="FFFFFF"/>
            </w:tcBorders>
            <w:hideMark/>
          </w:tcPr>
          <w:p w14:paraId="167B173E" w14:textId="77777777" w:rsidR="0040080A" w:rsidRDefault="0040080A">
            <w:pPr>
              <w:spacing w:after="0"/>
              <w:rPr>
                <w:lang w:val="en"/>
              </w:rPr>
            </w:pPr>
            <w:r>
              <w:rPr>
                <w:lang w:val="en"/>
              </w:rPr>
              <w:t>Çatı kaplamasına etkiyen yükleri çatıyı taşıyan makas sistemine aktarmakta kullanılan, makas düzlemine dik doğrultuda yerleştirilen ve makas üst başlığına oturan kirişlerdir.</w:t>
            </w:r>
          </w:p>
        </w:tc>
      </w:tr>
      <w:tr w:rsidR="0040080A" w14:paraId="54CB22C6"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67B40BC5" w14:textId="77777777" w:rsidR="0040080A" w:rsidRDefault="0040080A">
            <w:pPr>
              <w:spacing w:after="0"/>
              <w:jc w:val="left"/>
              <w:rPr>
                <w:i/>
                <w:lang w:val="en"/>
              </w:rPr>
            </w:pPr>
            <w:r>
              <w:rPr>
                <w:i/>
                <w:lang w:val="en"/>
              </w:rPr>
              <w:t>Ayırıcı İşlev</w:t>
            </w:r>
          </w:p>
        </w:tc>
        <w:tc>
          <w:tcPr>
            <w:tcW w:w="6945" w:type="dxa"/>
            <w:tcBorders>
              <w:top w:val="single" w:sz="8" w:space="0" w:color="FFFFFF"/>
              <w:left w:val="single" w:sz="8" w:space="0" w:color="FFFFFF"/>
              <w:bottom w:val="single" w:sz="8" w:space="0" w:color="FFFFFF"/>
              <w:right w:val="single" w:sz="8" w:space="0" w:color="FFFFFF"/>
            </w:tcBorders>
            <w:hideMark/>
          </w:tcPr>
          <w:p w14:paraId="01347723" w14:textId="6CAEF532" w:rsidR="0040080A" w:rsidRDefault="0040080A" w:rsidP="00F90EB8">
            <w:pPr>
              <w:spacing w:after="0"/>
              <w:rPr>
                <w:lang w:val="en"/>
              </w:rPr>
            </w:pPr>
            <w:r>
              <w:rPr>
                <w:lang w:val="en"/>
              </w:rPr>
              <w:t>Yangın sırasında, yangının bir kompartımandan diğer bölüme geçmesini engelleyen duvar-panel-kapı vb bölücü el</w:t>
            </w:r>
            <w:r w:rsidR="00F90EB8">
              <w:rPr>
                <w:lang w:val="en"/>
              </w:rPr>
              <w:t>e</w:t>
            </w:r>
            <w:r>
              <w:rPr>
                <w:lang w:val="en"/>
              </w:rPr>
              <w:t>manın işlevini tarifler.</w:t>
            </w:r>
          </w:p>
        </w:tc>
      </w:tr>
      <w:tr w:rsidR="0040080A" w14:paraId="7C1EA595"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1001F474" w14:textId="77777777" w:rsidR="0040080A" w:rsidRDefault="0040080A">
            <w:pPr>
              <w:spacing w:after="0"/>
              <w:jc w:val="left"/>
              <w:rPr>
                <w:i/>
                <w:lang w:val="en"/>
              </w:rPr>
            </w:pPr>
            <w:r>
              <w:rPr>
                <w:i/>
                <w:lang w:val="en"/>
              </w:rPr>
              <w:t>Bağlantı Elemanları</w:t>
            </w:r>
          </w:p>
        </w:tc>
        <w:tc>
          <w:tcPr>
            <w:tcW w:w="6945" w:type="dxa"/>
            <w:tcBorders>
              <w:top w:val="single" w:sz="8" w:space="0" w:color="FFFFFF"/>
              <w:left w:val="single" w:sz="8" w:space="0" w:color="FFFFFF"/>
              <w:bottom w:val="single" w:sz="8" w:space="0" w:color="FFFFFF"/>
              <w:right w:val="single" w:sz="8" w:space="0" w:color="FFFFFF"/>
            </w:tcBorders>
            <w:hideMark/>
          </w:tcPr>
          <w:p w14:paraId="360BC202" w14:textId="77777777" w:rsidR="0040080A" w:rsidRDefault="0040080A">
            <w:pPr>
              <w:spacing w:after="0"/>
              <w:rPr>
                <w:lang w:val="en"/>
              </w:rPr>
            </w:pPr>
            <w:r>
              <w:rPr>
                <w:lang w:val="en"/>
              </w:rPr>
              <w:t>Ahşap elemanları birleştirmekte kullanılan çivi, vida, çubuk kama, delikli metal plaka bağlayıcılar, vb elemanları tanımlar.</w:t>
            </w:r>
          </w:p>
        </w:tc>
      </w:tr>
      <w:tr w:rsidR="0040080A" w14:paraId="30B683E4"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3EC343AF" w14:textId="77777777" w:rsidR="0040080A" w:rsidRDefault="0040080A">
            <w:pPr>
              <w:spacing w:after="0"/>
              <w:jc w:val="left"/>
              <w:rPr>
                <w:i/>
                <w:lang w:val="en"/>
              </w:rPr>
            </w:pPr>
            <w:r>
              <w:rPr>
                <w:i/>
                <w:lang w:val="en"/>
              </w:rPr>
              <w:t>Basit Kiriş</w:t>
            </w:r>
          </w:p>
        </w:tc>
        <w:tc>
          <w:tcPr>
            <w:tcW w:w="6945" w:type="dxa"/>
            <w:tcBorders>
              <w:top w:val="single" w:sz="8" w:space="0" w:color="FFFFFF"/>
              <w:left w:val="single" w:sz="8" w:space="0" w:color="FFFFFF"/>
              <w:bottom w:val="single" w:sz="8" w:space="0" w:color="FFFFFF"/>
              <w:right w:val="single" w:sz="8" w:space="0" w:color="FFFFFF"/>
            </w:tcBorders>
            <w:hideMark/>
          </w:tcPr>
          <w:p w14:paraId="64086278" w14:textId="77777777" w:rsidR="0040080A" w:rsidRDefault="0040080A">
            <w:pPr>
              <w:spacing w:after="0"/>
              <w:rPr>
                <w:lang w:val="en"/>
              </w:rPr>
            </w:pPr>
            <w:r>
              <w:rPr>
                <w:lang w:val="en"/>
              </w:rPr>
              <w:t>Birisi sabit diğeri hareketli olan mesnetler arasında tek açıklıklı kirişi tanımlar.</w:t>
            </w:r>
          </w:p>
        </w:tc>
      </w:tr>
      <w:tr w:rsidR="0040080A" w14:paraId="61AAA81F"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64EE83B0" w14:textId="77777777" w:rsidR="0040080A" w:rsidRDefault="0040080A">
            <w:pPr>
              <w:spacing w:after="0"/>
              <w:ind w:right="-62"/>
              <w:jc w:val="left"/>
              <w:rPr>
                <w:i/>
                <w:lang w:val="en"/>
              </w:rPr>
            </w:pPr>
            <w:r>
              <w:rPr>
                <w:i/>
                <w:lang w:val="en"/>
              </w:rPr>
              <w:t>Çaprazlı stabilite bağlantısı</w:t>
            </w:r>
          </w:p>
        </w:tc>
        <w:tc>
          <w:tcPr>
            <w:tcW w:w="6945" w:type="dxa"/>
            <w:tcBorders>
              <w:top w:val="single" w:sz="8" w:space="0" w:color="FFFFFF"/>
              <w:left w:val="single" w:sz="8" w:space="0" w:color="FFFFFF"/>
              <w:bottom w:val="single" w:sz="8" w:space="0" w:color="FFFFFF"/>
              <w:right w:val="single" w:sz="8" w:space="0" w:color="FFFFFF"/>
            </w:tcBorders>
            <w:hideMark/>
          </w:tcPr>
          <w:p w14:paraId="2D3EEA2E" w14:textId="77777777" w:rsidR="0040080A" w:rsidRDefault="0040080A">
            <w:pPr>
              <w:spacing w:after="0"/>
              <w:rPr>
                <w:lang w:val="en"/>
              </w:rPr>
            </w:pPr>
            <w:r>
              <w:rPr>
                <w:lang w:val="en"/>
              </w:rPr>
              <w:t>Bir çerçeve sisteminde iki katın göreli yanal yerdeğiştirmesini veya kirişin veya kolonun uzunluğu boyunca komşu iki noktasının birbirine göre hareketini kontrol eden destek sistemi (örneğin, düşey ve yatay düzlemde diyagonal elemanlar ile teşkil edilen örgü sistemi).</w:t>
            </w:r>
          </w:p>
        </w:tc>
      </w:tr>
      <w:tr w:rsidR="0040080A" w14:paraId="41FA0454"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6B009D0D" w14:textId="77777777" w:rsidR="0040080A" w:rsidRDefault="0040080A">
            <w:pPr>
              <w:spacing w:after="0"/>
              <w:jc w:val="left"/>
              <w:rPr>
                <w:i/>
                <w:lang w:val="en"/>
              </w:rPr>
            </w:pPr>
            <w:r>
              <w:rPr>
                <w:i/>
                <w:lang w:val="en"/>
              </w:rPr>
              <w:t>Başlık elemanı</w:t>
            </w:r>
          </w:p>
        </w:tc>
        <w:tc>
          <w:tcPr>
            <w:tcW w:w="6945" w:type="dxa"/>
            <w:tcBorders>
              <w:top w:val="single" w:sz="8" w:space="0" w:color="FFFFFF"/>
              <w:left w:val="single" w:sz="8" w:space="0" w:color="FFFFFF"/>
              <w:bottom w:val="single" w:sz="8" w:space="0" w:color="FFFFFF"/>
              <w:right w:val="single" w:sz="8" w:space="0" w:color="FFFFFF"/>
            </w:tcBorders>
            <w:hideMark/>
          </w:tcPr>
          <w:p w14:paraId="1195FC3A" w14:textId="77777777" w:rsidR="0040080A" w:rsidRDefault="0040080A">
            <w:pPr>
              <w:spacing w:after="0"/>
              <w:rPr>
                <w:lang w:val="en"/>
              </w:rPr>
            </w:pPr>
            <w:r>
              <w:rPr>
                <w:lang w:val="en"/>
              </w:rPr>
              <w:t>Makaslarda makasın dış hattını oluşturan (örneğin üst ve alt başlıklar) elemanlara verilen isimdir.</w:t>
            </w:r>
          </w:p>
        </w:tc>
      </w:tr>
      <w:tr w:rsidR="0040080A" w14:paraId="1E1303DE"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2F84DA64" w14:textId="77777777" w:rsidR="0040080A" w:rsidRDefault="0040080A">
            <w:pPr>
              <w:spacing w:after="0"/>
              <w:jc w:val="left"/>
              <w:rPr>
                <w:i/>
                <w:lang w:val="en"/>
              </w:rPr>
            </w:pPr>
            <w:r>
              <w:rPr>
                <w:i/>
                <w:lang w:val="en"/>
              </w:rPr>
              <w:t>Düşey tutkallı lamine ahşap</w:t>
            </w:r>
          </w:p>
        </w:tc>
        <w:tc>
          <w:tcPr>
            <w:tcW w:w="6945" w:type="dxa"/>
            <w:tcBorders>
              <w:top w:val="single" w:sz="8" w:space="0" w:color="FFFFFF"/>
              <w:left w:val="single" w:sz="8" w:space="0" w:color="FFFFFF"/>
              <w:bottom w:val="single" w:sz="8" w:space="0" w:color="FFFFFF"/>
              <w:right w:val="single" w:sz="8" w:space="0" w:color="FFFFFF"/>
            </w:tcBorders>
            <w:hideMark/>
          </w:tcPr>
          <w:p w14:paraId="16BAF9EF" w14:textId="77777777" w:rsidR="0040080A" w:rsidRDefault="0040080A">
            <w:pPr>
              <w:spacing w:after="0"/>
              <w:rPr>
                <w:lang w:val="en"/>
              </w:rPr>
            </w:pPr>
            <w:r>
              <w:rPr>
                <w:lang w:val="en"/>
              </w:rPr>
              <w:t>Yükün tutkal hattı düzlemlerine paralel olduğu yapıştırılmış lamine ahşaptır.</w:t>
            </w:r>
          </w:p>
        </w:tc>
      </w:tr>
      <w:tr w:rsidR="0040080A" w14:paraId="26CF6EB2"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5A881E69" w14:textId="77777777" w:rsidR="0040080A" w:rsidRDefault="0040080A">
            <w:pPr>
              <w:spacing w:after="0"/>
              <w:jc w:val="left"/>
              <w:rPr>
                <w:i/>
                <w:lang w:val="en"/>
              </w:rPr>
            </w:pPr>
            <w:r>
              <w:rPr>
                <w:i/>
                <w:lang w:val="en"/>
              </w:rPr>
              <w:t>Emisyon katsayısı</w:t>
            </w:r>
          </w:p>
        </w:tc>
        <w:tc>
          <w:tcPr>
            <w:tcW w:w="6945" w:type="dxa"/>
            <w:tcBorders>
              <w:top w:val="single" w:sz="8" w:space="0" w:color="FFFFFF"/>
              <w:left w:val="single" w:sz="8" w:space="0" w:color="FFFFFF"/>
              <w:bottom w:val="single" w:sz="8" w:space="0" w:color="FFFFFF"/>
              <w:right w:val="single" w:sz="8" w:space="0" w:color="FFFFFF"/>
            </w:tcBorders>
            <w:hideMark/>
          </w:tcPr>
          <w:p w14:paraId="330375EA" w14:textId="77777777" w:rsidR="0040080A" w:rsidRDefault="0040080A">
            <w:pPr>
              <w:spacing w:after="0"/>
              <w:rPr>
                <w:lang w:val="en"/>
              </w:rPr>
            </w:pPr>
            <w:r>
              <w:rPr>
                <w:lang w:val="en"/>
              </w:rPr>
              <w:t>Emisyon katsayısı ε ile gösterilmekte olup boyutsuz bir değerdir ve 0 ile 1 arasında değişmektedir. İleri yangın hesaplarında kullanılır.</w:t>
            </w:r>
          </w:p>
        </w:tc>
      </w:tr>
      <w:tr w:rsidR="0040080A" w14:paraId="31AAC69F"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7ED67096" w14:textId="77777777" w:rsidR="0040080A" w:rsidRDefault="0040080A">
            <w:pPr>
              <w:spacing w:after="0"/>
              <w:jc w:val="left"/>
              <w:rPr>
                <w:i/>
                <w:lang w:val="en"/>
              </w:rPr>
            </w:pPr>
            <w:r>
              <w:rPr>
                <w:i/>
                <w:lang w:val="en"/>
              </w:rPr>
              <w:t>Esnek diyafram</w:t>
            </w:r>
          </w:p>
        </w:tc>
        <w:tc>
          <w:tcPr>
            <w:tcW w:w="6945" w:type="dxa"/>
            <w:tcBorders>
              <w:top w:val="single" w:sz="8" w:space="0" w:color="FFFFFF"/>
              <w:left w:val="single" w:sz="8" w:space="0" w:color="FFFFFF"/>
              <w:bottom w:val="single" w:sz="8" w:space="0" w:color="FFFFFF"/>
              <w:right w:val="single" w:sz="8" w:space="0" w:color="FFFFFF"/>
            </w:tcBorders>
            <w:hideMark/>
          </w:tcPr>
          <w:p w14:paraId="03AA271A" w14:textId="77777777" w:rsidR="0040080A" w:rsidRDefault="0040080A">
            <w:pPr>
              <w:spacing w:after="0"/>
              <w:rPr>
                <w:lang w:val="en"/>
              </w:rPr>
            </w:pPr>
            <w:r>
              <w:rPr>
                <w:lang w:val="en"/>
              </w:rPr>
              <w:t xml:space="preserve">Düzlem-içi rijitliğinin ihmal edilebilir seviyede düşük olduğu kabul edilen, yatay ve düşey kuvvetlerin düşey taşıyıcı elemanlara etki </w:t>
            </w:r>
            <w:r>
              <w:rPr>
                <w:lang w:val="en"/>
              </w:rPr>
              <w:lastRenderedPageBreak/>
              <w:t xml:space="preserve">alanları oranında aktarılmasında kullanılan yapı elemanı. </w:t>
            </w:r>
          </w:p>
        </w:tc>
      </w:tr>
      <w:tr w:rsidR="0040080A" w14:paraId="39D2B696"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7F9281BF" w14:textId="77777777" w:rsidR="0040080A" w:rsidRDefault="0040080A">
            <w:pPr>
              <w:spacing w:after="0"/>
              <w:jc w:val="left"/>
              <w:rPr>
                <w:i/>
                <w:lang w:val="en"/>
              </w:rPr>
            </w:pPr>
            <w:r>
              <w:rPr>
                <w:i/>
                <w:lang w:val="en"/>
              </w:rPr>
              <w:lastRenderedPageBreak/>
              <w:t>Homojen tutkallı lamine ahşap</w:t>
            </w:r>
          </w:p>
        </w:tc>
        <w:tc>
          <w:tcPr>
            <w:tcW w:w="6945" w:type="dxa"/>
            <w:tcBorders>
              <w:top w:val="single" w:sz="8" w:space="0" w:color="FFFFFF"/>
              <w:left w:val="single" w:sz="8" w:space="0" w:color="FFFFFF"/>
              <w:bottom w:val="single" w:sz="8" w:space="0" w:color="FFFFFF"/>
              <w:right w:val="single" w:sz="8" w:space="0" w:color="FFFFFF"/>
            </w:tcBorders>
            <w:hideMark/>
          </w:tcPr>
          <w:p w14:paraId="3288813C" w14:textId="77777777" w:rsidR="0040080A" w:rsidRDefault="0040080A">
            <w:pPr>
              <w:spacing w:after="0"/>
              <w:rPr>
                <w:lang w:val="en"/>
              </w:rPr>
            </w:pPr>
            <w:r>
              <w:rPr>
                <w:lang w:val="en"/>
              </w:rPr>
              <w:t>Aynı dayanım sınıfına sahip laminasyonlar kullanılarak yapılan tutkallı lamine ahşaptır.</w:t>
            </w:r>
          </w:p>
        </w:tc>
      </w:tr>
      <w:tr w:rsidR="0040080A" w14:paraId="7083400E"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63B35F86" w14:textId="77777777" w:rsidR="0040080A" w:rsidRDefault="0040080A">
            <w:pPr>
              <w:spacing w:after="0"/>
              <w:jc w:val="left"/>
              <w:rPr>
                <w:i/>
                <w:lang w:val="en"/>
              </w:rPr>
            </w:pPr>
            <w:r>
              <w:rPr>
                <w:i/>
                <w:lang w:val="en"/>
              </w:rPr>
              <w:t>İç eleman</w:t>
            </w:r>
          </w:p>
        </w:tc>
        <w:tc>
          <w:tcPr>
            <w:tcW w:w="6945" w:type="dxa"/>
            <w:tcBorders>
              <w:top w:val="single" w:sz="8" w:space="0" w:color="FFFFFF"/>
              <w:left w:val="single" w:sz="8" w:space="0" w:color="FFFFFF"/>
              <w:bottom w:val="single" w:sz="8" w:space="0" w:color="FFFFFF"/>
              <w:right w:val="single" w:sz="8" w:space="0" w:color="FFFFFF"/>
            </w:tcBorders>
            <w:hideMark/>
          </w:tcPr>
          <w:p w14:paraId="73647902" w14:textId="77777777" w:rsidR="0040080A" w:rsidRDefault="0040080A">
            <w:pPr>
              <w:spacing w:after="0"/>
              <w:rPr>
                <w:lang w:val="en"/>
              </w:rPr>
            </w:pPr>
            <w:r>
              <w:rPr>
                <w:lang w:val="en"/>
              </w:rPr>
              <w:t>Makaslarda makasın dış hattının kapladığı bölgenin içinde kalan (örneğin diyagonaller ve dikmeler) elemanlara verilen isimdir.</w:t>
            </w:r>
          </w:p>
        </w:tc>
      </w:tr>
      <w:tr w:rsidR="0040080A" w14:paraId="1D8553E9"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763D3C83" w14:textId="77777777" w:rsidR="0040080A" w:rsidRDefault="0040080A">
            <w:pPr>
              <w:spacing w:after="0"/>
              <w:ind w:right="-62"/>
              <w:jc w:val="left"/>
              <w:rPr>
                <w:i/>
                <w:lang w:val="en"/>
              </w:rPr>
            </w:pPr>
            <w:r>
              <w:rPr>
                <w:i/>
                <w:lang w:val="en"/>
              </w:rPr>
              <w:t>Kayma gerilmesi</w:t>
            </w:r>
          </w:p>
        </w:tc>
        <w:tc>
          <w:tcPr>
            <w:tcW w:w="6945" w:type="dxa"/>
            <w:tcBorders>
              <w:top w:val="single" w:sz="8" w:space="0" w:color="FFFFFF"/>
              <w:left w:val="single" w:sz="8" w:space="0" w:color="FFFFFF"/>
              <w:bottom w:val="single" w:sz="8" w:space="0" w:color="FFFFFF"/>
              <w:right w:val="single" w:sz="8" w:space="0" w:color="FFFFFF"/>
            </w:tcBorders>
            <w:hideMark/>
          </w:tcPr>
          <w:p w14:paraId="26476F4B" w14:textId="77777777" w:rsidR="0040080A" w:rsidRDefault="0040080A">
            <w:pPr>
              <w:spacing w:after="0"/>
              <w:rPr>
                <w:lang w:val="en"/>
              </w:rPr>
            </w:pPr>
            <w:r>
              <w:rPr>
                <w:color w:val="000000"/>
                <w:lang w:val="en"/>
              </w:rPr>
              <w:t>Birbirine dik doğrultuda oluşan gerilme bileşenlerinden birisinin liflere paralel doğrultuda diğerinin ise liflere dik doğrultuda oluştuğu durumu tarifler</w:t>
            </w:r>
            <w:r>
              <w:rPr>
                <w:lang w:val="en"/>
              </w:rPr>
              <w:t>.</w:t>
            </w:r>
          </w:p>
        </w:tc>
      </w:tr>
      <w:tr w:rsidR="0040080A" w14:paraId="4C8EC203"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1EF0C5F2" w14:textId="77777777" w:rsidR="0040080A" w:rsidRDefault="0040080A">
            <w:pPr>
              <w:spacing w:after="0"/>
              <w:ind w:right="-62"/>
              <w:jc w:val="left"/>
              <w:rPr>
                <w:i/>
                <w:lang w:val="en"/>
              </w:rPr>
            </w:pPr>
            <w:r>
              <w:rPr>
                <w:i/>
                <w:lang w:val="en"/>
              </w:rPr>
              <w:t>Yarı-rijit diyafram</w:t>
            </w:r>
          </w:p>
        </w:tc>
        <w:tc>
          <w:tcPr>
            <w:tcW w:w="6945" w:type="dxa"/>
            <w:tcBorders>
              <w:top w:val="single" w:sz="8" w:space="0" w:color="FFFFFF"/>
              <w:left w:val="single" w:sz="8" w:space="0" w:color="FFFFFF"/>
              <w:bottom w:val="single" w:sz="8" w:space="0" w:color="FFFFFF"/>
              <w:right w:val="single" w:sz="8" w:space="0" w:color="FFFFFF"/>
            </w:tcBorders>
            <w:hideMark/>
          </w:tcPr>
          <w:p w14:paraId="15E6A684" w14:textId="77777777" w:rsidR="0040080A" w:rsidRDefault="0040080A">
            <w:pPr>
              <w:spacing w:after="0"/>
              <w:rPr>
                <w:lang w:val="en"/>
              </w:rPr>
            </w:pPr>
            <w:r>
              <w:rPr>
                <w:lang w:val="en"/>
              </w:rPr>
              <w:t>Malzeme özellikleri, bağlantılar ve kesit geometrisine bağlı olarak düzlem-içi rijitliği ihmal edilemeyecek büyüklükte olan ancak tamamen rijit olmayan, yatay kuvvetlerin düşey taşıyıcı elemanlara aktarılmasında kullanılan döşemenin özelliğidir. Bir döşeme yarı-rijit diyafram olarak gerçekçi şekilde modellendiğinde, kata etkiyen yatay kuvvetlerin ilgili düşey taşıyıcı elemanlara dağılımını hem düşey elemanların kesme ve eğilme rijitliği hem de döşemeyi oluşturan tüm parçaların ortak düzlem-içi rijitliği ve döşeme parçalarının bağlantılarındaki kısmi hareketlilikler etki eder.</w:t>
            </w:r>
          </w:p>
        </w:tc>
      </w:tr>
      <w:tr w:rsidR="0040080A" w14:paraId="497C16AD"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1BB5BF70" w14:textId="77777777" w:rsidR="0040080A" w:rsidRDefault="0040080A">
            <w:pPr>
              <w:spacing w:after="0"/>
              <w:jc w:val="left"/>
              <w:rPr>
                <w:i/>
                <w:lang w:val="en"/>
              </w:rPr>
            </w:pPr>
            <w:r>
              <w:rPr>
                <w:i/>
                <w:lang w:val="en"/>
              </w:rPr>
              <w:t>Kompozit tutkallı lamine ahşap</w:t>
            </w:r>
          </w:p>
        </w:tc>
        <w:tc>
          <w:tcPr>
            <w:tcW w:w="6945" w:type="dxa"/>
            <w:tcBorders>
              <w:top w:val="single" w:sz="8" w:space="0" w:color="FFFFFF"/>
              <w:left w:val="single" w:sz="8" w:space="0" w:color="FFFFFF"/>
              <w:bottom w:val="single" w:sz="8" w:space="0" w:color="FFFFFF"/>
              <w:right w:val="single" w:sz="8" w:space="0" w:color="FFFFFF"/>
            </w:tcBorders>
            <w:hideMark/>
          </w:tcPr>
          <w:p w14:paraId="267DF711" w14:textId="77777777" w:rsidR="0040080A" w:rsidRDefault="0040080A">
            <w:pPr>
              <w:spacing w:after="0"/>
              <w:rPr>
                <w:lang w:val="en"/>
              </w:rPr>
            </w:pPr>
            <w:r>
              <w:rPr>
                <w:lang w:val="en"/>
              </w:rPr>
              <w:t>Farklı dayanım sınıflarına sahip laminasyonlar kullanılarak yapılan tutkallı lamine ahşaptır.</w:t>
            </w:r>
          </w:p>
        </w:tc>
      </w:tr>
      <w:tr w:rsidR="0040080A" w14:paraId="5E8DC4B2"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387EB9F9" w14:textId="77777777" w:rsidR="0040080A" w:rsidRDefault="0040080A">
            <w:pPr>
              <w:spacing w:after="0"/>
              <w:jc w:val="left"/>
              <w:rPr>
                <w:i/>
                <w:lang w:val="en"/>
              </w:rPr>
            </w:pPr>
            <w:r>
              <w:rPr>
                <w:i/>
                <w:lang w:val="en"/>
              </w:rPr>
              <w:t>Kullanılabilirlik sınır durumu</w:t>
            </w:r>
          </w:p>
        </w:tc>
        <w:tc>
          <w:tcPr>
            <w:tcW w:w="6945" w:type="dxa"/>
            <w:tcBorders>
              <w:top w:val="single" w:sz="8" w:space="0" w:color="FFFFFF"/>
              <w:left w:val="single" w:sz="8" w:space="0" w:color="FFFFFF"/>
              <w:bottom w:val="single" w:sz="8" w:space="0" w:color="FFFFFF"/>
              <w:right w:val="single" w:sz="8" w:space="0" w:color="FFFFFF"/>
            </w:tcBorders>
            <w:hideMark/>
          </w:tcPr>
          <w:p w14:paraId="70B1581A" w14:textId="24EE47D6" w:rsidR="0040080A" w:rsidRDefault="0040080A">
            <w:pPr>
              <w:spacing w:after="0"/>
              <w:rPr>
                <w:lang w:val="en"/>
              </w:rPr>
            </w:pPr>
            <w:r>
              <w:rPr>
                <w:lang w:val="en"/>
              </w:rPr>
              <w:t>Yapı elemanlarında, aşırı şekil</w:t>
            </w:r>
            <w:r w:rsidR="00B56C94">
              <w:rPr>
                <w:lang w:val="en"/>
              </w:rPr>
              <w:t xml:space="preserve"> </w:t>
            </w:r>
            <w:r>
              <w:rPr>
                <w:lang w:val="en"/>
              </w:rPr>
              <w:t>değiştirme, yerdeğiştirme, aşırı titreşim vb. gibi, ikincil yapı elemanlarını etkileyen ve kullanım konforunu kontrol eden sınır durum.</w:t>
            </w:r>
          </w:p>
        </w:tc>
      </w:tr>
      <w:tr w:rsidR="0040080A" w14:paraId="657A4791" w14:textId="77777777" w:rsidTr="0040080A">
        <w:tc>
          <w:tcPr>
            <w:tcW w:w="2415" w:type="dxa"/>
            <w:tcBorders>
              <w:top w:val="single" w:sz="8" w:space="0" w:color="FFFFFF"/>
              <w:left w:val="single" w:sz="8" w:space="0" w:color="FFFFFF"/>
              <w:bottom w:val="single" w:sz="8" w:space="0" w:color="FFFFFF"/>
              <w:right w:val="single" w:sz="8" w:space="0" w:color="FFFFFF"/>
            </w:tcBorders>
          </w:tcPr>
          <w:p w14:paraId="7FBFC630" w14:textId="77777777" w:rsidR="0040080A" w:rsidRDefault="0040080A">
            <w:pPr>
              <w:spacing w:after="0"/>
              <w:jc w:val="left"/>
              <w:rPr>
                <w:i/>
                <w:lang w:val="en"/>
              </w:rPr>
            </w:pPr>
            <w:r>
              <w:rPr>
                <w:i/>
                <w:lang w:val="en"/>
              </w:rPr>
              <w:t>Mahya</w:t>
            </w:r>
          </w:p>
          <w:p w14:paraId="7B23245B" w14:textId="77777777" w:rsidR="0040080A" w:rsidRDefault="0040080A">
            <w:pPr>
              <w:spacing w:after="0"/>
              <w:ind w:right="-62"/>
              <w:jc w:val="left"/>
              <w:rPr>
                <w:i/>
                <w:lang w:val="en"/>
              </w:rPr>
            </w:pPr>
          </w:p>
        </w:tc>
        <w:tc>
          <w:tcPr>
            <w:tcW w:w="6945" w:type="dxa"/>
            <w:tcBorders>
              <w:top w:val="single" w:sz="8" w:space="0" w:color="FFFFFF"/>
              <w:left w:val="single" w:sz="8" w:space="0" w:color="FFFFFF"/>
              <w:bottom w:val="single" w:sz="8" w:space="0" w:color="FFFFFF"/>
              <w:right w:val="single" w:sz="8" w:space="0" w:color="FFFFFF"/>
            </w:tcBorders>
            <w:hideMark/>
          </w:tcPr>
          <w:p w14:paraId="0E36C041" w14:textId="77777777" w:rsidR="0040080A" w:rsidRDefault="0040080A">
            <w:pPr>
              <w:spacing w:after="0"/>
              <w:rPr>
                <w:lang w:val="en"/>
              </w:rPr>
            </w:pPr>
            <w:r>
              <w:rPr>
                <w:lang w:val="en"/>
              </w:rPr>
              <w:t>Çatı yüzeyini üstten sınırlayan boyuna yatay eleman. Çatı makası iki boyutlu olarak ele alındığında, mahya makasın tepe noktasına karşılık gelir ve çatı makası düzlemine dik doğrultuda ilerler.</w:t>
            </w:r>
          </w:p>
        </w:tc>
      </w:tr>
      <w:tr w:rsidR="0040080A" w14:paraId="2F4D25E1"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1F186A3B" w14:textId="77777777" w:rsidR="0040080A" w:rsidRDefault="0040080A">
            <w:pPr>
              <w:spacing w:after="0"/>
              <w:ind w:right="-62"/>
              <w:jc w:val="left"/>
              <w:rPr>
                <w:i/>
                <w:lang w:val="en"/>
              </w:rPr>
            </w:pPr>
            <w:r>
              <w:rPr>
                <w:i/>
                <w:lang w:val="en"/>
              </w:rPr>
              <w:t>Mekanik yolla birleştirilmiş kiriş</w:t>
            </w:r>
          </w:p>
        </w:tc>
        <w:tc>
          <w:tcPr>
            <w:tcW w:w="6945" w:type="dxa"/>
            <w:tcBorders>
              <w:top w:val="single" w:sz="8" w:space="0" w:color="FFFFFF"/>
              <w:left w:val="single" w:sz="8" w:space="0" w:color="FFFFFF"/>
              <w:bottom w:val="single" w:sz="8" w:space="0" w:color="FFFFFF"/>
              <w:right w:val="single" w:sz="8" w:space="0" w:color="FFFFFF"/>
            </w:tcBorders>
            <w:hideMark/>
          </w:tcPr>
          <w:p w14:paraId="06B02A23" w14:textId="77777777" w:rsidR="0040080A" w:rsidRDefault="0040080A">
            <w:pPr>
              <w:spacing w:after="0"/>
              <w:rPr>
                <w:lang w:val="en"/>
              </w:rPr>
            </w:pPr>
            <w:r>
              <w:rPr>
                <w:lang w:val="en"/>
              </w:rPr>
              <w:t xml:space="preserve">Birden fazla masif ahşap elemanın üstte ve alta başlık oluşturacak şekilde I ya da T konfigürasyonunda birbirine farklı bağlantılarla birleştirilmiş yapma kirişleri tarifler. </w:t>
            </w:r>
          </w:p>
        </w:tc>
      </w:tr>
      <w:tr w:rsidR="0040080A" w14:paraId="6DE8B1D4"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3DB3062D" w14:textId="77777777" w:rsidR="0040080A" w:rsidRDefault="0040080A">
            <w:pPr>
              <w:spacing w:after="0"/>
              <w:jc w:val="left"/>
              <w:rPr>
                <w:i/>
                <w:lang w:val="en"/>
              </w:rPr>
            </w:pPr>
            <w:r>
              <w:rPr>
                <w:i/>
                <w:lang w:val="en"/>
              </w:rPr>
              <w:t>Parametrik Yangın</w:t>
            </w:r>
          </w:p>
        </w:tc>
        <w:tc>
          <w:tcPr>
            <w:tcW w:w="6945" w:type="dxa"/>
            <w:tcBorders>
              <w:top w:val="single" w:sz="8" w:space="0" w:color="FFFFFF"/>
              <w:left w:val="single" w:sz="8" w:space="0" w:color="FFFFFF"/>
              <w:bottom w:val="single" w:sz="8" w:space="0" w:color="FFFFFF"/>
              <w:right w:val="single" w:sz="8" w:space="0" w:color="FFFFFF"/>
            </w:tcBorders>
            <w:hideMark/>
          </w:tcPr>
          <w:p w14:paraId="1800B33C" w14:textId="77777777" w:rsidR="0040080A" w:rsidRDefault="0040080A">
            <w:pPr>
              <w:spacing w:after="0"/>
              <w:rPr>
                <w:lang w:val="en"/>
              </w:rPr>
            </w:pPr>
            <w:r>
              <w:rPr>
                <w:lang w:val="en"/>
              </w:rPr>
              <w:t>Sıcakların maksimum değere ulaştıktan sonra düştüğü durumu ifade eder.</w:t>
            </w:r>
          </w:p>
        </w:tc>
      </w:tr>
      <w:tr w:rsidR="0040080A" w14:paraId="59BE9387"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12FAF23A" w14:textId="77777777" w:rsidR="0040080A" w:rsidRDefault="0040080A">
            <w:pPr>
              <w:spacing w:after="0"/>
              <w:jc w:val="left"/>
              <w:rPr>
                <w:i/>
                <w:lang w:val="en"/>
              </w:rPr>
            </w:pPr>
            <w:r>
              <w:rPr>
                <w:i/>
                <w:lang w:val="en"/>
              </w:rPr>
              <w:t>Rijit diyafram davranışı</w:t>
            </w:r>
          </w:p>
        </w:tc>
        <w:tc>
          <w:tcPr>
            <w:tcW w:w="6945" w:type="dxa"/>
            <w:tcBorders>
              <w:top w:val="single" w:sz="8" w:space="0" w:color="FFFFFF"/>
              <w:left w:val="single" w:sz="8" w:space="0" w:color="FFFFFF"/>
              <w:bottom w:val="single" w:sz="8" w:space="0" w:color="FFFFFF"/>
              <w:right w:val="single" w:sz="8" w:space="0" w:color="FFFFFF"/>
            </w:tcBorders>
            <w:hideMark/>
          </w:tcPr>
          <w:p w14:paraId="402B573D" w14:textId="77777777" w:rsidR="0040080A" w:rsidRDefault="0040080A">
            <w:pPr>
              <w:spacing w:after="0"/>
              <w:rPr>
                <w:lang w:val="en"/>
              </w:rPr>
            </w:pPr>
            <w:r>
              <w:rPr>
                <w:lang w:val="en"/>
              </w:rPr>
              <w:t>Düzlem-içi doğrultuda tamamen rijit kabul edilen yapısal davranış kabulüdür.</w:t>
            </w:r>
          </w:p>
        </w:tc>
      </w:tr>
      <w:tr w:rsidR="0040080A" w14:paraId="28AB59CD"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7F2E901C" w14:textId="77777777" w:rsidR="0040080A" w:rsidRDefault="0040080A">
            <w:pPr>
              <w:spacing w:after="0"/>
              <w:ind w:right="-62"/>
              <w:jc w:val="left"/>
              <w:rPr>
                <w:i/>
                <w:lang w:val="en"/>
              </w:rPr>
            </w:pPr>
            <w:r>
              <w:rPr>
                <w:i/>
                <w:lang w:val="en"/>
              </w:rPr>
              <w:t>SEM</w:t>
            </w:r>
          </w:p>
        </w:tc>
        <w:tc>
          <w:tcPr>
            <w:tcW w:w="6945" w:type="dxa"/>
            <w:tcBorders>
              <w:top w:val="single" w:sz="8" w:space="0" w:color="FFFFFF"/>
              <w:left w:val="single" w:sz="8" w:space="0" w:color="FFFFFF"/>
              <w:bottom w:val="single" w:sz="8" w:space="0" w:color="FFFFFF"/>
              <w:right w:val="single" w:sz="8" w:space="0" w:color="FFFFFF"/>
            </w:tcBorders>
            <w:hideMark/>
          </w:tcPr>
          <w:p w14:paraId="385B7BDB" w14:textId="77777777" w:rsidR="0040080A" w:rsidRDefault="0040080A">
            <w:pPr>
              <w:spacing w:after="0"/>
              <w:rPr>
                <w:lang w:val="en"/>
              </w:rPr>
            </w:pPr>
            <w:r>
              <w:rPr>
                <w:lang w:val="en"/>
              </w:rPr>
              <w:t>Sonlu Elemanlar Modelleme yöntemi.</w:t>
            </w:r>
          </w:p>
        </w:tc>
      </w:tr>
      <w:tr w:rsidR="0040080A" w14:paraId="2FD52DF9"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50A0CDC3" w14:textId="77777777" w:rsidR="0040080A" w:rsidRDefault="0040080A">
            <w:pPr>
              <w:spacing w:after="0"/>
              <w:ind w:right="-62"/>
              <w:jc w:val="left"/>
              <w:rPr>
                <w:i/>
                <w:lang w:val="en"/>
              </w:rPr>
            </w:pPr>
            <w:r>
              <w:rPr>
                <w:i/>
                <w:lang w:val="en"/>
              </w:rPr>
              <w:t>Standart Yangın</w:t>
            </w:r>
          </w:p>
        </w:tc>
        <w:tc>
          <w:tcPr>
            <w:tcW w:w="6945" w:type="dxa"/>
            <w:tcBorders>
              <w:top w:val="single" w:sz="8" w:space="0" w:color="FFFFFF"/>
              <w:left w:val="single" w:sz="8" w:space="0" w:color="FFFFFF"/>
              <w:bottom w:val="single" w:sz="8" w:space="0" w:color="FFFFFF"/>
              <w:right w:val="single" w:sz="8" w:space="0" w:color="FFFFFF"/>
            </w:tcBorders>
            <w:hideMark/>
          </w:tcPr>
          <w:p w14:paraId="440285D6" w14:textId="77777777" w:rsidR="0040080A" w:rsidRDefault="0040080A">
            <w:pPr>
              <w:spacing w:after="0"/>
              <w:rPr>
                <w:lang w:val="en"/>
              </w:rPr>
            </w:pPr>
            <w:r>
              <w:rPr>
                <w:lang w:val="en"/>
              </w:rPr>
              <w:t xml:space="preserve">Sıcakların ortalama değerinin yangına maruz kalma süresi boyunca </w:t>
            </w:r>
            <w:r>
              <w:rPr>
                <w:lang w:val="en"/>
              </w:rPr>
              <w:lastRenderedPageBreak/>
              <w:t>artmaya devam ettiği durumu ifade eder.</w:t>
            </w:r>
          </w:p>
        </w:tc>
      </w:tr>
      <w:tr w:rsidR="0040080A" w14:paraId="4459BAF9"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20516B06" w14:textId="77777777" w:rsidR="0040080A" w:rsidRDefault="0040080A">
            <w:pPr>
              <w:spacing w:after="0"/>
              <w:ind w:right="-62"/>
              <w:jc w:val="left"/>
              <w:rPr>
                <w:i/>
                <w:lang w:val="en"/>
              </w:rPr>
            </w:pPr>
            <w:r>
              <w:rPr>
                <w:i/>
                <w:lang w:val="en"/>
              </w:rPr>
              <w:lastRenderedPageBreak/>
              <w:t>Takoz</w:t>
            </w:r>
          </w:p>
        </w:tc>
        <w:tc>
          <w:tcPr>
            <w:tcW w:w="6945" w:type="dxa"/>
            <w:tcBorders>
              <w:top w:val="single" w:sz="8" w:space="0" w:color="FFFFFF"/>
              <w:left w:val="single" w:sz="8" w:space="0" w:color="FFFFFF"/>
              <w:bottom w:val="single" w:sz="8" w:space="0" w:color="FFFFFF"/>
              <w:right w:val="single" w:sz="8" w:space="0" w:color="FFFFFF"/>
            </w:tcBorders>
            <w:hideMark/>
          </w:tcPr>
          <w:p w14:paraId="6E83762E" w14:textId="77777777" w:rsidR="0040080A" w:rsidRDefault="0040080A">
            <w:pPr>
              <w:spacing w:after="0"/>
              <w:rPr>
                <w:lang w:val="en"/>
              </w:rPr>
            </w:pPr>
            <w:r>
              <w:rPr>
                <w:lang w:val="en"/>
              </w:rPr>
              <w:t>Yapma enkesitli kolonlarda dikmeler arasında bulunan ve dikmeleri bir arada tutan blok halinde masif ahşap elemanları tarifler.</w:t>
            </w:r>
          </w:p>
        </w:tc>
      </w:tr>
      <w:tr w:rsidR="0040080A" w14:paraId="7BC00E91"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4166AA77" w14:textId="77777777" w:rsidR="0040080A" w:rsidRDefault="0040080A">
            <w:pPr>
              <w:spacing w:after="0"/>
              <w:ind w:right="-62"/>
              <w:jc w:val="left"/>
              <w:rPr>
                <w:i/>
                <w:lang w:val="en"/>
              </w:rPr>
            </w:pPr>
            <w:r>
              <w:rPr>
                <w:i/>
                <w:lang w:val="en"/>
              </w:rPr>
              <w:t>Tutkallı lamine ahşap</w:t>
            </w:r>
          </w:p>
        </w:tc>
        <w:tc>
          <w:tcPr>
            <w:tcW w:w="6945" w:type="dxa"/>
            <w:tcBorders>
              <w:top w:val="single" w:sz="8" w:space="0" w:color="FFFFFF"/>
              <w:left w:val="single" w:sz="8" w:space="0" w:color="FFFFFF"/>
              <w:bottom w:val="single" w:sz="8" w:space="0" w:color="FFFFFF"/>
              <w:right w:val="single" w:sz="8" w:space="0" w:color="FFFFFF"/>
            </w:tcBorders>
            <w:hideMark/>
          </w:tcPr>
          <w:p w14:paraId="1AA66010" w14:textId="77777777" w:rsidR="0040080A" w:rsidRDefault="0040080A">
            <w:pPr>
              <w:spacing w:after="0"/>
              <w:rPr>
                <w:lang w:val="en"/>
              </w:rPr>
            </w:pPr>
            <w:r>
              <w:rPr>
                <w:lang w:val="en"/>
              </w:rPr>
              <w:t>Masif ahşap katmanları üst üste ve bazı durumlarda yan yana yapıştırarak oluşturulan yapısal elemanlara verilen ismi tarifler.</w:t>
            </w:r>
          </w:p>
        </w:tc>
      </w:tr>
      <w:tr w:rsidR="0040080A" w14:paraId="545BA35F"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11FBB8D4" w14:textId="77777777" w:rsidR="0040080A" w:rsidRDefault="0040080A">
            <w:pPr>
              <w:spacing w:after="0"/>
              <w:jc w:val="left"/>
              <w:rPr>
                <w:i/>
                <w:lang w:val="en"/>
              </w:rPr>
            </w:pPr>
            <w:r>
              <w:rPr>
                <w:i/>
                <w:lang w:val="en"/>
              </w:rPr>
              <w:t>Tutkallı lamine ahşabın mekanik dayanımı</w:t>
            </w:r>
          </w:p>
        </w:tc>
        <w:tc>
          <w:tcPr>
            <w:tcW w:w="6945" w:type="dxa"/>
            <w:tcBorders>
              <w:top w:val="single" w:sz="8" w:space="0" w:color="FFFFFF"/>
              <w:left w:val="single" w:sz="8" w:space="0" w:color="FFFFFF"/>
              <w:bottom w:val="single" w:sz="8" w:space="0" w:color="FFFFFF"/>
              <w:right w:val="single" w:sz="8" w:space="0" w:color="FFFFFF"/>
            </w:tcBorders>
            <w:hideMark/>
          </w:tcPr>
          <w:p w14:paraId="00EE6314" w14:textId="77777777" w:rsidR="0040080A" w:rsidRDefault="0040080A">
            <w:pPr>
              <w:spacing w:after="0"/>
              <w:rPr>
                <w:lang w:val="en"/>
              </w:rPr>
            </w:pPr>
            <w:r>
              <w:rPr>
                <w:lang w:val="en"/>
              </w:rPr>
              <w:t xml:space="preserve">Elastisite modülü, eğilme dayanımı, basınç dayanımı, çekme dayanımı ve kayma dayanımını kapsar. </w:t>
            </w:r>
          </w:p>
        </w:tc>
      </w:tr>
      <w:tr w:rsidR="0040080A" w14:paraId="518F274A"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5A975AB0" w14:textId="77777777" w:rsidR="0040080A" w:rsidRDefault="0040080A">
            <w:pPr>
              <w:spacing w:after="0"/>
              <w:jc w:val="left"/>
              <w:rPr>
                <w:i/>
                <w:lang w:val="en"/>
              </w:rPr>
            </w:pPr>
            <w:r>
              <w:rPr>
                <w:i/>
                <w:lang w:val="en"/>
              </w:rPr>
              <w:t xml:space="preserve">Üst Başlık </w:t>
            </w:r>
          </w:p>
        </w:tc>
        <w:tc>
          <w:tcPr>
            <w:tcW w:w="6945" w:type="dxa"/>
            <w:tcBorders>
              <w:top w:val="single" w:sz="8" w:space="0" w:color="FFFFFF"/>
              <w:left w:val="single" w:sz="8" w:space="0" w:color="FFFFFF"/>
              <w:bottom w:val="single" w:sz="8" w:space="0" w:color="FFFFFF"/>
              <w:right w:val="single" w:sz="8" w:space="0" w:color="FFFFFF"/>
            </w:tcBorders>
            <w:hideMark/>
          </w:tcPr>
          <w:p w14:paraId="7B7EFBCF" w14:textId="77777777" w:rsidR="0040080A" w:rsidRDefault="0040080A">
            <w:pPr>
              <w:spacing w:after="0"/>
              <w:rPr>
                <w:lang w:val="en"/>
              </w:rPr>
            </w:pPr>
            <w:r>
              <w:rPr>
                <w:lang w:val="en"/>
              </w:rPr>
              <w:t>Çatı makasını oluşturan sistemde üst kısımda bulunan ve basınç kuvveti taşıyan sürekli elemana verilen isimdir.</w:t>
            </w:r>
          </w:p>
        </w:tc>
      </w:tr>
      <w:tr w:rsidR="0040080A" w14:paraId="12A3E648"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7BE31BB8" w14:textId="77777777" w:rsidR="0040080A" w:rsidRDefault="0040080A">
            <w:pPr>
              <w:spacing w:after="0"/>
              <w:jc w:val="left"/>
              <w:rPr>
                <w:i/>
                <w:lang w:val="en"/>
              </w:rPr>
            </w:pPr>
            <w:r>
              <w:rPr>
                <w:i/>
                <w:lang w:val="en"/>
              </w:rPr>
              <w:t>Yangın kompartımanı</w:t>
            </w:r>
          </w:p>
        </w:tc>
        <w:tc>
          <w:tcPr>
            <w:tcW w:w="6945" w:type="dxa"/>
            <w:tcBorders>
              <w:top w:val="single" w:sz="8" w:space="0" w:color="FFFFFF"/>
              <w:left w:val="single" w:sz="8" w:space="0" w:color="FFFFFF"/>
              <w:bottom w:val="single" w:sz="8" w:space="0" w:color="FFFFFF"/>
              <w:right w:val="single" w:sz="8" w:space="0" w:color="FFFFFF"/>
            </w:tcBorders>
            <w:hideMark/>
          </w:tcPr>
          <w:p w14:paraId="52AB59E1" w14:textId="77777777" w:rsidR="0040080A" w:rsidRDefault="0040080A">
            <w:pPr>
              <w:spacing w:after="0"/>
              <w:rPr>
                <w:lang w:val="en"/>
              </w:rPr>
            </w:pPr>
            <w:r>
              <w:rPr>
                <w:lang w:val="en"/>
              </w:rPr>
              <w:t>Bir bina içerisinde, tavan ve taban döşemesi dâhil olmak üzere, her yanı en az 60 dakika yangına karşı dayanıklı yapı elemanları ile duman ve ısı geçirmez alanlara ayrılmış bölgeyi ifade eder.</w:t>
            </w:r>
          </w:p>
        </w:tc>
      </w:tr>
      <w:tr w:rsidR="0040080A" w14:paraId="2E4F1BAE" w14:textId="77777777" w:rsidTr="0040080A">
        <w:trPr>
          <w:trHeight w:val="1343"/>
        </w:trPr>
        <w:tc>
          <w:tcPr>
            <w:tcW w:w="2415" w:type="dxa"/>
            <w:tcBorders>
              <w:top w:val="single" w:sz="8" w:space="0" w:color="FFFFFF"/>
              <w:left w:val="single" w:sz="8" w:space="0" w:color="FFFFFF"/>
              <w:bottom w:val="single" w:sz="8" w:space="0" w:color="FFFFFF"/>
              <w:right w:val="single" w:sz="8" w:space="0" w:color="FFFFFF"/>
            </w:tcBorders>
            <w:hideMark/>
          </w:tcPr>
          <w:p w14:paraId="34C60DF5" w14:textId="77777777" w:rsidR="0040080A" w:rsidRDefault="0040080A">
            <w:pPr>
              <w:spacing w:after="0"/>
              <w:ind w:right="-62"/>
              <w:jc w:val="left"/>
              <w:rPr>
                <w:i/>
                <w:lang w:val="en"/>
              </w:rPr>
            </w:pPr>
            <w:r>
              <w:rPr>
                <w:i/>
                <w:lang w:val="en"/>
              </w:rPr>
              <w:t>Yapma enkesitli kolon</w:t>
            </w:r>
          </w:p>
        </w:tc>
        <w:tc>
          <w:tcPr>
            <w:tcW w:w="6945" w:type="dxa"/>
            <w:tcBorders>
              <w:top w:val="single" w:sz="8" w:space="0" w:color="FFFFFF"/>
              <w:left w:val="single" w:sz="8" w:space="0" w:color="FFFFFF"/>
              <w:bottom w:val="single" w:sz="8" w:space="0" w:color="FFFFFF"/>
              <w:right w:val="single" w:sz="8" w:space="0" w:color="FFFFFF"/>
            </w:tcBorders>
            <w:hideMark/>
          </w:tcPr>
          <w:p w14:paraId="2D123384" w14:textId="77777777" w:rsidR="0040080A" w:rsidRDefault="0040080A">
            <w:pPr>
              <w:spacing w:after="0"/>
              <w:rPr>
                <w:lang w:val="en"/>
              </w:rPr>
            </w:pPr>
            <w:r>
              <w:rPr>
                <w:lang w:val="en"/>
              </w:rPr>
              <w:t xml:space="preserve">Birden fazla sayıda dikmenin birbirine yan yana yapıştırılması, çivi, vida, bulon gibi bağlantı elemanlarıyla sabitlenmesi, ya da dikmeler arasında ara bırakacak şekilde takoz ya da kuşaklar ile sabitlenmesi ile oluşturulan kolonlara verilen isimdir. </w:t>
            </w:r>
          </w:p>
        </w:tc>
      </w:tr>
      <w:tr w:rsidR="0040080A" w14:paraId="77BDCC14"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2BE5BC0D" w14:textId="77777777" w:rsidR="0040080A" w:rsidRDefault="0040080A">
            <w:pPr>
              <w:spacing w:after="0"/>
              <w:jc w:val="left"/>
              <w:rPr>
                <w:i/>
                <w:lang w:val="en"/>
              </w:rPr>
            </w:pPr>
            <w:r>
              <w:rPr>
                <w:i/>
                <w:lang w:val="en"/>
              </w:rPr>
              <w:t>Yatay tutkallı lamine ahşap</w:t>
            </w:r>
          </w:p>
        </w:tc>
        <w:tc>
          <w:tcPr>
            <w:tcW w:w="6945" w:type="dxa"/>
            <w:tcBorders>
              <w:top w:val="single" w:sz="8" w:space="0" w:color="FFFFFF"/>
              <w:left w:val="single" w:sz="8" w:space="0" w:color="FFFFFF"/>
              <w:bottom w:val="single" w:sz="8" w:space="0" w:color="FFFFFF"/>
              <w:right w:val="single" w:sz="8" w:space="0" w:color="FFFFFF"/>
            </w:tcBorders>
            <w:hideMark/>
          </w:tcPr>
          <w:p w14:paraId="276C1065" w14:textId="77777777" w:rsidR="0040080A" w:rsidRDefault="0040080A">
            <w:pPr>
              <w:spacing w:after="0"/>
              <w:rPr>
                <w:lang w:val="en"/>
              </w:rPr>
            </w:pPr>
            <w:r>
              <w:rPr>
                <w:lang w:val="en"/>
              </w:rPr>
              <w:t xml:space="preserve">Yükün tutkal hattı düzlemlerine dik olduğu yapıştırılmış lamine ahşaptır. </w:t>
            </w:r>
          </w:p>
        </w:tc>
      </w:tr>
      <w:tr w:rsidR="0040080A" w14:paraId="54FA990A" w14:textId="77777777" w:rsidTr="0040080A">
        <w:tc>
          <w:tcPr>
            <w:tcW w:w="2415" w:type="dxa"/>
            <w:tcBorders>
              <w:top w:val="single" w:sz="8" w:space="0" w:color="FFFFFF"/>
              <w:left w:val="single" w:sz="8" w:space="0" w:color="FFFFFF"/>
              <w:bottom w:val="single" w:sz="8" w:space="0" w:color="FFFFFF"/>
              <w:right w:val="single" w:sz="8" w:space="0" w:color="FFFFFF"/>
            </w:tcBorders>
            <w:hideMark/>
          </w:tcPr>
          <w:p w14:paraId="474B0FDB" w14:textId="77777777" w:rsidR="0040080A" w:rsidRDefault="0040080A">
            <w:pPr>
              <w:spacing w:after="0"/>
              <w:ind w:right="-62"/>
              <w:jc w:val="left"/>
              <w:rPr>
                <w:i/>
                <w:lang w:val="en"/>
              </w:rPr>
            </w:pPr>
            <w:r>
              <w:rPr>
                <w:i/>
                <w:lang w:val="en"/>
              </w:rPr>
              <w:t>Yuvarlama kayma gerilmesi</w:t>
            </w:r>
          </w:p>
        </w:tc>
        <w:tc>
          <w:tcPr>
            <w:tcW w:w="6945" w:type="dxa"/>
            <w:tcBorders>
              <w:top w:val="single" w:sz="8" w:space="0" w:color="FFFFFF"/>
              <w:left w:val="single" w:sz="8" w:space="0" w:color="FFFFFF"/>
              <w:bottom w:val="single" w:sz="8" w:space="0" w:color="FFFFFF"/>
              <w:right w:val="single" w:sz="8" w:space="0" w:color="FFFFFF"/>
            </w:tcBorders>
            <w:hideMark/>
          </w:tcPr>
          <w:p w14:paraId="25AC1050" w14:textId="77777777" w:rsidR="0040080A" w:rsidRDefault="0040080A">
            <w:pPr>
              <w:spacing w:after="0" w:line="240" w:lineRule="auto"/>
              <w:rPr>
                <w:lang w:val="en"/>
              </w:rPr>
            </w:pPr>
            <w:r>
              <w:rPr>
                <w:lang w:val="en"/>
              </w:rPr>
              <w:t>Birbirine dik doğrultuda oluşan kayma gerilmelerinin her ikisinin de liflere dik doğrultuda oluştuğu durumu tarifler.</w:t>
            </w:r>
          </w:p>
        </w:tc>
      </w:tr>
    </w:tbl>
    <w:p w14:paraId="01DFDDF3" w14:textId="77777777" w:rsidR="00412469" w:rsidRDefault="00412469">
      <w:pPr>
        <w:pStyle w:val="Balk2"/>
        <w:keepLines w:val="0"/>
        <w:tabs>
          <w:tab w:val="left" w:pos="3986"/>
        </w:tabs>
      </w:pPr>
      <w:bookmarkStart w:id="10" w:name="_Toc151068222"/>
      <w:bookmarkStart w:id="11" w:name="_Toc152692786"/>
      <w:bookmarkEnd w:id="8"/>
    </w:p>
    <w:p w14:paraId="4FBBB203" w14:textId="08832E84" w:rsidR="00412469" w:rsidRDefault="00412469">
      <w:pPr>
        <w:pStyle w:val="Balk2"/>
        <w:keepLines w:val="0"/>
        <w:tabs>
          <w:tab w:val="left" w:pos="3986"/>
        </w:tabs>
      </w:pPr>
    </w:p>
    <w:p w14:paraId="2B9C32DB" w14:textId="04935865" w:rsidR="00412469" w:rsidRDefault="00412469" w:rsidP="00412469"/>
    <w:p w14:paraId="23B2C7F3" w14:textId="5303B155" w:rsidR="00412469" w:rsidRDefault="00412469" w:rsidP="00412469"/>
    <w:p w14:paraId="4FB6F819" w14:textId="0F825A54" w:rsidR="00412469" w:rsidRDefault="00412469" w:rsidP="00412469"/>
    <w:p w14:paraId="16CFFAF2" w14:textId="3E400523" w:rsidR="00412469" w:rsidRDefault="00412469" w:rsidP="00412469"/>
    <w:p w14:paraId="3911E835" w14:textId="5401D6CE" w:rsidR="00412469" w:rsidRDefault="00412469" w:rsidP="00412469"/>
    <w:p w14:paraId="659A9146" w14:textId="4621AA32" w:rsidR="00412469" w:rsidRDefault="00412469" w:rsidP="00412469"/>
    <w:p w14:paraId="148B20F9" w14:textId="4410123B" w:rsidR="00412469" w:rsidRDefault="00412469" w:rsidP="00412469"/>
    <w:p w14:paraId="379830B5" w14:textId="078FC5C4" w:rsidR="00412469" w:rsidRDefault="00412469" w:rsidP="00412469"/>
    <w:p w14:paraId="31A29345" w14:textId="6D59A4EE" w:rsidR="00412469" w:rsidRDefault="00412469" w:rsidP="00412469"/>
    <w:p w14:paraId="23191E39" w14:textId="77777777" w:rsidR="00412469" w:rsidRPr="00412469" w:rsidRDefault="00412469" w:rsidP="00412469"/>
    <w:p w14:paraId="24C6B863" w14:textId="7B1780F8" w:rsidR="001427D2" w:rsidRPr="002D60AB" w:rsidRDefault="00262112">
      <w:pPr>
        <w:pStyle w:val="Balk2"/>
        <w:keepLines w:val="0"/>
        <w:tabs>
          <w:tab w:val="left" w:pos="3986"/>
        </w:tabs>
      </w:pPr>
      <w:r w:rsidRPr="002D60AB">
        <w:t>1.5. Simgeler</w:t>
      </w:r>
      <w:bookmarkEnd w:id="10"/>
      <w:bookmarkEnd w:id="11"/>
    </w:p>
    <w:p w14:paraId="769C6782" w14:textId="48FF3B8D" w:rsidR="001427D2" w:rsidRPr="002D60AB" w:rsidRDefault="00262112">
      <w:pPr>
        <w:ind w:firstLine="360"/>
      </w:pPr>
      <w:r w:rsidRPr="002D60AB">
        <w:t xml:space="preserve">Bu </w:t>
      </w:r>
      <w:r w:rsidR="00427D1B">
        <w:t>Esaslar</w:t>
      </w:r>
      <w:r w:rsidR="00427D1B" w:rsidRPr="002D60AB">
        <w:t xml:space="preserve"> </w:t>
      </w:r>
      <w:r w:rsidRPr="002D60AB">
        <w:t>kapsamında kullanılan simgeler burada listelenmektedir:</w:t>
      </w:r>
    </w:p>
    <w:p w14:paraId="3723FCD1" w14:textId="77777777" w:rsidR="001427D2" w:rsidRPr="002D60AB" w:rsidRDefault="00262112">
      <w:pPr>
        <w:spacing w:line="240" w:lineRule="auto"/>
      </w:pPr>
      <w:r w:rsidRPr="002D60AB">
        <w:rPr>
          <w:i/>
        </w:rPr>
        <w:t>A</w:t>
      </w:r>
      <w:r w:rsidRPr="002D60AB">
        <w:rPr>
          <w:i/>
          <w:vertAlign w:val="subscript"/>
        </w:rPr>
        <w:t>f</w:t>
      </w:r>
      <w:r w:rsidRPr="002D60AB">
        <w:t xml:space="preserve"> :</w:t>
      </w:r>
      <w:r w:rsidRPr="002D60AB">
        <w:rPr>
          <w:sz w:val="20"/>
          <w:szCs w:val="20"/>
        </w:rPr>
        <w:tab/>
      </w:r>
      <w:r w:rsidRPr="002D60AB">
        <w:rPr>
          <w:sz w:val="20"/>
          <w:szCs w:val="20"/>
        </w:rPr>
        <w:tab/>
      </w:r>
      <w:r w:rsidRPr="002D60AB">
        <w:t>Dikme elemanın alanı</w:t>
      </w:r>
    </w:p>
    <w:p w14:paraId="7AA6AB19" w14:textId="77777777" w:rsidR="001427D2" w:rsidRPr="002D60AB" w:rsidRDefault="00262112">
      <w:pPr>
        <w:spacing w:line="240" w:lineRule="auto"/>
      </w:pPr>
      <w:r w:rsidRPr="002D60AB">
        <w:rPr>
          <w:i/>
        </w:rPr>
        <w:t>A</w:t>
      </w:r>
      <w:r w:rsidRPr="002D60AB">
        <w:rPr>
          <w:i/>
          <w:vertAlign w:val="subscript"/>
        </w:rPr>
        <w:t>g</w:t>
      </w:r>
      <w:r w:rsidRPr="002D60AB">
        <w:t xml:space="preserve">: </w:t>
      </w:r>
      <w:r w:rsidRPr="002D60AB">
        <w:tab/>
      </w:r>
      <w:r w:rsidRPr="002D60AB">
        <w:tab/>
        <w:t>Kayıpsız enkesit alanı</w:t>
      </w:r>
    </w:p>
    <w:p w14:paraId="66FEE1BB" w14:textId="77777777" w:rsidR="001427D2" w:rsidRPr="002D60AB" w:rsidRDefault="00262112" w:rsidP="007B28E1">
      <w:pPr>
        <w:ind w:left="1440" w:hanging="1440"/>
      </w:pPr>
      <w:r w:rsidRPr="002D60AB">
        <w:rPr>
          <w:i/>
        </w:rPr>
        <w:t>A</w:t>
      </w:r>
      <w:r w:rsidRPr="002D60AB">
        <w:rPr>
          <w:i/>
          <w:vertAlign w:val="subscript"/>
        </w:rPr>
        <w:t xml:space="preserve">i </w:t>
      </w:r>
      <w:r w:rsidRPr="002D60AB">
        <w:t>:</w:t>
      </w:r>
      <w:r w:rsidRPr="002D60AB">
        <w:rPr>
          <w:sz w:val="20"/>
          <w:szCs w:val="20"/>
        </w:rPr>
        <w:tab/>
      </w:r>
      <w:r w:rsidRPr="002D60AB">
        <w:t>Her dikmenin ekseni ile yapma enkesitli kolon doğal ekseni arasındaki paralel eksenler arası dik mesafe</w:t>
      </w:r>
    </w:p>
    <w:p w14:paraId="5B26A251" w14:textId="77777777" w:rsidR="001427D2" w:rsidRPr="002D60AB" w:rsidRDefault="00262112">
      <w:pPr>
        <w:spacing w:line="240" w:lineRule="auto"/>
        <w:ind w:left="1417" w:hanging="1417"/>
      </w:pPr>
      <w:r w:rsidRPr="002D60AB">
        <w:rPr>
          <w:i/>
        </w:rPr>
        <w:t>A</w:t>
      </w:r>
      <w:r w:rsidRPr="002D60AB">
        <w:rPr>
          <w:i/>
          <w:vertAlign w:val="subscript"/>
        </w:rPr>
        <w:t>te</w:t>
      </w:r>
      <w:r w:rsidRPr="002D60AB">
        <w:rPr>
          <w:i/>
        </w:rPr>
        <w:t xml:space="preserve"> </w:t>
      </w:r>
      <w:r w:rsidRPr="002D60AB">
        <w:t>:</w:t>
      </w:r>
      <w:r w:rsidRPr="002D60AB">
        <w:tab/>
        <w:t>Tarafsız eksenin kiriş alt seviyesine olan uzaklığı</w:t>
      </w:r>
    </w:p>
    <w:p w14:paraId="742DE007" w14:textId="2501137A" w:rsidR="001427D2" w:rsidRPr="002D60AB" w:rsidRDefault="00262112" w:rsidP="00E826CB">
      <w:pPr>
        <w:spacing w:line="240" w:lineRule="auto"/>
      </w:pPr>
      <w:r w:rsidRPr="002D60AB">
        <w:rPr>
          <w:i/>
        </w:rPr>
        <w:t>A</w:t>
      </w:r>
      <w:r w:rsidRPr="002D60AB">
        <w:rPr>
          <w:i/>
          <w:vertAlign w:val="subscript"/>
        </w:rPr>
        <w:t>top</w:t>
      </w:r>
      <w:r w:rsidRPr="002D60AB">
        <w:t xml:space="preserve"> :</w:t>
      </w:r>
      <w:r w:rsidRPr="002D60AB">
        <w:tab/>
      </w:r>
      <w:r w:rsidR="00E826CB" w:rsidRPr="002D60AB">
        <w:tab/>
      </w:r>
      <w:r w:rsidRPr="002D60AB">
        <w:t>Toplam kesit alanıdır</w:t>
      </w:r>
    </w:p>
    <w:p w14:paraId="1EF86E3F" w14:textId="77777777" w:rsidR="001427D2" w:rsidRPr="00D2339F" w:rsidRDefault="00262112">
      <w:pPr>
        <w:spacing w:line="240" w:lineRule="auto"/>
      </w:pPr>
      <w:r w:rsidRPr="002D60AB">
        <w:rPr>
          <w:i/>
        </w:rPr>
        <w:t xml:space="preserve">a </w:t>
      </w:r>
      <w:r w:rsidRPr="002D60AB">
        <w:t>:</w:t>
      </w:r>
      <w:r w:rsidRPr="002D60AB">
        <w:tab/>
      </w:r>
      <w:r w:rsidRPr="002D60AB">
        <w:tab/>
        <w:t xml:space="preserve">Dikme </w:t>
      </w:r>
      <w:r w:rsidRPr="00D2339F">
        <w:t>elemanları arasındaki mesafe</w:t>
      </w:r>
    </w:p>
    <w:p w14:paraId="3BAA2A8C" w14:textId="55D213C4" w:rsidR="001427D2" w:rsidRPr="00D2339F" w:rsidRDefault="00262112">
      <w:pPr>
        <w:spacing w:line="240" w:lineRule="auto"/>
      </w:pPr>
      <w:r w:rsidRPr="00D2339F">
        <w:rPr>
          <w:i/>
        </w:rPr>
        <w:t>a</w:t>
      </w:r>
      <w:r w:rsidRPr="00D2339F">
        <w:rPr>
          <w:i/>
          <w:vertAlign w:val="subscript"/>
        </w:rPr>
        <w:t>p</w:t>
      </w:r>
      <w:r w:rsidRPr="00D2339F">
        <w:rPr>
          <w:i/>
        </w:rPr>
        <w:t xml:space="preserve"> </w:t>
      </w:r>
      <w:r w:rsidRPr="00D2339F">
        <w:t>:</w:t>
      </w:r>
      <w:r w:rsidRPr="00D2339F">
        <w:tab/>
      </w:r>
      <w:r w:rsidRPr="00D2339F">
        <w:tab/>
      </w:r>
      <w:r w:rsidR="00E6595E" w:rsidRPr="00D2339F">
        <w:t>Kesilmiş</w:t>
      </w:r>
      <w:r w:rsidRPr="00D2339F">
        <w:t xml:space="preserve"> halka veya </w:t>
      </w:r>
      <w:r w:rsidR="00E6595E" w:rsidRPr="00D2339F">
        <w:t xml:space="preserve">kayma </w:t>
      </w:r>
      <w:r w:rsidRPr="00D2339F">
        <w:t>plakasının kalınlığı</w:t>
      </w:r>
    </w:p>
    <w:p w14:paraId="0A2F1787" w14:textId="05CA516B" w:rsidR="001427D2" w:rsidRPr="00D2339F" w:rsidRDefault="00262112">
      <w:pPr>
        <w:spacing w:line="240" w:lineRule="auto"/>
      </w:pPr>
      <w:r w:rsidRPr="00D2339F">
        <w:rPr>
          <w:i/>
        </w:rPr>
        <w:t xml:space="preserve">b </w:t>
      </w:r>
      <w:r w:rsidRPr="00D2339F">
        <w:t>:</w:t>
      </w:r>
      <w:r w:rsidR="002B7A0B" w:rsidRPr="00D2339F">
        <w:tab/>
      </w:r>
      <w:r w:rsidRPr="00D2339F">
        <w:tab/>
        <w:t xml:space="preserve">Kolon </w:t>
      </w:r>
      <w:r w:rsidR="000E482D" w:rsidRPr="00D2339F">
        <w:t xml:space="preserve">kesitinin </w:t>
      </w:r>
      <w:r w:rsidRPr="00D2339F">
        <w:t xml:space="preserve">kısa </w:t>
      </w:r>
      <w:r w:rsidR="000E482D" w:rsidRPr="00D2339F">
        <w:t xml:space="preserve">doğrultudaki </w:t>
      </w:r>
      <w:r w:rsidRPr="00D2339F">
        <w:t>boyu</w:t>
      </w:r>
    </w:p>
    <w:p w14:paraId="4BA64147" w14:textId="746BE190" w:rsidR="001427D2" w:rsidRPr="00D2339F" w:rsidRDefault="00262112">
      <w:pPr>
        <w:spacing w:line="240" w:lineRule="auto"/>
      </w:pPr>
      <w:r w:rsidRPr="00D2339F">
        <w:rPr>
          <w:i/>
        </w:rPr>
        <w:t>b</w:t>
      </w:r>
      <w:r w:rsidRPr="00D2339F">
        <w:rPr>
          <w:i/>
          <w:vertAlign w:val="subscript"/>
        </w:rPr>
        <w:t xml:space="preserve">s </w:t>
      </w:r>
      <w:r w:rsidRPr="00D2339F">
        <w:t>:</w:t>
      </w:r>
      <w:r w:rsidR="002B7A0B" w:rsidRPr="00D2339F">
        <w:tab/>
      </w:r>
      <w:r w:rsidR="002B7A0B" w:rsidRPr="00D2339F">
        <w:tab/>
      </w:r>
      <w:r w:rsidRPr="00281E63">
        <w:t>Yeniden biçilmiş tutkallı lamine ahşap elemanın</w:t>
      </w:r>
      <w:r w:rsidRPr="00D2339F">
        <w:t xml:space="preserve"> genişliği</w:t>
      </w:r>
    </w:p>
    <w:p w14:paraId="44231337" w14:textId="6E493BAE" w:rsidR="001427D2" w:rsidRPr="00D2339F" w:rsidRDefault="00262112">
      <w:pPr>
        <w:spacing w:line="240" w:lineRule="auto"/>
      </w:pPr>
      <w:r w:rsidRPr="00D2339F">
        <w:rPr>
          <w:i/>
        </w:rPr>
        <w:t>C</w:t>
      </w:r>
      <w:r w:rsidRPr="00D2339F">
        <w:rPr>
          <w:i/>
          <w:vertAlign w:val="subscript"/>
        </w:rPr>
        <w:t>B</w:t>
      </w:r>
      <w:r w:rsidRPr="00D2339F">
        <w:t xml:space="preserve"> :</w:t>
      </w:r>
      <w:r w:rsidRPr="00D2339F">
        <w:tab/>
      </w:r>
      <w:r w:rsidRPr="00D2339F">
        <w:tab/>
        <w:t xml:space="preserve">Boyut </w:t>
      </w:r>
      <w:r w:rsidR="00664AFB" w:rsidRPr="00D2339F">
        <w:t>katsayısı</w:t>
      </w:r>
    </w:p>
    <w:p w14:paraId="10A4F754" w14:textId="77777777" w:rsidR="001427D2" w:rsidRPr="002D60AB" w:rsidRDefault="00262112">
      <w:pPr>
        <w:spacing w:line="240" w:lineRule="auto"/>
      </w:pPr>
      <w:r w:rsidRPr="00D2339F">
        <w:rPr>
          <w:i/>
        </w:rPr>
        <w:t>C</w:t>
      </w:r>
      <w:r w:rsidRPr="00D2339F">
        <w:rPr>
          <w:i/>
          <w:vertAlign w:val="subscript"/>
        </w:rPr>
        <w:t>E</w:t>
      </w:r>
      <w:r w:rsidRPr="00D2339F">
        <w:t xml:space="preserve">: </w:t>
      </w:r>
      <w:r w:rsidRPr="00D2339F">
        <w:tab/>
      </w:r>
      <w:r w:rsidRPr="00D2339F">
        <w:tab/>
        <w:t>Ahşabın kesitindeki heterojenliği</w:t>
      </w:r>
      <w:r w:rsidRPr="002D60AB">
        <w:t xml:space="preserve"> dikkate alan katsayı</w:t>
      </w:r>
    </w:p>
    <w:p w14:paraId="23B11CE5" w14:textId="77777777" w:rsidR="001427D2" w:rsidRPr="002D60AB" w:rsidRDefault="00262112">
      <w:pPr>
        <w:spacing w:line="240" w:lineRule="auto"/>
      </w:pPr>
      <w:r w:rsidRPr="002D60AB">
        <w:rPr>
          <w:i/>
        </w:rPr>
        <w:t>C</w:t>
      </w:r>
      <w:r w:rsidRPr="002D60AB">
        <w:rPr>
          <w:i/>
          <w:vertAlign w:val="subscript"/>
        </w:rPr>
        <w:t>N</w:t>
      </w:r>
      <w:r w:rsidRPr="002D60AB">
        <w:t xml:space="preserve"> :</w:t>
      </w:r>
      <w:r w:rsidRPr="002D60AB">
        <w:tab/>
      </w:r>
      <w:r w:rsidRPr="002D60AB">
        <w:tab/>
        <w:t>Nem durumu düzeltme katsayısı</w:t>
      </w:r>
    </w:p>
    <w:p w14:paraId="5CAE4CB0" w14:textId="77777777" w:rsidR="001427D2" w:rsidRPr="002D60AB" w:rsidRDefault="00262112">
      <w:pPr>
        <w:spacing w:line="240" w:lineRule="auto"/>
      </w:pPr>
      <w:r w:rsidRPr="002D60AB">
        <w:rPr>
          <w:i/>
        </w:rPr>
        <w:t>C</w:t>
      </w:r>
      <w:r w:rsidRPr="002D60AB">
        <w:rPr>
          <w:i/>
          <w:vertAlign w:val="subscript"/>
        </w:rPr>
        <w:t>P</w:t>
      </w:r>
      <w:r w:rsidRPr="002D60AB">
        <w:t xml:space="preserve"> :</w:t>
      </w:r>
      <w:r w:rsidRPr="002D60AB">
        <w:tab/>
      </w:r>
      <w:r w:rsidRPr="002D60AB">
        <w:tab/>
        <w:t>Burkulma katsayısı</w:t>
      </w:r>
    </w:p>
    <w:p w14:paraId="25C0F16D" w14:textId="77777777" w:rsidR="001427D2" w:rsidRPr="002D60AB" w:rsidRDefault="00262112">
      <w:pPr>
        <w:spacing w:line="240" w:lineRule="auto"/>
      </w:pPr>
      <w:r w:rsidRPr="002D60AB">
        <w:rPr>
          <w:i/>
        </w:rPr>
        <w:t>C</w:t>
      </w:r>
      <w:r w:rsidRPr="002D60AB">
        <w:rPr>
          <w:i/>
          <w:vertAlign w:val="subscript"/>
        </w:rPr>
        <w:t>Y</w:t>
      </w:r>
      <w:r w:rsidRPr="002D60AB">
        <w:t xml:space="preserve"> :</w:t>
      </w:r>
      <w:r w:rsidRPr="002D60AB">
        <w:tab/>
      </w:r>
      <w:r w:rsidRPr="002D60AB">
        <w:tab/>
        <w:t>Yük etki süresi katsayısı</w:t>
      </w:r>
    </w:p>
    <w:p w14:paraId="75FAB53E" w14:textId="77777777" w:rsidR="001427D2" w:rsidRPr="002D60AB" w:rsidRDefault="00262112">
      <w:pPr>
        <w:spacing w:line="240" w:lineRule="auto"/>
      </w:pPr>
      <w:r w:rsidRPr="002D60AB">
        <w:rPr>
          <w:i/>
        </w:rPr>
        <w:t>C</w:t>
      </w:r>
      <w:r w:rsidRPr="002D60AB">
        <w:rPr>
          <w:i/>
          <w:vertAlign w:val="subscript"/>
        </w:rPr>
        <w:t>YB</w:t>
      </w:r>
      <w:r w:rsidRPr="002D60AB">
        <w:t xml:space="preserve"> :</w:t>
      </w:r>
      <w:r w:rsidRPr="002D60AB">
        <w:tab/>
      </w:r>
      <w:r w:rsidRPr="002D60AB">
        <w:tab/>
        <w:t>Yanal burkulma nedeni ile dayanımdaki azalmayı belirleyen katsayı</w:t>
      </w:r>
    </w:p>
    <w:p w14:paraId="2E07F2C7" w14:textId="15F9BB32" w:rsidR="001427D2" w:rsidRPr="002D60AB" w:rsidRDefault="00262112">
      <w:pPr>
        <w:spacing w:line="240" w:lineRule="auto"/>
      </w:pPr>
      <w:r w:rsidRPr="002D60AB">
        <w:rPr>
          <w:i/>
        </w:rPr>
        <w:t>d</w:t>
      </w:r>
      <w:r w:rsidRPr="002D60AB">
        <w:rPr>
          <w:i/>
          <w:vertAlign w:val="subscript"/>
        </w:rPr>
        <w:t>h</w:t>
      </w:r>
      <w:r w:rsidRPr="002D60AB">
        <w:rPr>
          <w:vertAlign w:val="subscript"/>
        </w:rPr>
        <w:t xml:space="preserve"> </w:t>
      </w:r>
      <w:r w:rsidRPr="002D60AB">
        <w:t>:</w:t>
      </w:r>
      <w:r w:rsidRPr="002D60AB">
        <w:tab/>
      </w:r>
      <w:r w:rsidRPr="002D60AB">
        <w:tab/>
        <w:t>Delik çapı</w:t>
      </w:r>
    </w:p>
    <w:p w14:paraId="01F97B76" w14:textId="5BEE472D" w:rsidR="001427D2" w:rsidRPr="002D60AB" w:rsidRDefault="00262112">
      <w:pPr>
        <w:spacing w:line="240" w:lineRule="auto"/>
      </w:pPr>
      <w:r w:rsidRPr="002D60AB">
        <w:rPr>
          <w:i/>
        </w:rPr>
        <w:t>d</w:t>
      </w:r>
      <w:r w:rsidRPr="002D60AB">
        <w:rPr>
          <w:i/>
          <w:vertAlign w:val="subscript"/>
        </w:rPr>
        <w:t>b</w:t>
      </w:r>
      <w:r w:rsidRPr="002D60AB">
        <w:rPr>
          <w:vertAlign w:val="subscript"/>
        </w:rPr>
        <w:t xml:space="preserve"> </w:t>
      </w:r>
      <w:r w:rsidRPr="002D60AB">
        <w:t>:</w:t>
      </w:r>
      <w:r w:rsidRPr="002D60AB">
        <w:tab/>
      </w:r>
      <w:r w:rsidRPr="002D60AB">
        <w:tab/>
        <w:t>Birleşimde kullanılan bağlantı elemanının çapı</w:t>
      </w:r>
    </w:p>
    <w:p w14:paraId="5B021610" w14:textId="147874EA" w:rsidR="001427D2" w:rsidRPr="002D60AB" w:rsidRDefault="00262112" w:rsidP="002B7A0B">
      <w:pPr>
        <w:spacing w:line="240" w:lineRule="auto"/>
        <w:ind w:left="1440" w:hanging="1440"/>
      </w:pPr>
      <w:r w:rsidRPr="002D60AB">
        <w:rPr>
          <w:i/>
        </w:rPr>
        <w:t>d</w:t>
      </w:r>
      <w:r w:rsidRPr="002D60AB">
        <w:rPr>
          <w:i/>
          <w:vertAlign w:val="subscript"/>
        </w:rPr>
        <w:t>hb</w:t>
      </w:r>
      <w:r w:rsidRPr="002D60AB">
        <w:rPr>
          <w:vertAlign w:val="subscript"/>
        </w:rPr>
        <w:t xml:space="preserve"> </w:t>
      </w:r>
      <w:r w:rsidRPr="002D60AB">
        <w:t>:</w:t>
      </w:r>
      <w:r w:rsidRPr="002D60AB">
        <w:tab/>
        <w:t xml:space="preserve">Eleman içindeki </w:t>
      </w:r>
      <w:r w:rsidR="00E6595E">
        <w:t>kesilmiş</w:t>
      </w:r>
      <w:r w:rsidRPr="002D60AB">
        <w:t xml:space="preserve"> halka veya </w:t>
      </w:r>
      <w:r w:rsidR="00E6595E">
        <w:t>kayma</w:t>
      </w:r>
      <w:r w:rsidR="00E6595E" w:rsidRPr="002D60AB">
        <w:t xml:space="preserve"> </w:t>
      </w:r>
      <w:r w:rsidRPr="002D60AB">
        <w:t>plakası oluğunun çapı</w:t>
      </w:r>
    </w:p>
    <w:p w14:paraId="7A15467E" w14:textId="6F0E05C5" w:rsidR="001427D2" w:rsidRPr="002D60AB" w:rsidRDefault="00262112">
      <w:pPr>
        <w:spacing w:line="240" w:lineRule="auto"/>
        <w:rPr>
          <w:i/>
        </w:rPr>
      </w:pPr>
      <w:r w:rsidRPr="002D60AB">
        <w:rPr>
          <w:i/>
        </w:rPr>
        <w:t xml:space="preserve">E </w:t>
      </w:r>
      <w:r w:rsidRPr="002D60AB">
        <w:t>:</w:t>
      </w:r>
      <w:r w:rsidR="002B7A0B">
        <w:tab/>
      </w:r>
      <w:r w:rsidRPr="002D60AB">
        <w:tab/>
        <w:t>Elastisite modülü</w:t>
      </w:r>
    </w:p>
    <w:p w14:paraId="1D3E4916" w14:textId="7AB117B4" w:rsidR="001427D2" w:rsidRPr="002D60AB" w:rsidRDefault="00262112" w:rsidP="007B28E1">
      <w:pPr>
        <w:rPr>
          <w:i/>
        </w:rPr>
      </w:pPr>
      <w:r w:rsidRPr="002D60AB">
        <w:rPr>
          <w:i/>
        </w:rPr>
        <w:t>E</w:t>
      </w:r>
      <w:r w:rsidRPr="00B36766">
        <w:rPr>
          <w:i/>
          <w:iCs/>
          <w:vertAlign w:val="subscript"/>
        </w:rPr>
        <w:t>deprem</w:t>
      </w:r>
      <w:r w:rsidRPr="002D60AB">
        <w:rPr>
          <w:vertAlign w:val="subscript"/>
        </w:rPr>
        <w:t xml:space="preserve"> </w:t>
      </w:r>
      <w:r w:rsidRPr="002D60AB">
        <w:t>:</w:t>
      </w:r>
      <w:r w:rsidRPr="002D60AB">
        <w:tab/>
        <w:t>Doğrultu birleştirmesi uygulanmış tasarıma esas toplam deprem etkisi olup</w:t>
      </w:r>
      <w:r w:rsidRPr="002D60AB">
        <w:tab/>
      </w:r>
      <w:r w:rsidRPr="002D60AB">
        <w:tab/>
        <w:t>TBDY tüm hükümleri geçerlidir</w:t>
      </w:r>
    </w:p>
    <w:p w14:paraId="79868776" w14:textId="6557D635" w:rsidR="001427D2" w:rsidRPr="002D60AB" w:rsidRDefault="00262112" w:rsidP="007B28E1">
      <w:pPr>
        <w:ind w:left="1440" w:hanging="1440"/>
      </w:pPr>
      <w:r w:rsidRPr="00B36766">
        <w:rPr>
          <w:i/>
        </w:rPr>
        <w:lastRenderedPageBreak/>
        <w:t>E</w:t>
      </w:r>
      <w:r w:rsidRPr="00B36766">
        <w:rPr>
          <w:i/>
          <w:vertAlign w:val="subscript"/>
        </w:rPr>
        <w:t>0,g,k</w:t>
      </w:r>
      <w:r w:rsidRPr="002D60AB">
        <w:rPr>
          <w:vertAlign w:val="subscript"/>
        </w:rPr>
        <w:t xml:space="preserve"> </w:t>
      </w:r>
      <w:r w:rsidRPr="002D60AB">
        <w:t>:</w:t>
      </w:r>
      <w:r w:rsidRPr="002D60AB">
        <w:tab/>
        <w:t>Tutkallı lamine ahşap elemanların lif</w:t>
      </w:r>
      <w:r w:rsidR="005723D7">
        <w:t>ler</w:t>
      </w:r>
      <w:r w:rsidR="0005735F">
        <w:t>e paralel</w:t>
      </w:r>
      <w:r w:rsidRPr="002D60AB">
        <w:t xml:space="preserve"> </w:t>
      </w:r>
      <w:r w:rsidR="005723D7">
        <w:t>doğrultudaki</w:t>
      </w:r>
      <w:r w:rsidRPr="002D60AB">
        <w:t xml:space="preserve"> %5’lik karakteristik elastisite</w:t>
      </w:r>
      <w:r w:rsidR="0005735F">
        <w:t xml:space="preserve"> </w:t>
      </w:r>
      <w:r w:rsidRPr="002D60AB">
        <w:t>modülü</w:t>
      </w:r>
    </w:p>
    <w:p w14:paraId="3907BC18" w14:textId="43849537" w:rsidR="001427D2" w:rsidRPr="002D60AB" w:rsidRDefault="00262112" w:rsidP="007B28E1">
      <w:pPr>
        <w:ind w:left="1440" w:hanging="1440"/>
      </w:pPr>
      <w:r w:rsidRPr="002D60AB">
        <w:rPr>
          <w:i/>
        </w:rPr>
        <w:t>E</w:t>
      </w:r>
      <w:r w:rsidRPr="00B36766">
        <w:rPr>
          <w:i/>
          <w:iCs/>
          <w:vertAlign w:val="subscript"/>
        </w:rPr>
        <w:t>0,g,ort</w:t>
      </w:r>
      <w:r w:rsidRPr="002D60AB">
        <w:rPr>
          <w:vertAlign w:val="subscript"/>
        </w:rPr>
        <w:t xml:space="preserve"> </w:t>
      </w:r>
      <w:r w:rsidRPr="002D60AB">
        <w:t>:</w:t>
      </w:r>
      <w:r w:rsidRPr="002D60AB">
        <w:tab/>
        <w:t>Tutkallı lamine ahşap elemanların lif</w:t>
      </w:r>
      <w:r w:rsidR="005723D7">
        <w:t>ler</w:t>
      </w:r>
      <w:r w:rsidR="0005735F">
        <w:t>e paralel</w:t>
      </w:r>
      <w:r w:rsidRPr="002D60AB">
        <w:t xml:space="preserve"> </w:t>
      </w:r>
      <w:r w:rsidR="005723D7">
        <w:t>doğrultudaki</w:t>
      </w:r>
      <w:r w:rsidRPr="002D60AB">
        <w:t xml:space="preserve"> ortalama elastisite modülü</w:t>
      </w:r>
    </w:p>
    <w:p w14:paraId="78C7B2DE" w14:textId="3C1572F8" w:rsidR="001427D2" w:rsidRPr="002D60AB" w:rsidRDefault="00262112" w:rsidP="007B28E1">
      <w:pPr>
        <w:ind w:left="1440" w:hanging="1440"/>
      </w:pPr>
      <w:r w:rsidRPr="002D60AB">
        <w:rPr>
          <w:i/>
        </w:rPr>
        <w:t>E</w:t>
      </w:r>
      <w:r w:rsidRPr="00B36766">
        <w:rPr>
          <w:i/>
          <w:iCs/>
          <w:vertAlign w:val="subscript"/>
        </w:rPr>
        <w:t xml:space="preserve">90,g,k </w:t>
      </w:r>
      <w:r w:rsidRPr="002D60AB">
        <w:t>:</w:t>
      </w:r>
      <w:r w:rsidR="002B7A0B">
        <w:tab/>
      </w:r>
      <w:r w:rsidRPr="002D60AB">
        <w:t>Tutkallı lamine ahşap elemanların lif</w:t>
      </w:r>
      <w:r w:rsidR="005723D7">
        <w:t>lere</w:t>
      </w:r>
      <w:r w:rsidRPr="002D60AB">
        <w:t xml:space="preserve"> dik </w:t>
      </w:r>
      <w:r w:rsidR="00EB577F">
        <w:t>doğrultuda</w:t>
      </w:r>
      <w:r w:rsidRPr="002D60AB">
        <w:t>ki %5’lik karakteristik elastisite</w:t>
      </w:r>
      <w:r w:rsidR="002B7A0B">
        <w:t xml:space="preserve"> </w:t>
      </w:r>
      <w:r w:rsidRPr="002D60AB">
        <w:t>modülü</w:t>
      </w:r>
    </w:p>
    <w:p w14:paraId="2025D9CC" w14:textId="6488786A" w:rsidR="001427D2" w:rsidRPr="002D60AB" w:rsidRDefault="00262112" w:rsidP="007B28E1">
      <w:pPr>
        <w:ind w:left="1440" w:hanging="1440"/>
      </w:pPr>
      <w:r w:rsidRPr="002D60AB">
        <w:rPr>
          <w:i/>
        </w:rPr>
        <w:t>E</w:t>
      </w:r>
      <w:r w:rsidRPr="00B36766">
        <w:rPr>
          <w:i/>
          <w:iCs/>
          <w:vertAlign w:val="subscript"/>
        </w:rPr>
        <w:t xml:space="preserve">90,g,ort </w:t>
      </w:r>
      <w:r w:rsidRPr="002D60AB">
        <w:t>:</w:t>
      </w:r>
      <w:r w:rsidR="002B7A0B">
        <w:tab/>
      </w:r>
      <w:r w:rsidRPr="002D60AB">
        <w:t>Tutkallı lamine ahşap elemanların lif</w:t>
      </w:r>
      <w:r w:rsidR="005723D7">
        <w:t>lere</w:t>
      </w:r>
      <w:r w:rsidRPr="002D60AB">
        <w:t xml:space="preserve"> dik </w:t>
      </w:r>
      <w:r w:rsidR="00EB577F">
        <w:t>doğrultuda</w:t>
      </w:r>
      <w:r w:rsidRPr="002D60AB">
        <w:t>ki ortalama elastisite modülü</w:t>
      </w:r>
    </w:p>
    <w:p w14:paraId="6721375B" w14:textId="07F1E675" w:rsidR="001427D2" w:rsidRPr="00281E63" w:rsidRDefault="00262112" w:rsidP="007B28E1">
      <w:r w:rsidRPr="00B36766">
        <w:rPr>
          <w:i/>
        </w:rPr>
        <w:t>E</w:t>
      </w:r>
      <w:r w:rsidRPr="00B36766">
        <w:rPr>
          <w:i/>
          <w:vertAlign w:val="subscript"/>
        </w:rPr>
        <w:t>t,0,l,ort</w:t>
      </w:r>
      <w:r w:rsidRPr="002D60AB">
        <w:rPr>
          <w:vertAlign w:val="subscript"/>
        </w:rPr>
        <w:t xml:space="preserve"> </w:t>
      </w:r>
      <w:r w:rsidRPr="002D60AB">
        <w:t>:</w:t>
      </w:r>
      <w:r w:rsidRPr="002D60AB">
        <w:tab/>
      </w:r>
      <w:r w:rsidRPr="00281E63">
        <w:t>Dikdörtgen kesitli kereste veya levhaların ortalama çekme elastisite modülü</w:t>
      </w:r>
    </w:p>
    <w:p w14:paraId="00558C82" w14:textId="71134188" w:rsidR="001427D2" w:rsidRPr="00281E63" w:rsidRDefault="00262112" w:rsidP="007B28E1">
      <w:pPr>
        <w:ind w:left="1440" w:hanging="1440"/>
        <w:rPr>
          <w:iCs/>
        </w:rPr>
      </w:pPr>
      <w:r w:rsidRPr="00281E63">
        <w:rPr>
          <w:i/>
        </w:rPr>
        <w:t>E</w:t>
      </w:r>
      <w:r w:rsidRPr="00281E63">
        <w:rPr>
          <w:i/>
          <w:iCs/>
          <w:vertAlign w:val="subscript"/>
        </w:rPr>
        <w:t xml:space="preserve">0,s,ort </w:t>
      </w:r>
      <w:r w:rsidRPr="00281E63">
        <w:t>:</w:t>
      </w:r>
      <w:r w:rsidRPr="00281E63">
        <w:tab/>
        <w:t>Yeniden biçilmiş tutkallı lamine ahşap elemanın lif</w:t>
      </w:r>
      <w:r w:rsidR="00CB2D12" w:rsidRPr="00281E63">
        <w:t>lere</w:t>
      </w:r>
      <w:r w:rsidRPr="00281E63">
        <w:t xml:space="preserve"> paralel </w:t>
      </w:r>
      <w:r w:rsidR="0005735F" w:rsidRPr="00281E63">
        <w:t xml:space="preserve">doğrultudaki </w:t>
      </w:r>
      <w:r w:rsidRPr="00281E63">
        <w:t>ortalama elastisite modülü</w:t>
      </w:r>
    </w:p>
    <w:p w14:paraId="6CFC00A9" w14:textId="4D1ACE3F" w:rsidR="001427D2" w:rsidRPr="002D60AB" w:rsidRDefault="00262112" w:rsidP="007B28E1">
      <w:pPr>
        <w:ind w:left="1440" w:hanging="1440"/>
      </w:pPr>
      <w:r w:rsidRPr="002D60AB">
        <w:rPr>
          <w:i/>
        </w:rPr>
        <w:t>E</w:t>
      </w:r>
      <w:r w:rsidRPr="00B36766">
        <w:rPr>
          <w:i/>
          <w:iCs/>
          <w:vertAlign w:val="subscript"/>
        </w:rPr>
        <w:t>0,gs,k</w:t>
      </w:r>
      <w:r w:rsidRPr="002D60AB">
        <w:t xml:space="preserve"> :</w:t>
      </w:r>
      <w:r w:rsidRPr="002D60AB">
        <w:tab/>
        <w:t>Tutkallı masif ahşap elemanların lif</w:t>
      </w:r>
      <w:r w:rsidR="0005735F">
        <w:t>lere paralel</w:t>
      </w:r>
      <w:r w:rsidRPr="002D60AB">
        <w:t xml:space="preserve"> </w:t>
      </w:r>
      <w:r w:rsidR="005723D7">
        <w:t>doğrultudaki</w:t>
      </w:r>
      <w:r w:rsidRPr="002D60AB">
        <w:t xml:space="preserve"> %5’lik karakteristik elastisite</w:t>
      </w:r>
      <w:r w:rsidR="0005735F">
        <w:t xml:space="preserve"> </w:t>
      </w:r>
      <w:r w:rsidRPr="002D60AB">
        <w:tab/>
        <w:t>modülü</w:t>
      </w:r>
    </w:p>
    <w:p w14:paraId="1AB23E65" w14:textId="534F58B8" w:rsidR="001427D2" w:rsidRPr="002D60AB" w:rsidRDefault="00262112" w:rsidP="007B28E1">
      <w:pPr>
        <w:ind w:left="1440" w:hanging="1440"/>
        <w:rPr>
          <w:i/>
        </w:rPr>
      </w:pPr>
      <w:r w:rsidRPr="002D60AB">
        <w:rPr>
          <w:i/>
        </w:rPr>
        <w:t>E</w:t>
      </w:r>
      <w:r w:rsidRPr="00B36766">
        <w:rPr>
          <w:i/>
          <w:iCs/>
          <w:vertAlign w:val="subscript"/>
        </w:rPr>
        <w:t xml:space="preserve">0,gs,ort </w:t>
      </w:r>
      <w:r w:rsidRPr="002D60AB">
        <w:t>:</w:t>
      </w:r>
      <w:r w:rsidRPr="002D60AB">
        <w:tab/>
        <w:t>Tutkallı masif ahşap elemanların lif</w:t>
      </w:r>
      <w:r w:rsidR="0005735F">
        <w:t>lere paralel</w:t>
      </w:r>
      <w:r w:rsidRPr="002D60AB">
        <w:t xml:space="preserve"> </w:t>
      </w:r>
      <w:r w:rsidR="005723D7">
        <w:t>doğrultudaki</w:t>
      </w:r>
      <w:r w:rsidRPr="002D60AB">
        <w:t xml:space="preserve"> ortalama elastisite modülü</w:t>
      </w:r>
    </w:p>
    <w:p w14:paraId="4310793D" w14:textId="77777777" w:rsidR="001427D2" w:rsidRPr="002D60AB" w:rsidRDefault="00262112">
      <w:pPr>
        <w:spacing w:line="240" w:lineRule="auto"/>
      </w:pPr>
      <w:r w:rsidRPr="002D60AB">
        <w:rPr>
          <w:i/>
        </w:rPr>
        <w:t>E</w:t>
      </w:r>
      <w:r w:rsidRPr="00B36766">
        <w:rPr>
          <w:i/>
          <w:iCs/>
          <w:vertAlign w:val="subscript"/>
        </w:rPr>
        <w:t>ort</w:t>
      </w:r>
      <w:r w:rsidRPr="002D60AB">
        <w:rPr>
          <w:vertAlign w:val="subscript"/>
        </w:rPr>
        <w:t xml:space="preserve"> </w:t>
      </w:r>
      <w:r w:rsidRPr="002D60AB">
        <w:t>:</w:t>
      </w:r>
      <w:r w:rsidRPr="002D60AB">
        <w:tab/>
      </w:r>
      <w:r w:rsidRPr="002D60AB">
        <w:tab/>
        <w:t>Elastisite modülünün ortalama değeri</w:t>
      </w:r>
    </w:p>
    <w:p w14:paraId="6A07FD1D" w14:textId="77777777" w:rsidR="001427D2" w:rsidRPr="002D60AB" w:rsidRDefault="00262112">
      <w:pPr>
        <w:spacing w:line="240" w:lineRule="auto"/>
      </w:pPr>
      <w:r w:rsidRPr="002D60AB">
        <w:rPr>
          <w:i/>
        </w:rPr>
        <w:t>E</w:t>
      </w:r>
      <w:r w:rsidRPr="00B36766">
        <w:rPr>
          <w:i/>
          <w:iCs/>
          <w:vertAlign w:val="subscript"/>
        </w:rPr>
        <w:t xml:space="preserve">ort,son </w:t>
      </w:r>
      <w:r w:rsidRPr="002D60AB">
        <w:t>:</w:t>
      </w:r>
      <w:r w:rsidRPr="002D60AB">
        <w:tab/>
      </w:r>
      <w:r w:rsidRPr="002D60AB">
        <w:tab/>
        <w:t>Nihai ortalama elastisite modülü değeri</w:t>
      </w:r>
    </w:p>
    <w:p w14:paraId="4F862736" w14:textId="260B7DC9" w:rsidR="001427D2" w:rsidRPr="002D60AB" w:rsidRDefault="00262112">
      <w:pPr>
        <w:spacing w:line="240" w:lineRule="auto"/>
      </w:pPr>
      <w:r w:rsidRPr="002D60AB">
        <w:rPr>
          <w:i/>
        </w:rPr>
        <w:t>E</w:t>
      </w:r>
      <w:r w:rsidRPr="00B36766">
        <w:rPr>
          <w:i/>
          <w:iCs/>
          <w:vertAlign w:val="subscript"/>
        </w:rPr>
        <w:t xml:space="preserve">0,ort </w:t>
      </w:r>
      <w:r w:rsidRPr="002D60AB">
        <w:t>:</w:t>
      </w:r>
      <w:r w:rsidRPr="002D60AB">
        <w:tab/>
      </w:r>
      <w:r w:rsidRPr="002D60AB">
        <w:tab/>
        <w:t xml:space="preserve">Liflere paralel </w:t>
      </w:r>
      <w:r w:rsidR="0005735F">
        <w:t xml:space="preserve">doğrultudaki </w:t>
      </w:r>
      <w:r w:rsidRPr="002D60AB">
        <w:t>ortalama elastisite modülü</w:t>
      </w:r>
    </w:p>
    <w:p w14:paraId="689B2F1C" w14:textId="21E553ED" w:rsidR="001427D2" w:rsidRPr="002D60AB" w:rsidRDefault="00262112">
      <w:pPr>
        <w:spacing w:line="240" w:lineRule="auto"/>
      </w:pPr>
      <w:r w:rsidRPr="002D60AB">
        <w:rPr>
          <w:i/>
        </w:rPr>
        <w:t>E</w:t>
      </w:r>
      <w:r w:rsidRPr="00B36766">
        <w:rPr>
          <w:i/>
          <w:iCs/>
          <w:vertAlign w:val="subscript"/>
        </w:rPr>
        <w:t xml:space="preserve">0,05 </w:t>
      </w:r>
      <w:r w:rsidRPr="002D60AB">
        <w:t>:</w:t>
      </w:r>
      <w:r w:rsidRPr="002D60AB">
        <w:tab/>
      </w:r>
      <w:r w:rsidRPr="002D60AB">
        <w:tab/>
        <w:t xml:space="preserve">Liflere paralel </w:t>
      </w:r>
      <w:r w:rsidR="0005735F">
        <w:t xml:space="preserve">doğrultudaki </w:t>
      </w:r>
      <w:r w:rsidRPr="002D60AB">
        <w:t>%5’lik karakteristik elastisite modülü</w:t>
      </w:r>
    </w:p>
    <w:p w14:paraId="246B45FA" w14:textId="75D15EA5" w:rsidR="001427D2" w:rsidRPr="002D60AB" w:rsidRDefault="00262112">
      <w:pPr>
        <w:spacing w:line="240" w:lineRule="auto"/>
      </w:pPr>
      <w:r w:rsidRPr="002D60AB">
        <w:rPr>
          <w:i/>
        </w:rPr>
        <w:t>E</w:t>
      </w:r>
      <w:r w:rsidRPr="00B36766">
        <w:rPr>
          <w:i/>
          <w:iCs/>
          <w:vertAlign w:val="subscript"/>
        </w:rPr>
        <w:t xml:space="preserve">90,ort </w:t>
      </w:r>
      <w:r w:rsidRPr="002D60AB">
        <w:t>:</w:t>
      </w:r>
      <w:r w:rsidRPr="002D60AB">
        <w:tab/>
      </w:r>
      <w:r w:rsidRPr="002D60AB">
        <w:tab/>
        <w:t xml:space="preserve">Liflere dik </w:t>
      </w:r>
      <w:r w:rsidR="0005735F">
        <w:t xml:space="preserve">doğrultudaki </w:t>
      </w:r>
      <w:r w:rsidRPr="002D60AB">
        <w:t>ortalama elastisite modülü</w:t>
      </w:r>
    </w:p>
    <w:p w14:paraId="42684483" w14:textId="36DE3353" w:rsidR="001427D2" w:rsidRPr="002D60AB" w:rsidRDefault="00262112">
      <w:pPr>
        <w:spacing w:line="240" w:lineRule="auto"/>
      </w:pPr>
      <w:r w:rsidRPr="002D60AB">
        <w:rPr>
          <w:i/>
        </w:rPr>
        <w:t xml:space="preserve">e </w:t>
      </w:r>
      <w:r w:rsidRPr="002D60AB">
        <w:t>:</w:t>
      </w:r>
      <w:r w:rsidRPr="002D60AB">
        <w:tab/>
      </w:r>
      <w:r w:rsidRPr="002D60AB">
        <w:tab/>
        <w:t xml:space="preserve">Birleşim yerlerinin </w:t>
      </w:r>
      <w:r w:rsidR="0088431B">
        <w:t>dışmerkezliği</w:t>
      </w:r>
    </w:p>
    <w:p w14:paraId="35193460" w14:textId="77777777" w:rsidR="001427D2" w:rsidRPr="002D60AB" w:rsidRDefault="00262112">
      <w:pPr>
        <w:spacing w:line="240" w:lineRule="auto"/>
      </w:pPr>
      <w:r w:rsidRPr="002D60AB">
        <w:rPr>
          <w:i/>
        </w:rPr>
        <w:t>F</w:t>
      </w:r>
      <w:r w:rsidRPr="002D60AB">
        <w:rPr>
          <w:i/>
          <w:vertAlign w:val="subscript"/>
        </w:rPr>
        <w:t>v,i</w:t>
      </w:r>
      <w:r w:rsidRPr="002D60AB">
        <w:t xml:space="preserve"> :</w:t>
      </w:r>
      <w:r w:rsidRPr="002D60AB">
        <w:tab/>
      </w:r>
      <w:r w:rsidRPr="002D60AB">
        <w:tab/>
        <w:t>Bağlantı elemanlarına etki eden kesme kuvveti</w:t>
      </w:r>
    </w:p>
    <w:p w14:paraId="22FB1819" w14:textId="6675530F" w:rsidR="001427D2" w:rsidRPr="002D60AB" w:rsidRDefault="00262112">
      <w:pPr>
        <w:spacing w:line="240" w:lineRule="auto"/>
      </w:pPr>
      <w:r w:rsidRPr="002D60AB">
        <w:rPr>
          <w:i/>
        </w:rPr>
        <w:t>F</w:t>
      </w:r>
      <w:r w:rsidRPr="002D60AB">
        <w:rPr>
          <w:i/>
          <w:vertAlign w:val="subscript"/>
        </w:rPr>
        <w:t>c</w:t>
      </w:r>
      <w:r w:rsidRPr="002D60AB">
        <w:t xml:space="preserve"> :</w:t>
      </w:r>
      <w:r w:rsidR="002B7A0B">
        <w:tab/>
      </w:r>
      <w:r w:rsidR="002B7A0B">
        <w:tab/>
      </w:r>
      <w:r w:rsidRPr="002D60AB">
        <w:t>Eksenel basınç kuvveti</w:t>
      </w:r>
    </w:p>
    <w:p w14:paraId="15D84D07" w14:textId="20EAAB38" w:rsidR="001427D2" w:rsidRPr="002D60AB" w:rsidRDefault="00262112">
      <w:pPr>
        <w:spacing w:line="240" w:lineRule="auto"/>
      </w:pPr>
      <w:r w:rsidRPr="002D60AB">
        <w:rPr>
          <w:i/>
        </w:rPr>
        <w:t>f</w:t>
      </w:r>
      <w:r w:rsidRPr="002D60AB">
        <w:rPr>
          <w:i/>
          <w:vertAlign w:val="subscript"/>
        </w:rPr>
        <w:t>c,0,d</w:t>
      </w:r>
      <w:r w:rsidRPr="002D60AB">
        <w:rPr>
          <w:vertAlign w:val="subscript"/>
        </w:rPr>
        <w:t xml:space="preserve"> </w:t>
      </w:r>
      <w:r w:rsidRPr="002D60AB">
        <w:t>:</w:t>
      </w:r>
      <w:r w:rsidRPr="002D60AB">
        <w:tab/>
      </w:r>
      <w:r w:rsidRPr="002D60AB">
        <w:tab/>
        <w:t>Lif</w:t>
      </w:r>
      <w:r w:rsidR="0005735F">
        <w:t>lere paralel</w:t>
      </w:r>
      <w:r w:rsidRPr="002D60AB">
        <w:t xml:space="preserve"> </w:t>
      </w:r>
      <w:r w:rsidR="005723D7">
        <w:t>doğrultudaki</w:t>
      </w:r>
      <w:r w:rsidRPr="002D60AB">
        <w:t xml:space="preserve"> tasarım basınç dayanımı</w:t>
      </w:r>
    </w:p>
    <w:p w14:paraId="260FC622" w14:textId="503B418E" w:rsidR="001427D2" w:rsidRPr="002D60AB" w:rsidRDefault="00262112">
      <w:pPr>
        <w:spacing w:line="240" w:lineRule="auto"/>
      </w:pPr>
      <w:r w:rsidRPr="002D60AB">
        <w:rPr>
          <w:i/>
        </w:rPr>
        <w:t>f</w:t>
      </w:r>
      <w:r w:rsidRPr="002D60AB">
        <w:rPr>
          <w:i/>
          <w:vertAlign w:val="subscript"/>
        </w:rPr>
        <w:t>c,0,k</w:t>
      </w:r>
      <w:r w:rsidRPr="002D60AB">
        <w:t xml:space="preserve"> :</w:t>
      </w:r>
      <w:r w:rsidRPr="002D60AB">
        <w:tab/>
      </w:r>
      <w:r w:rsidRPr="002D60AB">
        <w:tab/>
        <w:t>Lif</w:t>
      </w:r>
      <w:r w:rsidR="0005735F">
        <w:t>lere paralel</w:t>
      </w:r>
      <w:r w:rsidRPr="002D60AB">
        <w:t xml:space="preserve"> </w:t>
      </w:r>
      <w:r w:rsidR="005723D7">
        <w:t>doğrultudaki</w:t>
      </w:r>
      <w:r w:rsidRPr="002D60AB">
        <w:t xml:space="preserve"> karakteristik basınç dayanımı</w:t>
      </w:r>
    </w:p>
    <w:p w14:paraId="4630CFDB" w14:textId="080FA0C4" w:rsidR="001427D2" w:rsidRPr="002D60AB" w:rsidRDefault="00262112">
      <w:pPr>
        <w:spacing w:line="240" w:lineRule="auto"/>
      </w:pPr>
      <w:r w:rsidRPr="002D60AB">
        <w:rPr>
          <w:i/>
        </w:rPr>
        <w:t>f</w:t>
      </w:r>
      <w:r w:rsidRPr="002D60AB">
        <w:rPr>
          <w:i/>
          <w:vertAlign w:val="subscript"/>
        </w:rPr>
        <w:t>c,90,k</w:t>
      </w:r>
      <w:r w:rsidRPr="002D60AB">
        <w:t xml:space="preserve"> :</w:t>
      </w:r>
      <w:r w:rsidRPr="002D60AB">
        <w:tab/>
      </w:r>
      <w:r w:rsidRPr="002D60AB">
        <w:tab/>
        <w:t>Lif</w:t>
      </w:r>
      <w:r w:rsidR="0005735F">
        <w:t>l</w:t>
      </w:r>
      <w:r w:rsidRPr="002D60AB">
        <w:t>e</w:t>
      </w:r>
      <w:r w:rsidR="0005735F">
        <w:t>re</w:t>
      </w:r>
      <w:r w:rsidRPr="002D60AB">
        <w:t xml:space="preserve"> dik </w:t>
      </w:r>
      <w:r w:rsidR="005723D7">
        <w:t>doğrultudaki</w:t>
      </w:r>
      <w:r w:rsidRPr="002D60AB">
        <w:t xml:space="preserve"> karakteristik basınç dayanımı</w:t>
      </w:r>
    </w:p>
    <w:p w14:paraId="59A2E5AA" w14:textId="40736081" w:rsidR="001427D2" w:rsidRPr="002D60AB" w:rsidRDefault="00262112" w:rsidP="007B28E1">
      <w:pPr>
        <w:ind w:left="1440" w:hanging="1440"/>
      </w:pPr>
      <w:r w:rsidRPr="002D60AB">
        <w:rPr>
          <w:i/>
        </w:rPr>
        <w:t>f</w:t>
      </w:r>
      <w:r w:rsidRPr="002D60AB">
        <w:rPr>
          <w:i/>
          <w:vertAlign w:val="subscript"/>
        </w:rPr>
        <w:t>c,0,g,k</w:t>
      </w:r>
      <w:r w:rsidRPr="002D60AB">
        <w:rPr>
          <w:vertAlign w:val="subscript"/>
        </w:rPr>
        <w:t xml:space="preserve"> </w:t>
      </w:r>
      <w:r w:rsidRPr="002D60AB">
        <w:t>:</w:t>
      </w:r>
      <w:r w:rsidRPr="002D60AB">
        <w:tab/>
        <w:t>Tutkallı lamine ahşap elemanların lif</w:t>
      </w:r>
      <w:r w:rsidR="0005735F">
        <w:t>lere paralel</w:t>
      </w:r>
      <w:r w:rsidRPr="002D60AB">
        <w:t xml:space="preserve"> </w:t>
      </w:r>
      <w:r w:rsidR="005723D7">
        <w:t>doğrultudaki</w:t>
      </w:r>
      <w:r w:rsidRPr="002D60AB">
        <w:t xml:space="preserve"> karakteristik basınç dayanımı</w:t>
      </w:r>
    </w:p>
    <w:p w14:paraId="5951942E" w14:textId="462A2134" w:rsidR="001427D2" w:rsidRPr="002D60AB" w:rsidRDefault="00262112" w:rsidP="007B28E1">
      <w:r w:rsidRPr="002D60AB">
        <w:rPr>
          <w:i/>
        </w:rPr>
        <w:t>f</w:t>
      </w:r>
      <w:r w:rsidRPr="002D60AB">
        <w:rPr>
          <w:i/>
          <w:vertAlign w:val="subscript"/>
        </w:rPr>
        <w:t>c,90,g,k</w:t>
      </w:r>
      <w:r w:rsidRPr="002D60AB">
        <w:rPr>
          <w:vertAlign w:val="subscript"/>
        </w:rPr>
        <w:t xml:space="preserve"> </w:t>
      </w:r>
      <w:r w:rsidRPr="002D60AB">
        <w:t>:</w:t>
      </w:r>
      <w:r w:rsidRPr="002D60AB">
        <w:tab/>
      </w:r>
      <w:r w:rsidRPr="002D60AB">
        <w:tab/>
        <w:t>Tutkallı lamine ahşap elemanların lif</w:t>
      </w:r>
      <w:r w:rsidR="0005735F">
        <w:t>lere</w:t>
      </w:r>
      <w:r w:rsidRPr="002D60AB">
        <w:t xml:space="preserve"> dik </w:t>
      </w:r>
      <w:r w:rsidR="007B126E">
        <w:t>doğrultudaki</w:t>
      </w:r>
      <w:r w:rsidRPr="002D60AB">
        <w:t xml:space="preserve"> karakteristik basınç </w:t>
      </w:r>
      <w:r w:rsidRPr="002D60AB">
        <w:br/>
      </w:r>
      <w:r w:rsidRPr="002D60AB">
        <w:tab/>
      </w:r>
      <w:r w:rsidRPr="002D60AB">
        <w:tab/>
      </w:r>
      <w:r w:rsidR="0005735F">
        <w:t>d</w:t>
      </w:r>
      <w:r w:rsidRPr="002D60AB">
        <w:t>ayanımı</w:t>
      </w:r>
    </w:p>
    <w:p w14:paraId="29AE985B" w14:textId="383EFE99" w:rsidR="001427D2" w:rsidRPr="002D60AB" w:rsidRDefault="00262112">
      <w:pPr>
        <w:spacing w:line="240" w:lineRule="auto"/>
      </w:pPr>
      <w:r w:rsidRPr="002D60AB">
        <w:rPr>
          <w:i/>
        </w:rPr>
        <w:lastRenderedPageBreak/>
        <w:t>f</w:t>
      </w:r>
      <w:r w:rsidRPr="002D60AB">
        <w:rPr>
          <w:i/>
          <w:vertAlign w:val="subscript"/>
        </w:rPr>
        <w:t>m,j,k</w:t>
      </w:r>
      <w:r w:rsidRPr="002D60AB">
        <w:rPr>
          <w:vertAlign w:val="subscript"/>
        </w:rPr>
        <w:t xml:space="preserve"> </w:t>
      </w:r>
      <w:r w:rsidRPr="002D60AB">
        <w:t>:</w:t>
      </w:r>
      <w:r w:rsidRPr="002D60AB">
        <w:tab/>
      </w:r>
      <w:r w:rsidRPr="002D60AB">
        <w:tab/>
      </w:r>
      <w:r w:rsidR="00081310">
        <w:t>Parmakgeçmeli</w:t>
      </w:r>
      <w:r w:rsidRPr="002D60AB">
        <w:t xml:space="preserve"> bağlantıların karakteristik eğilme dayanımı</w:t>
      </w:r>
    </w:p>
    <w:p w14:paraId="2A17A743" w14:textId="77777777" w:rsidR="001427D2" w:rsidRPr="002D60AB" w:rsidRDefault="00262112">
      <w:pPr>
        <w:spacing w:line="240" w:lineRule="auto"/>
      </w:pPr>
      <w:r w:rsidRPr="002D60AB">
        <w:rPr>
          <w:i/>
        </w:rPr>
        <w:t>f</w:t>
      </w:r>
      <w:r w:rsidRPr="002D60AB">
        <w:rPr>
          <w:i/>
          <w:vertAlign w:val="subscript"/>
        </w:rPr>
        <w:t>m,k</w:t>
      </w:r>
      <w:r w:rsidRPr="002D60AB">
        <w:t xml:space="preserve"> :</w:t>
      </w:r>
      <w:r w:rsidRPr="002D60AB">
        <w:tab/>
      </w:r>
      <w:r w:rsidRPr="002D60AB">
        <w:tab/>
        <w:t>Karakteristik eğilme dayanımı</w:t>
      </w:r>
    </w:p>
    <w:p w14:paraId="728A1B5B" w14:textId="72378A33" w:rsidR="001427D2" w:rsidRPr="002D60AB" w:rsidRDefault="00262112" w:rsidP="007B28E1">
      <w:pPr>
        <w:ind w:left="1418" w:hanging="1418"/>
      </w:pPr>
      <w:r w:rsidRPr="002D60AB">
        <w:rPr>
          <w:i/>
        </w:rPr>
        <w:t>f</w:t>
      </w:r>
      <w:r w:rsidRPr="002D60AB">
        <w:rPr>
          <w:i/>
          <w:vertAlign w:val="subscript"/>
        </w:rPr>
        <w:t>m,l,k</w:t>
      </w:r>
      <w:r w:rsidRPr="002D60AB">
        <w:t xml:space="preserve"> :</w:t>
      </w:r>
      <w:r w:rsidRPr="002D60AB">
        <w:tab/>
      </w:r>
      <w:r w:rsidRPr="002D60AB">
        <w:tab/>
        <w:t xml:space="preserve">Laminasyonların yandan </w:t>
      </w:r>
      <w:r w:rsidR="00081310">
        <w:t>parmakgeçmeli</w:t>
      </w:r>
      <w:r w:rsidRPr="002D60AB">
        <w:t xml:space="preserve"> bağlantıların konumdaki karakteristik eğilme dayanımı</w:t>
      </w:r>
    </w:p>
    <w:p w14:paraId="37486F31" w14:textId="77777777" w:rsidR="001427D2" w:rsidRPr="002D60AB" w:rsidRDefault="00262112" w:rsidP="007B28E1">
      <w:pPr>
        <w:ind w:left="1418" w:hanging="1418"/>
      </w:pPr>
      <w:r w:rsidRPr="002D60AB">
        <w:rPr>
          <w:i/>
        </w:rPr>
        <w:t>f</w:t>
      </w:r>
      <w:r w:rsidRPr="002D60AB">
        <w:rPr>
          <w:i/>
          <w:vertAlign w:val="subscript"/>
        </w:rPr>
        <w:t xml:space="preserve">m,s,k </w:t>
      </w:r>
      <w:r w:rsidRPr="002D60AB">
        <w:t>:</w:t>
      </w:r>
      <w:r w:rsidRPr="002D60AB">
        <w:tab/>
      </w:r>
      <w:r w:rsidRPr="002D60AB">
        <w:tab/>
        <w:t>Yeniden kesilmiş tutkallı lamine ahşap elemanların karakteristik eğilme dayanımı</w:t>
      </w:r>
    </w:p>
    <w:p w14:paraId="70DE6B76" w14:textId="3E004BC1" w:rsidR="001427D2" w:rsidRPr="002D60AB" w:rsidRDefault="00262112">
      <w:pPr>
        <w:spacing w:line="240" w:lineRule="auto"/>
        <w:rPr>
          <w:vertAlign w:val="subscript"/>
        </w:rPr>
      </w:pPr>
      <w:r w:rsidRPr="002D60AB">
        <w:rPr>
          <w:i/>
        </w:rPr>
        <w:t>f</w:t>
      </w:r>
      <w:r w:rsidRPr="002D60AB">
        <w:rPr>
          <w:i/>
          <w:vertAlign w:val="subscript"/>
        </w:rPr>
        <w:t>m,gs,k</w:t>
      </w:r>
      <w:r w:rsidRPr="002D60AB">
        <w:rPr>
          <w:vertAlign w:val="subscript"/>
        </w:rPr>
        <w:t xml:space="preserve"> </w:t>
      </w:r>
      <w:r w:rsidRPr="002D60AB">
        <w:t>:</w:t>
      </w:r>
      <w:r w:rsidRPr="002D60AB">
        <w:rPr>
          <w:vertAlign w:val="subscript"/>
        </w:rPr>
        <w:tab/>
      </w:r>
      <w:r w:rsidRPr="002D60AB">
        <w:rPr>
          <w:vertAlign w:val="subscript"/>
        </w:rPr>
        <w:tab/>
      </w:r>
      <w:r w:rsidRPr="002D60AB">
        <w:t>Tutkallı masif ahşabın lif</w:t>
      </w:r>
      <w:r w:rsidR="00CB2D12">
        <w:t>lere</w:t>
      </w:r>
      <w:r w:rsidRPr="002D60AB">
        <w:t xml:space="preserve"> paralel </w:t>
      </w:r>
      <w:r w:rsidR="00960CD2">
        <w:t>doğrultuda</w:t>
      </w:r>
      <w:r w:rsidRPr="002D60AB">
        <w:t>ki karakteristik eğilme dayanı</w:t>
      </w:r>
      <w:r w:rsidR="00960CD2">
        <w:t>m</w:t>
      </w:r>
      <w:r w:rsidR="00281E63">
        <w:t>ı</w:t>
      </w:r>
    </w:p>
    <w:p w14:paraId="1FCD84B5" w14:textId="77777777" w:rsidR="001427D2" w:rsidRPr="002D60AB" w:rsidRDefault="00262112">
      <w:pPr>
        <w:spacing w:line="240" w:lineRule="auto"/>
      </w:pPr>
      <w:r w:rsidRPr="002D60AB">
        <w:rPr>
          <w:i/>
        </w:rPr>
        <w:t>f</w:t>
      </w:r>
      <w:r w:rsidRPr="002D60AB">
        <w:rPr>
          <w:i/>
          <w:vertAlign w:val="subscript"/>
        </w:rPr>
        <w:t>m,x,d</w:t>
      </w:r>
      <w:r w:rsidRPr="002D60AB">
        <w:t xml:space="preserve"> :</w:t>
      </w:r>
      <w:r w:rsidRPr="002D60AB">
        <w:tab/>
      </w:r>
      <w:r w:rsidRPr="002D60AB">
        <w:tab/>
        <w:t>x asal eksenine göre tasarım eğilme dayanımı</w:t>
      </w:r>
    </w:p>
    <w:p w14:paraId="2A68CA87" w14:textId="77777777" w:rsidR="001427D2" w:rsidRPr="002D60AB" w:rsidRDefault="00262112">
      <w:pPr>
        <w:spacing w:line="240" w:lineRule="auto"/>
      </w:pPr>
      <w:r w:rsidRPr="00546AD2">
        <w:rPr>
          <w:i/>
        </w:rPr>
        <w:t>f</w:t>
      </w:r>
      <w:r w:rsidRPr="002D60AB">
        <w:rPr>
          <w:i/>
          <w:vertAlign w:val="subscript"/>
        </w:rPr>
        <w:t>m,y,d</w:t>
      </w:r>
      <w:r w:rsidRPr="002D60AB">
        <w:rPr>
          <w:vertAlign w:val="subscript"/>
        </w:rPr>
        <w:t xml:space="preserve"> </w:t>
      </w:r>
      <w:r w:rsidRPr="002D60AB">
        <w:t>:</w:t>
      </w:r>
      <w:r w:rsidRPr="002D60AB">
        <w:tab/>
      </w:r>
      <w:r w:rsidRPr="002D60AB">
        <w:tab/>
        <w:t>y asal eksenine göre tasarım eğilme dayanımı</w:t>
      </w:r>
    </w:p>
    <w:p w14:paraId="112E6E6B" w14:textId="77777777" w:rsidR="001427D2" w:rsidRPr="002D60AB" w:rsidRDefault="00262112">
      <w:pPr>
        <w:spacing w:line="240" w:lineRule="auto"/>
      </w:pPr>
      <w:r w:rsidRPr="002D60AB">
        <w:rPr>
          <w:i/>
        </w:rPr>
        <w:t>f</w:t>
      </w:r>
      <w:r w:rsidRPr="002D60AB">
        <w:rPr>
          <w:i/>
          <w:vertAlign w:val="subscript"/>
        </w:rPr>
        <w:t>m,g,k</w:t>
      </w:r>
      <w:r w:rsidRPr="002D60AB">
        <w:rPr>
          <w:vertAlign w:val="subscript"/>
        </w:rPr>
        <w:t xml:space="preserve"> </w:t>
      </w:r>
      <w:r w:rsidRPr="002D60AB">
        <w:t>:</w:t>
      </w:r>
      <w:r w:rsidRPr="002D60AB">
        <w:tab/>
      </w:r>
      <w:r w:rsidRPr="002D60AB">
        <w:tab/>
        <w:t>Tutkallı lamine ahşap elemanların karakteristik eğilme dayanımı</w:t>
      </w:r>
    </w:p>
    <w:p w14:paraId="3D4EBC63" w14:textId="3AC7AF47" w:rsidR="001427D2" w:rsidRPr="002D60AB" w:rsidRDefault="00262112">
      <w:pPr>
        <w:spacing w:line="240" w:lineRule="auto"/>
      </w:pPr>
      <w:r w:rsidRPr="002D60AB">
        <w:rPr>
          <w:i/>
        </w:rPr>
        <w:t>f</w:t>
      </w:r>
      <w:r w:rsidRPr="002D60AB">
        <w:rPr>
          <w:i/>
          <w:vertAlign w:val="subscript"/>
        </w:rPr>
        <w:t xml:space="preserve">r,g,k </w:t>
      </w:r>
      <w:r w:rsidRPr="002D60AB">
        <w:t>:</w:t>
      </w:r>
      <w:r w:rsidRPr="002D60AB">
        <w:tab/>
      </w:r>
      <w:r w:rsidRPr="002D60AB">
        <w:tab/>
        <w:t xml:space="preserve">Tutkallı lamine ahşap elemanların yuvarlama </w:t>
      </w:r>
      <w:r w:rsidR="00B87929">
        <w:t>kayma dayanımı</w:t>
      </w:r>
    </w:p>
    <w:p w14:paraId="109E00AD" w14:textId="77777777" w:rsidR="001427D2" w:rsidRPr="002D60AB" w:rsidRDefault="00262112">
      <w:pPr>
        <w:spacing w:line="240" w:lineRule="auto"/>
      </w:pPr>
      <w:r w:rsidRPr="002D60AB">
        <w:rPr>
          <w:i/>
        </w:rPr>
        <w:t>f</w:t>
      </w:r>
      <w:r w:rsidRPr="002D60AB">
        <w:rPr>
          <w:i/>
          <w:vertAlign w:val="subscript"/>
        </w:rPr>
        <w:t>t,0,d</w:t>
      </w:r>
      <w:r w:rsidRPr="002D60AB">
        <w:t xml:space="preserve"> :</w:t>
      </w:r>
      <w:r w:rsidRPr="002D60AB">
        <w:tab/>
      </w:r>
      <w:r w:rsidRPr="002D60AB">
        <w:tab/>
        <w:t>Liflere paralel doğrultuda tasarım çekme dayanımı</w:t>
      </w:r>
    </w:p>
    <w:p w14:paraId="188CB71B" w14:textId="4D36321E" w:rsidR="001427D2" w:rsidRPr="002D60AB" w:rsidRDefault="00262112" w:rsidP="007B28E1">
      <w:pPr>
        <w:ind w:left="1418" w:hanging="1418"/>
      </w:pPr>
      <w:r w:rsidRPr="002D60AB">
        <w:rPr>
          <w:i/>
        </w:rPr>
        <w:t>f</w:t>
      </w:r>
      <w:r w:rsidRPr="002D60AB">
        <w:rPr>
          <w:i/>
          <w:vertAlign w:val="subscript"/>
        </w:rPr>
        <w:t>t,0,g,k</w:t>
      </w:r>
      <w:r w:rsidRPr="002D60AB">
        <w:rPr>
          <w:vertAlign w:val="subscript"/>
        </w:rPr>
        <w:t xml:space="preserve"> </w:t>
      </w:r>
      <w:r w:rsidRPr="002D60AB">
        <w:t>:</w:t>
      </w:r>
      <w:r w:rsidRPr="002D60AB">
        <w:tab/>
      </w:r>
      <w:r w:rsidRPr="002D60AB">
        <w:tab/>
        <w:t>Tutkallı lamine ahşap elemanların lif</w:t>
      </w:r>
      <w:r w:rsidR="0005735F">
        <w:t>lere paralel</w:t>
      </w:r>
      <w:r w:rsidRPr="002D60AB">
        <w:t xml:space="preserve"> </w:t>
      </w:r>
      <w:r w:rsidR="005723D7">
        <w:t>doğrultusundaki</w:t>
      </w:r>
      <w:r w:rsidRPr="002D60AB">
        <w:t xml:space="preserve"> karakteristik çekme dayanımı</w:t>
      </w:r>
    </w:p>
    <w:p w14:paraId="69593A82" w14:textId="1E113504" w:rsidR="001427D2" w:rsidRPr="002D60AB" w:rsidRDefault="00262112">
      <w:pPr>
        <w:spacing w:line="240" w:lineRule="auto"/>
      </w:pPr>
      <w:r w:rsidRPr="002D60AB">
        <w:rPr>
          <w:i/>
        </w:rPr>
        <w:t>f</w:t>
      </w:r>
      <w:r w:rsidRPr="002D60AB">
        <w:rPr>
          <w:i/>
          <w:vertAlign w:val="subscript"/>
        </w:rPr>
        <w:t xml:space="preserve">t,0,k </w:t>
      </w:r>
      <w:r w:rsidRPr="002D60AB">
        <w:t>:</w:t>
      </w:r>
      <w:r w:rsidRPr="002D60AB">
        <w:tab/>
      </w:r>
      <w:r w:rsidRPr="002D60AB">
        <w:tab/>
        <w:t>Lif</w:t>
      </w:r>
      <w:r w:rsidR="0005735F">
        <w:t>lere paralel</w:t>
      </w:r>
      <w:r w:rsidRPr="002D60AB">
        <w:t xml:space="preserve"> </w:t>
      </w:r>
      <w:r w:rsidR="005723D7">
        <w:t>doğrultudaki</w:t>
      </w:r>
      <w:r w:rsidRPr="002D60AB">
        <w:t xml:space="preserve"> karakteristik çekme dayanımı</w:t>
      </w:r>
    </w:p>
    <w:p w14:paraId="1F2673CE" w14:textId="77777777" w:rsidR="001427D2" w:rsidRPr="002D60AB" w:rsidRDefault="00262112">
      <w:pPr>
        <w:spacing w:line="240" w:lineRule="auto"/>
      </w:pPr>
      <w:r w:rsidRPr="002D60AB">
        <w:rPr>
          <w:i/>
        </w:rPr>
        <w:t>f</w:t>
      </w:r>
      <w:r w:rsidRPr="002D60AB">
        <w:rPr>
          <w:i/>
          <w:vertAlign w:val="subscript"/>
        </w:rPr>
        <w:t>t,0,l,k</w:t>
      </w:r>
      <w:r w:rsidRPr="002D60AB">
        <w:rPr>
          <w:vertAlign w:val="subscript"/>
        </w:rPr>
        <w:t xml:space="preserve"> </w:t>
      </w:r>
      <w:r w:rsidRPr="002D60AB">
        <w:t>:</w:t>
      </w:r>
      <w:r w:rsidRPr="002D60AB">
        <w:tab/>
      </w:r>
      <w:r w:rsidRPr="002D60AB">
        <w:tab/>
        <w:t>Dikdörtgen kesitli kereste veya levhaların karakteristik çekme dayanımı</w:t>
      </w:r>
    </w:p>
    <w:p w14:paraId="213572DD" w14:textId="01945F2B" w:rsidR="001427D2" w:rsidRPr="002D60AB" w:rsidRDefault="00262112">
      <w:pPr>
        <w:spacing w:line="240" w:lineRule="auto"/>
      </w:pPr>
      <w:r w:rsidRPr="002D60AB">
        <w:rPr>
          <w:i/>
        </w:rPr>
        <w:t>f</w:t>
      </w:r>
      <w:r w:rsidRPr="002D60AB">
        <w:rPr>
          <w:i/>
          <w:vertAlign w:val="subscript"/>
        </w:rPr>
        <w:t>t,90,k</w:t>
      </w:r>
      <w:r w:rsidRPr="002D60AB">
        <w:t xml:space="preserve"> :</w:t>
      </w:r>
      <w:r w:rsidRPr="002D60AB">
        <w:tab/>
      </w:r>
      <w:r w:rsidRPr="002D60AB">
        <w:tab/>
        <w:t>Lif</w:t>
      </w:r>
      <w:r w:rsidR="0005735F">
        <w:t>lere</w:t>
      </w:r>
      <w:r w:rsidRPr="002D60AB">
        <w:t xml:space="preserve"> dik </w:t>
      </w:r>
      <w:r w:rsidR="005723D7">
        <w:t>doğrult</w:t>
      </w:r>
      <w:r w:rsidR="0025137C">
        <w:t>u</w:t>
      </w:r>
      <w:r w:rsidR="005723D7">
        <w:t>daki</w:t>
      </w:r>
      <w:r w:rsidRPr="002D60AB">
        <w:t xml:space="preserve"> karakteristik çekme dayanımı</w:t>
      </w:r>
    </w:p>
    <w:p w14:paraId="1A8457A3" w14:textId="39707B56" w:rsidR="001427D2" w:rsidRPr="002D60AB" w:rsidRDefault="00262112" w:rsidP="007B28E1">
      <w:r w:rsidRPr="002D60AB">
        <w:rPr>
          <w:i/>
        </w:rPr>
        <w:t>f</w:t>
      </w:r>
      <w:r w:rsidRPr="002D60AB">
        <w:rPr>
          <w:i/>
          <w:vertAlign w:val="subscript"/>
        </w:rPr>
        <w:t>t,90,g,k</w:t>
      </w:r>
      <w:r w:rsidRPr="002D60AB">
        <w:rPr>
          <w:vertAlign w:val="subscript"/>
        </w:rPr>
        <w:t xml:space="preserve"> </w:t>
      </w:r>
      <w:r w:rsidRPr="002D60AB">
        <w:t>:</w:t>
      </w:r>
      <w:r w:rsidRPr="002D60AB">
        <w:tab/>
      </w:r>
      <w:r w:rsidRPr="002D60AB">
        <w:tab/>
        <w:t>Tutkallı lamine ahşap elemanların lif</w:t>
      </w:r>
      <w:r w:rsidR="0005735F">
        <w:t>lere</w:t>
      </w:r>
      <w:r w:rsidRPr="002D60AB">
        <w:t xml:space="preserve"> dik </w:t>
      </w:r>
      <w:r w:rsidR="007B126E">
        <w:t>doğrultudaki</w:t>
      </w:r>
      <w:r w:rsidRPr="002D60AB">
        <w:t xml:space="preserve"> karakteristik çekme </w:t>
      </w:r>
      <w:r w:rsidRPr="002D60AB">
        <w:br/>
      </w:r>
      <w:r w:rsidRPr="002D60AB">
        <w:tab/>
      </w:r>
      <w:r w:rsidRPr="002D60AB">
        <w:tab/>
        <w:t>dayanımı</w:t>
      </w:r>
    </w:p>
    <w:p w14:paraId="6222C967" w14:textId="77777777" w:rsidR="001427D2" w:rsidRPr="002D60AB" w:rsidRDefault="00262112">
      <w:pPr>
        <w:spacing w:line="240" w:lineRule="auto"/>
      </w:pPr>
      <w:r w:rsidRPr="002D60AB">
        <w:rPr>
          <w:i/>
        </w:rPr>
        <w:t>f</w:t>
      </w:r>
      <w:r w:rsidRPr="002D60AB">
        <w:rPr>
          <w:i/>
          <w:vertAlign w:val="subscript"/>
        </w:rPr>
        <w:t>v,k</w:t>
      </w:r>
      <w:r w:rsidRPr="002D60AB">
        <w:rPr>
          <w:vertAlign w:val="subscript"/>
        </w:rPr>
        <w:t xml:space="preserve"> </w:t>
      </w:r>
      <w:r w:rsidRPr="002D60AB">
        <w:t>:</w:t>
      </w:r>
      <w:r w:rsidRPr="002D60AB">
        <w:tab/>
      </w:r>
      <w:r w:rsidRPr="002D60AB">
        <w:tab/>
        <w:t>Karakteristik kayma dayanımı</w:t>
      </w:r>
    </w:p>
    <w:p w14:paraId="6B954F4E" w14:textId="77777777" w:rsidR="001427D2" w:rsidRPr="002D60AB" w:rsidRDefault="00262112">
      <w:pPr>
        <w:spacing w:line="240" w:lineRule="auto"/>
      </w:pPr>
      <w:r w:rsidRPr="002D60AB">
        <w:rPr>
          <w:i/>
        </w:rPr>
        <w:t>f</w:t>
      </w:r>
      <w:r w:rsidRPr="002D60AB">
        <w:rPr>
          <w:i/>
          <w:vertAlign w:val="subscript"/>
        </w:rPr>
        <w:t>v,g,k</w:t>
      </w:r>
      <w:r w:rsidRPr="002D60AB">
        <w:rPr>
          <w:vertAlign w:val="subscript"/>
        </w:rPr>
        <w:t xml:space="preserve"> </w:t>
      </w:r>
      <w:r w:rsidRPr="002D60AB">
        <w:t>:</w:t>
      </w:r>
      <w:r w:rsidRPr="002D60AB">
        <w:tab/>
      </w:r>
      <w:r w:rsidRPr="002D60AB">
        <w:tab/>
        <w:t>Tutkallı lamine ahşap elemanların karakteristik kayma dayanımı</w:t>
      </w:r>
    </w:p>
    <w:p w14:paraId="5A1049D6" w14:textId="77777777" w:rsidR="001427D2" w:rsidRPr="002D60AB" w:rsidRDefault="00262112">
      <w:pPr>
        <w:spacing w:line="240" w:lineRule="auto"/>
        <w:rPr>
          <w:i/>
        </w:rPr>
      </w:pPr>
      <w:r w:rsidRPr="002D60AB">
        <w:rPr>
          <w:i/>
        </w:rPr>
        <w:t>G</w:t>
      </w:r>
      <w:r w:rsidRPr="002D60AB">
        <w:rPr>
          <w:vertAlign w:val="subscript"/>
        </w:rPr>
        <w:t xml:space="preserve">d </w:t>
      </w:r>
      <w:r w:rsidRPr="002D60AB">
        <w:t>:</w:t>
      </w:r>
      <w:r w:rsidRPr="002D60AB">
        <w:tab/>
      </w:r>
      <w:r w:rsidRPr="002D60AB">
        <w:tab/>
        <w:t>Tasarım kayma modülü değeri</w:t>
      </w:r>
    </w:p>
    <w:p w14:paraId="3DED832A" w14:textId="77777777" w:rsidR="001427D2" w:rsidRPr="002D60AB" w:rsidRDefault="00262112">
      <w:pPr>
        <w:spacing w:line="240" w:lineRule="auto"/>
      </w:pPr>
      <w:r w:rsidRPr="002D60AB">
        <w:rPr>
          <w:i/>
        </w:rPr>
        <w:t>G</w:t>
      </w:r>
      <w:r w:rsidRPr="002D60AB">
        <w:rPr>
          <w:vertAlign w:val="subscript"/>
        </w:rPr>
        <w:t xml:space="preserve">ort </w:t>
      </w:r>
      <w:r w:rsidRPr="002D60AB">
        <w:t>:</w:t>
      </w:r>
      <w:r w:rsidRPr="002D60AB">
        <w:tab/>
      </w:r>
      <w:r w:rsidRPr="002D60AB">
        <w:tab/>
        <w:t>Ortalama kayma modülü</w:t>
      </w:r>
    </w:p>
    <w:p w14:paraId="5BCDB5BA" w14:textId="05618B5D" w:rsidR="001427D2" w:rsidRPr="002D60AB" w:rsidRDefault="00262112">
      <w:pPr>
        <w:spacing w:line="240" w:lineRule="auto"/>
      </w:pPr>
      <w:r w:rsidRPr="002D60AB">
        <w:rPr>
          <w:i/>
        </w:rPr>
        <w:t>G</w:t>
      </w:r>
      <w:r w:rsidRPr="002D60AB">
        <w:rPr>
          <w:vertAlign w:val="subscript"/>
        </w:rPr>
        <w:t xml:space="preserve">ort,son </w:t>
      </w:r>
      <w:r w:rsidRPr="002D60AB">
        <w:t>:</w:t>
      </w:r>
      <w:r w:rsidRPr="002D60AB">
        <w:tab/>
        <w:t>Nihai ortalama kayma modülü</w:t>
      </w:r>
    </w:p>
    <w:p w14:paraId="7DC187BE" w14:textId="77777777" w:rsidR="001427D2" w:rsidRPr="002D60AB" w:rsidRDefault="00262112">
      <w:pPr>
        <w:spacing w:line="240" w:lineRule="auto"/>
      </w:pPr>
      <w:r w:rsidRPr="002D60AB">
        <w:rPr>
          <w:i/>
        </w:rPr>
        <w:t>G</w:t>
      </w:r>
      <w:r w:rsidRPr="002D60AB">
        <w:rPr>
          <w:i/>
          <w:vertAlign w:val="subscript"/>
        </w:rPr>
        <w:t xml:space="preserve">g,k </w:t>
      </w:r>
      <w:r w:rsidRPr="002D60AB">
        <w:t>:</w:t>
      </w:r>
      <w:r w:rsidRPr="002D60AB">
        <w:tab/>
      </w:r>
      <w:r w:rsidRPr="002D60AB">
        <w:tab/>
        <w:t>Tutkallı lamine ahşap elemanların %5’lik karakteristik kayma modülü</w:t>
      </w:r>
    </w:p>
    <w:p w14:paraId="048188CD" w14:textId="77777777" w:rsidR="001427D2" w:rsidRPr="002D60AB" w:rsidRDefault="00262112">
      <w:pPr>
        <w:pBdr>
          <w:top w:val="nil"/>
          <w:left w:val="nil"/>
          <w:bottom w:val="nil"/>
          <w:right w:val="nil"/>
          <w:between w:val="nil"/>
        </w:pBdr>
        <w:spacing w:line="240" w:lineRule="auto"/>
      </w:pPr>
      <w:r w:rsidRPr="002D60AB">
        <w:rPr>
          <w:i/>
        </w:rPr>
        <w:t>G</w:t>
      </w:r>
      <w:r w:rsidRPr="002D60AB">
        <w:rPr>
          <w:i/>
          <w:vertAlign w:val="subscript"/>
        </w:rPr>
        <w:t xml:space="preserve">g,ort </w:t>
      </w:r>
      <w:r w:rsidRPr="002D60AB">
        <w:t>:</w:t>
      </w:r>
      <w:r w:rsidRPr="002D60AB">
        <w:tab/>
      </w:r>
      <w:r w:rsidRPr="002D60AB">
        <w:tab/>
        <w:t>Tutkallı lamine ahşap elemanlar için ortalama kayma modülü</w:t>
      </w:r>
    </w:p>
    <w:p w14:paraId="7869CEDA" w14:textId="6EFF0250" w:rsidR="001427D2" w:rsidRPr="002D60AB" w:rsidRDefault="00262112">
      <w:pPr>
        <w:spacing w:line="240" w:lineRule="auto"/>
      </w:pPr>
      <w:r w:rsidRPr="002D60AB">
        <w:rPr>
          <w:i/>
        </w:rPr>
        <w:t>G</w:t>
      </w:r>
      <w:r w:rsidRPr="002D60AB">
        <w:rPr>
          <w:i/>
          <w:vertAlign w:val="subscript"/>
        </w:rPr>
        <w:t xml:space="preserve">r,g,ort </w:t>
      </w:r>
      <w:r w:rsidRPr="002D60AB">
        <w:t>:</w:t>
      </w:r>
      <w:r w:rsidR="002B7A0B">
        <w:tab/>
      </w:r>
      <w:r w:rsidRPr="002D60AB">
        <w:tab/>
        <w:t>Tutkallı lamine ahşap elemanlar için ortalama yuvarlama kayma modülü</w:t>
      </w:r>
    </w:p>
    <w:p w14:paraId="0E316BBF" w14:textId="537E4597" w:rsidR="001427D2" w:rsidRPr="002D60AB" w:rsidRDefault="00262112" w:rsidP="007B28E1">
      <w:r w:rsidRPr="002D60AB">
        <w:rPr>
          <w:i/>
        </w:rPr>
        <w:lastRenderedPageBreak/>
        <w:t>G</w:t>
      </w:r>
      <w:r w:rsidRPr="002D60AB">
        <w:rPr>
          <w:i/>
          <w:vertAlign w:val="subscript"/>
        </w:rPr>
        <w:t>r,g,0.05</w:t>
      </w:r>
      <w:r w:rsidRPr="002D60AB">
        <w:rPr>
          <w:vertAlign w:val="subscript"/>
        </w:rPr>
        <w:t xml:space="preserve"> </w:t>
      </w:r>
      <w:r w:rsidRPr="002D60AB">
        <w:t>:</w:t>
      </w:r>
      <w:r w:rsidRPr="002D60AB">
        <w:tab/>
        <w:t xml:space="preserve">Tutkallı lamine ahşap elemanlar için %5’lik ortalama yuvarlama karakteristik </w:t>
      </w:r>
      <w:r w:rsidRPr="002D60AB">
        <w:br/>
      </w:r>
      <w:r w:rsidRPr="002D60AB">
        <w:tab/>
      </w:r>
      <w:r w:rsidRPr="002D60AB">
        <w:tab/>
        <w:t>kayma modülü</w:t>
      </w:r>
    </w:p>
    <w:p w14:paraId="18FF3D41" w14:textId="05292825" w:rsidR="001427D2" w:rsidRPr="002D60AB" w:rsidRDefault="00262112" w:rsidP="007B28E1">
      <w:pPr>
        <w:ind w:left="1440" w:hanging="1440"/>
      </w:pPr>
      <w:r w:rsidRPr="002D60AB">
        <w:rPr>
          <w:i/>
        </w:rPr>
        <w:t>G</w:t>
      </w:r>
      <w:r w:rsidRPr="002D60AB">
        <w:rPr>
          <w:i/>
          <w:vertAlign w:val="subscript"/>
        </w:rPr>
        <w:t>0,gs,k</w:t>
      </w:r>
      <w:r w:rsidRPr="002D60AB">
        <w:rPr>
          <w:vertAlign w:val="subscript"/>
        </w:rPr>
        <w:t xml:space="preserve"> </w:t>
      </w:r>
      <w:r w:rsidRPr="002D60AB">
        <w:t>:</w:t>
      </w:r>
      <w:r w:rsidRPr="002D60AB">
        <w:tab/>
        <w:t>Tutkallı masif ahşap elemanların lif</w:t>
      </w:r>
      <w:r w:rsidR="0005735F">
        <w:t>lere paralel</w:t>
      </w:r>
      <w:r w:rsidRPr="002D60AB">
        <w:t xml:space="preserve"> </w:t>
      </w:r>
      <w:r w:rsidR="005723D7">
        <w:t>doğrultudaki</w:t>
      </w:r>
      <w:r w:rsidRPr="002D60AB">
        <w:t xml:space="preserve"> %5’lik karakteristik kayma</w:t>
      </w:r>
      <w:r w:rsidR="0005735F">
        <w:t xml:space="preserve"> </w:t>
      </w:r>
      <w:r w:rsidRPr="002D60AB">
        <w:t>modülü</w:t>
      </w:r>
    </w:p>
    <w:p w14:paraId="12DDA94D" w14:textId="0D3E0B15" w:rsidR="001427D2" w:rsidRPr="002D60AB" w:rsidRDefault="00262112" w:rsidP="007B28E1">
      <w:pPr>
        <w:ind w:left="1440" w:hanging="1440"/>
      </w:pPr>
      <w:r w:rsidRPr="002D60AB">
        <w:rPr>
          <w:i/>
        </w:rPr>
        <w:t>G</w:t>
      </w:r>
      <w:r w:rsidRPr="002D60AB">
        <w:rPr>
          <w:i/>
          <w:vertAlign w:val="subscript"/>
        </w:rPr>
        <w:t xml:space="preserve">0,gs,ort </w:t>
      </w:r>
      <w:r w:rsidRPr="002D60AB">
        <w:t>:</w:t>
      </w:r>
      <w:r w:rsidRPr="002D60AB">
        <w:tab/>
        <w:t>Tutkallı masif ahşap elemanların lif</w:t>
      </w:r>
      <w:r w:rsidR="0005735F">
        <w:t>lere paralel</w:t>
      </w:r>
      <w:r w:rsidRPr="002D60AB">
        <w:t xml:space="preserve"> </w:t>
      </w:r>
      <w:r w:rsidR="005723D7">
        <w:t>doğrultudaki</w:t>
      </w:r>
      <w:r w:rsidRPr="002D60AB">
        <w:t xml:space="preserve"> ortalama kayma modülü</w:t>
      </w:r>
    </w:p>
    <w:p w14:paraId="5CB4BBC6" w14:textId="460546E9" w:rsidR="001427D2" w:rsidRPr="002D60AB" w:rsidRDefault="00262112" w:rsidP="007B28E1">
      <w:r w:rsidRPr="002D60AB">
        <w:rPr>
          <w:i/>
        </w:rPr>
        <w:t>G</w:t>
      </w:r>
      <w:r w:rsidRPr="002D60AB">
        <w:rPr>
          <w:i/>
          <w:vertAlign w:val="subscript"/>
        </w:rPr>
        <w:t>r,gs,or</w:t>
      </w:r>
      <w:r w:rsidRPr="002D60AB">
        <w:rPr>
          <w:vertAlign w:val="subscript"/>
        </w:rPr>
        <w:t xml:space="preserve">t </w:t>
      </w:r>
      <w:r w:rsidRPr="002D60AB">
        <w:t>:</w:t>
      </w:r>
      <w:r w:rsidRPr="002D60AB">
        <w:tab/>
        <w:t xml:space="preserve">Yeniden biçilmiş tutkallı lamine ahşap elemanın ortalama yuvarlama kayma </w:t>
      </w:r>
      <w:r w:rsidRPr="002D60AB">
        <w:br/>
      </w:r>
      <w:r w:rsidRPr="002D60AB">
        <w:tab/>
      </w:r>
      <w:r w:rsidRPr="002D60AB">
        <w:tab/>
        <w:t>modülü</w:t>
      </w:r>
    </w:p>
    <w:p w14:paraId="1C947BBD" w14:textId="61908E5D" w:rsidR="001427D2" w:rsidRPr="002D60AB" w:rsidRDefault="00262112">
      <w:pPr>
        <w:spacing w:line="240" w:lineRule="auto"/>
      </w:pPr>
      <w:r w:rsidRPr="002D60AB">
        <w:rPr>
          <w:i/>
        </w:rPr>
        <w:t>h</w:t>
      </w:r>
      <w:r w:rsidR="002B7A0B">
        <w:rPr>
          <w:i/>
        </w:rPr>
        <w:t xml:space="preserve"> :</w:t>
      </w:r>
      <w:r w:rsidR="002B7A0B">
        <w:tab/>
      </w:r>
      <w:r w:rsidRPr="002D60AB">
        <w:tab/>
      </w:r>
      <w:r w:rsidR="00865D66">
        <w:t>Kesit yüksekliği</w:t>
      </w:r>
    </w:p>
    <w:p w14:paraId="075BCF37" w14:textId="1BB77166" w:rsidR="001427D2" w:rsidRPr="00BE0AA2" w:rsidRDefault="00262112">
      <w:pPr>
        <w:spacing w:line="240" w:lineRule="auto"/>
      </w:pPr>
      <w:r w:rsidRPr="002D60AB">
        <w:rPr>
          <w:i/>
        </w:rPr>
        <w:t>I</w:t>
      </w:r>
      <w:r w:rsidRPr="002D60AB">
        <w:rPr>
          <w:i/>
          <w:vertAlign w:val="subscript"/>
        </w:rPr>
        <w:t>x,et</w:t>
      </w:r>
      <w:r w:rsidRPr="002D60AB">
        <w:t xml:space="preserve"> : </w:t>
      </w:r>
      <w:r w:rsidRPr="002D60AB">
        <w:tab/>
      </w:r>
      <w:r w:rsidRPr="002D60AB">
        <w:tab/>
      </w:r>
      <w:r w:rsidRPr="00BE0AA2">
        <w:t>Kesitin x</w:t>
      </w:r>
      <w:r w:rsidR="00BE0AA2" w:rsidRPr="00BE0AA2">
        <w:t>-</w:t>
      </w:r>
      <w:r w:rsidRPr="00BE0AA2">
        <w:t xml:space="preserve">ekseni etrafında </w:t>
      </w:r>
      <w:r w:rsidR="00FC376A">
        <w:t xml:space="preserve">etkin </w:t>
      </w:r>
      <w:r w:rsidRPr="00BE0AA2">
        <w:t>atalet momenti</w:t>
      </w:r>
    </w:p>
    <w:p w14:paraId="68292461" w14:textId="2BAAE86F" w:rsidR="001427D2" w:rsidRPr="002D60AB" w:rsidRDefault="00262112">
      <w:pPr>
        <w:spacing w:line="240" w:lineRule="auto"/>
      </w:pPr>
      <w:r w:rsidRPr="00BE0AA2">
        <w:rPr>
          <w:i/>
        </w:rPr>
        <w:t>I</w:t>
      </w:r>
      <w:r w:rsidRPr="00BE0AA2">
        <w:rPr>
          <w:i/>
          <w:vertAlign w:val="subscript"/>
        </w:rPr>
        <w:t>y,et</w:t>
      </w:r>
      <w:r w:rsidRPr="00BE0AA2">
        <w:t xml:space="preserve"> :</w:t>
      </w:r>
      <w:r w:rsidRPr="00BE0AA2">
        <w:tab/>
      </w:r>
      <w:r w:rsidRPr="00BE0AA2">
        <w:tab/>
        <w:t>Kesitin y</w:t>
      </w:r>
      <w:r w:rsidR="00BE0AA2" w:rsidRPr="00BE0AA2">
        <w:t>-</w:t>
      </w:r>
      <w:r w:rsidRPr="00BE0AA2">
        <w:t xml:space="preserve">ekseni etrafında </w:t>
      </w:r>
      <w:r w:rsidR="00FC376A">
        <w:t xml:space="preserve">etkin </w:t>
      </w:r>
      <w:r w:rsidRPr="00BE0AA2">
        <w:t>atalet</w:t>
      </w:r>
      <w:r w:rsidRPr="002D60AB">
        <w:t xml:space="preserve"> momenti</w:t>
      </w:r>
    </w:p>
    <w:p w14:paraId="0D658E4F" w14:textId="02145222" w:rsidR="001427D2" w:rsidRPr="002D60AB" w:rsidRDefault="00262112">
      <w:pPr>
        <w:spacing w:line="240" w:lineRule="auto"/>
        <w:rPr>
          <w:i/>
        </w:rPr>
      </w:pPr>
      <w:r w:rsidRPr="002D60AB">
        <w:rPr>
          <w:i/>
        </w:rPr>
        <w:t>I</w:t>
      </w:r>
      <w:r w:rsidRPr="002D60AB">
        <w:rPr>
          <w:i/>
          <w:vertAlign w:val="subscript"/>
        </w:rPr>
        <w:t xml:space="preserve">f </w:t>
      </w:r>
      <w:r w:rsidR="002B7A0B">
        <w:rPr>
          <w:i/>
          <w:vertAlign w:val="subscript"/>
        </w:rPr>
        <w:t xml:space="preserve"> </w:t>
      </w:r>
      <w:r w:rsidRPr="002D60AB">
        <w:t>:</w:t>
      </w:r>
      <w:r w:rsidRPr="002D60AB">
        <w:tab/>
      </w:r>
      <w:r w:rsidRPr="002D60AB">
        <w:tab/>
        <w:t>Dikme elemanın atalet momenti</w:t>
      </w:r>
    </w:p>
    <w:p w14:paraId="0C1123DA" w14:textId="2538C529" w:rsidR="001427D2" w:rsidRPr="00183F10" w:rsidRDefault="00262112">
      <w:pPr>
        <w:spacing w:line="240" w:lineRule="auto"/>
      </w:pPr>
      <w:r w:rsidRPr="002D60AB">
        <w:rPr>
          <w:i/>
        </w:rPr>
        <w:t>k</w:t>
      </w:r>
      <w:r w:rsidRPr="00B3363C">
        <w:rPr>
          <w:i/>
          <w:iCs/>
          <w:vertAlign w:val="subscript"/>
        </w:rPr>
        <w:t>h</w:t>
      </w:r>
      <w:r w:rsidR="002B7A0B">
        <w:rPr>
          <w:vertAlign w:val="subscript"/>
        </w:rPr>
        <w:t xml:space="preserve"> </w:t>
      </w:r>
      <w:r w:rsidRPr="002D60AB">
        <w:t>:</w:t>
      </w:r>
      <w:r w:rsidR="002B7A0B">
        <w:tab/>
      </w:r>
      <w:r w:rsidR="002B7A0B">
        <w:tab/>
      </w:r>
      <w:r w:rsidRPr="002D60AB">
        <w:t xml:space="preserve">Tutkallı </w:t>
      </w:r>
      <w:r w:rsidRPr="00183F10">
        <w:t xml:space="preserve">lamine ahşap için büyütme </w:t>
      </w:r>
      <w:r w:rsidR="00664AFB" w:rsidRPr="00183F10">
        <w:t>katsayısı</w:t>
      </w:r>
    </w:p>
    <w:p w14:paraId="089909B0" w14:textId="7BF14C74" w:rsidR="001427D2" w:rsidRPr="00183F10" w:rsidRDefault="00262112">
      <w:pPr>
        <w:spacing w:line="240" w:lineRule="auto"/>
      </w:pPr>
      <w:r w:rsidRPr="00183F10">
        <w:rPr>
          <w:i/>
        </w:rPr>
        <w:t>k</w:t>
      </w:r>
      <w:r w:rsidRPr="00183F10">
        <w:rPr>
          <w:i/>
          <w:iCs/>
          <w:vertAlign w:val="subscript"/>
        </w:rPr>
        <w:t>def</w:t>
      </w:r>
      <w:r w:rsidR="002B7A0B" w:rsidRPr="00183F10">
        <w:rPr>
          <w:i/>
          <w:iCs/>
          <w:vertAlign w:val="subscript"/>
        </w:rPr>
        <w:t xml:space="preserve"> </w:t>
      </w:r>
      <w:r w:rsidRPr="00183F10">
        <w:t>:</w:t>
      </w:r>
      <w:r w:rsidR="002B7A0B" w:rsidRPr="00183F10">
        <w:tab/>
      </w:r>
      <w:r w:rsidRPr="00183F10">
        <w:tab/>
        <w:t xml:space="preserve">Zamana bağlı </w:t>
      </w:r>
      <w:r w:rsidR="00CD45C5">
        <w:t>şekil değiştirme</w:t>
      </w:r>
      <w:r w:rsidRPr="00183F10">
        <w:t xml:space="preserve"> </w:t>
      </w:r>
      <w:r w:rsidR="0079168D" w:rsidRPr="00183F10">
        <w:t>davranışı</w:t>
      </w:r>
      <w:r w:rsidR="00F13CCF" w:rsidRPr="00183F10">
        <w:t xml:space="preserve"> için</w:t>
      </w:r>
      <w:r w:rsidRPr="00183F10">
        <w:t xml:space="preserve"> </w:t>
      </w:r>
      <w:r w:rsidR="005F673F" w:rsidRPr="00183F10">
        <w:t>düzeltme</w:t>
      </w:r>
      <w:r w:rsidRPr="00183F10">
        <w:t xml:space="preserve"> katsayısı</w:t>
      </w:r>
    </w:p>
    <w:p w14:paraId="72154DD8" w14:textId="2079F0B7" w:rsidR="001427D2" w:rsidRPr="002D60AB" w:rsidRDefault="00262112">
      <w:pPr>
        <w:spacing w:line="240" w:lineRule="auto"/>
      </w:pPr>
      <w:r w:rsidRPr="00183F10">
        <w:rPr>
          <w:i/>
        </w:rPr>
        <w:t>k</w:t>
      </w:r>
      <w:r w:rsidRPr="00183F10">
        <w:rPr>
          <w:i/>
          <w:iCs/>
          <w:vertAlign w:val="subscript"/>
        </w:rPr>
        <w:t>def,ort</w:t>
      </w:r>
      <w:r w:rsidR="002B7A0B" w:rsidRPr="00183F10">
        <w:rPr>
          <w:i/>
          <w:iCs/>
          <w:vertAlign w:val="subscript"/>
        </w:rPr>
        <w:t xml:space="preserve"> </w:t>
      </w:r>
      <w:r w:rsidRPr="00183F10">
        <w:t>:</w:t>
      </w:r>
      <w:r w:rsidR="002B7A0B" w:rsidRPr="00183F10">
        <w:tab/>
      </w:r>
      <w:r w:rsidRPr="00183F10">
        <w:tab/>
        <w:t xml:space="preserve">Zamana bağlı </w:t>
      </w:r>
      <w:r w:rsidR="00CD45C5">
        <w:t>şekil değiştirme</w:t>
      </w:r>
      <w:r w:rsidRPr="00183F10">
        <w:t xml:space="preserve"> </w:t>
      </w:r>
      <w:r w:rsidR="0079168D" w:rsidRPr="00183F10">
        <w:t xml:space="preserve">davranışı için </w:t>
      </w:r>
      <w:r w:rsidRPr="00183F10">
        <w:t xml:space="preserve">ortalama </w:t>
      </w:r>
      <w:r w:rsidR="005F673F" w:rsidRPr="00183F10">
        <w:t>düzeltme</w:t>
      </w:r>
      <w:r w:rsidRPr="00183F10">
        <w:t xml:space="preserve"> katsayısı</w:t>
      </w:r>
    </w:p>
    <w:p w14:paraId="36585E6A" w14:textId="181EA1E6" w:rsidR="001427D2" w:rsidRPr="00281E63" w:rsidRDefault="00262112" w:rsidP="00183F10">
      <w:pPr>
        <w:spacing w:line="240" w:lineRule="auto"/>
        <w:ind w:left="1440" w:hanging="1440"/>
      </w:pPr>
      <w:r w:rsidRPr="002D60AB">
        <w:rPr>
          <w:i/>
        </w:rPr>
        <w:t>k</w:t>
      </w:r>
      <w:r w:rsidRPr="00B3363C">
        <w:rPr>
          <w:i/>
          <w:iCs/>
          <w:vertAlign w:val="subscript"/>
        </w:rPr>
        <w:t xml:space="preserve">f </w:t>
      </w:r>
      <w:r w:rsidRPr="002D60AB">
        <w:t>:</w:t>
      </w:r>
      <w:r w:rsidRPr="002D60AB">
        <w:tab/>
      </w:r>
      <w:r w:rsidRPr="00281E63">
        <w:t xml:space="preserve">Yeniden biçilmiş tutkallı lamine ahşapta yükün </w:t>
      </w:r>
      <w:r w:rsidR="00D2339F" w:rsidRPr="00281E63">
        <w:t>doğrultusunu</w:t>
      </w:r>
      <w:r w:rsidRPr="00281E63">
        <w:t xml:space="preserve"> dikkate alan </w:t>
      </w:r>
      <w:r w:rsidR="00664AFB" w:rsidRPr="00281E63">
        <w:t>katsayı</w:t>
      </w:r>
    </w:p>
    <w:p w14:paraId="772AE797" w14:textId="6A35A721" w:rsidR="001427D2" w:rsidRPr="002D60AB" w:rsidRDefault="00262112">
      <w:pPr>
        <w:spacing w:line="240" w:lineRule="auto"/>
      </w:pPr>
      <w:r w:rsidRPr="00281E63">
        <w:rPr>
          <w:i/>
        </w:rPr>
        <w:t>K</w:t>
      </w:r>
      <w:r w:rsidRPr="00281E63">
        <w:rPr>
          <w:i/>
          <w:vertAlign w:val="subscript"/>
        </w:rPr>
        <w:t>u</w:t>
      </w:r>
      <w:r w:rsidRPr="00281E63">
        <w:rPr>
          <w:vertAlign w:val="subscript"/>
        </w:rPr>
        <w:t xml:space="preserve"> </w:t>
      </w:r>
      <w:r w:rsidRPr="00281E63">
        <w:t>:</w:t>
      </w:r>
      <w:r w:rsidRPr="00281E63">
        <w:tab/>
      </w:r>
      <w:r w:rsidRPr="00281E63">
        <w:tab/>
        <w:t>Nihai sınır durumunda arayüz</w:t>
      </w:r>
      <w:r w:rsidRPr="002D60AB">
        <w:t xml:space="preserve"> kayma rijitliği</w:t>
      </w:r>
    </w:p>
    <w:p w14:paraId="440378F3" w14:textId="62339CCD" w:rsidR="001427D2" w:rsidRPr="002D60AB" w:rsidRDefault="00262112">
      <w:pPr>
        <w:spacing w:line="240" w:lineRule="auto"/>
        <w:rPr>
          <w:strike/>
        </w:rPr>
      </w:pPr>
      <w:r w:rsidRPr="002D60AB">
        <w:rPr>
          <w:i/>
        </w:rPr>
        <w:t>K</w:t>
      </w:r>
      <w:r w:rsidRPr="002D60AB">
        <w:rPr>
          <w:i/>
          <w:vertAlign w:val="subscript"/>
        </w:rPr>
        <w:t>ser</w:t>
      </w:r>
      <w:r w:rsidRPr="002D60AB">
        <w:rPr>
          <w:vertAlign w:val="subscript"/>
        </w:rPr>
        <w:t xml:space="preserve"> </w:t>
      </w:r>
      <w:r w:rsidRPr="002D60AB">
        <w:t>:</w:t>
      </w:r>
      <w:r w:rsidRPr="002D60AB">
        <w:tab/>
      </w:r>
      <w:r w:rsidRPr="002D60AB">
        <w:tab/>
        <w:t>Arayüz kayma rijitliği</w:t>
      </w:r>
    </w:p>
    <w:p w14:paraId="5443EE19" w14:textId="0B840154" w:rsidR="001427D2" w:rsidRPr="002D60AB" w:rsidRDefault="00262112">
      <w:pPr>
        <w:spacing w:line="240" w:lineRule="auto"/>
        <w:rPr>
          <w:strike/>
        </w:rPr>
      </w:pPr>
      <w:r w:rsidRPr="002D60AB">
        <w:rPr>
          <w:i/>
        </w:rPr>
        <w:t>K</w:t>
      </w:r>
      <w:r w:rsidRPr="002D60AB">
        <w:rPr>
          <w:i/>
          <w:vertAlign w:val="subscript"/>
        </w:rPr>
        <w:t>ser,son</w:t>
      </w:r>
      <w:r w:rsidRPr="002D60AB">
        <w:rPr>
          <w:vertAlign w:val="subscript"/>
        </w:rPr>
        <w:t xml:space="preserve"> </w:t>
      </w:r>
      <w:r w:rsidRPr="002D60AB">
        <w:t>:</w:t>
      </w:r>
      <w:r w:rsidRPr="002D60AB">
        <w:tab/>
        <w:t>Nihai ortalama arayüz kayma rijitliği</w:t>
      </w:r>
    </w:p>
    <w:p w14:paraId="4D121D88" w14:textId="77777777" w:rsidR="001427D2" w:rsidRPr="002D60AB" w:rsidRDefault="00262112" w:rsidP="007B28E1">
      <w:r w:rsidRPr="002D60AB">
        <w:rPr>
          <w:i/>
        </w:rPr>
        <w:t xml:space="preserve">K </w:t>
      </w:r>
      <w:r w:rsidRPr="002D60AB">
        <w:t>:</w:t>
      </w:r>
      <w:r w:rsidRPr="002D60AB">
        <w:tab/>
      </w:r>
      <w:r w:rsidRPr="002D60AB">
        <w:tab/>
        <w:t xml:space="preserve">Genel tanım olarak çivi, bulon, çubuk kama, vb ile bağlanan iki yüzey arasında </w:t>
      </w:r>
      <w:r w:rsidRPr="002D60AB">
        <w:br/>
      </w:r>
      <w:r w:rsidRPr="002D60AB">
        <w:tab/>
      </w:r>
      <w:r w:rsidRPr="002D60AB">
        <w:tab/>
        <w:t>kayma rijitliği</w:t>
      </w:r>
    </w:p>
    <w:p w14:paraId="199C6574" w14:textId="288F2DD4" w:rsidR="008F5A06" w:rsidRDefault="00262112">
      <w:pPr>
        <w:spacing w:line="240" w:lineRule="auto"/>
      </w:pPr>
      <w:r w:rsidRPr="002D60AB">
        <w:rPr>
          <w:i/>
        </w:rPr>
        <w:t xml:space="preserve">l </w:t>
      </w:r>
      <w:r w:rsidRPr="002D60AB">
        <w:t>:</w:t>
      </w:r>
      <w:r w:rsidRPr="002D60AB">
        <w:tab/>
      </w:r>
      <w:r w:rsidRPr="002D60AB">
        <w:tab/>
        <w:t>Kafes kolonunun yüksekliği</w:t>
      </w:r>
    </w:p>
    <w:p w14:paraId="6FD7AAFE" w14:textId="17DDEE7E" w:rsidR="008F5A06" w:rsidRDefault="008F5A06">
      <w:pPr>
        <w:spacing w:line="240" w:lineRule="auto"/>
      </w:pPr>
      <w:r w:rsidRPr="002D60AB">
        <w:rPr>
          <w:i/>
        </w:rPr>
        <w:t xml:space="preserve">l </w:t>
      </w:r>
      <w:r w:rsidRPr="002D60AB">
        <w:t>:</w:t>
      </w:r>
      <w:r>
        <w:tab/>
      </w:r>
      <w:r>
        <w:tab/>
      </w:r>
      <w:r w:rsidR="00262112" w:rsidRPr="002D60AB">
        <w:t>Kolon uzunluğu</w:t>
      </w:r>
    </w:p>
    <w:p w14:paraId="4B03CC30" w14:textId="61708913" w:rsidR="001427D2" w:rsidRPr="002D60AB" w:rsidRDefault="008F5A06">
      <w:pPr>
        <w:spacing w:line="240" w:lineRule="auto"/>
      </w:pPr>
      <w:r w:rsidRPr="002D60AB">
        <w:rPr>
          <w:i/>
        </w:rPr>
        <w:t xml:space="preserve">l </w:t>
      </w:r>
      <w:r w:rsidRPr="002D60AB">
        <w:t>:</w:t>
      </w:r>
      <w:r>
        <w:tab/>
      </w:r>
      <w:r>
        <w:tab/>
      </w:r>
      <w:r w:rsidR="00262112" w:rsidRPr="002D60AB">
        <w:t>Makas uzunluğu</w:t>
      </w:r>
    </w:p>
    <w:p w14:paraId="6BBD28D9" w14:textId="77777777" w:rsidR="001427D2" w:rsidRPr="002D60AB" w:rsidRDefault="00262112">
      <w:pPr>
        <w:spacing w:line="240" w:lineRule="auto"/>
      </w:pPr>
      <w:r w:rsidRPr="002D60AB">
        <w:rPr>
          <w:i/>
        </w:rPr>
        <w:t>L</w:t>
      </w:r>
      <w:r w:rsidRPr="002D60AB">
        <w:rPr>
          <w:i/>
          <w:vertAlign w:val="subscript"/>
        </w:rPr>
        <w:t>e</w:t>
      </w:r>
      <w:r w:rsidRPr="002D60AB">
        <w:t xml:space="preserve">: </w:t>
      </w:r>
      <w:r w:rsidRPr="002D60AB">
        <w:tab/>
      </w:r>
      <w:r w:rsidRPr="002D60AB">
        <w:tab/>
        <w:t>Yanal burkulma yapabilen kirişin etkili uzunluğu</w:t>
      </w:r>
    </w:p>
    <w:p w14:paraId="52D4FDC0" w14:textId="77777777" w:rsidR="001427D2" w:rsidRPr="002D60AB" w:rsidRDefault="00262112">
      <w:pPr>
        <w:spacing w:line="240" w:lineRule="auto"/>
        <w:rPr>
          <w:i/>
        </w:rPr>
      </w:pPr>
      <w:r w:rsidRPr="002D60AB">
        <w:rPr>
          <w:i/>
        </w:rPr>
        <w:t>l</w:t>
      </w:r>
      <w:r w:rsidRPr="002D60AB">
        <w:rPr>
          <w:vertAlign w:val="subscript"/>
        </w:rPr>
        <w:t xml:space="preserve">et </w:t>
      </w:r>
      <w:r w:rsidRPr="002D60AB">
        <w:t>:</w:t>
      </w:r>
      <w:r w:rsidRPr="002D60AB">
        <w:tab/>
      </w:r>
      <w:r w:rsidRPr="002D60AB">
        <w:tab/>
        <w:t>Etkin kolon uzunluğu</w:t>
      </w:r>
    </w:p>
    <w:p w14:paraId="11AFA6DD" w14:textId="4E1C227D" w:rsidR="008F5A06" w:rsidRDefault="00262112">
      <w:pPr>
        <w:spacing w:line="240" w:lineRule="auto"/>
        <w:ind w:left="1440" w:hanging="1440"/>
      </w:pPr>
      <w:r w:rsidRPr="002D60AB">
        <w:rPr>
          <w:i/>
        </w:rPr>
        <w:t xml:space="preserve">n </w:t>
      </w:r>
      <w:r w:rsidRPr="002D60AB">
        <w:t>:</w:t>
      </w:r>
      <w:r w:rsidRPr="002D60AB">
        <w:tab/>
        <w:t>Yapma enkesitli kolonlarda dikme sayısı</w:t>
      </w:r>
    </w:p>
    <w:p w14:paraId="50177E66" w14:textId="4200FDBF" w:rsidR="001427D2" w:rsidRPr="002D60AB" w:rsidRDefault="008F5A06">
      <w:pPr>
        <w:spacing w:line="240" w:lineRule="auto"/>
        <w:ind w:left="1440" w:hanging="1440"/>
      </w:pPr>
      <w:r w:rsidRPr="002D60AB">
        <w:rPr>
          <w:i/>
        </w:rPr>
        <w:lastRenderedPageBreak/>
        <w:t xml:space="preserve">n </w:t>
      </w:r>
      <w:r w:rsidRPr="002D60AB">
        <w:t>:</w:t>
      </w:r>
      <w:r>
        <w:tab/>
      </w:r>
      <w:r w:rsidR="00262112" w:rsidRPr="002D60AB">
        <w:t>Diyagonal çubuk eleman ile dikme arasındaki bağlantıda bulunan çivi sayısı</w:t>
      </w:r>
    </w:p>
    <w:p w14:paraId="5E67054D" w14:textId="28640189" w:rsidR="001427D2" w:rsidRPr="002D60AB" w:rsidRDefault="00262112" w:rsidP="007B28E1">
      <w:pPr>
        <w:ind w:left="1440" w:hanging="1440"/>
        <w:rPr>
          <w:i/>
        </w:rPr>
      </w:pPr>
      <w:r w:rsidRPr="002D60AB">
        <w:rPr>
          <w:i/>
        </w:rPr>
        <w:t xml:space="preserve">s </w:t>
      </w:r>
      <w:r w:rsidRPr="002D60AB">
        <w:t>:</w:t>
      </w:r>
      <w:r w:rsidRPr="002D60AB">
        <w:tab/>
        <w:t>Bağlantı elemanları (çivi, bulon, vida vb) arasında şaşırtmalı olarak bırakılan iki komşu delik arasındaki yüke paralel mesafe</w:t>
      </w:r>
    </w:p>
    <w:p w14:paraId="314342F9" w14:textId="2FCA9372" w:rsidR="001427D2" w:rsidRPr="002D60AB" w:rsidRDefault="00262112">
      <w:pPr>
        <w:spacing w:line="240" w:lineRule="auto"/>
        <w:rPr>
          <w:i/>
        </w:rPr>
      </w:pPr>
      <w:r w:rsidRPr="002D60AB">
        <w:rPr>
          <w:i/>
        </w:rPr>
        <w:t>s</w:t>
      </w:r>
      <w:r w:rsidRPr="002D60AB">
        <w:rPr>
          <w:i/>
          <w:vertAlign w:val="subscript"/>
        </w:rPr>
        <w:t>et</w:t>
      </w:r>
      <w:r w:rsidRPr="002D60AB">
        <w:rPr>
          <w:vertAlign w:val="subscript"/>
        </w:rPr>
        <w:t xml:space="preserve"> </w:t>
      </w:r>
      <w:r w:rsidRPr="002D60AB">
        <w:t>:</w:t>
      </w:r>
      <w:r w:rsidRPr="002D60AB">
        <w:tab/>
      </w:r>
      <w:r w:rsidRPr="002D60AB">
        <w:tab/>
        <w:t>Bağlantı elemanları (çivi, bulon, vida vb) arasındaki etkin aralık</w:t>
      </w:r>
    </w:p>
    <w:p w14:paraId="7C6D28CA" w14:textId="77777777" w:rsidR="001427D2" w:rsidRPr="002D60AB" w:rsidRDefault="00262112">
      <w:pPr>
        <w:spacing w:line="240" w:lineRule="auto"/>
      </w:pPr>
      <w:r w:rsidRPr="00546AD2">
        <w:rPr>
          <w:i/>
        </w:rPr>
        <w:t>T</w:t>
      </w:r>
      <w:r w:rsidRPr="002D60AB">
        <w:rPr>
          <w:i/>
          <w:vertAlign w:val="subscript"/>
        </w:rPr>
        <w:t>d</w:t>
      </w:r>
      <w:r w:rsidRPr="002D60AB">
        <w:rPr>
          <w:vertAlign w:val="subscript"/>
        </w:rPr>
        <w:t xml:space="preserve"> </w:t>
      </w:r>
      <w:r w:rsidRPr="002D60AB">
        <w:t xml:space="preserve">: </w:t>
      </w:r>
      <w:r w:rsidRPr="002D60AB">
        <w:tab/>
      </w:r>
      <w:r w:rsidRPr="002D60AB">
        <w:tab/>
        <w:t>Takoz ya da kuşaklara etki eden kesme kuvveti</w:t>
      </w:r>
    </w:p>
    <w:p w14:paraId="70338DAE" w14:textId="287AA7FC" w:rsidR="008F5A06" w:rsidRDefault="00262112">
      <w:pPr>
        <w:spacing w:line="240" w:lineRule="auto"/>
      </w:pPr>
      <w:r w:rsidRPr="002D60AB">
        <w:rPr>
          <w:i/>
        </w:rPr>
        <w:t xml:space="preserve">t </w:t>
      </w:r>
      <w:r w:rsidRPr="002D60AB">
        <w:t>:</w:t>
      </w:r>
      <w:r w:rsidRPr="002D60AB">
        <w:tab/>
      </w:r>
      <w:r w:rsidRPr="002D60AB">
        <w:tab/>
        <w:t>Laminasyon kalınlığı</w:t>
      </w:r>
    </w:p>
    <w:p w14:paraId="02C2C187" w14:textId="7BA30C14" w:rsidR="001427D2" w:rsidRPr="00183F10" w:rsidRDefault="008F5A06" w:rsidP="008F5A06">
      <w:pPr>
        <w:spacing w:line="240" w:lineRule="auto"/>
      </w:pPr>
      <w:r w:rsidRPr="002D60AB">
        <w:rPr>
          <w:i/>
        </w:rPr>
        <w:t xml:space="preserve">t </w:t>
      </w:r>
      <w:r w:rsidRPr="002D60AB">
        <w:t>:</w:t>
      </w:r>
      <w:r>
        <w:tab/>
      </w:r>
      <w:r>
        <w:tab/>
      </w:r>
      <w:r w:rsidR="00262112" w:rsidRPr="00183F10">
        <w:t>Çekme elemanının kalınlığı</w:t>
      </w:r>
    </w:p>
    <w:p w14:paraId="136CA120" w14:textId="33570315" w:rsidR="009B7FF5" w:rsidRPr="00183F10" w:rsidRDefault="009B7FF5" w:rsidP="009B7FF5">
      <w:pPr>
        <w:spacing w:line="240" w:lineRule="auto"/>
      </w:pPr>
      <w:r w:rsidRPr="00183F10">
        <w:rPr>
          <w:i/>
        </w:rPr>
        <w:t>V</w:t>
      </w:r>
      <w:r w:rsidRPr="00183F10">
        <w:rPr>
          <w:i/>
          <w:vertAlign w:val="subscript"/>
        </w:rPr>
        <w:t>d</w:t>
      </w:r>
      <w:r w:rsidRPr="00183F10">
        <w:t xml:space="preserve"> :</w:t>
      </w:r>
      <w:r w:rsidRPr="00183F10">
        <w:tab/>
      </w:r>
      <w:r w:rsidRPr="00183F10">
        <w:tab/>
        <w:t>Sanal tasarım kesme kuvveti</w:t>
      </w:r>
      <w:r w:rsidR="00D349D3">
        <w:t xml:space="preserve"> (k</w:t>
      </w:r>
      <w:r w:rsidR="00D349D3" w:rsidRPr="00D349D3">
        <w:t>afes tipi yapma enkesitli kolonlar</w:t>
      </w:r>
      <w:r w:rsidR="00D349D3">
        <w:t>)</w:t>
      </w:r>
    </w:p>
    <w:p w14:paraId="1BC9440F" w14:textId="77777777" w:rsidR="000560DD" w:rsidRPr="00183F10" w:rsidRDefault="000560DD" w:rsidP="000560DD">
      <w:pPr>
        <w:spacing w:line="240" w:lineRule="auto"/>
      </w:pPr>
      <w:r w:rsidRPr="00183F10">
        <w:rPr>
          <w:i/>
        </w:rPr>
        <w:t>V</w:t>
      </w:r>
      <w:r w:rsidRPr="00183F10">
        <w:rPr>
          <w:i/>
          <w:vertAlign w:val="subscript"/>
        </w:rPr>
        <w:t>dc</w:t>
      </w:r>
      <w:r w:rsidRPr="00183F10">
        <w:t xml:space="preserve"> :</w:t>
      </w:r>
      <w:r w:rsidRPr="00183F10">
        <w:tab/>
      </w:r>
      <w:r w:rsidRPr="00183F10">
        <w:tab/>
        <w:t>Sanal tasarım kesme kuvveti</w:t>
      </w:r>
    </w:p>
    <w:p w14:paraId="0486FA24" w14:textId="50741817" w:rsidR="001427D2" w:rsidRPr="00183F10" w:rsidRDefault="00262112" w:rsidP="0053737D">
      <w:pPr>
        <w:spacing w:line="240" w:lineRule="auto"/>
        <w:rPr>
          <w:i/>
        </w:rPr>
      </w:pPr>
      <w:r w:rsidRPr="00183F10">
        <w:rPr>
          <w:i/>
        </w:rPr>
        <w:t>w</w:t>
      </w:r>
      <w:r w:rsidRPr="00183F10">
        <w:rPr>
          <w:i/>
          <w:vertAlign w:val="subscript"/>
        </w:rPr>
        <w:t>ani</w:t>
      </w:r>
      <w:r w:rsidRPr="00183F10">
        <w:rPr>
          <w:vertAlign w:val="subscript"/>
        </w:rPr>
        <w:t xml:space="preserve"> </w:t>
      </w:r>
      <w:r w:rsidRPr="00183F10">
        <w:t xml:space="preserve">: </w:t>
      </w:r>
      <w:r w:rsidRPr="00183F10">
        <w:tab/>
      </w:r>
      <w:r w:rsidRPr="00183F10">
        <w:tab/>
        <w:t xml:space="preserve">Ani </w:t>
      </w:r>
      <w:r w:rsidR="002B69D0" w:rsidRPr="00183F10">
        <w:t>sehim</w:t>
      </w:r>
    </w:p>
    <w:p w14:paraId="4936DCFE" w14:textId="28D65531" w:rsidR="001427D2" w:rsidRPr="00183F10" w:rsidRDefault="00262112" w:rsidP="0053737D">
      <w:pPr>
        <w:spacing w:line="240" w:lineRule="auto"/>
      </w:pPr>
      <w:r w:rsidRPr="00183F10">
        <w:rPr>
          <w:i/>
        </w:rPr>
        <w:t>w</w:t>
      </w:r>
      <w:r w:rsidRPr="00183F10">
        <w:rPr>
          <w:i/>
          <w:vertAlign w:val="subscript"/>
        </w:rPr>
        <w:t>sünme</w:t>
      </w:r>
      <w:r w:rsidRPr="00183F10">
        <w:rPr>
          <w:vertAlign w:val="subscript"/>
        </w:rPr>
        <w:t xml:space="preserve"> </w:t>
      </w:r>
      <w:r w:rsidRPr="00183F10">
        <w:t xml:space="preserve">: </w:t>
      </w:r>
      <w:r w:rsidRPr="00183F10">
        <w:tab/>
        <w:t xml:space="preserve">Sünme </w:t>
      </w:r>
      <w:r w:rsidR="002B69D0" w:rsidRPr="00183F10">
        <w:t>kaynaklı sehim</w:t>
      </w:r>
    </w:p>
    <w:p w14:paraId="3017D03C" w14:textId="36367DFC" w:rsidR="0053737D" w:rsidRDefault="00EB66CB" w:rsidP="0053737D">
      <w:pPr>
        <w:spacing w:line="240" w:lineRule="auto"/>
      </w:pPr>
      <w:r w:rsidRPr="00183F10">
        <w:rPr>
          <w:rFonts w:ascii="Cambria Math" w:hAnsi="Cambria Math" w:cs="Cambria Math"/>
        </w:rPr>
        <w:t>𝛥</w:t>
      </w:r>
      <w:r w:rsidRPr="00183F10">
        <w:rPr>
          <w:vertAlign w:val="subscript"/>
        </w:rPr>
        <w:t>ok</w:t>
      </w:r>
      <w:r w:rsidRPr="00183F10">
        <w:t xml:space="preserve">: </w:t>
      </w:r>
      <w:r w:rsidRPr="00183F10">
        <w:tab/>
      </w:r>
      <w:r w:rsidRPr="00183F10">
        <w:tab/>
        <w:t>Ortalama yatay döşeme kat ötelemesi</w:t>
      </w:r>
    </w:p>
    <w:p w14:paraId="2595F03B" w14:textId="71F12565" w:rsidR="008C7E90" w:rsidRPr="00183F10" w:rsidRDefault="008C7E90" w:rsidP="008C7E90">
      <w:pPr>
        <w:spacing w:line="240" w:lineRule="auto"/>
      </w:pPr>
      <w:r w:rsidRPr="002D60AB">
        <w:rPr>
          <w:rFonts w:ascii="Cambria Math" w:hAnsi="Cambria Math" w:cs="Cambria Math"/>
        </w:rPr>
        <w:t>𝛿</w:t>
      </w:r>
      <w:r w:rsidRPr="002D60AB">
        <w:rPr>
          <w:vertAlign w:val="subscript"/>
        </w:rPr>
        <w:t>m</w:t>
      </w:r>
      <w:r>
        <w:rPr>
          <w:vertAlign w:val="subscript"/>
        </w:rPr>
        <w:t>d</w:t>
      </w:r>
      <w:r w:rsidRPr="002D60AB">
        <w:t xml:space="preserve">: </w:t>
      </w:r>
      <w:r>
        <w:tab/>
      </w:r>
      <w:r>
        <w:tab/>
      </w:r>
      <w:r w:rsidRPr="00183F10">
        <w:t xml:space="preserve">Yatayda maksimum göreli döşeme </w:t>
      </w:r>
      <w:r w:rsidR="00891586">
        <w:t>yerdeğiştirme</w:t>
      </w:r>
      <w:r w:rsidR="00474F6F" w:rsidRPr="00183F10">
        <w:t>si</w:t>
      </w:r>
    </w:p>
    <w:p w14:paraId="2EB8CA71" w14:textId="3ADF98EF" w:rsidR="001427D2" w:rsidRPr="0063486F" w:rsidRDefault="00361BFD" w:rsidP="00B0121C">
      <w:pPr>
        <w:pStyle w:val="T4"/>
        <w:ind w:left="1440" w:hanging="1440"/>
      </w:pPr>
      <w:r w:rsidRPr="00183F10">
        <w:rPr>
          <w:i/>
          <w:iCs/>
        </w:rPr>
        <w:t>Ω</w:t>
      </w:r>
      <w:r w:rsidR="00262112" w:rsidRPr="00183F10">
        <w:rPr>
          <w:i/>
          <w:iCs/>
        </w:rPr>
        <w:t xml:space="preserve"> </w:t>
      </w:r>
      <w:r w:rsidR="00262112" w:rsidRPr="00183F10">
        <w:t>:</w:t>
      </w:r>
      <w:r w:rsidR="002B7A0B" w:rsidRPr="00183F10">
        <w:tab/>
      </w:r>
      <w:r w:rsidR="00262112" w:rsidRPr="00183F10">
        <w:t>Modeldeki belirsizlikleri</w:t>
      </w:r>
      <w:r w:rsidR="00432996" w:rsidRPr="00183F10">
        <w:t>n</w:t>
      </w:r>
      <w:r w:rsidR="00262112" w:rsidRPr="00183F10">
        <w:t xml:space="preserve"> ve boyutsal değişimleri</w:t>
      </w:r>
      <w:r w:rsidR="00432996" w:rsidRPr="00183F10">
        <w:t>n</w:t>
      </w:r>
      <w:r w:rsidR="00262112" w:rsidRPr="00183F10">
        <w:t xml:space="preserve"> hesaba </w:t>
      </w:r>
      <w:r w:rsidR="00432996" w:rsidRPr="00183F10">
        <w:t>katıldığı</w:t>
      </w:r>
      <w:r w:rsidR="00262112" w:rsidRPr="00183F10">
        <w:t xml:space="preserve"> malzeme kısmi </w:t>
      </w:r>
      <w:r w:rsidR="00432996" w:rsidRPr="00183F10">
        <w:t>güvenlik ka</w:t>
      </w:r>
      <w:r w:rsidR="00183F10">
        <w:t>t</w:t>
      </w:r>
      <w:r w:rsidR="00432996" w:rsidRPr="00183F10">
        <w:t>sayısı</w:t>
      </w:r>
    </w:p>
    <w:p w14:paraId="023B26EC" w14:textId="71073293" w:rsidR="001427D2" w:rsidRPr="00E74FC5" w:rsidRDefault="00262112" w:rsidP="0053737D">
      <w:pPr>
        <w:spacing w:line="240" w:lineRule="auto"/>
        <w:rPr>
          <w:i/>
        </w:rPr>
      </w:pPr>
      <w:r w:rsidRPr="0063486F">
        <w:rPr>
          <w:i/>
        </w:rPr>
        <w:t>λ</w:t>
      </w:r>
      <w:r w:rsidRPr="0063486F">
        <w:t xml:space="preserve"> :</w:t>
      </w:r>
      <w:r w:rsidR="002B7A0B" w:rsidRPr="0063486F">
        <w:tab/>
      </w:r>
      <w:r w:rsidR="00E74FC5">
        <w:tab/>
      </w:r>
      <w:r w:rsidRPr="00E74FC5">
        <w:t>Burkulma narinliği</w:t>
      </w:r>
    </w:p>
    <w:p w14:paraId="3250E55B" w14:textId="257F1533" w:rsidR="001427D2" w:rsidRPr="00E74FC5" w:rsidRDefault="00262112" w:rsidP="0053737D">
      <w:pPr>
        <w:spacing w:line="240" w:lineRule="auto"/>
      </w:pPr>
      <w:r w:rsidRPr="00E74FC5">
        <w:rPr>
          <w:i/>
        </w:rPr>
        <w:t>λ</w:t>
      </w:r>
      <w:r w:rsidRPr="00E74FC5">
        <w:rPr>
          <w:i/>
          <w:vertAlign w:val="subscript"/>
        </w:rPr>
        <w:t>x</w:t>
      </w:r>
      <w:r w:rsidRPr="00E74FC5">
        <w:rPr>
          <w:i/>
        </w:rPr>
        <w:t xml:space="preserve"> </w:t>
      </w:r>
      <w:r w:rsidRPr="00E74FC5">
        <w:t>:</w:t>
      </w:r>
      <w:r w:rsidRPr="00E74FC5">
        <w:tab/>
      </w:r>
      <w:r w:rsidRPr="00E74FC5">
        <w:tab/>
      </w:r>
      <w:r w:rsidR="00E74FC5" w:rsidRPr="00E74FC5">
        <w:t>x-</w:t>
      </w:r>
      <w:r w:rsidRPr="00E74FC5">
        <w:t>ekseni etrafında</w:t>
      </w:r>
      <w:r w:rsidR="00E74FC5" w:rsidRPr="00E74FC5">
        <w:t xml:space="preserve"> </w:t>
      </w:r>
      <w:r w:rsidRPr="00E74FC5">
        <w:t>burkulma için narinlik oranı</w:t>
      </w:r>
    </w:p>
    <w:p w14:paraId="647BA1AF" w14:textId="6F744863" w:rsidR="001427D2" w:rsidRPr="00093FFC" w:rsidRDefault="00262112" w:rsidP="007B28E1">
      <w:pPr>
        <w:ind w:left="1418" w:hanging="1418"/>
      </w:pPr>
      <w:r w:rsidRPr="00E74FC5">
        <w:rPr>
          <w:i/>
        </w:rPr>
        <w:t>λ</w:t>
      </w:r>
      <w:r w:rsidRPr="00E74FC5">
        <w:rPr>
          <w:i/>
          <w:vertAlign w:val="subscript"/>
        </w:rPr>
        <w:t>x,et</w:t>
      </w:r>
      <w:r w:rsidRPr="00E74FC5">
        <w:t xml:space="preserve"> :</w:t>
      </w:r>
      <w:r w:rsidRPr="00E74FC5">
        <w:tab/>
      </w:r>
      <w:r w:rsidRPr="00E74FC5">
        <w:tab/>
      </w:r>
      <w:r w:rsidR="00081310">
        <w:t>Y</w:t>
      </w:r>
      <w:r w:rsidRPr="00E74FC5">
        <w:t>apma enkesitli kolon</w:t>
      </w:r>
      <w:r w:rsidR="00E74FC5" w:rsidRPr="00E74FC5">
        <w:t>ların x-ekseni etrafında</w:t>
      </w:r>
      <w:r w:rsidRPr="00E74FC5">
        <w:t xml:space="preserve"> burkulma için</w:t>
      </w:r>
      <w:r w:rsidRPr="0063486F">
        <w:t xml:space="preserve"> etkin narinlik </w:t>
      </w:r>
      <w:r w:rsidRPr="00093FFC">
        <w:t>oranı</w:t>
      </w:r>
    </w:p>
    <w:p w14:paraId="75F6AE4F" w14:textId="665C3B11" w:rsidR="001427D2" w:rsidRPr="0063486F" w:rsidRDefault="00262112">
      <w:pPr>
        <w:spacing w:line="240" w:lineRule="auto"/>
      </w:pPr>
      <w:r w:rsidRPr="00093FFC">
        <w:rPr>
          <w:i/>
        </w:rPr>
        <w:t>λ</w:t>
      </w:r>
      <w:r w:rsidRPr="00093FFC">
        <w:rPr>
          <w:i/>
          <w:vertAlign w:val="subscript"/>
        </w:rPr>
        <w:t>y</w:t>
      </w:r>
      <w:r w:rsidRPr="00093FFC">
        <w:t xml:space="preserve"> :</w:t>
      </w:r>
      <w:r w:rsidRPr="00093FFC">
        <w:tab/>
      </w:r>
      <w:r w:rsidRPr="00093FFC">
        <w:tab/>
        <w:t>y</w:t>
      </w:r>
      <w:r w:rsidR="00E74FC5" w:rsidRPr="00093FFC">
        <w:t>-</w:t>
      </w:r>
      <w:r w:rsidRPr="00093FFC">
        <w:t>ekseni etrafında burkulma için</w:t>
      </w:r>
      <w:r w:rsidRPr="0063486F">
        <w:t xml:space="preserve"> narinlik oranı</w:t>
      </w:r>
    </w:p>
    <w:p w14:paraId="1389F095" w14:textId="77777777" w:rsidR="001427D2" w:rsidRPr="0063486F" w:rsidRDefault="00262112">
      <w:pPr>
        <w:spacing w:line="240" w:lineRule="auto"/>
      </w:pPr>
      <w:r w:rsidRPr="0063486F">
        <w:rPr>
          <w:i/>
        </w:rPr>
        <w:t>λ</w:t>
      </w:r>
      <w:r w:rsidRPr="0063486F">
        <w:rPr>
          <w:i/>
          <w:vertAlign w:val="subscript"/>
        </w:rPr>
        <w:t>YB</w:t>
      </w:r>
      <w:r w:rsidRPr="0063486F">
        <w:t xml:space="preserve"> :</w:t>
      </w:r>
      <w:r w:rsidRPr="0063486F">
        <w:tab/>
      </w:r>
      <w:r w:rsidRPr="0063486F">
        <w:tab/>
        <w:t>Eğilme dayanımının yanal burulmalı burkulma dayanımına oranını</w:t>
      </w:r>
    </w:p>
    <w:p w14:paraId="2DDF3C8D" w14:textId="26C507B0" w:rsidR="001427D2" w:rsidRPr="0063486F" w:rsidRDefault="00262112" w:rsidP="007B28E1">
      <w:pPr>
        <w:ind w:left="1418" w:hanging="1418"/>
      </w:pPr>
      <w:r w:rsidRPr="0063486F">
        <w:rPr>
          <w:i/>
        </w:rPr>
        <w:t>λ</w:t>
      </w:r>
      <w:r w:rsidRPr="0063486F">
        <w:rPr>
          <w:i/>
          <w:vertAlign w:val="subscript"/>
        </w:rPr>
        <w:t>y,et</w:t>
      </w:r>
      <w:r w:rsidRPr="0063486F">
        <w:t xml:space="preserve"> :</w:t>
      </w:r>
      <w:r w:rsidRPr="0063486F">
        <w:tab/>
      </w:r>
      <w:r w:rsidR="00093FFC" w:rsidRPr="00E74FC5">
        <w:tab/>
      </w:r>
      <w:r w:rsidR="00081310">
        <w:t>Y</w:t>
      </w:r>
      <w:r w:rsidR="00093FFC" w:rsidRPr="00E74FC5">
        <w:t xml:space="preserve">apma enkesitli kolonların </w:t>
      </w:r>
      <w:r w:rsidR="00093FFC">
        <w:t>y</w:t>
      </w:r>
      <w:r w:rsidR="00093FFC" w:rsidRPr="00E74FC5">
        <w:t>-ekseni etrafında burkulma için</w:t>
      </w:r>
      <w:r w:rsidR="00093FFC" w:rsidRPr="0063486F">
        <w:t xml:space="preserve"> etkin narinlik oranı</w:t>
      </w:r>
    </w:p>
    <w:p w14:paraId="6822BE71" w14:textId="66CF8B0C" w:rsidR="001427D2" w:rsidRPr="0063486F" w:rsidRDefault="00361BFD">
      <w:pPr>
        <w:spacing w:line="240" w:lineRule="auto"/>
      </w:pPr>
      <w:r w:rsidRPr="0063486F">
        <w:rPr>
          <w:i/>
          <w:iCs/>
        </w:rPr>
        <w:t>γ</w:t>
      </w:r>
      <w:r w:rsidRPr="0063486F">
        <w:rPr>
          <w:i/>
          <w:iCs/>
          <w:vertAlign w:val="subscript"/>
        </w:rPr>
        <w:t>i</w:t>
      </w:r>
      <w:r w:rsidR="008D5D6F" w:rsidRPr="0063486F">
        <w:rPr>
          <w:vertAlign w:val="subscript"/>
        </w:rPr>
        <w:t xml:space="preserve"> </w:t>
      </w:r>
      <w:r w:rsidR="00262112" w:rsidRPr="0063486F">
        <w:t xml:space="preserve"> :</w:t>
      </w:r>
      <w:r w:rsidR="00262112" w:rsidRPr="0063486F">
        <w:tab/>
      </w:r>
      <w:r w:rsidR="00262112" w:rsidRPr="0063486F">
        <w:tab/>
        <w:t>Yapma enkesitli elemanlar arası yük aktarma katsayısı</w:t>
      </w:r>
    </w:p>
    <w:p w14:paraId="17F0F15C" w14:textId="465E2784" w:rsidR="001427D2" w:rsidRPr="0063486F" w:rsidRDefault="00361BFD">
      <w:pPr>
        <w:spacing w:line="240" w:lineRule="auto"/>
      </w:pPr>
      <w:r w:rsidRPr="0063486F">
        <w:t>τ</w:t>
      </w:r>
      <w:r w:rsidR="00262112" w:rsidRPr="0063486F">
        <w:rPr>
          <w:vertAlign w:val="subscript"/>
        </w:rPr>
        <w:t>maks</w:t>
      </w:r>
      <w:r w:rsidR="00262112" w:rsidRPr="0063486F">
        <w:t xml:space="preserve"> :</w:t>
      </w:r>
      <w:r w:rsidR="00262112" w:rsidRPr="0063486F">
        <w:tab/>
      </w:r>
      <w:r w:rsidR="00262112" w:rsidRPr="0063486F">
        <w:tab/>
        <w:t>Hesaplanan maksimum kayma gerilmesi</w:t>
      </w:r>
    </w:p>
    <w:p w14:paraId="11681703" w14:textId="27BD8F47" w:rsidR="001427D2" w:rsidRPr="0063486F" w:rsidRDefault="00361BFD">
      <w:pPr>
        <w:spacing w:line="240" w:lineRule="auto"/>
        <w:jc w:val="left"/>
      </w:pPr>
      <w:r w:rsidRPr="0063486F">
        <w:rPr>
          <w:i/>
          <w:iCs/>
        </w:rPr>
        <w:t>ρ</w:t>
      </w:r>
      <w:r w:rsidR="00262112" w:rsidRPr="0063486F">
        <w:rPr>
          <w:vertAlign w:val="subscript"/>
        </w:rPr>
        <w:t>k</w:t>
      </w:r>
      <w:r w:rsidR="00262112" w:rsidRPr="0063486F">
        <w:t xml:space="preserve"> :</w:t>
      </w:r>
      <w:r w:rsidR="00262112" w:rsidRPr="0063486F">
        <w:tab/>
        <w:t xml:space="preserve"> </w:t>
      </w:r>
      <w:r w:rsidR="00262112" w:rsidRPr="0063486F">
        <w:tab/>
        <w:t>Karakteristik yoğunluk</w:t>
      </w:r>
    </w:p>
    <w:p w14:paraId="61479798" w14:textId="41B5E14C" w:rsidR="001427D2" w:rsidRPr="0063486F" w:rsidRDefault="00361BFD">
      <w:pPr>
        <w:spacing w:line="240" w:lineRule="auto"/>
        <w:jc w:val="left"/>
        <w:rPr>
          <w:i/>
        </w:rPr>
      </w:pPr>
      <w:r w:rsidRPr="0063486F">
        <w:rPr>
          <w:i/>
          <w:iCs/>
        </w:rPr>
        <w:t>ρ</w:t>
      </w:r>
      <w:r w:rsidR="00262112" w:rsidRPr="0063486F">
        <w:rPr>
          <w:vertAlign w:val="subscript"/>
        </w:rPr>
        <w:t>ort</w:t>
      </w:r>
      <w:r w:rsidR="00262112" w:rsidRPr="0063486F">
        <w:t xml:space="preserve"> :</w:t>
      </w:r>
      <w:r w:rsidR="00262112" w:rsidRPr="0063486F">
        <w:tab/>
      </w:r>
      <w:r w:rsidR="00262112" w:rsidRPr="0063486F">
        <w:tab/>
        <w:t>Ortalama yoğunluk</w:t>
      </w:r>
    </w:p>
    <w:p w14:paraId="128F8354" w14:textId="77777777" w:rsidR="001427D2" w:rsidRPr="0063486F" w:rsidRDefault="00262112">
      <w:pPr>
        <w:spacing w:line="240" w:lineRule="auto"/>
      </w:pPr>
      <w:r w:rsidRPr="0063486F">
        <w:rPr>
          <w:i/>
        </w:rPr>
        <w:t>ρ</w:t>
      </w:r>
      <w:r w:rsidRPr="0063486F">
        <w:rPr>
          <w:i/>
          <w:vertAlign w:val="subscript"/>
        </w:rPr>
        <w:t xml:space="preserve">l,k </w:t>
      </w:r>
      <w:r w:rsidRPr="0063486F">
        <w:t>:</w:t>
      </w:r>
      <w:r w:rsidRPr="0063486F">
        <w:rPr>
          <w:i/>
        </w:rPr>
        <w:tab/>
      </w:r>
      <w:r w:rsidRPr="0063486F">
        <w:rPr>
          <w:i/>
        </w:rPr>
        <w:tab/>
      </w:r>
      <w:r w:rsidRPr="0063486F">
        <w:t>Dikdörtgen kesitli kereste veya levhaların karakteristik yoğunluğu</w:t>
      </w:r>
    </w:p>
    <w:p w14:paraId="26ADF094" w14:textId="02A056EA" w:rsidR="001427D2" w:rsidRPr="0063486F" w:rsidRDefault="00262112">
      <w:pPr>
        <w:spacing w:line="240" w:lineRule="auto"/>
      </w:pPr>
      <w:r w:rsidRPr="0063486F">
        <w:rPr>
          <w:i/>
        </w:rPr>
        <w:t>ρ</w:t>
      </w:r>
      <w:r w:rsidRPr="0063486F">
        <w:rPr>
          <w:i/>
          <w:vertAlign w:val="subscript"/>
        </w:rPr>
        <w:t xml:space="preserve">g,k </w:t>
      </w:r>
      <w:r w:rsidRPr="0063486F">
        <w:t>:</w:t>
      </w:r>
      <w:r w:rsidR="002B7A0B" w:rsidRPr="0063486F">
        <w:tab/>
      </w:r>
      <w:r w:rsidR="002B7A0B" w:rsidRPr="0063486F">
        <w:rPr>
          <w:i/>
        </w:rPr>
        <w:tab/>
      </w:r>
      <w:r w:rsidRPr="0063486F">
        <w:t>Tutkallı lamine ahşabın karakteristik yoğunluğu</w:t>
      </w:r>
    </w:p>
    <w:p w14:paraId="79F3270B" w14:textId="396B2C9A" w:rsidR="001427D2" w:rsidRPr="0063486F" w:rsidRDefault="00262112">
      <w:pPr>
        <w:spacing w:line="240" w:lineRule="auto"/>
      </w:pPr>
      <w:r w:rsidRPr="0063486F">
        <w:rPr>
          <w:i/>
        </w:rPr>
        <w:lastRenderedPageBreak/>
        <w:t>ρ</w:t>
      </w:r>
      <w:r w:rsidRPr="0063486F">
        <w:rPr>
          <w:i/>
          <w:vertAlign w:val="subscript"/>
        </w:rPr>
        <w:t xml:space="preserve">gs,k </w:t>
      </w:r>
      <w:r w:rsidRPr="0063486F">
        <w:t>:</w:t>
      </w:r>
      <w:r w:rsidR="002B7A0B" w:rsidRPr="0063486F">
        <w:tab/>
      </w:r>
      <w:r w:rsidR="002B7A0B" w:rsidRPr="0063486F">
        <w:tab/>
      </w:r>
      <w:r w:rsidRPr="0063486F">
        <w:t>Tutkallı masif ahşabın karakteristik yoğunluğu</w:t>
      </w:r>
    </w:p>
    <w:p w14:paraId="002DC391" w14:textId="3287DDC2" w:rsidR="001427D2" w:rsidRPr="0063486F" w:rsidRDefault="00262112">
      <w:pPr>
        <w:spacing w:line="240" w:lineRule="auto"/>
      </w:pPr>
      <w:r w:rsidRPr="0063486F">
        <w:rPr>
          <w:i/>
        </w:rPr>
        <w:t>ρ</w:t>
      </w:r>
      <w:r w:rsidRPr="0063486F">
        <w:rPr>
          <w:i/>
          <w:vertAlign w:val="subscript"/>
        </w:rPr>
        <w:t xml:space="preserve">g,ort </w:t>
      </w:r>
      <w:r w:rsidRPr="0063486F">
        <w:t>:</w:t>
      </w:r>
      <w:r w:rsidR="002B7A0B" w:rsidRPr="0063486F">
        <w:tab/>
      </w:r>
      <w:r w:rsidR="002B7A0B" w:rsidRPr="0063486F">
        <w:tab/>
      </w:r>
      <w:r w:rsidRPr="0063486F">
        <w:t>Tutkallı lamine ahşabın ortalama yoğunluğu</w:t>
      </w:r>
    </w:p>
    <w:p w14:paraId="76B43ACF" w14:textId="048B386E" w:rsidR="001427D2" w:rsidRPr="0063486F" w:rsidRDefault="00361BFD">
      <w:pPr>
        <w:spacing w:line="240" w:lineRule="auto"/>
      </w:pPr>
      <w:r w:rsidRPr="0063486F">
        <w:rPr>
          <w:i/>
          <w:iCs/>
        </w:rPr>
        <w:t>σ</w:t>
      </w:r>
      <w:r w:rsidR="00262112" w:rsidRPr="0063486F">
        <w:rPr>
          <w:i/>
          <w:vertAlign w:val="subscript"/>
        </w:rPr>
        <w:t>c,0,d</w:t>
      </w:r>
      <w:r w:rsidR="00262112" w:rsidRPr="0063486F">
        <w:t xml:space="preserve"> :</w:t>
      </w:r>
      <w:r w:rsidR="00262112" w:rsidRPr="0063486F">
        <w:tab/>
      </w:r>
      <w:r w:rsidR="00262112" w:rsidRPr="0063486F">
        <w:tab/>
        <w:t>Lif</w:t>
      </w:r>
      <w:r w:rsidR="0005735F">
        <w:t>lere paralel</w:t>
      </w:r>
      <w:r w:rsidR="00262112" w:rsidRPr="0063486F">
        <w:t xml:space="preserve"> </w:t>
      </w:r>
      <w:r w:rsidR="005723D7">
        <w:t>doğrultudaki</w:t>
      </w:r>
      <w:r w:rsidR="00262112" w:rsidRPr="0063486F">
        <w:t xml:space="preserve"> tasarım basınç gerilmesi</w:t>
      </w:r>
    </w:p>
    <w:p w14:paraId="7B410CAF" w14:textId="6C008B2E" w:rsidR="001427D2" w:rsidRPr="0063486F" w:rsidRDefault="00361BFD">
      <w:pPr>
        <w:spacing w:line="240" w:lineRule="auto"/>
      </w:pPr>
      <w:r w:rsidRPr="0063486F">
        <w:rPr>
          <w:i/>
          <w:iCs/>
        </w:rPr>
        <w:t>σ</w:t>
      </w:r>
      <w:r w:rsidR="00262112" w:rsidRPr="0063486F">
        <w:rPr>
          <w:i/>
          <w:vertAlign w:val="subscript"/>
        </w:rPr>
        <w:t>c,0,k</w:t>
      </w:r>
      <w:r w:rsidR="00262112" w:rsidRPr="0063486F">
        <w:t xml:space="preserve"> :</w:t>
      </w:r>
      <w:r w:rsidR="00262112" w:rsidRPr="0063486F">
        <w:tab/>
      </w:r>
      <w:r w:rsidR="00262112" w:rsidRPr="0063486F">
        <w:tab/>
        <w:t>Lif</w:t>
      </w:r>
      <w:r w:rsidR="0005735F">
        <w:t>lere paralel</w:t>
      </w:r>
      <w:r w:rsidR="00262112" w:rsidRPr="0063486F">
        <w:t xml:space="preserve"> </w:t>
      </w:r>
      <w:r w:rsidR="005723D7">
        <w:t>doğrultudaki</w:t>
      </w:r>
      <w:r w:rsidR="00262112" w:rsidRPr="0063486F">
        <w:t xml:space="preserve"> karakteristik çekme gerilmesi</w:t>
      </w:r>
    </w:p>
    <w:p w14:paraId="09909CF9" w14:textId="52D061BD" w:rsidR="001427D2" w:rsidRPr="0063486F" w:rsidRDefault="00361BFD">
      <w:pPr>
        <w:spacing w:line="240" w:lineRule="auto"/>
      </w:pPr>
      <w:r w:rsidRPr="0063486F">
        <w:rPr>
          <w:i/>
          <w:iCs/>
        </w:rPr>
        <w:t>σ</w:t>
      </w:r>
      <w:r w:rsidR="00262112" w:rsidRPr="0063486F">
        <w:rPr>
          <w:i/>
          <w:vertAlign w:val="subscript"/>
        </w:rPr>
        <w:t>i</w:t>
      </w:r>
      <w:r w:rsidR="00262112" w:rsidRPr="0063486F">
        <w:t xml:space="preserve"> :</w:t>
      </w:r>
      <w:r w:rsidR="00262112" w:rsidRPr="0063486F">
        <w:tab/>
      </w:r>
      <w:r w:rsidR="00262112" w:rsidRPr="0063486F">
        <w:tab/>
        <w:t>Eksenel kuvvetten oluşan gerilme değeri</w:t>
      </w:r>
    </w:p>
    <w:p w14:paraId="0BE2B8A1" w14:textId="54880622" w:rsidR="001427D2" w:rsidRPr="0063486F" w:rsidRDefault="00361BFD">
      <w:pPr>
        <w:spacing w:line="240" w:lineRule="auto"/>
      </w:pPr>
      <w:r w:rsidRPr="0063486F">
        <w:rPr>
          <w:i/>
          <w:iCs/>
        </w:rPr>
        <w:t>σ</w:t>
      </w:r>
      <w:r w:rsidR="00262112" w:rsidRPr="0063486F">
        <w:rPr>
          <w:i/>
          <w:vertAlign w:val="subscript"/>
        </w:rPr>
        <w:t>m,i</w:t>
      </w:r>
      <w:r w:rsidR="00262112" w:rsidRPr="0063486F">
        <w:t xml:space="preserve"> :</w:t>
      </w:r>
      <w:r w:rsidR="00262112" w:rsidRPr="0063486F">
        <w:tab/>
      </w:r>
      <w:r w:rsidR="00262112" w:rsidRPr="0063486F">
        <w:tab/>
        <w:t>Eğilmeden oluşan gerilme değeri</w:t>
      </w:r>
    </w:p>
    <w:p w14:paraId="13D1A67F" w14:textId="60F07BC3" w:rsidR="001427D2" w:rsidRPr="0063486F" w:rsidRDefault="00361BFD">
      <w:pPr>
        <w:spacing w:line="240" w:lineRule="auto"/>
      </w:pPr>
      <w:r w:rsidRPr="0063486F">
        <w:rPr>
          <w:i/>
          <w:iCs/>
        </w:rPr>
        <w:t>σ</w:t>
      </w:r>
      <w:r w:rsidR="00262112" w:rsidRPr="0063486F">
        <w:rPr>
          <w:i/>
          <w:vertAlign w:val="subscript"/>
        </w:rPr>
        <w:t xml:space="preserve">m,x,d </w:t>
      </w:r>
      <w:r w:rsidR="00262112" w:rsidRPr="0063486F">
        <w:t>:</w:t>
      </w:r>
      <w:r w:rsidR="00262112" w:rsidRPr="0063486F">
        <w:tab/>
      </w:r>
      <w:r w:rsidR="00262112" w:rsidRPr="0063486F">
        <w:tab/>
        <w:t>Yük etkileri altında x asal eksenine göre hesaplanmış tasarım eğilme gerilmesi</w:t>
      </w:r>
    </w:p>
    <w:p w14:paraId="6CED1DD7" w14:textId="28306584" w:rsidR="001427D2" w:rsidRPr="0063486F" w:rsidRDefault="00361BFD">
      <w:pPr>
        <w:spacing w:line="240" w:lineRule="auto"/>
      </w:pPr>
      <w:r w:rsidRPr="0063486F">
        <w:rPr>
          <w:i/>
          <w:iCs/>
        </w:rPr>
        <w:t>σ</w:t>
      </w:r>
      <w:r w:rsidR="00262112" w:rsidRPr="0063486F">
        <w:rPr>
          <w:i/>
          <w:vertAlign w:val="subscript"/>
        </w:rPr>
        <w:t xml:space="preserve">m,y,d </w:t>
      </w:r>
      <w:r w:rsidR="00262112" w:rsidRPr="0063486F">
        <w:t>:</w:t>
      </w:r>
      <w:r w:rsidR="00262112" w:rsidRPr="0063486F">
        <w:tab/>
      </w:r>
      <w:r w:rsidR="00262112" w:rsidRPr="0063486F">
        <w:tab/>
        <w:t>Yük etkileri altında y asal eksenine göre hesaplanmış tasarım eğilme gerilmesi</w:t>
      </w:r>
    </w:p>
    <w:p w14:paraId="5F9EBACA" w14:textId="6FB8BBB8" w:rsidR="001427D2" w:rsidRPr="0063486F" w:rsidRDefault="00361BFD" w:rsidP="007B28E1">
      <w:pPr>
        <w:ind w:left="1418" w:hanging="1418"/>
      </w:pPr>
      <w:r w:rsidRPr="0063486F">
        <w:rPr>
          <w:i/>
          <w:iCs/>
        </w:rPr>
        <w:t>σ</w:t>
      </w:r>
      <w:r w:rsidR="00262112" w:rsidRPr="0063486F">
        <w:rPr>
          <w:i/>
          <w:vertAlign w:val="subscript"/>
        </w:rPr>
        <w:t xml:space="preserve">t,0,d </w:t>
      </w:r>
      <w:r w:rsidR="00262112" w:rsidRPr="0063486F">
        <w:t xml:space="preserve">: </w:t>
      </w:r>
      <w:r w:rsidR="00262112" w:rsidRPr="0063486F">
        <w:tab/>
      </w:r>
      <w:r w:rsidR="00262112" w:rsidRPr="0063486F">
        <w:tab/>
        <w:t>Yük etkileri altında liflere paralel doğrultuda hesaplanan tasarım çekme gerilmesi</w:t>
      </w:r>
    </w:p>
    <w:p w14:paraId="6770B09F" w14:textId="6BE85EE4" w:rsidR="001427D2" w:rsidRPr="002D60AB" w:rsidRDefault="00361BFD">
      <w:pPr>
        <w:spacing w:line="240" w:lineRule="auto"/>
      </w:pPr>
      <w:r w:rsidRPr="0063486F">
        <w:rPr>
          <w:i/>
          <w:iCs/>
        </w:rPr>
        <w:t>σ</w:t>
      </w:r>
      <w:r w:rsidR="00262112" w:rsidRPr="0063486F">
        <w:rPr>
          <w:i/>
          <w:vertAlign w:val="subscript"/>
        </w:rPr>
        <w:t>y,b</w:t>
      </w:r>
      <w:r w:rsidR="00262112" w:rsidRPr="0063486F">
        <w:t xml:space="preserve"> :</w:t>
      </w:r>
      <w:r w:rsidR="00262112" w:rsidRPr="0063486F">
        <w:tab/>
      </w:r>
      <w:r w:rsidR="00262112" w:rsidRPr="0063486F">
        <w:tab/>
        <w:t>Yanal burulmalı burkulma dayanımını</w:t>
      </w:r>
    </w:p>
    <w:p w14:paraId="6934AA69" w14:textId="4C8D4258" w:rsidR="001427D2" w:rsidRPr="002D60AB" w:rsidRDefault="00262112">
      <w:pPr>
        <w:spacing w:line="240" w:lineRule="auto"/>
      </w:pPr>
      <w:r w:rsidRPr="00546AD2">
        <w:rPr>
          <w:i/>
        </w:rPr>
        <w:t>θ</w:t>
      </w:r>
      <w:r w:rsidRPr="002D60AB">
        <w:rPr>
          <w:i/>
        </w:rPr>
        <w:t xml:space="preserve"> </w:t>
      </w:r>
      <w:r w:rsidRPr="002D60AB">
        <w:t>:</w:t>
      </w:r>
      <w:r w:rsidRPr="002D60AB">
        <w:tab/>
      </w:r>
      <w:r w:rsidRPr="002D60AB">
        <w:tab/>
        <w:t>Diyagonal çubuk eleman ile dikme arasındaki eğim açısı</w:t>
      </w:r>
    </w:p>
    <w:p w14:paraId="247A7881" w14:textId="467F8AD2" w:rsidR="001427D2" w:rsidRDefault="00262112">
      <w:pPr>
        <w:spacing w:line="240" w:lineRule="auto"/>
      </w:pPr>
      <w:r w:rsidRPr="00546AD2">
        <w:rPr>
          <w:i/>
        </w:rPr>
        <w:t>η</w:t>
      </w:r>
      <w:r w:rsidRPr="002D60AB">
        <w:rPr>
          <w:i/>
        </w:rPr>
        <w:t xml:space="preserve"> </w:t>
      </w:r>
      <w:r w:rsidRPr="002D60AB">
        <w:t xml:space="preserve">: </w:t>
      </w:r>
      <w:r w:rsidRPr="002D60AB">
        <w:tab/>
      </w:r>
      <w:r w:rsidRPr="002D60AB">
        <w:tab/>
        <w:t xml:space="preserve">Bağlantı esneklik </w:t>
      </w:r>
      <w:r w:rsidR="00664AFB">
        <w:t>katsayısı</w:t>
      </w:r>
    </w:p>
    <w:p w14:paraId="67748E9A" w14:textId="77777777" w:rsidR="00F255E4" w:rsidRDefault="00F255E4">
      <w:pPr>
        <w:pStyle w:val="Balk2"/>
        <w:keepLines w:val="0"/>
      </w:pPr>
      <w:bookmarkStart w:id="12" w:name="_Toc151068223"/>
      <w:bookmarkStart w:id="13" w:name="_Toc152692787"/>
    </w:p>
    <w:p w14:paraId="513C3248" w14:textId="22065195" w:rsidR="001427D2" w:rsidRPr="002D60AB" w:rsidRDefault="00262112">
      <w:pPr>
        <w:pStyle w:val="Balk2"/>
        <w:keepLines w:val="0"/>
      </w:pPr>
      <w:r w:rsidRPr="002D60AB">
        <w:t>1.6. Yapısal Tasarım için Temel İlkeler</w:t>
      </w:r>
      <w:bookmarkEnd w:id="12"/>
      <w:bookmarkEnd w:id="13"/>
    </w:p>
    <w:p w14:paraId="0D61CB87" w14:textId="77777777" w:rsidR="001427D2" w:rsidRPr="002D60AB" w:rsidRDefault="00262112" w:rsidP="009048FF">
      <w:pPr>
        <w:pStyle w:val="Balk3"/>
      </w:pPr>
      <w:bookmarkStart w:id="14" w:name="_Toc151068224"/>
      <w:bookmarkStart w:id="15" w:name="_Toc152692788"/>
      <w:r w:rsidRPr="002D60AB">
        <w:t>1.6.1. Güvenilirlik</w:t>
      </w:r>
      <w:bookmarkEnd w:id="14"/>
      <w:bookmarkEnd w:id="15"/>
    </w:p>
    <w:p w14:paraId="57849395" w14:textId="67979DFF" w:rsidR="004661F7" w:rsidRDefault="00262112" w:rsidP="004661F7">
      <w:r w:rsidRPr="000D1595">
        <w:t xml:space="preserve">Tasarlanan herhangi bir ahşap binanın, planlanan/tasarlanan kullanım ömrü boyunca, yeterli </w:t>
      </w:r>
      <w:r w:rsidR="00611042" w:rsidRPr="000D1595">
        <w:t>güvenlik</w:t>
      </w:r>
      <w:r w:rsidRPr="000D1595">
        <w:t xml:space="preserve"> </w:t>
      </w:r>
      <w:r w:rsidR="00AB0EA7" w:rsidRPr="000D1595">
        <w:t>düzeyini</w:t>
      </w:r>
      <w:r w:rsidRPr="000D1595">
        <w:t xml:space="preserve"> sağlayacak ve ekonomik olacak şekilde tasarlanması ve inşa edilmesi için bu bölümde ve TS EN 1990’da verilen kurallara ve sınırlara uyul</w:t>
      </w:r>
      <w:r w:rsidR="00427D1B">
        <w:t>u</w:t>
      </w:r>
      <w:r w:rsidRPr="000D1595">
        <w:t xml:space="preserve">r. Bu kapsamda bir ahşap bina, inşası ve kullanımı esnasında meydana gelebilecek muhtemel tüm etkilere, yüklere ve tesirlere karşı dayanım gösterebilmeli ve kullanım süresince bu dayanımı uygun bir şekilde koruyabilmelidir. Bu amaçla </w:t>
      </w:r>
      <w:r w:rsidR="006579F1" w:rsidRPr="005149DA">
        <w:rPr>
          <w:b/>
        </w:rPr>
        <w:t>Denk.</w:t>
      </w:r>
      <w:r w:rsidR="00882C88">
        <w:rPr>
          <w:b/>
        </w:rPr>
        <w:t xml:space="preserve"> </w:t>
      </w:r>
      <w:r w:rsidR="006579F1" w:rsidRPr="005149DA">
        <w:rPr>
          <w:b/>
        </w:rPr>
        <w:t>(1.1)</w:t>
      </w:r>
      <w:r w:rsidR="006579F1" w:rsidRPr="000D1595">
        <w:t xml:space="preserve">’de </w:t>
      </w:r>
      <w:r w:rsidR="00365CF1" w:rsidRPr="000D1595">
        <w:t>verilen koşul sağlanacak şekilde</w:t>
      </w:r>
      <w:r w:rsidRPr="000D1595">
        <w:t>, tasarım yük etkileri, yapı ve yapı elemanlarının tasarım dayanımlarını hiçbir zaman aşma</w:t>
      </w:r>
      <w:r w:rsidR="00EF6091">
        <w:t xml:space="preserve">yacak şekilde tasarlanır. </w:t>
      </w:r>
      <w:r w:rsidR="00E805A1">
        <w:rPr>
          <w:b/>
        </w:rPr>
        <w:t>(Bk</w:t>
      </w:r>
      <w:r w:rsidR="00E805A1" w:rsidRPr="00E805A1">
        <w:rPr>
          <w:b/>
        </w:rPr>
        <w:t>z. Ek-1B)</w:t>
      </w:r>
    </w:p>
    <w:tbl>
      <w:tblPr>
        <w:tblStyle w:val="200"/>
        <w:tblW w:w="4767" w:type="pct"/>
        <w:tblInd w:w="421" w:type="dxa"/>
        <w:tblLook w:val="0600" w:firstRow="0" w:lastRow="0" w:firstColumn="0" w:lastColumn="0" w:noHBand="1" w:noVBand="1"/>
      </w:tblPr>
      <w:tblGrid>
        <w:gridCol w:w="7226"/>
        <w:gridCol w:w="1461"/>
      </w:tblGrid>
      <w:tr w:rsidR="00A26F1E" w:rsidRPr="00751514" w14:paraId="541E1F96" w14:textId="77777777" w:rsidTr="000E7F77">
        <w:trPr>
          <w:trHeight w:val="227"/>
        </w:trPr>
        <w:tc>
          <w:tcPr>
            <w:tcW w:w="4159" w:type="pct"/>
            <w:tcMar>
              <w:top w:w="43" w:type="dxa"/>
              <w:left w:w="43" w:type="dxa"/>
              <w:bottom w:w="43" w:type="dxa"/>
              <w:right w:w="43" w:type="dxa"/>
            </w:tcMar>
            <w:vAlign w:val="center"/>
          </w:tcPr>
          <w:p w14:paraId="483A30F5" w14:textId="0E223E7A" w:rsidR="00A26F1E" w:rsidRPr="00E81D8E" w:rsidRDefault="00E529BD" w:rsidP="00A26F1E">
            <w:pPr>
              <w:jc w:val="center"/>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 xml:space="preserve">d  </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m:t>
                    </m:r>
                  </m:sub>
                </m:sSub>
              </m:oMath>
            </m:oMathPara>
          </w:p>
        </w:tc>
        <w:tc>
          <w:tcPr>
            <w:tcW w:w="841" w:type="pct"/>
            <w:tcMar>
              <w:top w:w="43" w:type="dxa"/>
              <w:left w:w="43" w:type="dxa"/>
              <w:bottom w:w="43" w:type="dxa"/>
              <w:right w:w="43" w:type="dxa"/>
            </w:tcMar>
            <w:vAlign w:val="center"/>
          </w:tcPr>
          <w:p w14:paraId="7B750A6E" w14:textId="1FFE1760" w:rsidR="00A26F1E" w:rsidRPr="00751514" w:rsidRDefault="0082622D" w:rsidP="0082622D">
            <w:pPr>
              <w:jc w:val="right"/>
              <w:rPr>
                <w:b/>
              </w:rPr>
            </w:pPr>
            <w:r>
              <w:rPr>
                <w:b/>
              </w:rPr>
              <w:t>(1.1)</w:t>
            </w:r>
            <w:r w:rsidRPr="00751514">
              <w:rPr>
                <w:b/>
              </w:rPr>
              <w:t xml:space="preserve"> </w:t>
            </w:r>
          </w:p>
        </w:tc>
      </w:tr>
    </w:tbl>
    <w:p w14:paraId="414AD2A9" w14:textId="2E6A0879" w:rsidR="006579F1" w:rsidRPr="002D60AB" w:rsidRDefault="006579F1" w:rsidP="006579F1">
      <w:r w:rsidRPr="005149DA">
        <w:rPr>
          <w:b/>
        </w:rPr>
        <w:t>Denk</w:t>
      </w:r>
      <w:r w:rsidR="00882C88">
        <w:rPr>
          <w:b/>
        </w:rPr>
        <w:t>.</w:t>
      </w:r>
      <w:r w:rsidRPr="005149DA">
        <w:rPr>
          <w:b/>
        </w:rPr>
        <w:t xml:space="preserve"> (1.1)</w:t>
      </w:r>
      <w:r w:rsidRPr="002D60AB">
        <w:t xml:space="preserve">’de </w:t>
      </w:r>
      <w:r w:rsidRPr="002D60AB">
        <w:rPr>
          <w:i/>
        </w:rPr>
        <w:t>E</w:t>
      </w:r>
      <w:r w:rsidRPr="002D60AB">
        <w:rPr>
          <w:i/>
          <w:vertAlign w:val="subscript"/>
        </w:rPr>
        <w:t>d</w:t>
      </w:r>
      <w:r w:rsidRPr="002D60AB">
        <w:t xml:space="preserve"> zati yük</w:t>
      </w:r>
      <w:r w:rsidRPr="00B656AE">
        <w:t>, hareketli yük, rüzgâr yükü, kar yükü, deprem, sıcaklık ve yangın etkileri vd</w:t>
      </w:r>
      <w:r w:rsidRPr="002D60AB">
        <w:t xml:space="preserve">. yük ve tesirlerin </w:t>
      </w:r>
      <w:r>
        <w:t xml:space="preserve">bina/yapı ve yapı </w:t>
      </w:r>
      <w:r w:rsidRPr="002D60AB">
        <w:t xml:space="preserve">elemanları üzerindeki yüklerin tasarım etki değerlerini, </w:t>
      </w:r>
      <w:r w:rsidRPr="002D60AB">
        <w:rPr>
          <w:i/>
        </w:rPr>
        <w:t>R</w:t>
      </w:r>
      <w:r w:rsidRPr="002D60AB">
        <w:rPr>
          <w:i/>
          <w:vertAlign w:val="subscript"/>
        </w:rPr>
        <w:t>d</w:t>
      </w:r>
      <w:r w:rsidRPr="002D60AB">
        <w:t xml:space="preserve"> ise bina/yapı, yapı elemanı, malzeme için tasarım dayanım değerlerini ifade e</w:t>
      </w:r>
      <w:r>
        <w:t>der</w:t>
      </w:r>
      <w:r w:rsidRPr="002D60AB">
        <w:t>.</w:t>
      </w:r>
    </w:p>
    <w:p w14:paraId="33B351B5" w14:textId="785FEAF1" w:rsidR="001427D2" w:rsidRPr="002D60AB" w:rsidRDefault="00262112" w:rsidP="00134F8F">
      <w:r w:rsidRPr="002D60AB">
        <w:t>Güvenilirlik, genellikle olasılık parametreleri ile if</w:t>
      </w:r>
      <w:r w:rsidR="00706178">
        <w:t xml:space="preserve">ade edilir ve yapının güvenlik, </w:t>
      </w:r>
      <w:r w:rsidRPr="002D60AB">
        <w:t>kullanılabilirlik ve dayanıklılığını kapsar.</w:t>
      </w:r>
    </w:p>
    <w:p w14:paraId="0152652C" w14:textId="1CE266E6" w:rsidR="001427D2" w:rsidRPr="002D60AB" w:rsidRDefault="00262112" w:rsidP="008B4186">
      <w:pPr>
        <w:spacing w:after="0"/>
      </w:pPr>
      <w:r w:rsidRPr="002D60AB">
        <w:lastRenderedPageBreak/>
        <w:t>Tasarımdaki temel amaç, bina göçme olasılığını en aza indirm</w:t>
      </w:r>
      <w:r w:rsidR="00706178">
        <w:t xml:space="preserve">ektir. Bu amaçla, yük etkisinin </w:t>
      </w:r>
      <w:r w:rsidRPr="002D60AB">
        <w:t xml:space="preserve">dayanım değerini aşması güvenli bir düzeyde sınırlandırılır. Göçme olasılığı </w:t>
      </w:r>
      <w:r w:rsidRPr="00882C88">
        <w:rPr>
          <w:b/>
        </w:rPr>
        <w:t>Ş</w:t>
      </w:r>
      <w:r w:rsidRPr="00882C88">
        <w:rPr>
          <w:b/>
          <w:color w:val="000000"/>
        </w:rPr>
        <w:t xml:space="preserve">ekil </w:t>
      </w:r>
      <w:r w:rsidRPr="00882C88">
        <w:rPr>
          <w:b/>
        </w:rPr>
        <w:t>1.1</w:t>
      </w:r>
      <w:r w:rsidRPr="002D60AB">
        <w:t>’de, yük etkisi dağılımı ve dayanım</w:t>
      </w:r>
      <w:r w:rsidR="00365CF1">
        <w:t>(</w:t>
      </w:r>
      <w:r w:rsidRPr="002D60AB">
        <w:t>lar</w:t>
      </w:r>
      <w:r w:rsidR="00365CF1">
        <w:t>)</w:t>
      </w:r>
      <w:r w:rsidRPr="002D60AB">
        <w:t xml:space="preserve"> dağılımı eğrilerinin olası kesişim alanına denk gelmektedir.</w:t>
      </w:r>
    </w:p>
    <w:p w14:paraId="51000959" w14:textId="77777777" w:rsidR="001427D2" w:rsidRPr="002D60AB" w:rsidRDefault="00262112" w:rsidP="00D55C42">
      <w:pPr>
        <w:pStyle w:val="T5"/>
      </w:pPr>
      <w:bookmarkStart w:id="16" w:name="_Hlk128744202"/>
      <w:r w:rsidRPr="002D60AB">
        <w:drawing>
          <wp:inline distT="114300" distB="114300" distL="114300" distR="114300" wp14:anchorId="71DB36EE" wp14:editId="0EDCBC77">
            <wp:extent cx="3853543" cy="2184400"/>
            <wp:effectExtent l="0" t="0" r="0" b="6350"/>
            <wp:docPr id="183" name="image177.png"/>
            <wp:cNvGraphicFramePr/>
            <a:graphic xmlns:a="http://schemas.openxmlformats.org/drawingml/2006/main">
              <a:graphicData uri="http://schemas.openxmlformats.org/drawingml/2006/picture">
                <pic:pic xmlns:pic="http://schemas.openxmlformats.org/drawingml/2006/picture">
                  <pic:nvPicPr>
                    <pic:cNvPr id="0" name="image177.png"/>
                    <pic:cNvPicPr preferRelativeResize="0"/>
                  </pic:nvPicPr>
                  <pic:blipFill>
                    <a:blip r:embed="rId8"/>
                    <a:srcRect/>
                    <a:stretch>
                      <a:fillRect/>
                    </a:stretch>
                  </pic:blipFill>
                  <pic:spPr>
                    <a:xfrm>
                      <a:off x="0" y="0"/>
                      <a:ext cx="3857464" cy="2186623"/>
                    </a:xfrm>
                    <a:prstGeom prst="rect">
                      <a:avLst/>
                    </a:prstGeom>
                    <a:ln/>
                  </pic:spPr>
                </pic:pic>
              </a:graphicData>
            </a:graphic>
          </wp:inline>
        </w:drawing>
      </w:r>
    </w:p>
    <w:p w14:paraId="5ADEC9DA" w14:textId="35C9BDD2" w:rsidR="00A33031" w:rsidRPr="003F5389" w:rsidRDefault="001474CB" w:rsidP="003F5389">
      <w:pPr>
        <w:pStyle w:val="T6"/>
        <w:rPr>
          <w:i/>
          <w:iCs/>
        </w:rPr>
      </w:pPr>
      <w:r w:rsidRPr="003F5389">
        <w:t>Ş</w:t>
      </w:r>
      <w:r w:rsidR="00A33031" w:rsidRPr="003F5389">
        <w:t>ekil</w:t>
      </w:r>
      <w:r w:rsidR="00A33031" w:rsidRPr="00DB2F9F">
        <w:t xml:space="preserve"> </w:t>
      </w:r>
      <w:r w:rsidR="00DB2F9F" w:rsidRPr="00DB2F9F">
        <w:rPr>
          <w:iCs/>
        </w:rPr>
        <w:t>1.1</w:t>
      </w:r>
      <w:r w:rsidR="00A33031" w:rsidRPr="003F5389">
        <w:t xml:space="preserve"> </w:t>
      </w:r>
      <w:r w:rsidR="00262112" w:rsidRPr="003F5389">
        <w:rPr>
          <w:b w:val="0"/>
        </w:rPr>
        <w:t>Yük etkisi ve kapasite dağılımları</w:t>
      </w:r>
    </w:p>
    <w:p w14:paraId="2D8E142F" w14:textId="7BBAD9E7" w:rsidR="001427D2" w:rsidRPr="002D60AB" w:rsidRDefault="005C21DC" w:rsidP="00A230B7">
      <w:r w:rsidRPr="000D1595">
        <w:t>B</w:t>
      </w:r>
      <w:r w:rsidR="00262112" w:rsidRPr="000D1595">
        <w:t>ina güvenliğinin sağlanabilmesi adına,</w:t>
      </w:r>
      <w:r w:rsidRPr="000D1595">
        <w:t xml:space="preserve"> yük etkileri ve dayanımlar için belirlenen/hesaplanan ortalama değerler (sırasıyla </w:t>
      </w:r>
      <w:r w:rsidRPr="000D1595">
        <w:rPr>
          <w:i/>
        </w:rPr>
        <w:t>E</w:t>
      </w:r>
      <w:r w:rsidRPr="000D1595">
        <w:rPr>
          <w:i/>
          <w:vertAlign w:val="subscript"/>
        </w:rPr>
        <w:t>ort</w:t>
      </w:r>
      <w:r w:rsidRPr="000D1595">
        <w:t xml:space="preserve"> ve </w:t>
      </w:r>
      <w:r w:rsidRPr="000D1595">
        <w:rPr>
          <w:i/>
        </w:rPr>
        <w:t>R</w:t>
      </w:r>
      <w:r w:rsidRPr="000D1595">
        <w:rPr>
          <w:i/>
          <w:vertAlign w:val="subscript"/>
        </w:rPr>
        <w:t>ort</w:t>
      </w:r>
      <w:r w:rsidRPr="000D1595">
        <w:t>) yerine,</w:t>
      </w:r>
      <w:r w:rsidR="00262112" w:rsidRPr="000D1595">
        <w:t xml:space="preserve"> istatistiki hesap yöntemleri kullanılarak</w:t>
      </w:r>
      <w:bookmarkEnd w:id="16"/>
      <w:r w:rsidRPr="000D1595">
        <w:t xml:space="preserve"> ilgili standartlar uyarınca,</w:t>
      </w:r>
      <w:r w:rsidR="00262112" w:rsidRPr="000D1595">
        <w:t xml:space="preserve"> yük etkileri için belirli bir üst sınır değer (</w:t>
      </w:r>
      <w:r w:rsidR="00262112" w:rsidRPr="000D1595">
        <w:rPr>
          <w:i/>
        </w:rPr>
        <w:t>E</w:t>
      </w:r>
      <w:r w:rsidR="00262112" w:rsidRPr="000D1595">
        <w:rPr>
          <w:i/>
          <w:vertAlign w:val="subscript"/>
        </w:rPr>
        <w:t>k</w:t>
      </w:r>
      <w:r w:rsidR="00262112" w:rsidRPr="000D1595">
        <w:t xml:space="preserve">) ve malzeme dayanımlarının istatistiki olarak </w:t>
      </w:r>
      <w:r w:rsidR="009401B9" w:rsidRPr="000D1595">
        <w:t>toplulukta</w:t>
      </w:r>
      <w:r w:rsidR="00262112" w:rsidRPr="000D1595">
        <w:t xml:space="preserve"> alt %5’</w:t>
      </w:r>
      <w:r w:rsidR="00156D10" w:rsidRPr="000D1595">
        <w:t>in</w:t>
      </w:r>
      <w:r w:rsidR="00262112" w:rsidRPr="000D1595">
        <w:t>e karşılık gelen sınır değer (</w:t>
      </w:r>
      <w:r w:rsidR="00262112" w:rsidRPr="000D1595">
        <w:rPr>
          <w:i/>
        </w:rPr>
        <w:t>R</w:t>
      </w:r>
      <w:r w:rsidR="00262112" w:rsidRPr="000D1595">
        <w:rPr>
          <w:i/>
          <w:vertAlign w:val="subscript"/>
        </w:rPr>
        <w:t>k</w:t>
      </w:r>
      <w:r w:rsidR="00262112" w:rsidRPr="000D1595">
        <w:t>)</w:t>
      </w:r>
      <w:r w:rsidR="00156D10" w:rsidRPr="000D1595">
        <w:t>, karakteristik değerler olarak</w:t>
      </w:r>
      <w:r w:rsidR="00262112" w:rsidRPr="000D1595">
        <w:t xml:space="preserve"> </w:t>
      </w:r>
      <w:r w:rsidR="00156D10" w:rsidRPr="000D1595">
        <w:t>alınır</w:t>
      </w:r>
      <w:r w:rsidR="00262112" w:rsidRPr="000D1595">
        <w:t xml:space="preserve">. Bu </w:t>
      </w:r>
      <w:r w:rsidR="00EF6091">
        <w:t>Esaslarda</w:t>
      </w:r>
      <w:r w:rsidR="00262112" w:rsidRPr="002D60AB">
        <w:t xml:space="preserve">, kısmi güvenlik </w:t>
      </w:r>
      <w:r w:rsidR="006738A7">
        <w:t>katsayı</w:t>
      </w:r>
      <w:r w:rsidR="00262112" w:rsidRPr="002D60AB">
        <w:t>l</w:t>
      </w:r>
      <w:r w:rsidR="006738A7">
        <w:t>arının</w:t>
      </w:r>
      <w:r w:rsidR="00262112" w:rsidRPr="002D60AB">
        <w:t xml:space="preserve"> kullanılması yoluyla, göçmenin gerçekleşme olasılığının azaltılması ve bina güvenliğinin arttırılması yöntemi kullanılır. Bu amaçla yük etkisi </w:t>
      </w:r>
      <w:r w:rsidR="00262112" w:rsidRPr="000D1595">
        <w:t>karakteristik değerleri (</w:t>
      </w:r>
      <w:r w:rsidR="00262112" w:rsidRPr="000D1595">
        <w:rPr>
          <w:i/>
        </w:rPr>
        <w:t>E</w:t>
      </w:r>
      <w:r w:rsidR="00262112" w:rsidRPr="000D1595">
        <w:rPr>
          <w:i/>
          <w:vertAlign w:val="subscript"/>
        </w:rPr>
        <w:t>k</w:t>
      </w:r>
      <w:r w:rsidR="00262112" w:rsidRPr="000D1595">
        <w:t xml:space="preserve">) kısmi güvenlik </w:t>
      </w:r>
      <w:r w:rsidR="006738A7" w:rsidRPr="000D1595">
        <w:t>katsayı</w:t>
      </w:r>
      <w:r w:rsidR="00262112" w:rsidRPr="000D1595">
        <w:t>l</w:t>
      </w:r>
      <w:r w:rsidR="006738A7" w:rsidRPr="000D1595">
        <w:t>arıyla</w:t>
      </w:r>
      <w:r w:rsidR="00262112" w:rsidRPr="000D1595">
        <w:t xml:space="preserve"> çarpılarak tasarım etki değerleri (</w:t>
      </w:r>
      <w:r w:rsidR="00262112" w:rsidRPr="000D1595">
        <w:rPr>
          <w:i/>
        </w:rPr>
        <w:t>E</w:t>
      </w:r>
      <w:r w:rsidR="00262112" w:rsidRPr="000D1595">
        <w:rPr>
          <w:i/>
          <w:vertAlign w:val="subscript"/>
        </w:rPr>
        <w:t>d</w:t>
      </w:r>
      <w:r w:rsidR="00262112" w:rsidRPr="000D1595">
        <w:t>), dayanım karakteristik değerleri (</w:t>
      </w:r>
      <w:r w:rsidR="00262112" w:rsidRPr="000D1595">
        <w:rPr>
          <w:i/>
        </w:rPr>
        <w:t>R</w:t>
      </w:r>
      <w:r w:rsidR="00262112" w:rsidRPr="000D1595">
        <w:rPr>
          <w:i/>
          <w:vertAlign w:val="subscript"/>
        </w:rPr>
        <w:t>k</w:t>
      </w:r>
      <w:r w:rsidR="00262112" w:rsidRPr="000D1595">
        <w:t xml:space="preserve">) kısmi güvenlik </w:t>
      </w:r>
      <w:r w:rsidR="006738A7" w:rsidRPr="000D1595">
        <w:t xml:space="preserve">katsayılarına </w:t>
      </w:r>
      <w:r w:rsidR="00262112" w:rsidRPr="000D1595">
        <w:t>bölünerek tasarım dayanım değerleri (</w:t>
      </w:r>
      <w:r w:rsidR="00262112" w:rsidRPr="000D1595">
        <w:rPr>
          <w:i/>
        </w:rPr>
        <w:t>R</w:t>
      </w:r>
      <w:r w:rsidR="00262112" w:rsidRPr="000D1595">
        <w:rPr>
          <w:i/>
          <w:vertAlign w:val="subscript"/>
        </w:rPr>
        <w:t>d</w:t>
      </w:r>
      <w:r w:rsidR="00262112" w:rsidRPr="000D1595">
        <w:t>) elde edilir (</w:t>
      </w:r>
      <w:r w:rsidR="00262112" w:rsidRPr="00694912">
        <w:rPr>
          <w:b/>
        </w:rPr>
        <w:t>Şekil 1.1</w:t>
      </w:r>
      <w:r w:rsidR="00262112" w:rsidRPr="000D1595">
        <w:t>).</w:t>
      </w:r>
    </w:p>
    <w:p w14:paraId="0344392F" w14:textId="4EDD35E1" w:rsidR="001427D2" w:rsidRPr="002D60AB" w:rsidRDefault="00262112" w:rsidP="00A230B7">
      <w:r w:rsidRPr="002D60AB">
        <w:t>Tasarımda, kolon-kiriş birleşimi ile hafif çerçeve sistemlerdeki duvar paneli-çerçeve birleşiminin davranışlarının sünek olması ve eleman dayanımının birleşimlerin dayanımından daha fazla olması esastır.</w:t>
      </w:r>
    </w:p>
    <w:p w14:paraId="6B5261DD" w14:textId="77777777" w:rsidR="001427D2" w:rsidRPr="003537EC" w:rsidRDefault="00262112" w:rsidP="009048FF">
      <w:pPr>
        <w:pStyle w:val="Balk3"/>
      </w:pPr>
      <w:bookmarkStart w:id="17" w:name="_Toc151068225"/>
      <w:bookmarkStart w:id="18" w:name="_Toc152692789"/>
      <w:r w:rsidRPr="002D60AB">
        <w:t>1.6.2</w:t>
      </w:r>
      <w:r w:rsidRPr="003537EC">
        <w:t>. Sınır Durumlar Tasarım Yöntemi</w:t>
      </w:r>
      <w:bookmarkEnd w:id="17"/>
      <w:bookmarkEnd w:id="18"/>
    </w:p>
    <w:p w14:paraId="5281586B" w14:textId="29969239" w:rsidR="001427D2" w:rsidRPr="002D60AB" w:rsidRDefault="00262112" w:rsidP="00A230B7">
      <w:r w:rsidRPr="003537EC">
        <w:t xml:space="preserve">Sınır durumlar tasarım yöntemi, yapı güvenliğini veya uygun servis koşullarını tehlikeye atabilecek durumların değerlendirilip, her biri için güvenliğin ve uygun </w:t>
      </w:r>
      <w:r w:rsidRPr="00386282">
        <w:t xml:space="preserve">koşulların belirli bir güvenilirlikle sağlandığı tasarım yaklaşımıdır. Sınır durumlar tasarım yöntemi için bu bölüm ve </w:t>
      </w:r>
      <w:r w:rsidRPr="00FA7F97">
        <w:t>TS EN 1990</w:t>
      </w:r>
      <w:r w:rsidRPr="00694912">
        <w:rPr>
          <w:b/>
        </w:rPr>
        <w:t xml:space="preserve"> </w:t>
      </w:r>
      <w:r w:rsidR="00546AD2" w:rsidRPr="00694912">
        <w:rPr>
          <w:b/>
        </w:rPr>
        <w:t>Bölüm 3</w:t>
      </w:r>
      <w:r w:rsidR="00546AD2" w:rsidRPr="00386282">
        <w:t>’</w:t>
      </w:r>
      <w:r w:rsidR="00156D10">
        <w:t>t</w:t>
      </w:r>
      <w:r w:rsidR="00546AD2" w:rsidRPr="00386282">
        <w:t xml:space="preserve">e </w:t>
      </w:r>
      <w:r w:rsidRPr="00386282">
        <w:t xml:space="preserve">verilen </w:t>
      </w:r>
      <w:r w:rsidR="00546AD2" w:rsidRPr="00386282">
        <w:t xml:space="preserve">genel </w:t>
      </w:r>
      <w:r w:rsidRPr="00386282">
        <w:t>kurallar birlikte</w:t>
      </w:r>
      <w:r w:rsidR="008129B8">
        <w:t xml:space="preserve"> kullanılır.</w:t>
      </w:r>
      <w:r w:rsidRPr="00386282">
        <w:t xml:space="preserve"> </w:t>
      </w:r>
    </w:p>
    <w:p w14:paraId="4729D876" w14:textId="6260F743" w:rsidR="001427D2" w:rsidRPr="000D1595" w:rsidRDefault="008129B8" w:rsidP="00F6102F">
      <w:pPr>
        <w:pBdr>
          <w:top w:val="nil"/>
          <w:left w:val="nil"/>
          <w:bottom w:val="nil"/>
          <w:right w:val="nil"/>
          <w:between w:val="nil"/>
        </w:pBdr>
        <w:spacing w:before="240"/>
      </w:pPr>
      <w:r>
        <w:t xml:space="preserve">Kullanılacak </w:t>
      </w:r>
      <w:r w:rsidR="00262112" w:rsidRPr="000D1595">
        <w:t xml:space="preserve">her </w:t>
      </w:r>
      <w:r w:rsidR="00086F18" w:rsidRPr="000D1595">
        <w:t xml:space="preserve">bir </w:t>
      </w:r>
      <w:r w:rsidR="00262112" w:rsidRPr="000D1595">
        <w:t xml:space="preserve">sınır durum için tasarımda, aşağıdaki </w:t>
      </w:r>
      <w:r w:rsidR="00986F38">
        <w:t>koşullar</w:t>
      </w:r>
      <w:r w:rsidR="00986F38" w:rsidRPr="000D1595">
        <w:t xml:space="preserve"> </w:t>
      </w:r>
      <w:r w:rsidR="00262112" w:rsidRPr="000D1595">
        <w:t>dikkate alınır.</w:t>
      </w:r>
    </w:p>
    <w:p w14:paraId="2B620DAC" w14:textId="170C60D1" w:rsidR="001427D2" w:rsidRPr="000D1595" w:rsidRDefault="007078A5" w:rsidP="00EF7CB9">
      <w:pPr>
        <w:pStyle w:val="T4"/>
        <w:numPr>
          <w:ilvl w:val="1"/>
          <w:numId w:val="11"/>
        </w:numPr>
      </w:pPr>
      <w:r w:rsidRPr="000D1595">
        <w:t>M</w:t>
      </w:r>
      <w:r w:rsidR="00262112" w:rsidRPr="000D1595">
        <w:t>alzeme özellikleri</w:t>
      </w:r>
      <w:r w:rsidR="0045279F" w:rsidRPr="000D1595">
        <w:t>ndeki farklılıklar</w:t>
      </w:r>
      <w:r w:rsidR="00262112" w:rsidRPr="000D1595">
        <w:t xml:space="preserve"> (dayanım</w:t>
      </w:r>
      <w:r w:rsidR="0062524C" w:rsidRPr="000D1595">
        <w:t>,</w:t>
      </w:r>
      <w:r w:rsidR="00262112" w:rsidRPr="000D1595">
        <w:t xml:space="preserve"> rijitlik</w:t>
      </w:r>
      <w:r w:rsidR="0062524C" w:rsidRPr="000D1595">
        <w:t xml:space="preserve"> vb.</w:t>
      </w:r>
      <w:r w:rsidR="00262112" w:rsidRPr="000D1595">
        <w:t>)</w:t>
      </w:r>
      <w:r w:rsidR="00694912">
        <w:t>,</w:t>
      </w:r>
    </w:p>
    <w:p w14:paraId="6BB33B0D" w14:textId="66B39296" w:rsidR="001427D2" w:rsidRPr="000D1595" w:rsidRDefault="00262112" w:rsidP="00EF7CB9">
      <w:pPr>
        <w:pStyle w:val="T4"/>
        <w:numPr>
          <w:ilvl w:val="1"/>
          <w:numId w:val="11"/>
        </w:numPr>
      </w:pPr>
      <w:r w:rsidRPr="000D1595">
        <w:t>Malzemelerin zamana bağlı davranışları</w:t>
      </w:r>
      <w:r w:rsidR="0045279F" w:rsidRPr="000D1595">
        <w:t>ndaki farklılıklar</w:t>
      </w:r>
      <w:r w:rsidRPr="000D1595">
        <w:t xml:space="preserve"> (yük</w:t>
      </w:r>
      <w:r w:rsidR="0045279F" w:rsidRPr="000D1595">
        <w:t>leme</w:t>
      </w:r>
      <w:r w:rsidRPr="000D1595">
        <w:t xml:space="preserve"> süresi, sünme)</w:t>
      </w:r>
      <w:r w:rsidR="00694912">
        <w:t>,</w:t>
      </w:r>
    </w:p>
    <w:p w14:paraId="55ED4B12" w14:textId="0AF0224A" w:rsidR="001427D2" w:rsidRPr="000D1595" w:rsidRDefault="0045279F" w:rsidP="00EF7CB9">
      <w:pPr>
        <w:pStyle w:val="T4"/>
        <w:numPr>
          <w:ilvl w:val="1"/>
          <w:numId w:val="11"/>
        </w:numPr>
      </w:pPr>
      <w:r w:rsidRPr="000D1595">
        <w:t xml:space="preserve">Farklı sıcaklık ve nem </w:t>
      </w:r>
      <w:r w:rsidR="00262112" w:rsidRPr="000D1595">
        <w:t>koşulları</w:t>
      </w:r>
      <w:r w:rsidR="00694912">
        <w:t>,</w:t>
      </w:r>
    </w:p>
    <w:p w14:paraId="0B65DA5E" w14:textId="28C7F5EF" w:rsidR="001427D2" w:rsidRDefault="0045279F" w:rsidP="00EF7CB9">
      <w:pPr>
        <w:pStyle w:val="T4"/>
        <w:numPr>
          <w:ilvl w:val="1"/>
          <w:numId w:val="11"/>
        </w:numPr>
      </w:pPr>
      <w:r w:rsidRPr="000D1595">
        <w:lastRenderedPageBreak/>
        <w:t xml:space="preserve">Farklı </w:t>
      </w:r>
      <w:r w:rsidR="007078A5" w:rsidRPr="000D1595">
        <w:t>T</w:t>
      </w:r>
      <w:r w:rsidR="00262112" w:rsidRPr="000D1595">
        <w:t>asarım durumları (inşaat aşamaları, zemin ve mesnet koşullarının değişikliği)</w:t>
      </w:r>
      <w:r w:rsidR="00694912">
        <w:t>.</w:t>
      </w:r>
    </w:p>
    <w:p w14:paraId="1A328E12" w14:textId="69ACFE5B" w:rsidR="000873FF" w:rsidRPr="000873FF" w:rsidRDefault="000873FF" w:rsidP="000873FF">
      <w:r w:rsidRPr="00891586">
        <w:t>Binada</w:t>
      </w:r>
      <w:r>
        <w:t xml:space="preserve"> </w:t>
      </w:r>
      <w:r w:rsidRPr="00891586">
        <w:t>sehim ve titreşimleri kısıtlamak için yeterli yapı ve eleman rijitlikleri sağlanma</w:t>
      </w:r>
      <w:r>
        <w:t>lıdır.</w:t>
      </w:r>
    </w:p>
    <w:p w14:paraId="28367661" w14:textId="4222DDEF" w:rsidR="000873FF" w:rsidRDefault="000873FF" w:rsidP="00FC3215">
      <w:pPr>
        <w:spacing w:after="200"/>
      </w:pPr>
      <w:r w:rsidRPr="00891586">
        <w:t>Temel olarak</w:t>
      </w:r>
      <w:r>
        <w:t xml:space="preserve"> aşağıda yer alan</w:t>
      </w:r>
      <w:r w:rsidRPr="00891586">
        <w:t xml:space="preserve"> </w:t>
      </w:r>
      <w:r>
        <w:t>dört</w:t>
      </w:r>
      <w:r w:rsidRPr="00891586">
        <w:t xml:space="preserve"> çeşit sınır durum</w:t>
      </w:r>
      <w:r>
        <w:t>a göre</w:t>
      </w:r>
      <w:r w:rsidRPr="00891586">
        <w:t xml:space="preserve"> tasarım</w:t>
      </w:r>
      <w:r>
        <w:t xml:space="preserve"> yapılmalıdır.</w:t>
      </w:r>
      <w:r w:rsidR="00E805A1">
        <w:t xml:space="preserve"> </w:t>
      </w:r>
      <w:r w:rsidR="000111D0" w:rsidRPr="000111D0">
        <w:rPr>
          <w:b/>
        </w:rPr>
        <w:t>(</w:t>
      </w:r>
      <w:r w:rsidR="00E805A1" w:rsidRPr="000111D0">
        <w:rPr>
          <w:b/>
        </w:rPr>
        <w:t>Bkz</w:t>
      </w:r>
      <w:r w:rsidR="000111D0" w:rsidRPr="000111D0">
        <w:rPr>
          <w:b/>
        </w:rPr>
        <w:t>. Ek-1B)</w:t>
      </w:r>
    </w:p>
    <w:p w14:paraId="4834B500" w14:textId="77777777" w:rsidR="000873FF" w:rsidRDefault="000873FF" w:rsidP="000873FF">
      <w:pPr>
        <w:spacing w:after="200"/>
        <w:ind w:firstLine="720"/>
      </w:pPr>
      <w:r>
        <w:t xml:space="preserve">(a) </w:t>
      </w:r>
      <w:r w:rsidRPr="00AE4C42">
        <w:t>Dayanım sınır du</w:t>
      </w:r>
      <w:r>
        <w:t>rumu (Taşıma gücü sınır durumu)</w:t>
      </w:r>
    </w:p>
    <w:p w14:paraId="29108E07" w14:textId="77777777" w:rsidR="000873FF" w:rsidRDefault="000873FF" w:rsidP="000873FF">
      <w:pPr>
        <w:spacing w:after="200"/>
        <w:ind w:firstLine="720"/>
      </w:pPr>
      <w:r>
        <w:t xml:space="preserve">(b) </w:t>
      </w:r>
      <w:r w:rsidRPr="00C336BD">
        <w:t>Kullanılabilirlik sınır durumu</w:t>
      </w:r>
    </w:p>
    <w:p w14:paraId="7B2571E4" w14:textId="77777777" w:rsidR="000873FF" w:rsidRDefault="000873FF" w:rsidP="000873FF">
      <w:pPr>
        <w:spacing w:after="200"/>
        <w:ind w:firstLine="720"/>
      </w:pPr>
      <w:r>
        <w:t xml:space="preserve">(c) </w:t>
      </w:r>
      <w:r w:rsidRPr="00C336BD">
        <w:t>Yangına karşı tasarım</w:t>
      </w:r>
    </w:p>
    <w:p w14:paraId="668F1F61" w14:textId="77777777" w:rsidR="000873FF" w:rsidRPr="00AE4C42" w:rsidRDefault="000873FF" w:rsidP="000873FF">
      <w:pPr>
        <w:spacing w:after="200"/>
        <w:ind w:firstLine="720"/>
      </w:pPr>
      <w:r>
        <w:t xml:space="preserve">(ç) </w:t>
      </w:r>
      <w:r w:rsidRPr="00C336BD">
        <w:t>Yalıtım tasarımı</w:t>
      </w:r>
    </w:p>
    <w:p w14:paraId="79F05005" w14:textId="0AEB38FB" w:rsidR="000873FF" w:rsidRDefault="000873FF" w:rsidP="00FC3215">
      <w:pPr>
        <w:spacing w:after="200"/>
      </w:pPr>
      <w:r>
        <w:t xml:space="preserve">Esaslarda yer </w:t>
      </w:r>
      <w:r w:rsidRPr="008071FF">
        <w:t>almamasına rağmen gerekli olduğu durumlarda</w:t>
      </w:r>
      <w:r>
        <w:t xml:space="preserve"> </w:t>
      </w:r>
      <w:r w:rsidRPr="00F6119C">
        <w:t xml:space="preserve">yorulma sınır durumu için </w:t>
      </w:r>
      <w:r>
        <w:t>de hesap yapılacaktır.</w:t>
      </w:r>
    </w:p>
    <w:p w14:paraId="041CE983" w14:textId="11A52554" w:rsidR="000873FF" w:rsidRDefault="000873FF" w:rsidP="000873FF">
      <w:pPr>
        <w:spacing w:after="200"/>
      </w:pPr>
      <w:r w:rsidRPr="00E22820">
        <w:t>Yorulma sınır durumu</w:t>
      </w:r>
      <w:r>
        <w:t xml:space="preserve"> hesabı</w:t>
      </w:r>
      <w:r>
        <w:rPr>
          <w:b/>
        </w:rPr>
        <w:t xml:space="preserve"> </w:t>
      </w:r>
      <w:r w:rsidRPr="00E22820">
        <w:t>için</w:t>
      </w:r>
      <w:r w:rsidRPr="00E22820" w:rsidDel="00626F84">
        <w:rPr>
          <w:b/>
        </w:rPr>
        <w:t xml:space="preserve"> </w:t>
      </w:r>
      <w:r w:rsidRPr="00E22820">
        <w:t>Palmgren- Miner yaklaşımı veya</w:t>
      </w:r>
      <w:r>
        <w:t xml:space="preserve"> </w:t>
      </w:r>
      <w:r w:rsidRPr="00E22820">
        <w:t>TS EN 1995-2 Ek-A</w:t>
      </w:r>
      <w:r w:rsidR="006C24C3">
        <w:t xml:space="preserve"> </w:t>
      </w:r>
      <w:r>
        <w:t>kullanılır.</w:t>
      </w:r>
    </w:p>
    <w:p w14:paraId="2F7F1DAE" w14:textId="48161D08" w:rsidR="008F4BBC" w:rsidRDefault="00DC276E" w:rsidP="00197554">
      <w:pPr>
        <w:spacing w:after="200"/>
      </w:pPr>
      <w:r w:rsidRPr="00894142">
        <w:t>Tasarım aşamasında kullanım amacına bağlı olarak yorulma etkileri göz önünde bulundurulması gerektiği durumlarda, h</w:t>
      </w:r>
      <w:r w:rsidR="00541FF8" w:rsidRPr="00894142">
        <w:t xml:space="preserve">er tür bağlantı ve yükleme (eğilme, kesme, çekme, </w:t>
      </w:r>
      <w:r w:rsidRPr="00894142">
        <w:t xml:space="preserve">birleşik etkiler, </w:t>
      </w:r>
      <w:r w:rsidR="00541FF8" w:rsidRPr="00894142">
        <w:t>vb) durumu ve gerilme seviyesi (minimum gerilme, maksimum gerilme)</w:t>
      </w:r>
      <w:r w:rsidRPr="00894142">
        <w:t>, döngü sayısı ve</w:t>
      </w:r>
      <w:r w:rsidR="00541FF8" w:rsidRPr="00894142">
        <w:t xml:space="preserve"> gerilmenin yön değiştirmesi (çekme </w:t>
      </w:r>
      <w:r w:rsidR="009401B9">
        <w:t>ve basınç</w:t>
      </w:r>
      <w:r w:rsidR="00541FF8" w:rsidRPr="00894142">
        <w:t>) için farklı yorulma hesaplamaları yapıl</w:t>
      </w:r>
      <w:r w:rsidR="008C325F">
        <w:t>ır.</w:t>
      </w:r>
      <w:r w:rsidR="00FC34B7" w:rsidRPr="00894142">
        <w:t xml:space="preserve"> </w:t>
      </w:r>
    </w:p>
    <w:p w14:paraId="664EF1FB" w14:textId="78F2BED0" w:rsidR="00DA05B4" w:rsidRPr="002D60AB" w:rsidRDefault="00DA05B4" w:rsidP="00347249">
      <w:pPr>
        <w:spacing w:after="200"/>
      </w:pPr>
      <w:r w:rsidRPr="002D60AB">
        <w:t xml:space="preserve">Tasarımda </w:t>
      </w:r>
      <w:r w:rsidRPr="00374B07">
        <w:rPr>
          <w:iCs/>
        </w:rPr>
        <w:t>kullanılacak</w:t>
      </w:r>
      <w:r w:rsidRPr="002D60AB">
        <w:t xml:space="preserve"> tüm sınır durumlar için yapı güvenliğinin sağlandığı hesapla gösterilir.</w:t>
      </w:r>
    </w:p>
    <w:p w14:paraId="1236FA20" w14:textId="67A50ED1" w:rsidR="001427D2" w:rsidRPr="00891586" w:rsidRDefault="00262112" w:rsidP="00413EB1">
      <w:pPr>
        <w:pStyle w:val="Balk4"/>
      </w:pPr>
      <w:bookmarkStart w:id="19" w:name="_Toc151068226"/>
      <w:bookmarkStart w:id="20" w:name="_Toc152692790"/>
      <w:r w:rsidRPr="00891586">
        <w:t>1.6.2.1. Dayanım Sınır Durumu (Taşıma Gücü</w:t>
      </w:r>
      <w:r w:rsidR="00550944" w:rsidRPr="00891586">
        <w:t xml:space="preserve"> Sınır Durumu</w:t>
      </w:r>
      <w:r w:rsidRPr="00891586">
        <w:t>)</w:t>
      </w:r>
      <w:bookmarkEnd w:id="19"/>
      <w:bookmarkEnd w:id="20"/>
    </w:p>
    <w:p w14:paraId="62265200" w14:textId="17EFB40A" w:rsidR="001427D2" w:rsidRPr="00891586" w:rsidRDefault="00262112" w:rsidP="00374B07">
      <w:pPr>
        <w:spacing w:after="200"/>
      </w:pPr>
      <w:r w:rsidRPr="00891586">
        <w:t xml:space="preserve">Bu </w:t>
      </w:r>
      <w:r w:rsidR="00E96D8E">
        <w:t>Esaslar</w:t>
      </w:r>
      <w:r w:rsidR="00E96D8E" w:rsidRPr="00891586">
        <w:t xml:space="preserve"> </w:t>
      </w:r>
      <w:r w:rsidRPr="00891586">
        <w:t xml:space="preserve">uyarınca tasarlanacak ahşap </w:t>
      </w:r>
      <w:r w:rsidR="00E96D8E">
        <w:t>bina</w:t>
      </w:r>
      <w:r w:rsidR="00E96D8E" w:rsidRPr="00891586">
        <w:t xml:space="preserve"> </w:t>
      </w:r>
      <w:r w:rsidRPr="00891586">
        <w:t>analizinde, ilgili duruma uygun aşağıda tanımlanan rijitlik değerleri kullanılır.</w:t>
      </w:r>
    </w:p>
    <w:p w14:paraId="7324A290" w14:textId="74937057" w:rsidR="001427D2" w:rsidRPr="00891586" w:rsidRDefault="00262112" w:rsidP="00374B07">
      <w:pPr>
        <w:spacing w:after="200"/>
      </w:pPr>
      <w:r w:rsidRPr="00891586">
        <w:t>İç kuvvet dağılımı, yapının kendi içindeki rijitlik dağılımı tarafından etkilenmeyen birinci derece doğrusal elastik analiz için (örn. tüm elemanlar</w:t>
      </w:r>
      <w:r w:rsidR="00A97D93" w:rsidRPr="00891586">
        <w:t>,</w:t>
      </w:r>
      <w:r w:rsidRPr="00891586">
        <w:t xml:space="preserve"> zamana bağlı davranış</w:t>
      </w:r>
      <w:r w:rsidR="00A97D93" w:rsidRPr="00891586">
        <w:t xml:space="preserve"> açısından aynı</w:t>
      </w:r>
      <w:r w:rsidRPr="00891586">
        <w:t xml:space="preserve"> özellikler</w:t>
      </w:r>
      <w:r w:rsidR="00A97D93" w:rsidRPr="00891586">
        <w:t>e</w:t>
      </w:r>
      <w:r w:rsidRPr="00891586">
        <w:t xml:space="preserve"> sahip</w:t>
      </w:r>
      <w:r w:rsidR="00A97D93" w:rsidRPr="00891586">
        <w:t>se</w:t>
      </w:r>
      <w:r w:rsidRPr="00891586">
        <w:t>) ortalama değerler kullanılır.</w:t>
      </w:r>
    </w:p>
    <w:p w14:paraId="5F7D62F9" w14:textId="6A104937" w:rsidR="001427D2" w:rsidRPr="00891586" w:rsidRDefault="00262112" w:rsidP="00374B07">
      <w:pPr>
        <w:spacing w:after="200"/>
      </w:pPr>
      <w:r w:rsidRPr="00891586">
        <w:t>İç kuvvet dağılımı, yapının kendi içindeki rijitlik dağılımı tarafından etkilenen birinci derece doğrusal elastik analiz için (örn. zamana bağlı davranış</w:t>
      </w:r>
      <w:r w:rsidR="0045279F" w:rsidRPr="00891586">
        <w:t xml:space="preserve"> açısından farklı</w:t>
      </w:r>
      <w:r w:rsidRPr="00891586">
        <w:t xml:space="preserve"> özellikler</w:t>
      </w:r>
      <w:r w:rsidR="0045279F" w:rsidRPr="00891586">
        <w:t>e</w:t>
      </w:r>
      <w:r w:rsidRPr="00891586">
        <w:t xml:space="preserve"> sahip olan malzeme</w:t>
      </w:r>
      <w:r w:rsidR="006C24C3">
        <w:t>leri içeren kompozit elemanlar)</w:t>
      </w:r>
      <w:r w:rsidRPr="00891586">
        <w:t xml:space="preserve"> dayanımı ile ilişkili en büyük gerilmeye sebep olan yük bileşeniyle uyarlanmış nihai ortalama değerler kullanıır.</w:t>
      </w:r>
    </w:p>
    <w:p w14:paraId="1C0AF33A" w14:textId="5BEB0C4A" w:rsidR="001427D2" w:rsidRPr="00891586" w:rsidRDefault="00262112" w:rsidP="00374B07">
      <w:pPr>
        <w:spacing w:after="200"/>
      </w:pPr>
      <w:r w:rsidRPr="00891586">
        <w:t>İkinci mertebe etkileri</w:t>
      </w:r>
      <w:r w:rsidR="006C24C3">
        <w:t>n</w:t>
      </w:r>
      <w:r w:rsidRPr="00891586">
        <w:t xml:space="preserve"> </w:t>
      </w:r>
      <w:r w:rsidR="006C24C3" w:rsidRPr="00891586">
        <w:t>dâhil</w:t>
      </w:r>
      <w:r w:rsidRPr="00891586">
        <w:t xml:space="preserve"> edildiği doğrusal elastik analiz </w:t>
      </w:r>
      <w:r w:rsidR="00A215F7" w:rsidRPr="00891586">
        <w:t>için</w:t>
      </w:r>
      <w:r w:rsidRPr="00891586">
        <w:t xml:space="preserve"> yük etki süresine göre uyarlanmamış tasarım değerleri kullanılır.</w:t>
      </w:r>
    </w:p>
    <w:p w14:paraId="6B21AED7" w14:textId="77777777" w:rsidR="001427D2" w:rsidRPr="00891586" w:rsidRDefault="00262112" w:rsidP="00413EB1">
      <w:pPr>
        <w:pStyle w:val="Balk4"/>
      </w:pPr>
      <w:bookmarkStart w:id="21" w:name="_Toc151068227"/>
      <w:bookmarkStart w:id="22" w:name="_Toc152692791"/>
      <w:r w:rsidRPr="00891586">
        <w:lastRenderedPageBreak/>
        <w:t>1.6.2.2. Kullanılabilirlik Sınır Durumu</w:t>
      </w:r>
      <w:bookmarkEnd w:id="21"/>
      <w:bookmarkEnd w:id="22"/>
    </w:p>
    <w:p w14:paraId="063D65D8" w14:textId="1B7433AE" w:rsidR="001427D2" w:rsidRPr="00891586" w:rsidRDefault="00262112" w:rsidP="00374B07">
      <w:pPr>
        <w:spacing w:after="200"/>
      </w:pPr>
      <w:r w:rsidRPr="00891586">
        <w:t xml:space="preserve">Kullanılabilirlik sınır durumu, yapıda servis yükü etkilerinin veya kullanım sırasındaki rutubetin oluşturabileceği, kullanım konforunu bozabilecek aşırı </w:t>
      </w:r>
      <w:r w:rsidR="00CD45C5">
        <w:t>şekil değiştirme</w:t>
      </w:r>
      <w:r w:rsidRPr="00891586">
        <w:t>, sehim, sünme ve titreşim durumlarını kapsar</w:t>
      </w:r>
      <w:r w:rsidR="00923B87" w:rsidRPr="00891586">
        <w:t>.</w:t>
      </w:r>
    </w:p>
    <w:p w14:paraId="0CFE4B8F" w14:textId="2291E76D" w:rsidR="002E0572" w:rsidRPr="00891586" w:rsidRDefault="00262112" w:rsidP="002E0572">
      <w:r w:rsidRPr="00891586">
        <w:t xml:space="preserve">Anlık </w:t>
      </w:r>
      <w:r w:rsidR="00CD45C5">
        <w:t>şekil değiştirme</w:t>
      </w:r>
      <w:r w:rsidR="00E54AEA" w:rsidRPr="00891586">
        <w:t>de</w:t>
      </w:r>
      <w:r w:rsidRPr="00891586">
        <w:t>, sehim değerlerinin elde edilmesi için elastisite modülü, kayma modülü ve arayüz kayma rijitliği değerleri olarak</w:t>
      </w:r>
      <w:r w:rsidR="006C24C3">
        <w:t xml:space="preserve"> </w:t>
      </w:r>
      <w:r w:rsidRPr="00891586">
        <w:t xml:space="preserve">ilgili </w:t>
      </w:r>
      <w:r w:rsidR="002E0572" w:rsidRPr="00891586">
        <w:t xml:space="preserve">“ortalama” </w:t>
      </w:r>
      <w:r w:rsidRPr="00891586">
        <w:t xml:space="preserve">modül değerleri kullanılacak ve </w:t>
      </w:r>
      <w:r w:rsidR="00D21A85" w:rsidRPr="00891586">
        <w:t xml:space="preserve">binadaki etkiler </w:t>
      </w:r>
      <w:r w:rsidRPr="006C24C3">
        <w:rPr>
          <w:b/>
        </w:rPr>
        <w:t>Bölüm 1.7</w:t>
      </w:r>
      <w:r w:rsidRPr="00891586">
        <w:t>’ye</w:t>
      </w:r>
      <w:r w:rsidR="002E0572" w:rsidRPr="00891586">
        <w:t xml:space="preserve">, </w:t>
      </w:r>
      <w:r w:rsidR="002E0572" w:rsidRPr="006C24C3">
        <w:rPr>
          <w:b/>
        </w:rPr>
        <w:t>Denk</w:t>
      </w:r>
      <w:r w:rsidR="006C24C3">
        <w:rPr>
          <w:b/>
        </w:rPr>
        <w:t>.</w:t>
      </w:r>
      <w:r w:rsidR="002E0572" w:rsidRPr="006C24C3">
        <w:rPr>
          <w:b/>
        </w:rPr>
        <w:t xml:space="preserve"> </w:t>
      </w:r>
      <w:r w:rsidR="00F53B11">
        <w:rPr>
          <w:b/>
        </w:rPr>
        <w:t>(</w:t>
      </w:r>
      <w:r w:rsidR="002E0572" w:rsidRPr="006C24C3">
        <w:rPr>
          <w:b/>
        </w:rPr>
        <w:t>Ek-1A.4</w:t>
      </w:r>
      <w:r w:rsidR="00F53B11">
        <w:rPr>
          <w:b/>
        </w:rPr>
        <w:t>)</w:t>
      </w:r>
      <w:r w:rsidR="00D21A85" w:rsidRPr="00891586">
        <w:t>’e</w:t>
      </w:r>
      <w:r w:rsidR="002E0572" w:rsidRPr="00891586">
        <w:t xml:space="preserve">, </w:t>
      </w:r>
      <w:r w:rsidR="00D21A85" w:rsidRPr="006C24C3">
        <w:rPr>
          <w:b/>
        </w:rPr>
        <w:t>Denk</w:t>
      </w:r>
      <w:r w:rsidR="006C24C3" w:rsidRPr="006C24C3">
        <w:rPr>
          <w:b/>
        </w:rPr>
        <w:t>.</w:t>
      </w:r>
      <w:r w:rsidR="00D21A85" w:rsidRPr="006C24C3">
        <w:rPr>
          <w:b/>
        </w:rPr>
        <w:t xml:space="preserve"> </w:t>
      </w:r>
      <w:r w:rsidR="00F53B11">
        <w:rPr>
          <w:b/>
        </w:rPr>
        <w:t>(</w:t>
      </w:r>
      <w:r w:rsidR="002E0572" w:rsidRPr="006C24C3">
        <w:rPr>
          <w:b/>
        </w:rPr>
        <w:t>Ek-1A.5</w:t>
      </w:r>
      <w:r w:rsidR="00F53B11">
        <w:rPr>
          <w:b/>
        </w:rPr>
        <w:t>)</w:t>
      </w:r>
      <w:r w:rsidR="00D21A85" w:rsidRPr="00891586">
        <w:t>’e</w:t>
      </w:r>
      <w:r w:rsidR="002E0572" w:rsidRPr="00891586">
        <w:t xml:space="preserve"> ve </w:t>
      </w:r>
      <w:r w:rsidR="00D21A85" w:rsidRPr="006C24C3">
        <w:rPr>
          <w:b/>
        </w:rPr>
        <w:t>Denk</w:t>
      </w:r>
      <w:r w:rsidR="006C24C3" w:rsidRPr="006C24C3">
        <w:rPr>
          <w:b/>
        </w:rPr>
        <w:t>.</w:t>
      </w:r>
      <w:r w:rsidR="00D21A85" w:rsidRPr="006C24C3">
        <w:rPr>
          <w:b/>
        </w:rPr>
        <w:t xml:space="preserve"> </w:t>
      </w:r>
      <w:r w:rsidR="00F53B11">
        <w:rPr>
          <w:b/>
        </w:rPr>
        <w:t>(</w:t>
      </w:r>
      <w:r w:rsidR="002E0572" w:rsidRPr="006C24C3">
        <w:rPr>
          <w:b/>
        </w:rPr>
        <w:t>Ek-1A.6</w:t>
      </w:r>
      <w:r w:rsidR="00F53B11">
        <w:rPr>
          <w:b/>
        </w:rPr>
        <w:t>)</w:t>
      </w:r>
      <w:r w:rsidR="002E0572" w:rsidRPr="00891586">
        <w:t>’ya göre</w:t>
      </w:r>
      <w:r w:rsidR="00D21A85" w:rsidRPr="00891586">
        <w:t xml:space="preserve"> berlirlenecektir</w:t>
      </w:r>
      <w:r w:rsidR="00D21A85" w:rsidRPr="00891586">
        <w:rPr>
          <w:lang w:val="en-US"/>
        </w:rPr>
        <w:t xml:space="preserve">. </w:t>
      </w:r>
      <w:r w:rsidR="002E0572" w:rsidRPr="00891586">
        <w:t xml:space="preserve">Kullanılabilirlik sınır durumu </w:t>
      </w:r>
      <w:r w:rsidR="00AF56ED" w:rsidRPr="00891586">
        <w:t>yük birleşimlerinde</w:t>
      </w:r>
      <w:r w:rsidR="002E0572" w:rsidRPr="00891586">
        <w:t xml:space="preserve">, kısmi </w:t>
      </w:r>
      <w:r w:rsidR="006738A7" w:rsidRPr="00891586">
        <w:t>güvenlik katsayıları</w:t>
      </w:r>
      <w:r w:rsidR="002E0572" w:rsidRPr="00891586">
        <w:t xml:space="preserve"> uygulanmaz.</w:t>
      </w:r>
    </w:p>
    <w:p w14:paraId="41627DFF" w14:textId="7C724763" w:rsidR="001427D2" w:rsidRPr="00891586" w:rsidRDefault="00262112" w:rsidP="00F6102F">
      <w:r w:rsidRPr="00891586">
        <w:t xml:space="preserve">Nihai </w:t>
      </w:r>
      <w:r w:rsidR="00CD45C5">
        <w:t>şekil değiştirme</w:t>
      </w:r>
      <w:r w:rsidR="00D21A85" w:rsidRPr="00891586">
        <w:t>de</w:t>
      </w:r>
      <w:r w:rsidRPr="00891586">
        <w:t xml:space="preserve">, sehim değerlerinin elde edilmesi için </w:t>
      </w:r>
      <w:r w:rsidRPr="006C24C3">
        <w:rPr>
          <w:b/>
        </w:rPr>
        <w:t>Bölüm 1.7</w:t>
      </w:r>
      <w:r w:rsidR="00744BDD" w:rsidRPr="00891586">
        <w:t xml:space="preserve">, </w:t>
      </w:r>
      <w:r w:rsidR="00943043" w:rsidRPr="006C24C3">
        <w:rPr>
          <w:b/>
        </w:rPr>
        <w:t>Ek-1A</w:t>
      </w:r>
      <w:r w:rsidR="00943043" w:rsidRPr="00891586">
        <w:t xml:space="preserve">, </w:t>
      </w:r>
      <w:r w:rsidR="00943043" w:rsidRPr="006C24C3">
        <w:rPr>
          <w:b/>
        </w:rPr>
        <w:t>Denk</w:t>
      </w:r>
      <w:r w:rsidR="006C24C3" w:rsidRPr="006C24C3">
        <w:rPr>
          <w:b/>
        </w:rPr>
        <w:t>.</w:t>
      </w:r>
      <w:r w:rsidR="00943043" w:rsidRPr="006C24C3">
        <w:rPr>
          <w:b/>
        </w:rPr>
        <w:t xml:space="preserve"> </w:t>
      </w:r>
      <w:r w:rsidR="00F53B11">
        <w:rPr>
          <w:b/>
        </w:rPr>
        <w:t>(</w:t>
      </w:r>
      <w:r w:rsidR="00943043" w:rsidRPr="006C24C3">
        <w:rPr>
          <w:b/>
        </w:rPr>
        <w:t>Ek-1A.4</w:t>
      </w:r>
      <w:r w:rsidR="00F53B11">
        <w:rPr>
          <w:b/>
        </w:rPr>
        <w:t>)</w:t>
      </w:r>
      <w:r w:rsidR="00943043" w:rsidRPr="00891586">
        <w:t xml:space="preserve">, </w:t>
      </w:r>
      <w:r w:rsidR="00D21A85" w:rsidRPr="006C24C3">
        <w:rPr>
          <w:b/>
        </w:rPr>
        <w:t>Denk</w:t>
      </w:r>
      <w:r w:rsidR="006C24C3" w:rsidRPr="006C24C3">
        <w:rPr>
          <w:b/>
        </w:rPr>
        <w:t>.</w:t>
      </w:r>
      <w:r w:rsidR="00D21A85" w:rsidRPr="006C24C3">
        <w:rPr>
          <w:b/>
        </w:rPr>
        <w:t xml:space="preserve"> </w:t>
      </w:r>
      <w:r w:rsidR="00F53B11">
        <w:rPr>
          <w:b/>
        </w:rPr>
        <w:t>(</w:t>
      </w:r>
      <w:r w:rsidR="00943043" w:rsidRPr="006C24C3">
        <w:rPr>
          <w:b/>
        </w:rPr>
        <w:t>Ek-1A.5</w:t>
      </w:r>
      <w:r w:rsidR="00F53B11">
        <w:rPr>
          <w:b/>
        </w:rPr>
        <w:t>)</w:t>
      </w:r>
      <w:r w:rsidR="00943043" w:rsidRPr="006C24C3">
        <w:rPr>
          <w:b/>
        </w:rPr>
        <w:t xml:space="preserve">, </w:t>
      </w:r>
      <w:r w:rsidR="00D21A85" w:rsidRPr="006C24C3">
        <w:rPr>
          <w:b/>
        </w:rPr>
        <w:t>Denk</w:t>
      </w:r>
      <w:r w:rsidR="006C24C3" w:rsidRPr="006C24C3">
        <w:rPr>
          <w:b/>
        </w:rPr>
        <w:t>.</w:t>
      </w:r>
      <w:r w:rsidR="00D21A85" w:rsidRPr="006C24C3">
        <w:rPr>
          <w:b/>
        </w:rPr>
        <w:t xml:space="preserve"> </w:t>
      </w:r>
      <w:r w:rsidR="00F53B11">
        <w:rPr>
          <w:b/>
        </w:rPr>
        <w:t>(</w:t>
      </w:r>
      <w:r w:rsidR="00943043" w:rsidRPr="006C24C3">
        <w:rPr>
          <w:b/>
        </w:rPr>
        <w:t>Ek-1A.6</w:t>
      </w:r>
      <w:r w:rsidR="00F53B11">
        <w:rPr>
          <w:b/>
        </w:rPr>
        <w:t>)</w:t>
      </w:r>
      <w:r w:rsidR="00744BDD" w:rsidRPr="006C24C3">
        <w:rPr>
          <w:b/>
        </w:rPr>
        <w:t>,</w:t>
      </w:r>
      <w:r w:rsidR="009E61AE" w:rsidRPr="006C24C3">
        <w:rPr>
          <w:b/>
        </w:rPr>
        <w:t xml:space="preserve"> Tablo 1.8, Tablo 4.12</w:t>
      </w:r>
      <w:r w:rsidR="00943043" w:rsidRPr="00891586">
        <w:t xml:space="preserve"> </w:t>
      </w:r>
      <w:r w:rsidR="00940F26" w:rsidRPr="00891586">
        <w:t xml:space="preserve">ve </w:t>
      </w:r>
      <w:r w:rsidR="00943043" w:rsidRPr="006C24C3">
        <w:rPr>
          <w:b/>
        </w:rPr>
        <w:t>Bölüm 5</w:t>
      </w:r>
      <w:r w:rsidRPr="00891586">
        <w:t xml:space="preserve"> </w:t>
      </w:r>
      <w:r w:rsidR="00940F26" w:rsidRPr="00891586">
        <w:t>kullanıl</w:t>
      </w:r>
      <w:r w:rsidRPr="00891586">
        <w:t>ır.</w:t>
      </w:r>
    </w:p>
    <w:p w14:paraId="7A888829" w14:textId="2C4C8677" w:rsidR="001427D2" w:rsidRPr="002D60AB" w:rsidRDefault="00262112" w:rsidP="00F6102F">
      <w:r w:rsidRPr="00891586">
        <w:t xml:space="preserve">Eğer </w:t>
      </w:r>
      <w:r w:rsidR="00A97D93" w:rsidRPr="00891586">
        <w:t>binadaki</w:t>
      </w:r>
      <w:r w:rsidRPr="00891586">
        <w:t xml:space="preserve"> taşıyıcı eleman</w:t>
      </w:r>
      <w:r w:rsidR="00A97D93" w:rsidRPr="00891586">
        <w:t>larda,</w:t>
      </w:r>
      <w:r w:rsidRPr="00891586">
        <w:t xml:space="preserve"> zamana bağlı davranış</w:t>
      </w:r>
      <w:r w:rsidR="0045279F" w:rsidRPr="00891586">
        <w:t xml:space="preserve"> açısından</w:t>
      </w:r>
      <w:r w:rsidRPr="00891586">
        <w:t xml:space="preserve"> </w:t>
      </w:r>
      <w:r w:rsidR="0045279F" w:rsidRPr="00891586">
        <w:t xml:space="preserve">farklı </w:t>
      </w:r>
      <w:r w:rsidRPr="00891586">
        <w:t>özellikler</w:t>
      </w:r>
      <w:r w:rsidR="0045279F" w:rsidRPr="00891586">
        <w:t>e (özellikle sünme)</w:t>
      </w:r>
      <w:r w:rsidRPr="00891586">
        <w:t xml:space="preserve"> sahip malzemeler yer alıyorsa nihai </w:t>
      </w:r>
      <w:r w:rsidR="00CD45C5">
        <w:t>şekil değiştirme</w:t>
      </w:r>
      <w:r w:rsidR="00D21A85" w:rsidRPr="00891586">
        <w:t>d</w:t>
      </w:r>
      <w:r w:rsidRPr="00891586">
        <w:t>e, sehim değerlerinin elde edilmesi için elastisite modülü, kayma modülü ve arayüz kayma rijitliği değerleri olarak, nihai ortalama ilg</w:t>
      </w:r>
      <w:r w:rsidR="009F6A00">
        <w:t>ili modül değerleri kullanılır</w:t>
      </w:r>
      <w:r w:rsidR="009F6A00" w:rsidRPr="009D0028">
        <w:rPr>
          <w:b/>
        </w:rPr>
        <w:t xml:space="preserve"> </w:t>
      </w:r>
      <w:r w:rsidR="00B57542" w:rsidRPr="009D0028">
        <w:rPr>
          <w:b/>
        </w:rPr>
        <w:t>(</w:t>
      </w:r>
      <w:r w:rsidR="00C075BF" w:rsidRPr="00F53B11">
        <w:rPr>
          <w:b/>
        </w:rPr>
        <w:t>Denk</w:t>
      </w:r>
      <w:r w:rsidR="00F53B11" w:rsidRPr="00F53B11">
        <w:rPr>
          <w:b/>
        </w:rPr>
        <w:t>.</w:t>
      </w:r>
      <w:r w:rsidR="00C075BF" w:rsidRPr="00F53B11">
        <w:rPr>
          <w:b/>
        </w:rPr>
        <w:t xml:space="preserve"> </w:t>
      </w:r>
      <w:r w:rsidR="00B57542">
        <w:rPr>
          <w:b/>
        </w:rPr>
        <w:t>(1.9))</w:t>
      </w:r>
      <w:r w:rsidR="009D0028">
        <w:rPr>
          <w:b/>
        </w:rPr>
        <w:t>.</w:t>
      </w:r>
    </w:p>
    <w:p w14:paraId="62DC75A4" w14:textId="47CB9F00" w:rsidR="001427D2" w:rsidRPr="00E81D8E" w:rsidRDefault="00262112">
      <w:pPr>
        <w:pStyle w:val="Balk2"/>
        <w:keepLines w:val="0"/>
      </w:pPr>
      <w:bookmarkStart w:id="23" w:name="_Toc151068228"/>
      <w:bookmarkStart w:id="24" w:name="_Toc152692792"/>
      <w:r w:rsidRPr="00E81D8E">
        <w:t xml:space="preserve">1.7. Yükler ve Yük </w:t>
      </w:r>
      <w:r w:rsidR="00AF56ED" w:rsidRPr="00E81D8E">
        <w:t>Birleşimleri</w:t>
      </w:r>
      <w:bookmarkEnd w:id="23"/>
      <w:bookmarkEnd w:id="24"/>
    </w:p>
    <w:p w14:paraId="3E9A1262" w14:textId="3BDE4892" w:rsidR="001427D2" w:rsidRPr="00A20F47" w:rsidRDefault="00262112" w:rsidP="00F6102F">
      <w:r w:rsidRPr="00E81D8E">
        <w:t>Tasarımda kullanılacak karakteristik yük değerleri TS 498</w:t>
      </w:r>
      <w:r w:rsidR="0078099E" w:rsidRPr="00E81D8E">
        <w:t>, deprem yükleri</w:t>
      </w:r>
      <w:r w:rsidRPr="00E81D8E">
        <w:t xml:space="preserve"> TBDY</w:t>
      </w:r>
      <w:r w:rsidR="00A456D2" w:rsidRPr="00E81D8E">
        <w:t xml:space="preserve"> kullanılarak belirlenir.</w:t>
      </w:r>
      <w:r w:rsidR="00923B87" w:rsidRPr="00E81D8E">
        <w:t xml:space="preserve"> </w:t>
      </w:r>
      <w:r w:rsidRPr="00E81D8E">
        <w:t>TS 498’de tanımlı olmayan yük</w:t>
      </w:r>
      <w:r w:rsidR="00A456D2" w:rsidRPr="00E81D8E">
        <w:t xml:space="preserve"> değerleri</w:t>
      </w:r>
      <w:r w:rsidRPr="00E81D8E">
        <w:t xml:space="preserve"> için TS EN 1991</w:t>
      </w:r>
      <w:r w:rsidR="00A456D2" w:rsidRPr="00E81D8E">
        <w:t>’de verilen esaslar kullanılır</w:t>
      </w:r>
      <w:r w:rsidRPr="00E81D8E">
        <w:t>. Söz konusu yükler, bunlarla sınırlı kalmamak üzere</w:t>
      </w:r>
      <w:r w:rsidR="0078099E" w:rsidRPr="00E81D8E">
        <w:t>,</w:t>
      </w:r>
      <w:r w:rsidRPr="00E81D8E">
        <w:t xml:space="preserve"> yapı elemanları</w:t>
      </w:r>
      <w:r w:rsidR="0078099E" w:rsidRPr="00E81D8E">
        <w:t>nın</w:t>
      </w:r>
      <w:r w:rsidRPr="00E81D8E">
        <w:t xml:space="preserve"> kalıcı/zati yükleri, döşeme/cephe kaplama, makina, </w:t>
      </w:r>
      <w:r w:rsidR="0062524C" w:rsidRPr="00E81D8E">
        <w:t>teçhizat</w:t>
      </w:r>
      <w:r w:rsidRPr="00E81D8E">
        <w:t xml:space="preserve"> yükleri, sabit ekipman yükleri gibi kalıcı zati yüklerden, zaman içerisinde büyüklüğü değişkenlik gösteren hareketli yükler, kar yükü, </w:t>
      </w:r>
      <w:r w:rsidR="009A297F" w:rsidRPr="00E81D8E">
        <w:t>rüzgâr</w:t>
      </w:r>
      <w:r w:rsidRPr="00E81D8E">
        <w:t xml:space="preserve"> yükü, sıcaklık ve zemin etkileri gibi değişken yüklerden ve kısa süreli oluşan ancak </w:t>
      </w:r>
      <w:r w:rsidR="0078099E" w:rsidRPr="00E81D8E">
        <w:t>etkisi büyük</w:t>
      </w:r>
      <w:r w:rsidRPr="00E81D8E">
        <w:t xml:space="preserve"> olan deprem etkisi, patlama, çarpma, yangın gibi kazara/istenmeden ortaya çıkan etkilerden </w:t>
      </w:r>
      <w:r w:rsidR="00EE6765" w:rsidRPr="00E81D8E">
        <w:t>oluş</w:t>
      </w:r>
      <w:r w:rsidR="00EE6765">
        <w:t>u</w:t>
      </w:r>
      <w:r w:rsidR="00EE6765" w:rsidRPr="00E81D8E">
        <w:t>r</w:t>
      </w:r>
      <w:r w:rsidRPr="00E81D8E">
        <w:t xml:space="preserve">. </w:t>
      </w:r>
    </w:p>
    <w:p w14:paraId="37C01278" w14:textId="64DC64D7" w:rsidR="001427D2" w:rsidRPr="00A20F47" w:rsidRDefault="00262112" w:rsidP="00F6102F">
      <w:r w:rsidRPr="00AF2DA5">
        <w:t xml:space="preserve">Dayanım ve kullanılabilirlik sınır durumları için temel </w:t>
      </w:r>
      <w:r w:rsidR="00AF56ED" w:rsidRPr="00AF2DA5">
        <w:t>yük birleşimleri</w:t>
      </w:r>
      <w:r w:rsidR="00082E60" w:rsidRPr="00AF2DA5">
        <w:t xml:space="preserve"> aşağıda verilmiş</w:t>
      </w:r>
      <w:r w:rsidR="00A20F47" w:rsidRPr="00AF2DA5">
        <w:t>tir.</w:t>
      </w:r>
      <w:r w:rsidR="00082E60" w:rsidRPr="00AF2DA5">
        <w:t xml:space="preserve"> </w:t>
      </w:r>
      <w:r w:rsidR="00A20F47" w:rsidRPr="00AF2DA5">
        <w:t>İ</w:t>
      </w:r>
      <w:r w:rsidRPr="00AF2DA5">
        <w:t xml:space="preserve">lave </w:t>
      </w:r>
      <w:r w:rsidR="00AF56ED" w:rsidRPr="00AF2DA5">
        <w:t>yük birleşimlerinin</w:t>
      </w:r>
      <w:r w:rsidRPr="00AF2DA5">
        <w:t xml:space="preserve"> </w:t>
      </w:r>
      <w:r w:rsidR="00E91797" w:rsidRPr="00AF2DA5">
        <w:t>proje</w:t>
      </w:r>
      <w:r w:rsidRPr="00AF2DA5">
        <w:t xml:space="preserve"> özelliklerine göre tasarımcı tarafından oluşturulması gereklidir. Tasarım mühendisi, </w:t>
      </w:r>
      <w:r w:rsidR="00923B87" w:rsidRPr="00AF2DA5">
        <w:t>Ek-</w:t>
      </w:r>
      <w:r w:rsidRPr="00AF2DA5">
        <w:t>1A ve</w:t>
      </w:r>
      <w:r w:rsidR="00E91797" w:rsidRPr="00AF2DA5">
        <w:t xml:space="preserve"> </w:t>
      </w:r>
      <w:r w:rsidRPr="00AF2DA5">
        <w:t>TS EN 1990</w:t>
      </w:r>
      <w:r w:rsidR="00831C4E" w:rsidRPr="00AF2DA5">
        <w:t xml:space="preserve"> </w:t>
      </w:r>
      <w:r w:rsidR="00E91797" w:rsidRPr="00AF2DA5">
        <w:t xml:space="preserve">kullanarak binaya ilişkin </w:t>
      </w:r>
      <w:r w:rsidRPr="00AF2DA5">
        <w:t xml:space="preserve">tüm gerekli </w:t>
      </w:r>
      <w:r w:rsidR="00E91797" w:rsidRPr="00AF2DA5">
        <w:t xml:space="preserve">ilave </w:t>
      </w:r>
      <w:r w:rsidR="00AF56ED" w:rsidRPr="00AF2DA5">
        <w:t>yük birleşimleri</w:t>
      </w:r>
      <w:r w:rsidR="00881DEB" w:rsidRPr="00AF2DA5">
        <w:t>ni</w:t>
      </w:r>
      <w:r w:rsidRPr="00AF2DA5">
        <w:t xml:space="preserve"> kendisi oluşturacak</w:t>
      </w:r>
      <w:r w:rsidR="00E91797" w:rsidRPr="00AF2DA5">
        <w:t xml:space="preserve"> ve kullanacaktır</w:t>
      </w:r>
      <w:r w:rsidRPr="00AF2DA5">
        <w:t>.</w:t>
      </w:r>
    </w:p>
    <w:p w14:paraId="5E914967" w14:textId="0F9C1856" w:rsidR="001427D2" w:rsidRPr="00E81D8E" w:rsidRDefault="00262112" w:rsidP="00742D4C">
      <w:r w:rsidRPr="00E81D8E">
        <w:t xml:space="preserve">Dayanım sınır durumu (taşıma gücü sınır durumu) için temel </w:t>
      </w:r>
      <w:r w:rsidR="00AF56ED" w:rsidRPr="00E81D8E">
        <w:t>yük birleşimleri</w:t>
      </w:r>
      <w:r w:rsidRPr="00E81D8E">
        <w:t>:</w:t>
      </w:r>
    </w:p>
    <w:p w14:paraId="06B9DD06" w14:textId="5D05DEE4" w:rsidR="001427D2" w:rsidRPr="00E81D8E" w:rsidRDefault="00AF2DA5" w:rsidP="0059592B">
      <w:pPr>
        <w:pStyle w:val="T4"/>
      </w:pPr>
      <w:r>
        <w:t>(1)</w:t>
      </w:r>
      <w:r>
        <w:tab/>
      </w:r>
      <m:oMath>
        <m:r>
          <m:rPr>
            <m:sty m:val="p"/>
          </m:rPr>
          <w:rPr>
            <w:rFonts w:ascii="Cambria Math" w:hAnsi="Cambria Math"/>
          </w:rPr>
          <m:t xml:space="preserve">1.35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+ 1.5 </m:t>
        </m:r>
        <m:sSub>
          <m:sSubPr>
            <m:ctrlPr>
              <w:rPr>
                <w:rFonts w:ascii="Cambria Math" w:hAnsi="Cambria Math"/>
              </w:rPr>
            </m:ctrlPr>
          </m:sSubPr>
          <m:e>
            <m:r>
              <w:rPr>
                <w:rFonts w:ascii="Cambria Math" w:hAnsi="Cambria Math"/>
              </w:rPr>
              <m:t>Q</m:t>
            </m:r>
          </m:e>
          <m:sub>
            <m:r>
              <w:rPr>
                <w:rFonts w:ascii="Cambria Math" w:hAnsi="Cambria Math"/>
              </w:rPr>
              <m:t>k</m:t>
            </m:r>
          </m:sub>
        </m:sSub>
      </m:oMath>
    </w:p>
    <w:p w14:paraId="2360D22C" w14:textId="18068ABA" w:rsidR="001427D2" w:rsidRPr="00E81D8E" w:rsidRDefault="00AF2DA5" w:rsidP="0059592B">
      <w:pPr>
        <w:pStyle w:val="T4"/>
      </w:pPr>
      <w:r>
        <w:t>(2)</w:t>
      </w:r>
      <w:r>
        <w:tab/>
      </w:r>
      <m:oMath>
        <m:r>
          <m:rPr>
            <m:sty m:val="p"/>
          </m:rPr>
          <w:rPr>
            <w:rFonts w:ascii="Cambria Math" w:hAnsi="Cambria Math"/>
          </w:rPr>
          <m:t xml:space="preserve">1.35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+ 1.5 </m:t>
        </m:r>
        <m:sSub>
          <m:sSubPr>
            <m:ctrlPr>
              <w:rPr>
                <w:rFonts w:ascii="Cambria Math" w:hAnsi="Cambria Math"/>
              </w:rPr>
            </m:ctrlPr>
          </m:sSubPr>
          <m:e>
            <m:r>
              <w:rPr>
                <w:rFonts w:ascii="Cambria Math" w:hAnsi="Cambria Math"/>
              </w:rPr>
              <m:t>S</m:t>
            </m:r>
          </m:e>
          <m:sub>
            <m:r>
              <w:rPr>
                <w:rFonts w:ascii="Cambria Math" w:hAnsi="Cambria Math"/>
              </w:rPr>
              <m:t>k</m:t>
            </m:r>
          </m:sub>
        </m:sSub>
      </m:oMath>
    </w:p>
    <w:p w14:paraId="546BB527" w14:textId="2BB99506" w:rsidR="001427D2" w:rsidRPr="00E81D8E" w:rsidRDefault="00AF2DA5" w:rsidP="0059592B">
      <w:pPr>
        <w:pStyle w:val="T4"/>
      </w:pPr>
      <w:r>
        <w:t>(3)</w:t>
      </w:r>
      <w:r>
        <w:tab/>
      </w:r>
      <m:oMath>
        <m:r>
          <m:rPr>
            <m:sty m:val="p"/>
          </m:rPr>
          <w:rPr>
            <w:rFonts w:ascii="Cambria Math" w:hAnsi="Cambria Math"/>
          </w:rPr>
          <m:t xml:space="preserve">1.35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+ 1.5 </m:t>
        </m:r>
        <m:sSub>
          <m:sSubPr>
            <m:ctrlPr>
              <w:rPr>
                <w:rFonts w:ascii="Cambria Math" w:hAnsi="Cambria Math"/>
              </w:rPr>
            </m:ctrlPr>
          </m:sSubPr>
          <m:e>
            <m:r>
              <w:rPr>
                <w:rFonts w:ascii="Cambria Math" w:hAnsi="Cambria Math"/>
              </w:rPr>
              <m:t>W</m:t>
            </m:r>
          </m:e>
          <m:sub>
            <m:r>
              <w:rPr>
                <w:rFonts w:ascii="Cambria Math" w:hAnsi="Cambria Math"/>
              </w:rPr>
              <m:t>k</m:t>
            </m:r>
          </m:sub>
        </m:sSub>
      </m:oMath>
    </w:p>
    <w:p w14:paraId="1DFC5E75" w14:textId="0362F740" w:rsidR="000C5940" w:rsidRPr="00E81D8E" w:rsidRDefault="00AF2DA5" w:rsidP="0059592B">
      <w:pPr>
        <w:pStyle w:val="T4"/>
      </w:pPr>
      <w:r>
        <w:t>(4)</w:t>
      </w:r>
      <w:r>
        <w:tab/>
      </w:r>
      <m:oMath>
        <m:r>
          <m:rPr>
            <m:sty m:val="p"/>
          </m:rPr>
          <w:rPr>
            <w:rFonts w:ascii="Cambria Math" w:hAnsi="Cambria Math"/>
          </w:rPr>
          <m:t xml:space="preserve">0.9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+ 1.5 </m:t>
        </m:r>
        <m:sSub>
          <m:sSubPr>
            <m:ctrlPr>
              <w:rPr>
                <w:rFonts w:ascii="Cambria Math" w:hAnsi="Cambria Math"/>
              </w:rPr>
            </m:ctrlPr>
          </m:sSubPr>
          <m:e>
            <m:r>
              <w:rPr>
                <w:rFonts w:ascii="Cambria Math" w:hAnsi="Cambria Math"/>
              </w:rPr>
              <m:t>W</m:t>
            </m:r>
          </m:e>
          <m:sub>
            <m:r>
              <w:rPr>
                <w:rFonts w:ascii="Cambria Math" w:hAnsi="Cambria Math"/>
              </w:rPr>
              <m:t>k</m:t>
            </m:r>
          </m:sub>
        </m:sSub>
      </m:oMath>
    </w:p>
    <w:p w14:paraId="1307FC47" w14:textId="54D9189F" w:rsidR="001427D2" w:rsidRPr="00E81D8E" w:rsidRDefault="00AF2DA5" w:rsidP="0059592B">
      <w:pPr>
        <w:pStyle w:val="T4"/>
      </w:pPr>
      <w:r>
        <w:t>(5)</w:t>
      </w:r>
      <w:r>
        <w:tab/>
      </w:r>
      <m:oMath>
        <m:r>
          <m:rPr>
            <m:sty m:val="p"/>
          </m:rPr>
          <w:rPr>
            <w:rFonts w:ascii="Cambria Math" w:hAnsi="Cambria Math"/>
          </w:rPr>
          <m:t xml:space="preserve">1.35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+ 1.5 </m:t>
        </m:r>
        <m:sSub>
          <m:sSubPr>
            <m:ctrlPr>
              <w:rPr>
                <w:rFonts w:ascii="Cambria Math" w:hAnsi="Cambria Math"/>
              </w:rPr>
            </m:ctrlPr>
          </m:sSubPr>
          <m:e>
            <m:r>
              <w:rPr>
                <w:rFonts w:ascii="Cambria Math" w:hAnsi="Cambria Math"/>
              </w:rPr>
              <m:t>Q</m:t>
            </m:r>
          </m:e>
          <m:sub>
            <m:r>
              <w:rPr>
                <w:rFonts w:ascii="Cambria Math" w:hAnsi="Cambria Math"/>
              </w:rPr>
              <m:t>k</m:t>
            </m:r>
          </m:sub>
        </m:sSub>
        <m:r>
          <m:rPr>
            <m:sty m:val="p"/>
          </m:rPr>
          <w:rPr>
            <w:rFonts w:ascii="Cambria Math" w:hAnsi="Cambria Math"/>
          </w:rPr>
          <m:t xml:space="preserve"> + 1.05 </m:t>
        </m:r>
        <m:sSub>
          <m:sSubPr>
            <m:ctrlPr>
              <w:rPr>
                <w:rFonts w:ascii="Cambria Math" w:hAnsi="Cambria Math"/>
              </w:rPr>
            </m:ctrlPr>
          </m:sSubPr>
          <m:e>
            <m:r>
              <w:rPr>
                <w:rFonts w:ascii="Cambria Math" w:hAnsi="Cambria Math"/>
              </w:rPr>
              <m:t>S</m:t>
            </m:r>
          </m:e>
          <m:sub>
            <m:r>
              <w:rPr>
                <w:rFonts w:ascii="Cambria Math" w:hAnsi="Cambria Math"/>
              </w:rPr>
              <m:t>k</m:t>
            </m:r>
          </m:sub>
        </m:sSub>
      </m:oMath>
    </w:p>
    <w:p w14:paraId="3465DCAD" w14:textId="0DE8457E" w:rsidR="001427D2" w:rsidRPr="00E81D8E" w:rsidRDefault="00AF2DA5" w:rsidP="0059592B">
      <w:pPr>
        <w:pStyle w:val="T4"/>
      </w:pPr>
      <w:r>
        <w:lastRenderedPageBreak/>
        <w:t>(6)</w:t>
      </w:r>
      <w:r>
        <w:tab/>
      </w:r>
      <m:oMath>
        <m:r>
          <m:rPr>
            <m:sty m:val="p"/>
          </m:rPr>
          <w:rPr>
            <w:rFonts w:ascii="Cambria Math" w:hAnsi="Cambria Math"/>
          </w:rPr>
          <m:t xml:space="preserve">1.35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+ 1.05 </m:t>
        </m:r>
        <m:sSub>
          <m:sSubPr>
            <m:ctrlPr>
              <w:rPr>
                <w:rFonts w:ascii="Cambria Math" w:hAnsi="Cambria Math"/>
              </w:rPr>
            </m:ctrlPr>
          </m:sSubPr>
          <m:e>
            <m:r>
              <w:rPr>
                <w:rFonts w:ascii="Cambria Math" w:hAnsi="Cambria Math"/>
              </w:rPr>
              <m:t>Q</m:t>
            </m:r>
          </m:e>
          <m:sub>
            <m:r>
              <w:rPr>
                <w:rFonts w:ascii="Cambria Math" w:hAnsi="Cambria Math"/>
              </w:rPr>
              <m:t>k</m:t>
            </m:r>
          </m:sub>
        </m:sSub>
        <m:r>
          <m:rPr>
            <m:sty m:val="p"/>
          </m:rPr>
          <w:rPr>
            <w:rFonts w:ascii="Cambria Math" w:hAnsi="Cambria Math"/>
          </w:rPr>
          <m:t xml:space="preserve"> + 1.5 </m:t>
        </m:r>
        <m:sSub>
          <m:sSubPr>
            <m:ctrlPr>
              <w:rPr>
                <w:rFonts w:ascii="Cambria Math" w:hAnsi="Cambria Math"/>
              </w:rPr>
            </m:ctrlPr>
          </m:sSubPr>
          <m:e>
            <m:r>
              <w:rPr>
                <w:rFonts w:ascii="Cambria Math" w:hAnsi="Cambria Math"/>
              </w:rPr>
              <m:t>S</m:t>
            </m:r>
          </m:e>
          <m:sub>
            <m:r>
              <w:rPr>
                <w:rFonts w:ascii="Cambria Math" w:hAnsi="Cambria Math"/>
              </w:rPr>
              <m:t>k</m:t>
            </m:r>
          </m:sub>
        </m:sSub>
      </m:oMath>
    </w:p>
    <w:p w14:paraId="42CFAB1E" w14:textId="25B14D59" w:rsidR="001427D2" w:rsidRPr="00E81D8E" w:rsidRDefault="00AF2DA5" w:rsidP="0059592B">
      <w:pPr>
        <w:pStyle w:val="T4"/>
      </w:pPr>
      <w:r>
        <w:t>(7)</w:t>
      </w:r>
      <w:r>
        <w:tab/>
      </w:r>
      <m:oMath>
        <m:r>
          <m:rPr>
            <m:sty m:val="p"/>
          </m:rPr>
          <w:rPr>
            <w:rFonts w:ascii="Cambria Math" w:hAnsi="Cambria Math"/>
          </w:rPr>
          <m:t xml:space="preserve">1.35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+ 1.5 </m:t>
        </m:r>
        <m:sSub>
          <m:sSubPr>
            <m:ctrlPr>
              <w:rPr>
                <w:rFonts w:ascii="Cambria Math" w:hAnsi="Cambria Math"/>
              </w:rPr>
            </m:ctrlPr>
          </m:sSubPr>
          <m:e>
            <m:r>
              <w:rPr>
                <w:rFonts w:ascii="Cambria Math" w:hAnsi="Cambria Math"/>
              </w:rPr>
              <m:t>Q</m:t>
            </m:r>
          </m:e>
          <m:sub>
            <m:r>
              <w:rPr>
                <w:rFonts w:ascii="Cambria Math" w:hAnsi="Cambria Math"/>
              </w:rPr>
              <m:t>k</m:t>
            </m:r>
          </m:sub>
        </m:sSub>
        <m:r>
          <m:rPr>
            <m:sty m:val="p"/>
          </m:rPr>
          <w:rPr>
            <w:rFonts w:ascii="Cambria Math" w:hAnsi="Cambria Math"/>
          </w:rPr>
          <m:t xml:space="preserve"> + 1.05 </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 xml:space="preserve"> + 1.05 </m:t>
        </m:r>
        <m:sSub>
          <m:sSubPr>
            <m:ctrlPr>
              <w:rPr>
                <w:rFonts w:ascii="Cambria Math" w:hAnsi="Cambria Math"/>
              </w:rPr>
            </m:ctrlPr>
          </m:sSubPr>
          <m:e>
            <m:r>
              <w:rPr>
                <w:rFonts w:ascii="Cambria Math" w:hAnsi="Cambria Math"/>
              </w:rPr>
              <m:t>W</m:t>
            </m:r>
          </m:e>
          <m:sub>
            <m:r>
              <w:rPr>
                <w:rFonts w:ascii="Cambria Math" w:hAnsi="Cambria Math"/>
              </w:rPr>
              <m:t>k</m:t>
            </m:r>
          </m:sub>
        </m:sSub>
      </m:oMath>
    </w:p>
    <w:p w14:paraId="33E488AC" w14:textId="34B43C00" w:rsidR="001427D2" w:rsidRPr="00E81D8E" w:rsidRDefault="00AF2DA5" w:rsidP="0059592B">
      <w:pPr>
        <w:pStyle w:val="T4"/>
      </w:pPr>
      <w:r>
        <w:t>(8)</w:t>
      </w:r>
      <w:r>
        <w:tab/>
      </w:r>
      <m:oMath>
        <m:r>
          <m:rPr>
            <m:sty m:val="p"/>
          </m:rPr>
          <w:rPr>
            <w:rFonts w:ascii="Cambria Math" w:hAnsi="Cambria Math"/>
          </w:rPr>
          <m:t xml:space="preserve">1.35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+ 1.05 </m:t>
        </m:r>
        <m:sSub>
          <m:sSubPr>
            <m:ctrlPr>
              <w:rPr>
                <w:rFonts w:ascii="Cambria Math" w:hAnsi="Cambria Math"/>
              </w:rPr>
            </m:ctrlPr>
          </m:sSubPr>
          <m:e>
            <m:r>
              <w:rPr>
                <w:rFonts w:ascii="Cambria Math" w:hAnsi="Cambria Math"/>
              </w:rPr>
              <m:t>Q</m:t>
            </m:r>
          </m:e>
          <m:sub>
            <m:r>
              <w:rPr>
                <w:rFonts w:ascii="Cambria Math" w:hAnsi="Cambria Math"/>
              </w:rPr>
              <m:t>k</m:t>
            </m:r>
          </m:sub>
        </m:sSub>
        <m:r>
          <m:rPr>
            <m:sty m:val="p"/>
          </m:rPr>
          <w:rPr>
            <w:rFonts w:ascii="Cambria Math" w:hAnsi="Cambria Math"/>
          </w:rPr>
          <m:t xml:space="preserve"> + 1.5 </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 xml:space="preserve"> + 1.05 </m:t>
        </m:r>
        <m:sSub>
          <m:sSubPr>
            <m:ctrlPr>
              <w:rPr>
                <w:rFonts w:ascii="Cambria Math" w:hAnsi="Cambria Math"/>
              </w:rPr>
            </m:ctrlPr>
          </m:sSubPr>
          <m:e>
            <m:r>
              <w:rPr>
                <w:rFonts w:ascii="Cambria Math" w:hAnsi="Cambria Math"/>
              </w:rPr>
              <m:t>W</m:t>
            </m:r>
          </m:e>
          <m:sub>
            <m:r>
              <w:rPr>
                <w:rFonts w:ascii="Cambria Math" w:hAnsi="Cambria Math"/>
              </w:rPr>
              <m:t>k</m:t>
            </m:r>
          </m:sub>
        </m:sSub>
      </m:oMath>
    </w:p>
    <w:p w14:paraId="615C021A" w14:textId="112FF2BA" w:rsidR="001427D2" w:rsidRPr="00E81D8E" w:rsidRDefault="007A3B09" w:rsidP="0059592B">
      <w:pPr>
        <w:pStyle w:val="T4"/>
      </w:pPr>
      <w:r>
        <w:t>(9)</w:t>
      </w:r>
      <w:r>
        <w:tab/>
      </w:r>
      <m:oMath>
        <m:r>
          <m:rPr>
            <m:sty m:val="p"/>
          </m:rPr>
          <w:rPr>
            <w:rFonts w:ascii="Cambria Math" w:hAnsi="Cambria Math"/>
          </w:rPr>
          <m:t xml:space="preserve">1.35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+ 1.05 </m:t>
        </m:r>
        <m:sSub>
          <m:sSubPr>
            <m:ctrlPr>
              <w:rPr>
                <w:rFonts w:ascii="Cambria Math" w:hAnsi="Cambria Math"/>
              </w:rPr>
            </m:ctrlPr>
          </m:sSubPr>
          <m:e>
            <m:r>
              <w:rPr>
                <w:rFonts w:ascii="Cambria Math" w:hAnsi="Cambria Math"/>
              </w:rPr>
              <m:t>Q</m:t>
            </m:r>
          </m:e>
          <m:sub>
            <m:r>
              <w:rPr>
                <w:rFonts w:ascii="Cambria Math" w:hAnsi="Cambria Math"/>
              </w:rPr>
              <m:t>k</m:t>
            </m:r>
          </m:sub>
        </m:sSub>
        <m:r>
          <m:rPr>
            <m:sty m:val="p"/>
          </m:rPr>
          <w:rPr>
            <w:rFonts w:ascii="Cambria Math" w:hAnsi="Cambria Math"/>
          </w:rPr>
          <m:t xml:space="preserve"> + 1.05 </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 xml:space="preserve"> + 1.5 </m:t>
        </m:r>
        <m:sSub>
          <m:sSubPr>
            <m:ctrlPr>
              <w:rPr>
                <w:rFonts w:ascii="Cambria Math" w:hAnsi="Cambria Math"/>
              </w:rPr>
            </m:ctrlPr>
          </m:sSubPr>
          <m:e>
            <m:r>
              <w:rPr>
                <w:rFonts w:ascii="Cambria Math" w:hAnsi="Cambria Math"/>
              </w:rPr>
              <m:t>W</m:t>
            </m:r>
          </m:e>
          <m:sub>
            <m:r>
              <w:rPr>
                <w:rFonts w:ascii="Cambria Math" w:hAnsi="Cambria Math"/>
              </w:rPr>
              <m:t>k</m:t>
            </m:r>
          </m:sub>
        </m:sSub>
      </m:oMath>
    </w:p>
    <w:p w14:paraId="21C9948F" w14:textId="6BECDD32" w:rsidR="001427D2" w:rsidRPr="00E81D8E" w:rsidRDefault="007A3B09" w:rsidP="0059592B">
      <w:pPr>
        <w:pStyle w:val="T4"/>
      </w:pPr>
      <w:r>
        <w:t>(10)</w:t>
      </w:r>
      <w:r>
        <w:tab/>
      </w:r>
      <m:oMath>
        <m:sSub>
          <m:sSubPr>
            <m:ctrlPr>
              <w:rPr>
                <w:rFonts w:ascii="Cambria Math" w:hAnsi="Cambria Math"/>
              </w:rPr>
            </m:ctrlPr>
          </m:sSubPr>
          <m:e>
            <m:r>
              <m:rPr>
                <m:sty m:val="p"/>
              </m:rPr>
              <w:rPr>
                <w:rFonts w:ascii="Cambria Math" w:hAnsi="Cambria Math"/>
              </w:rPr>
              <m:t xml:space="preserve">1.0 </m:t>
            </m:r>
            <m:r>
              <w:rPr>
                <w:rFonts w:ascii="Cambria Math" w:hAnsi="Cambria Math"/>
              </w:rPr>
              <m:t>G</m:t>
            </m:r>
          </m:e>
          <m:sub>
            <m:r>
              <w:rPr>
                <w:rFonts w:ascii="Cambria Math" w:hAnsi="Cambria Math"/>
              </w:rPr>
              <m:t>k</m:t>
            </m:r>
          </m:sub>
        </m:sSub>
        <m:r>
          <m:rPr>
            <m:sty m:val="p"/>
          </m:rPr>
          <w:rPr>
            <w:rFonts w:ascii="Cambria Math" w:hAnsi="Cambria Math"/>
          </w:rPr>
          <m:t xml:space="preserve"> + 1.0 </m:t>
        </m:r>
        <m:sSub>
          <m:sSubPr>
            <m:ctrlPr>
              <w:rPr>
                <w:rFonts w:ascii="Cambria Math" w:hAnsi="Cambria Math"/>
              </w:rPr>
            </m:ctrlPr>
          </m:sSubPr>
          <m:e>
            <m:r>
              <w:rPr>
                <w:rFonts w:ascii="Cambria Math" w:hAnsi="Cambria Math"/>
              </w:rPr>
              <m:t>Q</m:t>
            </m:r>
          </m:e>
          <m:sub>
            <m:r>
              <w:rPr>
                <w:rFonts w:ascii="Cambria Math" w:hAnsi="Cambria Math"/>
              </w:rPr>
              <m:t>k</m:t>
            </m:r>
          </m:sub>
        </m:sSub>
        <m:r>
          <m:rPr>
            <m:sty m:val="p"/>
          </m:rPr>
          <w:rPr>
            <w:rFonts w:ascii="Cambria Math" w:hAnsi="Cambria Math"/>
          </w:rPr>
          <m:t xml:space="preserve"> + 0.4 </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 xml:space="preserve">1.0 </m:t>
            </m:r>
            <m:r>
              <w:rPr>
                <w:rFonts w:ascii="Cambria Math" w:hAnsi="Cambria Math"/>
              </w:rPr>
              <m:t>E</m:t>
            </m:r>
          </m:e>
          <m:sub>
            <m:r>
              <w:rPr>
                <w:rFonts w:ascii="Cambria Math" w:hAnsi="Cambria Math"/>
              </w:rPr>
              <m:t>deprem</m:t>
            </m:r>
          </m:sub>
        </m:sSub>
      </m:oMath>
    </w:p>
    <w:p w14:paraId="4D55081E" w14:textId="7843BEEE" w:rsidR="001427D2" w:rsidRPr="00E81D8E" w:rsidRDefault="007A3B09" w:rsidP="0059592B">
      <w:pPr>
        <w:pStyle w:val="T4"/>
      </w:pPr>
      <w:r>
        <w:t>(11)</w:t>
      </w:r>
      <w:r>
        <w:tab/>
      </w:r>
      <m:oMath>
        <m:r>
          <m:rPr>
            <m:sty m:val="p"/>
          </m:rPr>
          <w:rPr>
            <w:rFonts w:ascii="Cambria Math" w:hAnsi="Cambria Math"/>
          </w:rPr>
          <m:t xml:space="preserve">0.9 </m:t>
        </m:r>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 xml:space="preserve"> + 1.0 </m:t>
        </m:r>
        <m:sSub>
          <m:sSubPr>
            <m:ctrlPr>
              <w:rPr>
                <w:rFonts w:ascii="Cambria Math" w:hAnsi="Cambria Math"/>
              </w:rPr>
            </m:ctrlPr>
          </m:sSubPr>
          <m:e>
            <m:r>
              <w:rPr>
                <w:rFonts w:ascii="Cambria Math" w:hAnsi="Cambria Math"/>
              </w:rPr>
              <m:t>E</m:t>
            </m:r>
          </m:e>
          <m:sub>
            <m:r>
              <w:rPr>
                <w:rFonts w:ascii="Cambria Math" w:hAnsi="Cambria Math"/>
              </w:rPr>
              <m:t>deprem</m:t>
            </m:r>
          </m:sub>
        </m:sSub>
      </m:oMath>
    </w:p>
    <w:p w14:paraId="6B228654" w14:textId="77777777" w:rsidR="007B28E1" w:rsidRPr="00E81D8E" w:rsidRDefault="007B28E1" w:rsidP="0059592B">
      <w:pPr>
        <w:pStyle w:val="T4"/>
      </w:pPr>
    </w:p>
    <w:p w14:paraId="4D47A1F8" w14:textId="64795966" w:rsidR="00E91797" w:rsidRPr="00E81D8E" w:rsidRDefault="00FD76A6" w:rsidP="0059592B">
      <w:pPr>
        <w:pStyle w:val="T4"/>
      </w:pPr>
      <w:r w:rsidRPr="00E81D8E">
        <w:t>N</w:t>
      </w:r>
      <w:r w:rsidR="00E91797" w:rsidRPr="00E81D8E">
        <w:t xml:space="preserve">ot: depolama binalarında daha detaylı </w:t>
      </w:r>
      <w:r w:rsidR="00AF56ED" w:rsidRPr="00E81D8E">
        <w:t>yük birleşimleri</w:t>
      </w:r>
      <w:r w:rsidR="00E91797" w:rsidRPr="00E81D8E">
        <w:t xml:space="preserve"> alınmadığı ve depremsiz durumda </w:t>
      </w:r>
      <w:r w:rsidR="00E91797" w:rsidRPr="00E81D8E">
        <w:rPr>
          <w:i/>
        </w:rPr>
        <w:t>Q</w:t>
      </w:r>
      <w:r w:rsidR="00E91797" w:rsidRPr="00E81D8E">
        <w:rPr>
          <w:i/>
          <w:vertAlign w:val="subscript"/>
        </w:rPr>
        <w:t>k</w:t>
      </w:r>
      <w:r w:rsidR="00E91797" w:rsidRPr="00E81D8E">
        <w:t>=1.5 alınır</w:t>
      </w:r>
      <w:r w:rsidR="00656B59">
        <w:t>.</w:t>
      </w:r>
    </w:p>
    <w:p w14:paraId="2C746B73" w14:textId="48A899AF" w:rsidR="00923B87" w:rsidRPr="00E81D8E" w:rsidRDefault="00923B87" w:rsidP="0059592B">
      <w:pPr>
        <w:pStyle w:val="T4"/>
      </w:pPr>
      <w:r w:rsidRPr="00E81D8E">
        <w:rPr>
          <w:i/>
        </w:rPr>
        <w:t>G</w:t>
      </w:r>
      <w:r w:rsidRPr="00E81D8E">
        <w:rPr>
          <w:i/>
          <w:vertAlign w:val="subscript"/>
        </w:rPr>
        <w:t>k</w:t>
      </w:r>
      <w:r w:rsidRPr="00E81D8E">
        <w:t xml:space="preserve"> :</w:t>
      </w:r>
      <w:r w:rsidR="00F26C31">
        <w:t xml:space="preserve"> </w:t>
      </w:r>
      <w:r w:rsidR="00F26C31" w:rsidRPr="00E81D8E">
        <w:t xml:space="preserve"> </w:t>
      </w:r>
      <w:r w:rsidRPr="00E81D8E">
        <w:t>Kalıcı/zati yükün karakteristik değeri</w:t>
      </w:r>
    </w:p>
    <w:p w14:paraId="17E28DC0" w14:textId="1E095764" w:rsidR="00923B87" w:rsidRPr="00E81D8E" w:rsidRDefault="00923B87" w:rsidP="0059592B">
      <w:pPr>
        <w:pStyle w:val="T4"/>
      </w:pPr>
      <w:r w:rsidRPr="00E81D8E">
        <w:rPr>
          <w:i/>
        </w:rPr>
        <w:t>Q</w:t>
      </w:r>
      <w:r w:rsidRPr="00E81D8E">
        <w:rPr>
          <w:i/>
          <w:vertAlign w:val="subscript"/>
        </w:rPr>
        <w:t>k</w:t>
      </w:r>
      <w:r w:rsidRPr="00E81D8E">
        <w:t xml:space="preserve"> :</w:t>
      </w:r>
      <w:r w:rsidR="00F26C31" w:rsidRPr="00E81D8E">
        <w:t xml:space="preserve"> </w:t>
      </w:r>
      <w:r w:rsidR="003049D2" w:rsidRPr="00E81D8E">
        <w:t>H</w:t>
      </w:r>
      <w:r w:rsidRPr="00E81D8E">
        <w:t>areketli/değişken yükün karakteristik değeri</w:t>
      </w:r>
    </w:p>
    <w:p w14:paraId="6023ADF1" w14:textId="77DAE36E" w:rsidR="003049D2" w:rsidRPr="00E81D8E" w:rsidRDefault="003049D2" w:rsidP="0059592B">
      <w:pPr>
        <w:pStyle w:val="T4"/>
      </w:pPr>
      <w:r w:rsidRPr="00E81D8E">
        <w:rPr>
          <w:i/>
        </w:rPr>
        <w:t>S</w:t>
      </w:r>
      <w:r w:rsidRPr="00E81D8E">
        <w:rPr>
          <w:i/>
          <w:vertAlign w:val="subscript"/>
        </w:rPr>
        <w:t>k</w:t>
      </w:r>
      <w:r w:rsidRPr="00E81D8E">
        <w:t xml:space="preserve"> :</w:t>
      </w:r>
      <w:r w:rsidR="00F26C31" w:rsidRPr="00E81D8E">
        <w:t xml:space="preserve"> </w:t>
      </w:r>
      <w:r w:rsidRPr="00E81D8E">
        <w:t>Kar yükünün karakteristik değeri</w:t>
      </w:r>
    </w:p>
    <w:p w14:paraId="0590FAE4" w14:textId="65FDAB81" w:rsidR="003049D2" w:rsidRPr="00E81D8E" w:rsidRDefault="003049D2" w:rsidP="0059592B">
      <w:pPr>
        <w:pStyle w:val="T4"/>
      </w:pPr>
      <w:r w:rsidRPr="00E81D8E">
        <w:rPr>
          <w:i/>
        </w:rPr>
        <w:t>W</w:t>
      </w:r>
      <w:r w:rsidRPr="00E81D8E">
        <w:rPr>
          <w:i/>
          <w:vertAlign w:val="subscript"/>
        </w:rPr>
        <w:t>k</w:t>
      </w:r>
      <w:r w:rsidRPr="00E81D8E">
        <w:t xml:space="preserve"> :</w:t>
      </w:r>
      <w:r w:rsidR="00F26C31" w:rsidRPr="00E81D8E">
        <w:t xml:space="preserve"> </w:t>
      </w:r>
      <w:r w:rsidR="009A297F" w:rsidRPr="00E81D8E">
        <w:t>Rüzgâr</w:t>
      </w:r>
      <w:r w:rsidRPr="00E81D8E">
        <w:t xml:space="preserve"> yükünün karakteristik değeri</w:t>
      </w:r>
    </w:p>
    <w:p w14:paraId="25F5A2D2" w14:textId="2F64098D" w:rsidR="003049D2" w:rsidRPr="00E81D8E" w:rsidRDefault="003049D2" w:rsidP="0059592B">
      <w:pPr>
        <w:pStyle w:val="T4"/>
      </w:pPr>
      <w:r w:rsidRPr="00E81D8E">
        <w:rPr>
          <w:i/>
        </w:rPr>
        <w:t>E</w:t>
      </w:r>
      <w:r w:rsidRPr="00E81D8E">
        <w:rPr>
          <w:i/>
          <w:vertAlign w:val="subscript"/>
        </w:rPr>
        <w:t>deprem</w:t>
      </w:r>
      <w:r w:rsidRPr="00E81D8E">
        <w:t xml:space="preserve"> :</w:t>
      </w:r>
      <w:r w:rsidR="00F26C31" w:rsidRPr="00E81D8E">
        <w:t xml:space="preserve"> </w:t>
      </w:r>
      <w:r w:rsidRPr="00E81D8E">
        <w:t>Deprem yükünün karakteristik değeri</w:t>
      </w:r>
    </w:p>
    <w:p w14:paraId="3FCED2D0" w14:textId="18EC1C57" w:rsidR="000C5940" w:rsidRPr="00E81D8E" w:rsidRDefault="00262112" w:rsidP="00742D4C">
      <w:r w:rsidRPr="00E81D8E">
        <w:t xml:space="preserve">Kullanılabilirlik sınır durumları için temel </w:t>
      </w:r>
      <w:r w:rsidR="00AF56ED" w:rsidRPr="00E81D8E">
        <w:t>yük birleşimleri</w:t>
      </w:r>
      <w:r w:rsidRPr="00E81D8E">
        <w:t>:</w:t>
      </w:r>
    </w:p>
    <w:p w14:paraId="4289069B" w14:textId="6DC17994" w:rsidR="000C5940" w:rsidRPr="00E81D8E" w:rsidRDefault="007A3B09" w:rsidP="0059592B">
      <w:pPr>
        <w:pStyle w:val="T4"/>
      </w:pPr>
      <w:r>
        <w:t>(1)</w:t>
      </w:r>
      <w:r>
        <w:tab/>
      </w:r>
      <m:oMath>
        <m:sSub>
          <m:sSubPr>
            <m:ctrlPr>
              <w:rPr>
                <w:rFonts w:ascii="Cambria Math" w:hAnsi="Cambria Math"/>
              </w:rPr>
            </m:ctrlPr>
          </m:sSubPr>
          <m:e>
            <m:r>
              <m:rPr>
                <m:sty m:val="p"/>
              </m:rPr>
              <w:rPr>
                <w:rFonts w:ascii="Cambria Math" w:hAnsi="Cambria Math"/>
              </w:rPr>
              <m:t xml:space="preserve">1.0 </m:t>
            </m:r>
            <m:r>
              <w:rPr>
                <w:rFonts w:ascii="Cambria Math" w:hAnsi="Cambria Math"/>
              </w:rPr>
              <m:t>G</m:t>
            </m:r>
          </m:e>
          <m:sub>
            <m:r>
              <w:rPr>
                <w:rFonts w:ascii="Cambria Math" w:hAnsi="Cambria Math"/>
              </w:rPr>
              <m:t>k</m:t>
            </m:r>
          </m:sub>
        </m:sSub>
        <m:r>
          <m:rPr>
            <m:sty m:val="p"/>
          </m:rPr>
          <w:rPr>
            <w:rFonts w:ascii="Cambria Math" w:hAnsi="Cambria Math"/>
          </w:rPr>
          <m:t xml:space="preserve"> +  1.0 </m:t>
        </m:r>
        <m:sSub>
          <m:sSubPr>
            <m:ctrlPr>
              <w:rPr>
                <w:rFonts w:ascii="Cambria Math" w:hAnsi="Cambria Math"/>
              </w:rPr>
            </m:ctrlPr>
          </m:sSubPr>
          <m:e>
            <m:r>
              <w:rPr>
                <w:rFonts w:ascii="Cambria Math" w:hAnsi="Cambria Math"/>
              </w:rPr>
              <m:t>Q</m:t>
            </m:r>
          </m:e>
          <m:sub>
            <m:r>
              <w:rPr>
                <w:rFonts w:ascii="Cambria Math" w:hAnsi="Cambria Math"/>
              </w:rPr>
              <m:t>k</m:t>
            </m:r>
          </m:sub>
        </m:sSub>
      </m:oMath>
    </w:p>
    <w:p w14:paraId="5B7C4877" w14:textId="252EBF44" w:rsidR="001427D2" w:rsidRPr="00E81D8E" w:rsidRDefault="007A3B09" w:rsidP="0059592B">
      <w:pPr>
        <w:pStyle w:val="T4"/>
      </w:pPr>
      <w:r>
        <w:t>(2)</w:t>
      </w:r>
      <w:r>
        <w:tab/>
      </w:r>
      <m:oMath>
        <m:sSub>
          <m:sSubPr>
            <m:ctrlPr>
              <w:rPr>
                <w:rFonts w:ascii="Cambria Math" w:hAnsi="Cambria Math"/>
              </w:rPr>
            </m:ctrlPr>
          </m:sSubPr>
          <m:e>
            <m:r>
              <m:rPr>
                <m:sty m:val="p"/>
              </m:rPr>
              <w:rPr>
                <w:rFonts w:ascii="Cambria Math" w:hAnsi="Cambria Math"/>
              </w:rPr>
              <m:t xml:space="preserve">1.0 </m:t>
            </m:r>
            <m:r>
              <w:rPr>
                <w:rFonts w:ascii="Cambria Math" w:hAnsi="Cambria Math"/>
              </w:rPr>
              <m:t>G</m:t>
            </m:r>
          </m:e>
          <m:sub>
            <m:r>
              <w:rPr>
                <w:rFonts w:ascii="Cambria Math" w:hAnsi="Cambria Math"/>
              </w:rPr>
              <m:t>k</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 xml:space="preserve">1.0 </m:t>
            </m:r>
            <m:r>
              <w:rPr>
                <w:rFonts w:ascii="Cambria Math" w:hAnsi="Cambria Math"/>
              </w:rPr>
              <m:t>S</m:t>
            </m:r>
          </m:e>
          <m:sub>
            <m:r>
              <w:rPr>
                <w:rFonts w:ascii="Cambria Math" w:hAnsi="Cambria Math"/>
              </w:rPr>
              <m:t>k</m:t>
            </m:r>
          </m:sub>
        </m:sSub>
      </m:oMath>
    </w:p>
    <w:p w14:paraId="49F4F14B" w14:textId="20172668" w:rsidR="001427D2" w:rsidRPr="00E81D8E" w:rsidRDefault="007A3B09" w:rsidP="0059592B">
      <w:pPr>
        <w:pStyle w:val="T4"/>
      </w:pPr>
      <w:r>
        <w:t>(3)</w:t>
      </w:r>
      <w:r>
        <w:tab/>
      </w:r>
      <m:oMath>
        <m:sSub>
          <m:sSubPr>
            <m:ctrlPr>
              <w:rPr>
                <w:rFonts w:ascii="Cambria Math" w:hAnsi="Cambria Math"/>
              </w:rPr>
            </m:ctrlPr>
          </m:sSubPr>
          <m:e>
            <m:r>
              <m:rPr>
                <m:sty m:val="p"/>
              </m:rPr>
              <w:rPr>
                <w:rFonts w:ascii="Cambria Math" w:hAnsi="Cambria Math"/>
              </w:rPr>
              <m:t xml:space="preserve">1.0 </m:t>
            </m:r>
            <m:r>
              <w:rPr>
                <w:rFonts w:ascii="Cambria Math" w:hAnsi="Cambria Math"/>
              </w:rPr>
              <m:t>G</m:t>
            </m:r>
          </m:e>
          <m:sub>
            <m:r>
              <w:rPr>
                <w:rFonts w:ascii="Cambria Math" w:hAnsi="Cambria Math"/>
              </w:rPr>
              <m:t>k</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 xml:space="preserve">1.0 </m:t>
            </m:r>
            <m:r>
              <w:rPr>
                <w:rFonts w:ascii="Cambria Math" w:hAnsi="Cambria Math"/>
              </w:rPr>
              <m:t>W</m:t>
            </m:r>
          </m:e>
          <m:sub>
            <m:r>
              <w:rPr>
                <w:rFonts w:ascii="Cambria Math" w:hAnsi="Cambria Math"/>
              </w:rPr>
              <m:t>k</m:t>
            </m:r>
          </m:sub>
        </m:sSub>
      </m:oMath>
    </w:p>
    <w:p w14:paraId="54D9B1F2" w14:textId="5BF25463" w:rsidR="001427D2" w:rsidRPr="00742D4C" w:rsidRDefault="007A3B09" w:rsidP="0059592B">
      <w:pPr>
        <w:pStyle w:val="T4"/>
      </w:pPr>
      <w:r>
        <w:t>(4)</w:t>
      </w:r>
      <w:r>
        <w:tab/>
      </w:r>
      <m:oMath>
        <m:sSub>
          <m:sSubPr>
            <m:ctrlPr>
              <w:rPr>
                <w:rFonts w:ascii="Cambria Math" w:hAnsi="Cambria Math"/>
              </w:rPr>
            </m:ctrlPr>
          </m:sSubPr>
          <m:e>
            <m:r>
              <m:rPr>
                <m:sty m:val="p"/>
              </m:rPr>
              <w:rPr>
                <w:rFonts w:ascii="Cambria Math" w:hAnsi="Cambria Math"/>
              </w:rPr>
              <m:t xml:space="preserve">1.0 </m:t>
            </m:r>
            <m:r>
              <w:rPr>
                <w:rFonts w:ascii="Cambria Math" w:hAnsi="Cambria Math"/>
              </w:rPr>
              <m:t>G</m:t>
            </m:r>
          </m:e>
          <m:sub>
            <m:r>
              <w:rPr>
                <w:rFonts w:ascii="Cambria Math" w:hAnsi="Cambria Math"/>
              </w:rPr>
              <m:t>k</m:t>
            </m:r>
          </m:sub>
        </m:sSub>
        <m:r>
          <m:rPr>
            <m:sty m:val="p"/>
          </m:rPr>
          <w:rPr>
            <w:rFonts w:ascii="Cambria Math" w:hAnsi="Cambria Math"/>
          </w:rPr>
          <m:t xml:space="preserve"> +  1.0 </m:t>
        </m:r>
        <m:sSub>
          <m:sSubPr>
            <m:ctrlPr>
              <w:rPr>
                <w:rFonts w:ascii="Cambria Math" w:hAnsi="Cambria Math"/>
              </w:rPr>
            </m:ctrlPr>
          </m:sSubPr>
          <m:e>
            <m:r>
              <w:rPr>
                <w:rFonts w:ascii="Cambria Math" w:hAnsi="Cambria Math"/>
              </w:rPr>
              <m:t>Q</m:t>
            </m:r>
          </m:e>
          <m:sub>
            <m:r>
              <w:rPr>
                <w:rFonts w:ascii="Cambria Math" w:hAnsi="Cambria Math"/>
              </w:rPr>
              <m:t>k</m:t>
            </m:r>
          </m:sub>
        </m:sSub>
        <m:r>
          <m:rPr>
            <m:sty m:val="p"/>
          </m:rPr>
          <w:rPr>
            <w:rFonts w:ascii="Cambria Math" w:hAnsi="Cambria Math"/>
          </w:rPr>
          <m:t xml:space="preserve"> + 0.7 </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 xml:space="preserve"> + 0.7 </m:t>
        </m:r>
        <m:sSub>
          <m:sSubPr>
            <m:ctrlPr>
              <w:rPr>
                <w:rFonts w:ascii="Cambria Math" w:hAnsi="Cambria Math"/>
              </w:rPr>
            </m:ctrlPr>
          </m:sSubPr>
          <m:e>
            <m:r>
              <w:rPr>
                <w:rFonts w:ascii="Cambria Math" w:hAnsi="Cambria Math"/>
              </w:rPr>
              <m:t>W</m:t>
            </m:r>
          </m:e>
          <m:sub>
            <m:r>
              <w:rPr>
                <w:rFonts w:ascii="Cambria Math" w:hAnsi="Cambria Math"/>
              </w:rPr>
              <m:t>k</m:t>
            </m:r>
          </m:sub>
        </m:sSub>
      </m:oMath>
    </w:p>
    <w:p w14:paraId="3E8C79BD" w14:textId="4639130E" w:rsidR="001427D2" w:rsidRPr="00742D4C" w:rsidRDefault="007A3B09" w:rsidP="0059592B">
      <w:pPr>
        <w:pStyle w:val="T4"/>
      </w:pPr>
      <w:r>
        <w:t>(5)</w:t>
      </w:r>
      <w:r>
        <w:tab/>
      </w:r>
      <m:oMath>
        <m:sSub>
          <m:sSubPr>
            <m:ctrlPr>
              <w:rPr>
                <w:rFonts w:ascii="Cambria Math" w:hAnsi="Cambria Math"/>
              </w:rPr>
            </m:ctrlPr>
          </m:sSubPr>
          <m:e>
            <m:r>
              <m:rPr>
                <m:sty m:val="p"/>
              </m:rPr>
              <w:rPr>
                <w:rFonts w:ascii="Cambria Math" w:hAnsi="Cambria Math"/>
              </w:rPr>
              <m:t xml:space="preserve">1.0 </m:t>
            </m:r>
            <m:r>
              <w:rPr>
                <w:rFonts w:ascii="Cambria Math" w:hAnsi="Cambria Math"/>
              </w:rPr>
              <m:t>G</m:t>
            </m:r>
          </m:e>
          <m:sub>
            <m:r>
              <w:rPr>
                <w:rFonts w:ascii="Cambria Math" w:hAnsi="Cambria Math"/>
              </w:rPr>
              <m:t>k</m:t>
            </m:r>
          </m:sub>
        </m:sSub>
        <m:r>
          <m:rPr>
            <m:sty m:val="p"/>
          </m:rPr>
          <w:rPr>
            <w:rFonts w:ascii="Cambria Math" w:hAnsi="Cambria Math"/>
          </w:rPr>
          <m:t xml:space="preserve"> + 0.7 </m:t>
        </m:r>
        <m:sSub>
          <m:sSubPr>
            <m:ctrlPr>
              <w:rPr>
                <w:rFonts w:ascii="Cambria Math" w:hAnsi="Cambria Math"/>
              </w:rPr>
            </m:ctrlPr>
          </m:sSubPr>
          <m:e>
            <m:r>
              <w:rPr>
                <w:rFonts w:ascii="Cambria Math" w:hAnsi="Cambria Math"/>
              </w:rPr>
              <m:t>Q</m:t>
            </m:r>
          </m:e>
          <m:sub>
            <m:r>
              <w:rPr>
                <w:rFonts w:ascii="Cambria Math" w:hAnsi="Cambria Math"/>
              </w:rPr>
              <m:t>k</m:t>
            </m:r>
          </m:sub>
        </m:sSub>
        <m:r>
          <m:rPr>
            <m:sty m:val="p"/>
          </m:rPr>
          <w:rPr>
            <w:rFonts w:ascii="Cambria Math" w:hAnsi="Cambria Math"/>
          </w:rPr>
          <m:t xml:space="preserve"> + 1.0 </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 xml:space="preserve"> + 0.7 </m:t>
        </m:r>
        <m:sSub>
          <m:sSubPr>
            <m:ctrlPr>
              <w:rPr>
                <w:rFonts w:ascii="Cambria Math" w:hAnsi="Cambria Math"/>
              </w:rPr>
            </m:ctrlPr>
          </m:sSubPr>
          <m:e>
            <m:r>
              <w:rPr>
                <w:rFonts w:ascii="Cambria Math" w:hAnsi="Cambria Math"/>
              </w:rPr>
              <m:t>W</m:t>
            </m:r>
          </m:e>
          <m:sub>
            <m:r>
              <w:rPr>
                <w:rFonts w:ascii="Cambria Math" w:hAnsi="Cambria Math"/>
              </w:rPr>
              <m:t>k</m:t>
            </m:r>
          </m:sub>
        </m:sSub>
      </m:oMath>
    </w:p>
    <w:p w14:paraId="2E2725EC" w14:textId="20C98C27" w:rsidR="001427D2" w:rsidRPr="00742D4C" w:rsidRDefault="007A3B09" w:rsidP="0059592B">
      <w:pPr>
        <w:pStyle w:val="T4"/>
      </w:pPr>
      <w:r>
        <w:t>(6)</w:t>
      </w:r>
      <w:r>
        <w:tab/>
      </w:r>
      <m:oMath>
        <m:sSub>
          <m:sSubPr>
            <m:ctrlPr>
              <w:rPr>
                <w:rFonts w:ascii="Cambria Math" w:hAnsi="Cambria Math"/>
              </w:rPr>
            </m:ctrlPr>
          </m:sSubPr>
          <m:e>
            <m:r>
              <m:rPr>
                <m:sty m:val="p"/>
              </m:rPr>
              <w:rPr>
                <w:rFonts w:ascii="Cambria Math" w:hAnsi="Cambria Math"/>
              </w:rPr>
              <m:t xml:space="preserve">1.0 </m:t>
            </m:r>
            <m:r>
              <w:rPr>
                <w:rFonts w:ascii="Cambria Math" w:hAnsi="Cambria Math"/>
              </w:rPr>
              <m:t>G</m:t>
            </m:r>
          </m:e>
          <m:sub>
            <m:r>
              <w:rPr>
                <w:rFonts w:ascii="Cambria Math" w:hAnsi="Cambria Math"/>
              </w:rPr>
              <m:t>k</m:t>
            </m:r>
          </m:sub>
        </m:sSub>
        <m:r>
          <m:rPr>
            <m:sty m:val="p"/>
          </m:rPr>
          <w:rPr>
            <w:rFonts w:ascii="Cambria Math" w:hAnsi="Cambria Math"/>
          </w:rPr>
          <m:t xml:space="preserve"> + 0.7 </m:t>
        </m:r>
        <m:sSub>
          <m:sSubPr>
            <m:ctrlPr>
              <w:rPr>
                <w:rFonts w:ascii="Cambria Math" w:hAnsi="Cambria Math"/>
              </w:rPr>
            </m:ctrlPr>
          </m:sSubPr>
          <m:e>
            <m:r>
              <w:rPr>
                <w:rFonts w:ascii="Cambria Math" w:hAnsi="Cambria Math"/>
              </w:rPr>
              <m:t>Q</m:t>
            </m:r>
          </m:e>
          <m:sub>
            <m:r>
              <w:rPr>
                <w:rFonts w:ascii="Cambria Math" w:hAnsi="Cambria Math"/>
              </w:rPr>
              <m:t>k</m:t>
            </m:r>
          </m:sub>
        </m:sSub>
        <m:r>
          <m:rPr>
            <m:sty m:val="p"/>
          </m:rPr>
          <w:rPr>
            <w:rFonts w:ascii="Cambria Math" w:hAnsi="Cambria Math"/>
          </w:rPr>
          <m:t xml:space="preserve"> + 0.7 </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 xml:space="preserve"> + 1.0 </m:t>
        </m:r>
        <m:sSub>
          <m:sSubPr>
            <m:ctrlPr>
              <w:rPr>
                <w:rFonts w:ascii="Cambria Math" w:hAnsi="Cambria Math"/>
              </w:rPr>
            </m:ctrlPr>
          </m:sSubPr>
          <m:e>
            <m:r>
              <w:rPr>
                <w:rFonts w:ascii="Cambria Math" w:hAnsi="Cambria Math"/>
              </w:rPr>
              <m:t>W</m:t>
            </m:r>
          </m:e>
          <m:sub>
            <m:r>
              <w:rPr>
                <w:rFonts w:ascii="Cambria Math" w:hAnsi="Cambria Math"/>
              </w:rPr>
              <m:t>k</m:t>
            </m:r>
          </m:sub>
        </m:sSub>
      </m:oMath>
    </w:p>
    <w:p w14:paraId="5F03C1EC" w14:textId="144ACE8B" w:rsidR="001427D2" w:rsidRPr="002D60AB" w:rsidRDefault="00262112" w:rsidP="00374B07">
      <w:pPr>
        <w:pStyle w:val="Balk2"/>
        <w:keepLines w:val="0"/>
        <w:spacing w:before="360"/>
      </w:pPr>
      <w:bookmarkStart w:id="25" w:name="_Toc151068229"/>
      <w:bookmarkStart w:id="26" w:name="_Toc152692793"/>
      <w:r w:rsidRPr="002D60AB">
        <w:t>1.8. Dayanım ve Rijitliğe İlişkin Temel Esaslar</w:t>
      </w:r>
      <w:bookmarkEnd w:id="25"/>
      <w:bookmarkEnd w:id="26"/>
    </w:p>
    <w:p w14:paraId="2E335F11" w14:textId="2915BB73" w:rsidR="001427D2" w:rsidRPr="00E81D8E" w:rsidRDefault="00262112" w:rsidP="00742D4C">
      <w:r w:rsidRPr="002D60AB">
        <w:t>Ahşap yapı elemanlarında yük etki süresi ve nem içeriği, dayanım ve rijitlik değerlerini doğrudan etkiler. Bu nedenle ahşap yapı tasarımında, bunlarla sınırlı kalmamak koşuluyla</w:t>
      </w:r>
      <w:r w:rsidR="006E0D68">
        <w:t>,</w:t>
      </w:r>
      <w:r w:rsidRPr="002D60AB">
        <w:t xml:space="preserve"> dayanım ve kullanılabilirlik sınır durumlarının değerlendirilmesinde, yük etki süresine ve nem içeriğine </w:t>
      </w:r>
      <w:r w:rsidRPr="00E81D8E">
        <w:t>dikkat edilmeli ve malzeme tasarım değerleri belirlenirken, bu bölümde verilen kurallar</w:t>
      </w:r>
      <w:r w:rsidR="00656B59">
        <w:t>a</w:t>
      </w:r>
      <w:r w:rsidRPr="00E81D8E">
        <w:t xml:space="preserve"> </w:t>
      </w:r>
      <w:r w:rsidR="00656B59">
        <w:t xml:space="preserve">uyarak </w:t>
      </w:r>
      <w:r w:rsidRPr="00E81D8E">
        <w:t>hesa</w:t>
      </w:r>
      <w:r w:rsidR="006E0D68" w:rsidRPr="00E81D8E">
        <w:t>p</w:t>
      </w:r>
      <w:r w:rsidRPr="00E81D8E">
        <w:t xml:space="preserve"> </w:t>
      </w:r>
      <w:r w:rsidR="00136839">
        <w:t>yapılmalıdır.</w:t>
      </w:r>
    </w:p>
    <w:p w14:paraId="48C163FC" w14:textId="39010961" w:rsidR="001427D2" w:rsidRDefault="00262112" w:rsidP="00742D4C">
      <w:r w:rsidRPr="00E81D8E">
        <w:t>Ahşap malzemenin nem içeriğindeki değişim, boyutlarında ve dayanımında değişime sebep olmaktadır. İnşaat sırasında genellikle nem içeriği, binanın kullanımı aşamasındaki duruma göre daha fazladır. Bu sebeple, yapının inşası tamamlandıktan sonra ahşap elemanların kuruması sırasında meydana gelecek boy kısalmalarından, yapının zarar görmemesi sağlanmalıdır. İnşa aşamasında sahaya aktarılan ahşap malzeme</w:t>
      </w:r>
      <w:r w:rsidR="006E0D68" w:rsidRPr="00E81D8E">
        <w:t>nin</w:t>
      </w:r>
      <w:r w:rsidRPr="00E81D8E">
        <w:t xml:space="preserve"> kontrollü olarak uygun şartlarda bekletilme</w:t>
      </w:r>
      <w:r w:rsidR="006E0D68" w:rsidRPr="00E81D8E">
        <w:t>si</w:t>
      </w:r>
      <w:r w:rsidRPr="00E81D8E">
        <w:t xml:space="preserve">, nem içeriğinin dengelenmesi </w:t>
      </w:r>
      <w:r w:rsidR="006E0D68" w:rsidRPr="00E81D8E">
        <w:t xml:space="preserve">için </w:t>
      </w:r>
      <w:r w:rsidRPr="00E81D8E">
        <w:t>önlem ola</w:t>
      </w:r>
      <w:r w:rsidR="006E0D68" w:rsidRPr="00E81D8E">
        <w:t xml:space="preserve">rak </w:t>
      </w:r>
      <w:r w:rsidR="006E0D68" w:rsidRPr="00F6119C">
        <w:t>uygulanabilir</w:t>
      </w:r>
      <w:r w:rsidRPr="00F6119C">
        <w:t>.</w:t>
      </w:r>
      <w:r w:rsidRPr="00E81D8E">
        <w:t xml:space="preserve"> Ahşap yapı elemanlarının nem içeriğindeki değişim, kullanım aşamasında da söz konusu olabilir. Gerek inşa aşamasında (özel önlem alınmadıysa) gerekse kullanım aşamasında ahşap </w:t>
      </w:r>
      <w:r w:rsidRPr="00E81D8E">
        <w:lastRenderedPageBreak/>
        <w:t>elemanların, nem içeriğindeki değişimlerin oluşturacağı mekanik etkiler mutlaka göz önüne alınmalıdır.</w:t>
      </w:r>
    </w:p>
    <w:p w14:paraId="48E91042" w14:textId="3155AB05" w:rsidR="00656B59" w:rsidRPr="0006374B" w:rsidRDefault="00656B59" w:rsidP="00656B59">
      <w:r w:rsidRPr="0006374B">
        <w:t>Ahşap elemanların, nem içeriğindeki değişimlerin oluşturacağı mekanik etk</w:t>
      </w:r>
      <w:r w:rsidR="00D2091E" w:rsidRPr="0006374B">
        <w:t>iler dikkate alınarak tasarım yapılır.</w:t>
      </w:r>
    </w:p>
    <w:p w14:paraId="4BBECBE0" w14:textId="09B874D9" w:rsidR="000172D0" w:rsidRDefault="000172D0" w:rsidP="00742D4C">
      <w:r w:rsidRPr="0006374B">
        <w:t>Ahşap elemanların suyla temas etme durumu olan bölgelerde, böcek, mantarlar vb kaynaklı biyolojik zararlı etkiler değerlendir</w:t>
      </w:r>
      <w:r w:rsidR="00D2091E" w:rsidRPr="0006374B">
        <w:t xml:space="preserve">ilerek, </w:t>
      </w:r>
      <w:r w:rsidRPr="0006374B">
        <w:t>gerekli tedbirler alı</w:t>
      </w:r>
      <w:r w:rsidR="00D2091E" w:rsidRPr="0006374B">
        <w:t>nır.</w:t>
      </w:r>
    </w:p>
    <w:p w14:paraId="3917FD50" w14:textId="071CA14D" w:rsidR="007E754D" w:rsidRPr="00E81D8E" w:rsidRDefault="00F26C31" w:rsidP="00742D4C">
      <w:r>
        <w:tab/>
      </w:r>
    </w:p>
    <w:p w14:paraId="3E2596DC" w14:textId="77777777" w:rsidR="001427D2" w:rsidRPr="00E81D8E" w:rsidRDefault="00262112" w:rsidP="009048FF">
      <w:pPr>
        <w:pStyle w:val="Balk3"/>
      </w:pPr>
      <w:bookmarkStart w:id="27" w:name="_Toc151068230"/>
      <w:bookmarkStart w:id="28" w:name="_Toc152692794"/>
      <w:r w:rsidRPr="00E81D8E">
        <w:t>1.8.1. Yük Etki Sınıfları</w:t>
      </w:r>
      <w:bookmarkEnd w:id="27"/>
      <w:bookmarkEnd w:id="28"/>
    </w:p>
    <w:p w14:paraId="4745D03A" w14:textId="1CCEB4B3" w:rsidR="001427D2" w:rsidRDefault="00F56CEC" w:rsidP="00742D4C">
      <w:r>
        <w:t>Y</w:t>
      </w:r>
      <w:r w:rsidRPr="00E81D8E">
        <w:t xml:space="preserve">ük </w:t>
      </w:r>
      <w:r w:rsidR="00262112" w:rsidRPr="00E81D8E">
        <w:t xml:space="preserve">etki sınıfları, </w:t>
      </w:r>
      <w:r w:rsidR="00262112" w:rsidRPr="003A78F0">
        <w:rPr>
          <w:b/>
        </w:rPr>
        <w:t>Tablo 1.1</w:t>
      </w:r>
      <w:r w:rsidR="00262112" w:rsidRPr="00E81D8E">
        <w:t>’de verilen yük etki sürelerine göre belirlenir.</w:t>
      </w:r>
    </w:p>
    <w:p w14:paraId="368E6BB0" w14:textId="0699530E" w:rsidR="00A26F1E" w:rsidRPr="00E81D8E" w:rsidRDefault="00A26F1E" w:rsidP="0057069F">
      <w:pPr>
        <w:pStyle w:val="T1"/>
        <w:rPr>
          <w:b/>
        </w:rPr>
      </w:pPr>
      <w:bookmarkStart w:id="29" w:name="_Toc130223229"/>
      <w:r w:rsidRPr="00D567B2">
        <w:rPr>
          <w:b/>
        </w:rPr>
        <w:t xml:space="preserve">Tablo </w:t>
      </w:r>
      <w:r w:rsidR="00DB2F9F">
        <w:rPr>
          <w:b/>
        </w:rPr>
        <w:t>1.1</w:t>
      </w:r>
      <w:r w:rsidRPr="00E81D8E">
        <w:t xml:space="preserve"> Yük etki süresi sınıflandırma tablosu</w:t>
      </w:r>
      <w:bookmarkEnd w:id="29"/>
    </w:p>
    <w:tbl>
      <w:tblPr>
        <w:tblW w:w="9151" w:type="dxa"/>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52"/>
        <w:gridCol w:w="6599"/>
      </w:tblGrid>
      <w:tr w:rsidR="00A26F1E" w:rsidRPr="00E81D8E" w14:paraId="3A962F98" w14:textId="77777777" w:rsidTr="000E7F77">
        <w:trPr>
          <w:trHeight w:val="227"/>
          <w:tblHeader/>
        </w:trPr>
        <w:tc>
          <w:tcPr>
            <w:tcW w:w="255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10C61EA0" w14:textId="77777777" w:rsidR="00A26F1E" w:rsidRPr="00E81D8E" w:rsidRDefault="00A26F1E" w:rsidP="00D55C42">
            <w:pPr>
              <w:pStyle w:val="T5"/>
            </w:pPr>
            <w:r w:rsidRPr="00E81D8E">
              <w:t>Yük Etki Sınıfı</w:t>
            </w:r>
          </w:p>
        </w:tc>
        <w:tc>
          <w:tcPr>
            <w:tcW w:w="6599" w:type="dxa"/>
            <w:tcBorders>
              <w:top w:val="single" w:sz="8" w:space="0" w:color="000000"/>
              <w:bottom w:val="single" w:sz="8" w:space="0" w:color="000000"/>
              <w:right w:val="single" w:sz="8" w:space="0" w:color="000000"/>
            </w:tcBorders>
            <w:tcMar>
              <w:top w:w="100" w:type="dxa"/>
              <w:left w:w="80" w:type="dxa"/>
              <w:bottom w:w="100" w:type="dxa"/>
              <w:right w:w="80" w:type="dxa"/>
            </w:tcMar>
          </w:tcPr>
          <w:p w14:paraId="1B9191E1" w14:textId="77777777" w:rsidR="00A26F1E" w:rsidRPr="00E81D8E" w:rsidRDefault="00A26F1E" w:rsidP="00D55C42">
            <w:pPr>
              <w:pStyle w:val="T5"/>
            </w:pPr>
            <w:r w:rsidRPr="00E81D8E">
              <w:t>Açıklama</w:t>
            </w:r>
          </w:p>
        </w:tc>
      </w:tr>
      <w:tr w:rsidR="00A26F1E" w:rsidRPr="00E81D8E" w14:paraId="4C5D6BF0" w14:textId="77777777" w:rsidTr="000E7F77">
        <w:trPr>
          <w:trHeight w:val="227"/>
          <w:tblHeader/>
        </w:trPr>
        <w:tc>
          <w:tcPr>
            <w:tcW w:w="2552" w:type="dxa"/>
            <w:tcBorders>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EAC9F4E" w14:textId="77777777" w:rsidR="00A26F1E" w:rsidRPr="00E81D8E" w:rsidRDefault="00A26F1E" w:rsidP="00D55C42">
            <w:pPr>
              <w:pStyle w:val="T5"/>
            </w:pPr>
            <w:r w:rsidRPr="00E81D8E">
              <w:t>Kalıcı Etki</w:t>
            </w:r>
          </w:p>
        </w:tc>
        <w:tc>
          <w:tcPr>
            <w:tcW w:w="6599" w:type="dxa"/>
            <w:tcBorders>
              <w:bottom w:val="single" w:sz="8" w:space="0" w:color="000000"/>
              <w:right w:val="single" w:sz="8" w:space="0" w:color="000000"/>
            </w:tcBorders>
            <w:tcMar>
              <w:top w:w="100" w:type="dxa"/>
              <w:left w:w="80" w:type="dxa"/>
              <w:bottom w:w="100" w:type="dxa"/>
              <w:right w:w="80" w:type="dxa"/>
            </w:tcMar>
            <w:vAlign w:val="center"/>
          </w:tcPr>
          <w:p w14:paraId="2F6838F2" w14:textId="77777777" w:rsidR="00A26F1E" w:rsidRPr="00E81D8E" w:rsidRDefault="00A26F1E" w:rsidP="00D55C42">
            <w:pPr>
              <w:pStyle w:val="T5"/>
            </w:pPr>
            <w:r w:rsidRPr="00E81D8E">
              <w:t>Yük 6 aydan uzun süre etki etmektedir (zati ve hareketli yük vb.)</w:t>
            </w:r>
          </w:p>
        </w:tc>
      </w:tr>
      <w:tr w:rsidR="00A26F1E" w:rsidRPr="00E81D8E" w14:paraId="420545CF" w14:textId="77777777" w:rsidTr="000E7F77">
        <w:trPr>
          <w:trHeight w:val="227"/>
        </w:trPr>
        <w:tc>
          <w:tcPr>
            <w:tcW w:w="2552" w:type="dxa"/>
            <w:tcBorders>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702AFBA" w14:textId="77777777" w:rsidR="00A26F1E" w:rsidRPr="00E81D8E" w:rsidRDefault="00A26F1E" w:rsidP="00D55C42">
            <w:pPr>
              <w:pStyle w:val="T5"/>
            </w:pPr>
            <w:r w:rsidRPr="00E81D8E">
              <w:t>Orta Süreli Etki</w:t>
            </w:r>
          </w:p>
        </w:tc>
        <w:tc>
          <w:tcPr>
            <w:tcW w:w="6599" w:type="dxa"/>
            <w:tcBorders>
              <w:bottom w:val="single" w:sz="8" w:space="0" w:color="000000"/>
              <w:right w:val="single" w:sz="8" w:space="0" w:color="000000"/>
            </w:tcBorders>
            <w:shd w:val="clear" w:color="auto" w:fill="auto"/>
            <w:tcMar>
              <w:top w:w="100" w:type="dxa"/>
              <w:left w:w="80" w:type="dxa"/>
              <w:bottom w:w="100" w:type="dxa"/>
              <w:right w:w="80" w:type="dxa"/>
            </w:tcMar>
            <w:vAlign w:val="center"/>
          </w:tcPr>
          <w:p w14:paraId="7D1C4EBB" w14:textId="77777777" w:rsidR="00A26F1E" w:rsidRPr="00E81D8E" w:rsidRDefault="00A26F1E" w:rsidP="00D55C42">
            <w:pPr>
              <w:pStyle w:val="T5"/>
            </w:pPr>
            <w:r w:rsidRPr="00E81D8E">
              <w:t>Yük 1 haftadan 6 aya kadar etki etmektedir (kar yükü vb.)</w:t>
            </w:r>
          </w:p>
        </w:tc>
      </w:tr>
      <w:tr w:rsidR="00A26F1E" w:rsidRPr="00E81D8E" w14:paraId="7C8D6DBF" w14:textId="77777777" w:rsidTr="000E7F77">
        <w:trPr>
          <w:trHeight w:val="227"/>
        </w:trPr>
        <w:tc>
          <w:tcPr>
            <w:tcW w:w="2552"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5F53E300" w14:textId="77777777" w:rsidR="00A26F1E" w:rsidRPr="00E81D8E" w:rsidRDefault="00A26F1E" w:rsidP="00D55C42">
            <w:pPr>
              <w:pStyle w:val="T5"/>
            </w:pPr>
            <w:r w:rsidRPr="00E81D8E">
              <w:t>Anlık Etki</w:t>
            </w:r>
          </w:p>
        </w:tc>
        <w:tc>
          <w:tcPr>
            <w:tcW w:w="6599" w:type="dxa"/>
            <w:tcBorders>
              <w:bottom w:val="single" w:sz="8" w:space="0" w:color="000000"/>
              <w:right w:val="single" w:sz="8" w:space="0" w:color="000000"/>
            </w:tcBorders>
            <w:shd w:val="clear" w:color="auto" w:fill="auto"/>
            <w:tcMar>
              <w:top w:w="100" w:type="dxa"/>
              <w:left w:w="80" w:type="dxa"/>
              <w:bottom w:w="100" w:type="dxa"/>
              <w:right w:w="80" w:type="dxa"/>
            </w:tcMar>
            <w:vAlign w:val="center"/>
          </w:tcPr>
          <w:p w14:paraId="303857CF" w14:textId="77777777" w:rsidR="00A26F1E" w:rsidRPr="00E81D8E" w:rsidRDefault="00A26F1E" w:rsidP="00D55C42">
            <w:pPr>
              <w:pStyle w:val="T5"/>
            </w:pPr>
            <w:r w:rsidRPr="00E81D8E">
              <w:t>Yük anlık durumdan 1 haftaya kadar etki etmektedir (rüzgâr ve deprem yükleri vb.)</w:t>
            </w:r>
          </w:p>
        </w:tc>
      </w:tr>
    </w:tbl>
    <w:p w14:paraId="24CD5F54" w14:textId="77777777" w:rsidR="00A26F1E" w:rsidRPr="00E81D8E" w:rsidRDefault="00A26F1E" w:rsidP="00742D4C"/>
    <w:p w14:paraId="1762264D" w14:textId="49B6BF57" w:rsidR="001427D2" w:rsidRPr="00E81D8E" w:rsidRDefault="00262112" w:rsidP="009048FF">
      <w:pPr>
        <w:pStyle w:val="Balk3"/>
      </w:pPr>
      <w:bookmarkStart w:id="30" w:name="_Toc151068231"/>
      <w:bookmarkStart w:id="31" w:name="_Toc152692795"/>
      <w:r w:rsidRPr="00E81D8E">
        <w:t>1.8.2. Ortam</w:t>
      </w:r>
      <w:r w:rsidR="006E0D68" w:rsidRPr="00E81D8E">
        <w:t>ın</w:t>
      </w:r>
      <w:r w:rsidRPr="00E81D8E">
        <w:t xml:space="preserve"> Bağıl Nem Oranına Bağlı Kullanım Sınıfları</w:t>
      </w:r>
      <w:bookmarkEnd w:id="30"/>
      <w:bookmarkEnd w:id="31"/>
    </w:p>
    <w:p w14:paraId="2B64065B" w14:textId="48A53135" w:rsidR="001427D2" w:rsidRPr="00E81D8E" w:rsidRDefault="00262112" w:rsidP="00B67BB2">
      <w:r w:rsidRPr="00E81D8E">
        <w:t xml:space="preserve">Ahşap binalardaki taşıyıcı ahşap elemanların nem içeriği, ortam nem oranına bağlı olarak değişkenlik gösterir. Bu </w:t>
      </w:r>
      <w:r w:rsidR="00F832EF">
        <w:t>Esaslarda</w:t>
      </w:r>
      <w:r w:rsidR="00F832EF" w:rsidRPr="00E81D8E">
        <w:t xml:space="preserve"> </w:t>
      </w:r>
      <w:r w:rsidRPr="00E81D8E">
        <w:t>ortam nem oranına bağlı olarak ahşap taşıyıcı elemanlar, 3 sınıfa ayrılır.</w:t>
      </w:r>
    </w:p>
    <w:p w14:paraId="3754953F" w14:textId="68AAD5BD" w:rsidR="001427D2" w:rsidRPr="00E81D8E" w:rsidRDefault="00262112" w:rsidP="00EF7CB9">
      <w:pPr>
        <w:pStyle w:val="Tablo"/>
        <w:numPr>
          <w:ilvl w:val="0"/>
          <w:numId w:val="4"/>
        </w:numPr>
        <w:ind w:left="0" w:firstLine="0"/>
        <w:jc w:val="both"/>
      </w:pPr>
      <w:r w:rsidRPr="00E81D8E">
        <w:t>Kullanım sınıfı 1 (KS1): Sadece yılda birkaç hafta içinde çevredeki havanın bağıl nem oranın</w:t>
      </w:r>
      <w:r w:rsidR="0093364C" w:rsidRPr="00E81D8E">
        <w:t>ın</w:t>
      </w:r>
      <w:r w:rsidRPr="00E81D8E">
        <w:t xml:space="preserve"> </w:t>
      </w:r>
      <w:r w:rsidR="0093364C" w:rsidRPr="00E81D8E">
        <w:t xml:space="preserve">% 65’i aştığı duruma </w:t>
      </w:r>
      <w:r w:rsidRPr="00E81D8E">
        <w:t>(20 °C sıcaklık için) karşılık gelen malzeme nem içeriği ile karakterize edilir. Bu sınıfta ortalama nem içeriği çoğu yumuşak ağaç türünde %12’yi aşmayacaktır.</w:t>
      </w:r>
    </w:p>
    <w:p w14:paraId="42EE509A" w14:textId="0373C249" w:rsidR="001427D2" w:rsidRPr="00E81D8E" w:rsidRDefault="00262112" w:rsidP="00EF7CB9">
      <w:pPr>
        <w:pStyle w:val="Tablo"/>
        <w:numPr>
          <w:ilvl w:val="0"/>
          <w:numId w:val="4"/>
        </w:numPr>
        <w:ind w:left="0" w:firstLine="0"/>
        <w:jc w:val="both"/>
      </w:pPr>
      <w:r w:rsidRPr="00E81D8E">
        <w:t xml:space="preserve">Kullanım sınıfı 2 (KS2): Sadece yılda birkaç hafta </w:t>
      </w:r>
      <w:r w:rsidR="0093364C" w:rsidRPr="00E81D8E">
        <w:t xml:space="preserve">çevredeki havanın bağıl nem oranının % 85’i aştığı duruma </w:t>
      </w:r>
      <w:r w:rsidRPr="00E81D8E">
        <w:t>(20 °C sıcaklık için) karşılık gelen malzeme nem içeriği ile karakterize edilir. Bu sınıfta ortalama nem içeriği çoğu yumuşak ağaç türünde %20’yi aşmayacaktır.</w:t>
      </w:r>
    </w:p>
    <w:p w14:paraId="4B96FF0F" w14:textId="532F5658" w:rsidR="001427D2" w:rsidRPr="00E81D8E" w:rsidRDefault="00262112" w:rsidP="00EF7CB9">
      <w:pPr>
        <w:pStyle w:val="Tablo"/>
        <w:numPr>
          <w:ilvl w:val="0"/>
          <w:numId w:val="4"/>
        </w:numPr>
        <w:ind w:left="0" w:firstLine="0"/>
        <w:jc w:val="both"/>
      </w:pPr>
      <w:r w:rsidRPr="00E81D8E">
        <w:t>Kullanım sınıfı 3 (KS3): Kullanım sınıfı 2’den daha fazla nem içeriğine neden olan iklim koşulları ile karakterize edilir. Özetle kullanım sınıfı 1 ve 2 dışındaki durumları kapsamaktadır.</w:t>
      </w:r>
    </w:p>
    <w:p w14:paraId="0E6C5F5E" w14:textId="58B83883" w:rsidR="00A26F1E" w:rsidRPr="00E81D8E" w:rsidRDefault="0086058B" w:rsidP="00F832EF">
      <w:r w:rsidRPr="00E81D8E">
        <w:t>K</w:t>
      </w:r>
      <w:r w:rsidR="00262112" w:rsidRPr="00E81D8E">
        <w:t xml:space="preserve">ullanım sınıfları </w:t>
      </w:r>
      <w:r w:rsidR="00262112" w:rsidRPr="003A78F0">
        <w:rPr>
          <w:b/>
        </w:rPr>
        <w:t>Tablo 1.2’</w:t>
      </w:r>
      <w:r w:rsidRPr="003A78F0">
        <w:rPr>
          <w:b/>
        </w:rPr>
        <w:t>de</w:t>
      </w:r>
      <w:r w:rsidR="00262112" w:rsidRPr="003A78F0">
        <w:rPr>
          <w:b/>
        </w:rPr>
        <w:t xml:space="preserve"> </w:t>
      </w:r>
      <w:r w:rsidR="00262112" w:rsidRPr="00E81D8E">
        <w:t>belirtilmiştir.</w:t>
      </w:r>
    </w:p>
    <w:p w14:paraId="41633CD5" w14:textId="2049561D" w:rsidR="001427D2" w:rsidRPr="00E81D8E" w:rsidRDefault="00A74007" w:rsidP="0057069F">
      <w:pPr>
        <w:pStyle w:val="T1"/>
      </w:pPr>
      <w:bookmarkStart w:id="32" w:name="_Toc130223230"/>
      <w:r w:rsidRPr="003E3E17">
        <w:rPr>
          <w:b/>
        </w:rPr>
        <w:t xml:space="preserve">Tablo </w:t>
      </w:r>
      <w:r w:rsidR="00DB2F9F">
        <w:rPr>
          <w:b/>
        </w:rPr>
        <w:t>1.2</w:t>
      </w:r>
      <w:r w:rsidRPr="00E81D8E">
        <w:t xml:space="preserve"> </w:t>
      </w:r>
      <w:r w:rsidR="00262112" w:rsidRPr="00E81D8E">
        <w:t>Ortam</w:t>
      </w:r>
      <w:r w:rsidR="008B2CB6" w:rsidRPr="00E81D8E">
        <w:t>ın</w:t>
      </w:r>
      <w:r w:rsidR="00262112" w:rsidRPr="00E81D8E">
        <w:t xml:space="preserve"> nem oranına göre kullanım sınıfları</w:t>
      </w:r>
      <w:bookmarkEnd w:id="32"/>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84"/>
        <w:gridCol w:w="2268"/>
        <w:gridCol w:w="4168"/>
      </w:tblGrid>
      <w:tr w:rsidR="001427D2" w:rsidRPr="007E754D" w14:paraId="742B83FA" w14:textId="77777777" w:rsidTr="008B2CB6">
        <w:trPr>
          <w:trHeight w:val="227"/>
        </w:trPr>
        <w:tc>
          <w:tcPr>
            <w:tcW w:w="2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218C20" w14:textId="77777777" w:rsidR="001427D2" w:rsidRPr="007E754D" w:rsidRDefault="00262112" w:rsidP="00D55C42">
            <w:pPr>
              <w:pStyle w:val="T5"/>
            </w:pPr>
            <w:r w:rsidRPr="007E754D">
              <w:lastRenderedPageBreak/>
              <w:t>Kullanım sınıfı</w:t>
            </w:r>
          </w:p>
        </w:tc>
        <w:tc>
          <w:tcPr>
            <w:tcW w:w="226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D096BCE" w14:textId="77777777" w:rsidR="001427D2" w:rsidRPr="007E754D" w:rsidRDefault="00262112" w:rsidP="00D55C42">
            <w:pPr>
              <w:pStyle w:val="T5"/>
            </w:pPr>
            <w:r w:rsidRPr="007E754D">
              <w:t>Ortalama Nem İçeriği</w:t>
            </w:r>
          </w:p>
        </w:tc>
        <w:tc>
          <w:tcPr>
            <w:tcW w:w="416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D79C946" w14:textId="14ABBB9F" w:rsidR="001427D2" w:rsidRPr="007E754D" w:rsidRDefault="00262112" w:rsidP="00D55C42">
            <w:pPr>
              <w:pStyle w:val="T5"/>
            </w:pPr>
            <w:r w:rsidRPr="007E754D">
              <w:t>İklim Koşulları</w:t>
            </w:r>
            <w:r w:rsidR="008B2CB6" w:rsidRPr="007E754D">
              <w:t xml:space="preserve"> </w:t>
            </w:r>
          </w:p>
        </w:tc>
      </w:tr>
      <w:tr w:rsidR="001427D2" w:rsidRPr="007E754D" w14:paraId="378B01B1" w14:textId="77777777" w:rsidTr="008B2CB6">
        <w:trPr>
          <w:trHeight w:val="227"/>
        </w:trPr>
        <w:tc>
          <w:tcPr>
            <w:tcW w:w="268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731045" w14:textId="77777777" w:rsidR="001427D2" w:rsidRPr="007E754D" w:rsidRDefault="00262112" w:rsidP="00D55C42">
            <w:pPr>
              <w:pStyle w:val="T5"/>
            </w:pPr>
            <w:r w:rsidRPr="007E754D">
              <w:t>KS1 (Nem durumu az)</w:t>
            </w:r>
          </w:p>
        </w:tc>
        <w:tc>
          <w:tcPr>
            <w:tcW w:w="2268" w:type="dxa"/>
            <w:tcBorders>
              <w:bottom w:val="single" w:sz="8" w:space="0" w:color="000000"/>
              <w:right w:val="single" w:sz="8" w:space="0" w:color="000000"/>
            </w:tcBorders>
            <w:tcMar>
              <w:top w:w="100" w:type="dxa"/>
              <w:left w:w="100" w:type="dxa"/>
              <w:bottom w:w="100" w:type="dxa"/>
              <w:right w:w="100" w:type="dxa"/>
            </w:tcMar>
          </w:tcPr>
          <w:p w14:paraId="0D440A0D" w14:textId="77777777" w:rsidR="001427D2" w:rsidRPr="007E754D" w:rsidRDefault="00262112" w:rsidP="00D55C42">
            <w:pPr>
              <w:pStyle w:val="T5"/>
            </w:pPr>
            <w:r w:rsidRPr="007E754D">
              <w:t>≤ 12</w:t>
            </w:r>
          </w:p>
        </w:tc>
        <w:tc>
          <w:tcPr>
            <w:tcW w:w="4168" w:type="dxa"/>
            <w:tcBorders>
              <w:bottom w:val="single" w:sz="8" w:space="0" w:color="000000"/>
              <w:right w:val="single" w:sz="8" w:space="0" w:color="000000"/>
            </w:tcBorders>
            <w:tcMar>
              <w:top w:w="100" w:type="dxa"/>
              <w:left w:w="100" w:type="dxa"/>
              <w:bottom w:w="100" w:type="dxa"/>
              <w:right w:w="100" w:type="dxa"/>
            </w:tcMar>
          </w:tcPr>
          <w:p w14:paraId="0642462E" w14:textId="0041DE28" w:rsidR="001427D2" w:rsidRPr="007E754D" w:rsidRDefault="008B2CB6" w:rsidP="00D55C42">
            <w:pPr>
              <w:pStyle w:val="T5"/>
            </w:pPr>
            <w:r w:rsidRPr="007E754D">
              <w:t xml:space="preserve">maks. </w:t>
            </w:r>
            <w:r w:rsidR="00262112" w:rsidRPr="007E754D">
              <w:t>%65 bağıl ortam nemi</w:t>
            </w:r>
            <w:r w:rsidR="0093364C" w:rsidRPr="007E754D">
              <w:t xml:space="preserve"> (20 °C için)</w:t>
            </w:r>
          </w:p>
        </w:tc>
      </w:tr>
      <w:tr w:rsidR="001427D2" w:rsidRPr="007E754D" w14:paraId="38A2119E" w14:textId="77777777" w:rsidTr="008B2CB6">
        <w:trPr>
          <w:trHeight w:val="227"/>
        </w:trPr>
        <w:tc>
          <w:tcPr>
            <w:tcW w:w="268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CCB8DE" w14:textId="4D430AB0" w:rsidR="001427D2" w:rsidRPr="007E754D" w:rsidRDefault="00262112" w:rsidP="00D55C42">
            <w:pPr>
              <w:pStyle w:val="T5"/>
            </w:pPr>
            <w:r w:rsidRPr="007E754D">
              <w:t>KS2 (Nem durumu orta)</w:t>
            </w:r>
          </w:p>
        </w:tc>
        <w:tc>
          <w:tcPr>
            <w:tcW w:w="2268" w:type="dxa"/>
            <w:tcBorders>
              <w:bottom w:val="single" w:sz="8" w:space="0" w:color="000000"/>
              <w:right w:val="single" w:sz="8" w:space="0" w:color="000000"/>
            </w:tcBorders>
            <w:tcMar>
              <w:top w:w="100" w:type="dxa"/>
              <w:left w:w="100" w:type="dxa"/>
              <w:bottom w:w="100" w:type="dxa"/>
              <w:right w:w="100" w:type="dxa"/>
            </w:tcMar>
          </w:tcPr>
          <w:p w14:paraId="4ADD071F" w14:textId="77777777" w:rsidR="001427D2" w:rsidRPr="007E754D" w:rsidRDefault="00262112" w:rsidP="00D55C42">
            <w:pPr>
              <w:pStyle w:val="T5"/>
            </w:pPr>
            <w:r w:rsidRPr="007E754D">
              <w:t>≤ 20</w:t>
            </w:r>
          </w:p>
        </w:tc>
        <w:tc>
          <w:tcPr>
            <w:tcW w:w="4168" w:type="dxa"/>
            <w:tcBorders>
              <w:bottom w:val="single" w:sz="8" w:space="0" w:color="000000"/>
              <w:right w:val="single" w:sz="8" w:space="0" w:color="000000"/>
            </w:tcBorders>
            <w:tcMar>
              <w:top w:w="100" w:type="dxa"/>
              <w:left w:w="100" w:type="dxa"/>
              <w:bottom w:w="100" w:type="dxa"/>
              <w:right w:w="100" w:type="dxa"/>
            </w:tcMar>
          </w:tcPr>
          <w:p w14:paraId="1C670E73" w14:textId="54BD7953" w:rsidR="001427D2" w:rsidRPr="007E754D" w:rsidRDefault="008B2CB6" w:rsidP="00D55C42">
            <w:pPr>
              <w:pStyle w:val="T5"/>
            </w:pPr>
            <w:r w:rsidRPr="007E754D">
              <w:t xml:space="preserve">maks. </w:t>
            </w:r>
            <w:r w:rsidR="00262112" w:rsidRPr="007E754D">
              <w:t>%85 bağıl ortam nemi</w:t>
            </w:r>
            <w:r w:rsidR="0093364C" w:rsidRPr="007E754D">
              <w:t xml:space="preserve"> (20 °C için)</w:t>
            </w:r>
          </w:p>
        </w:tc>
      </w:tr>
      <w:tr w:rsidR="001427D2" w:rsidRPr="007E754D" w14:paraId="33028FA6" w14:textId="77777777" w:rsidTr="008B2CB6">
        <w:trPr>
          <w:trHeight w:val="227"/>
        </w:trPr>
        <w:tc>
          <w:tcPr>
            <w:tcW w:w="268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8AAAF2" w14:textId="1FFDD9E8" w:rsidR="001427D2" w:rsidRPr="007E754D" w:rsidRDefault="00262112" w:rsidP="00D55C42">
            <w:pPr>
              <w:pStyle w:val="T5"/>
            </w:pPr>
            <w:r w:rsidRPr="007E754D">
              <w:t>KS3 (Nem durumu çok)</w:t>
            </w:r>
          </w:p>
        </w:tc>
        <w:tc>
          <w:tcPr>
            <w:tcW w:w="2268" w:type="dxa"/>
            <w:tcBorders>
              <w:bottom w:val="single" w:sz="8" w:space="0" w:color="000000"/>
              <w:right w:val="single" w:sz="8" w:space="0" w:color="000000"/>
            </w:tcBorders>
            <w:tcMar>
              <w:top w:w="100" w:type="dxa"/>
              <w:left w:w="100" w:type="dxa"/>
              <w:bottom w:w="100" w:type="dxa"/>
              <w:right w:w="100" w:type="dxa"/>
            </w:tcMar>
          </w:tcPr>
          <w:p w14:paraId="2ECCE9DF" w14:textId="77777777" w:rsidR="001427D2" w:rsidRPr="007E754D" w:rsidRDefault="00262112" w:rsidP="00D55C42">
            <w:pPr>
              <w:pStyle w:val="T5"/>
            </w:pPr>
            <w:r w:rsidRPr="007E754D">
              <w:t>&gt; 20</w:t>
            </w:r>
          </w:p>
        </w:tc>
        <w:tc>
          <w:tcPr>
            <w:tcW w:w="4168" w:type="dxa"/>
            <w:tcBorders>
              <w:bottom w:val="single" w:sz="8" w:space="0" w:color="000000"/>
              <w:right w:val="single" w:sz="8" w:space="0" w:color="000000"/>
            </w:tcBorders>
            <w:tcMar>
              <w:top w:w="100" w:type="dxa"/>
              <w:left w:w="100" w:type="dxa"/>
              <w:bottom w:w="100" w:type="dxa"/>
              <w:right w:w="100" w:type="dxa"/>
            </w:tcMar>
          </w:tcPr>
          <w:p w14:paraId="0634CF54" w14:textId="77777777" w:rsidR="001427D2" w:rsidRPr="007E754D" w:rsidRDefault="00262112" w:rsidP="00D55C42">
            <w:pPr>
              <w:pStyle w:val="T5"/>
            </w:pPr>
            <w:r w:rsidRPr="007E754D">
              <w:t>Kullanım sınıfı 1 ve 2 dışında</w:t>
            </w:r>
          </w:p>
        </w:tc>
      </w:tr>
    </w:tbl>
    <w:p w14:paraId="69741F0C" w14:textId="0C5D42C3" w:rsidR="001427D2" w:rsidRPr="00E81D8E" w:rsidRDefault="00262112" w:rsidP="009048FF">
      <w:pPr>
        <w:pStyle w:val="Balk3"/>
      </w:pPr>
      <w:bookmarkStart w:id="33" w:name="_Toc151068232"/>
      <w:bookmarkStart w:id="34" w:name="_Toc152692796"/>
      <w:r w:rsidRPr="00E81D8E">
        <w:t>1.8.3. Malzeme Özellikleri</w:t>
      </w:r>
      <w:bookmarkEnd w:id="33"/>
      <w:bookmarkEnd w:id="34"/>
    </w:p>
    <w:p w14:paraId="220FFA41" w14:textId="71AA2A9A" w:rsidR="00F832EF" w:rsidRPr="00E81D8E" w:rsidRDefault="006D6C0F" w:rsidP="00742D4C">
      <w:r w:rsidRPr="00567AFF">
        <w:t>Ahşap dayanım sınıfları ve mekanik özellikleri belirlenmiş malzemeler ilgili standartlarda tanımlanmıştır. Ancak dayanım sınıfları ve mekanik özellikleri belirlen</w:t>
      </w:r>
      <w:r w:rsidR="004F2488">
        <w:t>me</w:t>
      </w:r>
      <w:r w:rsidRPr="00567AFF">
        <w:t>miş malzemeler veya sistemler d</w:t>
      </w:r>
      <w:r w:rsidR="00F832EF" w:rsidRPr="00567AFF">
        <w:t>ayanım ve rijitlik parametreleri, malzemenin maruz kalacağı yük çeşitlerine göre akredite kuruluşlarca deneyler yapılarak</w:t>
      </w:r>
      <w:r w:rsidRPr="00567AFF">
        <w:t xml:space="preserve"> belirlenebilir.</w:t>
      </w:r>
    </w:p>
    <w:p w14:paraId="488F47DB" w14:textId="67CA0F3E" w:rsidR="001427D2" w:rsidRPr="00E81D8E" w:rsidRDefault="00262112" w:rsidP="00DD1D0F">
      <w:r w:rsidRPr="00E81D8E">
        <w:t xml:space="preserve">Karakteristik değerler, gerilme – birim </w:t>
      </w:r>
      <w:r w:rsidR="00CD45C5">
        <w:t>şekil değiştirme</w:t>
      </w:r>
      <w:r w:rsidRPr="00E81D8E">
        <w:t xml:space="preserve"> ilişkisinin doğrusal olduğu varsayımı üzerine belirlendiği için elemanların dayanım tahkikleri, bu doğrusal ilişkiye bağlı olarak yapılır.</w:t>
      </w:r>
    </w:p>
    <w:p w14:paraId="3BC48383" w14:textId="77777777" w:rsidR="001427D2" w:rsidRPr="00E81D8E" w:rsidRDefault="00262112" w:rsidP="00DD1D0F">
      <w:r w:rsidRPr="00E81D8E">
        <w:t>Bağlantılar, basınç etkisindeki elemanlar veya elemanın bir bölümü için doğrusal olmayan ilişki (elastik-</w:t>
      </w:r>
      <w:r w:rsidRPr="00567AFF">
        <w:t>plastik) kullanılabilir.</w:t>
      </w:r>
    </w:p>
    <w:p w14:paraId="7CF60217" w14:textId="6FDE0BF2" w:rsidR="001427D2" w:rsidRPr="00E81D8E" w:rsidRDefault="00262112" w:rsidP="00413EB1">
      <w:pPr>
        <w:pStyle w:val="Balk4"/>
      </w:pPr>
      <w:bookmarkStart w:id="35" w:name="_Toc151068233"/>
      <w:bookmarkStart w:id="36" w:name="_Toc152692797"/>
      <w:r w:rsidRPr="00E81D8E">
        <w:t>1.8.</w:t>
      </w:r>
      <w:r w:rsidR="00C17E15" w:rsidRPr="00E81D8E">
        <w:t>3</w:t>
      </w:r>
      <w:r w:rsidRPr="00E81D8E">
        <w:t>.1. Malzeme Tasarım Değer</w:t>
      </w:r>
      <w:r w:rsidR="008B2CB6" w:rsidRPr="00E81D8E">
        <w:t>leri</w:t>
      </w:r>
      <w:bookmarkEnd w:id="35"/>
      <w:bookmarkEnd w:id="36"/>
    </w:p>
    <w:p w14:paraId="04BB33D4" w14:textId="5198CC27" w:rsidR="001427D2" w:rsidRPr="00E81D8E" w:rsidRDefault="00262112" w:rsidP="00742D4C">
      <w:pPr>
        <w:spacing w:after="120"/>
      </w:pPr>
      <w:r w:rsidRPr="00E81D8E">
        <w:t>Malzeme tasarım dayanımları (</w:t>
      </w:r>
      <w:r w:rsidRPr="00E81D8E">
        <w:rPr>
          <w:i/>
        </w:rPr>
        <w:t>X</w:t>
      </w:r>
      <w:r w:rsidRPr="00E81D8E">
        <w:rPr>
          <w:i/>
          <w:vertAlign w:val="subscript"/>
        </w:rPr>
        <w:t>d</w:t>
      </w:r>
      <w:r w:rsidRPr="00E81D8E">
        <w:t xml:space="preserve">), </w:t>
      </w:r>
      <w:r w:rsidRPr="003F20ED">
        <w:rPr>
          <w:b/>
        </w:rPr>
        <w:t>Denk</w:t>
      </w:r>
      <w:r w:rsidR="003F20ED" w:rsidRPr="003F20ED">
        <w:rPr>
          <w:b/>
        </w:rPr>
        <w:t>.</w:t>
      </w:r>
      <w:r w:rsidRPr="003F20ED">
        <w:rPr>
          <w:b/>
        </w:rPr>
        <w:t xml:space="preserve"> </w:t>
      </w:r>
      <w:r w:rsidR="003F20ED">
        <w:rPr>
          <w:b/>
        </w:rPr>
        <w:t>(</w:t>
      </w:r>
      <w:r w:rsidRPr="003F20ED">
        <w:rPr>
          <w:b/>
        </w:rPr>
        <w:t>1.2</w:t>
      </w:r>
      <w:r w:rsidR="003F20ED">
        <w:rPr>
          <w:b/>
        </w:rPr>
        <w:t>)</w:t>
      </w:r>
      <w:r w:rsidRPr="00E81D8E">
        <w:t xml:space="preserve"> </w:t>
      </w:r>
      <w:r w:rsidR="00F22AA8">
        <w:t>kullanılarak</w:t>
      </w:r>
      <w:r w:rsidR="00F22AA8" w:rsidRPr="00E81D8E">
        <w:t xml:space="preserve"> </w:t>
      </w:r>
      <w:r w:rsidRPr="00E81D8E">
        <w:t>bulunacaktır.</w:t>
      </w:r>
    </w:p>
    <w:tbl>
      <w:tblPr>
        <w:tblStyle w:val="200"/>
        <w:tblW w:w="4767" w:type="pct"/>
        <w:tblInd w:w="421" w:type="dxa"/>
        <w:tblLook w:val="0600" w:firstRow="0" w:lastRow="0" w:firstColumn="0" w:lastColumn="0" w:noHBand="1" w:noVBand="1"/>
      </w:tblPr>
      <w:tblGrid>
        <w:gridCol w:w="7226"/>
        <w:gridCol w:w="1461"/>
      </w:tblGrid>
      <w:tr w:rsidR="00F302EA" w:rsidRPr="00D24761" w14:paraId="7DB9A98C" w14:textId="77777777" w:rsidTr="00CE6F69">
        <w:trPr>
          <w:trHeight w:val="227"/>
        </w:trPr>
        <w:tc>
          <w:tcPr>
            <w:tcW w:w="4159" w:type="pct"/>
            <w:tcMar>
              <w:top w:w="43" w:type="dxa"/>
              <w:left w:w="43" w:type="dxa"/>
              <w:bottom w:w="43" w:type="dxa"/>
              <w:right w:w="43" w:type="dxa"/>
            </w:tcMar>
            <w:vAlign w:val="center"/>
          </w:tcPr>
          <w:p w14:paraId="52213853" w14:textId="5819E98D" w:rsidR="00F302EA" w:rsidRPr="00E81D8E" w:rsidRDefault="00E529BD" w:rsidP="00CE6F69">
            <w:pPr>
              <w:spacing w:after="0"/>
              <w:jc w:val="center"/>
            </w:pPr>
            <m:oMathPara>
              <m:oMathParaPr>
                <m:jc m:val="left"/>
              </m:oMathParaPr>
              <m:oMath>
                <m:sSub>
                  <m:sSubPr>
                    <m:ctrlPr>
                      <w:rPr>
                        <w:rFonts w:ascii="Cambria Math" w:hAnsi="Cambria Math"/>
                      </w:rPr>
                    </m:ctrlPr>
                  </m:sSubPr>
                  <m:e>
                    <m:r>
                      <w:rPr>
                        <w:rFonts w:ascii="Cambria Math" w:hAnsi="Cambria Math"/>
                      </w:rPr>
                      <m:t>X</m:t>
                    </m:r>
                  </m:e>
                  <m:sub>
                    <m:r>
                      <w:rPr>
                        <w:rFonts w:ascii="Cambria Math" w:hAnsi="Cambria Math"/>
                      </w:rPr>
                      <m:t>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num>
                  <m:den>
                    <m:r>
                      <w:rPr>
                        <w:rFonts w:ascii="Cambria Math" w:hAnsi="Cambria Math"/>
                      </w:rPr>
                      <m:t>Ω</m:t>
                    </m:r>
                  </m:den>
                </m:f>
                <m:sSub>
                  <m:sSubPr>
                    <m:ctrlPr>
                      <w:rPr>
                        <w:rFonts w:ascii="Cambria Math" w:hAnsi="Cambria Math"/>
                      </w:rPr>
                    </m:ctrlPr>
                  </m:sSubPr>
                  <m:e>
                    <m:r>
                      <w:rPr>
                        <w:rFonts w:ascii="Cambria Math" w:hAnsi="Cambria Math"/>
                      </w:rPr>
                      <m:t>X</m:t>
                    </m:r>
                  </m:e>
                  <m:sub>
                    <m:r>
                      <w:rPr>
                        <w:rFonts w:ascii="Cambria Math" w:hAnsi="Cambria Math"/>
                      </w:rPr>
                      <m:t>K</m:t>
                    </m:r>
                  </m:sub>
                </m:sSub>
              </m:oMath>
            </m:oMathPara>
          </w:p>
        </w:tc>
        <w:tc>
          <w:tcPr>
            <w:tcW w:w="841" w:type="pct"/>
            <w:tcMar>
              <w:top w:w="43" w:type="dxa"/>
              <w:left w:w="43" w:type="dxa"/>
              <w:bottom w:w="43" w:type="dxa"/>
              <w:right w:w="43" w:type="dxa"/>
            </w:tcMar>
            <w:vAlign w:val="center"/>
          </w:tcPr>
          <w:p w14:paraId="5F7A9BD8" w14:textId="5854025F" w:rsidR="00F302EA" w:rsidRPr="00D24761" w:rsidRDefault="0082622D" w:rsidP="0082622D">
            <w:pPr>
              <w:spacing w:after="0"/>
              <w:jc w:val="right"/>
              <w:rPr>
                <w:b/>
              </w:rPr>
            </w:pPr>
            <w:r>
              <w:rPr>
                <w:b/>
              </w:rPr>
              <w:t>(1.2)</w:t>
            </w:r>
            <w:r w:rsidRPr="00D24761">
              <w:rPr>
                <w:b/>
              </w:rPr>
              <w:t xml:space="preserve"> </w:t>
            </w:r>
          </w:p>
        </w:tc>
      </w:tr>
    </w:tbl>
    <w:p w14:paraId="0F0F3B8C" w14:textId="0606AE31" w:rsidR="001427D2" w:rsidRPr="00E81D8E" w:rsidRDefault="00262112" w:rsidP="0059592B">
      <w:pPr>
        <w:pStyle w:val="T4"/>
      </w:pPr>
      <w:r w:rsidRPr="00E81D8E">
        <w:rPr>
          <w:i/>
        </w:rPr>
        <w:t>X</w:t>
      </w:r>
      <w:r w:rsidRPr="00E81D8E">
        <w:rPr>
          <w:i/>
          <w:vertAlign w:val="subscript"/>
        </w:rPr>
        <w:t>K</w:t>
      </w:r>
      <w:r w:rsidRPr="00E81D8E">
        <w:t xml:space="preserve"> :</w:t>
      </w:r>
      <w:r w:rsidR="00F26C31" w:rsidRPr="00E81D8E">
        <w:t xml:space="preserve"> </w:t>
      </w:r>
      <w:r w:rsidR="00346D91" w:rsidRPr="00E81D8E">
        <w:t>K</w:t>
      </w:r>
      <w:r w:rsidRPr="00E81D8E">
        <w:t xml:space="preserve">arakteristik </w:t>
      </w:r>
      <w:r w:rsidR="00346D91" w:rsidRPr="00E81D8E">
        <w:t xml:space="preserve">dayanım </w:t>
      </w:r>
      <w:r w:rsidRPr="00E81D8E">
        <w:t>değeri</w:t>
      </w:r>
    </w:p>
    <w:p w14:paraId="566C360F" w14:textId="664317A3" w:rsidR="001427D2" w:rsidRPr="00E81D8E" w:rsidRDefault="00262112" w:rsidP="0059592B">
      <w:pPr>
        <w:pStyle w:val="T4"/>
      </w:pPr>
      <w:r w:rsidRPr="00E81D8E">
        <w:rPr>
          <w:rFonts w:ascii="Cambria Math" w:hAnsi="Cambria Math" w:cs="Cambria Math"/>
          <w:i/>
        </w:rPr>
        <w:t>𝛺</w:t>
      </w:r>
      <w:r w:rsidRPr="00E81D8E">
        <w:t xml:space="preserve"> :</w:t>
      </w:r>
      <w:r w:rsidR="00F26C31" w:rsidRPr="00E81D8E">
        <w:t xml:space="preserve"> </w:t>
      </w:r>
      <w:r w:rsidRPr="00E81D8E">
        <w:t xml:space="preserve">Malzeme kısmi </w:t>
      </w:r>
      <w:r w:rsidR="006738A7" w:rsidRPr="00E81D8E">
        <w:t>güvenlik katsayısı</w:t>
      </w:r>
      <w:r w:rsidRPr="00E81D8E">
        <w:t xml:space="preserve"> (</w:t>
      </w:r>
      <w:r w:rsidRPr="003F20ED">
        <w:rPr>
          <w:b/>
        </w:rPr>
        <w:t>Tablo 1.3</w:t>
      </w:r>
      <w:r w:rsidRPr="00E81D8E">
        <w:t>)</w:t>
      </w:r>
    </w:p>
    <w:p w14:paraId="1062D33D" w14:textId="7D6F71DF" w:rsidR="001427D2" w:rsidRPr="00E81D8E" w:rsidRDefault="00262112" w:rsidP="0059592B">
      <w:pPr>
        <w:pStyle w:val="T4"/>
      </w:pPr>
      <w:r w:rsidRPr="00E81D8E">
        <w:rPr>
          <w:i/>
        </w:rPr>
        <w:t>C</w:t>
      </w:r>
      <w:r w:rsidRPr="00E81D8E">
        <w:rPr>
          <w:i/>
          <w:vertAlign w:val="subscript"/>
        </w:rPr>
        <w:t>N</w:t>
      </w:r>
      <w:r w:rsidRPr="00E81D8E">
        <w:rPr>
          <w:rFonts w:ascii="Calibri" w:eastAsia="Calibri" w:hAnsi="Calibri" w:cs="Calibri"/>
        </w:rPr>
        <w:t xml:space="preserve"> </w:t>
      </w:r>
      <w:r w:rsidRPr="00E81D8E">
        <w:t>:</w:t>
      </w:r>
      <w:r w:rsidR="00F26C31" w:rsidRPr="00E81D8E">
        <w:t xml:space="preserve"> </w:t>
      </w:r>
      <w:r w:rsidRPr="00E81D8E">
        <w:t>Kullanım sınıfına bağlı nem durumu düzeltme katsayısı</w:t>
      </w:r>
    </w:p>
    <w:p w14:paraId="3A4E9351" w14:textId="7281138D" w:rsidR="001427D2" w:rsidRPr="002D60AB" w:rsidRDefault="00262112" w:rsidP="0059592B">
      <w:pPr>
        <w:pStyle w:val="T4"/>
      </w:pPr>
      <w:r w:rsidRPr="00E81D8E">
        <w:rPr>
          <w:i/>
        </w:rPr>
        <w:t>C</w:t>
      </w:r>
      <w:r w:rsidRPr="00E81D8E">
        <w:rPr>
          <w:i/>
          <w:vertAlign w:val="subscript"/>
        </w:rPr>
        <w:t>Y</w:t>
      </w:r>
      <w:r w:rsidRPr="00E81D8E">
        <w:t xml:space="preserve"> :</w:t>
      </w:r>
      <w:r w:rsidR="00F26C31" w:rsidRPr="00E81D8E">
        <w:t xml:space="preserve"> </w:t>
      </w:r>
      <w:r w:rsidRPr="00E81D8E">
        <w:t>Yük etki sınıfına bağlı</w:t>
      </w:r>
      <w:r w:rsidRPr="002D60AB">
        <w:t xml:space="preserve"> yük etki süresi düzeltme katsayısı</w:t>
      </w:r>
    </w:p>
    <w:p w14:paraId="73766131" w14:textId="06E61B2B" w:rsidR="001427D2" w:rsidRDefault="00262112" w:rsidP="00742D4C">
      <w:pPr>
        <w:spacing w:after="120"/>
      </w:pPr>
      <w:r w:rsidRPr="002D60AB">
        <w:t>Tasarım eleman rijitlik parametreleri</w:t>
      </w:r>
      <w:r w:rsidRPr="003F20ED">
        <w:rPr>
          <w:b/>
        </w:rPr>
        <w:t xml:space="preserve"> </w:t>
      </w:r>
      <w:r w:rsidR="005C0AE5" w:rsidRPr="003F20ED">
        <w:rPr>
          <w:b/>
        </w:rPr>
        <w:t>Denk</w:t>
      </w:r>
      <w:r w:rsidR="003F20ED" w:rsidRPr="003F20ED">
        <w:rPr>
          <w:b/>
        </w:rPr>
        <w:t xml:space="preserve">. </w:t>
      </w:r>
      <w:r w:rsidR="003F20ED">
        <w:rPr>
          <w:b/>
        </w:rPr>
        <w:t>(</w:t>
      </w:r>
      <w:r w:rsidR="005C0AE5" w:rsidRPr="003F20ED">
        <w:rPr>
          <w:b/>
        </w:rPr>
        <w:t>1.3</w:t>
      </w:r>
      <w:r w:rsidR="003F20ED">
        <w:rPr>
          <w:b/>
        </w:rPr>
        <w:t>)</w:t>
      </w:r>
      <w:r w:rsidR="005C0AE5">
        <w:t xml:space="preserve"> kullanılarak</w:t>
      </w:r>
      <w:r w:rsidRPr="002D60AB">
        <w:t xml:space="preserve"> hesaplanır:</w:t>
      </w:r>
    </w:p>
    <w:tbl>
      <w:tblPr>
        <w:tblStyle w:val="200"/>
        <w:tblW w:w="4767" w:type="pct"/>
        <w:tblInd w:w="421" w:type="dxa"/>
        <w:tblLook w:val="0600" w:firstRow="0" w:lastRow="0" w:firstColumn="0" w:lastColumn="0" w:noHBand="1" w:noVBand="1"/>
      </w:tblPr>
      <w:tblGrid>
        <w:gridCol w:w="7226"/>
        <w:gridCol w:w="1461"/>
      </w:tblGrid>
      <w:tr w:rsidR="008B4186" w:rsidRPr="00D24761" w14:paraId="6A7B9330" w14:textId="77777777" w:rsidTr="00CE6F69">
        <w:trPr>
          <w:trHeight w:val="227"/>
        </w:trPr>
        <w:tc>
          <w:tcPr>
            <w:tcW w:w="4159" w:type="pct"/>
            <w:tcMar>
              <w:top w:w="43" w:type="dxa"/>
              <w:left w:w="43" w:type="dxa"/>
              <w:bottom w:w="43" w:type="dxa"/>
              <w:right w:w="43" w:type="dxa"/>
            </w:tcMar>
            <w:vAlign w:val="center"/>
          </w:tcPr>
          <w:p w14:paraId="20544B2D" w14:textId="3C0F20ED" w:rsidR="008B4186" w:rsidRPr="00C7713B" w:rsidRDefault="00E529BD" w:rsidP="00CE6F69">
            <w:pPr>
              <w:spacing w:after="0"/>
              <w:jc w:val="center"/>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ort</m:t>
                        </m:r>
                      </m:sub>
                    </m:sSub>
                  </m:num>
                  <m:den>
                    <m:r>
                      <w:rPr>
                        <w:rFonts w:ascii="Cambria Math" w:hAnsi="Cambria Math"/>
                      </w:rPr>
                      <m:t>Ω</m:t>
                    </m:r>
                  </m:den>
                </m:f>
                <m:r>
                  <w:rPr>
                    <w:rFonts w:ascii="Cambria Math" w:hAnsi="Cambria Math"/>
                  </w:rPr>
                  <m:t xml:space="preserve">    ,     </m:t>
                </m:r>
                <m:sSub>
                  <m:sSubPr>
                    <m:ctrlPr>
                      <w:rPr>
                        <w:rFonts w:ascii="Cambria Math" w:hAnsi="Cambria Math"/>
                      </w:rPr>
                    </m:ctrlPr>
                  </m:sSubPr>
                  <m:e>
                    <m:r>
                      <w:rPr>
                        <w:rFonts w:ascii="Cambria Math" w:hAnsi="Cambria Math"/>
                      </w:rPr>
                      <m:t>G</m:t>
                    </m:r>
                  </m:e>
                  <m:sub>
                    <m:r>
                      <w:rPr>
                        <w:rFonts w:ascii="Cambria Math" w:hAnsi="Cambria Math"/>
                      </w:rPr>
                      <m:t>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G</m:t>
                        </m:r>
                      </m:e>
                      <m:sub>
                        <m:r>
                          <w:rPr>
                            <w:rFonts w:ascii="Cambria Math" w:hAnsi="Cambria Math"/>
                          </w:rPr>
                          <m:t>ort</m:t>
                        </m:r>
                      </m:sub>
                    </m:sSub>
                  </m:num>
                  <m:den>
                    <m:r>
                      <w:rPr>
                        <w:rFonts w:ascii="Cambria Math" w:hAnsi="Cambria Math"/>
                      </w:rPr>
                      <m:t>Ω</m:t>
                    </m:r>
                  </m:den>
                </m:f>
              </m:oMath>
            </m:oMathPara>
          </w:p>
        </w:tc>
        <w:tc>
          <w:tcPr>
            <w:tcW w:w="841" w:type="pct"/>
            <w:tcMar>
              <w:top w:w="43" w:type="dxa"/>
              <w:left w:w="43" w:type="dxa"/>
              <w:bottom w:w="43" w:type="dxa"/>
              <w:right w:w="43" w:type="dxa"/>
            </w:tcMar>
            <w:vAlign w:val="center"/>
          </w:tcPr>
          <w:p w14:paraId="5CD4CAF9" w14:textId="7CFAF7E8" w:rsidR="008B4186" w:rsidRPr="00D24761" w:rsidRDefault="0082622D" w:rsidP="0082622D">
            <w:pPr>
              <w:spacing w:after="0"/>
              <w:jc w:val="right"/>
              <w:rPr>
                <w:b/>
              </w:rPr>
            </w:pPr>
            <w:r>
              <w:rPr>
                <w:b/>
              </w:rPr>
              <w:t>(1.3)</w:t>
            </w:r>
            <w:r w:rsidRPr="00D24761">
              <w:rPr>
                <w:b/>
              </w:rPr>
              <w:t xml:space="preserve"> </w:t>
            </w:r>
          </w:p>
        </w:tc>
      </w:tr>
    </w:tbl>
    <w:p w14:paraId="5F4484D2" w14:textId="6366D658" w:rsidR="001427D2" w:rsidRPr="002D60AB" w:rsidRDefault="00262112" w:rsidP="0059592B">
      <w:pPr>
        <w:pStyle w:val="T4"/>
      </w:pPr>
      <w:r w:rsidRPr="002D60AB">
        <w:rPr>
          <w:i/>
        </w:rPr>
        <w:t>E</w:t>
      </w:r>
      <w:r w:rsidRPr="002D60AB">
        <w:rPr>
          <w:i/>
          <w:vertAlign w:val="subscript"/>
        </w:rPr>
        <w:t>ort</w:t>
      </w:r>
      <w:r w:rsidRPr="002D60AB">
        <w:t xml:space="preserve"> :</w:t>
      </w:r>
      <w:r w:rsidR="00F26C31" w:rsidRPr="002D60AB">
        <w:t xml:space="preserve"> </w:t>
      </w:r>
      <w:r w:rsidRPr="002D60AB">
        <w:t>Elastisite modülü ortalama değeri</w:t>
      </w:r>
    </w:p>
    <w:p w14:paraId="62A8587C" w14:textId="76A4147A" w:rsidR="001427D2" w:rsidRDefault="00262112" w:rsidP="0059592B">
      <w:pPr>
        <w:pStyle w:val="T4"/>
      </w:pPr>
      <w:r w:rsidRPr="002D60AB">
        <w:rPr>
          <w:i/>
        </w:rPr>
        <w:t>G</w:t>
      </w:r>
      <w:r w:rsidRPr="002D60AB">
        <w:rPr>
          <w:i/>
          <w:vertAlign w:val="subscript"/>
        </w:rPr>
        <w:t>ort</w:t>
      </w:r>
      <w:r w:rsidRPr="002D60AB">
        <w:rPr>
          <w:rFonts w:ascii="Calibri" w:eastAsia="Calibri" w:hAnsi="Calibri" w:cs="Calibri"/>
          <w:i/>
        </w:rPr>
        <w:t xml:space="preserve"> </w:t>
      </w:r>
      <w:r w:rsidRPr="002D60AB">
        <w:t>:</w:t>
      </w:r>
      <w:r w:rsidR="00F26C31" w:rsidRPr="002D60AB">
        <w:t xml:space="preserve"> </w:t>
      </w:r>
      <w:r w:rsidRPr="002D60AB">
        <w:t>Kayma modülü ortalama değeri</w:t>
      </w:r>
    </w:p>
    <w:p w14:paraId="2480B3C9" w14:textId="79551166" w:rsidR="001427D2" w:rsidRPr="007B2820" w:rsidRDefault="00A74007" w:rsidP="00F26C31">
      <w:pPr>
        <w:pStyle w:val="T1"/>
        <w:spacing w:after="0"/>
      </w:pPr>
      <w:bookmarkStart w:id="37" w:name="_Toc130223231"/>
      <w:r w:rsidRPr="003D4E9F">
        <w:rPr>
          <w:b/>
        </w:rPr>
        <w:t xml:space="preserve">Tablo </w:t>
      </w:r>
      <w:r w:rsidR="00DB2F9F">
        <w:rPr>
          <w:b/>
        </w:rPr>
        <w:t>1.3</w:t>
      </w:r>
      <w:r w:rsidRPr="007B2820">
        <w:t xml:space="preserve"> </w:t>
      </w:r>
      <w:r w:rsidR="00D91B3A" w:rsidRPr="007B2820">
        <w:t>Malzeme</w:t>
      </w:r>
      <w:r w:rsidR="00262112" w:rsidRPr="007B2820">
        <w:t xml:space="preserve"> kısmi</w:t>
      </w:r>
      <w:r w:rsidR="006738A7" w:rsidRPr="007B2820">
        <w:t xml:space="preserve"> güvenlik</w:t>
      </w:r>
      <w:r w:rsidR="00262112" w:rsidRPr="007B2820">
        <w:t xml:space="preserve"> </w:t>
      </w:r>
      <w:r w:rsidR="006738A7" w:rsidRPr="007B2820">
        <w:t xml:space="preserve">katsayısı </w:t>
      </w:r>
      <w:r w:rsidR="00262112" w:rsidRPr="007B2820">
        <w:t>(</w:t>
      </w:r>
      <w:r w:rsidR="00262112" w:rsidRPr="007B2820">
        <w:rPr>
          <w:rFonts w:ascii="Cambria Math" w:hAnsi="Cambria Math" w:cs="Cambria Math"/>
        </w:rPr>
        <w:t>𝛺</w:t>
      </w:r>
      <w:r w:rsidR="00262112" w:rsidRPr="007B2820">
        <w:t>)</w:t>
      </w:r>
      <w:bookmarkEnd w:id="37"/>
    </w:p>
    <w:tbl>
      <w:tblPr>
        <w:tblW w:w="7650" w:type="dxa"/>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090"/>
        <w:gridCol w:w="1560"/>
      </w:tblGrid>
      <w:tr w:rsidR="001427D2" w:rsidRPr="007B2820" w14:paraId="210E8684" w14:textId="77777777" w:rsidTr="009A2398">
        <w:trPr>
          <w:trHeight w:val="284"/>
        </w:trPr>
        <w:tc>
          <w:tcPr>
            <w:tcW w:w="6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7DF969" w14:textId="69793AFF" w:rsidR="001427D2" w:rsidRPr="007B2820" w:rsidRDefault="00262112" w:rsidP="00D55C42">
            <w:pPr>
              <w:pStyle w:val="T5"/>
            </w:pPr>
            <w:r w:rsidRPr="007B2820">
              <w:t xml:space="preserve">Temel </w:t>
            </w:r>
            <w:r w:rsidR="00AF56ED" w:rsidRPr="007B2820">
              <w:t>Yük Birleşimi</w:t>
            </w:r>
          </w:p>
          <w:p w14:paraId="13D637B8" w14:textId="77777777" w:rsidR="001427D2" w:rsidRPr="007B2820" w:rsidRDefault="00262112" w:rsidP="00D55C42">
            <w:pPr>
              <w:pStyle w:val="T5"/>
            </w:pPr>
            <w:r w:rsidRPr="007B2820">
              <w:t xml:space="preserve">Masif Ahşap </w:t>
            </w:r>
          </w:p>
          <w:p w14:paraId="1C244A04" w14:textId="77777777" w:rsidR="001427D2" w:rsidRPr="007B2820" w:rsidRDefault="00262112" w:rsidP="00D55C42">
            <w:pPr>
              <w:pStyle w:val="T5"/>
            </w:pPr>
            <w:r w:rsidRPr="007B2820">
              <w:t>Tutkallı Lamine Ahşap</w:t>
            </w:r>
          </w:p>
          <w:p w14:paraId="37382976" w14:textId="5F1DD899" w:rsidR="001427D2" w:rsidRPr="007B2820" w:rsidRDefault="00592DD8" w:rsidP="00D55C42">
            <w:pPr>
              <w:pStyle w:val="T5"/>
            </w:pPr>
            <w:r w:rsidRPr="007B2820">
              <w:lastRenderedPageBreak/>
              <w:t xml:space="preserve">Lamine Levha Ahşap </w:t>
            </w:r>
            <w:r w:rsidR="00262112" w:rsidRPr="007B2820">
              <w:t>LVL, kontrplak, OSB</w:t>
            </w:r>
          </w:p>
          <w:p w14:paraId="009B5B94" w14:textId="77777777" w:rsidR="001427D2" w:rsidRPr="007B2820" w:rsidRDefault="00262112" w:rsidP="00D55C42">
            <w:pPr>
              <w:pStyle w:val="T5"/>
            </w:pPr>
            <w:r w:rsidRPr="007B2820">
              <w:t>Yonga Levhalar</w:t>
            </w:r>
          </w:p>
          <w:p w14:paraId="6314E9B9" w14:textId="77777777" w:rsidR="001427D2" w:rsidRPr="007B2820" w:rsidRDefault="00262112" w:rsidP="00D55C42">
            <w:pPr>
              <w:pStyle w:val="T5"/>
            </w:pPr>
            <w:r w:rsidRPr="007B2820">
              <w:t>Lif Levhalar, sert</w:t>
            </w:r>
          </w:p>
          <w:p w14:paraId="34573773" w14:textId="77777777" w:rsidR="001427D2" w:rsidRPr="007B2820" w:rsidRDefault="00262112" w:rsidP="00D55C42">
            <w:pPr>
              <w:pStyle w:val="T5"/>
            </w:pPr>
            <w:r w:rsidRPr="007B2820">
              <w:t>Lif Levhalar, orta</w:t>
            </w:r>
          </w:p>
          <w:p w14:paraId="10F70288" w14:textId="77777777" w:rsidR="001427D2" w:rsidRPr="007B2820" w:rsidRDefault="00262112" w:rsidP="00D55C42">
            <w:pPr>
              <w:pStyle w:val="T5"/>
            </w:pPr>
            <w:r w:rsidRPr="007B2820">
              <w:t>Lif Levhalar, MDF</w:t>
            </w:r>
          </w:p>
          <w:p w14:paraId="6F28E762" w14:textId="77777777" w:rsidR="001427D2" w:rsidRPr="007B2820" w:rsidRDefault="00262112" w:rsidP="00D55C42">
            <w:pPr>
              <w:pStyle w:val="T5"/>
            </w:pPr>
            <w:r w:rsidRPr="007B2820">
              <w:t>Lif Levhalar, yumuşak</w:t>
            </w:r>
          </w:p>
          <w:p w14:paraId="0F417B7D" w14:textId="77777777" w:rsidR="001427D2" w:rsidRPr="007B2820" w:rsidRDefault="00262112" w:rsidP="00D55C42">
            <w:pPr>
              <w:pStyle w:val="T5"/>
            </w:pPr>
            <w:r w:rsidRPr="007B2820">
              <w:t>Çapraz Lamine Ahşap, CLT</w:t>
            </w:r>
          </w:p>
          <w:p w14:paraId="5E2B18A4" w14:textId="77777777" w:rsidR="001427D2" w:rsidRPr="007B2820" w:rsidRDefault="00262112" w:rsidP="00D55C42">
            <w:pPr>
              <w:pStyle w:val="T5"/>
            </w:pPr>
            <w:r w:rsidRPr="007B2820">
              <w:t>Birleşimler</w:t>
            </w:r>
          </w:p>
          <w:p w14:paraId="365D2831" w14:textId="4F6DB4F1" w:rsidR="001427D2" w:rsidRPr="007B2820" w:rsidRDefault="007C120F" w:rsidP="00D55C42">
            <w:pPr>
              <w:pStyle w:val="T5"/>
            </w:pPr>
            <w:r w:rsidRPr="007C120F">
              <w:t>Delikli metal plaka</w:t>
            </w:r>
            <w:r>
              <w:t xml:space="preserve"> </w:t>
            </w:r>
            <w:r w:rsidR="00262112" w:rsidRPr="007B2820">
              <w:t>bağlantı elemanları</w:t>
            </w:r>
          </w:p>
        </w:tc>
        <w:tc>
          <w:tcPr>
            <w:tcW w:w="156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EDBA6C2" w14:textId="78416E43" w:rsidR="001427D2" w:rsidRPr="007B2820" w:rsidRDefault="001427D2" w:rsidP="00D55C42">
            <w:pPr>
              <w:pStyle w:val="T5"/>
            </w:pPr>
          </w:p>
          <w:p w14:paraId="3B993AD7" w14:textId="77777777" w:rsidR="001427D2" w:rsidRPr="007B2820" w:rsidRDefault="00262112" w:rsidP="00D55C42">
            <w:pPr>
              <w:pStyle w:val="T5"/>
            </w:pPr>
            <w:r w:rsidRPr="007B2820">
              <w:t>1.30</w:t>
            </w:r>
          </w:p>
          <w:p w14:paraId="00732632" w14:textId="77777777" w:rsidR="001427D2" w:rsidRPr="007B2820" w:rsidRDefault="00262112" w:rsidP="00D55C42">
            <w:pPr>
              <w:pStyle w:val="T5"/>
            </w:pPr>
            <w:r w:rsidRPr="007B2820">
              <w:t>1.25</w:t>
            </w:r>
          </w:p>
          <w:p w14:paraId="5C8D08B4" w14:textId="77777777" w:rsidR="001427D2" w:rsidRPr="007B2820" w:rsidRDefault="00262112" w:rsidP="00D55C42">
            <w:pPr>
              <w:pStyle w:val="T5"/>
            </w:pPr>
            <w:r w:rsidRPr="007B2820">
              <w:lastRenderedPageBreak/>
              <w:t>1.20</w:t>
            </w:r>
          </w:p>
          <w:p w14:paraId="2993D89B" w14:textId="77777777" w:rsidR="001427D2" w:rsidRPr="007B2820" w:rsidRDefault="00262112" w:rsidP="00D55C42">
            <w:pPr>
              <w:pStyle w:val="T5"/>
            </w:pPr>
            <w:r w:rsidRPr="007B2820">
              <w:t>1.30</w:t>
            </w:r>
          </w:p>
          <w:p w14:paraId="27E970E0" w14:textId="77777777" w:rsidR="001427D2" w:rsidRPr="007B2820" w:rsidRDefault="00262112" w:rsidP="00D55C42">
            <w:pPr>
              <w:pStyle w:val="T5"/>
            </w:pPr>
            <w:r w:rsidRPr="007B2820">
              <w:t>1.30</w:t>
            </w:r>
          </w:p>
          <w:p w14:paraId="419C0E8D" w14:textId="77777777" w:rsidR="001427D2" w:rsidRPr="007B2820" w:rsidRDefault="00262112" w:rsidP="00D55C42">
            <w:pPr>
              <w:pStyle w:val="T5"/>
            </w:pPr>
            <w:r w:rsidRPr="007B2820">
              <w:t>1.30</w:t>
            </w:r>
          </w:p>
          <w:p w14:paraId="1AE71483" w14:textId="77777777" w:rsidR="001427D2" w:rsidRPr="007B2820" w:rsidRDefault="00262112" w:rsidP="00D55C42">
            <w:pPr>
              <w:pStyle w:val="T5"/>
            </w:pPr>
            <w:r w:rsidRPr="007B2820">
              <w:t>1.30</w:t>
            </w:r>
          </w:p>
          <w:p w14:paraId="2E0A9E89" w14:textId="77777777" w:rsidR="001427D2" w:rsidRPr="007B2820" w:rsidRDefault="00262112" w:rsidP="00D55C42">
            <w:pPr>
              <w:pStyle w:val="T5"/>
            </w:pPr>
            <w:r w:rsidRPr="007B2820">
              <w:t>1.30</w:t>
            </w:r>
          </w:p>
          <w:p w14:paraId="6870C968" w14:textId="77777777" w:rsidR="001427D2" w:rsidRPr="007B2820" w:rsidRDefault="00262112" w:rsidP="00D55C42">
            <w:pPr>
              <w:pStyle w:val="T5"/>
            </w:pPr>
            <w:r w:rsidRPr="007B2820">
              <w:t>1.30</w:t>
            </w:r>
          </w:p>
          <w:p w14:paraId="49EB7A3D" w14:textId="77777777" w:rsidR="001427D2" w:rsidRPr="007B2820" w:rsidRDefault="00262112" w:rsidP="00D55C42">
            <w:pPr>
              <w:pStyle w:val="T5"/>
            </w:pPr>
            <w:r w:rsidRPr="007B2820">
              <w:t>1.30</w:t>
            </w:r>
          </w:p>
          <w:p w14:paraId="69BD5FBB" w14:textId="77777777" w:rsidR="001427D2" w:rsidRPr="007B2820" w:rsidRDefault="00262112" w:rsidP="00D55C42">
            <w:pPr>
              <w:pStyle w:val="T5"/>
            </w:pPr>
            <w:r w:rsidRPr="007B2820">
              <w:t>1.25</w:t>
            </w:r>
          </w:p>
        </w:tc>
      </w:tr>
      <w:tr w:rsidR="001427D2" w:rsidRPr="007B2820" w14:paraId="0F034A31" w14:textId="77777777" w:rsidTr="009A2398">
        <w:trPr>
          <w:trHeight w:val="284"/>
        </w:trPr>
        <w:tc>
          <w:tcPr>
            <w:tcW w:w="6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54B39EA" w14:textId="111CB69C" w:rsidR="001427D2" w:rsidRPr="007B2820" w:rsidRDefault="00262112" w:rsidP="00D55C42">
            <w:pPr>
              <w:pStyle w:val="T5"/>
            </w:pPr>
            <w:r w:rsidRPr="007B2820">
              <w:lastRenderedPageBreak/>
              <w:t xml:space="preserve">Kazara Oluşan Tasarım Durumu </w:t>
            </w:r>
            <w:r w:rsidR="00AF56ED" w:rsidRPr="007B2820">
              <w:t>Yük Birleşimi</w:t>
            </w:r>
          </w:p>
        </w:tc>
        <w:tc>
          <w:tcPr>
            <w:tcW w:w="1560" w:type="dxa"/>
            <w:tcBorders>
              <w:bottom w:val="single" w:sz="8" w:space="0" w:color="000000"/>
              <w:right w:val="single" w:sz="8" w:space="0" w:color="000000"/>
            </w:tcBorders>
            <w:tcMar>
              <w:top w:w="100" w:type="dxa"/>
              <w:left w:w="100" w:type="dxa"/>
              <w:bottom w:w="100" w:type="dxa"/>
              <w:right w:w="100" w:type="dxa"/>
            </w:tcMar>
          </w:tcPr>
          <w:p w14:paraId="71F9962E" w14:textId="77777777" w:rsidR="001427D2" w:rsidRPr="007B2820" w:rsidRDefault="00262112" w:rsidP="00D55C42">
            <w:pPr>
              <w:pStyle w:val="T5"/>
            </w:pPr>
            <w:r w:rsidRPr="007B2820">
              <w:t>1.00</w:t>
            </w:r>
          </w:p>
        </w:tc>
      </w:tr>
    </w:tbl>
    <w:p w14:paraId="734A0125" w14:textId="36F1DC9D" w:rsidR="001427D2" w:rsidRPr="007B2820" w:rsidRDefault="00262112" w:rsidP="00413EB1">
      <w:pPr>
        <w:pStyle w:val="Balk4"/>
      </w:pPr>
      <w:bookmarkStart w:id="38" w:name="_li13nx2pc0ul" w:colFirst="0" w:colLast="0"/>
      <w:bookmarkStart w:id="39" w:name="_Ref129906771"/>
      <w:bookmarkStart w:id="40" w:name="_Ref129906777"/>
      <w:bookmarkStart w:id="41" w:name="_Ref129906785"/>
      <w:bookmarkStart w:id="42" w:name="_Toc151068234"/>
      <w:bookmarkStart w:id="43" w:name="_Toc152692798"/>
      <w:bookmarkEnd w:id="38"/>
      <w:r w:rsidRPr="007B2820">
        <w:t>1.8.</w:t>
      </w:r>
      <w:r w:rsidR="00C17E15" w:rsidRPr="007B2820">
        <w:t>3</w:t>
      </w:r>
      <w:r w:rsidRPr="007B2820">
        <w:t xml:space="preserve">.2. </w:t>
      </w:r>
      <w:r w:rsidRPr="007B2820">
        <w:rPr>
          <w:i/>
        </w:rPr>
        <w:t>C</w:t>
      </w:r>
      <w:r w:rsidRPr="007B2820">
        <w:rPr>
          <w:i/>
          <w:vertAlign w:val="subscript"/>
        </w:rPr>
        <w:t>N</w:t>
      </w:r>
      <w:r w:rsidRPr="007B2820">
        <w:t xml:space="preserve">, </w:t>
      </w:r>
      <w:r w:rsidRPr="007B2820">
        <w:rPr>
          <w:i/>
        </w:rPr>
        <w:t>C</w:t>
      </w:r>
      <w:r w:rsidRPr="007B2820">
        <w:rPr>
          <w:i/>
          <w:vertAlign w:val="subscript"/>
        </w:rPr>
        <w:t>Y</w:t>
      </w:r>
      <w:r w:rsidRPr="007B2820">
        <w:t xml:space="preserve"> ve </w:t>
      </w:r>
      <w:r w:rsidRPr="007B2820">
        <w:rPr>
          <w:i/>
        </w:rPr>
        <w:t>k</w:t>
      </w:r>
      <w:r w:rsidRPr="007B2820">
        <w:rPr>
          <w:i/>
          <w:vertAlign w:val="subscript"/>
        </w:rPr>
        <w:t>def</w:t>
      </w:r>
      <w:r w:rsidR="00075F98" w:rsidRPr="007B2820">
        <w:t xml:space="preserve"> Düzeltme K</w:t>
      </w:r>
      <w:r w:rsidRPr="007B2820">
        <w:t>atsayıları</w:t>
      </w:r>
      <w:bookmarkEnd w:id="39"/>
      <w:bookmarkEnd w:id="40"/>
      <w:bookmarkEnd w:id="41"/>
      <w:bookmarkEnd w:id="42"/>
      <w:bookmarkEnd w:id="43"/>
    </w:p>
    <w:p w14:paraId="42140FA2" w14:textId="28ACC414" w:rsidR="00D85313" w:rsidRDefault="00262112" w:rsidP="00A26F1E">
      <w:pPr>
        <w:pBdr>
          <w:top w:val="nil"/>
          <w:left w:val="nil"/>
          <w:bottom w:val="nil"/>
          <w:right w:val="nil"/>
          <w:between w:val="nil"/>
        </w:pBdr>
        <w:spacing w:before="120" w:after="120"/>
        <w:ind w:firstLine="357"/>
      </w:pPr>
      <w:r w:rsidRPr="007B2820">
        <w:rPr>
          <w:i/>
        </w:rPr>
        <w:t>C</w:t>
      </w:r>
      <w:r w:rsidRPr="007B2820">
        <w:rPr>
          <w:i/>
          <w:vertAlign w:val="subscript"/>
        </w:rPr>
        <w:t>N</w:t>
      </w:r>
      <w:r w:rsidRPr="007B2820">
        <w:t xml:space="preserve"> ve </w:t>
      </w:r>
      <w:r w:rsidRPr="007B2820">
        <w:rPr>
          <w:i/>
        </w:rPr>
        <w:t>C</w:t>
      </w:r>
      <w:r w:rsidRPr="007B2820">
        <w:rPr>
          <w:i/>
          <w:vertAlign w:val="subscript"/>
        </w:rPr>
        <w:t>Y</w:t>
      </w:r>
      <w:r w:rsidRPr="007B2820">
        <w:t xml:space="preserve"> </w:t>
      </w:r>
      <w:r w:rsidR="00075F98" w:rsidRPr="007B2820">
        <w:t>katsayıları</w:t>
      </w:r>
      <w:r w:rsidRPr="007B2820">
        <w:t xml:space="preserve"> kullanım sınıfı ve yük etkisi süresini dikkate alan tasarım dayanımı </w:t>
      </w:r>
      <w:r w:rsidR="00B277FF" w:rsidRPr="007B2820">
        <w:t>düzeltme katsayılarıdır</w:t>
      </w:r>
      <w:r w:rsidRPr="007B2820">
        <w:t xml:space="preserve"> ve </w:t>
      </w:r>
      <w:r w:rsidRPr="003A78F0">
        <w:rPr>
          <w:b/>
        </w:rPr>
        <w:t>Tablo 1.4, Tablo 1.5</w:t>
      </w:r>
      <w:r w:rsidRPr="007B2820">
        <w:t xml:space="preserve"> ve </w:t>
      </w:r>
      <w:r w:rsidRPr="003A78F0">
        <w:rPr>
          <w:b/>
        </w:rPr>
        <w:t>Tablo 1.6</w:t>
      </w:r>
      <w:r w:rsidRPr="007B2820">
        <w:t xml:space="preserve"> </w:t>
      </w:r>
      <w:r w:rsidR="00B02994">
        <w:t>kullanılarak</w:t>
      </w:r>
      <w:r w:rsidR="00B02994" w:rsidRPr="007B2820">
        <w:t xml:space="preserve"> </w:t>
      </w:r>
      <w:r w:rsidRPr="007B2820">
        <w:t>b</w:t>
      </w:r>
      <w:r w:rsidR="008B2CB6" w:rsidRPr="007B2820">
        <w:t>elirlenir</w:t>
      </w:r>
      <w:r w:rsidRPr="007B2820">
        <w:t>.</w:t>
      </w:r>
    </w:p>
    <w:p w14:paraId="5EC420D9" w14:textId="3C68D4D5" w:rsidR="001427D2" w:rsidRPr="002D60AB" w:rsidRDefault="00A74007" w:rsidP="0057069F">
      <w:pPr>
        <w:pStyle w:val="T1"/>
      </w:pPr>
      <w:bookmarkStart w:id="44" w:name="_Toc130223232"/>
      <w:r w:rsidRPr="008342A6">
        <w:rPr>
          <w:b/>
        </w:rPr>
        <w:t xml:space="preserve">Tablo </w:t>
      </w:r>
      <w:r w:rsidR="00DB2F9F">
        <w:rPr>
          <w:b/>
        </w:rPr>
        <w:t>1.4</w:t>
      </w:r>
      <w:r w:rsidRPr="00A74007">
        <w:t xml:space="preserve"> </w:t>
      </w:r>
      <w:r w:rsidR="00262112" w:rsidRPr="002D60AB">
        <w:t xml:space="preserve"> Nem Durumu Düzeltme Katsayısı (</w:t>
      </w:r>
      <w:r w:rsidR="00262112" w:rsidRPr="002D60AB">
        <w:rPr>
          <w:i/>
        </w:rPr>
        <w:t>C</w:t>
      </w:r>
      <w:r w:rsidR="00262112" w:rsidRPr="002D60AB">
        <w:rPr>
          <w:i/>
          <w:vertAlign w:val="subscript"/>
        </w:rPr>
        <w:t>N</w:t>
      </w:r>
      <w:r w:rsidR="00262112" w:rsidRPr="002D60AB">
        <w:t>)</w:t>
      </w:r>
      <w:bookmarkEnd w:id="44"/>
    </w:p>
    <w:tbl>
      <w:tblPr>
        <w:tblStyle w:val="234"/>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66"/>
        <w:gridCol w:w="2552"/>
        <w:gridCol w:w="5587"/>
      </w:tblGrid>
      <w:tr w:rsidR="001427D2" w:rsidRPr="002D60AB" w14:paraId="6FF36871" w14:textId="77777777" w:rsidTr="00EC2016">
        <w:trPr>
          <w:trHeight w:val="227"/>
          <w:tblHeader/>
        </w:trPr>
        <w:tc>
          <w:tcPr>
            <w:tcW w:w="126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252D0BC9" w14:textId="77777777" w:rsidR="001427D2" w:rsidRPr="002D60AB" w:rsidRDefault="00262112" w:rsidP="00D55C42">
            <w:pPr>
              <w:pStyle w:val="T5"/>
            </w:pPr>
            <w:r w:rsidRPr="002D60AB">
              <w:t>Nem Durumu</w:t>
            </w:r>
          </w:p>
        </w:tc>
        <w:tc>
          <w:tcPr>
            <w:tcW w:w="2552" w:type="dxa"/>
            <w:tcBorders>
              <w:top w:val="single" w:sz="8" w:space="0" w:color="000000"/>
              <w:bottom w:val="single" w:sz="8" w:space="0" w:color="000000"/>
              <w:right w:val="single" w:sz="8" w:space="0" w:color="000000"/>
            </w:tcBorders>
            <w:tcMar>
              <w:top w:w="100" w:type="dxa"/>
              <w:left w:w="80" w:type="dxa"/>
              <w:bottom w:w="100" w:type="dxa"/>
              <w:right w:w="80" w:type="dxa"/>
            </w:tcMar>
          </w:tcPr>
          <w:p w14:paraId="4C29E786" w14:textId="77777777" w:rsidR="001427D2" w:rsidRPr="002D60AB" w:rsidRDefault="00262112" w:rsidP="00D55C42">
            <w:pPr>
              <w:pStyle w:val="T5"/>
              <w:rPr>
                <w:vertAlign w:val="subscript"/>
              </w:rPr>
            </w:pPr>
            <w:r w:rsidRPr="002D60AB">
              <w:t>Nem Durumu Düzeltme Katsayısı, C</w:t>
            </w:r>
            <w:r w:rsidRPr="002D60AB">
              <w:rPr>
                <w:vertAlign w:val="subscript"/>
              </w:rPr>
              <w:t>N</w:t>
            </w:r>
          </w:p>
        </w:tc>
        <w:tc>
          <w:tcPr>
            <w:tcW w:w="5587" w:type="dxa"/>
            <w:tcBorders>
              <w:top w:val="single" w:sz="8" w:space="0" w:color="000000"/>
              <w:bottom w:val="single" w:sz="8" w:space="0" w:color="000000"/>
              <w:right w:val="single" w:sz="8" w:space="0" w:color="000000"/>
            </w:tcBorders>
            <w:tcMar>
              <w:top w:w="100" w:type="dxa"/>
              <w:left w:w="80" w:type="dxa"/>
              <w:bottom w:w="100" w:type="dxa"/>
              <w:right w:w="80" w:type="dxa"/>
            </w:tcMar>
          </w:tcPr>
          <w:p w14:paraId="7EA3E0C9" w14:textId="77777777" w:rsidR="001427D2" w:rsidRPr="002D60AB" w:rsidRDefault="00262112" w:rsidP="00D55C42">
            <w:pPr>
              <w:pStyle w:val="T5"/>
            </w:pPr>
            <w:r w:rsidRPr="002D60AB">
              <w:t>Açıklama</w:t>
            </w:r>
          </w:p>
        </w:tc>
      </w:tr>
      <w:tr w:rsidR="001427D2" w:rsidRPr="002D60AB" w14:paraId="6C821526" w14:textId="77777777" w:rsidTr="00EC2016">
        <w:trPr>
          <w:trHeight w:val="227"/>
          <w:tblHeader/>
        </w:trPr>
        <w:tc>
          <w:tcPr>
            <w:tcW w:w="1266" w:type="dxa"/>
            <w:tcBorders>
              <w:left w:val="single" w:sz="8" w:space="0" w:color="000000"/>
              <w:bottom w:val="single" w:sz="8" w:space="0" w:color="000000"/>
              <w:right w:val="single" w:sz="8" w:space="0" w:color="000000"/>
            </w:tcBorders>
            <w:tcMar>
              <w:top w:w="100" w:type="dxa"/>
              <w:left w:w="80" w:type="dxa"/>
              <w:bottom w:w="100" w:type="dxa"/>
              <w:right w:w="80" w:type="dxa"/>
            </w:tcMar>
          </w:tcPr>
          <w:p w14:paraId="67FAA6C4" w14:textId="77777777" w:rsidR="001427D2" w:rsidRPr="002D60AB" w:rsidRDefault="00262112" w:rsidP="00D55C42">
            <w:pPr>
              <w:pStyle w:val="T5"/>
            </w:pPr>
            <w:r w:rsidRPr="002D60AB">
              <w:t>Az</w:t>
            </w:r>
          </w:p>
        </w:tc>
        <w:tc>
          <w:tcPr>
            <w:tcW w:w="2552" w:type="dxa"/>
            <w:tcBorders>
              <w:bottom w:val="single" w:sz="8" w:space="0" w:color="000000"/>
              <w:right w:val="single" w:sz="8" w:space="0" w:color="000000"/>
            </w:tcBorders>
            <w:tcMar>
              <w:top w:w="100" w:type="dxa"/>
              <w:left w:w="80" w:type="dxa"/>
              <w:bottom w:w="100" w:type="dxa"/>
              <w:right w:w="80" w:type="dxa"/>
            </w:tcMar>
          </w:tcPr>
          <w:p w14:paraId="15DCA6D1" w14:textId="77777777" w:rsidR="001427D2" w:rsidRPr="002D60AB" w:rsidRDefault="00262112" w:rsidP="00D55C42">
            <w:pPr>
              <w:pStyle w:val="T5"/>
            </w:pPr>
            <w:r w:rsidRPr="002D60AB">
              <w:t>1.00</w:t>
            </w:r>
          </w:p>
        </w:tc>
        <w:tc>
          <w:tcPr>
            <w:tcW w:w="5587" w:type="dxa"/>
            <w:tcBorders>
              <w:bottom w:val="single" w:sz="8" w:space="0" w:color="000000"/>
              <w:right w:val="single" w:sz="8" w:space="0" w:color="000000"/>
            </w:tcBorders>
            <w:tcMar>
              <w:top w:w="100" w:type="dxa"/>
              <w:left w:w="80" w:type="dxa"/>
              <w:bottom w:w="100" w:type="dxa"/>
              <w:right w:w="80" w:type="dxa"/>
            </w:tcMar>
            <w:vAlign w:val="bottom"/>
          </w:tcPr>
          <w:p w14:paraId="4CF84BD5" w14:textId="6C4B394D" w:rsidR="001427D2" w:rsidRPr="002D60AB" w:rsidRDefault="00262112" w:rsidP="00D55C42">
            <w:pPr>
              <w:pStyle w:val="T5"/>
            </w:pPr>
            <w:r w:rsidRPr="002D60AB">
              <w:t>Ahşabın nem içeriği %12'den az</w:t>
            </w:r>
            <w:r w:rsidR="004A26CC">
              <w:t xml:space="preserve"> (KS1)</w:t>
            </w:r>
          </w:p>
        </w:tc>
      </w:tr>
      <w:tr w:rsidR="001427D2" w:rsidRPr="002D60AB" w14:paraId="432A69CF" w14:textId="77777777" w:rsidTr="00EC2016">
        <w:trPr>
          <w:trHeight w:val="227"/>
        </w:trPr>
        <w:tc>
          <w:tcPr>
            <w:tcW w:w="1266" w:type="dxa"/>
            <w:tcBorders>
              <w:left w:val="single" w:sz="8" w:space="0" w:color="000000"/>
              <w:bottom w:val="single" w:sz="8" w:space="0" w:color="000000"/>
              <w:right w:val="single" w:sz="8" w:space="0" w:color="000000"/>
            </w:tcBorders>
            <w:tcMar>
              <w:top w:w="100" w:type="dxa"/>
              <w:left w:w="80" w:type="dxa"/>
              <w:bottom w:w="100" w:type="dxa"/>
              <w:right w:w="80" w:type="dxa"/>
            </w:tcMar>
          </w:tcPr>
          <w:p w14:paraId="55724CC9" w14:textId="77777777" w:rsidR="001427D2" w:rsidRPr="002D60AB" w:rsidRDefault="00262112" w:rsidP="00D55C42">
            <w:pPr>
              <w:pStyle w:val="T5"/>
            </w:pPr>
            <w:r w:rsidRPr="002D60AB">
              <w:t>Orta</w:t>
            </w:r>
          </w:p>
        </w:tc>
        <w:tc>
          <w:tcPr>
            <w:tcW w:w="2552" w:type="dxa"/>
            <w:tcBorders>
              <w:bottom w:val="single" w:sz="8" w:space="0" w:color="000000"/>
              <w:right w:val="single" w:sz="8" w:space="0" w:color="000000"/>
            </w:tcBorders>
            <w:tcMar>
              <w:top w:w="100" w:type="dxa"/>
              <w:left w:w="80" w:type="dxa"/>
              <w:bottom w:w="100" w:type="dxa"/>
              <w:right w:w="80" w:type="dxa"/>
            </w:tcMar>
          </w:tcPr>
          <w:p w14:paraId="1CF8B023" w14:textId="77777777" w:rsidR="001427D2" w:rsidRPr="002D60AB" w:rsidRDefault="00262112" w:rsidP="00D55C42">
            <w:pPr>
              <w:pStyle w:val="T5"/>
            </w:pPr>
            <w:r w:rsidRPr="002D60AB">
              <w:t>0.95</w:t>
            </w:r>
          </w:p>
        </w:tc>
        <w:tc>
          <w:tcPr>
            <w:tcW w:w="5587" w:type="dxa"/>
            <w:tcBorders>
              <w:bottom w:val="single" w:sz="8" w:space="0" w:color="000000"/>
              <w:right w:val="single" w:sz="8" w:space="0" w:color="000000"/>
            </w:tcBorders>
            <w:tcMar>
              <w:top w:w="100" w:type="dxa"/>
              <w:left w:w="80" w:type="dxa"/>
              <w:bottom w:w="100" w:type="dxa"/>
              <w:right w:w="80" w:type="dxa"/>
            </w:tcMar>
            <w:vAlign w:val="bottom"/>
          </w:tcPr>
          <w:p w14:paraId="0B89DE86" w14:textId="2DF6BFE3" w:rsidR="001427D2" w:rsidRPr="002D60AB" w:rsidRDefault="00262112" w:rsidP="00D55C42">
            <w:pPr>
              <w:pStyle w:val="T5"/>
            </w:pPr>
            <w:r w:rsidRPr="002D60AB">
              <w:t>Ahşabın nem içeriği %12'den fazla %20'den az</w:t>
            </w:r>
            <w:r w:rsidR="004A26CC">
              <w:t xml:space="preserve"> (KS2)</w:t>
            </w:r>
          </w:p>
        </w:tc>
      </w:tr>
      <w:tr w:rsidR="001427D2" w:rsidRPr="002D60AB" w14:paraId="20D989F4" w14:textId="77777777" w:rsidTr="00EC2016">
        <w:trPr>
          <w:trHeight w:val="227"/>
        </w:trPr>
        <w:tc>
          <w:tcPr>
            <w:tcW w:w="1266" w:type="dxa"/>
            <w:tcBorders>
              <w:left w:val="single" w:sz="8" w:space="0" w:color="000000"/>
              <w:bottom w:val="single" w:sz="8" w:space="0" w:color="000000"/>
              <w:right w:val="single" w:sz="8" w:space="0" w:color="000000"/>
            </w:tcBorders>
            <w:tcMar>
              <w:top w:w="100" w:type="dxa"/>
              <w:left w:w="80" w:type="dxa"/>
              <w:bottom w:w="100" w:type="dxa"/>
              <w:right w:w="80" w:type="dxa"/>
            </w:tcMar>
          </w:tcPr>
          <w:p w14:paraId="4D2A0DB4" w14:textId="77777777" w:rsidR="001427D2" w:rsidRPr="002D60AB" w:rsidRDefault="00262112" w:rsidP="00D55C42">
            <w:pPr>
              <w:pStyle w:val="T5"/>
            </w:pPr>
            <w:r w:rsidRPr="002D60AB">
              <w:t>Çok</w:t>
            </w:r>
          </w:p>
        </w:tc>
        <w:tc>
          <w:tcPr>
            <w:tcW w:w="2552" w:type="dxa"/>
            <w:tcBorders>
              <w:bottom w:val="single" w:sz="8" w:space="0" w:color="000000"/>
              <w:right w:val="single" w:sz="8" w:space="0" w:color="000000"/>
            </w:tcBorders>
            <w:tcMar>
              <w:top w:w="100" w:type="dxa"/>
              <w:left w:w="80" w:type="dxa"/>
              <w:bottom w:w="100" w:type="dxa"/>
              <w:right w:w="80" w:type="dxa"/>
            </w:tcMar>
          </w:tcPr>
          <w:p w14:paraId="615C949F" w14:textId="77777777" w:rsidR="001427D2" w:rsidRPr="002D60AB" w:rsidRDefault="00262112" w:rsidP="00D55C42">
            <w:pPr>
              <w:pStyle w:val="T5"/>
            </w:pPr>
            <w:r w:rsidRPr="002D60AB">
              <w:t>0.85</w:t>
            </w:r>
          </w:p>
        </w:tc>
        <w:tc>
          <w:tcPr>
            <w:tcW w:w="5587" w:type="dxa"/>
            <w:tcBorders>
              <w:bottom w:val="single" w:sz="8" w:space="0" w:color="000000"/>
              <w:right w:val="single" w:sz="8" w:space="0" w:color="000000"/>
            </w:tcBorders>
            <w:tcMar>
              <w:top w:w="100" w:type="dxa"/>
              <w:left w:w="80" w:type="dxa"/>
              <w:bottom w:w="100" w:type="dxa"/>
              <w:right w:w="80" w:type="dxa"/>
            </w:tcMar>
            <w:vAlign w:val="bottom"/>
          </w:tcPr>
          <w:p w14:paraId="37BE769F" w14:textId="42FB8611" w:rsidR="001427D2" w:rsidRPr="002D60AB" w:rsidRDefault="00262112" w:rsidP="00D55C42">
            <w:pPr>
              <w:pStyle w:val="T5"/>
            </w:pPr>
            <w:r w:rsidRPr="002D60AB">
              <w:t>Ahşabın nem içeriği %20'den fazla</w:t>
            </w:r>
            <w:r w:rsidR="004A26CC">
              <w:t xml:space="preserve"> (KS3)</w:t>
            </w:r>
          </w:p>
        </w:tc>
      </w:tr>
    </w:tbl>
    <w:p w14:paraId="26635507" w14:textId="6F5F1D79" w:rsidR="001427D2" w:rsidRPr="002D60AB" w:rsidRDefault="00A74007" w:rsidP="0057069F">
      <w:pPr>
        <w:pStyle w:val="T1"/>
      </w:pPr>
      <w:bookmarkStart w:id="45" w:name="_Toc130223233"/>
      <w:r w:rsidRPr="00943634">
        <w:rPr>
          <w:b/>
        </w:rPr>
        <w:t xml:space="preserve">Tablo </w:t>
      </w:r>
      <w:r w:rsidR="00DB2F9F">
        <w:rPr>
          <w:b/>
        </w:rPr>
        <w:t>1.5</w:t>
      </w:r>
      <w:r w:rsidRPr="00A74007">
        <w:t xml:space="preserve"> </w:t>
      </w:r>
      <w:r w:rsidR="00262112" w:rsidRPr="002D60AB">
        <w:t>Yük Etki Süresi Tanımları</w:t>
      </w:r>
      <w:bookmarkEnd w:id="45"/>
    </w:p>
    <w:tbl>
      <w:tblPr>
        <w:tblStyle w:val="233"/>
        <w:tblW w:w="94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33"/>
        <w:gridCol w:w="2552"/>
        <w:gridCol w:w="5035"/>
      </w:tblGrid>
      <w:tr w:rsidR="001427D2" w:rsidRPr="005C0AE5" w14:paraId="13A4975F" w14:textId="77777777" w:rsidTr="00075F98">
        <w:trPr>
          <w:trHeight w:val="227"/>
        </w:trPr>
        <w:tc>
          <w:tcPr>
            <w:tcW w:w="1833"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BC1BFAA" w14:textId="77777777" w:rsidR="001427D2" w:rsidRPr="00A34ADD" w:rsidRDefault="00262112" w:rsidP="0057069F">
            <w:pPr>
              <w:pStyle w:val="T1"/>
              <w:rPr>
                <w:sz w:val="22"/>
                <w:szCs w:val="22"/>
              </w:rPr>
            </w:pPr>
            <w:r w:rsidRPr="00A34ADD">
              <w:rPr>
                <w:sz w:val="22"/>
                <w:szCs w:val="22"/>
              </w:rPr>
              <w:t>Yük Etki Süresi</w:t>
            </w:r>
          </w:p>
        </w:tc>
        <w:tc>
          <w:tcPr>
            <w:tcW w:w="2552" w:type="dxa"/>
            <w:tcBorders>
              <w:top w:val="single" w:sz="8" w:space="0" w:color="000000"/>
              <w:bottom w:val="single" w:sz="8" w:space="0" w:color="000000"/>
              <w:right w:val="single" w:sz="8" w:space="0" w:color="000000"/>
            </w:tcBorders>
            <w:tcMar>
              <w:top w:w="100" w:type="dxa"/>
              <w:left w:w="80" w:type="dxa"/>
              <w:bottom w:w="100" w:type="dxa"/>
              <w:right w:w="80" w:type="dxa"/>
            </w:tcMar>
            <w:vAlign w:val="center"/>
          </w:tcPr>
          <w:p w14:paraId="62E2B998" w14:textId="177CD72E" w:rsidR="001427D2" w:rsidRPr="00A34ADD" w:rsidRDefault="00262112" w:rsidP="0057069F">
            <w:pPr>
              <w:pStyle w:val="T1"/>
              <w:rPr>
                <w:sz w:val="22"/>
                <w:szCs w:val="22"/>
                <w:vertAlign w:val="subscript"/>
              </w:rPr>
            </w:pPr>
            <w:r w:rsidRPr="00A34ADD">
              <w:rPr>
                <w:sz w:val="22"/>
                <w:szCs w:val="22"/>
              </w:rPr>
              <w:t>Yük Etki Süresi Düzeltme</w:t>
            </w:r>
            <w:r w:rsidR="00075F98" w:rsidRPr="00A34ADD">
              <w:rPr>
                <w:sz w:val="22"/>
                <w:szCs w:val="22"/>
              </w:rPr>
              <w:t xml:space="preserve"> </w:t>
            </w:r>
            <w:r w:rsidRPr="00A34ADD">
              <w:rPr>
                <w:sz w:val="22"/>
                <w:szCs w:val="22"/>
              </w:rPr>
              <w:t>Katsayısı, C</w:t>
            </w:r>
            <w:r w:rsidRPr="00A34ADD">
              <w:rPr>
                <w:sz w:val="22"/>
                <w:szCs w:val="22"/>
                <w:vertAlign w:val="subscript"/>
              </w:rPr>
              <w:t>Y</w:t>
            </w:r>
          </w:p>
        </w:tc>
        <w:tc>
          <w:tcPr>
            <w:tcW w:w="5035" w:type="dxa"/>
            <w:tcBorders>
              <w:top w:val="single" w:sz="8" w:space="0" w:color="000000"/>
              <w:bottom w:val="single" w:sz="8" w:space="0" w:color="000000"/>
              <w:right w:val="single" w:sz="8" w:space="0" w:color="000000"/>
            </w:tcBorders>
            <w:tcMar>
              <w:top w:w="100" w:type="dxa"/>
              <w:left w:w="80" w:type="dxa"/>
              <w:bottom w:w="100" w:type="dxa"/>
              <w:right w:w="80" w:type="dxa"/>
            </w:tcMar>
            <w:vAlign w:val="center"/>
          </w:tcPr>
          <w:p w14:paraId="1349DCB4" w14:textId="77777777" w:rsidR="001427D2" w:rsidRPr="00A34ADD" w:rsidRDefault="00262112" w:rsidP="0057069F">
            <w:pPr>
              <w:pStyle w:val="T1"/>
              <w:rPr>
                <w:sz w:val="22"/>
                <w:szCs w:val="22"/>
              </w:rPr>
            </w:pPr>
            <w:r w:rsidRPr="00A34ADD">
              <w:rPr>
                <w:sz w:val="22"/>
                <w:szCs w:val="22"/>
              </w:rPr>
              <w:t>Açıklama</w:t>
            </w:r>
          </w:p>
        </w:tc>
      </w:tr>
      <w:tr w:rsidR="001427D2" w:rsidRPr="005C0AE5" w14:paraId="08D432B6" w14:textId="77777777" w:rsidTr="00075F98">
        <w:trPr>
          <w:trHeight w:val="559"/>
        </w:trPr>
        <w:tc>
          <w:tcPr>
            <w:tcW w:w="1833" w:type="dxa"/>
            <w:tcBorders>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C4FD0E9" w14:textId="77777777" w:rsidR="001427D2" w:rsidRPr="00A34ADD" w:rsidRDefault="00262112" w:rsidP="0057069F">
            <w:pPr>
              <w:pStyle w:val="T1"/>
              <w:rPr>
                <w:sz w:val="22"/>
                <w:szCs w:val="22"/>
              </w:rPr>
            </w:pPr>
            <w:r w:rsidRPr="00A34ADD">
              <w:rPr>
                <w:sz w:val="22"/>
                <w:szCs w:val="22"/>
              </w:rPr>
              <w:t>Kalıcı Etki</w:t>
            </w:r>
          </w:p>
        </w:tc>
        <w:tc>
          <w:tcPr>
            <w:tcW w:w="2552" w:type="dxa"/>
            <w:vMerge w:val="restart"/>
            <w:tcBorders>
              <w:bottom w:val="single" w:sz="8" w:space="0" w:color="000000"/>
              <w:right w:val="single" w:sz="8" w:space="0" w:color="000000"/>
            </w:tcBorders>
            <w:tcMar>
              <w:top w:w="100" w:type="dxa"/>
              <w:left w:w="80" w:type="dxa"/>
              <w:bottom w:w="100" w:type="dxa"/>
              <w:right w:w="80" w:type="dxa"/>
            </w:tcMar>
            <w:vAlign w:val="center"/>
          </w:tcPr>
          <w:p w14:paraId="39659A90" w14:textId="696E35F3" w:rsidR="001427D2" w:rsidRPr="00A34ADD" w:rsidRDefault="00262112" w:rsidP="0057069F">
            <w:pPr>
              <w:pStyle w:val="T1"/>
              <w:rPr>
                <w:sz w:val="22"/>
                <w:szCs w:val="22"/>
              </w:rPr>
            </w:pPr>
            <w:r w:rsidRPr="00A34ADD">
              <w:rPr>
                <w:sz w:val="22"/>
                <w:szCs w:val="22"/>
              </w:rPr>
              <w:t>Malzeme cinsine</w:t>
            </w:r>
            <w:r w:rsidR="00075F98" w:rsidRPr="00A34ADD">
              <w:rPr>
                <w:sz w:val="22"/>
                <w:szCs w:val="22"/>
              </w:rPr>
              <w:t xml:space="preserve"> </w:t>
            </w:r>
            <w:r w:rsidR="00EC2016" w:rsidRPr="00A34ADD">
              <w:rPr>
                <w:sz w:val="22"/>
                <w:szCs w:val="22"/>
              </w:rPr>
              <w:t>v</w:t>
            </w:r>
            <w:r w:rsidRPr="00A34ADD">
              <w:rPr>
                <w:sz w:val="22"/>
                <w:szCs w:val="22"/>
              </w:rPr>
              <w:t>e</w:t>
            </w:r>
            <w:r w:rsidR="009A2398" w:rsidRPr="00A34ADD">
              <w:rPr>
                <w:sz w:val="22"/>
                <w:szCs w:val="22"/>
              </w:rPr>
              <w:t xml:space="preserve"> </w:t>
            </w:r>
            <w:r w:rsidRPr="00A34ADD">
              <w:rPr>
                <w:sz w:val="22"/>
                <w:szCs w:val="22"/>
              </w:rPr>
              <w:t>nem durumuna göre değişmektedir</w:t>
            </w:r>
          </w:p>
        </w:tc>
        <w:tc>
          <w:tcPr>
            <w:tcW w:w="5035" w:type="dxa"/>
            <w:tcBorders>
              <w:bottom w:val="single" w:sz="8" w:space="0" w:color="000000"/>
              <w:right w:val="single" w:sz="8" w:space="0" w:color="000000"/>
            </w:tcBorders>
            <w:tcMar>
              <w:top w:w="100" w:type="dxa"/>
              <w:left w:w="80" w:type="dxa"/>
              <w:bottom w:w="100" w:type="dxa"/>
              <w:right w:w="80" w:type="dxa"/>
            </w:tcMar>
            <w:vAlign w:val="center"/>
          </w:tcPr>
          <w:p w14:paraId="09E7487A" w14:textId="121B9D8B" w:rsidR="001427D2" w:rsidRPr="00A34ADD" w:rsidRDefault="00262112" w:rsidP="0057069F">
            <w:pPr>
              <w:pStyle w:val="T1"/>
              <w:rPr>
                <w:sz w:val="22"/>
                <w:szCs w:val="22"/>
              </w:rPr>
            </w:pPr>
            <w:r w:rsidRPr="00A34ADD">
              <w:rPr>
                <w:sz w:val="22"/>
                <w:szCs w:val="22"/>
              </w:rPr>
              <w:t xml:space="preserve">Yük 6 aydan </w:t>
            </w:r>
            <w:r w:rsidR="00EC2016" w:rsidRPr="00A34ADD">
              <w:rPr>
                <w:sz w:val="22"/>
                <w:szCs w:val="22"/>
              </w:rPr>
              <w:t>fazla</w:t>
            </w:r>
            <w:r w:rsidRPr="00A34ADD">
              <w:rPr>
                <w:sz w:val="22"/>
                <w:szCs w:val="22"/>
              </w:rPr>
              <w:t xml:space="preserve"> etki etmektedir (zati</w:t>
            </w:r>
            <w:r w:rsidR="00EC2016" w:rsidRPr="00A34ADD">
              <w:rPr>
                <w:sz w:val="22"/>
                <w:szCs w:val="22"/>
              </w:rPr>
              <w:t>,</w:t>
            </w:r>
            <w:r w:rsidRPr="00A34ADD">
              <w:rPr>
                <w:sz w:val="22"/>
                <w:szCs w:val="22"/>
              </w:rPr>
              <w:t xml:space="preserve"> hareketli yük vs.)</w:t>
            </w:r>
          </w:p>
        </w:tc>
      </w:tr>
      <w:tr w:rsidR="001427D2" w:rsidRPr="005C0AE5" w14:paraId="567406AC" w14:textId="77777777" w:rsidTr="00075F98">
        <w:trPr>
          <w:trHeight w:val="227"/>
        </w:trPr>
        <w:tc>
          <w:tcPr>
            <w:tcW w:w="1833" w:type="dxa"/>
            <w:tcBorders>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FAA210B" w14:textId="77777777" w:rsidR="001427D2" w:rsidRPr="00A34ADD" w:rsidRDefault="00262112" w:rsidP="0057069F">
            <w:pPr>
              <w:pStyle w:val="T1"/>
              <w:rPr>
                <w:sz w:val="22"/>
                <w:szCs w:val="22"/>
              </w:rPr>
            </w:pPr>
            <w:r w:rsidRPr="00A34ADD">
              <w:rPr>
                <w:sz w:val="22"/>
                <w:szCs w:val="22"/>
              </w:rPr>
              <w:t>Orta Süreli Etki</w:t>
            </w:r>
          </w:p>
        </w:tc>
        <w:tc>
          <w:tcPr>
            <w:tcW w:w="2552" w:type="dxa"/>
            <w:vMerge/>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CC2944A" w14:textId="77777777" w:rsidR="001427D2" w:rsidRPr="00A34ADD" w:rsidRDefault="001427D2" w:rsidP="0057069F">
            <w:pPr>
              <w:pStyle w:val="T1"/>
              <w:rPr>
                <w:sz w:val="22"/>
                <w:szCs w:val="22"/>
              </w:rPr>
            </w:pPr>
          </w:p>
        </w:tc>
        <w:tc>
          <w:tcPr>
            <w:tcW w:w="5035" w:type="dxa"/>
            <w:tcBorders>
              <w:bottom w:val="single" w:sz="8" w:space="0" w:color="000000"/>
              <w:right w:val="single" w:sz="8" w:space="0" w:color="000000"/>
            </w:tcBorders>
            <w:shd w:val="clear" w:color="auto" w:fill="auto"/>
            <w:tcMar>
              <w:top w:w="100" w:type="dxa"/>
              <w:left w:w="80" w:type="dxa"/>
              <w:bottom w:w="100" w:type="dxa"/>
              <w:right w:w="80" w:type="dxa"/>
            </w:tcMar>
            <w:vAlign w:val="center"/>
          </w:tcPr>
          <w:p w14:paraId="5FBFA6EF" w14:textId="61C41E4E" w:rsidR="001427D2" w:rsidRPr="00A34ADD" w:rsidRDefault="00262112" w:rsidP="0057069F">
            <w:pPr>
              <w:pStyle w:val="T1"/>
              <w:rPr>
                <w:sz w:val="22"/>
                <w:szCs w:val="22"/>
              </w:rPr>
            </w:pPr>
            <w:r w:rsidRPr="00A34ADD">
              <w:rPr>
                <w:sz w:val="22"/>
                <w:szCs w:val="22"/>
              </w:rPr>
              <w:t>Yük 1 hafta</w:t>
            </w:r>
            <w:r w:rsidR="00075F98" w:rsidRPr="00A34ADD">
              <w:rPr>
                <w:sz w:val="22"/>
                <w:szCs w:val="22"/>
              </w:rPr>
              <w:t>-</w:t>
            </w:r>
            <w:r w:rsidRPr="00A34ADD">
              <w:rPr>
                <w:sz w:val="22"/>
                <w:szCs w:val="22"/>
              </w:rPr>
              <w:t xml:space="preserve"> 6 ay </w:t>
            </w:r>
            <w:r w:rsidR="00075F98" w:rsidRPr="00A34ADD">
              <w:rPr>
                <w:sz w:val="22"/>
                <w:szCs w:val="22"/>
              </w:rPr>
              <w:t>arası</w:t>
            </w:r>
            <w:r w:rsidRPr="00A34ADD">
              <w:rPr>
                <w:sz w:val="22"/>
                <w:szCs w:val="22"/>
              </w:rPr>
              <w:t xml:space="preserve"> etki etmektedir (kar yükü vs.)</w:t>
            </w:r>
          </w:p>
        </w:tc>
      </w:tr>
      <w:tr w:rsidR="001427D2" w:rsidRPr="005C0AE5" w14:paraId="0FCC097E" w14:textId="77777777" w:rsidTr="00075F98">
        <w:trPr>
          <w:trHeight w:val="594"/>
        </w:trPr>
        <w:tc>
          <w:tcPr>
            <w:tcW w:w="1833"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C30EB3F" w14:textId="77777777" w:rsidR="001427D2" w:rsidRPr="00A34ADD" w:rsidRDefault="00262112" w:rsidP="0057069F">
            <w:pPr>
              <w:pStyle w:val="T1"/>
              <w:rPr>
                <w:sz w:val="22"/>
                <w:szCs w:val="22"/>
              </w:rPr>
            </w:pPr>
            <w:r w:rsidRPr="00A34ADD">
              <w:rPr>
                <w:sz w:val="22"/>
                <w:szCs w:val="22"/>
              </w:rPr>
              <w:lastRenderedPageBreak/>
              <w:t>Anlık Etki</w:t>
            </w:r>
          </w:p>
        </w:tc>
        <w:tc>
          <w:tcPr>
            <w:tcW w:w="2552" w:type="dxa"/>
            <w:vMerge/>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BBDA5E8" w14:textId="77777777" w:rsidR="001427D2" w:rsidRPr="00A34ADD" w:rsidRDefault="001427D2" w:rsidP="0057069F">
            <w:pPr>
              <w:pStyle w:val="T1"/>
              <w:rPr>
                <w:sz w:val="22"/>
                <w:szCs w:val="22"/>
              </w:rPr>
            </w:pPr>
          </w:p>
        </w:tc>
        <w:tc>
          <w:tcPr>
            <w:tcW w:w="5035" w:type="dxa"/>
            <w:tcBorders>
              <w:bottom w:val="single" w:sz="8" w:space="0" w:color="000000"/>
              <w:right w:val="single" w:sz="8" w:space="0" w:color="000000"/>
            </w:tcBorders>
            <w:shd w:val="clear" w:color="auto" w:fill="auto"/>
            <w:tcMar>
              <w:top w:w="100" w:type="dxa"/>
              <w:left w:w="80" w:type="dxa"/>
              <w:bottom w:w="100" w:type="dxa"/>
              <w:right w:w="80" w:type="dxa"/>
            </w:tcMar>
            <w:vAlign w:val="center"/>
          </w:tcPr>
          <w:p w14:paraId="75927CD6" w14:textId="24070866" w:rsidR="001427D2" w:rsidRPr="00A34ADD" w:rsidRDefault="00262112" w:rsidP="0057069F">
            <w:pPr>
              <w:pStyle w:val="T1"/>
              <w:rPr>
                <w:sz w:val="22"/>
                <w:szCs w:val="22"/>
              </w:rPr>
            </w:pPr>
            <w:r w:rsidRPr="00A34ADD">
              <w:rPr>
                <w:sz w:val="22"/>
                <w:szCs w:val="22"/>
              </w:rPr>
              <w:t>Yük anlık durumdan 1 haftaya kadar etki etmektedir (</w:t>
            </w:r>
            <w:r w:rsidR="009A297F" w:rsidRPr="00A34ADD">
              <w:rPr>
                <w:sz w:val="22"/>
                <w:szCs w:val="22"/>
              </w:rPr>
              <w:t>rüzgâr</w:t>
            </w:r>
            <w:r w:rsidRPr="00A34ADD">
              <w:rPr>
                <w:sz w:val="22"/>
                <w:szCs w:val="22"/>
              </w:rPr>
              <w:t xml:space="preserve"> ve deprem yükleri vs.)</w:t>
            </w:r>
          </w:p>
        </w:tc>
      </w:tr>
    </w:tbl>
    <w:p w14:paraId="2194E20B" w14:textId="772F38F7" w:rsidR="001427D2" w:rsidRDefault="001427D2"/>
    <w:p w14:paraId="4DFC3E38" w14:textId="2878FBE3" w:rsidR="00FC3215" w:rsidRPr="002D60AB" w:rsidRDefault="006B0E65" w:rsidP="007E754D">
      <w:pPr>
        <w:spacing w:before="240"/>
        <w:ind w:firstLine="360"/>
      </w:pPr>
      <w:r w:rsidRPr="007B2820">
        <w:t xml:space="preserve">Bir </w:t>
      </w:r>
      <w:r w:rsidR="00A97D93" w:rsidRPr="007B2820">
        <w:t>birleşimde,</w:t>
      </w:r>
      <w:r w:rsidRPr="007B2820">
        <w:t xml:space="preserve"> zamana bağ</w:t>
      </w:r>
      <w:r w:rsidR="00A97D93" w:rsidRPr="007B2820">
        <w:t>lı davranış açısından farklı</w:t>
      </w:r>
      <w:r w:rsidRPr="007B2820">
        <w:t xml:space="preserve"> özellikte</w:t>
      </w:r>
      <w:r w:rsidR="00A97D93" w:rsidRPr="007B2820">
        <w:t xml:space="preserve"> iki</w:t>
      </w:r>
      <w:r w:rsidRPr="007B2820">
        <w:t xml:space="preserve"> ahşap malzemenin kullanılması durumunda</w:t>
      </w:r>
      <w:r w:rsidRPr="002D60AB">
        <w:t xml:space="preserve"> </w:t>
      </w:r>
      <w:r w:rsidRPr="002D60AB">
        <w:rPr>
          <w:i/>
        </w:rPr>
        <w:t>C</w:t>
      </w:r>
      <w:r w:rsidRPr="002D60AB">
        <w:rPr>
          <w:i/>
          <w:vertAlign w:val="subscript"/>
        </w:rPr>
        <w:t>N</w:t>
      </w:r>
      <w:r w:rsidRPr="002D60AB">
        <w:t xml:space="preserve"> değer</w:t>
      </w:r>
      <w:r w:rsidR="008B2CB6">
        <w:t>i</w:t>
      </w:r>
      <w:r w:rsidRPr="002D60AB">
        <w:t xml:space="preserve"> </w:t>
      </w:r>
      <w:r w:rsidR="008B2CB6" w:rsidRPr="003A78F0">
        <w:rPr>
          <w:b/>
        </w:rPr>
        <w:t>Denk</w:t>
      </w:r>
      <w:r w:rsidR="003A78F0" w:rsidRPr="003A78F0">
        <w:rPr>
          <w:b/>
        </w:rPr>
        <w:t>.</w:t>
      </w:r>
      <w:r w:rsidR="008B2CB6" w:rsidRPr="003A78F0">
        <w:rPr>
          <w:b/>
        </w:rPr>
        <w:t xml:space="preserve"> </w:t>
      </w:r>
      <w:r w:rsidR="003A78F0" w:rsidRPr="003A78F0">
        <w:rPr>
          <w:b/>
        </w:rPr>
        <w:t>(</w:t>
      </w:r>
      <w:r w:rsidR="008B2CB6" w:rsidRPr="003A78F0">
        <w:rPr>
          <w:b/>
        </w:rPr>
        <w:t>1.4</w:t>
      </w:r>
      <w:r w:rsidR="003A78F0" w:rsidRPr="003A78F0">
        <w:rPr>
          <w:b/>
        </w:rPr>
        <w:t>)</w:t>
      </w:r>
      <w:r w:rsidR="008B2CB6">
        <w:t xml:space="preserve"> ve</w:t>
      </w:r>
      <w:r w:rsidR="008B2CB6" w:rsidRPr="002D60AB">
        <w:t xml:space="preserve"> </w:t>
      </w:r>
      <w:r w:rsidR="008B2CB6" w:rsidRPr="002D60AB">
        <w:rPr>
          <w:i/>
        </w:rPr>
        <w:t>C</w:t>
      </w:r>
      <w:r w:rsidR="008B2CB6" w:rsidRPr="002D60AB">
        <w:rPr>
          <w:i/>
          <w:vertAlign w:val="subscript"/>
        </w:rPr>
        <w:t>Y</w:t>
      </w:r>
      <w:r w:rsidR="008B2CB6" w:rsidRPr="002D60AB">
        <w:t xml:space="preserve"> değer</w:t>
      </w:r>
      <w:r w:rsidR="008B2CB6">
        <w:t xml:space="preserve">i </w:t>
      </w:r>
      <w:r w:rsidR="008B2CB6" w:rsidRPr="003A78F0">
        <w:rPr>
          <w:b/>
        </w:rPr>
        <w:t>Denk</w:t>
      </w:r>
      <w:r w:rsidR="003A78F0" w:rsidRPr="003A78F0">
        <w:rPr>
          <w:b/>
        </w:rPr>
        <w:t>.</w:t>
      </w:r>
      <w:r w:rsidR="008B2CB6" w:rsidRPr="003A78F0">
        <w:rPr>
          <w:b/>
        </w:rPr>
        <w:t xml:space="preserve"> </w:t>
      </w:r>
      <w:r w:rsidR="003A78F0" w:rsidRPr="003A78F0">
        <w:rPr>
          <w:b/>
        </w:rPr>
        <w:t>(</w:t>
      </w:r>
      <w:r w:rsidR="008B2CB6" w:rsidRPr="003A78F0">
        <w:rPr>
          <w:b/>
        </w:rPr>
        <w:t>1.5</w:t>
      </w:r>
      <w:r w:rsidR="003A78F0" w:rsidRPr="003A78F0">
        <w:rPr>
          <w:b/>
        </w:rPr>
        <w:t>)</w:t>
      </w:r>
      <w:r w:rsidR="008B2CB6">
        <w:t xml:space="preserve"> </w:t>
      </w:r>
      <w:r w:rsidR="00B02994">
        <w:t>kullanılarak</w:t>
      </w:r>
      <w:r w:rsidR="00B02994" w:rsidRPr="002D60AB">
        <w:t xml:space="preserve"> </w:t>
      </w:r>
      <w:r w:rsidRPr="002D60AB">
        <w:t>hesaplan</w:t>
      </w:r>
      <w:r w:rsidR="008B2CB6">
        <w:t>ır</w:t>
      </w:r>
      <w:r w:rsidRPr="002D60AB">
        <w:t>.</w:t>
      </w:r>
    </w:p>
    <w:bookmarkStart w:id="46" w:name="_Toc148472227"/>
    <w:p w14:paraId="5F73360F" w14:textId="774C2083" w:rsidR="006B0E65" w:rsidRPr="00CA1711" w:rsidRDefault="00E529BD" w:rsidP="003F7738">
      <w:pPr>
        <w:ind w:hanging="142"/>
        <w:rPr>
          <w:b/>
        </w:rPr>
      </w:pPr>
      <m:oMath>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C</m:t>
                </m:r>
              </m:e>
              <m:sub>
                <m:r>
                  <w:rPr>
                    <w:rFonts w:ascii="Cambria Math" w:hAnsi="Cambria Math"/>
                  </w:rPr>
                  <m:t>N,1</m:t>
                </m:r>
              </m:sub>
            </m:sSub>
            <m:sSub>
              <m:sSubPr>
                <m:ctrlPr>
                  <w:rPr>
                    <w:rFonts w:ascii="Cambria Math" w:hAnsi="Cambria Math"/>
                  </w:rPr>
                </m:ctrlPr>
              </m:sSubPr>
              <m:e>
                <m:r>
                  <w:rPr>
                    <w:rFonts w:ascii="Cambria Math" w:hAnsi="Cambria Math"/>
                  </w:rPr>
                  <m:t xml:space="preserve"> C</m:t>
                </m:r>
              </m:e>
              <m:sub>
                <m:r>
                  <w:rPr>
                    <w:rFonts w:ascii="Cambria Math" w:hAnsi="Cambria Math"/>
                  </w:rPr>
                  <m:t>N,2</m:t>
                </m:r>
              </m:sub>
            </m:sSub>
          </m:e>
        </m:rad>
      </m:oMath>
      <w:r w:rsidR="006B0E65" w:rsidRPr="002D60AB">
        <w:tab/>
      </w:r>
      <w:r w:rsidR="006B0E65" w:rsidRPr="002D60AB">
        <w:tab/>
      </w:r>
      <w:r w:rsidR="006B0E65" w:rsidRPr="002D60AB">
        <w:tab/>
      </w:r>
      <w:r w:rsidR="00204314">
        <w:tab/>
      </w:r>
      <w:r w:rsidR="006B0E65" w:rsidRPr="002D60AB">
        <w:tab/>
      </w:r>
      <w:r w:rsidR="006B0E65" w:rsidRPr="002D60AB">
        <w:tab/>
      </w:r>
      <w:r w:rsidR="006B0E65" w:rsidRPr="002D60AB">
        <w:tab/>
      </w:r>
      <w:r w:rsidR="006B0E65" w:rsidRPr="002D60AB">
        <w:tab/>
      </w:r>
      <w:r w:rsidR="006B0E65" w:rsidRPr="002D60AB">
        <w:tab/>
      </w:r>
      <w:bookmarkEnd w:id="46"/>
      <w:r w:rsidR="0082622D">
        <w:rPr>
          <w:b/>
        </w:rPr>
        <w:t>(1.4)</w:t>
      </w:r>
      <w:r w:rsidR="0082622D" w:rsidRPr="00CA1711">
        <w:rPr>
          <w:b/>
        </w:rPr>
        <w:t xml:space="preserve"> </w:t>
      </w:r>
    </w:p>
    <w:bookmarkStart w:id="47" w:name="_Toc148472228"/>
    <w:p w14:paraId="61EDD508" w14:textId="0FB9072D" w:rsidR="006B0E65" w:rsidRPr="00CA1711" w:rsidRDefault="00E529BD" w:rsidP="003F7738">
      <w:pPr>
        <w:ind w:hanging="142"/>
        <w:rPr>
          <w:b/>
        </w:rPr>
      </w:pPr>
      <m:oMath>
        <m:sSub>
          <m:sSubPr>
            <m:ctrlPr>
              <w:rPr>
                <w:rFonts w:ascii="Cambria Math" w:hAnsi="Cambria Math"/>
              </w:rPr>
            </m:ctrlPr>
          </m:sSubPr>
          <m:e>
            <m:r>
              <w:rPr>
                <w:rFonts w:ascii="Cambria Math" w:hAnsi="Cambria Math"/>
              </w:rPr>
              <m:t>C</m:t>
            </m:r>
          </m:e>
          <m:sub>
            <m:r>
              <w:rPr>
                <w:rFonts w:ascii="Cambria Math" w:hAnsi="Cambria Math"/>
              </w:rPr>
              <m:t>Y</m:t>
            </m:r>
          </m:sub>
        </m:sSub>
        <m: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C</m:t>
                </m:r>
              </m:e>
              <m:sub>
                <m:r>
                  <w:rPr>
                    <w:rFonts w:ascii="Cambria Math" w:hAnsi="Cambria Math"/>
                  </w:rPr>
                  <m:t>Y,1</m:t>
                </m:r>
              </m:sub>
            </m:sSub>
            <m:sSub>
              <m:sSubPr>
                <m:ctrlPr>
                  <w:rPr>
                    <w:rFonts w:ascii="Cambria Math" w:hAnsi="Cambria Math"/>
                  </w:rPr>
                </m:ctrlPr>
              </m:sSubPr>
              <m:e>
                <m:r>
                  <w:rPr>
                    <w:rFonts w:ascii="Cambria Math" w:hAnsi="Cambria Math"/>
                  </w:rPr>
                  <m:t xml:space="preserve"> C</m:t>
                </m:r>
              </m:e>
              <m:sub>
                <m:r>
                  <w:rPr>
                    <w:rFonts w:ascii="Cambria Math" w:hAnsi="Cambria Math"/>
                  </w:rPr>
                  <m:t>Y,2</m:t>
                </m:r>
              </m:sub>
            </m:sSub>
          </m:e>
        </m:rad>
      </m:oMath>
      <w:r w:rsidR="006B0E65" w:rsidRPr="002D60AB">
        <w:tab/>
      </w:r>
      <w:r w:rsidR="003F7738">
        <w:tab/>
      </w:r>
      <w:r w:rsidR="003F7738">
        <w:tab/>
      </w:r>
      <w:r w:rsidR="003F7738">
        <w:tab/>
      </w:r>
      <w:r w:rsidR="00204314">
        <w:tab/>
      </w:r>
      <w:r w:rsidR="006B0E65" w:rsidRPr="002D60AB">
        <w:tab/>
      </w:r>
      <w:r w:rsidR="006B0E65" w:rsidRPr="002D60AB">
        <w:tab/>
      </w:r>
      <w:r w:rsidR="006B0E65" w:rsidRPr="002D60AB">
        <w:tab/>
      </w:r>
      <w:r w:rsidR="006B0E65" w:rsidRPr="002D60AB">
        <w:tab/>
      </w:r>
      <w:r w:rsidR="006B0E65" w:rsidRPr="002D60AB">
        <w:tab/>
      </w:r>
      <w:bookmarkEnd w:id="47"/>
      <w:r w:rsidR="0082622D">
        <w:rPr>
          <w:b/>
        </w:rPr>
        <w:t>(1.5)</w:t>
      </w:r>
      <w:r w:rsidR="0082622D" w:rsidRPr="00CA1711">
        <w:rPr>
          <w:b/>
        </w:rPr>
        <w:t xml:space="preserve"> </w:t>
      </w:r>
    </w:p>
    <w:p w14:paraId="5158FF28" w14:textId="197AFF89" w:rsidR="00FC3215" w:rsidRDefault="00FC3215" w:rsidP="003F7738">
      <w:pPr>
        <w:ind w:hanging="142"/>
      </w:pPr>
    </w:p>
    <w:p w14:paraId="67B08D78" w14:textId="737DF304" w:rsidR="001427D2" w:rsidRPr="002D60AB" w:rsidRDefault="00A74007" w:rsidP="0057069F">
      <w:pPr>
        <w:pStyle w:val="T1"/>
      </w:pPr>
      <w:bookmarkStart w:id="48" w:name="_Toc130223234"/>
      <w:r w:rsidRPr="00082EA8">
        <w:rPr>
          <w:b/>
        </w:rPr>
        <w:t xml:space="preserve">Tablo </w:t>
      </w:r>
      <w:r w:rsidR="00DB2F9F">
        <w:rPr>
          <w:b/>
        </w:rPr>
        <w:t>1.6</w:t>
      </w:r>
      <w:r w:rsidRPr="00A74007">
        <w:t xml:space="preserve"> </w:t>
      </w:r>
      <w:r w:rsidR="00262112" w:rsidRPr="002D60AB">
        <w:t>Yük Etki Süresi Düzeltme Katsayısı (</w:t>
      </w:r>
      <w:r w:rsidR="00262112" w:rsidRPr="002D60AB">
        <w:rPr>
          <w:i/>
        </w:rPr>
        <w:t>C</w:t>
      </w:r>
      <w:r w:rsidR="00262112" w:rsidRPr="002D60AB">
        <w:rPr>
          <w:i/>
          <w:vertAlign w:val="subscript"/>
        </w:rPr>
        <w:t>Y</w:t>
      </w:r>
      <w:r w:rsidR="00262112" w:rsidRPr="002D60AB">
        <w:t>)</w:t>
      </w:r>
      <w:bookmarkEnd w:id="48"/>
    </w:p>
    <w:tbl>
      <w:tblPr>
        <w:tblStyle w:val="232"/>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10"/>
        <w:gridCol w:w="1965"/>
        <w:gridCol w:w="840"/>
        <w:gridCol w:w="1470"/>
        <w:gridCol w:w="1860"/>
        <w:gridCol w:w="1605"/>
      </w:tblGrid>
      <w:tr w:rsidR="001427D2" w:rsidRPr="002D60AB" w14:paraId="025813F1" w14:textId="77777777" w:rsidTr="005C0AE5">
        <w:trPr>
          <w:trHeight w:val="170"/>
        </w:trPr>
        <w:tc>
          <w:tcPr>
            <w:tcW w:w="9450" w:type="dxa"/>
            <w:gridSpan w:val="6"/>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7B302DC0" w14:textId="77777777" w:rsidR="001427D2" w:rsidRPr="002D60AB" w:rsidRDefault="00262112" w:rsidP="00D55C42">
            <w:pPr>
              <w:pStyle w:val="T5"/>
            </w:pPr>
            <w:r w:rsidRPr="002D60AB">
              <w:t>Masif Ahşap Elemanlar</w:t>
            </w:r>
          </w:p>
        </w:tc>
      </w:tr>
      <w:tr w:rsidR="001427D2" w:rsidRPr="002D60AB" w14:paraId="6C5030F1" w14:textId="77777777" w:rsidTr="005C0AE5">
        <w:trPr>
          <w:trHeight w:val="170"/>
        </w:trPr>
        <w:tc>
          <w:tcPr>
            <w:tcW w:w="1710" w:type="dxa"/>
            <w:vMerge w:val="restar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801BB54" w14:textId="77777777" w:rsidR="001427D2" w:rsidRPr="002D60AB" w:rsidRDefault="00262112" w:rsidP="00D55C42">
            <w:pPr>
              <w:pStyle w:val="T5"/>
            </w:pPr>
            <w:r w:rsidRPr="002D60AB">
              <w:t>Malzeme</w:t>
            </w:r>
          </w:p>
        </w:tc>
        <w:tc>
          <w:tcPr>
            <w:tcW w:w="2805" w:type="dxa"/>
            <w:gridSpan w:val="2"/>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57C3087" w14:textId="77777777" w:rsidR="001427D2" w:rsidRPr="002D60AB" w:rsidRDefault="00262112" w:rsidP="00D55C42">
            <w:pPr>
              <w:pStyle w:val="T5"/>
            </w:pPr>
            <w:r w:rsidRPr="002D60AB">
              <w:t>Nem Durumu Katsayıları</w:t>
            </w:r>
          </w:p>
        </w:tc>
        <w:tc>
          <w:tcPr>
            <w:tcW w:w="4935" w:type="dxa"/>
            <w:gridSpan w:val="3"/>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85E7F8D" w14:textId="77777777" w:rsidR="001427D2" w:rsidRPr="002D60AB" w:rsidRDefault="00262112" w:rsidP="00D55C42">
            <w:pPr>
              <w:pStyle w:val="T5"/>
              <w:rPr>
                <w:vertAlign w:val="subscript"/>
              </w:rPr>
            </w:pPr>
            <w:r w:rsidRPr="002D60AB">
              <w:t>Yük Etki Süresi Katsayıları, C</w:t>
            </w:r>
            <w:r w:rsidRPr="002D60AB">
              <w:rPr>
                <w:vertAlign w:val="subscript"/>
              </w:rPr>
              <w:t>Y</w:t>
            </w:r>
          </w:p>
        </w:tc>
      </w:tr>
      <w:tr w:rsidR="001427D2" w:rsidRPr="002D60AB" w14:paraId="02045328" w14:textId="77777777" w:rsidTr="005C0AE5">
        <w:trPr>
          <w:trHeight w:val="170"/>
        </w:trPr>
        <w:tc>
          <w:tcPr>
            <w:tcW w:w="171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727CE5" w14:textId="77777777" w:rsidR="001427D2" w:rsidRPr="002D60AB" w:rsidRDefault="001427D2" w:rsidP="00D55C42">
            <w:pPr>
              <w:pStyle w:val="T5"/>
            </w:pPr>
          </w:p>
        </w:tc>
        <w:tc>
          <w:tcPr>
            <w:tcW w:w="1965"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22E3408" w14:textId="77777777" w:rsidR="001427D2" w:rsidRPr="002D60AB" w:rsidRDefault="00262112" w:rsidP="00D55C42">
            <w:pPr>
              <w:pStyle w:val="T5"/>
            </w:pPr>
            <w:r w:rsidRPr="002D60AB">
              <w:t>Nem Durumu</w:t>
            </w:r>
          </w:p>
        </w:tc>
        <w:tc>
          <w:tcPr>
            <w:tcW w:w="840"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18F04C0" w14:textId="77777777" w:rsidR="001427D2" w:rsidRPr="002D60AB" w:rsidRDefault="00262112" w:rsidP="00D55C42">
            <w:pPr>
              <w:pStyle w:val="T5"/>
              <w:rPr>
                <w:vertAlign w:val="subscript"/>
              </w:rPr>
            </w:pPr>
            <w:r w:rsidRPr="002D60AB">
              <w:t>C</w:t>
            </w:r>
            <w:r w:rsidRPr="002D60AB">
              <w:rPr>
                <w:vertAlign w:val="subscript"/>
              </w:rPr>
              <w:t>N</w:t>
            </w:r>
          </w:p>
        </w:tc>
        <w:tc>
          <w:tcPr>
            <w:tcW w:w="1470"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6B61E87" w14:textId="77777777" w:rsidR="001427D2" w:rsidRPr="002D60AB" w:rsidRDefault="00262112" w:rsidP="00D55C42">
            <w:pPr>
              <w:pStyle w:val="T5"/>
            </w:pPr>
            <w:r w:rsidRPr="002D60AB">
              <w:t>Kalıcı Etki</w:t>
            </w:r>
          </w:p>
        </w:tc>
        <w:tc>
          <w:tcPr>
            <w:tcW w:w="1860"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3BE06A5" w14:textId="77777777" w:rsidR="001427D2" w:rsidRPr="002D60AB" w:rsidRDefault="00262112" w:rsidP="00D55C42">
            <w:pPr>
              <w:pStyle w:val="T5"/>
            </w:pPr>
            <w:r w:rsidRPr="002D60AB">
              <w:t>Orta Süreli Etki</w:t>
            </w:r>
          </w:p>
        </w:tc>
        <w:tc>
          <w:tcPr>
            <w:tcW w:w="1605"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C11CD78" w14:textId="77777777" w:rsidR="001427D2" w:rsidRPr="002D60AB" w:rsidRDefault="00262112" w:rsidP="00D55C42">
            <w:pPr>
              <w:pStyle w:val="T5"/>
            </w:pPr>
            <w:r w:rsidRPr="002D60AB">
              <w:t>Anlık Etki</w:t>
            </w:r>
          </w:p>
        </w:tc>
      </w:tr>
      <w:tr w:rsidR="001427D2" w:rsidRPr="002D60AB" w14:paraId="42D359E7" w14:textId="77777777" w:rsidTr="005C0AE5">
        <w:trPr>
          <w:trHeight w:val="170"/>
        </w:trPr>
        <w:tc>
          <w:tcPr>
            <w:tcW w:w="1710"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AF6E1FF" w14:textId="77777777" w:rsidR="001427D2" w:rsidRPr="002D60AB" w:rsidRDefault="00262112" w:rsidP="00D55C42">
            <w:pPr>
              <w:pStyle w:val="T5"/>
            </w:pPr>
            <w:r w:rsidRPr="002D60AB">
              <w:t>Masif Ahşap</w:t>
            </w:r>
          </w:p>
        </w:tc>
        <w:tc>
          <w:tcPr>
            <w:tcW w:w="1965"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6C48E3E1" w14:textId="77777777" w:rsidR="001427D2" w:rsidRPr="002D60AB" w:rsidRDefault="00262112" w:rsidP="00D55C42">
            <w:pPr>
              <w:pStyle w:val="T5"/>
            </w:pPr>
            <w:r w:rsidRPr="002D60AB">
              <w:t>Az</w:t>
            </w:r>
          </w:p>
        </w:tc>
        <w:tc>
          <w:tcPr>
            <w:tcW w:w="840"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435B2367" w14:textId="77777777" w:rsidR="001427D2" w:rsidRPr="002D60AB" w:rsidRDefault="00262112" w:rsidP="00D55C42">
            <w:pPr>
              <w:pStyle w:val="T5"/>
            </w:pPr>
            <w:r w:rsidRPr="002D60AB">
              <w:t>1.00</w:t>
            </w:r>
          </w:p>
        </w:tc>
        <w:tc>
          <w:tcPr>
            <w:tcW w:w="1470"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A69F937" w14:textId="77777777" w:rsidR="001427D2" w:rsidRPr="002D60AB" w:rsidRDefault="00262112" w:rsidP="00D55C42">
            <w:pPr>
              <w:pStyle w:val="T5"/>
            </w:pPr>
            <w:r w:rsidRPr="002D60AB">
              <w:t>0.6</w:t>
            </w:r>
          </w:p>
        </w:tc>
        <w:tc>
          <w:tcPr>
            <w:tcW w:w="1860"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6E8A81CD" w14:textId="77777777" w:rsidR="001427D2" w:rsidRPr="002D60AB" w:rsidRDefault="00262112" w:rsidP="00D55C42">
            <w:pPr>
              <w:pStyle w:val="T5"/>
            </w:pPr>
            <w:r w:rsidRPr="002D60AB">
              <w:t>0.8</w:t>
            </w:r>
          </w:p>
        </w:tc>
        <w:tc>
          <w:tcPr>
            <w:tcW w:w="1605"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52A298F9" w14:textId="77777777" w:rsidR="001427D2" w:rsidRPr="002D60AB" w:rsidRDefault="00262112" w:rsidP="00D55C42">
            <w:pPr>
              <w:pStyle w:val="T5"/>
            </w:pPr>
            <w:r w:rsidRPr="002D60AB">
              <w:t>1.10</w:t>
            </w:r>
          </w:p>
        </w:tc>
      </w:tr>
      <w:tr w:rsidR="001427D2" w:rsidRPr="002D60AB" w14:paraId="7A077424" w14:textId="77777777" w:rsidTr="005C0AE5">
        <w:trPr>
          <w:trHeight w:val="170"/>
        </w:trPr>
        <w:tc>
          <w:tcPr>
            <w:tcW w:w="171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12CDDC4" w14:textId="77777777" w:rsidR="001427D2" w:rsidRPr="002D60AB" w:rsidRDefault="001427D2" w:rsidP="00D55C42">
            <w:pPr>
              <w:pStyle w:val="T5"/>
            </w:pPr>
          </w:p>
        </w:tc>
        <w:tc>
          <w:tcPr>
            <w:tcW w:w="1965"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14482CA" w14:textId="77777777" w:rsidR="001427D2" w:rsidRPr="002D60AB" w:rsidRDefault="00262112" w:rsidP="00D55C42">
            <w:pPr>
              <w:pStyle w:val="T5"/>
            </w:pPr>
            <w:r w:rsidRPr="002D60AB">
              <w:t>Orta</w:t>
            </w:r>
          </w:p>
        </w:tc>
        <w:tc>
          <w:tcPr>
            <w:tcW w:w="840"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6C5A705F" w14:textId="77777777" w:rsidR="001427D2" w:rsidRPr="002D60AB" w:rsidRDefault="00262112" w:rsidP="00D55C42">
            <w:pPr>
              <w:pStyle w:val="T5"/>
            </w:pPr>
            <w:r w:rsidRPr="002D60AB">
              <w:t>0.95</w:t>
            </w:r>
          </w:p>
        </w:tc>
        <w:tc>
          <w:tcPr>
            <w:tcW w:w="147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6495E96A" w14:textId="77777777" w:rsidR="001427D2" w:rsidRPr="002D60AB" w:rsidRDefault="001427D2" w:rsidP="00D55C42">
            <w:pPr>
              <w:pStyle w:val="T5"/>
            </w:pPr>
          </w:p>
        </w:tc>
        <w:tc>
          <w:tcPr>
            <w:tcW w:w="186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66287FEA" w14:textId="77777777" w:rsidR="001427D2" w:rsidRPr="002D60AB" w:rsidRDefault="001427D2" w:rsidP="00D55C42">
            <w:pPr>
              <w:pStyle w:val="T5"/>
            </w:pPr>
          </w:p>
        </w:tc>
        <w:tc>
          <w:tcPr>
            <w:tcW w:w="160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AC0303D" w14:textId="77777777" w:rsidR="001427D2" w:rsidRPr="002D60AB" w:rsidRDefault="001427D2" w:rsidP="00D55C42">
            <w:pPr>
              <w:pStyle w:val="T5"/>
            </w:pPr>
          </w:p>
        </w:tc>
      </w:tr>
      <w:tr w:rsidR="001427D2" w:rsidRPr="002D60AB" w14:paraId="3283971A" w14:textId="77777777" w:rsidTr="005C0AE5">
        <w:trPr>
          <w:trHeight w:val="170"/>
        </w:trPr>
        <w:tc>
          <w:tcPr>
            <w:tcW w:w="171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AFF7D12" w14:textId="77777777" w:rsidR="001427D2" w:rsidRPr="002D60AB" w:rsidRDefault="001427D2" w:rsidP="00D55C42">
            <w:pPr>
              <w:pStyle w:val="T5"/>
            </w:pPr>
          </w:p>
        </w:tc>
        <w:tc>
          <w:tcPr>
            <w:tcW w:w="1965"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66DD5E9" w14:textId="77777777" w:rsidR="001427D2" w:rsidRPr="002D60AB" w:rsidRDefault="00262112" w:rsidP="00D55C42">
            <w:pPr>
              <w:pStyle w:val="T5"/>
            </w:pPr>
            <w:r w:rsidRPr="002D60AB">
              <w:t>Çok</w:t>
            </w:r>
          </w:p>
        </w:tc>
        <w:tc>
          <w:tcPr>
            <w:tcW w:w="840"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EB4123A" w14:textId="77777777" w:rsidR="001427D2" w:rsidRPr="002D60AB" w:rsidRDefault="00262112" w:rsidP="00D55C42">
            <w:pPr>
              <w:pStyle w:val="T5"/>
            </w:pPr>
            <w:r w:rsidRPr="002D60AB">
              <w:t>0.85</w:t>
            </w:r>
          </w:p>
        </w:tc>
        <w:tc>
          <w:tcPr>
            <w:tcW w:w="147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D2C18F5" w14:textId="77777777" w:rsidR="001427D2" w:rsidRPr="002D60AB" w:rsidRDefault="001427D2" w:rsidP="00D55C42">
            <w:pPr>
              <w:pStyle w:val="T5"/>
            </w:pPr>
          </w:p>
        </w:tc>
        <w:tc>
          <w:tcPr>
            <w:tcW w:w="186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FC63955" w14:textId="77777777" w:rsidR="001427D2" w:rsidRPr="002D60AB" w:rsidRDefault="001427D2" w:rsidP="00D55C42">
            <w:pPr>
              <w:pStyle w:val="T5"/>
            </w:pPr>
          </w:p>
        </w:tc>
        <w:tc>
          <w:tcPr>
            <w:tcW w:w="160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29252EA" w14:textId="77777777" w:rsidR="001427D2" w:rsidRPr="002D60AB" w:rsidRDefault="001427D2" w:rsidP="00D55C42">
            <w:pPr>
              <w:pStyle w:val="T5"/>
            </w:pPr>
          </w:p>
        </w:tc>
      </w:tr>
    </w:tbl>
    <w:tbl>
      <w:tblPr>
        <w:tblStyle w:val="231"/>
        <w:tblW w:w="945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87"/>
        <w:gridCol w:w="1986"/>
        <w:gridCol w:w="837"/>
        <w:gridCol w:w="1434"/>
        <w:gridCol w:w="1866"/>
        <w:gridCol w:w="1642"/>
      </w:tblGrid>
      <w:tr w:rsidR="00F33ADE" w:rsidRPr="002D60AB" w14:paraId="673E5B89" w14:textId="77777777" w:rsidTr="00F33ADE">
        <w:trPr>
          <w:trHeight w:val="227"/>
        </w:trPr>
        <w:tc>
          <w:tcPr>
            <w:tcW w:w="9452" w:type="dxa"/>
            <w:gridSpan w:val="6"/>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0083DF9" w14:textId="77777777" w:rsidR="00F33ADE" w:rsidRPr="002D60AB" w:rsidRDefault="00F33ADE" w:rsidP="00D55C42">
            <w:pPr>
              <w:pStyle w:val="T5"/>
            </w:pPr>
            <w:r w:rsidRPr="002D60AB">
              <w:t>Tabakalı Ahşap Elemanlar</w:t>
            </w:r>
          </w:p>
        </w:tc>
      </w:tr>
      <w:tr w:rsidR="00F33ADE" w:rsidRPr="002D60AB" w14:paraId="06566E7D" w14:textId="77777777" w:rsidTr="00F33ADE">
        <w:trPr>
          <w:trHeight w:val="227"/>
        </w:trPr>
        <w:tc>
          <w:tcPr>
            <w:tcW w:w="1687" w:type="dxa"/>
            <w:vMerge w:val="restar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E4A8E0E" w14:textId="77777777" w:rsidR="00F33ADE" w:rsidRPr="002D60AB" w:rsidRDefault="00F33ADE" w:rsidP="00D55C42">
            <w:pPr>
              <w:pStyle w:val="T5"/>
            </w:pPr>
            <w:r w:rsidRPr="002D60AB">
              <w:t>Malzeme</w:t>
            </w:r>
          </w:p>
        </w:tc>
        <w:tc>
          <w:tcPr>
            <w:tcW w:w="2823" w:type="dxa"/>
            <w:gridSpan w:val="2"/>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D388F84" w14:textId="77777777" w:rsidR="00F33ADE" w:rsidRPr="002D60AB" w:rsidRDefault="00F33ADE" w:rsidP="00D55C42">
            <w:pPr>
              <w:pStyle w:val="T5"/>
            </w:pPr>
            <w:r w:rsidRPr="002D60AB">
              <w:t>Nem Durumu Katsayıları</w:t>
            </w:r>
          </w:p>
        </w:tc>
        <w:tc>
          <w:tcPr>
            <w:tcW w:w="4942" w:type="dxa"/>
            <w:gridSpan w:val="3"/>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DE6B264" w14:textId="77777777" w:rsidR="00F33ADE" w:rsidRPr="002D60AB" w:rsidRDefault="00F33ADE" w:rsidP="00D55C42">
            <w:pPr>
              <w:pStyle w:val="T5"/>
              <w:rPr>
                <w:vertAlign w:val="subscript"/>
              </w:rPr>
            </w:pPr>
            <w:r w:rsidRPr="002D60AB">
              <w:t>Yük Etki Süresi Katsayıları, C</w:t>
            </w:r>
            <w:r w:rsidRPr="002D60AB">
              <w:rPr>
                <w:vertAlign w:val="subscript"/>
              </w:rPr>
              <w:t>Y</w:t>
            </w:r>
          </w:p>
        </w:tc>
      </w:tr>
      <w:tr w:rsidR="00F33ADE" w:rsidRPr="002D60AB" w14:paraId="56A28C14"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D961D0"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A8A4F70" w14:textId="77777777" w:rsidR="00F33ADE" w:rsidRPr="002D60AB" w:rsidRDefault="00F33ADE" w:rsidP="00D55C42">
            <w:pPr>
              <w:pStyle w:val="T5"/>
            </w:pPr>
            <w:r w:rsidRPr="002D60AB">
              <w:t>Nem Durumu</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7166497" w14:textId="77777777" w:rsidR="00F33ADE" w:rsidRPr="002D60AB" w:rsidRDefault="00F33ADE" w:rsidP="00D55C42">
            <w:pPr>
              <w:pStyle w:val="T5"/>
              <w:rPr>
                <w:vertAlign w:val="subscript"/>
              </w:rPr>
            </w:pPr>
            <w:r w:rsidRPr="002D60AB">
              <w:t>C</w:t>
            </w:r>
            <w:r w:rsidRPr="002D60AB">
              <w:rPr>
                <w:vertAlign w:val="subscript"/>
              </w:rPr>
              <w:t>N</w:t>
            </w:r>
          </w:p>
        </w:tc>
        <w:tc>
          <w:tcPr>
            <w:tcW w:w="143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11DB3B9" w14:textId="77777777" w:rsidR="00F33ADE" w:rsidRPr="002D60AB" w:rsidRDefault="00F33ADE" w:rsidP="00D55C42">
            <w:pPr>
              <w:pStyle w:val="T5"/>
            </w:pPr>
            <w:r w:rsidRPr="002D60AB">
              <w:t>Kalıcı Etki</w:t>
            </w:r>
          </w:p>
        </w:tc>
        <w:tc>
          <w:tcPr>
            <w:tcW w:w="186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B8482E6" w14:textId="77777777" w:rsidR="00F33ADE" w:rsidRPr="002D60AB" w:rsidRDefault="00F33ADE" w:rsidP="00D55C42">
            <w:pPr>
              <w:pStyle w:val="T5"/>
            </w:pPr>
            <w:r w:rsidRPr="002D60AB">
              <w:t>Orta Süreli Etki</w:t>
            </w:r>
          </w:p>
        </w:tc>
        <w:tc>
          <w:tcPr>
            <w:tcW w:w="164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59E57FD" w14:textId="77777777" w:rsidR="00F33ADE" w:rsidRPr="002D60AB" w:rsidRDefault="00F33ADE" w:rsidP="00D55C42">
            <w:pPr>
              <w:pStyle w:val="T5"/>
            </w:pPr>
            <w:r w:rsidRPr="002D60AB">
              <w:t>Anlık Etki</w:t>
            </w:r>
          </w:p>
        </w:tc>
      </w:tr>
      <w:tr w:rsidR="00F33ADE" w:rsidRPr="002D60AB" w14:paraId="148ADDA3" w14:textId="77777777" w:rsidTr="00F33ADE">
        <w:trPr>
          <w:trHeight w:val="227"/>
        </w:trPr>
        <w:tc>
          <w:tcPr>
            <w:tcW w:w="1687" w:type="dxa"/>
            <w:vMerge w:val="restar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4E4CF2E" w14:textId="77777777" w:rsidR="00F33ADE" w:rsidRPr="002D60AB" w:rsidRDefault="00F33ADE" w:rsidP="00D55C42">
            <w:pPr>
              <w:pStyle w:val="T5"/>
            </w:pPr>
            <w:r w:rsidRPr="002D60AB">
              <w:t>Tutkallı Lamine Ahşap</w:t>
            </w: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8ECF17A" w14:textId="77777777" w:rsidR="00F33ADE" w:rsidRPr="002D60AB" w:rsidRDefault="00F33ADE" w:rsidP="00D55C42">
            <w:pPr>
              <w:pStyle w:val="T5"/>
            </w:pPr>
            <w:r w:rsidRPr="002D60AB">
              <w:t>Az</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4F8A006" w14:textId="77777777" w:rsidR="00F33ADE" w:rsidRPr="002D60AB" w:rsidRDefault="00F33ADE" w:rsidP="00D55C42">
            <w:pPr>
              <w:pStyle w:val="T5"/>
            </w:pPr>
            <w:r w:rsidRPr="002D60AB">
              <w:t>1.00</w:t>
            </w:r>
          </w:p>
        </w:tc>
        <w:tc>
          <w:tcPr>
            <w:tcW w:w="1434"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11FE3B2" w14:textId="471C980F" w:rsidR="00F33ADE" w:rsidRPr="002D60AB" w:rsidRDefault="00F33ADE" w:rsidP="00D55C42">
            <w:pPr>
              <w:pStyle w:val="T5"/>
            </w:pPr>
            <w:r w:rsidRPr="002D60AB">
              <w:t>0.6</w:t>
            </w:r>
            <w:r w:rsidR="00412469">
              <w:t>0</w:t>
            </w:r>
          </w:p>
        </w:tc>
        <w:tc>
          <w:tcPr>
            <w:tcW w:w="1866"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F6ECB28" w14:textId="192237CD" w:rsidR="00F33ADE" w:rsidRPr="002D60AB" w:rsidRDefault="00F33ADE" w:rsidP="00D55C42">
            <w:pPr>
              <w:pStyle w:val="T5"/>
            </w:pPr>
            <w:r w:rsidRPr="002D60AB">
              <w:t>0.8</w:t>
            </w:r>
            <w:r w:rsidR="00412469">
              <w:t>0</w:t>
            </w:r>
          </w:p>
        </w:tc>
        <w:tc>
          <w:tcPr>
            <w:tcW w:w="1642"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8746672" w14:textId="77777777" w:rsidR="00F33ADE" w:rsidRPr="002D60AB" w:rsidRDefault="00F33ADE" w:rsidP="00D55C42">
            <w:pPr>
              <w:pStyle w:val="T5"/>
            </w:pPr>
            <w:r w:rsidRPr="002D60AB">
              <w:t>1.10</w:t>
            </w:r>
          </w:p>
        </w:tc>
      </w:tr>
      <w:tr w:rsidR="00F33ADE" w:rsidRPr="002D60AB" w14:paraId="3B26F530"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656EDD"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45AD40E" w14:textId="77777777" w:rsidR="00F33ADE" w:rsidRPr="002D60AB" w:rsidRDefault="00F33ADE" w:rsidP="00D55C42">
            <w:pPr>
              <w:pStyle w:val="T5"/>
            </w:pPr>
            <w:r w:rsidRPr="002D60AB">
              <w:t>Orta</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B85C04E" w14:textId="77777777" w:rsidR="00F33ADE" w:rsidRPr="002D60AB" w:rsidRDefault="00F33ADE" w:rsidP="00D55C42">
            <w:pPr>
              <w:pStyle w:val="T5"/>
            </w:pPr>
            <w:r w:rsidRPr="002D60AB">
              <w:t>0.95</w:t>
            </w:r>
          </w:p>
        </w:tc>
        <w:tc>
          <w:tcPr>
            <w:tcW w:w="1434"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452F320C" w14:textId="77777777" w:rsidR="00F33ADE" w:rsidRPr="002D60AB" w:rsidRDefault="00F33ADE" w:rsidP="00D55C42">
            <w:pPr>
              <w:pStyle w:val="T5"/>
            </w:pPr>
            <w:r w:rsidRPr="002D60AB">
              <w:t>0.60</w:t>
            </w:r>
          </w:p>
        </w:tc>
        <w:tc>
          <w:tcPr>
            <w:tcW w:w="1866"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E9FDBAA" w14:textId="77777777" w:rsidR="00F33ADE" w:rsidRPr="002D60AB" w:rsidRDefault="00F33ADE" w:rsidP="00D55C42">
            <w:pPr>
              <w:pStyle w:val="T5"/>
            </w:pPr>
            <w:r w:rsidRPr="002D60AB">
              <w:t>0.80</w:t>
            </w:r>
          </w:p>
        </w:tc>
        <w:tc>
          <w:tcPr>
            <w:tcW w:w="1642"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5BAD26A" w14:textId="77777777" w:rsidR="00F33ADE" w:rsidRPr="002D60AB" w:rsidRDefault="00F33ADE" w:rsidP="00D55C42">
            <w:pPr>
              <w:pStyle w:val="T5"/>
            </w:pPr>
            <w:r w:rsidRPr="002D60AB">
              <w:t>1.10</w:t>
            </w:r>
          </w:p>
        </w:tc>
      </w:tr>
      <w:tr w:rsidR="00F33ADE" w:rsidRPr="002D60AB" w14:paraId="79263FF2"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99139E"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B9284CA" w14:textId="77777777" w:rsidR="00F33ADE" w:rsidRPr="002D60AB" w:rsidRDefault="00F33ADE" w:rsidP="00D55C42">
            <w:pPr>
              <w:pStyle w:val="T5"/>
            </w:pPr>
            <w:r w:rsidRPr="002D60AB">
              <w:t>Çok</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EFD24E7" w14:textId="77777777" w:rsidR="00F33ADE" w:rsidRPr="002D60AB" w:rsidRDefault="00F33ADE" w:rsidP="00D55C42">
            <w:pPr>
              <w:pStyle w:val="T5"/>
            </w:pPr>
            <w:r w:rsidRPr="002D60AB">
              <w:t>0.85</w:t>
            </w:r>
          </w:p>
        </w:tc>
        <w:tc>
          <w:tcPr>
            <w:tcW w:w="143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07DA4F0" w14:textId="77777777" w:rsidR="00F33ADE" w:rsidRPr="002D60AB" w:rsidRDefault="00F33ADE" w:rsidP="00D55C42">
            <w:pPr>
              <w:pStyle w:val="T5"/>
            </w:pPr>
            <w:r w:rsidRPr="002D60AB">
              <w:t>0.60</w:t>
            </w:r>
          </w:p>
        </w:tc>
        <w:tc>
          <w:tcPr>
            <w:tcW w:w="186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6F2D37C4" w14:textId="77777777" w:rsidR="00F33ADE" w:rsidRPr="002D60AB" w:rsidRDefault="00F33ADE" w:rsidP="00D55C42">
            <w:pPr>
              <w:pStyle w:val="T5"/>
            </w:pPr>
            <w:r w:rsidRPr="002D60AB">
              <w:t>0.80</w:t>
            </w:r>
          </w:p>
        </w:tc>
        <w:tc>
          <w:tcPr>
            <w:tcW w:w="164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4C15D54" w14:textId="77777777" w:rsidR="00F33ADE" w:rsidRPr="002D60AB" w:rsidRDefault="00F33ADE" w:rsidP="00D55C42">
            <w:pPr>
              <w:pStyle w:val="T5"/>
            </w:pPr>
            <w:r w:rsidRPr="002D60AB">
              <w:t>1.10</w:t>
            </w:r>
          </w:p>
        </w:tc>
      </w:tr>
      <w:tr w:rsidR="00F33ADE" w:rsidRPr="002D60AB" w14:paraId="3475EDEB" w14:textId="77777777" w:rsidTr="00412469">
        <w:trPr>
          <w:trHeight w:val="227"/>
        </w:trPr>
        <w:tc>
          <w:tcPr>
            <w:tcW w:w="168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701E59" w14:textId="77777777" w:rsidR="00F33ADE" w:rsidRPr="002D60AB" w:rsidRDefault="00F33ADE" w:rsidP="00D55C42">
            <w:pPr>
              <w:pStyle w:val="T5"/>
            </w:pPr>
            <w:r w:rsidRPr="002D60AB">
              <w:t>Çapraz Lamine Ahşap (CLT)</w:t>
            </w: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7492ADA" w14:textId="77777777" w:rsidR="00F33ADE" w:rsidRPr="002D60AB" w:rsidRDefault="00F33ADE" w:rsidP="00D55C42">
            <w:pPr>
              <w:pStyle w:val="T5"/>
            </w:pPr>
            <w:r w:rsidRPr="002D60AB">
              <w:t>Az</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CFDC3F6" w14:textId="77777777" w:rsidR="00F33ADE" w:rsidRPr="002D60AB" w:rsidRDefault="00F33ADE" w:rsidP="00D55C42">
            <w:pPr>
              <w:pStyle w:val="T5"/>
            </w:pPr>
            <w:r w:rsidRPr="002D60AB">
              <w:t>1.00</w:t>
            </w:r>
          </w:p>
        </w:tc>
        <w:tc>
          <w:tcPr>
            <w:tcW w:w="1434" w:type="dxa"/>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vAlign w:val="center"/>
          </w:tcPr>
          <w:p w14:paraId="6E539B3E" w14:textId="5C763D67" w:rsidR="00F33ADE" w:rsidRPr="002D60AB" w:rsidRDefault="00F33ADE" w:rsidP="00D55C42">
            <w:pPr>
              <w:pStyle w:val="T5"/>
            </w:pPr>
            <w:r w:rsidRPr="002D60AB">
              <w:t>0.6</w:t>
            </w:r>
            <w:r w:rsidR="00412469">
              <w:t>0</w:t>
            </w:r>
          </w:p>
        </w:tc>
        <w:tc>
          <w:tcPr>
            <w:tcW w:w="1866" w:type="dxa"/>
            <w:vMerge w:val="restar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vAlign w:val="center"/>
          </w:tcPr>
          <w:p w14:paraId="1877826D" w14:textId="208A0406" w:rsidR="00F33ADE" w:rsidRPr="002D60AB" w:rsidRDefault="00F33ADE" w:rsidP="00D55C42">
            <w:pPr>
              <w:pStyle w:val="T5"/>
            </w:pPr>
            <w:r w:rsidRPr="002D60AB">
              <w:t>0.8</w:t>
            </w:r>
            <w:r w:rsidR="00412469">
              <w:t>0</w:t>
            </w:r>
          </w:p>
        </w:tc>
        <w:tc>
          <w:tcPr>
            <w:tcW w:w="1642" w:type="dxa"/>
            <w:vMerge w:val="restar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BD34E77" w14:textId="77777777" w:rsidR="00F33ADE" w:rsidRPr="002D60AB" w:rsidRDefault="00F33ADE" w:rsidP="00D55C42">
            <w:pPr>
              <w:pStyle w:val="T5"/>
            </w:pPr>
            <w:r w:rsidRPr="002D60AB">
              <w:t>1.10</w:t>
            </w:r>
          </w:p>
        </w:tc>
      </w:tr>
      <w:tr w:rsidR="00F33ADE" w:rsidRPr="002D60AB" w14:paraId="64436CA4" w14:textId="77777777" w:rsidTr="00412469">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351D2D"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FAD01CB" w14:textId="77777777" w:rsidR="00F33ADE" w:rsidRPr="002D60AB" w:rsidRDefault="00F33ADE" w:rsidP="00D55C42">
            <w:pPr>
              <w:pStyle w:val="T5"/>
            </w:pPr>
            <w:r w:rsidRPr="002D60AB">
              <w:t>Orta</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B2A964D" w14:textId="77777777" w:rsidR="00F33ADE" w:rsidRPr="002D60AB" w:rsidRDefault="00F33ADE" w:rsidP="00D55C42">
            <w:pPr>
              <w:pStyle w:val="T5"/>
            </w:pPr>
            <w:r w:rsidRPr="002D60AB">
              <w:t>0.95</w:t>
            </w:r>
          </w:p>
        </w:tc>
        <w:tc>
          <w:tcPr>
            <w:tcW w:w="1434" w:type="dxa"/>
            <w:tcBorders>
              <w:top w:val="single" w:sz="4" w:space="0" w:color="auto"/>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BD4BB60" w14:textId="4675666B" w:rsidR="00F33ADE" w:rsidRPr="002D60AB" w:rsidRDefault="00412469" w:rsidP="00D55C42">
            <w:pPr>
              <w:pStyle w:val="T5"/>
            </w:pPr>
            <w:r w:rsidRPr="002D60AB">
              <w:t>0.6</w:t>
            </w:r>
            <w:r>
              <w:t>0</w:t>
            </w:r>
          </w:p>
        </w:tc>
        <w:tc>
          <w:tcPr>
            <w:tcW w:w="1866" w:type="dxa"/>
            <w:tcBorders>
              <w:top w:val="single" w:sz="4" w:space="0" w:color="auto"/>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B251C94" w14:textId="77777777" w:rsidR="00F33ADE" w:rsidRPr="002D60AB" w:rsidRDefault="00F33ADE" w:rsidP="00D55C42">
            <w:pPr>
              <w:pStyle w:val="T5"/>
            </w:pPr>
            <w:r w:rsidRPr="002D60AB">
              <w:t>0.80</w:t>
            </w:r>
          </w:p>
        </w:tc>
        <w:tc>
          <w:tcPr>
            <w:tcW w:w="164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9C63747" w14:textId="77777777" w:rsidR="00F33ADE" w:rsidRPr="002D60AB" w:rsidRDefault="00F33ADE" w:rsidP="00D55C42">
            <w:pPr>
              <w:pStyle w:val="T5"/>
            </w:pPr>
            <w:r w:rsidRPr="002D60AB">
              <w:t>1.10</w:t>
            </w:r>
          </w:p>
        </w:tc>
      </w:tr>
      <w:tr w:rsidR="00F33ADE" w:rsidRPr="002D60AB" w14:paraId="2D2D66E4" w14:textId="77777777" w:rsidTr="00F33ADE">
        <w:trPr>
          <w:trHeight w:val="227"/>
        </w:trPr>
        <w:tc>
          <w:tcPr>
            <w:tcW w:w="1687"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9ABC538" w14:textId="77777777" w:rsidR="00F33ADE" w:rsidRPr="002D60AB" w:rsidRDefault="00F33ADE" w:rsidP="00D55C42">
            <w:pPr>
              <w:pStyle w:val="T5"/>
            </w:pPr>
            <w:r w:rsidRPr="002D60AB">
              <w:lastRenderedPageBreak/>
              <w:t>Lamine Levha Ahşap (LVL)</w:t>
            </w:r>
          </w:p>
        </w:tc>
        <w:tc>
          <w:tcPr>
            <w:tcW w:w="198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DB9AF91" w14:textId="77777777" w:rsidR="00F33ADE" w:rsidRPr="002D60AB" w:rsidRDefault="00F33ADE" w:rsidP="00D55C42">
            <w:pPr>
              <w:pStyle w:val="T5"/>
            </w:pPr>
            <w:r w:rsidRPr="002D60AB">
              <w:t>Az</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7910652" w14:textId="77777777" w:rsidR="00F33ADE" w:rsidRPr="002D60AB" w:rsidRDefault="00F33ADE" w:rsidP="00D55C42">
            <w:pPr>
              <w:pStyle w:val="T5"/>
            </w:pPr>
            <w:r w:rsidRPr="002D60AB">
              <w:t>1.00</w:t>
            </w:r>
          </w:p>
        </w:tc>
        <w:tc>
          <w:tcPr>
            <w:tcW w:w="1434"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1AC5DEB" w14:textId="463EC324" w:rsidR="00F33ADE" w:rsidRPr="002D60AB" w:rsidRDefault="00F33ADE" w:rsidP="00D55C42">
            <w:pPr>
              <w:pStyle w:val="T5"/>
            </w:pPr>
            <w:r w:rsidRPr="002D60AB">
              <w:t>0.6</w:t>
            </w:r>
            <w:r w:rsidR="00412469">
              <w:t>0</w:t>
            </w:r>
          </w:p>
        </w:tc>
        <w:tc>
          <w:tcPr>
            <w:tcW w:w="1866"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C9BCA07" w14:textId="726903E9" w:rsidR="00F33ADE" w:rsidRPr="002D60AB" w:rsidRDefault="00F33ADE" w:rsidP="00D55C42">
            <w:pPr>
              <w:pStyle w:val="T5"/>
            </w:pPr>
            <w:r w:rsidRPr="002D60AB">
              <w:t>0.8</w:t>
            </w:r>
            <w:r w:rsidR="00412469">
              <w:t>0</w:t>
            </w:r>
          </w:p>
        </w:tc>
        <w:tc>
          <w:tcPr>
            <w:tcW w:w="1642"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FA2373A" w14:textId="77777777" w:rsidR="00F33ADE" w:rsidRPr="002D60AB" w:rsidRDefault="00F33ADE" w:rsidP="00D55C42">
            <w:pPr>
              <w:pStyle w:val="T5"/>
            </w:pPr>
            <w:r w:rsidRPr="002D60AB">
              <w:t>1.10</w:t>
            </w:r>
          </w:p>
        </w:tc>
      </w:tr>
      <w:tr w:rsidR="00F33ADE" w:rsidRPr="002D60AB" w14:paraId="7D256A5A"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1D102DC"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A677716" w14:textId="77777777" w:rsidR="00F33ADE" w:rsidRPr="002D60AB" w:rsidRDefault="00F33ADE" w:rsidP="00D55C42">
            <w:pPr>
              <w:pStyle w:val="T5"/>
            </w:pPr>
            <w:r w:rsidRPr="002D60AB">
              <w:t>Orta</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E502D35" w14:textId="77777777" w:rsidR="00F33ADE" w:rsidRPr="002D60AB" w:rsidRDefault="00F33ADE" w:rsidP="00D55C42">
            <w:pPr>
              <w:pStyle w:val="T5"/>
            </w:pPr>
            <w:r w:rsidRPr="002D60AB">
              <w:t>0.95</w:t>
            </w:r>
          </w:p>
        </w:tc>
        <w:tc>
          <w:tcPr>
            <w:tcW w:w="1434"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4E31629" w14:textId="77777777" w:rsidR="00F33ADE" w:rsidRPr="002D60AB" w:rsidRDefault="00F33ADE" w:rsidP="00D55C42">
            <w:pPr>
              <w:pStyle w:val="T5"/>
            </w:pPr>
            <w:r w:rsidRPr="002D60AB">
              <w:t>0.60</w:t>
            </w:r>
          </w:p>
        </w:tc>
        <w:tc>
          <w:tcPr>
            <w:tcW w:w="1866"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6D5D672" w14:textId="77777777" w:rsidR="00F33ADE" w:rsidRPr="002D60AB" w:rsidRDefault="00F33ADE" w:rsidP="00D55C42">
            <w:pPr>
              <w:pStyle w:val="T5"/>
            </w:pPr>
            <w:r w:rsidRPr="002D60AB">
              <w:t>0.80</w:t>
            </w:r>
          </w:p>
        </w:tc>
        <w:tc>
          <w:tcPr>
            <w:tcW w:w="1642"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4490AC0E" w14:textId="77777777" w:rsidR="00F33ADE" w:rsidRPr="002D60AB" w:rsidRDefault="00F33ADE" w:rsidP="00D55C42">
            <w:pPr>
              <w:pStyle w:val="T5"/>
            </w:pPr>
            <w:r w:rsidRPr="002D60AB">
              <w:t>1.10</w:t>
            </w:r>
          </w:p>
        </w:tc>
      </w:tr>
      <w:tr w:rsidR="00F33ADE" w:rsidRPr="002D60AB" w14:paraId="7C677871"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6DF3A9"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582962B3" w14:textId="77777777" w:rsidR="00F33ADE" w:rsidRPr="002D60AB" w:rsidRDefault="00F33ADE" w:rsidP="00D55C42">
            <w:pPr>
              <w:pStyle w:val="T5"/>
            </w:pPr>
            <w:r w:rsidRPr="002D60AB">
              <w:t>Çok</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46BC51BB" w14:textId="77777777" w:rsidR="00F33ADE" w:rsidRPr="002D60AB" w:rsidRDefault="00F33ADE" w:rsidP="00D55C42">
            <w:pPr>
              <w:pStyle w:val="T5"/>
            </w:pPr>
            <w:r w:rsidRPr="002D60AB">
              <w:t>0.85</w:t>
            </w:r>
          </w:p>
        </w:tc>
        <w:tc>
          <w:tcPr>
            <w:tcW w:w="143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41985191" w14:textId="77777777" w:rsidR="00F33ADE" w:rsidRPr="002D60AB" w:rsidRDefault="00F33ADE" w:rsidP="00D55C42">
            <w:pPr>
              <w:pStyle w:val="T5"/>
            </w:pPr>
            <w:r w:rsidRPr="002D60AB">
              <w:t>0.60</w:t>
            </w:r>
          </w:p>
        </w:tc>
        <w:tc>
          <w:tcPr>
            <w:tcW w:w="186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B7E1154" w14:textId="77777777" w:rsidR="00F33ADE" w:rsidRPr="002D60AB" w:rsidRDefault="00F33ADE" w:rsidP="00D55C42">
            <w:pPr>
              <w:pStyle w:val="T5"/>
            </w:pPr>
            <w:r w:rsidRPr="002D60AB">
              <w:t>0.80</w:t>
            </w:r>
          </w:p>
        </w:tc>
        <w:tc>
          <w:tcPr>
            <w:tcW w:w="164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E6B7B55" w14:textId="77777777" w:rsidR="00F33ADE" w:rsidRPr="002D60AB" w:rsidRDefault="00F33ADE" w:rsidP="00D55C42">
            <w:pPr>
              <w:pStyle w:val="T5"/>
            </w:pPr>
            <w:r w:rsidRPr="002D60AB">
              <w:t>1.10</w:t>
            </w:r>
          </w:p>
        </w:tc>
      </w:tr>
      <w:tr w:rsidR="00F33ADE" w:rsidRPr="002D60AB" w14:paraId="105FDDD5" w14:textId="77777777" w:rsidTr="00F33ADE">
        <w:trPr>
          <w:trHeight w:val="227"/>
        </w:trPr>
        <w:tc>
          <w:tcPr>
            <w:tcW w:w="1687" w:type="dxa"/>
            <w:vMerge w:val="restar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8847DF7" w14:textId="77777777" w:rsidR="00F33ADE" w:rsidRPr="002D60AB" w:rsidRDefault="00F33ADE" w:rsidP="00D55C42">
            <w:pPr>
              <w:pStyle w:val="T5"/>
            </w:pPr>
            <w:r w:rsidRPr="002D60AB">
              <w:t>Kontrplak</w:t>
            </w: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DE12A65" w14:textId="77777777" w:rsidR="00F33ADE" w:rsidRPr="002D60AB" w:rsidRDefault="00F33ADE" w:rsidP="00D55C42">
            <w:pPr>
              <w:pStyle w:val="T5"/>
            </w:pPr>
            <w:r w:rsidRPr="002D60AB">
              <w:t>Az</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2245156" w14:textId="77777777" w:rsidR="00F33ADE" w:rsidRPr="002D60AB" w:rsidRDefault="00F33ADE" w:rsidP="00D55C42">
            <w:pPr>
              <w:pStyle w:val="T5"/>
            </w:pPr>
            <w:r w:rsidRPr="002D60AB">
              <w:t>1.00</w:t>
            </w:r>
          </w:p>
        </w:tc>
        <w:tc>
          <w:tcPr>
            <w:tcW w:w="1434"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65138C5" w14:textId="4F4FBD29" w:rsidR="00F33ADE" w:rsidRPr="002D60AB" w:rsidRDefault="00F33ADE" w:rsidP="00D55C42">
            <w:pPr>
              <w:pStyle w:val="T5"/>
            </w:pPr>
            <w:r w:rsidRPr="002D60AB">
              <w:t>0.6</w:t>
            </w:r>
            <w:r w:rsidR="00412469">
              <w:t>0</w:t>
            </w:r>
          </w:p>
        </w:tc>
        <w:tc>
          <w:tcPr>
            <w:tcW w:w="1866"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4FB9FF3" w14:textId="3B341BF4" w:rsidR="00F33ADE" w:rsidRPr="002D60AB" w:rsidRDefault="00F33ADE" w:rsidP="00D55C42">
            <w:pPr>
              <w:pStyle w:val="T5"/>
            </w:pPr>
            <w:r w:rsidRPr="002D60AB">
              <w:t>0.8</w:t>
            </w:r>
            <w:r w:rsidR="00412469">
              <w:t>0</w:t>
            </w:r>
          </w:p>
        </w:tc>
        <w:tc>
          <w:tcPr>
            <w:tcW w:w="1642"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4342AEE" w14:textId="77777777" w:rsidR="00F33ADE" w:rsidRPr="002D60AB" w:rsidRDefault="00F33ADE" w:rsidP="00D55C42">
            <w:pPr>
              <w:pStyle w:val="T5"/>
            </w:pPr>
            <w:r w:rsidRPr="002D60AB">
              <w:t>1.10</w:t>
            </w:r>
          </w:p>
        </w:tc>
      </w:tr>
      <w:tr w:rsidR="00F33ADE" w:rsidRPr="002D60AB" w14:paraId="4B3E8707"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CDE11C"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D41D9DF" w14:textId="77777777" w:rsidR="00F33ADE" w:rsidRPr="002D60AB" w:rsidRDefault="00F33ADE" w:rsidP="00D55C42">
            <w:pPr>
              <w:pStyle w:val="T5"/>
            </w:pPr>
            <w:r w:rsidRPr="002D60AB">
              <w:t>Orta</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2500CAB" w14:textId="77777777" w:rsidR="00F33ADE" w:rsidRPr="002D60AB" w:rsidRDefault="00F33ADE" w:rsidP="00D55C42">
            <w:pPr>
              <w:pStyle w:val="T5"/>
            </w:pPr>
            <w:r w:rsidRPr="002D60AB">
              <w:t>0.95</w:t>
            </w:r>
          </w:p>
        </w:tc>
        <w:tc>
          <w:tcPr>
            <w:tcW w:w="1434"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5402A8A1" w14:textId="77777777" w:rsidR="00F33ADE" w:rsidRPr="002D60AB" w:rsidRDefault="00F33ADE" w:rsidP="00D55C42">
            <w:pPr>
              <w:pStyle w:val="T5"/>
            </w:pPr>
            <w:r w:rsidRPr="002D60AB">
              <w:t>0.60</w:t>
            </w:r>
          </w:p>
        </w:tc>
        <w:tc>
          <w:tcPr>
            <w:tcW w:w="1866"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50BFE4A" w14:textId="77777777" w:rsidR="00F33ADE" w:rsidRPr="002D60AB" w:rsidRDefault="00F33ADE" w:rsidP="00D55C42">
            <w:pPr>
              <w:pStyle w:val="T5"/>
            </w:pPr>
            <w:r w:rsidRPr="002D60AB">
              <w:t>0.80</w:t>
            </w:r>
          </w:p>
        </w:tc>
        <w:tc>
          <w:tcPr>
            <w:tcW w:w="1642"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827002D" w14:textId="77777777" w:rsidR="00F33ADE" w:rsidRPr="002D60AB" w:rsidRDefault="00F33ADE" w:rsidP="00D55C42">
            <w:pPr>
              <w:pStyle w:val="T5"/>
            </w:pPr>
            <w:r w:rsidRPr="002D60AB">
              <w:t>1.10</w:t>
            </w:r>
          </w:p>
        </w:tc>
      </w:tr>
      <w:tr w:rsidR="00F33ADE" w:rsidRPr="002D60AB" w14:paraId="6B9963EA"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8CEF8BA"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728C199" w14:textId="77777777" w:rsidR="00F33ADE" w:rsidRPr="002D60AB" w:rsidRDefault="00F33ADE" w:rsidP="00D55C42">
            <w:pPr>
              <w:pStyle w:val="T5"/>
            </w:pPr>
            <w:r w:rsidRPr="002D60AB">
              <w:t>Çok</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197F61A" w14:textId="77777777" w:rsidR="00F33ADE" w:rsidRPr="002D60AB" w:rsidRDefault="00F33ADE" w:rsidP="00D55C42">
            <w:pPr>
              <w:pStyle w:val="T5"/>
            </w:pPr>
            <w:r w:rsidRPr="002D60AB">
              <w:t>0.85</w:t>
            </w:r>
          </w:p>
        </w:tc>
        <w:tc>
          <w:tcPr>
            <w:tcW w:w="143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6DC93675" w14:textId="77777777" w:rsidR="00F33ADE" w:rsidRPr="002D60AB" w:rsidRDefault="00F33ADE" w:rsidP="00D55C42">
            <w:pPr>
              <w:pStyle w:val="T5"/>
            </w:pPr>
            <w:r w:rsidRPr="002D60AB">
              <w:t>0.60</w:t>
            </w:r>
          </w:p>
        </w:tc>
        <w:tc>
          <w:tcPr>
            <w:tcW w:w="186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5B3B1FD0" w14:textId="77777777" w:rsidR="00F33ADE" w:rsidRPr="002D60AB" w:rsidRDefault="00F33ADE" w:rsidP="00D55C42">
            <w:pPr>
              <w:pStyle w:val="T5"/>
            </w:pPr>
            <w:r w:rsidRPr="002D60AB">
              <w:t>0.80</w:t>
            </w:r>
          </w:p>
        </w:tc>
        <w:tc>
          <w:tcPr>
            <w:tcW w:w="164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6404B67" w14:textId="77777777" w:rsidR="00F33ADE" w:rsidRPr="002D60AB" w:rsidRDefault="00F33ADE" w:rsidP="00D55C42">
            <w:pPr>
              <w:pStyle w:val="T5"/>
            </w:pPr>
            <w:r w:rsidRPr="002D60AB">
              <w:t>1.10</w:t>
            </w:r>
          </w:p>
        </w:tc>
      </w:tr>
      <w:tr w:rsidR="00F33ADE" w:rsidRPr="002D60AB" w14:paraId="5BEC1742" w14:textId="77777777" w:rsidTr="00F33ADE">
        <w:trPr>
          <w:trHeight w:val="227"/>
        </w:trPr>
        <w:tc>
          <w:tcPr>
            <w:tcW w:w="1687" w:type="dxa"/>
            <w:vMerge w:val="restar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69AFC5E" w14:textId="77777777" w:rsidR="00F33ADE" w:rsidRPr="002D60AB" w:rsidRDefault="00F33ADE" w:rsidP="00D55C42">
            <w:pPr>
              <w:pStyle w:val="T5"/>
            </w:pPr>
            <w:r w:rsidRPr="002D60AB">
              <w:t>OSB</w:t>
            </w: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2D0A5CC" w14:textId="77777777" w:rsidR="00F33ADE" w:rsidRPr="002D60AB" w:rsidRDefault="00F33ADE" w:rsidP="00D55C42">
            <w:pPr>
              <w:pStyle w:val="T5"/>
            </w:pPr>
            <w:r w:rsidRPr="002D60AB">
              <w:t>Az (OSB/2)</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975627F" w14:textId="77777777" w:rsidR="00F33ADE" w:rsidRPr="002D60AB" w:rsidRDefault="00F33ADE" w:rsidP="00D55C42">
            <w:pPr>
              <w:pStyle w:val="T5"/>
            </w:pPr>
            <w:r w:rsidRPr="002D60AB">
              <w:t>1.00</w:t>
            </w:r>
          </w:p>
        </w:tc>
        <w:tc>
          <w:tcPr>
            <w:tcW w:w="143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7505E60" w14:textId="77777777" w:rsidR="00F33ADE" w:rsidRPr="002D60AB" w:rsidRDefault="00F33ADE" w:rsidP="00D55C42">
            <w:pPr>
              <w:pStyle w:val="T5"/>
            </w:pPr>
            <w:r w:rsidRPr="002D60AB">
              <w:t>0.30</w:t>
            </w:r>
          </w:p>
        </w:tc>
        <w:tc>
          <w:tcPr>
            <w:tcW w:w="186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1418A93" w14:textId="77777777" w:rsidR="00F33ADE" w:rsidRPr="002D60AB" w:rsidRDefault="00F33ADE" w:rsidP="00D55C42">
            <w:pPr>
              <w:pStyle w:val="T5"/>
            </w:pPr>
            <w:r w:rsidRPr="002D60AB">
              <w:t>0.60</w:t>
            </w:r>
          </w:p>
        </w:tc>
        <w:tc>
          <w:tcPr>
            <w:tcW w:w="164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A6E136D" w14:textId="77777777" w:rsidR="00F33ADE" w:rsidRPr="002D60AB" w:rsidRDefault="00F33ADE" w:rsidP="00D55C42">
            <w:pPr>
              <w:pStyle w:val="T5"/>
            </w:pPr>
            <w:r w:rsidRPr="002D60AB">
              <w:t>1.10</w:t>
            </w:r>
          </w:p>
        </w:tc>
      </w:tr>
      <w:tr w:rsidR="00F33ADE" w:rsidRPr="002D60AB" w14:paraId="127C9CB7"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4536F1"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959679B" w14:textId="77777777" w:rsidR="00F33ADE" w:rsidRPr="002D60AB" w:rsidRDefault="00F33ADE" w:rsidP="00D55C42">
            <w:pPr>
              <w:pStyle w:val="T5"/>
            </w:pPr>
            <w:r w:rsidRPr="002D60AB">
              <w:t>Az (OSB/3 ve 4)</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5E89E04" w14:textId="77777777" w:rsidR="00F33ADE" w:rsidRPr="002D60AB" w:rsidRDefault="00F33ADE" w:rsidP="00D55C42">
            <w:pPr>
              <w:pStyle w:val="T5"/>
            </w:pPr>
            <w:r w:rsidRPr="002D60AB">
              <w:t>1.00</w:t>
            </w:r>
          </w:p>
        </w:tc>
        <w:tc>
          <w:tcPr>
            <w:tcW w:w="143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802F144" w14:textId="77777777" w:rsidR="00F33ADE" w:rsidRPr="002D60AB" w:rsidRDefault="00F33ADE" w:rsidP="00D55C42">
            <w:pPr>
              <w:pStyle w:val="T5"/>
            </w:pPr>
            <w:r w:rsidRPr="002D60AB">
              <w:t>0.40</w:t>
            </w:r>
          </w:p>
        </w:tc>
        <w:tc>
          <w:tcPr>
            <w:tcW w:w="186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3EEBA9C" w14:textId="77777777" w:rsidR="00F33ADE" w:rsidRPr="002D60AB" w:rsidRDefault="00F33ADE" w:rsidP="00D55C42">
            <w:pPr>
              <w:pStyle w:val="T5"/>
            </w:pPr>
            <w:r w:rsidRPr="002D60AB">
              <w:t>0.70</w:t>
            </w:r>
          </w:p>
        </w:tc>
        <w:tc>
          <w:tcPr>
            <w:tcW w:w="164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879C4B9" w14:textId="77777777" w:rsidR="00F33ADE" w:rsidRPr="002D60AB" w:rsidRDefault="00F33ADE" w:rsidP="00D55C42">
            <w:pPr>
              <w:pStyle w:val="T5"/>
            </w:pPr>
            <w:r w:rsidRPr="002D60AB">
              <w:t>1.10</w:t>
            </w:r>
          </w:p>
        </w:tc>
      </w:tr>
      <w:tr w:rsidR="00F33ADE" w:rsidRPr="002D60AB" w14:paraId="28008FD7"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194D219"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554CFD12" w14:textId="77777777" w:rsidR="00F33ADE" w:rsidRPr="002D60AB" w:rsidRDefault="00F33ADE" w:rsidP="00D55C42">
            <w:pPr>
              <w:pStyle w:val="T5"/>
            </w:pPr>
            <w:r w:rsidRPr="002D60AB">
              <w:t>Orta (OSB/3 ve 4)</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5957C46" w14:textId="77777777" w:rsidR="00F33ADE" w:rsidRPr="002D60AB" w:rsidRDefault="00F33ADE" w:rsidP="00D55C42">
            <w:pPr>
              <w:pStyle w:val="T5"/>
            </w:pPr>
            <w:r w:rsidRPr="002D60AB">
              <w:t>0.95</w:t>
            </w:r>
          </w:p>
        </w:tc>
        <w:tc>
          <w:tcPr>
            <w:tcW w:w="143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52CD5003" w14:textId="77777777" w:rsidR="00F33ADE" w:rsidRPr="002D60AB" w:rsidRDefault="00F33ADE" w:rsidP="00D55C42">
            <w:pPr>
              <w:pStyle w:val="T5"/>
            </w:pPr>
            <w:r w:rsidRPr="002D60AB">
              <w:t>0.30</w:t>
            </w:r>
          </w:p>
        </w:tc>
        <w:tc>
          <w:tcPr>
            <w:tcW w:w="1866"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98360FA" w14:textId="77777777" w:rsidR="00F33ADE" w:rsidRPr="002D60AB" w:rsidRDefault="00F33ADE" w:rsidP="00D55C42">
            <w:pPr>
              <w:pStyle w:val="T5"/>
            </w:pPr>
            <w:r w:rsidRPr="002D60AB">
              <w:t>0.60</w:t>
            </w:r>
          </w:p>
        </w:tc>
        <w:tc>
          <w:tcPr>
            <w:tcW w:w="164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02C2127" w14:textId="77777777" w:rsidR="00F33ADE" w:rsidRPr="002D60AB" w:rsidRDefault="00F33ADE" w:rsidP="00D55C42">
            <w:pPr>
              <w:pStyle w:val="T5"/>
            </w:pPr>
            <w:r w:rsidRPr="002D60AB">
              <w:t>0.95</w:t>
            </w:r>
          </w:p>
        </w:tc>
      </w:tr>
      <w:tr w:rsidR="00F33ADE" w:rsidRPr="002D60AB" w14:paraId="3187268F" w14:textId="77777777" w:rsidTr="00F33ADE">
        <w:trPr>
          <w:trHeight w:val="227"/>
        </w:trPr>
        <w:tc>
          <w:tcPr>
            <w:tcW w:w="1687" w:type="dxa"/>
            <w:vMerge w:val="restar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89AE733" w14:textId="77777777" w:rsidR="00F33ADE" w:rsidRPr="002D60AB" w:rsidRDefault="00F33ADE" w:rsidP="00D55C42">
            <w:pPr>
              <w:pStyle w:val="T5"/>
            </w:pPr>
            <w:r w:rsidRPr="002D60AB">
              <w:t>Yonga levha</w:t>
            </w: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9A45CEE" w14:textId="77777777" w:rsidR="00F33ADE" w:rsidRPr="002D60AB" w:rsidRDefault="00F33ADE" w:rsidP="00D55C42">
            <w:pPr>
              <w:pStyle w:val="T5"/>
            </w:pPr>
            <w:r w:rsidRPr="002D60AB">
              <w:t>Az</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18DE24A" w14:textId="77777777" w:rsidR="00F33ADE" w:rsidRPr="002D60AB" w:rsidRDefault="00F33ADE" w:rsidP="00D55C42">
            <w:pPr>
              <w:pStyle w:val="T5"/>
            </w:pPr>
            <w:r w:rsidRPr="002D60AB">
              <w:t>1.00</w:t>
            </w:r>
          </w:p>
        </w:tc>
        <w:tc>
          <w:tcPr>
            <w:tcW w:w="143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B2F03D4" w14:textId="77777777" w:rsidR="00F33ADE" w:rsidRPr="002D60AB" w:rsidRDefault="00F33ADE" w:rsidP="00D55C42">
            <w:pPr>
              <w:pStyle w:val="T5"/>
            </w:pPr>
            <w:r w:rsidRPr="002D60AB">
              <w:t>0.30</w:t>
            </w:r>
          </w:p>
        </w:tc>
        <w:tc>
          <w:tcPr>
            <w:tcW w:w="186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5B2B8C7" w14:textId="77777777" w:rsidR="00F33ADE" w:rsidRPr="002D60AB" w:rsidRDefault="00F33ADE" w:rsidP="00D55C42">
            <w:pPr>
              <w:pStyle w:val="T5"/>
            </w:pPr>
            <w:r w:rsidRPr="002D60AB">
              <w:t>0.65</w:t>
            </w:r>
          </w:p>
        </w:tc>
        <w:tc>
          <w:tcPr>
            <w:tcW w:w="164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4677F30" w14:textId="77777777" w:rsidR="00F33ADE" w:rsidRPr="002D60AB" w:rsidRDefault="00F33ADE" w:rsidP="00D55C42">
            <w:pPr>
              <w:pStyle w:val="T5"/>
            </w:pPr>
            <w:r w:rsidRPr="002D60AB">
              <w:t>1.10</w:t>
            </w:r>
          </w:p>
        </w:tc>
      </w:tr>
      <w:tr w:rsidR="00F33ADE" w:rsidRPr="002D60AB" w14:paraId="70804F26"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8DF18CA"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1C6B2E2" w14:textId="77777777" w:rsidR="00F33ADE" w:rsidRPr="002D60AB" w:rsidRDefault="00F33ADE" w:rsidP="00D55C42">
            <w:pPr>
              <w:pStyle w:val="T5"/>
            </w:pPr>
            <w:r w:rsidRPr="002D60AB">
              <w:t>Orta</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EC9561B" w14:textId="77777777" w:rsidR="00F33ADE" w:rsidRPr="002D60AB" w:rsidRDefault="00F33ADE" w:rsidP="00D55C42">
            <w:pPr>
              <w:pStyle w:val="T5"/>
            </w:pPr>
            <w:r w:rsidRPr="002D60AB">
              <w:t>0.95</w:t>
            </w:r>
          </w:p>
        </w:tc>
        <w:tc>
          <w:tcPr>
            <w:tcW w:w="143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CF900A8" w14:textId="77777777" w:rsidR="00F33ADE" w:rsidRPr="002D60AB" w:rsidRDefault="00F33ADE" w:rsidP="00D55C42">
            <w:pPr>
              <w:pStyle w:val="T5"/>
            </w:pPr>
            <w:r w:rsidRPr="002D60AB">
              <w:t>0.20</w:t>
            </w:r>
          </w:p>
        </w:tc>
        <w:tc>
          <w:tcPr>
            <w:tcW w:w="186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79B055F" w14:textId="77777777" w:rsidR="00F33ADE" w:rsidRPr="002D60AB" w:rsidRDefault="00F33ADE" w:rsidP="00D55C42">
            <w:pPr>
              <w:pStyle w:val="T5"/>
            </w:pPr>
            <w:r w:rsidRPr="002D60AB">
              <w:t>0.45</w:t>
            </w:r>
          </w:p>
        </w:tc>
        <w:tc>
          <w:tcPr>
            <w:tcW w:w="164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129ED44" w14:textId="77777777" w:rsidR="00F33ADE" w:rsidRPr="002D60AB" w:rsidRDefault="00F33ADE" w:rsidP="00D55C42">
            <w:pPr>
              <w:pStyle w:val="T5"/>
            </w:pPr>
            <w:r w:rsidRPr="002D60AB">
              <w:t>0.85</w:t>
            </w:r>
          </w:p>
        </w:tc>
      </w:tr>
      <w:tr w:rsidR="00F33ADE" w:rsidRPr="002D60AB" w14:paraId="1109211E" w14:textId="77777777" w:rsidTr="00F33ADE">
        <w:trPr>
          <w:trHeight w:val="227"/>
        </w:trPr>
        <w:tc>
          <w:tcPr>
            <w:tcW w:w="1687" w:type="dxa"/>
            <w:vMerge w:val="restar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56951FB" w14:textId="77777777" w:rsidR="00F33ADE" w:rsidRPr="002D60AB" w:rsidRDefault="00F33ADE" w:rsidP="00D55C42">
            <w:pPr>
              <w:pStyle w:val="T5"/>
            </w:pPr>
            <w:r w:rsidRPr="002D60AB">
              <w:t>Lif levha, sert</w:t>
            </w: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47AB053" w14:textId="77777777" w:rsidR="00F33ADE" w:rsidRPr="002D60AB" w:rsidRDefault="00F33ADE" w:rsidP="00D55C42">
            <w:pPr>
              <w:pStyle w:val="T5"/>
            </w:pPr>
            <w:r w:rsidRPr="002D60AB">
              <w:t>Az</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1CB2516" w14:textId="77777777" w:rsidR="00F33ADE" w:rsidRPr="002D60AB" w:rsidRDefault="00F33ADE" w:rsidP="00D55C42">
            <w:pPr>
              <w:pStyle w:val="T5"/>
            </w:pPr>
            <w:r w:rsidRPr="002D60AB">
              <w:t>1.00</w:t>
            </w:r>
          </w:p>
        </w:tc>
        <w:tc>
          <w:tcPr>
            <w:tcW w:w="143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95A9B07" w14:textId="77777777" w:rsidR="00F33ADE" w:rsidRPr="002D60AB" w:rsidRDefault="00F33ADE" w:rsidP="00D55C42">
            <w:pPr>
              <w:pStyle w:val="T5"/>
            </w:pPr>
            <w:r w:rsidRPr="002D60AB">
              <w:t>0.30</w:t>
            </w:r>
          </w:p>
        </w:tc>
        <w:tc>
          <w:tcPr>
            <w:tcW w:w="186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3FA33CF" w14:textId="77777777" w:rsidR="00F33ADE" w:rsidRPr="002D60AB" w:rsidRDefault="00F33ADE" w:rsidP="00D55C42">
            <w:pPr>
              <w:pStyle w:val="T5"/>
            </w:pPr>
            <w:r w:rsidRPr="002D60AB">
              <w:t>0.65</w:t>
            </w:r>
          </w:p>
        </w:tc>
        <w:tc>
          <w:tcPr>
            <w:tcW w:w="164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0A264FE" w14:textId="77777777" w:rsidR="00F33ADE" w:rsidRPr="002D60AB" w:rsidRDefault="00F33ADE" w:rsidP="00D55C42">
            <w:pPr>
              <w:pStyle w:val="T5"/>
            </w:pPr>
            <w:r w:rsidRPr="002D60AB">
              <w:t>1.10</w:t>
            </w:r>
          </w:p>
        </w:tc>
      </w:tr>
      <w:tr w:rsidR="00F33ADE" w:rsidRPr="002D60AB" w14:paraId="54AACF8B"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6484242"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D22A6F5" w14:textId="77777777" w:rsidR="00F33ADE" w:rsidRPr="002D60AB" w:rsidRDefault="00F33ADE" w:rsidP="00D55C42">
            <w:pPr>
              <w:pStyle w:val="T5"/>
            </w:pPr>
            <w:r w:rsidRPr="002D60AB">
              <w:t>Orta</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56BDBB1" w14:textId="77777777" w:rsidR="00F33ADE" w:rsidRPr="002D60AB" w:rsidRDefault="00F33ADE" w:rsidP="00D55C42">
            <w:pPr>
              <w:pStyle w:val="T5"/>
            </w:pPr>
            <w:r w:rsidRPr="002D60AB">
              <w:t>0.95</w:t>
            </w:r>
          </w:p>
        </w:tc>
        <w:tc>
          <w:tcPr>
            <w:tcW w:w="143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5D81B92" w14:textId="77777777" w:rsidR="00F33ADE" w:rsidRPr="002D60AB" w:rsidRDefault="00F33ADE" w:rsidP="00D55C42">
            <w:pPr>
              <w:pStyle w:val="T5"/>
            </w:pPr>
            <w:r w:rsidRPr="002D60AB">
              <w:t>0.20</w:t>
            </w:r>
          </w:p>
        </w:tc>
        <w:tc>
          <w:tcPr>
            <w:tcW w:w="186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EA69D10" w14:textId="77777777" w:rsidR="00F33ADE" w:rsidRPr="002D60AB" w:rsidRDefault="00F33ADE" w:rsidP="00D55C42">
            <w:pPr>
              <w:pStyle w:val="T5"/>
            </w:pPr>
            <w:r w:rsidRPr="002D60AB">
              <w:t>0.45</w:t>
            </w:r>
          </w:p>
        </w:tc>
        <w:tc>
          <w:tcPr>
            <w:tcW w:w="164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8E42D4E" w14:textId="77777777" w:rsidR="00F33ADE" w:rsidRPr="002D60AB" w:rsidRDefault="00F33ADE" w:rsidP="00D55C42">
            <w:pPr>
              <w:pStyle w:val="T5"/>
            </w:pPr>
            <w:r w:rsidRPr="002D60AB">
              <w:t>0.85</w:t>
            </w:r>
          </w:p>
        </w:tc>
      </w:tr>
      <w:tr w:rsidR="00F33ADE" w:rsidRPr="002D60AB" w14:paraId="7666A37C" w14:textId="77777777" w:rsidTr="00F33ADE">
        <w:trPr>
          <w:trHeight w:val="227"/>
        </w:trPr>
        <w:tc>
          <w:tcPr>
            <w:tcW w:w="1687" w:type="dxa"/>
            <w:vMerge w:val="restar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7E8E8E7" w14:textId="77777777" w:rsidR="00F33ADE" w:rsidRPr="002D60AB" w:rsidRDefault="00F33ADE" w:rsidP="00D55C42">
            <w:pPr>
              <w:pStyle w:val="T5"/>
            </w:pPr>
            <w:r w:rsidRPr="002D60AB">
              <w:t>Lif levha, orta sert ve MDF</w:t>
            </w: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D3BC4D9" w14:textId="77777777" w:rsidR="00F33ADE" w:rsidRPr="002D60AB" w:rsidRDefault="00F33ADE" w:rsidP="00D55C42">
            <w:pPr>
              <w:pStyle w:val="T5"/>
            </w:pPr>
            <w:r w:rsidRPr="002D60AB">
              <w:t>Az</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8FBBE5A" w14:textId="77777777" w:rsidR="00F33ADE" w:rsidRPr="002D60AB" w:rsidRDefault="00F33ADE" w:rsidP="00D55C42">
            <w:pPr>
              <w:pStyle w:val="T5"/>
            </w:pPr>
            <w:r w:rsidRPr="002D60AB">
              <w:t>1.00</w:t>
            </w:r>
          </w:p>
        </w:tc>
        <w:tc>
          <w:tcPr>
            <w:tcW w:w="143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CC276E8" w14:textId="77777777" w:rsidR="00F33ADE" w:rsidRPr="002D60AB" w:rsidRDefault="00F33ADE" w:rsidP="00D55C42">
            <w:pPr>
              <w:pStyle w:val="T5"/>
            </w:pPr>
            <w:r w:rsidRPr="002D60AB">
              <w:t>0.20</w:t>
            </w:r>
          </w:p>
        </w:tc>
        <w:tc>
          <w:tcPr>
            <w:tcW w:w="186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B5897FE" w14:textId="77777777" w:rsidR="00F33ADE" w:rsidRPr="002D60AB" w:rsidRDefault="00F33ADE" w:rsidP="00D55C42">
            <w:pPr>
              <w:pStyle w:val="T5"/>
            </w:pPr>
            <w:r w:rsidRPr="002D60AB">
              <w:t>0.60</w:t>
            </w:r>
          </w:p>
        </w:tc>
        <w:tc>
          <w:tcPr>
            <w:tcW w:w="164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0CBD2E7" w14:textId="77777777" w:rsidR="00F33ADE" w:rsidRPr="002D60AB" w:rsidRDefault="00F33ADE" w:rsidP="00D55C42">
            <w:pPr>
              <w:pStyle w:val="T5"/>
            </w:pPr>
            <w:r w:rsidRPr="002D60AB">
              <w:t>1.10</w:t>
            </w:r>
          </w:p>
        </w:tc>
      </w:tr>
      <w:tr w:rsidR="00F33ADE" w:rsidRPr="002D60AB" w14:paraId="5BD1319A" w14:textId="77777777" w:rsidTr="00F33ADE">
        <w:trPr>
          <w:trHeight w:val="227"/>
        </w:trPr>
        <w:tc>
          <w:tcPr>
            <w:tcW w:w="1687"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9AB565" w14:textId="77777777" w:rsidR="00F33ADE" w:rsidRPr="002D60AB" w:rsidRDefault="00F33ADE" w:rsidP="00D55C42">
            <w:pPr>
              <w:pStyle w:val="T5"/>
            </w:pPr>
          </w:p>
        </w:tc>
        <w:tc>
          <w:tcPr>
            <w:tcW w:w="198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C2DCC83" w14:textId="77777777" w:rsidR="00F33ADE" w:rsidRPr="002D60AB" w:rsidRDefault="00F33ADE" w:rsidP="00D55C42">
            <w:pPr>
              <w:pStyle w:val="T5"/>
            </w:pPr>
            <w:r w:rsidRPr="002D60AB">
              <w:t>Orta</w:t>
            </w:r>
          </w:p>
        </w:tc>
        <w:tc>
          <w:tcPr>
            <w:tcW w:w="837"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40BC238" w14:textId="77777777" w:rsidR="00F33ADE" w:rsidRPr="002D60AB" w:rsidRDefault="00F33ADE" w:rsidP="00D55C42">
            <w:pPr>
              <w:pStyle w:val="T5"/>
            </w:pPr>
            <w:r w:rsidRPr="002D60AB">
              <w:t>0.95</w:t>
            </w:r>
          </w:p>
        </w:tc>
        <w:tc>
          <w:tcPr>
            <w:tcW w:w="143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2267EF0" w14:textId="77777777" w:rsidR="00F33ADE" w:rsidRPr="002D60AB" w:rsidRDefault="00F33ADE" w:rsidP="00D55C42">
            <w:pPr>
              <w:pStyle w:val="T5"/>
            </w:pPr>
            <w:r w:rsidRPr="002D60AB">
              <w:t>0.00</w:t>
            </w:r>
          </w:p>
        </w:tc>
        <w:tc>
          <w:tcPr>
            <w:tcW w:w="186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9E0978D" w14:textId="77777777" w:rsidR="00F33ADE" w:rsidRPr="002D60AB" w:rsidRDefault="00F33ADE" w:rsidP="00D55C42">
            <w:pPr>
              <w:pStyle w:val="T5"/>
            </w:pPr>
            <w:r w:rsidRPr="002D60AB">
              <w:t>0.00</w:t>
            </w:r>
          </w:p>
        </w:tc>
        <w:tc>
          <w:tcPr>
            <w:tcW w:w="164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822D850" w14:textId="77777777" w:rsidR="00F33ADE" w:rsidRPr="002D60AB" w:rsidRDefault="00F33ADE" w:rsidP="00D55C42">
            <w:pPr>
              <w:pStyle w:val="T5"/>
            </w:pPr>
            <w:r w:rsidRPr="002D60AB">
              <w:t>0.85</w:t>
            </w:r>
          </w:p>
        </w:tc>
      </w:tr>
    </w:tbl>
    <w:p w14:paraId="3EF8F039" w14:textId="0D7FA6EC" w:rsidR="001427D2" w:rsidRDefault="00262112" w:rsidP="000E23F7">
      <w:pPr>
        <w:spacing w:before="240"/>
      </w:pPr>
      <w:r w:rsidRPr="007B2820">
        <w:rPr>
          <w:i/>
        </w:rPr>
        <w:t>k</w:t>
      </w:r>
      <w:r w:rsidRPr="007B2820">
        <w:rPr>
          <w:i/>
          <w:vertAlign w:val="subscript"/>
        </w:rPr>
        <w:t>def</w:t>
      </w:r>
      <w:r w:rsidR="0079168D" w:rsidRPr="007B2820">
        <w:t xml:space="preserve">, </w:t>
      </w:r>
      <w:r w:rsidR="00C0452E" w:rsidRPr="007B2820">
        <w:t xml:space="preserve">kullanım sınıfına </w:t>
      </w:r>
      <w:r w:rsidR="0079168D" w:rsidRPr="007B2820">
        <w:t xml:space="preserve">göre değişiklik gösteren, </w:t>
      </w:r>
      <w:r w:rsidRPr="007B2820">
        <w:t xml:space="preserve">zamana </w:t>
      </w:r>
      <w:r w:rsidR="0079168D" w:rsidRPr="007B2820">
        <w:t xml:space="preserve">bağlı </w:t>
      </w:r>
      <w:r w:rsidR="00CD45C5">
        <w:t>şekil değiştirme</w:t>
      </w:r>
      <w:r w:rsidR="0079168D" w:rsidRPr="007B2820">
        <w:t xml:space="preserve"> davranışı (sünme) için düzeltme katsayısıd</w:t>
      </w:r>
      <w:r w:rsidRPr="007B2820">
        <w:t xml:space="preserve">ır ve </w:t>
      </w:r>
      <w:r w:rsidRPr="00412469">
        <w:rPr>
          <w:b/>
        </w:rPr>
        <w:t>Denk</w:t>
      </w:r>
      <w:r w:rsidR="00412469" w:rsidRPr="00412469">
        <w:rPr>
          <w:b/>
        </w:rPr>
        <w:t>.</w:t>
      </w:r>
      <w:r w:rsidRPr="00412469">
        <w:rPr>
          <w:b/>
        </w:rPr>
        <w:t xml:space="preserve"> </w:t>
      </w:r>
      <w:r w:rsidR="00412469" w:rsidRPr="00412469">
        <w:rPr>
          <w:b/>
        </w:rPr>
        <w:t>(</w:t>
      </w:r>
      <w:r w:rsidRPr="00412469">
        <w:rPr>
          <w:b/>
        </w:rPr>
        <w:t>1.6</w:t>
      </w:r>
      <w:r w:rsidR="00412469" w:rsidRPr="00412469">
        <w:rPr>
          <w:b/>
        </w:rPr>
        <w:t>)</w:t>
      </w:r>
      <w:r w:rsidRPr="00D46B11">
        <w:t xml:space="preserve"> veya </w:t>
      </w:r>
      <w:r w:rsidRPr="00412469">
        <w:rPr>
          <w:b/>
        </w:rPr>
        <w:t>Tablo 1.</w:t>
      </w:r>
      <w:r w:rsidR="002B7CBB" w:rsidRPr="00412469">
        <w:rPr>
          <w:b/>
        </w:rPr>
        <w:t>7</w:t>
      </w:r>
      <w:r w:rsidRPr="00D46B11">
        <w:t xml:space="preserve"> kullanılarak bulunacaktır.</w:t>
      </w:r>
      <w:r w:rsidR="0079168D" w:rsidRPr="007B2820">
        <w:t xml:space="preserve"> </w:t>
      </w:r>
    </w:p>
    <w:tbl>
      <w:tblPr>
        <w:tblStyle w:val="200"/>
        <w:tblW w:w="4950" w:type="pct"/>
        <w:tblInd w:w="421" w:type="dxa"/>
        <w:tblLook w:val="0600" w:firstRow="0" w:lastRow="0" w:firstColumn="0" w:lastColumn="0" w:noHBand="1" w:noVBand="1"/>
      </w:tblPr>
      <w:tblGrid>
        <w:gridCol w:w="7228"/>
        <w:gridCol w:w="1793"/>
      </w:tblGrid>
      <w:tr w:rsidR="008B4186" w:rsidRPr="003A10B5" w14:paraId="432398D7" w14:textId="77777777" w:rsidTr="00F33ADE">
        <w:trPr>
          <w:trHeight w:val="227"/>
        </w:trPr>
        <w:tc>
          <w:tcPr>
            <w:tcW w:w="4006" w:type="pct"/>
            <w:tcMar>
              <w:top w:w="43" w:type="dxa"/>
              <w:left w:w="43" w:type="dxa"/>
              <w:bottom w:w="43" w:type="dxa"/>
              <w:right w:w="43" w:type="dxa"/>
            </w:tcMar>
            <w:vAlign w:val="center"/>
          </w:tcPr>
          <w:p w14:paraId="19EAF8CC" w14:textId="4A197655" w:rsidR="008B4186" w:rsidRPr="00C7713B" w:rsidRDefault="00E529BD" w:rsidP="00CE6F69">
            <w:pPr>
              <w:spacing w:after="0"/>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def</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w</m:t>
                        </m:r>
                      </m:e>
                      <m:sub>
                        <m:r>
                          <w:rPr>
                            <w:rFonts w:ascii="Cambria Math" w:hAnsi="Cambria Math"/>
                          </w:rPr>
                          <m:t>s</m:t>
                        </m:r>
                        <m:r>
                          <m:rPr>
                            <m:sty m:val="p"/>
                          </m:rPr>
                          <w:rPr>
                            <w:rFonts w:ascii="Cambria Math" w:hAnsi="Cambria Math"/>
                          </w:rPr>
                          <m:t>ü</m:t>
                        </m:r>
                        <m:r>
                          <w:rPr>
                            <w:rFonts w:ascii="Cambria Math" w:hAnsi="Cambria Math"/>
                          </w:rPr>
                          <m:t>nme</m:t>
                        </m:r>
                      </m:sub>
                    </m:sSub>
                  </m:num>
                  <m:den>
                    <m:sSub>
                      <m:sSubPr>
                        <m:ctrlPr>
                          <w:rPr>
                            <w:rFonts w:ascii="Cambria Math" w:hAnsi="Cambria Math"/>
                          </w:rPr>
                        </m:ctrlPr>
                      </m:sSubPr>
                      <m:e>
                        <m:r>
                          <w:rPr>
                            <w:rFonts w:ascii="Cambria Math" w:hAnsi="Cambria Math"/>
                          </w:rPr>
                          <m:t>w</m:t>
                        </m:r>
                      </m:e>
                      <m:sub>
                        <m:r>
                          <w:rPr>
                            <w:rFonts w:ascii="Cambria Math" w:hAnsi="Cambria Math"/>
                          </w:rPr>
                          <m:t>ani</m:t>
                        </m:r>
                      </m:sub>
                    </m:sSub>
                  </m:den>
                </m:f>
              </m:oMath>
            </m:oMathPara>
          </w:p>
        </w:tc>
        <w:tc>
          <w:tcPr>
            <w:tcW w:w="994" w:type="pct"/>
            <w:tcMar>
              <w:top w:w="43" w:type="dxa"/>
              <w:left w:w="43" w:type="dxa"/>
              <w:bottom w:w="43" w:type="dxa"/>
              <w:right w:w="43" w:type="dxa"/>
            </w:tcMar>
            <w:vAlign w:val="center"/>
          </w:tcPr>
          <w:p w14:paraId="66576DFE" w14:textId="162D2A8C" w:rsidR="008B4186" w:rsidRPr="003A10B5" w:rsidRDefault="0082622D" w:rsidP="0082622D">
            <w:pPr>
              <w:spacing w:after="0"/>
              <w:jc w:val="right"/>
              <w:rPr>
                <w:b/>
              </w:rPr>
            </w:pPr>
            <w:r>
              <w:rPr>
                <w:b/>
              </w:rPr>
              <w:t>(1.6)</w:t>
            </w:r>
            <w:r w:rsidRPr="003A10B5">
              <w:rPr>
                <w:b/>
              </w:rPr>
              <w:t xml:space="preserve"> </w:t>
            </w:r>
          </w:p>
        </w:tc>
      </w:tr>
    </w:tbl>
    <w:p w14:paraId="61720639" w14:textId="77777777" w:rsidR="000E23F7" w:rsidRPr="007C120F" w:rsidRDefault="000E23F7" w:rsidP="007C120F">
      <w:bookmarkStart w:id="49" w:name="_Ref129905490"/>
      <w:bookmarkStart w:id="50" w:name="_Toc130223235"/>
    </w:p>
    <w:p w14:paraId="50E41E63" w14:textId="481ECA8E" w:rsidR="001427D2" w:rsidRPr="007B2820" w:rsidRDefault="00A74007" w:rsidP="0057069F">
      <w:pPr>
        <w:pStyle w:val="T1"/>
        <w:rPr>
          <w:lang w:val="en-US"/>
        </w:rPr>
      </w:pPr>
      <w:r w:rsidRPr="00082EA8">
        <w:rPr>
          <w:b/>
          <w:color w:val="000000"/>
        </w:rPr>
        <w:t xml:space="preserve">Tablo </w:t>
      </w:r>
      <w:bookmarkEnd w:id="49"/>
      <w:r w:rsidR="00DB2F9F">
        <w:rPr>
          <w:b/>
          <w:color w:val="000000"/>
        </w:rPr>
        <w:t>1.7</w:t>
      </w:r>
      <w:r w:rsidRPr="007B2820">
        <w:rPr>
          <w:color w:val="000000"/>
        </w:rPr>
        <w:t xml:space="preserve"> </w:t>
      </w:r>
      <w:r w:rsidR="00C64563" w:rsidRPr="007B2820">
        <w:t>Zamana Bağlı Şekil Değiştirm</w:t>
      </w:r>
      <w:r w:rsidR="0079168D" w:rsidRPr="007B2820">
        <w:t>e Davranışı</w:t>
      </w:r>
      <w:r w:rsidR="00C64563" w:rsidRPr="007B2820">
        <w:t xml:space="preserve"> </w:t>
      </w:r>
      <w:r w:rsidR="006E1E7F" w:rsidRPr="007B2820">
        <w:t>i</w:t>
      </w:r>
      <w:r w:rsidR="00C64563" w:rsidRPr="007B2820">
        <w:t xml:space="preserve">çin </w:t>
      </w:r>
      <w:bookmarkEnd w:id="50"/>
      <w:r w:rsidR="00C64563" w:rsidRPr="007B2820">
        <w:t>Düzeltme Katsayısı (</w:t>
      </w:r>
      <w:r w:rsidR="00C64563" w:rsidRPr="007B2820">
        <w:rPr>
          <w:i/>
        </w:rPr>
        <w:t>k</w:t>
      </w:r>
      <w:r w:rsidR="00C64563" w:rsidRPr="007B2820">
        <w:rPr>
          <w:i/>
          <w:vertAlign w:val="subscript"/>
        </w:rPr>
        <w:t>def</w:t>
      </w:r>
      <w:r w:rsidR="00C64563" w:rsidRPr="007B2820">
        <w:t>)</w:t>
      </w:r>
    </w:p>
    <w:tbl>
      <w:tblPr>
        <w:tblStyle w:val="230"/>
        <w:tblW w:w="940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90"/>
        <w:gridCol w:w="1215"/>
        <w:gridCol w:w="1140"/>
        <w:gridCol w:w="1260"/>
      </w:tblGrid>
      <w:tr w:rsidR="001427D2" w:rsidRPr="007B2820" w14:paraId="69CD343C" w14:textId="77777777" w:rsidTr="00C03BC4">
        <w:trPr>
          <w:trHeight w:val="170"/>
        </w:trPr>
        <w:tc>
          <w:tcPr>
            <w:tcW w:w="300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6EABD5"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Malzeme</w:t>
            </w:r>
          </w:p>
        </w:tc>
        <w:tc>
          <w:tcPr>
            <w:tcW w:w="2790" w:type="dxa"/>
            <w:vMerge w:val="restart"/>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62C2EB7C"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Standart</w:t>
            </w:r>
          </w:p>
        </w:tc>
        <w:tc>
          <w:tcPr>
            <w:tcW w:w="3615" w:type="dxa"/>
            <w:gridSpan w:val="3"/>
            <w:tcBorders>
              <w:top w:val="single" w:sz="8" w:space="0" w:color="000000"/>
              <w:bottom w:val="single" w:sz="8" w:space="0" w:color="000000"/>
              <w:right w:val="single" w:sz="8" w:space="0" w:color="000000"/>
            </w:tcBorders>
            <w:tcMar>
              <w:top w:w="100" w:type="dxa"/>
              <w:left w:w="100" w:type="dxa"/>
              <w:bottom w:w="100" w:type="dxa"/>
              <w:right w:w="100" w:type="dxa"/>
            </w:tcMar>
          </w:tcPr>
          <w:p w14:paraId="6AD0DD78"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Kullanım Sınıfı</w:t>
            </w:r>
          </w:p>
        </w:tc>
      </w:tr>
      <w:tr w:rsidR="001427D2" w:rsidRPr="007B2820" w14:paraId="7FE0F460" w14:textId="77777777" w:rsidTr="00C03BC4">
        <w:trPr>
          <w:trHeight w:val="170"/>
        </w:trPr>
        <w:tc>
          <w:tcPr>
            <w:tcW w:w="30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059D484" w14:textId="77777777" w:rsidR="001427D2" w:rsidRPr="00A34ADD" w:rsidRDefault="001427D2" w:rsidP="00B92E9D">
            <w:pPr>
              <w:spacing w:beforeLines="20" w:before="48" w:afterLines="20" w:after="48" w:line="240" w:lineRule="auto"/>
              <w:ind w:left="1440" w:firstLine="360"/>
              <w:jc w:val="left"/>
              <w:rPr>
                <w:sz w:val="22"/>
                <w:szCs w:val="22"/>
              </w:rPr>
            </w:pPr>
          </w:p>
        </w:tc>
        <w:tc>
          <w:tcPr>
            <w:tcW w:w="279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13A82F4" w14:textId="77777777" w:rsidR="001427D2" w:rsidRPr="00A34ADD" w:rsidRDefault="001427D2" w:rsidP="00B92E9D">
            <w:pPr>
              <w:spacing w:beforeLines="20" w:before="48" w:afterLines="20" w:after="48" w:line="240" w:lineRule="auto"/>
              <w:ind w:left="1440" w:firstLine="360"/>
              <w:jc w:val="left"/>
              <w:rPr>
                <w:sz w:val="22"/>
                <w:szCs w:val="22"/>
              </w:rPr>
            </w:pP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CBE8A8F" w14:textId="6BA8B58E" w:rsidR="001427D2" w:rsidRPr="00A34ADD" w:rsidRDefault="00C0452E" w:rsidP="00B92E9D">
            <w:pPr>
              <w:spacing w:beforeLines="20" w:before="48" w:afterLines="20" w:after="48" w:line="240" w:lineRule="auto"/>
              <w:jc w:val="center"/>
              <w:rPr>
                <w:sz w:val="22"/>
                <w:szCs w:val="22"/>
              </w:rPr>
            </w:pPr>
            <w:r w:rsidRPr="00A34ADD">
              <w:rPr>
                <w:sz w:val="22"/>
                <w:szCs w:val="22"/>
              </w:rPr>
              <w:t>KS</w:t>
            </w:r>
            <w:r w:rsidR="00262112" w:rsidRPr="00A34ADD">
              <w:rPr>
                <w:sz w:val="22"/>
                <w:szCs w:val="22"/>
              </w:rPr>
              <w:t>1</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4D64F79" w14:textId="2C31CB4A" w:rsidR="001427D2" w:rsidRPr="00A34ADD" w:rsidRDefault="00C0452E" w:rsidP="00B92E9D">
            <w:pPr>
              <w:spacing w:beforeLines="20" w:before="48" w:afterLines="20" w:after="48" w:line="240" w:lineRule="auto"/>
              <w:jc w:val="center"/>
              <w:rPr>
                <w:sz w:val="22"/>
                <w:szCs w:val="22"/>
              </w:rPr>
            </w:pPr>
            <w:r w:rsidRPr="00A34ADD">
              <w:rPr>
                <w:sz w:val="22"/>
                <w:szCs w:val="22"/>
              </w:rPr>
              <w:t>KS</w:t>
            </w:r>
            <w:r w:rsidR="00262112" w:rsidRPr="00A34ADD">
              <w:rPr>
                <w:sz w:val="22"/>
                <w:szCs w:val="22"/>
              </w:rPr>
              <w:t>2</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CB3917B" w14:textId="673C2E60" w:rsidR="001427D2" w:rsidRPr="00A34ADD" w:rsidRDefault="00C0452E" w:rsidP="00B92E9D">
            <w:pPr>
              <w:spacing w:beforeLines="20" w:before="48" w:afterLines="20" w:after="48" w:line="240" w:lineRule="auto"/>
              <w:jc w:val="center"/>
              <w:rPr>
                <w:sz w:val="22"/>
                <w:szCs w:val="22"/>
              </w:rPr>
            </w:pPr>
            <w:r w:rsidRPr="00A34ADD">
              <w:rPr>
                <w:sz w:val="22"/>
                <w:szCs w:val="22"/>
              </w:rPr>
              <w:t>KS</w:t>
            </w:r>
            <w:r w:rsidR="00262112" w:rsidRPr="00A34ADD">
              <w:rPr>
                <w:sz w:val="22"/>
                <w:szCs w:val="22"/>
              </w:rPr>
              <w:t>3</w:t>
            </w:r>
          </w:p>
        </w:tc>
      </w:tr>
      <w:tr w:rsidR="001427D2" w:rsidRPr="002D60AB" w14:paraId="474F50E8" w14:textId="77777777" w:rsidTr="00C03BC4">
        <w:trPr>
          <w:trHeight w:val="170"/>
        </w:trPr>
        <w:tc>
          <w:tcPr>
            <w:tcW w:w="300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40C1157" w14:textId="77777777" w:rsidR="001427D2" w:rsidRPr="00A34ADD" w:rsidRDefault="00262112" w:rsidP="00B92E9D">
            <w:pPr>
              <w:spacing w:beforeLines="20" w:before="48" w:afterLines="20" w:after="48" w:line="240" w:lineRule="auto"/>
              <w:jc w:val="left"/>
              <w:rPr>
                <w:sz w:val="22"/>
                <w:szCs w:val="22"/>
              </w:rPr>
            </w:pPr>
            <w:r w:rsidRPr="00A34ADD">
              <w:rPr>
                <w:sz w:val="22"/>
                <w:szCs w:val="22"/>
              </w:rPr>
              <w:t>Masif Ahşap</w:t>
            </w:r>
          </w:p>
        </w:tc>
        <w:tc>
          <w:tcPr>
            <w:tcW w:w="279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E022A39" w14:textId="77777777" w:rsidR="001427D2" w:rsidRPr="00A34ADD" w:rsidRDefault="00262112" w:rsidP="00B92E9D">
            <w:pPr>
              <w:spacing w:beforeLines="20" w:before="48" w:afterLines="20" w:after="48" w:line="240" w:lineRule="auto"/>
              <w:jc w:val="left"/>
              <w:rPr>
                <w:sz w:val="22"/>
                <w:szCs w:val="22"/>
              </w:rPr>
            </w:pPr>
            <w:r w:rsidRPr="00A34ADD">
              <w:rPr>
                <w:sz w:val="22"/>
                <w:szCs w:val="22"/>
              </w:rPr>
              <w:t>TS EN 14081-1+A1</w:t>
            </w: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41A8AAD"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0.60</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946CAA5"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0.80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BD8CD77"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2.00</w:t>
            </w:r>
          </w:p>
        </w:tc>
      </w:tr>
      <w:tr w:rsidR="001427D2" w:rsidRPr="002D60AB" w14:paraId="23A3A62F" w14:textId="77777777" w:rsidTr="00C03BC4">
        <w:trPr>
          <w:trHeight w:val="170"/>
        </w:trPr>
        <w:tc>
          <w:tcPr>
            <w:tcW w:w="300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DFA5BA" w14:textId="77777777" w:rsidR="001427D2" w:rsidRPr="00A34ADD" w:rsidRDefault="00262112" w:rsidP="00B92E9D">
            <w:pPr>
              <w:spacing w:beforeLines="20" w:before="48" w:afterLines="20" w:after="48" w:line="240" w:lineRule="auto"/>
              <w:jc w:val="left"/>
              <w:rPr>
                <w:sz w:val="22"/>
                <w:szCs w:val="22"/>
              </w:rPr>
            </w:pPr>
            <w:r w:rsidRPr="00A34ADD">
              <w:rPr>
                <w:sz w:val="22"/>
                <w:szCs w:val="22"/>
              </w:rPr>
              <w:t>Tutkallı Lamine Ahşap</w:t>
            </w:r>
          </w:p>
        </w:tc>
        <w:tc>
          <w:tcPr>
            <w:tcW w:w="279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6E5BB6B" w14:textId="77777777" w:rsidR="001427D2" w:rsidRPr="00A34ADD" w:rsidRDefault="00262112" w:rsidP="00B92E9D">
            <w:pPr>
              <w:spacing w:beforeLines="20" w:before="48" w:afterLines="20" w:after="48" w:line="240" w:lineRule="auto"/>
              <w:jc w:val="left"/>
              <w:rPr>
                <w:sz w:val="22"/>
                <w:szCs w:val="22"/>
              </w:rPr>
            </w:pPr>
            <w:r w:rsidRPr="00A34ADD">
              <w:rPr>
                <w:sz w:val="22"/>
                <w:szCs w:val="22"/>
              </w:rPr>
              <w:t>TS EN 14080</w:t>
            </w: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653D275"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0.60</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8BDC380"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0.80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301B5AD"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2.00</w:t>
            </w:r>
          </w:p>
        </w:tc>
      </w:tr>
      <w:tr w:rsidR="001427D2" w:rsidRPr="002D60AB" w14:paraId="114F0ADC" w14:textId="77777777" w:rsidTr="00C03BC4">
        <w:trPr>
          <w:trHeight w:val="170"/>
        </w:trPr>
        <w:tc>
          <w:tcPr>
            <w:tcW w:w="300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82B281F" w14:textId="77777777" w:rsidR="001427D2" w:rsidRPr="00A34ADD" w:rsidRDefault="00262112" w:rsidP="00B92E9D">
            <w:pPr>
              <w:spacing w:beforeLines="20" w:before="48" w:afterLines="20" w:after="48" w:line="240" w:lineRule="auto"/>
              <w:jc w:val="left"/>
              <w:rPr>
                <w:sz w:val="22"/>
                <w:szCs w:val="22"/>
              </w:rPr>
            </w:pPr>
            <w:r w:rsidRPr="00A34ADD">
              <w:rPr>
                <w:sz w:val="22"/>
                <w:szCs w:val="22"/>
              </w:rPr>
              <w:lastRenderedPageBreak/>
              <w:t>Lamine Levha Ahşap (LVL)</w:t>
            </w:r>
          </w:p>
        </w:tc>
        <w:tc>
          <w:tcPr>
            <w:tcW w:w="279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AAF1F4E" w14:textId="77777777" w:rsidR="001427D2" w:rsidRPr="00A34ADD" w:rsidRDefault="00262112" w:rsidP="00B92E9D">
            <w:pPr>
              <w:spacing w:beforeLines="20" w:before="48" w:afterLines="20" w:after="48" w:line="240" w:lineRule="auto"/>
              <w:jc w:val="left"/>
              <w:rPr>
                <w:sz w:val="22"/>
                <w:szCs w:val="22"/>
              </w:rPr>
            </w:pPr>
            <w:r w:rsidRPr="00A34ADD">
              <w:rPr>
                <w:sz w:val="22"/>
                <w:szCs w:val="22"/>
              </w:rPr>
              <w:t>TS EN 14374,</w:t>
            </w:r>
          </w:p>
          <w:p w14:paraId="7B50B857" w14:textId="77777777" w:rsidR="001427D2" w:rsidRPr="00A34ADD" w:rsidRDefault="00262112" w:rsidP="00B92E9D">
            <w:pPr>
              <w:spacing w:beforeLines="20" w:before="48" w:afterLines="20" w:after="48" w:line="240" w:lineRule="auto"/>
              <w:jc w:val="left"/>
              <w:rPr>
                <w:sz w:val="22"/>
                <w:szCs w:val="22"/>
              </w:rPr>
            </w:pPr>
            <w:r w:rsidRPr="00A34ADD">
              <w:rPr>
                <w:sz w:val="22"/>
                <w:szCs w:val="22"/>
              </w:rPr>
              <w:t>TS EN 14279+A1</w:t>
            </w: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2BCECF8"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0.60</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4DBE09B"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0.80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2444D1D" w14:textId="77777777" w:rsidR="001427D2" w:rsidRPr="00A34ADD" w:rsidRDefault="00262112" w:rsidP="00B92E9D">
            <w:pPr>
              <w:spacing w:beforeLines="20" w:before="48" w:afterLines="20" w:after="48" w:line="240" w:lineRule="auto"/>
              <w:jc w:val="center"/>
              <w:rPr>
                <w:sz w:val="22"/>
                <w:szCs w:val="22"/>
              </w:rPr>
            </w:pPr>
            <w:r w:rsidRPr="00A34ADD">
              <w:rPr>
                <w:sz w:val="22"/>
                <w:szCs w:val="22"/>
              </w:rPr>
              <w:t>2.00</w:t>
            </w:r>
          </w:p>
        </w:tc>
      </w:tr>
      <w:tr w:rsidR="00882C88" w:rsidRPr="002D60AB" w14:paraId="1A3EB905" w14:textId="77777777" w:rsidTr="00882C88">
        <w:trPr>
          <w:trHeight w:val="170"/>
        </w:trPr>
        <w:tc>
          <w:tcPr>
            <w:tcW w:w="3001" w:type="dxa"/>
            <w:tcBorders>
              <w:left w:val="single" w:sz="8" w:space="0" w:color="000000"/>
              <w:bottom w:val="single" w:sz="8" w:space="0" w:color="000000"/>
              <w:right w:val="single" w:sz="4" w:space="0" w:color="auto"/>
            </w:tcBorders>
            <w:shd w:val="clear" w:color="auto" w:fill="auto"/>
            <w:tcMar>
              <w:top w:w="100" w:type="dxa"/>
              <w:left w:w="100" w:type="dxa"/>
              <w:bottom w:w="100" w:type="dxa"/>
              <w:right w:w="100" w:type="dxa"/>
            </w:tcMar>
            <w:vAlign w:val="center"/>
          </w:tcPr>
          <w:p w14:paraId="20604BAE"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Kontrplak</w:t>
            </w:r>
          </w:p>
          <w:p w14:paraId="29440DB5"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 xml:space="preserve"> </w:t>
            </w:r>
          </w:p>
        </w:tc>
        <w:tc>
          <w:tcPr>
            <w:tcW w:w="2789" w:type="dxa"/>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32CE94C6" w14:textId="77777777" w:rsidR="00882C88" w:rsidRPr="00A34ADD" w:rsidRDefault="00882C88" w:rsidP="00882C88">
            <w:pPr>
              <w:pBdr>
                <w:top w:val="nil"/>
                <w:left w:val="nil"/>
                <w:bottom w:val="nil"/>
                <w:right w:val="nil"/>
                <w:between w:val="nil"/>
              </w:pBdr>
              <w:spacing w:beforeLines="20" w:before="48" w:afterLines="20" w:after="48" w:line="240" w:lineRule="auto"/>
              <w:jc w:val="left"/>
              <w:rPr>
                <w:sz w:val="22"/>
                <w:szCs w:val="22"/>
              </w:rPr>
            </w:pPr>
            <w:r w:rsidRPr="00A34ADD">
              <w:rPr>
                <w:sz w:val="22"/>
                <w:szCs w:val="22"/>
              </w:rPr>
              <w:t>TS EN 636:2012+A1</w:t>
            </w:r>
          </w:p>
          <w:p w14:paraId="3A2E365D" w14:textId="77777777" w:rsidR="00882C88" w:rsidRPr="00A34ADD" w:rsidRDefault="00882C88" w:rsidP="00882C88">
            <w:pPr>
              <w:pBdr>
                <w:top w:val="nil"/>
                <w:left w:val="nil"/>
                <w:bottom w:val="nil"/>
                <w:right w:val="nil"/>
                <w:between w:val="nil"/>
              </w:pBdr>
              <w:spacing w:beforeLines="20" w:before="48" w:afterLines="20" w:after="48" w:line="240" w:lineRule="auto"/>
              <w:jc w:val="left"/>
              <w:rPr>
                <w:sz w:val="22"/>
                <w:szCs w:val="22"/>
              </w:rPr>
            </w:pPr>
            <w:r w:rsidRPr="00A34ADD">
              <w:rPr>
                <w:sz w:val="22"/>
                <w:szCs w:val="22"/>
              </w:rPr>
              <w:t>Bölüm 1</w:t>
            </w:r>
          </w:p>
          <w:p w14:paraId="19E85DBC" w14:textId="77777777" w:rsidR="00882C88" w:rsidRPr="00A34ADD" w:rsidRDefault="00882C88" w:rsidP="00882C88">
            <w:pPr>
              <w:pBdr>
                <w:top w:val="nil"/>
                <w:left w:val="nil"/>
                <w:bottom w:val="nil"/>
                <w:right w:val="nil"/>
                <w:between w:val="nil"/>
              </w:pBdr>
              <w:spacing w:beforeLines="20" w:before="48" w:afterLines="20" w:after="48" w:line="240" w:lineRule="auto"/>
              <w:jc w:val="left"/>
              <w:rPr>
                <w:sz w:val="22"/>
                <w:szCs w:val="22"/>
              </w:rPr>
            </w:pPr>
            <w:r w:rsidRPr="00A34ADD">
              <w:rPr>
                <w:sz w:val="22"/>
                <w:szCs w:val="22"/>
              </w:rPr>
              <w:t>Bölüm 2</w:t>
            </w:r>
          </w:p>
          <w:p w14:paraId="0260C7DF" w14:textId="77777777" w:rsidR="00882C88" w:rsidRPr="00A34ADD" w:rsidRDefault="00882C88" w:rsidP="00882C88">
            <w:pPr>
              <w:pBdr>
                <w:top w:val="nil"/>
                <w:left w:val="nil"/>
                <w:bottom w:val="nil"/>
                <w:right w:val="nil"/>
                <w:between w:val="nil"/>
              </w:pBdr>
              <w:spacing w:beforeLines="20" w:before="48" w:afterLines="20" w:after="48" w:line="240" w:lineRule="auto"/>
              <w:jc w:val="left"/>
              <w:rPr>
                <w:sz w:val="22"/>
                <w:szCs w:val="22"/>
              </w:rPr>
            </w:pPr>
            <w:r w:rsidRPr="00A34ADD">
              <w:rPr>
                <w:sz w:val="22"/>
                <w:szCs w:val="22"/>
              </w:rPr>
              <w:t>Bölüm 3</w:t>
            </w: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5E06FEE" w14:textId="77777777" w:rsidR="00882C88" w:rsidRPr="00A34ADD" w:rsidRDefault="00882C88" w:rsidP="00882C88">
            <w:pPr>
              <w:pBdr>
                <w:top w:val="nil"/>
                <w:left w:val="nil"/>
                <w:bottom w:val="nil"/>
                <w:right w:val="nil"/>
                <w:between w:val="nil"/>
              </w:pBdr>
              <w:spacing w:beforeLines="20" w:before="48" w:afterLines="20" w:after="48" w:line="240" w:lineRule="auto"/>
              <w:jc w:val="center"/>
              <w:rPr>
                <w:sz w:val="22"/>
                <w:szCs w:val="22"/>
              </w:rPr>
            </w:pPr>
          </w:p>
          <w:p w14:paraId="1E32E6F7" w14:textId="77777777" w:rsidR="00882C88" w:rsidRPr="00A34ADD" w:rsidRDefault="00882C88" w:rsidP="00882C88">
            <w:pPr>
              <w:pBdr>
                <w:top w:val="nil"/>
                <w:left w:val="nil"/>
                <w:bottom w:val="nil"/>
                <w:right w:val="nil"/>
                <w:between w:val="nil"/>
              </w:pBdr>
              <w:spacing w:beforeLines="20" w:before="48" w:afterLines="20" w:after="48" w:line="240" w:lineRule="auto"/>
              <w:jc w:val="center"/>
              <w:rPr>
                <w:sz w:val="22"/>
                <w:szCs w:val="22"/>
              </w:rPr>
            </w:pPr>
            <w:r w:rsidRPr="00A34ADD">
              <w:rPr>
                <w:sz w:val="22"/>
                <w:szCs w:val="22"/>
              </w:rPr>
              <w:t>0.80</w:t>
            </w:r>
            <w:r w:rsidRPr="00A34ADD">
              <w:rPr>
                <w:sz w:val="22"/>
                <w:szCs w:val="22"/>
              </w:rPr>
              <w:br/>
              <w:t>0.80</w:t>
            </w:r>
            <w:r w:rsidRPr="00A34ADD">
              <w:rPr>
                <w:sz w:val="22"/>
                <w:szCs w:val="22"/>
              </w:rPr>
              <w:br/>
              <w:t>0.80</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1D3529F" w14:textId="2AD6352A" w:rsidR="00882C88" w:rsidRPr="00A34ADD" w:rsidRDefault="00882C88" w:rsidP="00882C88">
            <w:pPr>
              <w:spacing w:beforeLines="20" w:before="48" w:afterLines="20" w:after="48" w:line="240" w:lineRule="auto"/>
              <w:jc w:val="center"/>
              <w:rPr>
                <w:sz w:val="22"/>
                <w:szCs w:val="22"/>
              </w:rPr>
            </w:pPr>
          </w:p>
          <w:p w14:paraId="43155CC7" w14:textId="77777777"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1.00</w:t>
            </w:r>
            <w:r w:rsidRPr="00A34ADD">
              <w:rPr>
                <w:sz w:val="22"/>
                <w:szCs w:val="22"/>
              </w:rPr>
              <w:br/>
              <w:t>1.00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5950EEB" w14:textId="76C24341" w:rsidR="00882C88" w:rsidRPr="00A34ADD" w:rsidRDefault="00882C88" w:rsidP="00882C88">
            <w:pPr>
              <w:spacing w:beforeLines="20" w:before="48" w:afterLines="20" w:after="48" w:line="240" w:lineRule="auto"/>
              <w:jc w:val="center"/>
              <w:rPr>
                <w:sz w:val="22"/>
                <w:szCs w:val="22"/>
              </w:rPr>
            </w:pPr>
          </w:p>
          <w:p w14:paraId="626A11EE" w14:textId="159AFAE5"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 xml:space="preserve"> -</w:t>
            </w:r>
            <w:r w:rsidRPr="00A34ADD">
              <w:rPr>
                <w:sz w:val="22"/>
                <w:szCs w:val="22"/>
              </w:rPr>
              <w:br/>
              <w:t>2.50</w:t>
            </w:r>
          </w:p>
        </w:tc>
      </w:tr>
      <w:tr w:rsidR="00882C88" w:rsidRPr="002D60AB" w14:paraId="3FA7C16C" w14:textId="77777777" w:rsidTr="00882C88">
        <w:trPr>
          <w:trHeight w:val="170"/>
        </w:trPr>
        <w:tc>
          <w:tcPr>
            <w:tcW w:w="300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34CBB52"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OSB</w:t>
            </w:r>
          </w:p>
          <w:p w14:paraId="61BB3611"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 xml:space="preserve"> </w:t>
            </w:r>
          </w:p>
        </w:tc>
        <w:tc>
          <w:tcPr>
            <w:tcW w:w="278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6161EFD"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TS EN 300</w:t>
            </w:r>
            <w:r w:rsidRPr="00A34ADD">
              <w:rPr>
                <w:sz w:val="22"/>
                <w:szCs w:val="22"/>
              </w:rPr>
              <w:br/>
              <w:t>OSB/2</w:t>
            </w:r>
            <w:r w:rsidRPr="00A34ADD">
              <w:rPr>
                <w:sz w:val="22"/>
                <w:szCs w:val="22"/>
              </w:rPr>
              <w:br/>
              <w:t>OSB/3, OSB/4</w:t>
            </w: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9AFB091" w14:textId="77777777" w:rsidR="00882C88" w:rsidRPr="00A34ADD" w:rsidRDefault="00882C88" w:rsidP="00882C88">
            <w:pPr>
              <w:spacing w:beforeLines="20" w:before="48" w:afterLines="20" w:after="48" w:line="240" w:lineRule="auto"/>
              <w:jc w:val="center"/>
              <w:rPr>
                <w:sz w:val="22"/>
                <w:szCs w:val="22"/>
              </w:rPr>
            </w:pPr>
          </w:p>
          <w:p w14:paraId="641590A7" w14:textId="77777777" w:rsidR="00882C88" w:rsidRPr="00A34ADD" w:rsidRDefault="00882C88" w:rsidP="00882C88">
            <w:pPr>
              <w:spacing w:beforeLines="20" w:before="48" w:afterLines="20" w:after="48" w:line="240" w:lineRule="auto"/>
              <w:jc w:val="center"/>
              <w:rPr>
                <w:sz w:val="22"/>
                <w:szCs w:val="22"/>
              </w:rPr>
            </w:pPr>
            <w:r w:rsidRPr="00A34ADD">
              <w:rPr>
                <w:sz w:val="22"/>
                <w:szCs w:val="22"/>
              </w:rPr>
              <w:t>2.25</w:t>
            </w:r>
            <w:r w:rsidRPr="00A34ADD">
              <w:rPr>
                <w:sz w:val="22"/>
                <w:szCs w:val="22"/>
              </w:rPr>
              <w:br/>
              <w:t>1.50</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A5B38C0" w14:textId="77777777" w:rsidR="00882C88" w:rsidRPr="00A34ADD" w:rsidRDefault="00882C88" w:rsidP="00882C88">
            <w:pPr>
              <w:spacing w:beforeLines="20" w:before="48" w:afterLines="20" w:after="48" w:line="240" w:lineRule="auto"/>
              <w:jc w:val="center"/>
              <w:rPr>
                <w:sz w:val="22"/>
                <w:szCs w:val="22"/>
              </w:rPr>
            </w:pPr>
          </w:p>
          <w:p w14:paraId="089CEEAD" w14:textId="7597D46B"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2.25</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77D1CEC" w14:textId="77777777" w:rsidR="00882C88" w:rsidRPr="00A34ADD" w:rsidRDefault="00882C88" w:rsidP="00882C88">
            <w:pPr>
              <w:spacing w:beforeLines="20" w:before="48" w:afterLines="20" w:after="48" w:line="240" w:lineRule="auto"/>
              <w:jc w:val="center"/>
              <w:rPr>
                <w:sz w:val="22"/>
                <w:szCs w:val="22"/>
              </w:rPr>
            </w:pPr>
          </w:p>
          <w:p w14:paraId="65CB3471" w14:textId="5CBCF3AC"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 xml:space="preserve">  -</w:t>
            </w:r>
          </w:p>
        </w:tc>
      </w:tr>
      <w:tr w:rsidR="00882C88" w:rsidRPr="002D60AB" w14:paraId="60726A14" w14:textId="77777777" w:rsidTr="00882C88">
        <w:trPr>
          <w:trHeight w:val="170"/>
        </w:trPr>
        <w:tc>
          <w:tcPr>
            <w:tcW w:w="300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1B41511"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Yonga</w:t>
            </w:r>
          </w:p>
          <w:p w14:paraId="1498F5EF"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Levhalar</w:t>
            </w:r>
          </w:p>
        </w:tc>
        <w:tc>
          <w:tcPr>
            <w:tcW w:w="278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B1F939C" w14:textId="13788DFA" w:rsidR="00882C88" w:rsidRPr="00A34ADD" w:rsidRDefault="00882C88" w:rsidP="00882C88">
            <w:pPr>
              <w:spacing w:beforeLines="20" w:before="48" w:afterLines="20" w:after="48" w:line="240" w:lineRule="auto"/>
              <w:jc w:val="left"/>
              <w:rPr>
                <w:sz w:val="22"/>
                <w:szCs w:val="22"/>
              </w:rPr>
            </w:pPr>
            <w:r w:rsidRPr="00A34ADD">
              <w:rPr>
                <w:sz w:val="22"/>
                <w:szCs w:val="22"/>
              </w:rPr>
              <w:t>TS EN 312</w:t>
            </w:r>
          </w:p>
          <w:p w14:paraId="156EB3F2"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Bölüm 4</w:t>
            </w:r>
          </w:p>
          <w:p w14:paraId="52FA1072"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Bölüm 5</w:t>
            </w:r>
          </w:p>
          <w:p w14:paraId="5E55D4D5"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Bölüm 6</w:t>
            </w:r>
          </w:p>
          <w:p w14:paraId="1DD2CD0B"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Bölüm 7</w:t>
            </w: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B10D46C" w14:textId="77777777" w:rsidR="00882C88" w:rsidRPr="00A34ADD" w:rsidRDefault="00882C88" w:rsidP="00882C88">
            <w:pPr>
              <w:spacing w:beforeLines="20" w:before="48" w:afterLines="20" w:after="48" w:line="240" w:lineRule="auto"/>
              <w:jc w:val="center"/>
              <w:rPr>
                <w:sz w:val="22"/>
                <w:szCs w:val="22"/>
              </w:rPr>
            </w:pPr>
          </w:p>
          <w:p w14:paraId="0FB1FA45" w14:textId="77777777" w:rsidR="00882C88" w:rsidRPr="00A34ADD" w:rsidRDefault="00882C88" w:rsidP="00882C88">
            <w:pPr>
              <w:spacing w:beforeLines="20" w:before="48" w:afterLines="20" w:after="48" w:line="240" w:lineRule="auto"/>
              <w:jc w:val="center"/>
              <w:rPr>
                <w:sz w:val="22"/>
                <w:szCs w:val="22"/>
              </w:rPr>
            </w:pPr>
            <w:r w:rsidRPr="00A34ADD">
              <w:rPr>
                <w:sz w:val="22"/>
                <w:szCs w:val="22"/>
              </w:rPr>
              <w:t>2.25</w:t>
            </w:r>
            <w:r w:rsidRPr="00A34ADD">
              <w:rPr>
                <w:sz w:val="22"/>
                <w:szCs w:val="22"/>
              </w:rPr>
              <w:br/>
              <w:t>2.25</w:t>
            </w:r>
            <w:r w:rsidRPr="00A34ADD">
              <w:rPr>
                <w:sz w:val="22"/>
                <w:szCs w:val="22"/>
              </w:rPr>
              <w:br/>
              <w:t>1.50</w:t>
            </w:r>
            <w:r w:rsidRPr="00A34ADD">
              <w:rPr>
                <w:sz w:val="22"/>
                <w:szCs w:val="22"/>
              </w:rPr>
              <w:br/>
              <w:t>1.50</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9DAE409" w14:textId="77777777" w:rsidR="00882C88" w:rsidRPr="00A34ADD" w:rsidRDefault="00882C88" w:rsidP="00882C88">
            <w:pPr>
              <w:spacing w:beforeLines="20" w:before="48" w:afterLines="20" w:after="48" w:line="240" w:lineRule="auto"/>
              <w:jc w:val="center"/>
              <w:rPr>
                <w:sz w:val="22"/>
                <w:szCs w:val="22"/>
              </w:rPr>
            </w:pPr>
          </w:p>
          <w:p w14:paraId="1D6B053D" w14:textId="57DCEF6A"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3.00</w:t>
            </w:r>
            <w:r w:rsidRPr="00A34ADD">
              <w:rPr>
                <w:sz w:val="22"/>
                <w:szCs w:val="22"/>
              </w:rPr>
              <w:br/>
              <w:t>-</w:t>
            </w:r>
            <w:r w:rsidRPr="00A34ADD">
              <w:rPr>
                <w:sz w:val="22"/>
                <w:szCs w:val="22"/>
              </w:rPr>
              <w:br/>
              <w:t>2.25</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DB4B214" w14:textId="77777777" w:rsidR="00882C88" w:rsidRPr="00A34ADD" w:rsidRDefault="00882C88" w:rsidP="00882C88">
            <w:pPr>
              <w:spacing w:beforeLines="20" w:before="48" w:afterLines="20" w:after="48" w:line="240" w:lineRule="auto"/>
              <w:jc w:val="center"/>
              <w:rPr>
                <w:sz w:val="22"/>
                <w:szCs w:val="22"/>
              </w:rPr>
            </w:pPr>
          </w:p>
          <w:p w14:paraId="08207698" w14:textId="51D99EDB"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 xml:space="preserve"> -</w:t>
            </w:r>
            <w:r w:rsidRPr="00A34ADD">
              <w:rPr>
                <w:sz w:val="22"/>
                <w:szCs w:val="22"/>
              </w:rPr>
              <w:br/>
              <w:t xml:space="preserve"> -</w:t>
            </w:r>
            <w:r w:rsidRPr="00A34ADD">
              <w:rPr>
                <w:sz w:val="22"/>
                <w:szCs w:val="22"/>
              </w:rPr>
              <w:br/>
              <w:t xml:space="preserve"> -</w:t>
            </w:r>
          </w:p>
        </w:tc>
      </w:tr>
      <w:tr w:rsidR="00882C88" w:rsidRPr="002D60AB" w14:paraId="5C67C421" w14:textId="77777777" w:rsidTr="00882C88">
        <w:trPr>
          <w:trHeight w:val="170"/>
        </w:trPr>
        <w:tc>
          <w:tcPr>
            <w:tcW w:w="300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5C5856"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Lif Levhalar,</w:t>
            </w:r>
          </w:p>
          <w:p w14:paraId="11B59145" w14:textId="6BB9D9EF" w:rsidR="00882C88" w:rsidRPr="00A34ADD" w:rsidRDefault="00882C88" w:rsidP="00882C88">
            <w:pPr>
              <w:spacing w:beforeLines="20" w:before="48" w:afterLines="20" w:after="48" w:line="240" w:lineRule="auto"/>
              <w:jc w:val="left"/>
              <w:rPr>
                <w:sz w:val="22"/>
                <w:szCs w:val="22"/>
              </w:rPr>
            </w:pPr>
            <w:r w:rsidRPr="00A34ADD">
              <w:rPr>
                <w:sz w:val="22"/>
                <w:szCs w:val="22"/>
              </w:rPr>
              <w:t>Sert</w:t>
            </w:r>
          </w:p>
        </w:tc>
        <w:tc>
          <w:tcPr>
            <w:tcW w:w="278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D92B61D" w14:textId="72732948" w:rsidR="00882C88" w:rsidRPr="00A34ADD" w:rsidRDefault="00882C88" w:rsidP="00882C88">
            <w:pPr>
              <w:spacing w:beforeLines="20" w:before="48" w:afterLines="20" w:after="48" w:line="240" w:lineRule="auto"/>
              <w:jc w:val="left"/>
              <w:rPr>
                <w:sz w:val="22"/>
                <w:szCs w:val="22"/>
              </w:rPr>
            </w:pPr>
            <w:r w:rsidRPr="00A34ADD">
              <w:rPr>
                <w:sz w:val="22"/>
                <w:szCs w:val="22"/>
              </w:rPr>
              <w:t>TS 64-2 EN 622-2</w:t>
            </w:r>
          </w:p>
          <w:p w14:paraId="006183A1"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HB.LA, HB.HLA 1</w:t>
            </w:r>
          </w:p>
          <w:p w14:paraId="38036C2A"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HB.HLA 2</w:t>
            </w: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6595555" w14:textId="77777777" w:rsidR="00882C88" w:rsidRPr="00A34ADD" w:rsidRDefault="00882C88" w:rsidP="00882C88">
            <w:pPr>
              <w:spacing w:beforeLines="20" w:before="48" w:afterLines="20" w:after="48" w:line="240" w:lineRule="auto"/>
              <w:jc w:val="center"/>
              <w:rPr>
                <w:sz w:val="22"/>
                <w:szCs w:val="22"/>
              </w:rPr>
            </w:pPr>
            <w:r w:rsidRPr="00A34ADD">
              <w:rPr>
                <w:sz w:val="22"/>
                <w:szCs w:val="22"/>
              </w:rPr>
              <w:t>2.25</w:t>
            </w:r>
            <w:r w:rsidRPr="00A34ADD">
              <w:rPr>
                <w:sz w:val="22"/>
                <w:szCs w:val="22"/>
              </w:rPr>
              <w:br/>
              <w:t>2.25</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C2B9071" w14:textId="24B0203C"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3.00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E5134EB" w14:textId="13D16E1F"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 xml:space="preserve"> -</w:t>
            </w:r>
          </w:p>
        </w:tc>
      </w:tr>
      <w:tr w:rsidR="00882C88" w:rsidRPr="002D60AB" w14:paraId="51CD251E" w14:textId="77777777" w:rsidTr="00882C88">
        <w:trPr>
          <w:trHeight w:val="170"/>
        </w:trPr>
        <w:tc>
          <w:tcPr>
            <w:tcW w:w="300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DC1F00"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Lif Levhalar,</w:t>
            </w:r>
          </w:p>
          <w:p w14:paraId="7E9E03E2" w14:textId="6BC22E5B" w:rsidR="00882C88" w:rsidRPr="00A34ADD" w:rsidRDefault="00882C88" w:rsidP="00882C88">
            <w:pPr>
              <w:spacing w:beforeLines="20" w:before="48" w:afterLines="20" w:after="48" w:line="240" w:lineRule="auto"/>
              <w:jc w:val="left"/>
              <w:rPr>
                <w:sz w:val="22"/>
                <w:szCs w:val="22"/>
              </w:rPr>
            </w:pPr>
            <w:r w:rsidRPr="00A34ADD">
              <w:rPr>
                <w:sz w:val="22"/>
                <w:szCs w:val="22"/>
              </w:rPr>
              <w:t>Orta</w:t>
            </w:r>
          </w:p>
        </w:tc>
        <w:tc>
          <w:tcPr>
            <w:tcW w:w="278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F0800D9" w14:textId="3FB9C9B9" w:rsidR="00882C88" w:rsidRPr="00A34ADD" w:rsidRDefault="00882C88" w:rsidP="00882C88">
            <w:pPr>
              <w:spacing w:beforeLines="20" w:before="48" w:afterLines="20" w:after="48" w:line="240" w:lineRule="auto"/>
              <w:jc w:val="left"/>
              <w:rPr>
                <w:sz w:val="22"/>
                <w:szCs w:val="22"/>
              </w:rPr>
            </w:pPr>
            <w:r w:rsidRPr="00A34ADD">
              <w:rPr>
                <w:sz w:val="22"/>
                <w:szCs w:val="22"/>
              </w:rPr>
              <w:t>TS 64-2 EN 622-3</w:t>
            </w:r>
          </w:p>
          <w:p w14:paraId="41152F2B"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MBH.LA1, HB.HLA 2</w:t>
            </w:r>
          </w:p>
          <w:p w14:paraId="64BF5026"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MBH.HLS1, MBH.HLS2</w:t>
            </w: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1A729F3E" w14:textId="77777777" w:rsidR="00882C88" w:rsidRPr="00A34ADD" w:rsidRDefault="00882C88" w:rsidP="00882C88">
            <w:pPr>
              <w:spacing w:beforeLines="20" w:before="48" w:afterLines="20" w:after="48" w:line="240" w:lineRule="auto"/>
              <w:jc w:val="center"/>
              <w:rPr>
                <w:sz w:val="22"/>
                <w:szCs w:val="22"/>
              </w:rPr>
            </w:pPr>
          </w:p>
          <w:p w14:paraId="3A53D468" w14:textId="533239CA" w:rsidR="00882C88" w:rsidRPr="00A34ADD" w:rsidRDefault="00882C88" w:rsidP="00882C88">
            <w:pPr>
              <w:spacing w:beforeLines="20" w:before="48" w:afterLines="20" w:after="48" w:line="240" w:lineRule="auto"/>
              <w:jc w:val="center"/>
              <w:rPr>
                <w:sz w:val="22"/>
                <w:szCs w:val="22"/>
              </w:rPr>
            </w:pPr>
            <w:r w:rsidRPr="00A34ADD">
              <w:rPr>
                <w:sz w:val="22"/>
                <w:szCs w:val="22"/>
              </w:rPr>
              <w:t>3.00</w:t>
            </w:r>
            <w:r w:rsidRPr="00A34ADD">
              <w:rPr>
                <w:sz w:val="22"/>
                <w:szCs w:val="22"/>
              </w:rPr>
              <w:br/>
              <w:t>3.00</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85BF577" w14:textId="77777777" w:rsidR="00882C88" w:rsidRPr="00A34ADD" w:rsidRDefault="00882C88" w:rsidP="00882C88">
            <w:pPr>
              <w:spacing w:beforeLines="20" w:before="48" w:afterLines="20" w:after="48" w:line="240" w:lineRule="auto"/>
              <w:jc w:val="center"/>
              <w:rPr>
                <w:sz w:val="22"/>
                <w:szCs w:val="22"/>
              </w:rPr>
            </w:pPr>
          </w:p>
          <w:p w14:paraId="3D086D2D" w14:textId="18F0C901"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4.00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5F529AA" w14:textId="77777777" w:rsidR="00882C88" w:rsidRPr="00A34ADD" w:rsidRDefault="00882C88" w:rsidP="00882C88">
            <w:pPr>
              <w:spacing w:beforeLines="20" w:before="48" w:afterLines="20" w:after="48" w:line="240" w:lineRule="auto"/>
              <w:jc w:val="center"/>
              <w:rPr>
                <w:sz w:val="22"/>
                <w:szCs w:val="22"/>
              </w:rPr>
            </w:pPr>
          </w:p>
          <w:p w14:paraId="0751378F" w14:textId="2AE4C8B9"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 xml:space="preserve"> -</w:t>
            </w:r>
          </w:p>
        </w:tc>
      </w:tr>
      <w:tr w:rsidR="00882C88" w:rsidRPr="002D60AB" w14:paraId="7DC63573" w14:textId="77777777" w:rsidTr="00882C88">
        <w:trPr>
          <w:trHeight w:val="170"/>
        </w:trPr>
        <w:tc>
          <w:tcPr>
            <w:tcW w:w="300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15C445"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Lif Levhalar,</w:t>
            </w:r>
          </w:p>
          <w:p w14:paraId="4C1752C6"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MDF</w:t>
            </w:r>
          </w:p>
        </w:tc>
        <w:tc>
          <w:tcPr>
            <w:tcW w:w="278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5CF4940" w14:textId="77777777" w:rsidR="00882C88" w:rsidRPr="00A34ADD" w:rsidRDefault="00882C88" w:rsidP="00882C88">
            <w:pPr>
              <w:spacing w:beforeLines="20" w:before="48" w:afterLines="20" w:after="48" w:line="240" w:lineRule="auto"/>
              <w:jc w:val="left"/>
              <w:rPr>
                <w:sz w:val="22"/>
                <w:szCs w:val="22"/>
                <w:highlight w:val="red"/>
              </w:rPr>
            </w:pPr>
            <w:r w:rsidRPr="00A34ADD">
              <w:rPr>
                <w:sz w:val="22"/>
                <w:szCs w:val="22"/>
              </w:rPr>
              <w:t>TS EN 622-5</w:t>
            </w:r>
          </w:p>
          <w:p w14:paraId="6C39F57D" w14:textId="77777777" w:rsidR="00882C88" w:rsidRPr="00A34ADD" w:rsidRDefault="00882C88" w:rsidP="00882C88">
            <w:pPr>
              <w:spacing w:beforeLines="20" w:before="48" w:afterLines="20" w:after="48" w:line="240" w:lineRule="auto"/>
              <w:jc w:val="left"/>
              <w:rPr>
                <w:sz w:val="22"/>
                <w:szCs w:val="22"/>
              </w:rPr>
            </w:pPr>
            <w:r w:rsidRPr="00A34ADD">
              <w:rPr>
                <w:sz w:val="22"/>
                <w:szCs w:val="22"/>
              </w:rPr>
              <w:t>MDF.LA</w:t>
            </w:r>
            <w:r w:rsidRPr="00A34ADD">
              <w:rPr>
                <w:sz w:val="22"/>
                <w:szCs w:val="22"/>
              </w:rPr>
              <w:br/>
              <w:t>MDF.HLS</w:t>
            </w:r>
          </w:p>
        </w:tc>
        <w:tc>
          <w:tcPr>
            <w:tcW w:w="121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68BA311" w14:textId="77777777" w:rsidR="00882C88" w:rsidRPr="00A34ADD" w:rsidRDefault="00882C88" w:rsidP="00882C88">
            <w:pPr>
              <w:spacing w:beforeLines="20" w:before="48" w:afterLines="20" w:after="48" w:line="240" w:lineRule="auto"/>
              <w:jc w:val="center"/>
              <w:rPr>
                <w:sz w:val="22"/>
                <w:szCs w:val="22"/>
              </w:rPr>
            </w:pPr>
          </w:p>
          <w:p w14:paraId="35FB70F5" w14:textId="74F23E5C" w:rsidR="00882C88" w:rsidRPr="00A34ADD" w:rsidRDefault="00882C88" w:rsidP="00882C88">
            <w:pPr>
              <w:spacing w:beforeLines="20" w:before="48" w:afterLines="20" w:after="48" w:line="240" w:lineRule="auto"/>
              <w:jc w:val="center"/>
              <w:rPr>
                <w:sz w:val="22"/>
                <w:szCs w:val="22"/>
              </w:rPr>
            </w:pPr>
            <w:r w:rsidRPr="00A34ADD">
              <w:rPr>
                <w:sz w:val="22"/>
                <w:szCs w:val="22"/>
              </w:rPr>
              <w:t>2.25</w:t>
            </w:r>
            <w:r w:rsidRPr="00A34ADD">
              <w:rPr>
                <w:sz w:val="22"/>
                <w:szCs w:val="22"/>
              </w:rPr>
              <w:br/>
              <w:t>2.25</w:t>
            </w:r>
          </w:p>
        </w:tc>
        <w:tc>
          <w:tcPr>
            <w:tcW w:w="11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775587A" w14:textId="77777777" w:rsidR="00882C88" w:rsidRPr="00A34ADD" w:rsidRDefault="00882C88" w:rsidP="00882C88">
            <w:pPr>
              <w:spacing w:beforeLines="20" w:before="48" w:afterLines="20" w:after="48" w:line="240" w:lineRule="auto"/>
              <w:jc w:val="center"/>
              <w:rPr>
                <w:sz w:val="22"/>
                <w:szCs w:val="22"/>
              </w:rPr>
            </w:pPr>
          </w:p>
          <w:p w14:paraId="0A29402C" w14:textId="0C4F40CB"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3.00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C0F2B79" w14:textId="77777777" w:rsidR="00882C88" w:rsidRPr="00A34ADD" w:rsidRDefault="00882C88" w:rsidP="00882C88">
            <w:pPr>
              <w:spacing w:beforeLines="20" w:before="48" w:afterLines="20" w:after="48" w:line="240" w:lineRule="auto"/>
              <w:jc w:val="center"/>
              <w:rPr>
                <w:sz w:val="22"/>
                <w:szCs w:val="22"/>
              </w:rPr>
            </w:pPr>
          </w:p>
          <w:p w14:paraId="6B8F914D" w14:textId="4BD02B05" w:rsidR="00882C88" w:rsidRPr="00A34ADD" w:rsidRDefault="00882C88" w:rsidP="00882C88">
            <w:pPr>
              <w:spacing w:beforeLines="20" w:before="48" w:afterLines="20" w:after="48" w:line="240" w:lineRule="auto"/>
              <w:jc w:val="center"/>
              <w:rPr>
                <w:sz w:val="22"/>
                <w:szCs w:val="22"/>
              </w:rPr>
            </w:pPr>
            <w:r w:rsidRPr="00A34ADD">
              <w:rPr>
                <w:sz w:val="22"/>
                <w:szCs w:val="22"/>
              </w:rPr>
              <w:t>-</w:t>
            </w:r>
            <w:r w:rsidRPr="00A34ADD">
              <w:rPr>
                <w:sz w:val="22"/>
                <w:szCs w:val="22"/>
              </w:rPr>
              <w:br/>
              <w:t xml:space="preserve"> -</w:t>
            </w:r>
          </w:p>
        </w:tc>
      </w:tr>
    </w:tbl>
    <w:p w14:paraId="22DEBE02" w14:textId="77777777" w:rsidR="0079168D" w:rsidRDefault="0079168D" w:rsidP="003F7738">
      <w:pPr>
        <w:spacing w:after="120"/>
      </w:pPr>
    </w:p>
    <w:p w14:paraId="37FD6DFF" w14:textId="235B8992" w:rsidR="001427D2" w:rsidRPr="007B2820" w:rsidRDefault="00262112" w:rsidP="003F7738">
      <w:pPr>
        <w:spacing w:after="120"/>
      </w:pPr>
      <w:r w:rsidRPr="002D60AB">
        <w:t xml:space="preserve">Kullanılabilirlik sınır </w:t>
      </w:r>
      <w:r w:rsidRPr="007B2820">
        <w:t>durumu</w:t>
      </w:r>
      <w:r w:rsidR="00A97D93" w:rsidRPr="007B2820">
        <w:t>nda,</w:t>
      </w:r>
      <w:r w:rsidR="001248C6">
        <w:t xml:space="preserve"> </w:t>
      </w:r>
      <w:r w:rsidR="003B6B47" w:rsidRPr="007B2820">
        <w:t xml:space="preserve">tasarımı yapılan bina, </w:t>
      </w:r>
      <w:r w:rsidRPr="007B2820">
        <w:t>zamana bağlı davranış</w:t>
      </w:r>
      <w:r w:rsidR="00A97D93" w:rsidRPr="007B2820">
        <w:t xml:space="preserve"> açısından farklı özelliklere</w:t>
      </w:r>
      <w:r w:rsidRPr="007B2820">
        <w:t xml:space="preserve"> sahip elemanlardan oluşuyorsa </w:t>
      </w:r>
      <w:r w:rsidR="00006F88" w:rsidRPr="007B2820">
        <w:t>nihai (son)</w:t>
      </w:r>
      <w:r w:rsidRPr="007B2820">
        <w:t xml:space="preserve"> ortalama elastisite modülü, kayma modülü ve arayüz kayma rijitliği değerleri </w:t>
      </w:r>
      <w:r w:rsidRPr="001248C6">
        <w:rPr>
          <w:b/>
        </w:rPr>
        <w:t>Denk</w:t>
      </w:r>
      <w:r w:rsidR="001248C6" w:rsidRPr="001248C6">
        <w:rPr>
          <w:b/>
        </w:rPr>
        <w:t>.</w:t>
      </w:r>
      <w:r w:rsidRPr="001248C6">
        <w:rPr>
          <w:b/>
        </w:rPr>
        <w:t xml:space="preserve"> </w:t>
      </w:r>
      <w:r w:rsidR="001248C6" w:rsidRPr="001248C6">
        <w:rPr>
          <w:b/>
        </w:rPr>
        <w:t>(</w:t>
      </w:r>
      <w:r w:rsidRPr="001248C6">
        <w:rPr>
          <w:b/>
        </w:rPr>
        <w:t>1.7</w:t>
      </w:r>
      <w:r w:rsidR="001248C6" w:rsidRPr="001248C6">
        <w:rPr>
          <w:b/>
        </w:rPr>
        <w:t>)</w:t>
      </w:r>
      <w:r w:rsidRPr="007B2820">
        <w:t xml:space="preserve"> </w:t>
      </w:r>
      <w:r w:rsidR="00AB51AE">
        <w:t>kullanılarak</w:t>
      </w:r>
      <w:r w:rsidR="00AB51AE" w:rsidRPr="007B2820">
        <w:t xml:space="preserve"> </w:t>
      </w:r>
      <w:r w:rsidRPr="007B2820">
        <w:t>hesaplanır.</w:t>
      </w:r>
    </w:p>
    <w:tbl>
      <w:tblPr>
        <w:tblStyle w:val="200"/>
        <w:tblW w:w="4767" w:type="pct"/>
        <w:tblInd w:w="421" w:type="dxa"/>
        <w:tblLook w:val="0600" w:firstRow="0" w:lastRow="0" w:firstColumn="0" w:lastColumn="0" w:noHBand="1" w:noVBand="1"/>
      </w:tblPr>
      <w:tblGrid>
        <w:gridCol w:w="8018"/>
        <w:gridCol w:w="669"/>
      </w:tblGrid>
      <w:tr w:rsidR="008B4186" w:rsidRPr="006056A3" w14:paraId="38DC923B" w14:textId="77777777" w:rsidTr="008B4186">
        <w:trPr>
          <w:trHeight w:val="227"/>
        </w:trPr>
        <w:tc>
          <w:tcPr>
            <w:tcW w:w="4615" w:type="pct"/>
            <w:tcMar>
              <w:top w:w="43" w:type="dxa"/>
              <w:left w:w="43" w:type="dxa"/>
              <w:bottom w:w="43" w:type="dxa"/>
              <w:right w:w="43" w:type="dxa"/>
            </w:tcMar>
            <w:vAlign w:val="center"/>
          </w:tcPr>
          <w:p w14:paraId="086A1ACB" w14:textId="2C92A5A4" w:rsidR="008B4186" w:rsidRPr="007B2820" w:rsidRDefault="00E529BD" w:rsidP="003F7738">
            <w:pPr>
              <w:spacing w:after="120"/>
              <w:jc w:val="center"/>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E</m:t>
                    </m:r>
                  </m:e>
                  <m:sub>
                    <m:r>
                      <w:rPr>
                        <w:rFonts w:ascii="Cambria Math" w:hAnsi="Cambria Math"/>
                        <w:sz w:val="22"/>
                        <w:szCs w:val="22"/>
                      </w:rPr>
                      <m:t>ort</m:t>
                    </m:r>
                    <m:r>
                      <m:rPr>
                        <m:sty m:val="p"/>
                      </m:rPr>
                      <w:rPr>
                        <w:rFonts w:ascii="Cambria Math" w:hAnsi="Cambria Math"/>
                        <w:sz w:val="22"/>
                        <w:szCs w:val="22"/>
                      </w:rPr>
                      <m:t>,</m:t>
                    </m:r>
                    <m:r>
                      <w:rPr>
                        <w:rFonts w:ascii="Cambria Math" w:hAnsi="Cambria Math"/>
                        <w:sz w:val="22"/>
                        <w:szCs w:val="22"/>
                      </w:rPr>
                      <m:t>son</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E</m:t>
                        </m:r>
                      </m:e>
                      <m:sub>
                        <m:r>
                          <w:rPr>
                            <w:rFonts w:ascii="Cambria Math" w:hAnsi="Cambria Math"/>
                            <w:sz w:val="22"/>
                            <w:szCs w:val="22"/>
                          </w:rPr>
                          <m:t>ort</m:t>
                        </m:r>
                      </m:sub>
                    </m:sSub>
                  </m:num>
                  <m:den>
                    <m:d>
                      <m:dPr>
                        <m:ctrlPr>
                          <w:rPr>
                            <w:rFonts w:ascii="Cambria Math" w:hAnsi="Cambria Math"/>
                            <w:sz w:val="22"/>
                            <w:szCs w:val="22"/>
                          </w:rPr>
                        </m:ctrlPr>
                      </m:dPr>
                      <m:e>
                        <m:r>
                          <m:rPr>
                            <m:sty m:val="p"/>
                          </m:rPr>
                          <w:rPr>
                            <w:rFonts w:ascii="Cambria Math" w:hAnsi="Cambria Math"/>
                            <w:sz w:val="22"/>
                            <w:szCs w:val="22"/>
                          </w:rPr>
                          <m:t>1+</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def</m:t>
                            </m:r>
                            <m:r>
                              <m:rPr>
                                <m:sty m:val="p"/>
                              </m:rPr>
                              <w:rPr>
                                <w:rFonts w:ascii="Cambria Math" w:hAnsi="Cambria Math"/>
                                <w:sz w:val="22"/>
                                <w:szCs w:val="22"/>
                              </w:rPr>
                              <m:t>,</m:t>
                            </m:r>
                            <m:r>
                              <w:rPr>
                                <w:rFonts w:ascii="Cambria Math" w:hAnsi="Cambria Math"/>
                                <w:sz w:val="22"/>
                                <w:szCs w:val="22"/>
                              </w:rPr>
                              <m:t>ort</m:t>
                            </m:r>
                          </m:sub>
                        </m:sSub>
                      </m:e>
                    </m:d>
                  </m:den>
                </m:f>
                <m:r>
                  <w:rPr>
                    <w:rFonts w:ascii="Cambria Math" w:hAnsi="Cambria Math"/>
                    <w:sz w:val="22"/>
                    <w:szCs w:val="22"/>
                  </w:rPr>
                  <m:t xml:space="preserve">, </m:t>
                </m:r>
                <m:sSub>
                  <m:sSubPr>
                    <m:ctrlPr>
                      <w:rPr>
                        <w:rFonts w:ascii="Cambria Math" w:hAnsi="Cambria Math"/>
                        <w:sz w:val="22"/>
                        <w:szCs w:val="22"/>
                      </w:rPr>
                    </m:ctrlPr>
                  </m:sSubPr>
                  <m:e>
                    <m:r>
                      <w:rPr>
                        <w:rFonts w:ascii="Cambria Math" w:hAnsi="Cambria Math"/>
                        <w:sz w:val="22"/>
                        <w:szCs w:val="22"/>
                      </w:rPr>
                      <m:t>G</m:t>
                    </m:r>
                  </m:e>
                  <m:sub>
                    <m:r>
                      <w:rPr>
                        <w:rFonts w:ascii="Cambria Math" w:hAnsi="Cambria Math"/>
                        <w:sz w:val="22"/>
                        <w:szCs w:val="22"/>
                      </w:rPr>
                      <m:t>ort</m:t>
                    </m:r>
                    <m:r>
                      <m:rPr>
                        <m:sty m:val="p"/>
                      </m:rPr>
                      <w:rPr>
                        <w:rFonts w:ascii="Cambria Math" w:hAnsi="Cambria Math"/>
                        <w:sz w:val="22"/>
                        <w:szCs w:val="22"/>
                      </w:rPr>
                      <m:t>,</m:t>
                    </m:r>
                    <m:r>
                      <w:rPr>
                        <w:rFonts w:ascii="Cambria Math" w:hAnsi="Cambria Math"/>
                        <w:sz w:val="22"/>
                        <w:szCs w:val="22"/>
                      </w:rPr>
                      <m:t>son</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G</m:t>
                        </m:r>
                      </m:e>
                      <m:sub>
                        <m:r>
                          <w:rPr>
                            <w:rFonts w:ascii="Cambria Math" w:hAnsi="Cambria Math"/>
                            <w:sz w:val="22"/>
                            <w:szCs w:val="22"/>
                          </w:rPr>
                          <m:t>ort</m:t>
                        </m:r>
                      </m:sub>
                    </m:sSub>
                  </m:num>
                  <m:den>
                    <m:d>
                      <m:dPr>
                        <m:ctrlPr>
                          <w:rPr>
                            <w:rFonts w:ascii="Cambria Math" w:hAnsi="Cambria Math"/>
                            <w:sz w:val="22"/>
                            <w:szCs w:val="22"/>
                          </w:rPr>
                        </m:ctrlPr>
                      </m:dPr>
                      <m:e>
                        <m:r>
                          <m:rPr>
                            <m:sty m:val="p"/>
                          </m:rPr>
                          <w:rPr>
                            <w:rFonts w:ascii="Cambria Math" w:hAnsi="Cambria Math"/>
                            <w:sz w:val="22"/>
                            <w:szCs w:val="22"/>
                          </w:rPr>
                          <m:t>1+</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def</m:t>
                            </m:r>
                            <m:r>
                              <m:rPr>
                                <m:sty m:val="p"/>
                              </m:rPr>
                              <w:rPr>
                                <w:rFonts w:ascii="Cambria Math" w:hAnsi="Cambria Math"/>
                                <w:sz w:val="22"/>
                                <w:szCs w:val="22"/>
                              </w:rPr>
                              <m:t>,</m:t>
                            </m:r>
                            <m:r>
                              <w:rPr>
                                <w:rFonts w:ascii="Cambria Math" w:hAnsi="Cambria Math"/>
                                <w:sz w:val="22"/>
                                <w:szCs w:val="22"/>
                              </w:rPr>
                              <m:t>ort</m:t>
                            </m:r>
                          </m:sub>
                        </m:sSub>
                      </m:e>
                    </m:d>
                  </m:den>
                </m:f>
                <m:r>
                  <w:rPr>
                    <w:rFonts w:ascii="Cambria Math" w:hAnsi="Cambria Math"/>
                    <w:sz w:val="22"/>
                    <w:szCs w:val="22"/>
                  </w:rPr>
                  <m:t xml:space="preserve">, </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ser</m:t>
                    </m:r>
                    <m:r>
                      <m:rPr>
                        <m:sty m:val="p"/>
                      </m:rPr>
                      <w:rPr>
                        <w:rFonts w:ascii="Cambria Math" w:hAnsi="Cambria Math"/>
                        <w:sz w:val="22"/>
                        <w:szCs w:val="22"/>
                      </w:rPr>
                      <m:t>,</m:t>
                    </m:r>
                    <m:r>
                      <w:rPr>
                        <w:rFonts w:ascii="Cambria Math" w:hAnsi="Cambria Math"/>
                        <w:sz w:val="22"/>
                        <w:szCs w:val="22"/>
                      </w:rPr>
                      <m:t>son</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ser</m:t>
                        </m:r>
                      </m:sub>
                    </m:sSub>
                  </m:num>
                  <m:den>
                    <m:d>
                      <m:dPr>
                        <m:ctrlPr>
                          <w:rPr>
                            <w:rFonts w:ascii="Cambria Math" w:hAnsi="Cambria Math"/>
                            <w:sz w:val="22"/>
                            <w:szCs w:val="22"/>
                          </w:rPr>
                        </m:ctrlPr>
                      </m:dPr>
                      <m:e>
                        <m:r>
                          <m:rPr>
                            <m:sty m:val="p"/>
                          </m:rPr>
                          <w:rPr>
                            <w:rFonts w:ascii="Cambria Math" w:hAnsi="Cambria Math"/>
                            <w:sz w:val="22"/>
                            <w:szCs w:val="22"/>
                          </w:rPr>
                          <m:t>1+</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def</m:t>
                            </m:r>
                            <m:r>
                              <m:rPr>
                                <m:sty m:val="p"/>
                              </m:rPr>
                              <w:rPr>
                                <w:rFonts w:ascii="Cambria Math" w:hAnsi="Cambria Math"/>
                                <w:sz w:val="22"/>
                                <w:szCs w:val="22"/>
                              </w:rPr>
                              <m:t>,</m:t>
                            </m:r>
                            <m:r>
                              <w:rPr>
                                <w:rFonts w:ascii="Cambria Math" w:hAnsi="Cambria Math"/>
                                <w:sz w:val="22"/>
                                <w:szCs w:val="22"/>
                              </w:rPr>
                              <m:t>ort</m:t>
                            </m:r>
                          </m:sub>
                        </m:sSub>
                      </m:e>
                    </m:d>
                  </m:den>
                </m:f>
              </m:oMath>
            </m:oMathPara>
          </w:p>
        </w:tc>
        <w:tc>
          <w:tcPr>
            <w:tcW w:w="385" w:type="pct"/>
            <w:tcMar>
              <w:top w:w="43" w:type="dxa"/>
              <w:left w:w="43" w:type="dxa"/>
              <w:bottom w:w="43" w:type="dxa"/>
              <w:right w:w="43" w:type="dxa"/>
            </w:tcMar>
            <w:vAlign w:val="center"/>
          </w:tcPr>
          <w:p w14:paraId="69929EA2" w14:textId="01549C9E" w:rsidR="008B4186" w:rsidRPr="006056A3" w:rsidRDefault="0082622D" w:rsidP="0082622D">
            <w:pPr>
              <w:spacing w:after="0"/>
              <w:jc w:val="right"/>
              <w:rPr>
                <w:b/>
              </w:rPr>
            </w:pPr>
            <w:r>
              <w:rPr>
                <w:b/>
              </w:rPr>
              <w:t>(1.7)</w:t>
            </w:r>
            <w:r w:rsidRPr="006056A3">
              <w:rPr>
                <w:b/>
              </w:rPr>
              <w:t xml:space="preserve"> </w:t>
            </w:r>
          </w:p>
        </w:tc>
      </w:tr>
    </w:tbl>
    <w:p w14:paraId="706622AF" w14:textId="717842E5" w:rsidR="001427D2" w:rsidRDefault="00262112" w:rsidP="003F7738">
      <w:pPr>
        <w:spacing w:after="120"/>
      </w:pPr>
      <w:r w:rsidRPr="007B2820">
        <w:t>Dayanım sınır durumu</w:t>
      </w:r>
      <w:r w:rsidR="00006F88" w:rsidRPr="007B2820">
        <w:t xml:space="preserve">nda, </w:t>
      </w:r>
      <w:r w:rsidRPr="007B2820">
        <w:t xml:space="preserve">eleman </w:t>
      </w:r>
      <w:r w:rsidR="003B6B47" w:rsidRPr="007B2820">
        <w:t>iç kuvvetleri binadaki</w:t>
      </w:r>
      <w:r w:rsidRPr="007B2820">
        <w:t xml:space="preserve"> </w:t>
      </w:r>
      <w:r w:rsidR="003B6B47" w:rsidRPr="007B2820">
        <w:t>rijitlik</w:t>
      </w:r>
      <w:r w:rsidRPr="007B2820">
        <w:t xml:space="preserve"> dağılımı</w:t>
      </w:r>
      <w:r w:rsidR="003B6B47" w:rsidRPr="007B2820">
        <w:t>ndan</w:t>
      </w:r>
      <w:r w:rsidRPr="007B2820">
        <w:t xml:space="preserve"> etkileniyorsa, </w:t>
      </w:r>
      <w:r w:rsidR="003B6B47" w:rsidRPr="007B2820">
        <w:t xml:space="preserve">kullanılacak nihai </w:t>
      </w:r>
      <w:r w:rsidRPr="007B2820">
        <w:t>ortalama elastisite modülü</w:t>
      </w:r>
      <w:r w:rsidRPr="00FC5960">
        <w:t xml:space="preserve">, kayma modülü ve arayüz kayma rijitliği değerleri </w:t>
      </w:r>
      <w:r w:rsidRPr="001248C6">
        <w:rPr>
          <w:b/>
        </w:rPr>
        <w:t>Denk</w:t>
      </w:r>
      <w:r w:rsidR="001248C6" w:rsidRPr="001248C6">
        <w:rPr>
          <w:b/>
        </w:rPr>
        <w:t>.</w:t>
      </w:r>
      <w:r w:rsidR="00412469">
        <w:rPr>
          <w:b/>
        </w:rPr>
        <w:t xml:space="preserve"> </w:t>
      </w:r>
      <w:r w:rsidR="001248C6" w:rsidRPr="001248C6">
        <w:rPr>
          <w:b/>
        </w:rPr>
        <w:t>(</w:t>
      </w:r>
      <w:r w:rsidRPr="001248C6">
        <w:rPr>
          <w:b/>
        </w:rPr>
        <w:t>1.8</w:t>
      </w:r>
      <w:r w:rsidR="001248C6" w:rsidRPr="001248C6">
        <w:rPr>
          <w:b/>
        </w:rPr>
        <w:t>)</w:t>
      </w:r>
      <w:r w:rsidRPr="00FC5960">
        <w:t xml:space="preserve"> </w:t>
      </w:r>
      <w:r w:rsidR="00AB51AE">
        <w:t>kull</w:t>
      </w:r>
      <w:r w:rsidR="001248C6">
        <w:t>a</w:t>
      </w:r>
      <w:r w:rsidR="00AB51AE">
        <w:t>nılarak</w:t>
      </w:r>
      <w:r w:rsidR="00AB51AE" w:rsidRPr="00FC5960">
        <w:t xml:space="preserve"> </w:t>
      </w:r>
      <w:r w:rsidRPr="00FC5960">
        <w:t>hesaplanır.</w:t>
      </w:r>
    </w:p>
    <w:tbl>
      <w:tblPr>
        <w:tblStyle w:val="200"/>
        <w:tblW w:w="4767" w:type="pct"/>
        <w:tblInd w:w="421" w:type="dxa"/>
        <w:tblLook w:val="0600" w:firstRow="0" w:lastRow="0" w:firstColumn="0" w:lastColumn="0" w:noHBand="1" w:noVBand="1"/>
      </w:tblPr>
      <w:tblGrid>
        <w:gridCol w:w="8138"/>
        <w:gridCol w:w="549"/>
      </w:tblGrid>
      <w:tr w:rsidR="008B4186" w:rsidRPr="006056A3" w14:paraId="3D2611C5" w14:textId="77777777" w:rsidTr="008B4186">
        <w:trPr>
          <w:trHeight w:val="227"/>
        </w:trPr>
        <w:tc>
          <w:tcPr>
            <w:tcW w:w="4684" w:type="pct"/>
            <w:tcMar>
              <w:top w:w="43" w:type="dxa"/>
              <w:left w:w="43" w:type="dxa"/>
              <w:bottom w:w="43" w:type="dxa"/>
              <w:right w:w="43" w:type="dxa"/>
            </w:tcMar>
            <w:vAlign w:val="center"/>
          </w:tcPr>
          <w:p w14:paraId="46CD29D4" w14:textId="32883A74" w:rsidR="008B4186" w:rsidRPr="008B4186" w:rsidRDefault="00E529BD" w:rsidP="008B4186">
            <w:pPr>
              <w:spacing w:after="0"/>
              <w:jc w:val="center"/>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E</m:t>
                    </m:r>
                  </m:e>
                  <m:sub>
                    <m:r>
                      <w:rPr>
                        <w:rFonts w:ascii="Cambria Math" w:hAnsi="Cambria Math"/>
                        <w:sz w:val="22"/>
                        <w:szCs w:val="22"/>
                      </w:rPr>
                      <m:t>ort</m:t>
                    </m:r>
                    <m:r>
                      <m:rPr>
                        <m:sty m:val="p"/>
                      </m:rPr>
                      <w:rPr>
                        <w:rFonts w:ascii="Cambria Math" w:hAnsi="Cambria Math"/>
                        <w:sz w:val="22"/>
                        <w:szCs w:val="22"/>
                      </w:rPr>
                      <m:t>,</m:t>
                    </m:r>
                    <m:r>
                      <w:rPr>
                        <w:rFonts w:ascii="Cambria Math" w:hAnsi="Cambria Math"/>
                        <w:sz w:val="22"/>
                        <w:szCs w:val="22"/>
                      </w:rPr>
                      <m:t>son</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E</m:t>
                        </m:r>
                      </m:e>
                      <m:sub>
                        <m:r>
                          <w:rPr>
                            <w:rFonts w:ascii="Cambria Math" w:hAnsi="Cambria Math"/>
                            <w:sz w:val="22"/>
                            <w:szCs w:val="22"/>
                          </w:rPr>
                          <m:t>ort</m:t>
                        </m:r>
                      </m:sub>
                    </m:sSub>
                  </m:num>
                  <m:den>
                    <m:d>
                      <m:dPr>
                        <m:ctrlPr>
                          <w:rPr>
                            <w:rFonts w:ascii="Cambria Math" w:hAnsi="Cambria Math"/>
                            <w:sz w:val="22"/>
                            <w:szCs w:val="22"/>
                          </w:rPr>
                        </m:ctrlPr>
                      </m:dPr>
                      <m:e>
                        <m:r>
                          <m:rPr>
                            <m:sty m:val="p"/>
                          </m:rPr>
                          <w:rPr>
                            <w:rFonts w:ascii="Cambria Math" w:hAnsi="Cambria Math"/>
                            <w:sz w:val="22"/>
                            <w:szCs w:val="22"/>
                          </w:rPr>
                          <m:t>1+</m:t>
                        </m:r>
                        <m:sSub>
                          <m:sSubPr>
                            <m:ctrlPr>
                              <w:rPr>
                                <w:rFonts w:ascii="Cambria Math" w:hAnsi="Cambria Math"/>
                                <w:sz w:val="22"/>
                                <w:szCs w:val="22"/>
                              </w:rPr>
                            </m:ctrlPr>
                          </m:sSubPr>
                          <m:e>
                            <m:r>
                              <w:rPr>
                                <w:rFonts w:ascii="Cambria Math" w:hAnsi="Cambria Math"/>
                                <w:sz w:val="22"/>
                                <w:szCs w:val="22"/>
                              </w:rPr>
                              <m:t>ψ</m:t>
                            </m:r>
                          </m:e>
                          <m:sub>
                            <m:r>
                              <m:rPr>
                                <m:sty m:val="p"/>
                              </m:rPr>
                              <w:rPr>
                                <w:rFonts w:ascii="Cambria Math" w:hAnsi="Cambria Math"/>
                                <w:sz w:val="22"/>
                                <w:szCs w:val="22"/>
                              </w:rPr>
                              <m:t>2</m:t>
                            </m:r>
                          </m:sub>
                        </m:sSub>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def</m:t>
                            </m:r>
                            <m:r>
                              <m:rPr>
                                <m:sty m:val="p"/>
                              </m:rPr>
                              <w:rPr>
                                <w:rFonts w:ascii="Cambria Math" w:hAnsi="Cambria Math"/>
                                <w:sz w:val="22"/>
                                <w:szCs w:val="22"/>
                              </w:rPr>
                              <m:t>,</m:t>
                            </m:r>
                            <m:r>
                              <w:rPr>
                                <w:rFonts w:ascii="Cambria Math" w:hAnsi="Cambria Math"/>
                                <w:sz w:val="22"/>
                                <w:szCs w:val="22"/>
                              </w:rPr>
                              <m:t>ort</m:t>
                            </m:r>
                          </m:sub>
                        </m:sSub>
                      </m:e>
                    </m:d>
                  </m:den>
                </m:f>
                <m:sSub>
                  <m:sSubPr>
                    <m:ctrlPr>
                      <w:rPr>
                        <w:rFonts w:ascii="Cambria Math" w:hAnsi="Cambria Math"/>
                        <w:sz w:val="22"/>
                        <w:szCs w:val="22"/>
                      </w:rPr>
                    </m:ctrlPr>
                  </m:sSubPr>
                  <m:e>
                    <m:r>
                      <w:rPr>
                        <w:rFonts w:ascii="Cambria Math" w:hAnsi="Cambria Math"/>
                        <w:sz w:val="22"/>
                        <w:szCs w:val="22"/>
                      </w:rPr>
                      <m:t>,G</m:t>
                    </m:r>
                  </m:e>
                  <m:sub>
                    <m:r>
                      <w:rPr>
                        <w:rFonts w:ascii="Cambria Math" w:hAnsi="Cambria Math"/>
                        <w:sz w:val="22"/>
                        <w:szCs w:val="22"/>
                      </w:rPr>
                      <m:t>ort</m:t>
                    </m:r>
                    <m:r>
                      <m:rPr>
                        <m:sty m:val="p"/>
                      </m:rPr>
                      <w:rPr>
                        <w:rFonts w:ascii="Cambria Math" w:hAnsi="Cambria Math"/>
                        <w:sz w:val="22"/>
                        <w:szCs w:val="22"/>
                      </w:rPr>
                      <m:t>,</m:t>
                    </m:r>
                    <m:r>
                      <w:rPr>
                        <w:rFonts w:ascii="Cambria Math" w:hAnsi="Cambria Math"/>
                        <w:sz w:val="22"/>
                        <w:szCs w:val="22"/>
                      </w:rPr>
                      <m:t>son</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G</m:t>
                        </m:r>
                      </m:e>
                      <m:sub>
                        <m:r>
                          <w:rPr>
                            <w:rFonts w:ascii="Cambria Math" w:hAnsi="Cambria Math"/>
                            <w:sz w:val="22"/>
                            <w:szCs w:val="22"/>
                          </w:rPr>
                          <m:t>ort</m:t>
                        </m:r>
                      </m:sub>
                    </m:sSub>
                  </m:num>
                  <m:den>
                    <m:d>
                      <m:dPr>
                        <m:ctrlPr>
                          <w:rPr>
                            <w:rFonts w:ascii="Cambria Math" w:hAnsi="Cambria Math"/>
                            <w:sz w:val="22"/>
                            <w:szCs w:val="22"/>
                          </w:rPr>
                        </m:ctrlPr>
                      </m:dPr>
                      <m:e>
                        <m:r>
                          <m:rPr>
                            <m:sty m:val="p"/>
                          </m:rPr>
                          <w:rPr>
                            <w:rFonts w:ascii="Cambria Math" w:hAnsi="Cambria Math"/>
                            <w:sz w:val="22"/>
                            <w:szCs w:val="22"/>
                          </w:rPr>
                          <m:t>1+</m:t>
                        </m:r>
                        <m:sSub>
                          <m:sSubPr>
                            <m:ctrlPr>
                              <w:rPr>
                                <w:rFonts w:ascii="Cambria Math" w:hAnsi="Cambria Math"/>
                                <w:sz w:val="22"/>
                                <w:szCs w:val="22"/>
                              </w:rPr>
                            </m:ctrlPr>
                          </m:sSubPr>
                          <m:e>
                            <m:r>
                              <w:rPr>
                                <w:rFonts w:ascii="Cambria Math" w:hAnsi="Cambria Math"/>
                                <w:sz w:val="22"/>
                                <w:szCs w:val="22"/>
                              </w:rPr>
                              <m:t>ψ</m:t>
                            </m:r>
                          </m:e>
                          <m:sub>
                            <m:r>
                              <m:rPr>
                                <m:sty m:val="p"/>
                              </m:rPr>
                              <w:rPr>
                                <w:rFonts w:ascii="Cambria Math" w:hAnsi="Cambria Math"/>
                                <w:sz w:val="22"/>
                                <w:szCs w:val="22"/>
                              </w:rPr>
                              <m:t>2</m:t>
                            </m:r>
                          </m:sub>
                        </m:sSub>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def</m:t>
                            </m:r>
                            <m:r>
                              <m:rPr>
                                <m:sty m:val="p"/>
                              </m:rPr>
                              <w:rPr>
                                <w:rFonts w:ascii="Cambria Math" w:hAnsi="Cambria Math"/>
                                <w:sz w:val="22"/>
                                <w:szCs w:val="22"/>
                              </w:rPr>
                              <m:t>,</m:t>
                            </m:r>
                            <m:r>
                              <w:rPr>
                                <w:rFonts w:ascii="Cambria Math" w:hAnsi="Cambria Math"/>
                                <w:sz w:val="22"/>
                                <w:szCs w:val="22"/>
                              </w:rPr>
                              <m:t>ort</m:t>
                            </m:r>
                          </m:sub>
                        </m:sSub>
                      </m:e>
                    </m:d>
                  </m:den>
                </m:f>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ser</m:t>
                    </m:r>
                    <m:r>
                      <m:rPr>
                        <m:sty m:val="p"/>
                      </m:rPr>
                      <w:rPr>
                        <w:rFonts w:ascii="Cambria Math" w:hAnsi="Cambria Math"/>
                        <w:sz w:val="22"/>
                        <w:szCs w:val="22"/>
                      </w:rPr>
                      <m:t>,</m:t>
                    </m:r>
                    <m:r>
                      <w:rPr>
                        <w:rFonts w:ascii="Cambria Math" w:hAnsi="Cambria Math"/>
                        <w:sz w:val="22"/>
                        <w:szCs w:val="22"/>
                      </w:rPr>
                      <m:t>son</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ser</m:t>
                        </m:r>
                      </m:sub>
                    </m:sSub>
                  </m:num>
                  <m:den>
                    <m:d>
                      <m:dPr>
                        <m:ctrlPr>
                          <w:rPr>
                            <w:rFonts w:ascii="Cambria Math" w:hAnsi="Cambria Math"/>
                            <w:sz w:val="22"/>
                            <w:szCs w:val="22"/>
                          </w:rPr>
                        </m:ctrlPr>
                      </m:dPr>
                      <m:e>
                        <m:r>
                          <m:rPr>
                            <m:sty m:val="p"/>
                          </m:rPr>
                          <w:rPr>
                            <w:rFonts w:ascii="Cambria Math" w:hAnsi="Cambria Math"/>
                            <w:sz w:val="22"/>
                            <w:szCs w:val="22"/>
                          </w:rPr>
                          <m:t>1+</m:t>
                        </m:r>
                        <m:sSub>
                          <m:sSubPr>
                            <m:ctrlPr>
                              <w:rPr>
                                <w:rFonts w:ascii="Cambria Math" w:hAnsi="Cambria Math"/>
                                <w:sz w:val="22"/>
                                <w:szCs w:val="22"/>
                              </w:rPr>
                            </m:ctrlPr>
                          </m:sSubPr>
                          <m:e>
                            <m:r>
                              <w:rPr>
                                <w:rFonts w:ascii="Cambria Math" w:hAnsi="Cambria Math"/>
                                <w:sz w:val="22"/>
                                <w:szCs w:val="22"/>
                              </w:rPr>
                              <m:t>ψ</m:t>
                            </m:r>
                          </m:e>
                          <m:sub>
                            <m:r>
                              <m:rPr>
                                <m:sty m:val="p"/>
                              </m:rPr>
                              <w:rPr>
                                <w:rFonts w:ascii="Cambria Math" w:hAnsi="Cambria Math"/>
                                <w:sz w:val="22"/>
                                <w:szCs w:val="22"/>
                              </w:rPr>
                              <m:t>2</m:t>
                            </m:r>
                          </m:sub>
                        </m:sSub>
                        <m:sSub>
                          <m:sSubPr>
                            <m:ctrlPr>
                              <w:rPr>
                                <w:rFonts w:ascii="Cambria Math" w:hAnsi="Cambria Math"/>
                                <w:sz w:val="22"/>
                                <w:szCs w:val="22"/>
                              </w:rPr>
                            </m:ctrlPr>
                          </m:sSubPr>
                          <m:e>
                            <m:r>
                              <w:rPr>
                                <w:rFonts w:ascii="Cambria Math" w:hAnsi="Cambria Math"/>
                                <w:sz w:val="22"/>
                                <w:szCs w:val="22"/>
                              </w:rPr>
                              <m:t>k</m:t>
                            </m:r>
                          </m:e>
                          <m:sub>
                            <m:r>
                              <w:rPr>
                                <w:rFonts w:ascii="Cambria Math" w:hAnsi="Cambria Math"/>
                                <w:sz w:val="22"/>
                                <w:szCs w:val="22"/>
                              </w:rPr>
                              <m:t>def</m:t>
                            </m:r>
                            <m:r>
                              <m:rPr>
                                <m:sty m:val="p"/>
                              </m:rPr>
                              <w:rPr>
                                <w:rFonts w:ascii="Cambria Math" w:hAnsi="Cambria Math"/>
                                <w:sz w:val="22"/>
                                <w:szCs w:val="22"/>
                              </w:rPr>
                              <m:t>,</m:t>
                            </m:r>
                            <m:r>
                              <w:rPr>
                                <w:rFonts w:ascii="Cambria Math" w:hAnsi="Cambria Math"/>
                                <w:sz w:val="22"/>
                                <w:szCs w:val="22"/>
                              </w:rPr>
                              <m:t>ort</m:t>
                            </m:r>
                          </m:sub>
                        </m:sSub>
                      </m:e>
                    </m:d>
                  </m:den>
                </m:f>
              </m:oMath>
            </m:oMathPara>
          </w:p>
        </w:tc>
        <w:tc>
          <w:tcPr>
            <w:tcW w:w="316" w:type="pct"/>
            <w:tcMar>
              <w:top w:w="43" w:type="dxa"/>
              <w:left w:w="43" w:type="dxa"/>
              <w:bottom w:w="43" w:type="dxa"/>
              <w:right w:w="43" w:type="dxa"/>
            </w:tcMar>
            <w:vAlign w:val="center"/>
          </w:tcPr>
          <w:p w14:paraId="47CA7638" w14:textId="682122CA" w:rsidR="008B4186" w:rsidRPr="006056A3" w:rsidRDefault="0082622D" w:rsidP="0082622D">
            <w:pPr>
              <w:spacing w:after="0"/>
              <w:jc w:val="right"/>
              <w:rPr>
                <w:b/>
              </w:rPr>
            </w:pPr>
            <w:r>
              <w:rPr>
                <w:b/>
              </w:rPr>
              <w:t>(1.8)</w:t>
            </w:r>
            <w:r w:rsidRPr="006056A3">
              <w:rPr>
                <w:b/>
              </w:rPr>
              <w:t xml:space="preserve"> </w:t>
            </w:r>
          </w:p>
        </w:tc>
      </w:tr>
    </w:tbl>
    <w:p w14:paraId="1D071AF4" w14:textId="1205733A" w:rsidR="00F26C31" w:rsidRDefault="00F26C31" w:rsidP="0059592B">
      <w:pPr>
        <w:pStyle w:val="T4"/>
      </w:pPr>
    </w:p>
    <w:p w14:paraId="4E146318" w14:textId="3EBDADE4" w:rsidR="001427D2" w:rsidRPr="002D60AB" w:rsidRDefault="00262112" w:rsidP="0059592B">
      <w:pPr>
        <w:pStyle w:val="T4"/>
      </w:pPr>
      <w:r w:rsidRPr="00204314">
        <w:rPr>
          <w:i/>
          <w:iCs/>
        </w:rPr>
        <w:t>E</w:t>
      </w:r>
      <w:r w:rsidRPr="00204314">
        <w:rPr>
          <w:i/>
          <w:iCs/>
          <w:vertAlign w:val="subscript"/>
        </w:rPr>
        <w:t>ort</w:t>
      </w:r>
      <w:r w:rsidR="00F26C31">
        <w:rPr>
          <w:i/>
          <w:iCs/>
          <w:vertAlign w:val="subscript"/>
        </w:rPr>
        <w:t xml:space="preserve">   </w:t>
      </w:r>
      <w:r w:rsidRPr="002D60AB">
        <w:t>ortalama elastisite modülü</w:t>
      </w:r>
      <w:r w:rsidR="001248C6">
        <w:t>,</w:t>
      </w:r>
    </w:p>
    <w:p w14:paraId="7F2A6F53" w14:textId="79E1FAD2" w:rsidR="001427D2" w:rsidRPr="002D60AB" w:rsidRDefault="00262112" w:rsidP="0059592B">
      <w:pPr>
        <w:pStyle w:val="T4"/>
      </w:pPr>
      <w:r w:rsidRPr="00204314">
        <w:rPr>
          <w:i/>
          <w:iCs/>
        </w:rPr>
        <w:t>G</w:t>
      </w:r>
      <w:r w:rsidRPr="00204314">
        <w:rPr>
          <w:i/>
          <w:iCs/>
          <w:vertAlign w:val="subscript"/>
        </w:rPr>
        <w:t>ort</w:t>
      </w:r>
      <w:r w:rsidR="00F26C31">
        <w:rPr>
          <w:i/>
          <w:iCs/>
          <w:vertAlign w:val="subscript"/>
        </w:rPr>
        <w:t xml:space="preserve">  </w:t>
      </w:r>
      <w:r w:rsidRPr="002D60AB">
        <w:t>ortalama kayma modülü</w:t>
      </w:r>
      <w:r w:rsidR="001248C6">
        <w:t>,</w:t>
      </w:r>
    </w:p>
    <w:p w14:paraId="19FDBAAA" w14:textId="55607F7B" w:rsidR="001427D2" w:rsidRPr="007B2820" w:rsidRDefault="00262112" w:rsidP="0059592B">
      <w:pPr>
        <w:pStyle w:val="T4"/>
      </w:pPr>
      <w:r w:rsidRPr="00204314">
        <w:rPr>
          <w:i/>
          <w:iCs/>
        </w:rPr>
        <w:lastRenderedPageBreak/>
        <w:t>K</w:t>
      </w:r>
      <w:r w:rsidRPr="00204314">
        <w:rPr>
          <w:i/>
          <w:iCs/>
          <w:vertAlign w:val="subscript"/>
        </w:rPr>
        <w:t>ser</w:t>
      </w:r>
      <w:r w:rsidR="00F26C31">
        <w:t xml:space="preserve"> </w:t>
      </w:r>
      <w:r w:rsidRPr="007B2820">
        <w:t>arayüz kayma rijitliği</w:t>
      </w:r>
      <w:r w:rsidR="001248C6">
        <w:t>,</w:t>
      </w:r>
    </w:p>
    <w:p w14:paraId="35EEDACF" w14:textId="5B03CE00" w:rsidR="001427D2" w:rsidRPr="007B2820" w:rsidRDefault="00262112" w:rsidP="009D0101">
      <w:pPr>
        <w:pStyle w:val="T4"/>
        <w:ind w:left="720" w:hanging="153"/>
      </w:pPr>
      <w:r w:rsidRPr="007B2820">
        <w:rPr>
          <w:i/>
          <w:iCs/>
        </w:rPr>
        <w:t>k</w:t>
      </w:r>
      <w:r w:rsidRPr="007B2820">
        <w:rPr>
          <w:i/>
          <w:iCs/>
          <w:vertAlign w:val="subscript"/>
        </w:rPr>
        <w:t>def</w:t>
      </w:r>
      <w:r w:rsidRPr="007B2820">
        <w:tab/>
      </w:r>
      <w:r w:rsidR="00F26C31">
        <w:t xml:space="preserve">  </w:t>
      </w:r>
      <w:r w:rsidR="00C0452E" w:rsidRPr="007B2820">
        <w:t>kullanım sınıfına</w:t>
      </w:r>
      <w:r w:rsidR="0079168D" w:rsidRPr="007B2820">
        <w:t xml:space="preserve"> göre değişiklik gösteren, zamana bağlı </w:t>
      </w:r>
      <w:r w:rsidR="00CD45C5">
        <w:t>şekil değiştirme</w:t>
      </w:r>
      <w:r w:rsidR="0079168D" w:rsidRPr="007B2820">
        <w:t xml:space="preserve"> davranışı (sünme) için düzeltme katsayısı</w:t>
      </w:r>
      <w:r w:rsidR="001248C6">
        <w:t>,</w:t>
      </w:r>
    </w:p>
    <w:p w14:paraId="274D02E1" w14:textId="09683A03" w:rsidR="001427D2" w:rsidRPr="0023325C" w:rsidRDefault="00262112" w:rsidP="0059592B">
      <w:pPr>
        <w:pStyle w:val="T4"/>
        <w:rPr>
          <w:b/>
        </w:rPr>
      </w:pPr>
      <w:r w:rsidRPr="007B2820">
        <w:rPr>
          <w:rFonts w:ascii="Cambria Math" w:hAnsi="Cambria Math" w:cs="Cambria Math"/>
        </w:rPr>
        <w:t>𝛹</w:t>
      </w:r>
      <w:r w:rsidRPr="007B2820">
        <w:rPr>
          <w:vertAlign w:val="subscript"/>
        </w:rPr>
        <w:t>2</w:t>
      </w:r>
      <w:r w:rsidR="00F26C31">
        <w:rPr>
          <w:vertAlign w:val="subscript"/>
        </w:rPr>
        <w:t xml:space="preserve">  </w:t>
      </w:r>
      <w:r w:rsidRPr="007B2820">
        <w:t>kısmi</w:t>
      </w:r>
      <w:r w:rsidR="00664AFB" w:rsidRPr="007B2820">
        <w:t xml:space="preserve"> yük</w:t>
      </w:r>
      <w:r w:rsidRPr="007B2820">
        <w:t xml:space="preserve"> </w:t>
      </w:r>
      <w:r w:rsidR="00664AFB" w:rsidRPr="007B2820">
        <w:t>katsayısı</w:t>
      </w:r>
      <w:r w:rsidR="00C03BC4" w:rsidRPr="007B2820">
        <w:t xml:space="preserve"> </w:t>
      </w:r>
      <w:r w:rsidR="00C03BC4" w:rsidRPr="0023325C">
        <w:rPr>
          <w:b/>
        </w:rPr>
        <w:t xml:space="preserve">(Tablo </w:t>
      </w:r>
      <w:r w:rsidR="00923B87" w:rsidRPr="0023325C">
        <w:rPr>
          <w:b/>
        </w:rPr>
        <w:t>Ek-</w:t>
      </w:r>
      <w:r w:rsidR="00C03BC4" w:rsidRPr="0023325C">
        <w:rPr>
          <w:b/>
        </w:rPr>
        <w:t>1A.3)</w:t>
      </w:r>
    </w:p>
    <w:p w14:paraId="075D813D" w14:textId="5E2F05B6" w:rsidR="00204314" w:rsidRPr="007B2820" w:rsidRDefault="00917D1D" w:rsidP="0087206E">
      <w:r w:rsidRPr="007B2820">
        <w:t xml:space="preserve">Bir birleşimi oluşturan iki ahşap eleman aynı özellikteyse, nihai </w:t>
      </w:r>
      <w:r w:rsidR="00CD45C5">
        <w:t>şekil değiştirme</w:t>
      </w:r>
      <w:r w:rsidRPr="007B2820">
        <w:t xml:space="preserve"> hesabında kullanılacak düzeltme katsayısı, </w:t>
      </w:r>
      <w:r w:rsidRPr="007B2820">
        <w:rPr>
          <w:i/>
        </w:rPr>
        <w:t>k</w:t>
      </w:r>
      <w:r w:rsidRPr="007B2820">
        <w:rPr>
          <w:i/>
          <w:vertAlign w:val="subscript"/>
        </w:rPr>
        <w:t>def,ort</w:t>
      </w:r>
      <w:r w:rsidRPr="007B2820">
        <w:t xml:space="preserve">, </w:t>
      </w:r>
      <w:r w:rsidRPr="007B2820">
        <w:rPr>
          <w:i/>
        </w:rPr>
        <w:t>k</w:t>
      </w:r>
      <w:r w:rsidRPr="007B2820">
        <w:rPr>
          <w:i/>
          <w:vertAlign w:val="subscript"/>
        </w:rPr>
        <w:t>def</w:t>
      </w:r>
      <w:r w:rsidR="007B2820" w:rsidRPr="007B2820">
        <w:t>’</w:t>
      </w:r>
      <w:r w:rsidRPr="007B2820">
        <w:t>in iki katı olarak alınır. Birleşimde tek bir ahşap eleman varsa (ahşap elemanın beton/yığma duvar, beton, çelik ile birleşimi gibi) bu değer ahşa</w:t>
      </w:r>
      <w:r w:rsidR="00C0452E" w:rsidRPr="007B2820">
        <w:t>p</w:t>
      </w:r>
      <w:r w:rsidRPr="007B2820">
        <w:t xml:space="preserve"> elemanın kendi düzeltme katsayısı olarak kullanılır. </w:t>
      </w:r>
      <w:r w:rsidR="00262112" w:rsidRPr="007B2820">
        <w:t>Bir birleşimi oluşturan iki ahşap eleman</w:t>
      </w:r>
      <w:r w:rsidR="007078A5" w:rsidRPr="007B2820">
        <w:t>ın</w:t>
      </w:r>
      <w:r w:rsidR="00262112" w:rsidRPr="007B2820">
        <w:t xml:space="preserve"> zamana bağlı davranışlar</w:t>
      </w:r>
      <w:r w:rsidR="007078A5" w:rsidRPr="007B2820">
        <w:t>ında</w:t>
      </w:r>
      <w:r w:rsidR="00262112" w:rsidRPr="007B2820">
        <w:t xml:space="preserve"> </w:t>
      </w:r>
      <w:r w:rsidR="007078A5" w:rsidRPr="007B2820">
        <w:t>farklılık varsa</w:t>
      </w:r>
      <w:r w:rsidR="00262112" w:rsidRPr="007B2820">
        <w:t xml:space="preserve">, nihai </w:t>
      </w:r>
      <w:r w:rsidR="00CD45C5">
        <w:t>şekil değiştirme</w:t>
      </w:r>
      <w:r w:rsidR="00262112" w:rsidRPr="007B2820">
        <w:t xml:space="preserve"> hesabında kullanılacak </w:t>
      </w:r>
      <w:r w:rsidR="005F673F" w:rsidRPr="007B2820">
        <w:t>düzeltme</w:t>
      </w:r>
      <w:r w:rsidR="00262112" w:rsidRPr="007B2820">
        <w:t xml:space="preserve"> </w:t>
      </w:r>
      <w:r w:rsidR="005F673F" w:rsidRPr="007B2820">
        <w:t>katsayısı</w:t>
      </w:r>
      <w:r w:rsidR="00262112" w:rsidRPr="007B2820">
        <w:t xml:space="preserve">, </w:t>
      </w:r>
      <w:r w:rsidR="00262112" w:rsidRPr="007B2820">
        <w:rPr>
          <w:i/>
        </w:rPr>
        <w:t>k</w:t>
      </w:r>
      <w:r w:rsidR="00262112" w:rsidRPr="007B2820">
        <w:rPr>
          <w:i/>
          <w:vertAlign w:val="subscript"/>
        </w:rPr>
        <w:t>def</w:t>
      </w:r>
      <w:r w:rsidR="00C03BC4" w:rsidRPr="007B2820">
        <w:rPr>
          <w:i/>
          <w:vertAlign w:val="subscript"/>
        </w:rPr>
        <w:t>,ort</w:t>
      </w:r>
      <w:r w:rsidR="00262112" w:rsidRPr="007B2820">
        <w:t xml:space="preserve"> </w:t>
      </w:r>
      <w:r w:rsidR="00262112" w:rsidRPr="00B67BB2">
        <w:rPr>
          <w:b/>
        </w:rPr>
        <w:t>Denk</w:t>
      </w:r>
      <w:r w:rsidR="001248C6">
        <w:rPr>
          <w:b/>
        </w:rPr>
        <w:t>.</w:t>
      </w:r>
      <w:r w:rsidR="00262112" w:rsidRPr="00B67BB2">
        <w:rPr>
          <w:b/>
        </w:rPr>
        <w:t xml:space="preserve"> </w:t>
      </w:r>
      <w:r w:rsidR="001248C6">
        <w:rPr>
          <w:b/>
        </w:rPr>
        <w:t>(</w:t>
      </w:r>
      <w:r w:rsidR="00262112" w:rsidRPr="00B67BB2">
        <w:rPr>
          <w:b/>
        </w:rPr>
        <w:t>1.9</w:t>
      </w:r>
      <w:r w:rsidR="001248C6">
        <w:rPr>
          <w:b/>
        </w:rPr>
        <w:t>)</w:t>
      </w:r>
      <w:r w:rsidR="00262112" w:rsidRPr="007B2820">
        <w:t xml:space="preserve"> </w:t>
      </w:r>
      <w:r w:rsidR="001A34EA">
        <w:t>kullanılarak</w:t>
      </w:r>
      <w:r w:rsidR="001A34EA" w:rsidRPr="007B2820">
        <w:t xml:space="preserve"> </w:t>
      </w:r>
      <w:r w:rsidR="00262112" w:rsidRPr="007B2820">
        <w:t>hesaplanır.</w:t>
      </w:r>
    </w:p>
    <w:tbl>
      <w:tblPr>
        <w:tblStyle w:val="200"/>
        <w:tblW w:w="4767" w:type="pct"/>
        <w:tblInd w:w="421" w:type="dxa"/>
        <w:tblLook w:val="0600" w:firstRow="0" w:lastRow="0" w:firstColumn="0" w:lastColumn="0" w:noHBand="1" w:noVBand="1"/>
      </w:tblPr>
      <w:tblGrid>
        <w:gridCol w:w="7226"/>
        <w:gridCol w:w="1461"/>
      </w:tblGrid>
      <w:tr w:rsidR="00C075BF" w:rsidRPr="00E1569A" w14:paraId="7143C5B9" w14:textId="77777777" w:rsidTr="00A45A59">
        <w:trPr>
          <w:trHeight w:val="227"/>
        </w:trPr>
        <w:tc>
          <w:tcPr>
            <w:tcW w:w="4159" w:type="pct"/>
            <w:tcMar>
              <w:top w:w="43" w:type="dxa"/>
              <w:left w:w="43" w:type="dxa"/>
              <w:bottom w:w="43" w:type="dxa"/>
              <w:right w:w="43" w:type="dxa"/>
            </w:tcMar>
            <w:vAlign w:val="center"/>
          </w:tcPr>
          <w:p w14:paraId="363B350C" w14:textId="7B5EBAB6" w:rsidR="00C075BF" w:rsidRPr="007B2820" w:rsidRDefault="00E529BD" w:rsidP="00A45A59">
            <w:pPr>
              <w:spacing w:after="0"/>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def</m:t>
                    </m:r>
                    <m:r>
                      <m:rPr>
                        <m:sty m:val="p"/>
                      </m:rPr>
                      <w:rPr>
                        <w:rFonts w:ascii="Cambria Math" w:hAnsi="Cambria Math"/>
                      </w:rPr>
                      <m:t>,</m:t>
                    </m:r>
                    <m:r>
                      <w:rPr>
                        <w:rFonts w:ascii="Cambria Math" w:hAnsi="Cambria Math"/>
                      </w:rPr>
                      <m:t>ort</m:t>
                    </m:r>
                  </m:sub>
                </m:sSub>
                <m:r>
                  <m:rPr>
                    <m:sty m:val="p"/>
                  </m:rPr>
                  <w:rPr>
                    <w:rFonts w:ascii="Cambria Math" w:hAnsi="Cambria Math"/>
                  </w:rPr>
                  <m:t xml:space="preserve">=2 </m:t>
                </m:r>
                <m:rad>
                  <m:radPr>
                    <m:degHide m:val="1"/>
                    <m:ctrlPr>
                      <w:rPr>
                        <w:rFonts w:ascii="Cambria Math" w:hAnsi="Cambria Math"/>
                      </w:rPr>
                    </m:ctrlPr>
                  </m:radPr>
                  <m:deg/>
                  <m:e>
                    <m:sSub>
                      <m:sSubPr>
                        <m:ctrlPr>
                          <w:rPr>
                            <w:rFonts w:ascii="Cambria Math" w:hAnsi="Cambria Math"/>
                          </w:rPr>
                        </m:ctrlPr>
                      </m:sSubPr>
                      <m:e>
                        <m:r>
                          <w:rPr>
                            <w:rFonts w:ascii="Cambria Math" w:hAnsi="Cambria Math"/>
                          </w:rPr>
                          <m:t>k</m:t>
                        </m:r>
                      </m:e>
                      <m:sub>
                        <m:r>
                          <w:rPr>
                            <w:rFonts w:ascii="Cambria Math" w:hAnsi="Cambria Math"/>
                          </w:rPr>
                          <m:t>def</m:t>
                        </m:r>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k</m:t>
                        </m:r>
                      </m:e>
                      <m:sub>
                        <m:r>
                          <w:rPr>
                            <w:rFonts w:ascii="Cambria Math" w:hAnsi="Cambria Math"/>
                          </w:rPr>
                          <m:t>def</m:t>
                        </m:r>
                        <m:r>
                          <m:rPr>
                            <m:sty m:val="p"/>
                          </m:rPr>
                          <w:rPr>
                            <w:rFonts w:ascii="Cambria Math" w:hAnsi="Cambria Math"/>
                          </w:rPr>
                          <m:t>,2</m:t>
                        </m:r>
                      </m:sub>
                    </m:sSub>
                  </m:e>
                </m:rad>
              </m:oMath>
            </m:oMathPara>
          </w:p>
        </w:tc>
        <w:tc>
          <w:tcPr>
            <w:tcW w:w="841" w:type="pct"/>
            <w:tcMar>
              <w:top w:w="43" w:type="dxa"/>
              <w:left w:w="43" w:type="dxa"/>
              <w:bottom w:w="43" w:type="dxa"/>
              <w:right w:w="43" w:type="dxa"/>
            </w:tcMar>
            <w:vAlign w:val="center"/>
          </w:tcPr>
          <w:p w14:paraId="186EE494" w14:textId="32DB59BD" w:rsidR="00C075BF" w:rsidRPr="00E1569A" w:rsidRDefault="0082622D" w:rsidP="0082622D">
            <w:pPr>
              <w:spacing w:after="0"/>
              <w:jc w:val="right"/>
              <w:rPr>
                <w:b/>
              </w:rPr>
            </w:pPr>
            <w:r>
              <w:rPr>
                <w:b/>
              </w:rPr>
              <w:t>(1.9)</w:t>
            </w:r>
            <w:r w:rsidRPr="00E1569A">
              <w:rPr>
                <w:b/>
              </w:rPr>
              <w:t xml:space="preserve"> </w:t>
            </w:r>
          </w:p>
        </w:tc>
      </w:tr>
    </w:tbl>
    <w:p w14:paraId="63E52A79" w14:textId="53F4A1EA" w:rsidR="001427D2" w:rsidRPr="002D60AB" w:rsidRDefault="00262112" w:rsidP="000E23F7">
      <w:pPr>
        <w:spacing w:before="240"/>
      </w:pPr>
      <w:r w:rsidRPr="002D60AB">
        <w:rPr>
          <w:i/>
        </w:rPr>
        <w:t>k</w:t>
      </w:r>
      <w:r w:rsidRPr="002D60AB">
        <w:rPr>
          <w:i/>
          <w:vertAlign w:val="subscript"/>
        </w:rPr>
        <w:t>def</w:t>
      </w:r>
      <w:r w:rsidR="00C03BC4">
        <w:rPr>
          <w:i/>
          <w:vertAlign w:val="subscript"/>
        </w:rPr>
        <w:t>,</w:t>
      </w:r>
      <w:r w:rsidRPr="002D60AB">
        <w:rPr>
          <w:i/>
          <w:vertAlign w:val="subscript"/>
        </w:rPr>
        <w:t>1</w:t>
      </w:r>
      <w:r w:rsidRPr="002D60AB">
        <w:t xml:space="preserve"> ve </w:t>
      </w:r>
      <w:r w:rsidRPr="002D60AB">
        <w:rPr>
          <w:i/>
        </w:rPr>
        <w:t>k</w:t>
      </w:r>
      <w:r w:rsidRPr="002D60AB">
        <w:rPr>
          <w:i/>
          <w:vertAlign w:val="subscript"/>
        </w:rPr>
        <w:t>def</w:t>
      </w:r>
      <w:r w:rsidR="00C03BC4">
        <w:rPr>
          <w:i/>
          <w:vertAlign w:val="subscript"/>
        </w:rPr>
        <w:t>,</w:t>
      </w:r>
      <w:r w:rsidRPr="002D60AB">
        <w:rPr>
          <w:i/>
          <w:vertAlign w:val="subscript"/>
        </w:rPr>
        <w:t>2</w:t>
      </w:r>
      <w:r w:rsidRPr="002D60AB">
        <w:t xml:space="preserve"> iki </w:t>
      </w:r>
      <w:r w:rsidRPr="002533EA">
        <w:t xml:space="preserve">elemanın </w:t>
      </w:r>
      <w:r w:rsidR="00CD45C5">
        <w:t>şekil değiştirme</w:t>
      </w:r>
      <w:r w:rsidR="00917D1D" w:rsidRPr="002533EA">
        <w:t xml:space="preserve"> için farklı düzeltme</w:t>
      </w:r>
      <w:r w:rsidRPr="002533EA">
        <w:t xml:space="preserve"> </w:t>
      </w:r>
      <w:r w:rsidR="005F673F" w:rsidRPr="002533EA">
        <w:t>katsayılarını</w:t>
      </w:r>
      <w:r w:rsidRPr="002533EA">
        <w:t xml:space="preserve"> gösterir</w:t>
      </w:r>
      <w:r w:rsidRPr="002D60AB">
        <w:t>.</w:t>
      </w:r>
    </w:p>
    <w:p w14:paraId="699B3D1F" w14:textId="71C92087" w:rsidR="001427D2" w:rsidRPr="002D60AB" w:rsidRDefault="00262112" w:rsidP="00413EB1">
      <w:pPr>
        <w:pStyle w:val="Balk4"/>
        <w:rPr>
          <w:vertAlign w:val="subscript"/>
        </w:rPr>
      </w:pPr>
      <w:bookmarkStart w:id="51" w:name="_Toc151068235"/>
      <w:bookmarkStart w:id="52" w:name="_Toc152692799"/>
      <w:r w:rsidRPr="002D60AB">
        <w:t>1.8.</w:t>
      </w:r>
      <w:r w:rsidR="00C17E15">
        <w:t>3</w:t>
      </w:r>
      <w:r w:rsidRPr="002D60AB">
        <w:t xml:space="preserve">.3. </w:t>
      </w:r>
      <w:r w:rsidRPr="002533EA">
        <w:t xml:space="preserve">Boyut </w:t>
      </w:r>
      <w:r w:rsidR="008B2CB6" w:rsidRPr="002533EA">
        <w:t>Katsayıları</w:t>
      </w:r>
      <w:r w:rsidRPr="002533EA">
        <w:t>, C</w:t>
      </w:r>
      <w:r w:rsidRPr="002533EA">
        <w:rPr>
          <w:vertAlign w:val="subscript"/>
        </w:rPr>
        <w:t>B</w:t>
      </w:r>
      <w:bookmarkEnd w:id="51"/>
      <w:bookmarkEnd w:id="52"/>
    </w:p>
    <w:p w14:paraId="0384ADF3" w14:textId="2A76AC97" w:rsidR="001427D2" w:rsidRPr="002D60AB" w:rsidRDefault="00262112" w:rsidP="0087206E">
      <w:r w:rsidRPr="002533EA">
        <w:t xml:space="preserve">Bu </w:t>
      </w:r>
      <w:r w:rsidR="008B2CB6" w:rsidRPr="002533EA">
        <w:t>katsayılar</w:t>
      </w:r>
      <w:r w:rsidRPr="002533EA">
        <w:t xml:space="preserve"> hacim etkilerini dikkate alır. Bir ahşap elemanının kesit boyutu ne kadar büyükse içindeki kusurlar </w:t>
      </w:r>
      <w:r w:rsidR="008B2CB6" w:rsidRPr="002533EA">
        <w:t xml:space="preserve">da </w:t>
      </w:r>
      <w:r w:rsidRPr="002533EA">
        <w:t xml:space="preserve">o kadar fazla </w:t>
      </w:r>
      <w:r w:rsidR="001A34EA" w:rsidRPr="002533EA">
        <w:t>ol</w:t>
      </w:r>
      <w:r w:rsidR="001A34EA">
        <w:t>ur</w:t>
      </w:r>
      <w:r w:rsidRPr="002533EA">
        <w:t>,</w:t>
      </w:r>
      <w:r w:rsidR="00875F1D" w:rsidRPr="002533EA">
        <w:t xml:space="preserve"> buna bağlı olarak </w:t>
      </w:r>
      <w:r w:rsidRPr="002533EA">
        <w:t>elemanın dayanımı</w:t>
      </w:r>
      <w:r w:rsidR="00875F1D" w:rsidRPr="002533EA">
        <w:t>nda da düşüş gözlenebilir</w:t>
      </w:r>
      <w:r w:rsidRPr="002533EA">
        <w:t>.</w:t>
      </w:r>
      <w:r w:rsidR="00875F1D" w:rsidRPr="002533EA">
        <w:t xml:space="preserve"> Benzer şekilde kesit boyutu referans test boyutunun altındaysa dayanımlar, karakteristik dayanım değerlerinin üzerinde alınabilir.</w:t>
      </w:r>
      <w:r w:rsidRPr="002533EA">
        <w:t xml:space="preserve"> Tasarımda bu etki</w:t>
      </w:r>
      <w:r w:rsidR="00875F1D" w:rsidRPr="002533EA">
        <w:t>,</w:t>
      </w:r>
      <w:r w:rsidRPr="002533EA">
        <w:t xml:space="preserve"> boyut </w:t>
      </w:r>
      <w:r w:rsidR="00875F1D" w:rsidRPr="002533EA">
        <w:t>katsayıları</w:t>
      </w:r>
      <w:r w:rsidRPr="002533EA">
        <w:t xml:space="preserve"> ile dikkate alınır. Boyut </w:t>
      </w:r>
      <w:r w:rsidR="00875F1D" w:rsidRPr="002533EA">
        <w:t xml:space="preserve">katsayıları, </w:t>
      </w:r>
      <w:r w:rsidRPr="00280028">
        <w:rPr>
          <w:b/>
        </w:rPr>
        <w:t xml:space="preserve">Bölüm </w:t>
      </w:r>
      <w:hyperlink w:anchor="_4n21nr4pdclv">
        <w:r w:rsidRPr="00280028">
          <w:rPr>
            <w:b/>
          </w:rPr>
          <w:t>2.2.</w:t>
        </w:r>
        <w:r w:rsidRPr="00280028">
          <w:t xml:space="preserve"> Masif Ahşap Boyut </w:t>
        </w:r>
        <w:r w:rsidR="00875F1D" w:rsidRPr="00280028">
          <w:t>Katsayısı</w:t>
        </w:r>
        <w:r w:rsidRPr="00280028">
          <w:rPr>
            <w:b/>
          </w:rPr>
          <w:t xml:space="preserve"> (C</w:t>
        </w:r>
      </w:hyperlink>
      <w:hyperlink w:anchor="_4n21nr4pdclv">
        <w:r w:rsidRPr="00280028">
          <w:rPr>
            <w:vertAlign w:val="subscript"/>
          </w:rPr>
          <w:t>B</w:t>
        </w:r>
      </w:hyperlink>
      <w:hyperlink w:anchor="_4n21nr4pdclv">
        <w:r w:rsidRPr="00280028">
          <w:t>)</w:t>
        </w:r>
      </w:hyperlink>
      <w:r w:rsidRPr="002533EA">
        <w:t xml:space="preserve"> ve </w:t>
      </w:r>
      <w:hyperlink w:anchor="_xbrt3ctuhbwg">
        <w:r w:rsidRPr="00280028">
          <w:rPr>
            <w:b/>
          </w:rPr>
          <w:t>2.3.</w:t>
        </w:r>
        <w:r w:rsidRPr="00280028">
          <w:t xml:space="preserve"> Tutkallı Lamine Ahşap Boyut </w:t>
        </w:r>
        <w:r w:rsidR="00875F1D" w:rsidRPr="00280028">
          <w:t xml:space="preserve">Katsayısı </w:t>
        </w:r>
        <w:r w:rsidRPr="00280028">
          <w:t>(C</w:t>
        </w:r>
      </w:hyperlink>
      <w:hyperlink w:anchor="_xbrt3ctuhbwg">
        <w:r w:rsidRPr="00280028">
          <w:rPr>
            <w:vertAlign w:val="subscript"/>
          </w:rPr>
          <w:t>B</w:t>
        </w:r>
      </w:hyperlink>
      <w:hyperlink w:anchor="_xbrt3ctuhbwg">
        <w:r w:rsidRPr="00280028">
          <w:t>)</w:t>
        </w:r>
      </w:hyperlink>
      <w:r w:rsidRPr="00280028">
        <w:t xml:space="preserve"> </w:t>
      </w:r>
      <w:r w:rsidR="00875F1D" w:rsidRPr="002533EA">
        <w:t xml:space="preserve">başlıkları </w:t>
      </w:r>
      <w:r w:rsidRPr="002533EA">
        <w:t>altında yer almaktadır.</w:t>
      </w:r>
    </w:p>
    <w:p w14:paraId="1411F508" w14:textId="56B381E8" w:rsidR="001427D2" w:rsidRPr="002D60AB" w:rsidRDefault="00262112" w:rsidP="0087206E">
      <w:pPr>
        <w:pStyle w:val="Balk3"/>
      </w:pPr>
      <w:bookmarkStart w:id="53" w:name="_Toc151068236"/>
      <w:bookmarkStart w:id="54" w:name="_Toc152692800"/>
      <w:r w:rsidRPr="002D60AB">
        <w:t>1.8.</w:t>
      </w:r>
      <w:r w:rsidR="00C17E15">
        <w:t>4</w:t>
      </w:r>
      <w:r w:rsidR="00AB6477">
        <w:t>. Karma</w:t>
      </w:r>
      <w:r w:rsidRPr="002D60AB">
        <w:t xml:space="preserve"> </w:t>
      </w:r>
      <w:r w:rsidR="00FF3239">
        <w:t>Sistemler</w:t>
      </w:r>
      <w:bookmarkEnd w:id="53"/>
      <w:bookmarkEnd w:id="54"/>
    </w:p>
    <w:p w14:paraId="0FF1FEC3" w14:textId="4BA4B1ED" w:rsidR="001427D2" w:rsidRDefault="00AB6477" w:rsidP="0087206E">
      <w:r>
        <w:t>Karma</w:t>
      </w:r>
      <w:r w:rsidR="00262112" w:rsidRPr="002D60AB">
        <w:t xml:space="preserve"> </w:t>
      </w:r>
      <w:r w:rsidR="00262112" w:rsidRPr="002533EA">
        <w:t>sistemlerde malzemelerin dayanımları ve gerilmelerin dağılım hesapları</w:t>
      </w:r>
      <w:r w:rsidR="00682AC9" w:rsidRPr="002533EA">
        <w:t>,</w:t>
      </w:r>
      <w:r w:rsidR="00262112" w:rsidRPr="002533EA">
        <w:t xml:space="preserve"> genel yapı mekaniği kuralları </w:t>
      </w:r>
      <w:r w:rsidR="00682AC9" w:rsidRPr="002533EA">
        <w:t>esas alınarak</w:t>
      </w:r>
      <w:r w:rsidR="00262112" w:rsidRPr="002533EA">
        <w:t xml:space="preserve"> </w:t>
      </w:r>
      <w:r w:rsidR="001A34EA" w:rsidRPr="002533EA">
        <w:t>yapıl</w:t>
      </w:r>
      <w:r w:rsidR="001A34EA">
        <w:t>ır</w:t>
      </w:r>
      <w:r w:rsidR="00262112" w:rsidRPr="002533EA">
        <w:t xml:space="preserve">. Bununla birlikte, sıcaklık genleşme katsayıları arasındaki farklılıklar, ahşap elemanların uzun süre </w:t>
      </w:r>
      <w:r w:rsidR="00682AC9" w:rsidRPr="002533EA">
        <w:t xml:space="preserve">sabit </w:t>
      </w:r>
      <w:r w:rsidR="00262112" w:rsidRPr="002533EA">
        <w:t xml:space="preserve">yük </w:t>
      </w:r>
      <w:r w:rsidR="00682AC9" w:rsidRPr="002533EA">
        <w:t>etkisinde</w:t>
      </w:r>
      <w:r w:rsidR="00262112" w:rsidRPr="002533EA">
        <w:t xml:space="preserve"> kaldığında sünme özellikleri, nem koşullarında değişim durumunda ahşap elemanların </w:t>
      </w:r>
      <w:r w:rsidR="00CD45C5">
        <w:t>şekil değiştirme</w:t>
      </w:r>
      <w:r w:rsidR="00474F6F" w:rsidRPr="002533EA">
        <w:t>si</w:t>
      </w:r>
      <w:r w:rsidR="00262112" w:rsidRPr="002533EA">
        <w:t xml:space="preserve"> ve yük taşıma kapasitelerindeki değişiklikler, ısı iletme katsayıları, yangın sırasında farklı malzemelerin performansı</w:t>
      </w:r>
      <w:r w:rsidR="00682AC9" w:rsidRPr="002533EA">
        <w:t xml:space="preserve"> gibi</w:t>
      </w:r>
      <w:r w:rsidR="00262112" w:rsidRPr="002533EA">
        <w:t xml:space="preserve"> uyumsuzluk oluşturması muhtemel tüm parametreler</w:t>
      </w:r>
      <w:r w:rsidR="00824AD6">
        <w:t>e</w:t>
      </w:r>
      <w:r w:rsidR="00C46ECD">
        <w:t xml:space="preserve"> </w:t>
      </w:r>
      <w:r w:rsidR="00824AD6">
        <w:t>göre</w:t>
      </w:r>
      <w:r w:rsidR="00262112" w:rsidRPr="002533EA">
        <w:t xml:space="preserve"> tasarım yapılır</w:t>
      </w:r>
      <w:r w:rsidR="00824AD6">
        <w:t>.</w:t>
      </w:r>
      <w:r w:rsidR="001A34EA" w:rsidRPr="002533EA">
        <w:t xml:space="preserve"> </w:t>
      </w:r>
    </w:p>
    <w:p w14:paraId="51C743EC" w14:textId="33EAB039" w:rsidR="001427D2" w:rsidRPr="002D60AB" w:rsidRDefault="00262112">
      <w:pPr>
        <w:pStyle w:val="Balk2"/>
        <w:keepLines w:val="0"/>
      </w:pPr>
      <w:bookmarkStart w:id="55" w:name="_Toc151068237"/>
      <w:bookmarkStart w:id="56" w:name="_Toc152692801"/>
      <w:r w:rsidRPr="002D60AB">
        <w:t xml:space="preserve">1.9. Bu </w:t>
      </w:r>
      <w:r w:rsidR="009215B8">
        <w:t>Esaslar</w:t>
      </w:r>
      <w:r w:rsidR="009215B8" w:rsidRPr="002D60AB">
        <w:t xml:space="preserve"> </w:t>
      </w:r>
      <w:r w:rsidR="000E482D">
        <w:t>K</w:t>
      </w:r>
      <w:r w:rsidRPr="002D60AB">
        <w:t xml:space="preserve">apsamında </w:t>
      </w:r>
      <w:r w:rsidR="000E482D">
        <w:t>T</w:t>
      </w:r>
      <w:r w:rsidRPr="002D60AB">
        <w:t xml:space="preserve">anımlı </w:t>
      </w:r>
      <w:r w:rsidR="000E482D">
        <w:t>O</w:t>
      </w:r>
      <w:r w:rsidRPr="002D60AB">
        <w:t xml:space="preserve">lan </w:t>
      </w:r>
      <w:r w:rsidR="000E482D">
        <w:t>A</w:t>
      </w:r>
      <w:r w:rsidRPr="002D60AB">
        <w:t xml:space="preserve">ğaç </w:t>
      </w:r>
      <w:r w:rsidR="000E482D">
        <w:t>T</w:t>
      </w:r>
      <w:r w:rsidRPr="002D60AB">
        <w:t>ürleri</w:t>
      </w:r>
      <w:bookmarkEnd w:id="55"/>
      <w:bookmarkEnd w:id="56"/>
    </w:p>
    <w:p w14:paraId="6485A0B4" w14:textId="4426AF7E" w:rsidR="001427D2" w:rsidRPr="002D60AB" w:rsidRDefault="00262112" w:rsidP="00D85313">
      <w:pPr>
        <w:spacing w:after="120"/>
      </w:pPr>
      <w:r w:rsidRPr="002D60AB">
        <w:t xml:space="preserve">Bu </w:t>
      </w:r>
      <w:r w:rsidR="009215B8">
        <w:t>Esaslar</w:t>
      </w:r>
      <w:r w:rsidR="009215B8" w:rsidRPr="002D60AB">
        <w:t xml:space="preserve"> </w:t>
      </w:r>
      <w:r w:rsidRPr="002D60AB">
        <w:t>kapsamı</w:t>
      </w:r>
      <w:r w:rsidR="00682AC9">
        <w:t>nda</w:t>
      </w:r>
      <w:r w:rsidRPr="002D60AB">
        <w:t xml:space="preserve"> yapılacak ahşap </w:t>
      </w:r>
      <w:r w:rsidR="00FF3239">
        <w:t>binalarda</w:t>
      </w:r>
      <w:r w:rsidRPr="002D60AB">
        <w:t>, TS EN 1912’de ve TS EN 14080’de tanımlan</w:t>
      </w:r>
      <w:r w:rsidR="00682AC9">
        <w:t>an</w:t>
      </w:r>
      <w:r w:rsidRPr="002D60AB">
        <w:t xml:space="preserve">, coğrafi kaynağı ve görsel tasnif durumuna göre karakteristik dayanımları verilmiş olan ahşap malzemeler kullanılır. Bu </w:t>
      </w:r>
      <w:r w:rsidR="009215B8">
        <w:t>Esaslar</w:t>
      </w:r>
      <w:r w:rsidR="009215B8" w:rsidRPr="002D60AB">
        <w:t xml:space="preserve"> </w:t>
      </w:r>
      <w:r w:rsidRPr="002D60AB">
        <w:t>kapsamında tanımlı olan ve belirtilen bu kaynaklarda yer alan ağaç türlerinin bazıları aşağıda Türkçe isimleri ve İngilizce/Latince karşılıklarıyla verilmektedir:</w:t>
      </w:r>
    </w:p>
    <w:p w14:paraId="75730FC6" w14:textId="06EF333B" w:rsidR="001427D2" w:rsidRPr="002D60AB" w:rsidRDefault="00262112" w:rsidP="001B560E">
      <w:pPr>
        <w:numPr>
          <w:ilvl w:val="0"/>
          <w:numId w:val="1"/>
        </w:numPr>
        <w:tabs>
          <w:tab w:val="left" w:pos="4860"/>
        </w:tabs>
        <w:spacing w:before="60" w:after="60" w:line="240" w:lineRule="auto"/>
        <w:ind w:left="714" w:hanging="357"/>
      </w:pPr>
      <w:r w:rsidRPr="002D60AB">
        <w:t xml:space="preserve">Türk </w:t>
      </w:r>
      <w:r w:rsidR="00946726">
        <w:t>k</w:t>
      </w:r>
      <w:r w:rsidRPr="002D60AB">
        <w:t xml:space="preserve">araçamı, </w:t>
      </w:r>
    </w:p>
    <w:p w14:paraId="5A311ED5" w14:textId="244173A1" w:rsidR="001427D2" w:rsidRPr="002D60AB" w:rsidRDefault="00262112" w:rsidP="001B560E">
      <w:pPr>
        <w:numPr>
          <w:ilvl w:val="0"/>
          <w:numId w:val="1"/>
        </w:numPr>
        <w:tabs>
          <w:tab w:val="left" w:pos="4860"/>
        </w:tabs>
        <w:spacing w:before="60" w:after="60" w:line="240" w:lineRule="auto"/>
        <w:ind w:left="714" w:hanging="357"/>
      </w:pPr>
      <w:r w:rsidRPr="002D60AB">
        <w:t xml:space="preserve">Türk </w:t>
      </w:r>
      <w:r w:rsidR="00946726">
        <w:t>k</w:t>
      </w:r>
      <w:r w:rsidRPr="002D60AB">
        <w:t xml:space="preserve">öknarı, </w:t>
      </w:r>
    </w:p>
    <w:p w14:paraId="2978AD9E" w14:textId="77777777" w:rsidR="001427D2" w:rsidRPr="002D60AB" w:rsidRDefault="00262112" w:rsidP="001B560E">
      <w:pPr>
        <w:numPr>
          <w:ilvl w:val="0"/>
          <w:numId w:val="1"/>
        </w:numPr>
        <w:tabs>
          <w:tab w:val="left" w:pos="4860"/>
        </w:tabs>
        <w:spacing w:before="60" w:after="60" w:line="240" w:lineRule="auto"/>
        <w:ind w:left="714" w:hanging="357"/>
      </w:pPr>
      <w:r w:rsidRPr="002D60AB">
        <w:lastRenderedPageBreak/>
        <w:t xml:space="preserve">Ladin (Avrupa ladini) </w:t>
      </w:r>
      <w:r w:rsidRPr="002D60AB">
        <w:tab/>
        <w:t>Spruce (Picea abies, PCAB)</w:t>
      </w:r>
    </w:p>
    <w:p w14:paraId="15A950E1" w14:textId="77777777" w:rsidR="001427D2" w:rsidRPr="002D60AB" w:rsidRDefault="00262112" w:rsidP="001B560E">
      <w:pPr>
        <w:numPr>
          <w:ilvl w:val="0"/>
          <w:numId w:val="1"/>
        </w:numPr>
        <w:tabs>
          <w:tab w:val="left" w:pos="4860"/>
        </w:tabs>
        <w:spacing w:before="60" w:after="60" w:line="240" w:lineRule="auto"/>
        <w:ind w:left="714" w:hanging="357"/>
      </w:pPr>
      <w:r w:rsidRPr="002D60AB">
        <w:t xml:space="preserve">Köknar (Orta ve güney Avrupa köknarı) </w:t>
      </w:r>
      <w:r w:rsidRPr="002D60AB">
        <w:tab/>
        <w:t>Fir (Abies alba, ABAL)</w:t>
      </w:r>
    </w:p>
    <w:p w14:paraId="1B909059" w14:textId="77777777" w:rsidR="001427D2" w:rsidRPr="002D60AB" w:rsidRDefault="00262112" w:rsidP="001B560E">
      <w:pPr>
        <w:numPr>
          <w:ilvl w:val="0"/>
          <w:numId w:val="1"/>
        </w:numPr>
        <w:tabs>
          <w:tab w:val="left" w:pos="4860"/>
        </w:tabs>
        <w:spacing w:before="60" w:after="60" w:line="240" w:lineRule="auto"/>
        <w:ind w:left="714" w:hanging="357"/>
      </w:pPr>
      <w:r w:rsidRPr="002D60AB">
        <w:t>Sarı çam (İskoçya çamı)</w:t>
      </w:r>
      <w:r w:rsidRPr="002D60AB">
        <w:tab/>
        <w:t>Scots pine,</w:t>
      </w:r>
    </w:p>
    <w:p w14:paraId="13FE5A2F" w14:textId="77777777" w:rsidR="001427D2" w:rsidRPr="002D60AB" w:rsidRDefault="00262112" w:rsidP="001B560E">
      <w:pPr>
        <w:numPr>
          <w:ilvl w:val="0"/>
          <w:numId w:val="1"/>
        </w:numPr>
        <w:tabs>
          <w:tab w:val="left" w:pos="4860"/>
        </w:tabs>
        <w:spacing w:before="60" w:after="60" w:line="240" w:lineRule="auto"/>
        <w:ind w:left="714" w:hanging="357"/>
      </w:pPr>
      <w:r w:rsidRPr="002D60AB">
        <w:t>Kaliforniya çamı ya da kızılağaç</w:t>
      </w:r>
      <w:r w:rsidRPr="002D60AB">
        <w:tab/>
        <w:t>Redwood (Pinus sylvestris, PNSY)</w:t>
      </w:r>
    </w:p>
    <w:p w14:paraId="7636EE62" w14:textId="77777777" w:rsidR="00204314" w:rsidRDefault="00262112" w:rsidP="001B560E">
      <w:pPr>
        <w:numPr>
          <w:ilvl w:val="0"/>
          <w:numId w:val="1"/>
        </w:numPr>
        <w:tabs>
          <w:tab w:val="left" w:pos="4860"/>
        </w:tabs>
        <w:spacing w:before="60" w:after="60" w:line="240" w:lineRule="auto"/>
        <w:ind w:left="714" w:hanging="357"/>
      </w:pPr>
      <w:r w:rsidRPr="002D60AB">
        <w:t>Dou</w:t>
      </w:r>
      <w:r w:rsidR="00946726">
        <w:t>g</w:t>
      </w:r>
      <w:r w:rsidRPr="002D60AB">
        <w:t>las köknarı (Dou</w:t>
      </w:r>
      <w:r w:rsidR="00946726">
        <w:t>g</w:t>
      </w:r>
      <w:r w:rsidRPr="002D60AB">
        <w:t>las çamı)</w:t>
      </w:r>
      <w:r w:rsidRPr="002D60AB">
        <w:tab/>
        <w:t>Douglas fir (Pseudotsuga menziesii,</w:t>
      </w:r>
    </w:p>
    <w:p w14:paraId="1FD68B3A" w14:textId="7F0B755B" w:rsidR="001427D2" w:rsidRPr="002D60AB" w:rsidRDefault="00262112" w:rsidP="002C5FB1">
      <w:pPr>
        <w:tabs>
          <w:tab w:val="left" w:pos="4860"/>
        </w:tabs>
        <w:spacing w:before="60" w:after="60" w:line="240" w:lineRule="auto"/>
        <w:ind w:left="714" w:firstLine="4146"/>
      </w:pPr>
      <w:r w:rsidRPr="002D60AB">
        <w:t>PSMN)</w:t>
      </w:r>
    </w:p>
    <w:p w14:paraId="454482D1" w14:textId="77777777" w:rsidR="002C5FB1" w:rsidRDefault="00262112" w:rsidP="001B560E">
      <w:pPr>
        <w:numPr>
          <w:ilvl w:val="0"/>
          <w:numId w:val="1"/>
        </w:numPr>
        <w:tabs>
          <w:tab w:val="left" w:pos="4860"/>
        </w:tabs>
        <w:spacing w:before="60" w:after="60" w:line="240" w:lineRule="auto"/>
        <w:ind w:left="714" w:hanging="357"/>
      </w:pPr>
      <w:r w:rsidRPr="002D60AB">
        <w:t>KuzeyBatı Amerika kaliteli, ibreli iri ağaç)</w:t>
      </w:r>
      <w:r w:rsidRPr="002D60AB">
        <w:tab/>
        <w:t xml:space="preserve">Western Hemlock (Tsuga heterophylla, </w:t>
      </w:r>
    </w:p>
    <w:p w14:paraId="04A7F4DC" w14:textId="60F9E37A" w:rsidR="001427D2" w:rsidRPr="002D60AB" w:rsidRDefault="002C5FB1" w:rsidP="002C5FB1">
      <w:pPr>
        <w:tabs>
          <w:tab w:val="left" w:pos="4860"/>
        </w:tabs>
        <w:spacing w:before="60" w:after="60" w:line="240" w:lineRule="auto"/>
        <w:ind w:left="714"/>
      </w:pPr>
      <w:r>
        <w:tab/>
      </w:r>
      <w:r w:rsidR="00262112" w:rsidRPr="002D60AB">
        <w:t>TSHT)</w:t>
      </w:r>
    </w:p>
    <w:p w14:paraId="3A6945A8" w14:textId="77777777" w:rsidR="001427D2" w:rsidRPr="002D60AB" w:rsidRDefault="00262112" w:rsidP="001B560E">
      <w:pPr>
        <w:numPr>
          <w:ilvl w:val="0"/>
          <w:numId w:val="1"/>
        </w:numPr>
        <w:tabs>
          <w:tab w:val="left" w:pos="4860"/>
        </w:tabs>
        <w:spacing w:before="60" w:after="60" w:line="240" w:lineRule="auto"/>
        <w:ind w:left="714" w:hanging="357"/>
      </w:pPr>
      <w:r w:rsidRPr="002D60AB">
        <w:t>Korsika çamı</w:t>
      </w:r>
      <w:r w:rsidRPr="002D60AB">
        <w:tab/>
        <w:t>Corsican pine</w:t>
      </w:r>
    </w:p>
    <w:p w14:paraId="73A21E89" w14:textId="77777777" w:rsidR="001427D2" w:rsidRPr="002D60AB" w:rsidRDefault="00262112" w:rsidP="001B560E">
      <w:pPr>
        <w:numPr>
          <w:ilvl w:val="0"/>
          <w:numId w:val="1"/>
        </w:numPr>
        <w:tabs>
          <w:tab w:val="left" w:pos="4860"/>
        </w:tabs>
        <w:spacing w:before="60" w:after="60" w:line="240" w:lineRule="auto"/>
        <w:ind w:left="714" w:hanging="357"/>
      </w:pPr>
      <w:r w:rsidRPr="002D60AB">
        <w:t>Avusturya karaçamı</w:t>
      </w:r>
      <w:r w:rsidRPr="002D60AB">
        <w:tab/>
        <w:t xml:space="preserve">Austrian black pine (Pinus nigra, PNNL), </w:t>
      </w:r>
    </w:p>
    <w:p w14:paraId="2D7A6C2D" w14:textId="77777777" w:rsidR="001427D2" w:rsidRPr="002D60AB" w:rsidRDefault="00262112" w:rsidP="001B560E">
      <w:pPr>
        <w:numPr>
          <w:ilvl w:val="0"/>
          <w:numId w:val="1"/>
        </w:numPr>
        <w:tabs>
          <w:tab w:val="left" w:pos="4860"/>
        </w:tabs>
        <w:spacing w:before="100" w:beforeAutospacing="1" w:after="120" w:line="240" w:lineRule="auto"/>
        <w:ind w:left="714" w:hanging="357"/>
      </w:pPr>
      <w:r w:rsidRPr="002D60AB">
        <w:t>Avrupa melezçam - karaçamı</w:t>
      </w:r>
      <w:r w:rsidRPr="002D60AB">
        <w:tab/>
        <w:t>European larch (Larix decidua, LADC)</w:t>
      </w:r>
    </w:p>
    <w:p w14:paraId="4C94BE4F" w14:textId="77777777" w:rsidR="001427D2" w:rsidRPr="002D60AB" w:rsidRDefault="00262112" w:rsidP="001B560E">
      <w:pPr>
        <w:numPr>
          <w:ilvl w:val="0"/>
          <w:numId w:val="1"/>
        </w:numPr>
        <w:tabs>
          <w:tab w:val="left" w:pos="4860"/>
        </w:tabs>
        <w:spacing w:before="60" w:after="60" w:line="240" w:lineRule="auto"/>
        <w:ind w:left="714" w:hanging="357"/>
      </w:pPr>
      <w:r w:rsidRPr="002D60AB">
        <w:t xml:space="preserve">Sibirya karaçamı </w:t>
      </w:r>
      <w:r w:rsidRPr="002D60AB">
        <w:tab/>
        <w:t>Siberian larch (Larix sibirica, LASI)</w:t>
      </w:r>
    </w:p>
    <w:p w14:paraId="0155ACE0" w14:textId="730CAC2B" w:rsidR="001427D2" w:rsidRPr="002D60AB" w:rsidRDefault="00262112" w:rsidP="001B560E">
      <w:pPr>
        <w:numPr>
          <w:ilvl w:val="0"/>
          <w:numId w:val="1"/>
        </w:numPr>
        <w:tabs>
          <w:tab w:val="left" w:pos="4860"/>
        </w:tabs>
        <w:spacing w:before="60" w:after="60" w:line="240" w:lineRule="auto"/>
        <w:ind w:left="714" w:hanging="357"/>
      </w:pPr>
      <w:r w:rsidRPr="002D60AB">
        <w:t xml:space="preserve">Dahurian karaçamı </w:t>
      </w:r>
      <w:r w:rsidRPr="002D60AB">
        <w:tab/>
        <w:t xml:space="preserve">Dahurian larch (Larix gmelinii (Rupr.) </w:t>
      </w:r>
      <w:r w:rsidRPr="002D60AB">
        <w:tab/>
      </w:r>
      <w:r w:rsidRPr="002D60AB">
        <w:tab/>
        <w:t xml:space="preserve">Kuzen.), </w:t>
      </w:r>
    </w:p>
    <w:p w14:paraId="4ED5CE7D" w14:textId="77777777" w:rsidR="001427D2" w:rsidRPr="002D60AB" w:rsidRDefault="00262112" w:rsidP="001B560E">
      <w:pPr>
        <w:numPr>
          <w:ilvl w:val="0"/>
          <w:numId w:val="1"/>
        </w:numPr>
        <w:tabs>
          <w:tab w:val="left" w:pos="4860"/>
        </w:tabs>
        <w:spacing w:before="60" w:after="60" w:line="240" w:lineRule="auto"/>
        <w:ind w:left="714" w:hanging="357"/>
      </w:pPr>
      <w:r w:rsidRPr="002D60AB">
        <w:t xml:space="preserve">Sahil çamı </w:t>
      </w:r>
      <w:r w:rsidRPr="002D60AB">
        <w:tab/>
        <w:t xml:space="preserve">Maritime pine (Pinus pinaster, PNPN), </w:t>
      </w:r>
    </w:p>
    <w:p w14:paraId="7B5F6554" w14:textId="552B8944" w:rsidR="001427D2" w:rsidRPr="002D60AB" w:rsidRDefault="00262112" w:rsidP="001B560E">
      <w:pPr>
        <w:numPr>
          <w:ilvl w:val="0"/>
          <w:numId w:val="1"/>
        </w:numPr>
        <w:tabs>
          <w:tab w:val="left" w:pos="4860"/>
        </w:tabs>
        <w:spacing w:before="60" w:after="60" w:line="240" w:lineRule="auto"/>
        <w:ind w:left="714" w:hanging="357"/>
      </w:pPr>
      <w:r w:rsidRPr="002D60AB">
        <w:t xml:space="preserve">Kavak </w:t>
      </w:r>
      <w:r w:rsidRPr="002D60AB">
        <w:tab/>
        <w:t xml:space="preserve">Poplar (Applicable clones: Populus x </w:t>
      </w:r>
      <w:r w:rsidRPr="002D60AB">
        <w:tab/>
      </w:r>
      <w:r w:rsidRPr="002D60AB">
        <w:tab/>
        <w:t xml:space="preserve">euramericana cv “Robusta”, ”Dorskamp”, </w:t>
      </w:r>
      <w:r w:rsidRPr="002D60AB">
        <w:tab/>
        <w:t xml:space="preserve">“I214” and “I4551”, POAL) </w:t>
      </w:r>
    </w:p>
    <w:p w14:paraId="15BF3D9B" w14:textId="77777777" w:rsidR="001427D2" w:rsidRPr="002D60AB" w:rsidRDefault="00262112" w:rsidP="001B560E">
      <w:pPr>
        <w:numPr>
          <w:ilvl w:val="0"/>
          <w:numId w:val="1"/>
        </w:numPr>
        <w:tabs>
          <w:tab w:val="left" w:pos="4860"/>
        </w:tabs>
        <w:spacing w:before="60" w:after="60" w:line="240" w:lineRule="auto"/>
        <w:ind w:left="714" w:hanging="357"/>
      </w:pPr>
      <w:r w:rsidRPr="002D60AB">
        <w:t>Monteri çamı veya Radiata çamı</w:t>
      </w:r>
      <w:r w:rsidRPr="002D60AB">
        <w:tab/>
        <w:t xml:space="preserve">Radiata Pine (Pinus radiata, PNRD), </w:t>
      </w:r>
    </w:p>
    <w:p w14:paraId="64AB20F9" w14:textId="77777777" w:rsidR="001427D2" w:rsidRPr="002D60AB" w:rsidRDefault="00262112" w:rsidP="001B560E">
      <w:pPr>
        <w:numPr>
          <w:ilvl w:val="0"/>
          <w:numId w:val="1"/>
        </w:numPr>
        <w:tabs>
          <w:tab w:val="left" w:pos="4860"/>
        </w:tabs>
        <w:spacing w:before="60" w:after="60" w:line="240" w:lineRule="auto"/>
        <w:ind w:left="714" w:hanging="357"/>
      </w:pPr>
      <w:r w:rsidRPr="002D60AB">
        <w:t>Sıtka ladini</w:t>
      </w:r>
      <w:r w:rsidRPr="002D60AB">
        <w:tab/>
        <w:t xml:space="preserve">Sitka-spruce (Picea sitchensis, PCST), </w:t>
      </w:r>
    </w:p>
    <w:p w14:paraId="1B4F56A4" w14:textId="77777777" w:rsidR="00946726" w:rsidRDefault="00262112" w:rsidP="001B560E">
      <w:pPr>
        <w:numPr>
          <w:ilvl w:val="0"/>
          <w:numId w:val="1"/>
        </w:numPr>
        <w:tabs>
          <w:tab w:val="left" w:pos="4860"/>
        </w:tabs>
        <w:spacing w:before="60" w:after="60" w:line="240" w:lineRule="auto"/>
        <w:ind w:left="714" w:hanging="357"/>
      </w:pPr>
      <w:r w:rsidRPr="002D60AB">
        <w:t xml:space="preserve">Çıralı çam </w:t>
      </w:r>
      <w:r w:rsidRPr="002D60AB">
        <w:tab/>
        <w:t xml:space="preserve">Southern Yellow pine (Pinus palustris, </w:t>
      </w:r>
    </w:p>
    <w:p w14:paraId="141CDD1B" w14:textId="7F5EC3FE" w:rsidR="001427D2" w:rsidRPr="002D60AB" w:rsidRDefault="00946726" w:rsidP="002C5FB1">
      <w:pPr>
        <w:tabs>
          <w:tab w:val="left" w:pos="4860"/>
        </w:tabs>
        <w:spacing w:before="60" w:after="60" w:line="240" w:lineRule="auto"/>
        <w:ind w:left="714"/>
      </w:pPr>
      <w:r>
        <w:tab/>
      </w:r>
      <w:r w:rsidR="00262112" w:rsidRPr="002D60AB">
        <w:t xml:space="preserve">PNPL),  </w:t>
      </w:r>
    </w:p>
    <w:p w14:paraId="325B16D2" w14:textId="77777777" w:rsidR="001427D2" w:rsidRPr="002D60AB" w:rsidRDefault="00262112" w:rsidP="001B560E">
      <w:pPr>
        <w:numPr>
          <w:ilvl w:val="0"/>
          <w:numId w:val="1"/>
        </w:numPr>
        <w:tabs>
          <w:tab w:val="left" w:pos="4860"/>
        </w:tabs>
        <w:spacing w:before="60" w:after="60" w:line="240" w:lineRule="auto"/>
        <w:ind w:left="714" w:hanging="357"/>
      </w:pPr>
      <w:r w:rsidRPr="002D60AB">
        <w:t>Kırmızı ardıç</w:t>
      </w:r>
      <w:r w:rsidRPr="002D60AB">
        <w:tab/>
        <w:t xml:space="preserve">Western Red Cedar (Thuja plicata, THPL),  </w:t>
      </w:r>
    </w:p>
    <w:p w14:paraId="06DCD450" w14:textId="77777777" w:rsidR="00946726" w:rsidRDefault="00262112" w:rsidP="001B560E">
      <w:pPr>
        <w:numPr>
          <w:ilvl w:val="0"/>
          <w:numId w:val="1"/>
        </w:numPr>
        <w:tabs>
          <w:tab w:val="left" w:pos="4860"/>
        </w:tabs>
        <w:spacing w:before="60" w:after="60" w:line="240" w:lineRule="auto"/>
        <w:ind w:left="714" w:hanging="357"/>
      </w:pPr>
      <w:r w:rsidRPr="002D60AB">
        <w:t>Sedir</w:t>
      </w:r>
      <w:r w:rsidRPr="002D60AB">
        <w:tab/>
        <w:t xml:space="preserve">Yellow Cedar (Chamaecyparis </w:t>
      </w:r>
    </w:p>
    <w:p w14:paraId="559D6E74" w14:textId="77777777" w:rsidR="00946726" w:rsidRDefault="00946726" w:rsidP="002C5FB1">
      <w:pPr>
        <w:tabs>
          <w:tab w:val="left" w:pos="4860"/>
        </w:tabs>
        <w:spacing w:before="60" w:after="60" w:line="240" w:lineRule="auto"/>
        <w:ind w:left="714"/>
      </w:pPr>
      <w:r>
        <w:tab/>
      </w:r>
      <w:r w:rsidR="00262112" w:rsidRPr="002D60AB">
        <w:t xml:space="preserve">nootkatensis, Kuzey Amerika kıyı </w:t>
      </w:r>
    </w:p>
    <w:p w14:paraId="6B87511A" w14:textId="13A3367A" w:rsidR="001427D2" w:rsidRPr="002D60AB" w:rsidRDefault="00946726" w:rsidP="002C5FB1">
      <w:pPr>
        <w:tabs>
          <w:tab w:val="left" w:pos="4860"/>
        </w:tabs>
        <w:spacing w:before="60" w:after="60" w:line="240" w:lineRule="auto"/>
        <w:ind w:left="714"/>
      </w:pPr>
      <w:r>
        <w:tab/>
      </w:r>
      <w:r w:rsidR="00262112" w:rsidRPr="002D60AB">
        <w:t>bölgelerine özgü</w:t>
      </w:r>
      <w:r w:rsidR="00262112" w:rsidRPr="002D60AB">
        <w:tab/>
        <w:t>CHNT),</w:t>
      </w:r>
    </w:p>
    <w:p w14:paraId="413F31FB" w14:textId="77777777" w:rsidR="001427D2" w:rsidRPr="002D60AB" w:rsidRDefault="00262112" w:rsidP="001B560E">
      <w:pPr>
        <w:numPr>
          <w:ilvl w:val="0"/>
          <w:numId w:val="1"/>
        </w:numPr>
        <w:tabs>
          <w:tab w:val="left" w:pos="4860"/>
        </w:tabs>
        <w:spacing w:before="60" w:after="60" w:line="240" w:lineRule="auto"/>
        <w:ind w:left="714" w:hanging="357"/>
      </w:pPr>
      <w:r w:rsidRPr="002D60AB">
        <w:t>Kızılçam</w:t>
      </w:r>
      <w:r w:rsidRPr="002D60AB">
        <w:tab/>
        <w:t>Pinus Brutia:Turkish Red Pine,</w:t>
      </w:r>
    </w:p>
    <w:p w14:paraId="306D3470" w14:textId="6FBF60E7" w:rsidR="001427D2" w:rsidRDefault="00262112" w:rsidP="001B560E">
      <w:pPr>
        <w:numPr>
          <w:ilvl w:val="0"/>
          <w:numId w:val="1"/>
        </w:numPr>
        <w:tabs>
          <w:tab w:val="left" w:pos="4860"/>
        </w:tabs>
        <w:spacing w:before="60" w:after="60" w:line="240" w:lineRule="auto"/>
        <w:ind w:left="714" w:hanging="357"/>
      </w:pPr>
      <w:r w:rsidRPr="002D60AB">
        <w:t>Sarıçam</w:t>
      </w:r>
      <w:r w:rsidRPr="002D60AB">
        <w:tab/>
        <w:t>Pinus Silvestris:Redwood pine:Scotch Pine</w:t>
      </w:r>
    </w:p>
    <w:p w14:paraId="4C1B5A54" w14:textId="77777777" w:rsidR="001427D2" w:rsidRPr="002D60AB" w:rsidRDefault="00262112">
      <w:pPr>
        <w:pStyle w:val="Balk2"/>
        <w:keepLines w:val="0"/>
      </w:pPr>
      <w:bookmarkStart w:id="57" w:name="_Toc151068238"/>
      <w:bookmarkStart w:id="58" w:name="_Toc152692802"/>
      <w:r w:rsidRPr="002D60AB">
        <w:t>1.10. Kalite Kontrolü</w:t>
      </w:r>
      <w:bookmarkEnd w:id="57"/>
      <w:bookmarkEnd w:id="58"/>
    </w:p>
    <w:p w14:paraId="6F4A5951" w14:textId="00EE9384" w:rsidR="003930B6" w:rsidRPr="002C68EB" w:rsidRDefault="002C68EB" w:rsidP="002C5FB1">
      <w:r w:rsidRPr="002C68EB">
        <w:t>U</w:t>
      </w:r>
      <w:r w:rsidR="003930B6" w:rsidRPr="002C68EB">
        <w:t>ygulamada kullanılan ahşap eleman boyutları</w:t>
      </w:r>
      <w:r w:rsidRPr="002C68EB">
        <w:t xml:space="preserve"> ve tolerans değerleri dikkate alınarak tasarım yapılmalıdır.</w:t>
      </w:r>
      <w:r w:rsidR="003930B6" w:rsidRPr="002C68EB">
        <w:t xml:space="preserve"> </w:t>
      </w:r>
    </w:p>
    <w:p w14:paraId="349C878A" w14:textId="367152B7" w:rsidR="003C3562" w:rsidRPr="003C3562" w:rsidRDefault="003C3562" w:rsidP="002C5FB1">
      <w:bookmarkStart w:id="59" w:name="_Hlk130556538"/>
      <w:r w:rsidRPr="003C3562">
        <w:t>Tüm elemanlar için nominal ve gerçek eleman boyutlarında olması beklenen farklılıklar tasarımda göz önüne alınır. Tasarımda göz önünde bulundurulmayan, uygulamada karşılaşılabilecek ahşap elemanların gerçek kesit boyutlarının toleransı yapısal uygunluk açısından TS EN 336 Yapı kerestesi – Ölçüler, müsaade edilen sapmalar standardına uygun olarak gerçekleştirilecektir.</w:t>
      </w:r>
    </w:p>
    <w:p w14:paraId="5F75FA05" w14:textId="11F15E3F" w:rsidR="001427D2" w:rsidRPr="002533EA" w:rsidRDefault="00923B87">
      <w:pPr>
        <w:pStyle w:val="Balk2"/>
        <w:keepLines w:val="0"/>
        <w:pBdr>
          <w:top w:val="nil"/>
          <w:left w:val="nil"/>
          <w:bottom w:val="nil"/>
          <w:right w:val="nil"/>
          <w:between w:val="nil"/>
        </w:pBdr>
      </w:pPr>
      <w:bookmarkStart w:id="60" w:name="_6bh9ell90stb" w:colFirst="0" w:colLast="0"/>
      <w:bookmarkStart w:id="61" w:name="_Toc151068239"/>
      <w:bookmarkStart w:id="62" w:name="_Toc152692803"/>
      <w:bookmarkEnd w:id="59"/>
      <w:bookmarkEnd w:id="60"/>
      <w:r w:rsidRPr="002533EA">
        <w:lastRenderedPageBreak/>
        <w:t>Ek-</w:t>
      </w:r>
      <w:r w:rsidR="00262112" w:rsidRPr="002533EA">
        <w:t xml:space="preserve">1A Yük </w:t>
      </w:r>
      <w:r w:rsidR="000E482D" w:rsidRPr="002533EA">
        <w:t>B</w:t>
      </w:r>
      <w:r w:rsidR="00AF56ED" w:rsidRPr="002533EA">
        <w:t>irleşimlerinin</w:t>
      </w:r>
      <w:r w:rsidR="00262112" w:rsidRPr="002533EA">
        <w:t xml:space="preserve"> </w:t>
      </w:r>
      <w:r w:rsidR="000E482D" w:rsidRPr="002533EA">
        <w:t>O</w:t>
      </w:r>
      <w:r w:rsidR="00262112" w:rsidRPr="002533EA">
        <w:t>luşturulması</w:t>
      </w:r>
      <w:bookmarkEnd w:id="61"/>
      <w:bookmarkEnd w:id="62"/>
    </w:p>
    <w:p w14:paraId="4C056CB4" w14:textId="22B9D2F2" w:rsidR="001427D2" w:rsidRPr="002533EA" w:rsidRDefault="00682AC9" w:rsidP="00B92E9D">
      <w:r w:rsidRPr="00021F8D">
        <w:t xml:space="preserve">Yük </w:t>
      </w:r>
      <w:r w:rsidR="002533EA" w:rsidRPr="00021F8D">
        <w:t>birleşimleri,</w:t>
      </w:r>
      <w:r w:rsidRPr="00021F8D">
        <w:t xml:space="preserve"> bu bölüm kurallarına uygun olarak </w:t>
      </w:r>
      <w:r w:rsidR="00021F8D" w:rsidRPr="00021F8D">
        <w:t>oluşturul</w:t>
      </w:r>
      <w:r w:rsidR="00021F8D">
        <w:t>ur</w:t>
      </w:r>
      <w:r w:rsidRPr="00021F8D">
        <w:t xml:space="preserve">. </w:t>
      </w:r>
      <w:r w:rsidR="00262112" w:rsidRPr="00021F8D">
        <w:t xml:space="preserve">İlave bilgiler için TS EN 1990’dan yararlanılacaktır. Her yük </w:t>
      </w:r>
      <w:r w:rsidR="007B126E" w:rsidRPr="00021F8D">
        <w:t>birleşimi</w:t>
      </w:r>
      <w:r w:rsidR="00262112" w:rsidRPr="00021F8D">
        <w:t>, bir birincil değişken/hareketli yük (</w:t>
      </w:r>
      <w:r w:rsidR="00262112" w:rsidRPr="00021F8D">
        <w:rPr>
          <w:i/>
        </w:rPr>
        <w:t>Q</w:t>
      </w:r>
      <w:r w:rsidR="00262112" w:rsidRPr="00021F8D">
        <w:rPr>
          <w:i/>
          <w:vertAlign w:val="subscript"/>
        </w:rPr>
        <w:t>k,1</w:t>
      </w:r>
      <w:r w:rsidR="00262112" w:rsidRPr="00021F8D">
        <w:t>) veya bir kazara oluşan yük (</w:t>
      </w:r>
      <w:r w:rsidR="00262112" w:rsidRPr="00021F8D">
        <w:rPr>
          <w:i/>
        </w:rPr>
        <w:t>A</w:t>
      </w:r>
      <w:r w:rsidR="00262112" w:rsidRPr="009F05DD">
        <w:rPr>
          <w:i/>
          <w:vertAlign w:val="subscript"/>
        </w:rPr>
        <w:t>d</w:t>
      </w:r>
      <w:r w:rsidR="00262112" w:rsidRPr="009F05DD">
        <w:t xml:space="preserve"> veya </w:t>
      </w:r>
      <w:r w:rsidR="00262112" w:rsidRPr="009F05DD">
        <w:rPr>
          <w:i/>
        </w:rPr>
        <w:t>A</w:t>
      </w:r>
      <w:r w:rsidR="00262112" w:rsidRPr="009F05DD">
        <w:rPr>
          <w:i/>
          <w:vertAlign w:val="subscript"/>
        </w:rPr>
        <w:t>Ed</w:t>
      </w:r>
      <w:r w:rsidR="00262112" w:rsidRPr="009F05DD">
        <w:t xml:space="preserve">) içerecek biçimde </w:t>
      </w:r>
      <w:r w:rsidR="00021F8D" w:rsidRPr="00AA7336">
        <w:t>oluşturul</w:t>
      </w:r>
      <w:r w:rsidR="00021F8D">
        <w:t>ur</w:t>
      </w:r>
      <w:r w:rsidR="00262112" w:rsidRPr="00021F8D">
        <w:t>.</w:t>
      </w:r>
    </w:p>
    <w:p w14:paraId="07281BE5" w14:textId="2E52A866" w:rsidR="001427D2" w:rsidRPr="002533EA" w:rsidRDefault="00262112" w:rsidP="00D85313">
      <w:pPr>
        <w:spacing w:after="120"/>
      </w:pPr>
      <w:r w:rsidRPr="002533EA">
        <w:t xml:space="preserve">Sınır durumlar tasarım yöntemi için yük ve etki </w:t>
      </w:r>
      <w:r w:rsidR="00AF56ED" w:rsidRPr="002533EA">
        <w:t>birleşimleri</w:t>
      </w:r>
      <w:r w:rsidRPr="002533EA">
        <w:t xml:space="preserve"> </w:t>
      </w:r>
      <w:r w:rsidRPr="00F06328">
        <w:rPr>
          <w:b/>
        </w:rPr>
        <w:t>Denk</w:t>
      </w:r>
      <w:r w:rsidR="00F06328" w:rsidRPr="00F06328">
        <w:rPr>
          <w:b/>
        </w:rPr>
        <w:t>.</w:t>
      </w:r>
      <w:r w:rsidRPr="00F06328">
        <w:rPr>
          <w:b/>
        </w:rPr>
        <w:t xml:space="preserve"> </w:t>
      </w:r>
      <w:r w:rsidR="00FD1CF8">
        <w:rPr>
          <w:b/>
        </w:rPr>
        <w:t>(</w:t>
      </w:r>
      <w:r w:rsidR="00923B87" w:rsidRPr="00F06328">
        <w:rPr>
          <w:b/>
        </w:rPr>
        <w:t>Ek-</w:t>
      </w:r>
      <w:r w:rsidRPr="00F06328">
        <w:rPr>
          <w:b/>
        </w:rPr>
        <w:t>1A.1</w:t>
      </w:r>
      <w:r w:rsidRPr="002533EA">
        <w:t xml:space="preserve">, </w:t>
      </w:r>
      <w:r w:rsidR="00923B87" w:rsidRPr="00F06328">
        <w:rPr>
          <w:b/>
        </w:rPr>
        <w:t>Ek-</w:t>
      </w:r>
      <w:r w:rsidRPr="00F06328">
        <w:rPr>
          <w:b/>
        </w:rPr>
        <w:t>1A.2</w:t>
      </w:r>
      <w:r w:rsidRPr="00F06328">
        <w:t xml:space="preserve"> ve </w:t>
      </w:r>
      <w:r w:rsidR="00923B87" w:rsidRPr="00F06328">
        <w:rPr>
          <w:b/>
        </w:rPr>
        <w:t>Ek-</w:t>
      </w:r>
      <w:r w:rsidRPr="00F06328">
        <w:rPr>
          <w:b/>
        </w:rPr>
        <w:t>1A.3</w:t>
      </w:r>
      <w:r w:rsidR="00FD1CF8">
        <w:rPr>
          <w:b/>
        </w:rPr>
        <w:t>)</w:t>
      </w:r>
      <w:r w:rsidRPr="002533EA">
        <w:t>’</w:t>
      </w:r>
      <w:r w:rsidR="00C03BC4" w:rsidRPr="002533EA">
        <w:t>t</w:t>
      </w:r>
      <w:r w:rsidRPr="002533EA">
        <w:t>e verilmiştir.</w:t>
      </w:r>
    </w:p>
    <w:p w14:paraId="28C2E640" w14:textId="1AC1EFF9" w:rsidR="001427D2" w:rsidRPr="002533EA" w:rsidRDefault="00262112" w:rsidP="00D85313">
      <w:pPr>
        <w:pStyle w:val="T3"/>
        <w:spacing w:after="120"/>
      </w:pPr>
      <w:r w:rsidRPr="002533EA">
        <w:t xml:space="preserve">Temel </w:t>
      </w:r>
      <w:r w:rsidR="00AF56ED" w:rsidRPr="002533EA">
        <w:t>yük birleşimi</w:t>
      </w:r>
      <w:r w:rsidRPr="002533EA">
        <w:t xml:space="preserve"> (Kalıcı yükler):</w:t>
      </w:r>
    </w:p>
    <w:p w14:paraId="5807F8B8" w14:textId="2C53D7F5" w:rsidR="001427D2" w:rsidRPr="007022AC" w:rsidRDefault="00E529BD" w:rsidP="00D85313">
      <w:pPr>
        <w:pStyle w:val="T3"/>
        <w:spacing w:before="120" w:after="120"/>
        <w:rPr>
          <w:b/>
        </w:rPr>
      </w:pPr>
      <m:oMath>
        <m:nary>
          <m:naryPr>
            <m:chr m:val="∑"/>
            <m:supHide m:val="1"/>
            <m:ctrlPr>
              <w:rPr>
                <w:rFonts w:ascii="Cambria Math" w:hAnsi="Cambria Math"/>
              </w:rPr>
            </m:ctrlPr>
          </m:naryPr>
          <m:sub>
            <m:r>
              <w:rPr>
                <w:rFonts w:ascii="Cambria Math" w:hAnsi="Cambria Math"/>
              </w:rPr>
              <m:t>j</m:t>
            </m:r>
            <m:r>
              <m:rPr>
                <m:sty m:val="p"/>
              </m:rPr>
              <w:rPr>
                <w:rFonts w:ascii="Cambria Math" w:hAnsi="Cambria Math"/>
              </w:rPr>
              <m:t>≥1</m:t>
            </m:r>
          </m:sub>
          <m:sup/>
          <m:e>
            <m:sSub>
              <m:sSubPr>
                <m:ctrlPr>
                  <w:rPr>
                    <w:rFonts w:ascii="Cambria Math" w:hAnsi="Cambria Math"/>
                  </w:rPr>
                </m:ctrlPr>
              </m:sSubPr>
              <m:e>
                <m:r>
                  <w:rPr>
                    <w:rFonts w:ascii="Cambria Math" w:hAnsi="Cambria Math"/>
                  </w:rPr>
                  <m:t>γ</m:t>
                </m:r>
              </m:e>
              <m:sub>
                <m:r>
                  <w:rPr>
                    <w:rFonts w:ascii="Cambria Math" w:hAnsi="Cambria Math"/>
                  </w:rPr>
                  <m:t>G</m:t>
                </m:r>
                <m:r>
                  <m:rPr>
                    <m:sty m:val="p"/>
                  </m:rPr>
                  <w:rPr>
                    <w:rFonts w:ascii="Cambria Math" w:hAnsi="Cambria Math"/>
                  </w:rPr>
                  <m:t>,</m:t>
                </m:r>
                <m:r>
                  <w:rPr>
                    <w:rFonts w:ascii="Cambria Math" w:hAnsi="Cambria Math"/>
                  </w:rPr>
                  <m:t>j</m:t>
                </m:r>
              </m:sub>
            </m:sSub>
            <m:sSub>
              <m:sSubPr>
                <m:ctrlPr>
                  <w:rPr>
                    <w:rFonts w:ascii="Cambria Math" w:hAnsi="Cambria Math"/>
                  </w:rPr>
                </m:ctrlPr>
              </m:sSubPr>
              <m:e>
                <m:r>
                  <w:rPr>
                    <w:rFonts w:ascii="Cambria Math" w:hAnsi="Cambria Math"/>
                  </w:rPr>
                  <m:t>G</m:t>
                </m:r>
              </m:e>
              <m:sub>
                <m:r>
                  <w:rPr>
                    <w:rFonts w:ascii="Cambria Math" w:hAnsi="Cambria Math"/>
                  </w:rPr>
                  <m:t>k</m:t>
                </m:r>
                <m:r>
                  <m:rPr>
                    <m:sty m:val="p"/>
                  </m:rPr>
                  <w:rPr>
                    <w:rFonts w:ascii="Cambria Math" w:hAnsi="Cambria Math"/>
                  </w:rPr>
                  <m:t>,</m:t>
                </m:r>
                <m:r>
                  <w:rPr>
                    <w:rFonts w:ascii="Cambria Math" w:hAnsi="Cambria Math"/>
                  </w:rPr>
                  <m:t>j</m:t>
                </m:r>
              </m:sub>
            </m:sSub>
          </m:e>
        </m:nary>
        <m:r>
          <m:rPr>
            <m:sty m:val="p"/>
          </m:rPr>
          <w:rPr>
            <w:rFonts w:ascii="Cambria Math" w:hAnsi="Cambria Math"/>
          </w:rPr>
          <m:t xml:space="preserve"> + </m:t>
        </m:r>
        <m:sSub>
          <m:sSubPr>
            <m:ctrlPr>
              <w:rPr>
                <w:rFonts w:ascii="Cambria Math" w:hAnsi="Cambria Math"/>
              </w:rPr>
            </m:ctrlPr>
          </m:sSubPr>
          <m:e>
            <m:r>
              <w:rPr>
                <w:rFonts w:ascii="Cambria Math" w:hAnsi="Cambria Math"/>
              </w:rPr>
              <m:t>γ</m:t>
            </m:r>
          </m:e>
          <m:sub>
            <m:r>
              <w:rPr>
                <w:rFonts w:ascii="Cambria Math" w:hAnsi="Cambria Math"/>
              </w:rPr>
              <m:t>p</m:t>
            </m:r>
          </m:sub>
        </m:sSub>
        <m:r>
          <w:rPr>
            <w:rFonts w:ascii="Cambria Math" w:hAnsi="Cambria Math"/>
          </w:rPr>
          <m:t>P</m:t>
        </m:r>
        <m:r>
          <m:rPr>
            <m:sty m:val="p"/>
          </m:rPr>
          <w:rPr>
            <w:rFonts w:ascii="Cambria Math" w:hAnsi="Cambria Math"/>
          </w:rPr>
          <m:t xml:space="preserve"> +</m:t>
        </m:r>
        <m:sSub>
          <m:sSubPr>
            <m:ctrlPr>
              <w:rPr>
                <w:rFonts w:ascii="Cambria Math" w:hAnsi="Cambria Math"/>
              </w:rPr>
            </m:ctrlPr>
          </m:sSubPr>
          <m:e>
            <m:r>
              <w:rPr>
                <w:rFonts w:ascii="Cambria Math" w:hAnsi="Cambria Math"/>
              </w:rPr>
              <m:t>γ</m:t>
            </m:r>
          </m:e>
          <m:sub>
            <m:r>
              <w:rPr>
                <w:rFonts w:ascii="Cambria Math" w:hAnsi="Cambria Math"/>
              </w:rPr>
              <m:t>Q</m:t>
            </m:r>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k</m:t>
            </m:r>
            <m:r>
              <m:rPr>
                <m:sty m:val="p"/>
              </m:rPr>
              <w:rPr>
                <w:rFonts w:ascii="Cambria Math" w:hAnsi="Cambria Math"/>
              </w:rPr>
              <m:t>,1</m:t>
            </m:r>
          </m:sub>
        </m:sSub>
        <m:r>
          <m:rPr>
            <m:sty m:val="p"/>
          </m:rPr>
          <w:rPr>
            <w:rFonts w:ascii="Cambria Math" w:hAnsi="Cambria Math"/>
          </w:rPr>
          <m:t xml:space="preserve"> +</m:t>
        </m:r>
        <m:nary>
          <m:naryPr>
            <m:chr m:val="∑"/>
            <m:supHide m:val="1"/>
            <m:ctrlPr>
              <w:rPr>
                <w:rFonts w:ascii="Cambria Math" w:hAnsi="Cambria Math"/>
              </w:rPr>
            </m:ctrlPr>
          </m:naryPr>
          <m:sub>
            <m:r>
              <w:rPr>
                <w:rFonts w:ascii="Cambria Math" w:hAnsi="Cambria Math"/>
              </w:rPr>
              <m:t>i</m:t>
            </m:r>
            <m:r>
              <m:rPr>
                <m:sty m:val="p"/>
              </m:rPr>
              <w:rPr>
                <w:rFonts w:ascii="Cambria Math" w:hAnsi="Cambria Math"/>
              </w:rPr>
              <m:t>&gt;1</m:t>
            </m:r>
          </m:sub>
          <m:sup/>
          <m:e>
            <m:sSub>
              <m:sSubPr>
                <m:ctrlPr>
                  <w:rPr>
                    <w:rFonts w:ascii="Cambria Math" w:hAnsi="Cambria Math"/>
                  </w:rPr>
                </m:ctrlPr>
              </m:sSubPr>
              <m:e>
                <m:r>
                  <w:rPr>
                    <w:rFonts w:ascii="Cambria Math" w:hAnsi="Cambria Math"/>
                  </w:rPr>
                  <m:t>γ</m:t>
                </m:r>
              </m:e>
              <m:sub>
                <m:r>
                  <w:rPr>
                    <w:rFonts w:ascii="Cambria Math" w:hAnsi="Cambria Math"/>
                  </w:rPr>
                  <m:t>Q</m:t>
                </m:r>
                <m:r>
                  <m:rPr>
                    <m:sty m:val="p"/>
                  </m:rPr>
                  <w:rPr>
                    <w:rFonts w:ascii="Cambria Math" w:hAnsi="Cambria Math"/>
                  </w:rPr>
                  <m:t>,</m:t>
                </m:r>
                <m:r>
                  <w:rPr>
                    <w:rFonts w:ascii="Cambria Math" w:hAnsi="Cambria Math"/>
                  </w:rPr>
                  <m:t>i</m:t>
                </m:r>
              </m:sub>
            </m:sSub>
            <m:sSub>
              <m:sSubPr>
                <m:ctrlPr>
                  <w:rPr>
                    <w:rFonts w:ascii="Cambria Math" w:hAnsi="Cambria Math"/>
                  </w:rPr>
                </m:ctrlPr>
              </m:sSubPr>
              <m:e>
                <m:r>
                  <w:rPr>
                    <w:rFonts w:ascii="Cambria Math" w:hAnsi="Cambria Math"/>
                  </w:rPr>
                  <m:t>ψ</m:t>
                </m:r>
              </m:e>
              <m:sub>
                <m:r>
                  <m:rPr>
                    <m:sty m:val="p"/>
                  </m:rPr>
                  <w:rPr>
                    <w:rFonts w:ascii="Cambria Math" w:hAnsi="Cambria Math"/>
                  </w:rPr>
                  <m:t>0,</m:t>
                </m:r>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k</m:t>
                </m:r>
                <m:r>
                  <m:rPr>
                    <m:sty m:val="p"/>
                  </m:rPr>
                  <w:rPr>
                    <w:rFonts w:ascii="Cambria Math" w:hAnsi="Cambria Math"/>
                  </w:rPr>
                  <m:t>,</m:t>
                </m:r>
                <m:r>
                  <w:rPr>
                    <w:rFonts w:ascii="Cambria Math" w:hAnsi="Cambria Math"/>
                  </w:rPr>
                  <m:t>i</m:t>
                </m:r>
              </m:sub>
            </m:sSub>
          </m:e>
        </m:nary>
      </m:oMath>
      <w:r w:rsidR="00262112" w:rsidRPr="002533EA">
        <w:tab/>
      </w:r>
      <w:r w:rsidR="00946726" w:rsidRPr="002533EA">
        <w:tab/>
      </w:r>
      <w:r w:rsidR="002C5FB1" w:rsidRPr="002533EA">
        <w:tab/>
      </w:r>
      <w:r w:rsidR="007E754D">
        <w:tab/>
      </w:r>
      <w:r w:rsidR="00262112" w:rsidRPr="007022AC">
        <w:rPr>
          <w:b/>
        </w:rPr>
        <w:t>(</w:t>
      </w:r>
      <w:r w:rsidR="00923B87" w:rsidRPr="007022AC">
        <w:rPr>
          <w:b/>
        </w:rPr>
        <w:t>Ek-</w:t>
      </w:r>
      <w:r w:rsidR="00262112" w:rsidRPr="007022AC">
        <w:rPr>
          <w:b/>
        </w:rPr>
        <w:t>1A.1)</w:t>
      </w:r>
    </w:p>
    <w:p w14:paraId="44DD9205" w14:textId="51128F66" w:rsidR="001427D2" w:rsidRDefault="00262112" w:rsidP="00D85313">
      <w:pPr>
        <w:pStyle w:val="T3"/>
        <w:spacing w:after="120"/>
      </w:pPr>
      <w:r w:rsidRPr="002533EA">
        <w:t xml:space="preserve">Kazara oluşan tasarım durumu için etkilerin </w:t>
      </w:r>
      <w:r w:rsidR="00AF56ED" w:rsidRPr="002533EA">
        <w:t>birleşimi</w:t>
      </w:r>
      <w:r w:rsidRPr="002533EA">
        <w:t>:</w:t>
      </w:r>
    </w:p>
    <w:p w14:paraId="0337A83B" w14:textId="2CF9B896" w:rsidR="001427D2" w:rsidRPr="00D85313" w:rsidRDefault="00E529BD" w:rsidP="00D85313">
      <w:pPr>
        <w:pStyle w:val="T3"/>
        <w:spacing w:before="120" w:after="120"/>
        <w:rPr>
          <w:rFonts w:ascii="Cambria Math" w:hAnsi="Cambria Math"/>
        </w:rPr>
      </w:pPr>
      <m:oMath>
        <m:nary>
          <m:naryPr>
            <m:chr m:val="∑"/>
            <m:supHide m:val="1"/>
            <m:ctrlPr>
              <w:rPr>
                <w:rFonts w:ascii="Cambria Math" w:hAnsi="Cambria Math"/>
              </w:rPr>
            </m:ctrlPr>
          </m:naryPr>
          <m:sub>
            <m:r>
              <w:rPr>
                <w:rFonts w:ascii="Cambria Math" w:hAnsi="Cambria Math"/>
              </w:rPr>
              <m:t>j</m:t>
            </m:r>
            <m:r>
              <m:rPr>
                <m:sty m:val="p"/>
              </m:rPr>
              <w:rPr>
                <w:rFonts w:ascii="Cambria Math" w:hAnsi="Cambria Math"/>
              </w:rPr>
              <m:t>≥1</m:t>
            </m:r>
          </m:sub>
          <m:sup/>
          <m:e>
            <m:sSub>
              <m:sSubPr>
                <m:ctrlPr>
                  <w:rPr>
                    <w:rFonts w:ascii="Cambria Math" w:hAnsi="Cambria Math"/>
                  </w:rPr>
                </m:ctrlPr>
              </m:sSubPr>
              <m:e>
                <m:r>
                  <w:rPr>
                    <w:rFonts w:ascii="Cambria Math" w:hAnsi="Cambria Math"/>
                  </w:rPr>
                  <m:t>G</m:t>
                </m:r>
              </m:e>
              <m:sub>
                <m:r>
                  <w:rPr>
                    <w:rFonts w:ascii="Cambria Math" w:hAnsi="Cambria Math"/>
                  </w:rPr>
                  <m:t>k</m:t>
                </m:r>
                <m:r>
                  <m:rPr>
                    <m:sty m:val="p"/>
                  </m:rPr>
                  <w:rPr>
                    <w:rFonts w:ascii="Cambria Math" w:hAnsi="Cambria Math"/>
                  </w:rPr>
                  <m:t>,</m:t>
                </m:r>
                <m:r>
                  <w:rPr>
                    <w:rFonts w:ascii="Cambria Math" w:hAnsi="Cambria Math"/>
                  </w:rPr>
                  <m:t>j</m:t>
                </m:r>
              </m:sub>
            </m:sSub>
          </m:e>
        </m:nary>
        <m:r>
          <m:rPr>
            <m:sty m:val="p"/>
          </m:rPr>
          <w:rPr>
            <w:rFonts w:ascii="Cambria Math" w:hAnsi="Cambria Math"/>
          </w:rPr>
          <m:t xml:space="preserve"> + P +</m:t>
        </m:r>
        <m:sSub>
          <m:sSubPr>
            <m:ctrlPr>
              <w:rPr>
                <w:rFonts w:ascii="Cambria Math" w:hAnsi="Cambria Math"/>
              </w:rPr>
            </m:ctrlPr>
          </m:sSubPr>
          <m:e>
            <m:r>
              <w:rPr>
                <w:rFonts w:ascii="Cambria Math" w:hAnsi="Cambria Math"/>
              </w:rPr>
              <m:t>A</m:t>
            </m:r>
          </m:e>
          <m:sub>
            <m:r>
              <w:rPr>
                <w:rFonts w:ascii="Cambria Math" w:hAnsi="Cambria Math"/>
              </w:rPr>
              <m:t>d</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ψ</m:t>
            </m:r>
          </m:e>
          <m:sub>
            <m:r>
              <m:rPr>
                <m:sty m:val="p"/>
              </m:rPr>
              <w:rPr>
                <w:rFonts w:ascii="Cambria Math" w:hAnsi="Cambria Math"/>
              </w:rPr>
              <m:t>1,1</m:t>
            </m:r>
          </m:sub>
        </m:sSub>
        <m:sSub>
          <m:sSubPr>
            <m:ctrlPr>
              <w:rPr>
                <w:rFonts w:ascii="Cambria Math" w:hAnsi="Cambria Math"/>
              </w:rPr>
            </m:ctrlPr>
          </m:sSubPr>
          <m:e>
            <m:r>
              <w:rPr>
                <w:rFonts w:ascii="Cambria Math" w:hAnsi="Cambria Math"/>
              </w:rPr>
              <m:t>Q</m:t>
            </m:r>
          </m:e>
          <m:sub>
            <m:r>
              <w:rPr>
                <w:rFonts w:ascii="Cambria Math" w:hAnsi="Cambria Math"/>
              </w:rPr>
              <m:t>k</m:t>
            </m:r>
            <m:r>
              <m:rPr>
                <m:sty m:val="p"/>
              </m:rPr>
              <w:rPr>
                <w:rFonts w:ascii="Cambria Math" w:hAnsi="Cambria Math"/>
              </w:rPr>
              <m:t>,1</m:t>
            </m:r>
          </m:sub>
        </m:sSub>
        <m:r>
          <m:rPr>
            <m:sty m:val="p"/>
          </m:rPr>
          <w:rPr>
            <w:rFonts w:ascii="Cambria Math" w:hAnsi="Cambria Math"/>
          </w:rPr>
          <m:t>+</m:t>
        </m:r>
        <m:nary>
          <m:naryPr>
            <m:chr m:val="∑"/>
            <m:supHide m:val="1"/>
            <m:ctrlPr>
              <w:rPr>
                <w:rFonts w:ascii="Cambria Math" w:hAnsi="Cambria Math"/>
              </w:rPr>
            </m:ctrlPr>
          </m:naryPr>
          <m:sub>
            <m:r>
              <w:rPr>
                <w:rFonts w:ascii="Cambria Math" w:hAnsi="Cambria Math"/>
              </w:rPr>
              <m:t>i</m:t>
            </m:r>
            <m:r>
              <m:rPr>
                <m:sty m:val="p"/>
              </m:rPr>
              <w:rPr>
                <w:rFonts w:ascii="Cambria Math" w:hAnsi="Cambria Math"/>
              </w:rPr>
              <m:t>&gt;1</m:t>
            </m:r>
          </m:sub>
          <m:sup/>
          <m:e>
            <m:sSub>
              <m:sSubPr>
                <m:ctrlPr>
                  <w:rPr>
                    <w:rFonts w:ascii="Cambria Math" w:hAnsi="Cambria Math"/>
                  </w:rPr>
                </m:ctrlPr>
              </m:sSubPr>
              <m:e>
                <m:r>
                  <w:rPr>
                    <w:rFonts w:ascii="Cambria Math" w:hAnsi="Cambria Math"/>
                  </w:rPr>
                  <m:t>ψ</m:t>
                </m:r>
              </m:e>
              <m:sub>
                <m:r>
                  <m:rPr>
                    <m:sty m:val="p"/>
                  </m:rPr>
                  <w:rPr>
                    <w:rFonts w:ascii="Cambria Math" w:hAnsi="Cambria Math"/>
                  </w:rPr>
                  <m:t>2,</m:t>
                </m:r>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k</m:t>
                </m:r>
                <m:r>
                  <m:rPr>
                    <m:sty m:val="p"/>
                  </m:rPr>
                  <w:rPr>
                    <w:rFonts w:ascii="Cambria Math" w:hAnsi="Cambria Math"/>
                  </w:rPr>
                  <m:t>,</m:t>
                </m:r>
                <m:r>
                  <w:rPr>
                    <w:rFonts w:ascii="Cambria Math" w:hAnsi="Cambria Math"/>
                  </w:rPr>
                  <m:t>i</m:t>
                </m:r>
              </m:sub>
            </m:sSub>
          </m:e>
        </m:nary>
      </m:oMath>
      <w:r w:rsidR="00262112" w:rsidRPr="00D85313">
        <w:rPr>
          <w:rFonts w:ascii="Cambria Math" w:hAnsi="Cambria Math"/>
        </w:rPr>
        <w:tab/>
      </w:r>
      <w:r w:rsidR="00946726" w:rsidRPr="00D85313">
        <w:rPr>
          <w:rFonts w:ascii="Cambria Math" w:hAnsi="Cambria Math"/>
        </w:rPr>
        <w:tab/>
      </w:r>
      <w:r w:rsidR="002C5FB1" w:rsidRPr="00D85313">
        <w:rPr>
          <w:rFonts w:ascii="Cambria Math" w:hAnsi="Cambria Math"/>
        </w:rPr>
        <w:tab/>
      </w:r>
      <w:r w:rsidR="00262112" w:rsidRPr="00D85313">
        <w:rPr>
          <w:rFonts w:ascii="Cambria Math" w:hAnsi="Cambria Math"/>
        </w:rPr>
        <w:tab/>
      </w:r>
      <w:r w:rsidR="00262112" w:rsidRPr="007022AC">
        <w:rPr>
          <w:rFonts w:ascii="Cambria Math" w:hAnsi="Cambria Math"/>
          <w:b/>
        </w:rPr>
        <w:t>(</w:t>
      </w:r>
      <w:r w:rsidR="00923B87" w:rsidRPr="007022AC">
        <w:rPr>
          <w:rFonts w:ascii="Cambria Math" w:hAnsi="Cambria Math"/>
          <w:b/>
        </w:rPr>
        <w:t>Ek-</w:t>
      </w:r>
      <w:r w:rsidR="00262112" w:rsidRPr="007022AC">
        <w:rPr>
          <w:rFonts w:ascii="Cambria Math" w:hAnsi="Cambria Math"/>
          <w:b/>
        </w:rPr>
        <w:t>1A.2)</w:t>
      </w:r>
    </w:p>
    <w:p w14:paraId="093D8DD1" w14:textId="5A9BC779" w:rsidR="001427D2" w:rsidRPr="00011A1D" w:rsidRDefault="00262112" w:rsidP="00D85313">
      <w:pPr>
        <w:pStyle w:val="T3"/>
        <w:spacing w:after="120"/>
      </w:pPr>
      <w:r w:rsidRPr="002D60AB">
        <w:t xml:space="preserve">Deprem </w:t>
      </w:r>
      <w:r w:rsidRPr="00011A1D">
        <w:t xml:space="preserve">tasarımı için etkilerin </w:t>
      </w:r>
      <w:r w:rsidR="00AF56ED" w:rsidRPr="00011A1D">
        <w:t>birleşimi</w:t>
      </w:r>
      <w:r w:rsidRPr="00011A1D">
        <w:t>:</w:t>
      </w:r>
    </w:p>
    <w:p w14:paraId="6AC5E13E" w14:textId="2790A939" w:rsidR="001427D2" w:rsidRPr="007022AC" w:rsidRDefault="00E529BD" w:rsidP="00D85313">
      <w:pPr>
        <w:pStyle w:val="T3"/>
        <w:spacing w:before="120" w:after="120"/>
        <w:rPr>
          <w:rFonts w:ascii="Cambria Math" w:hAnsi="Cambria Math"/>
          <w:b/>
        </w:rPr>
      </w:pPr>
      <m:oMath>
        <m:nary>
          <m:naryPr>
            <m:chr m:val="∑"/>
            <m:supHide m:val="1"/>
            <m:ctrlPr>
              <w:rPr>
                <w:rFonts w:ascii="Cambria Math" w:hAnsi="Cambria Math"/>
              </w:rPr>
            </m:ctrlPr>
          </m:naryPr>
          <m:sub>
            <m:r>
              <w:rPr>
                <w:rFonts w:ascii="Cambria Math" w:hAnsi="Cambria Math"/>
              </w:rPr>
              <m:t>j</m:t>
            </m:r>
            <m:r>
              <m:rPr>
                <m:sty m:val="p"/>
              </m:rPr>
              <w:rPr>
                <w:rFonts w:ascii="Cambria Math" w:hAnsi="Cambria Math"/>
              </w:rPr>
              <m:t>≥1</m:t>
            </m:r>
          </m:sub>
          <m:sup/>
          <m:e>
            <m:sSub>
              <m:sSubPr>
                <m:ctrlPr>
                  <w:rPr>
                    <w:rFonts w:ascii="Cambria Math" w:hAnsi="Cambria Math"/>
                  </w:rPr>
                </m:ctrlPr>
              </m:sSubPr>
              <m:e>
                <m:r>
                  <w:rPr>
                    <w:rFonts w:ascii="Cambria Math" w:hAnsi="Cambria Math"/>
                  </w:rPr>
                  <m:t>G</m:t>
                </m:r>
              </m:e>
              <m:sub>
                <m:r>
                  <w:rPr>
                    <w:rFonts w:ascii="Cambria Math" w:hAnsi="Cambria Math"/>
                  </w:rPr>
                  <m:t>k</m:t>
                </m:r>
                <m:r>
                  <m:rPr>
                    <m:sty m:val="p"/>
                  </m:rPr>
                  <w:rPr>
                    <w:rFonts w:ascii="Cambria Math" w:hAnsi="Cambria Math"/>
                  </w:rPr>
                  <m:t>,</m:t>
                </m:r>
                <m:r>
                  <w:rPr>
                    <w:rFonts w:ascii="Cambria Math" w:hAnsi="Cambria Math"/>
                  </w:rPr>
                  <m:t>j</m:t>
                </m:r>
              </m:sub>
            </m:sSub>
          </m:e>
        </m:nary>
        <m:r>
          <m:rPr>
            <m:sty m:val="p"/>
          </m:rPr>
          <w:rPr>
            <w:rFonts w:ascii="Cambria Math" w:hAnsi="Cambria Math"/>
          </w:rPr>
          <m:t xml:space="preserve"> + P +</m:t>
        </m:r>
        <m:sSub>
          <m:sSubPr>
            <m:ctrlPr>
              <w:rPr>
                <w:rFonts w:ascii="Cambria Math" w:hAnsi="Cambria Math"/>
              </w:rPr>
            </m:ctrlPr>
          </m:sSubPr>
          <m:e>
            <m:r>
              <w:rPr>
                <w:rFonts w:ascii="Cambria Math" w:hAnsi="Cambria Math"/>
              </w:rPr>
              <m:t>A</m:t>
            </m:r>
          </m:e>
          <m:sub>
            <m:r>
              <w:rPr>
                <w:rFonts w:ascii="Cambria Math" w:hAnsi="Cambria Math"/>
              </w:rPr>
              <m:t>Ed</m:t>
            </m:r>
          </m:sub>
        </m:sSub>
        <m:r>
          <m:rPr>
            <m:sty m:val="p"/>
          </m:rPr>
          <w:rPr>
            <w:rFonts w:ascii="Cambria Math" w:hAnsi="Cambria Math"/>
          </w:rPr>
          <m:t xml:space="preserve"> +</m:t>
        </m:r>
        <m:nary>
          <m:naryPr>
            <m:chr m:val="∑"/>
            <m:supHide m:val="1"/>
            <m:ctrlPr>
              <w:rPr>
                <w:rFonts w:ascii="Cambria Math" w:hAnsi="Cambria Math"/>
              </w:rPr>
            </m:ctrlPr>
          </m:naryPr>
          <m:sub>
            <m:r>
              <w:rPr>
                <w:rFonts w:ascii="Cambria Math" w:hAnsi="Cambria Math"/>
              </w:rPr>
              <m:t>i</m:t>
            </m:r>
            <m:r>
              <m:rPr>
                <m:sty m:val="p"/>
              </m:rPr>
              <w:rPr>
                <w:rFonts w:ascii="Cambria Math" w:hAnsi="Cambria Math"/>
              </w:rPr>
              <m:t>≥1</m:t>
            </m:r>
          </m:sub>
          <m:sup/>
          <m:e>
            <m:sSub>
              <m:sSubPr>
                <m:ctrlPr>
                  <w:rPr>
                    <w:rFonts w:ascii="Cambria Math" w:hAnsi="Cambria Math"/>
                  </w:rPr>
                </m:ctrlPr>
              </m:sSubPr>
              <m:e>
                <m:r>
                  <w:rPr>
                    <w:rFonts w:ascii="Cambria Math" w:hAnsi="Cambria Math"/>
                  </w:rPr>
                  <m:t>ψ</m:t>
                </m:r>
              </m:e>
              <m:sub>
                <m:r>
                  <m:rPr>
                    <m:sty m:val="p"/>
                  </m:rPr>
                  <w:rPr>
                    <w:rFonts w:ascii="Cambria Math" w:hAnsi="Cambria Math"/>
                  </w:rPr>
                  <m:t>2,</m:t>
                </m:r>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k</m:t>
                </m:r>
                <m:r>
                  <m:rPr>
                    <m:sty m:val="p"/>
                  </m:rPr>
                  <w:rPr>
                    <w:rFonts w:ascii="Cambria Math" w:hAnsi="Cambria Math"/>
                  </w:rPr>
                  <m:t>,</m:t>
                </m:r>
                <m:r>
                  <w:rPr>
                    <w:rFonts w:ascii="Cambria Math" w:hAnsi="Cambria Math"/>
                  </w:rPr>
                  <m:t>i</m:t>
                </m:r>
              </m:sub>
            </m:sSub>
          </m:e>
        </m:nary>
      </m:oMath>
      <w:r w:rsidR="00262112" w:rsidRPr="00011A1D">
        <w:rPr>
          <w:rFonts w:ascii="Cambria Math" w:hAnsi="Cambria Math"/>
        </w:rPr>
        <w:tab/>
      </w:r>
      <w:r w:rsidR="00262112" w:rsidRPr="00011A1D">
        <w:rPr>
          <w:rFonts w:ascii="Cambria Math" w:hAnsi="Cambria Math"/>
        </w:rPr>
        <w:tab/>
      </w:r>
      <w:r w:rsidR="00946726" w:rsidRPr="00011A1D">
        <w:rPr>
          <w:rFonts w:ascii="Cambria Math" w:hAnsi="Cambria Math"/>
        </w:rPr>
        <w:tab/>
      </w:r>
      <w:r w:rsidR="002C5FB1" w:rsidRPr="00011A1D">
        <w:rPr>
          <w:rFonts w:ascii="Cambria Math" w:hAnsi="Cambria Math"/>
        </w:rPr>
        <w:tab/>
      </w:r>
      <w:r w:rsidR="00262112" w:rsidRPr="00011A1D">
        <w:rPr>
          <w:rFonts w:ascii="Cambria Math" w:hAnsi="Cambria Math"/>
        </w:rPr>
        <w:tab/>
      </w:r>
      <w:r w:rsidR="007E754D">
        <w:rPr>
          <w:rFonts w:ascii="Cambria Math" w:hAnsi="Cambria Math"/>
        </w:rPr>
        <w:tab/>
      </w:r>
      <w:r w:rsidR="00262112" w:rsidRPr="007022AC">
        <w:rPr>
          <w:rFonts w:ascii="Cambria Math" w:hAnsi="Cambria Math"/>
          <w:b/>
        </w:rPr>
        <w:t>(</w:t>
      </w:r>
      <w:r w:rsidR="00923B87" w:rsidRPr="007022AC">
        <w:rPr>
          <w:rFonts w:ascii="Cambria Math" w:hAnsi="Cambria Math"/>
          <w:b/>
        </w:rPr>
        <w:t>Ek-</w:t>
      </w:r>
      <w:r w:rsidR="00262112" w:rsidRPr="007022AC">
        <w:rPr>
          <w:rFonts w:ascii="Cambria Math" w:hAnsi="Cambria Math"/>
          <w:b/>
        </w:rPr>
        <w:t>1A.3)</w:t>
      </w:r>
    </w:p>
    <w:p w14:paraId="445EF0AF" w14:textId="657EB96A" w:rsidR="001427D2" w:rsidRPr="00011A1D" w:rsidRDefault="00262112" w:rsidP="0059592B">
      <w:pPr>
        <w:pStyle w:val="T4"/>
      </w:pPr>
      <w:r w:rsidRPr="00011A1D">
        <w:rPr>
          <w:i/>
        </w:rPr>
        <w:t>G</w:t>
      </w:r>
      <w:r w:rsidRPr="00011A1D">
        <w:rPr>
          <w:i/>
          <w:vertAlign w:val="subscript"/>
        </w:rPr>
        <w:t>k</w:t>
      </w:r>
      <w:r w:rsidRPr="00011A1D">
        <w:t xml:space="preserve"> :</w:t>
      </w:r>
      <w:r w:rsidR="001E6968">
        <w:t xml:space="preserve"> </w:t>
      </w:r>
      <w:r w:rsidR="001E6968" w:rsidRPr="00011A1D">
        <w:t xml:space="preserve"> </w:t>
      </w:r>
      <w:r w:rsidRPr="00011A1D">
        <w:t>Kalıcı/zati yükün karakteristik değeri</w:t>
      </w:r>
    </w:p>
    <w:p w14:paraId="0944540D" w14:textId="03F8D649" w:rsidR="001427D2" w:rsidRPr="00011A1D" w:rsidRDefault="00262112" w:rsidP="0059592B">
      <w:pPr>
        <w:pStyle w:val="T4"/>
      </w:pPr>
      <w:r w:rsidRPr="00011A1D">
        <w:rPr>
          <w:i/>
        </w:rPr>
        <w:t>P</w:t>
      </w:r>
      <w:r w:rsidRPr="00011A1D">
        <w:t xml:space="preserve"> :</w:t>
      </w:r>
      <w:r w:rsidR="001E6968">
        <w:t xml:space="preserve"> </w:t>
      </w:r>
      <w:r w:rsidRPr="00011A1D">
        <w:t>Öngerilme etkisinin değeri</w:t>
      </w:r>
    </w:p>
    <w:p w14:paraId="1D592E79" w14:textId="72B56CAD" w:rsidR="001427D2" w:rsidRPr="00011A1D" w:rsidRDefault="00262112" w:rsidP="0059592B">
      <w:pPr>
        <w:pStyle w:val="T4"/>
      </w:pPr>
      <w:r w:rsidRPr="00011A1D">
        <w:rPr>
          <w:i/>
        </w:rPr>
        <w:t>Q</w:t>
      </w:r>
      <w:r w:rsidRPr="00011A1D">
        <w:rPr>
          <w:i/>
          <w:vertAlign w:val="subscript"/>
        </w:rPr>
        <w:t>k,1</w:t>
      </w:r>
      <w:r w:rsidRPr="00011A1D">
        <w:t xml:space="preserve"> :</w:t>
      </w:r>
      <w:r w:rsidR="001E6968">
        <w:t xml:space="preserve"> </w:t>
      </w:r>
      <w:r w:rsidRPr="00011A1D">
        <w:t>Esas olan birincil hareketli/değişken yükün karakteristik değeri</w:t>
      </w:r>
    </w:p>
    <w:p w14:paraId="015890D5" w14:textId="553561F8" w:rsidR="001427D2" w:rsidRPr="00011A1D" w:rsidRDefault="00262112" w:rsidP="0059592B">
      <w:pPr>
        <w:pStyle w:val="T4"/>
      </w:pPr>
      <w:r w:rsidRPr="00011A1D">
        <w:rPr>
          <w:i/>
        </w:rPr>
        <w:t>Q</w:t>
      </w:r>
      <w:r w:rsidRPr="00011A1D">
        <w:rPr>
          <w:i/>
          <w:vertAlign w:val="subscript"/>
        </w:rPr>
        <w:t>k,i</w:t>
      </w:r>
      <w:r w:rsidRPr="00011A1D">
        <w:t xml:space="preserve"> :</w:t>
      </w:r>
      <w:r w:rsidR="001E6968">
        <w:t xml:space="preserve"> </w:t>
      </w:r>
      <w:r w:rsidRPr="00011A1D">
        <w:t>Eşlik eden ikincil hareketli/değişken i yükü karakteristik</w:t>
      </w:r>
      <w:r w:rsidR="000A3906" w:rsidRPr="00011A1D">
        <w:t xml:space="preserve"> </w:t>
      </w:r>
      <w:r w:rsidRPr="00011A1D">
        <w:t>değeri</w:t>
      </w:r>
    </w:p>
    <w:p w14:paraId="3DB8E9AF" w14:textId="16FAC682" w:rsidR="001427D2" w:rsidRPr="00011A1D" w:rsidRDefault="00262112" w:rsidP="0059592B">
      <w:pPr>
        <w:pStyle w:val="T4"/>
      </w:pPr>
      <w:r w:rsidRPr="00011A1D">
        <w:rPr>
          <w:i/>
        </w:rPr>
        <w:t>A</w:t>
      </w:r>
      <w:r w:rsidRPr="00011A1D">
        <w:rPr>
          <w:i/>
          <w:vertAlign w:val="subscript"/>
        </w:rPr>
        <w:t>d</w:t>
      </w:r>
      <w:r w:rsidRPr="00011A1D">
        <w:rPr>
          <w:i/>
        </w:rPr>
        <w:t xml:space="preserve"> </w:t>
      </w:r>
      <w:r w:rsidRPr="00011A1D">
        <w:t>:</w:t>
      </w:r>
      <w:r w:rsidR="001E6968">
        <w:t xml:space="preserve"> </w:t>
      </w:r>
      <w:r w:rsidRPr="00011A1D">
        <w:t>Kazara oluşan etkinin tasarım değeri</w:t>
      </w:r>
    </w:p>
    <w:p w14:paraId="79E9C227" w14:textId="279761DB" w:rsidR="001427D2" w:rsidRPr="00011A1D" w:rsidRDefault="00262112" w:rsidP="0059592B">
      <w:pPr>
        <w:pStyle w:val="T4"/>
      </w:pPr>
      <w:r w:rsidRPr="00011A1D">
        <w:rPr>
          <w:i/>
        </w:rPr>
        <w:t>A</w:t>
      </w:r>
      <w:r w:rsidRPr="00011A1D">
        <w:rPr>
          <w:i/>
          <w:vertAlign w:val="subscript"/>
        </w:rPr>
        <w:t>Ed</w:t>
      </w:r>
      <w:r w:rsidR="00C8677F" w:rsidRPr="00011A1D">
        <w:rPr>
          <w:i/>
          <w:vertAlign w:val="subscript"/>
        </w:rPr>
        <w:t xml:space="preserve"> </w:t>
      </w:r>
      <w:r w:rsidRPr="00011A1D">
        <w:t>:</w:t>
      </w:r>
      <w:r w:rsidR="001E6968" w:rsidRPr="00011A1D">
        <w:t xml:space="preserve"> </w:t>
      </w:r>
      <w:r w:rsidRPr="00011A1D">
        <w:t>Deprem etkisi tasarım değeri</w:t>
      </w:r>
      <w:r w:rsidR="00C8677F" w:rsidRPr="00011A1D">
        <w:t xml:space="preserve"> (</w:t>
      </w:r>
      <w:r w:rsidR="00C8677F" w:rsidRPr="00011A1D">
        <w:rPr>
          <w:i/>
        </w:rPr>
        <w:t>E</w:t>
      </w:r>
      <w:r w:rsidR="00C8677F" w:rsidRPr="00011A1D">
        <w:rPr>
          <w:i/>
          <w:vertAlign w:val="subscript"/>
        </w:rPr>
        <w:t>deprem</w:t>
      </w:r>
      <w:r w:rsidR="00C8677F" w:rsidRPr="00011A1D">
        <w:t>)</w:t>
      </w:r>
    </w:p>
    <w:p w14:paraId="17CA46D6" w14:textId="75EFCC5E" w:rsidR="001427D2" w:rsidRPr="00011A1D" w:rsidRDefault="00E529BD" w:rsidP="0059592B">
      <w:pPr>
        <w:pStyle w:val="T4"/>
      </w:pPr>
      <m:oMath>
        <m:sSub>
          <m:sSubPr>
            <m:ctrlPr>
              <w:rPr>
                <w:rFonts w:ascii="Cambria Math" w:hAnsi="Cambria Math"/>
              </w:rPr>
            </m:ctrlPr>
          </m:sSubPr>
          <m:e>
            <m:r>
              <w:rPr>
                <w:rFonts w:ascii="Cambria Math" w:hAnsi="Cambria Math"/>
              </w:rPr>
              <m:t>ψ</m:t>
            </m:r>
          </m:e>
          <m:sub>
            <m:r>
              <w:rPr>
                <w:rFonts w:ascii="Cambria Math" w:hAnsi="Cambria Math"/>
              </w:rPr>
              <m:t>o</m:t>
            </m:r>
          </m:sub>
        </m:sSub>
      </m:oMath>
      <w:r w:rsidR="00262112" w:rsidRPr="00011A1D">
        <w:rPr>
          <w:rFonts w:ascii="Calibri" w:eastAsia="Calibri" w:hAnsi="Calibri" w:cs="Calibri"/>
        </w:rPr>
        <w:t xml:space="preserve"> </w:t>
      </w:r>
      <w:r w:rsidR="00262112" w:rsidRPr="00011A1D">
        <w:t>:</w:t>
      </w:r>
      <w:r w:rsidR="001E6968" w:rsidRPr="00011A1D">
        <w:t xml:space="preserve"> </w:t>
      </w:r>
      <w:r w:rsidR="00262112" w:rsidRPr="00011A1D">
        <w:t>Hareketli/değişken yük</w:t>
      </w:r>
      <w:r w:rsidR="00682AC9" w:rsidRPr="00011A1D">
        <w:t xml:space="preserve"> için</w:t>
      </w:r>
      <w:r w:rsidR="00262112" w:rsidRPr="00011A1D">
        <w:t xml:space="preserve"> </w:t>
      </w:r>
      <w:r w:rsidR="00AF56ED" w:rsidRPr="00011A1D">
        <w:t>birleşim</w:t>
      </w:r>
      <w:r w:rsidR="00262112" w:rsidRPr="00011A1D">
        <w:t xml:space="preserve"> </w:t>
      </w:r>
      <w:r w:rsidR="00664AFB" w:rsidRPr="00011A1D">
        <w:t>katsayısı</w:t>
      </w:r>
    </w:p>
    <w:p w14:paraId="460C2C2D" w14:textId="15154574" w:rsidR="001427D2" w:rsidRPr="00011A1D" w:rsidRDefault="00E529BD" w:rsidP="0059592B">
      <w:pPr>
        <w:pStyle w:val="T4"/>
      </w:pPr>
      <m:oMath>
        <m:sSub>
          <m:sSubPr>
            <m:ctrlPr>
              <w:rPr>
                <w:rFonts w:ascii="Cambria Math" w:hAnsi="Cambria Math"/>
              </w:rPr>
            </m:ctrlPr>
          </m:sSubPr>
          <m:e>
            <m:r>
              <w:rPr>
                <w:rFonts w:ascii="Cambria Math" w:hAnsi="Cambria Math"/>
              </w:rPr>
              <m:t>ψ</m:t>
            </m:r>
          </m:e>
          <m:sub>
            <m:r>
              <w:rPr>
                <w:rFonts w:ascii="Cambria Math" w:hAnsi="Cambria Math"/>
              </w:rPr>
              <m:t>1</m:t>
            </m:r>
          </m:sub>
        </m:sSub>
      </m:oMath>
      <w:r w:rsidR="00262112" w:rsidRPr="00011A1D">
        <w:rPr>
          <w:rFonts w:ascii="Calibri" w:eastAsia="Calibri" w:hAnsi="Calibri" w:cs="Calibri"/>
        </w:rPr>
        <w:t xml:space="preserve"> </w:t>
      </w:r>
      <w:r w:rsidR="00262112" w:rsidRPr="00011A1D">
        <w:t>:</w:t>
      </w:r>
      <w:r w:rsidR="001E6968">
        <w:t xml:space="preserve"> </w:t>
      </w:r>
      <w:r w:rsidR="00262112" w:rsidRPr="00011A1D">
        <w:t>Hareketli/değişken yük</w:t>
      </w:r>
      <w:r w:rsidR="00682AC9" w:rsidRPr="00011A1D">
        <w:t xml:space="preserve"> için</w:t>
      </w:r>
      <w:r w:rsidR="00262112" w:rsidRPr="00011A1D">
        <w:t xml:space="preserve"> süreklilik/sıklık </w:t>
      </w:r>
      <w:r w:rsidR="00664AFB" w:rsidRPr="00011A1D">
        <w:t>katsayısı</w:t>
      </w:r>
    </w:p>
    <w:p w14:paraId="5C07892C" w14:textId="2B890DE8" w:rsidR="001427D2" w:rsidRPr="00011A1D" w:rsidRDefault="00E529BD" w:rsidP="0059592B">
      <w:pPr>
        <w:pStyle w:val="T4"/>
      </w:pPr>
      <m:oMath>
        <m:sSub>
          <m:sSubPr>
            <m:ctrlPr>
              <w:rPr>
                <w:rFonts w:ascii="Cambria Math" w:hAnsi="Cambria Math"/>
                <w:i/>
              </w:rPr>
            </m:ctrlPr>
          </m:sSubPr>
          <m:e>
            <m:r>
              <w:rPr>
                <w:rFonts w:ascii="Cambria Math" w:hAnsi="Cambria Math"/>
              </w:rPr>
              <m:t>ψ</m:t>
            </m:r>
          </m:e>
          <m:sub>
            <m:r>
              <w:rPr>
                <w:rFonts w:ascii="Cambria Math" w:hAnsi="Cambria Math"/>
              </w:rPr>
              <m:t>2</m:t>
            </m:r>
          </m:sub>
        </m:sSub>
      </m:oMath>
      <w:r w:rsidR="00262112" w:rsidRPr="00011A1D">
        <w:rPr>
          <w:rFonts w:ascii="Calibri" w:eastAsia="Calibri" w:hAnsi="Calibri" w:cs="Calibri"/>
        </w:rPr>
        <w:t xml:space="preserve"> </w:t>
      </w:r>
      <w:r w:rsidR="00262112" w:rsidRPr="00011A1D">
        <w:t>:</w:t>
      </w:r>
      <w:r w:rsidR="001E6968">
        <w:t xml:space="preserve"> </w:t>
      </w:r>
      <w:r w:rsidR="00262112" w:rsidRPr="00011A1D">
        <w:t>Hareketli/değişken yük</w:t>
      </w:r>
      <w:r w:rsidR="00682AC9" w:rsidRPr="00011A1D">
        <w:t xml:space="preserve"> için</w:t>
      </w:r>
      <w:r w:rsidR="00262112" w:rsidRPr="00011A1D">
        <w:t xml:space="preserve"> kalıcı-uzun süreli etki </w:t>
      </w:r>
      <w:r w:rsidR="00664AFB" w:rsidRPr="00011A1D">
        <w:t>katsayısı</w:t>
      </w:r>
    </w:p>
    <w:p w14:paraId="1EC7EEA5" w14:textId="17DBCD6D" w:rsidR="001427D2" w:rsidRDefault="00E529BD" w:rsidP="0059592B">
      <w:pPr>
        <w:pStyle w:val="T4"/>
      </w:pPr>
      <m:oMath>
        <m:sSub>
          <m:sSubPr>
            <m:ctrlPr>
              <w:rPr>
                <w:rFonts w:ascii="Cambria Math" w:hAnsi="Cambria Math"/>
              </w:rPr>
            </m:ctrlPr>
          </m:sSubPr>
          <m:e>
            <m:r>
              <w:rPr>
                <w:rFonts w:ascii="Cambria Math" w:hAnsi="Cambria Math"/>
              </w:rPr>
              <m:t>γ</m:t>
            </m:r>
          </m:e>
          <m:sub>
            <m:r>
              <w:rPr>
                <w:rFonts w:ascii="Cambria Math" w:hAnsi="Cambria Math"/>
              </w:rPr>
              <m:t>G</m:t>
            </m:r>
            <m:r>
              <m:rPr>
                <m:sty m:val="p"/>
              </m:rPr>
              <w:rPr>
                <w:rFonts w:ascii="Cambria Math" w:hAnsi="Cambria Math"/>
              </w:rPr>
              <m:t>,</m:t>
            </m:r>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p</m:t>
            </m:r>
          </m:sub>
        </m:sSub>
        <m:r>
          <m:rPr>
            <m:sty m:val="p"/>
          </m:rP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Q</m:t>
            </m:r>
            <m:r>
              <m:rPr>
                <m:sty m:val="p"/>
              </m:rPr>
              <w:rPr>
                <w:rFonts w:ascii="Cambria Math" w:hAnsi="Cambria Math"/>
              </w:rPr>
              <m:t>,</m:t>
            </m:r>
            <m:r>
              <w:rPr>
                <w:rFonts w:ascii="Cambria Math" w:hAnsi="Cambria Math"/>
              </w:rPr>
              <m:t>i</m:t>
            </m:r>
          </m:sub>
        </m:sSub>
      </m:oMath>
      <w:r w:rsidR="00262112" w:rsidRPr="00011A1D">
        <w:t xml:space="preserve"> :</w:t>
      </w:r>
      <w:r w:rsidR="001E6968">
        <w:t xml:space="preserve"> </w:t>
      </w:r>
      <w:r w:rsidR="00262112" w:rsidRPr="00011A1D">
        <w:t xml:space="preserve">Kısmi </w:t>
      </w:r>
      <w:r w:rsidR="00682AC9" w:rsidRPr="00011A1D">
        <w:t>yük katsayıları</w:t>
      </w:r>
    </w:p>
    <w:p w14:paraId="771AFA31" w14:textId="1A678C08" w:rsidR="001427D2" w:rsidRPr="002D60AB" w:rsidRDefault="00262112" w:rsidP="0057069F">
      <w:pPr>
        <w:pStyle w:val="T1"/>
      </w:pPr>
      <w:r w:rsidRPr="00287811">
        <w:rPr>
          <w:b/>
          <w:color w:val="000000"/>
        </w:rPr>
        <w:t xml:space="preserve">Tablo </w:t>
      </w:r>
      <w:r w:rsidR="00923B87" w:rsidRPr="00287811">
        <w:rPr>
          <w:b/>
        </w:rPr>
        <w:t>Ek-</w:t>
      </w:r>
      <w:r w:rsidR="00DB2F9F">
        <w:rPr>
          <w:b/>
        </w:rPr>
        <w:t>1A.1</w:t>
      </w:r>
      <w:r w:rsidRPr="002D60AB">
        <w:t xml:space="preserve"> Yük etkileri için </w:t>
      </w:r>
      <w:r w:rsidRPr="00011A1D">
        <w:t xml:space="preserve">kısmi </w:t>
      </w:r>
      <w:r w:rsidR="006E2DF5" w:rsidRPr="00011A1D">
        <w:t>yük katsayıları</w:t>
      </w:r>
      <w:r w:rsidRPr="00011A1D">
        <w:t xml:space="preserve"> (</w:t>
      </w:r>
      <m:oMath>
        <m:sSub>
          <m:sSubPr>
            <m:ctrlPr>
              <w:rPr>
                <w:rFonts w:ascii="Cambria Math" w:hAnsi="Cambria Math"/>
                <w:i/>
              </w:rPr>
            </m:ctrlPr>
          </m:sSubPr>
          <m:e>
            <m:r>
              <w:rPr>
                <w:rFonts w:ascii="Cambria Math" w:hAnsi="Cambria Math"/>
              </w:rPr>
              <m:t>γ</m:t>
            </m:r>
          </m:e>
          <m:sub>
            <m:r>
              <w:rPr>
                <w:rFonts w:ascii="Cambria Math" w:hAnsi="Cambria Math"/>
              </w:rPr>
              <m:t>G,j</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Q,i</m:t>
            </m:r>
          </m:sub>
        </m:sSub>
      </m:oMath>
      <w:r w:rsidRPr="002D60AB">
        <w:t xml:space="preserve"> )</w:t>
      </w:r>
    </w:p>
    <w:tbl>
      <w:tblPr>
        <w:tblStyle w:val="229"/>
        <w:tblW w:w="910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60"/>
        <w:gridCol w:w="1395"/>
        <w:gridCol w:w="1350"/>
        <w:gridCol w:w="1275"/>
        <w:gridCol w:w="1260"/>
        <w:gridCol w:w="1440"/>
        <w:gridCol w:w="1425"/>
      </w:tblGrid>
      <w:tr w:rsidR="001427D2" w:rsidRPr="002D60AB" w14:paraId="2343DF2C" w14:textId="77777777" w:rsidTr="00C03BC4">
        <w:trPr>
          <w:trHeight w:val="227"/>
        </w:trPr>
        <w:tc>
          <w:tcPr>
            <w:tcW w:w="9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FD2A3A" w14:textId="77777777" w:rsidR="001427D2" w:rsidRPr="002D60AB" w:rsidRDefault="00262112" w:rsidP="00D55C42">
            <w:pPr>
              <w:pStyle w:val="T5"/>
            </w:pPr>
            <w:r w:rsidRPr="002D60AB">
              <w:t>Etkiler</w:t>
            </w:r>
          </w:p>
        </w:tc>
        <w:tc>
          <w:tcPr>
            <w:tcW w:w="2745" w:type="dxa"/>
            <w:gridSpan w:val="2"/>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6B49D9CB" w14:textId="77777777" w:rsidR="001427D2" w:rsidRPr="002D60AB" w:rsidRDefault="00262112" w:rsidP="00D55C42">
            <w:pPr>
              <w:pStyle w:val="T5"/>
            </w:pPr>
            <w:r w:rsidRPr="002D60AB">
              <w:t>Kalıcı/zati yük</w:t>
            </w:r>
          </w:p>
        </w:tc>
        <w:tc>
          <w:tcPr>
            <w:tcW w:w="2535" w:type="dxa"/>
            <w:gridSpan w:val="2"/>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B354213" w14:textId="77777777" w:rsidR="001427D2" w:rsidRPr="002D60AB" w:rsidRDefault="00262112" w:rsidP="00D55C42">
            <w:pPr>
              <w:pStyle w:val="T5"/>
            </w:pPr>
            <w:r w:rsidRPr="002D60AB">
              <w:t>Birincil hareketli/değişken yük</w:t>
            </w:r>
          </w:p>
        </w:tc>
        <w:tc>
          <w:tcPr>
            <w:tcW w:w="2865" w:type="dxa"/>
            <w:gridSpan w:val="2"/>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5349A29" w14:textId="77777777" w:rsidR="001427D2" w:rsidRPr="002D60AB" w:rsidRDefault="00262112" w:rsidP="00D55C42">
            <w:pPr>
              <w:pStyle w:val="T5"/>
            </w:pPr>
            <w:r w:rsidRPr="002D60AB">
              <w:t>Eşlik eden ikincil</w:t>
            </w:r>
          </w:p>
          <w:p w14:paraId="1E0AE6C5" w14:textId="4F648148" w:rsidR="001427D2" w:rsidRPr="002D60AB" w:rsidRDefault="00262112" w:rsidP="00D55C42">
            <w:pPr>
              <w:pStyle w:val="T5"/>
            </w:pPr>
            <w:r w:rsidRPr="002D60AB">
              <w:t>hareketli/değişken yük(ler)</w:t>
            </w:r>
          </w:p>
        </w:tc>
      </w:tr>
      <w:tr w:rsidR="001427D2" w:rsidRPr="002D60AB" w14:paraId="6E2B99A2" w14:textId="77777777" w:rsidTr="00C03BC4">
        <w:trPr>
          <w:trHeight w:val="227"/>
        </w:trPr>
        <w:tc>
          <w:tcPr>
            <w:tcW w:w="960" w:type="dxa"/>
            <w:vMerge/>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DD55906" w14:textId="77777777" w:rsidR="001427D2" w:rsidRPr="002D60AB" w:rsidRDefault="001427D2" w:rsidP="00D55C42">
            <w:pPr>
              <w:pStyle w:val="T5"/>
            </w:pPr>
          </w:p>
        </w:tc>
        <w:tc>
          <w:tcPr>
            <w:tcW w:w="1395" w:type="dxa"/>
            <w:tcBorders>
              <w:bottom w:val="single" w:sz="8" w:space="0" w:color="000000"/>
              <w:right w:val="single" w:sz="8" w:space="0" w:color="000000"/>
            </w:tcBorders>
            <w:shd w:val="clear" w:color="auto" w:fill="auto"/>
            <w:tcMar>
              <w:top w:w="100" w:type="dxa"/>
              <w:left w:w="100" w:type="dxa"/>
              <w:bottom w:w="100" w:type="dxa"/>
              <w:right w:w="100" w:type="dxa"/>
            </w:tcMar>
          </w:tcPr>
          <w:p w14:paraId="7CC5244D" w14:textId="77777777" w:rsidR="001427D2" w:rsidRPr="002D60AB" w:rsidRDefault="00262112" w:rsidP="00D55C42">
            <w:pPr>
              <w:pStyle w:val="T5"/>
            </w:pPr>
            <w:r w:rsidRPr="002D60AB">
              <w:t>Elverişsiz şartlar</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14:paraId="74F10070" w14:textId="11CB3D2D" w:rsidR="001427D2" w:rsidRPr="002D60AB" w:rsidRDefault="00262112" w:rsidP="00D55C42">
            <w:pPr>
              <w:pStyle w:val="T5"/>
            </w:pPr>
            <w:r w:rsidRPr="002D60AB">
              <w:t>Elverişli</w:t>
            </w:r>
            <w:r w:rsidR="00682AC9">
              <w:t xml:space="preserve"> </w:t>
            </w:r>
            <w:r w:rsidRPr="002D60AB">
              <w:t>şartlar</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14:paraId="5CAABFD2" w14:textId="77777777" w:rsidR="001427D2" w:rsidRPr="002D60AB" w:rsidRDefault="00262112" w:rsidP="00D55C42">
            <w:pPr>
              <w:pStyle w:val="T5"/>
            </w:pPr>
            <w:r w:rsidRPr="002D60AB">
              <w:t>Elverişsiz şartlar</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tcPr>
          <w:p w14:paraId="65164EDC" w14:textId="5AB2ACED" w:rsidR="001427D2" w:rsidRPr="002D60AB" w:rsidRDefault="00262112" w:rsidP="00D55C42">
            <w:pPr>
              <w:pStyle w:val="T5"/>
            </w:pPr>
            <w:r w:rsidRPr="002D60AB">
              <w:t>Elverişli</w:t>
            </w:r>
            <w:r w:rsidR="00682AC9">
              <w:t xml:space="preserve"> </w:t>
            </w:r>
            <w:r w:rsidRPr="002D60AB">
              <w:t>şartlar</w:t>
            </w:r>
          </w:p>
        </w:tc>
        <w:tc>
          <w:tcPr>
            <w:tcW w:w="1440" w:type="dxa"/>
            <w:tcBorders>
              <w:bottom w:val="single" w:sz="8" w:space="0" w:color="000000"/>
              <w:right w:val="single" w:sz="8" w:space="0" w:color="000000"/>
            </w:tcBorders>
            <w:shd w:val="clear" w:color="auto" w:fill="auto"/>
            <w:tcMar>
              <w:top w:w="100" w:type="dxa"/>
              <w:left w:w="100" w:type="dxa"/>
              <w:bottom w:w="100" w:type="dxa"/>
              <w:right w:w="100" w:type="dxa"/>
            </w:tcMar>
          </w:tcPr>
          <w:p w14:paraId="23DC334D" w14:textId="77777777" w:rsidR="001427D2" w:rsidRPr="002D60AB" w:rsidRDefault="00262112" w:rsidP="00D55C42">
            <w:pPr>
              <w:pStyle w:val="T5"/>
            </w:pPr>
            <w:r w:rsidRPr="002D60AB">
              <w:t>Elverişsiz şartlar</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14:paraId="56E36F24" w14:textId="216A6919" w:rsidR="001427D2" w:rsidRPr="002D60AB" w:rsidRDefault="00262112" w:rsidP="00D55C42">
            <w:pPr>
              <w:pStyle w:val="T5"/>
            </w:pPr>
            <w:r w:rsidRPr="002D60AB">
              <w:t>Elverişli</w:t>
            </w:r>
            <w:r w:rsidR="00682AC9">
              <w:t xml:space="preserve"> </w:t>
            </w:r>
            <w:r w:rsidRPr="002D60AB">
              <w:t>şartlar</w:t>
            </w:r>
          </w:p>
        </w:tc>
      </w:tr>
      <w:tr w:rsidR="001427D2" w:rsidRPr="002D60AB" w14:paraId="4F44DA7B" w14:textId="77777777" w:rsidTr="00C03BC4">
        <w:trPr>
          <w:trHeight w:val="227"/>
        </w:trPr>
        <w:tc>
          <w:tcPr>
            <w:tcW w:w="96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9B1C8BA" w14:textId="4CE4C2BB" w:rsidR="001427D2" w:rsidRPr="002D60AB" w:rsidRDefault="006E2DF5" w:rsidP="00D55C42">
            <w:pPr>
              <w:pStyle w:val="T5"/>
            </w:pPr>
            <w:r>
              <w:t>Grup</w:t>
            </w:r>
            <w:r w:rsidR="00262112" w:rsidRPr="002D60AB">
              <w:t xml:space="preserve"> A</w:t>
            </w:r>
          </w:p>
        </w:tc>
        <w:tc>
          <w:tcPr>
            <w:tcW w:w="1395" w:type="dxa"/>
            <w:tcBorders>
              <w:bottom w:val="single" w:sz="8" w:space="0" w:color="000000"/>
              <w:right w:val="single" w:sz="8" w:space="0" w:color="000000"/>
            </w:tcBorders>
            <w:shd w:val="clear" w:color="auto" w:fill="auto"/>
            <w:tcMar>
              <w:top w:w="100" w:type="dxa"/>
              <w:left w:w="100" w:type="dxa"/>
              <w:bottom w:w="100" w:type="dxa"/>
              <w:right w:w="100" w:type="dxa"/>
            </w:tcMar>
          </w:tcPr>
          <w:p w14:paraId="546E3833" w14:textId="77777777" w:rsidR="001427D2" w:rsidRPr="002D60AB" w:rsidRDefault="00262112" w:rsidP="00D55C42">
            <w:pPr>
              <w:pStyle w:val="T5"/>
            </w:pPr>
            <w:r w:rsidRPr="002D60AB">
              <w:t>1.10</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14:paraId="236ED1F3" w14:textId="77777777" w:rsidR="001427D2" w:rsidRPr="002D60AB" w:rsidRDefault="00262112" w:rsidP="00D55C42">
            <w:pPr>
              <w:pStyle w:val="T5"/>
            </w:pPr>
            <w:r w:rsidRPr="002D60AB">
              <w:t>0.90</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14:paraId="6D790D73" w14:textId="77777777" w:rsidR="001427D2" w:rsidRPr="002D60AB" w:rsidRDefault="00262112" w:rsidP="00D55C42">
            <w:pPr>
              <w:pStyle w:val="T5"/>
            </w:pPr>
            <w:r w:rsidRPr="002D60AB">
              <w:t>1.50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tcPr>
          <w:p w14:paraId="5805DB21" w14:textId="77777777" w:rsidR="001427D2" w:rsidRPr="002D60AB" w:rsidRDefault="00262112" w:rsidP="00D55C42">
            <w:pPr>
              <w:pStyle w:val="T5"/>
            </w:pPr>
            <w:r w:rsidRPr="002D60AB">
              <w:t>0</w:t>
            </w:r>
          </w:p>
        </w:tc>
        <w:tc>
          <w:tcPr>
            <w:tcW w:w="1440" w:type="dxa"/>
            <w:tcBorders>
              <w:bottom w:val="single" w:sz="8" w:space="0" w:color="000000"/>
              <w:right w:val="single" w:sz="8" w:space="0" w:color="000000"/>
            </w:tcBorders>
            <w:shd w:val="clear" w:color="auto" w:fill="auto"/>
            <w:tcMar>
              <w:top w:w="100" w:type="dxa"/>
              <w:left w:w="100" w:type="dxa"/>
              <w:bottom w:w="100" w:type="dxa"/>
              <w:right w:w="100" w:type="dxa"/>
            </w:tcMar>
          </w:tcPr>
          <w:p w14:paraId="73B45F9F" w14:textId="77777777" w:rsidR="001427D2" w:rsidRPr="002D60AB" w:rsidRDefault="00262112" w:rsidP="00D55C42">
            <w:pPr>
              <w:pStyle w:val="T5"/>
            </w:pPr>
            <w:r w:rsidRPr="002D60AB">
              <w:t>1.50</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14:paraId="69C54069" w14:textId="77777777" w:rsidR="001427D2" w:rsidRPr="002D60AB" w:rsidRDefault="00262112" w:rsidP="00D55C42">
            <w:pPr>
              <w:pStyle w:val="T5"/>
            </w:pPr>
            <w:r w:rsidRPr="002D60AB">
              <w:t>0</w:t>
            </w:r>
          </w:p>
        </w:tc>
      </w:tr>
      <w:tr w:rsidR="003F2BB2" w:rsidRPr="002D60AB" w14:paraId="7DC3748A" w14:textId="77777777" w:rsidTr="000E7F77">
        <w:trPr>
          <w:trHeight w:val="227"/>
        </w:trPr>
        <w:tc>
          <w:tcPr>
            <w:tcW w:w="96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6F0C4E1" w14:textId="4D72051B" w:rsidR="003F2BB2" w:rsidRDefault="003F2BB2" w:rsidP="00D55C42">
            <w:pPr>
              <w:pStyle w:val="T5"/>
            </w:pPr>
            <w:r w:rsidRPr="002D60AB">
              <w:t>Etkiler</w:t>
            </w:r>
          </w:p>
        </w:tc>
        <w:tc>
          <w:tcPr>
            <w:tcW w:w="139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DBDD2B1" w14:textId="2A3ABBD2" w:rsidR="003F2BB2" w:rsidRPr="002D60AB" w:rsidRDefault="003F2BB2" w:rsidP="00D55C42">
            <w:pPr>
              <w:pStyle w:val="T5"/>
            </w:pPr>
            <w:r w:rsidRPr="002D60AB">
              <w:t>Kalıcı/zati yük</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64899F5" w14:textId="2A44270E" w:rsidR="003F2BB2" w:rsidRPr="002D60AB" w:rsidRDefault="003F2BB2" w:rsidP="00D55C42">
            <w:pPr>
              <w:pStyle w:val="T5"/>
            </w:pPr>
            <w:r w:rsidRPr="002D60AB">
              <w:t>Birincil hareketli/değişken yük</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139B0DAB" w14:textId="77777777" w:rsidR="003F2BB2" w:rsidRPr="002D60AB" w:rsidRDefault="003F2BB2" w:rsidP="00D55C42">
            <w:pPr>
              <w:pStyle w:val="T5"/>
            </w:pPr>
            <w:r w:rsidRPr="002D60AB">
              <w:t>Eşlik eden ikincil</w:t>
            </w:r>
          </w:p>
          <w:p w14:paraId="6A4714AF" w14:textId="3E681AD5" w:rsidR="003F2BB2" w:rsidRPr="002D60AB" w:rsidRDefault="003F2BB2" w:rsidP="00D55C42">
            <w:pPr>
              <w:pStyle w:val="T5"/>
            </w:pPr>
            <w:r w:rsidRPr="002D60AB">
              <w:t xml:space="preserve">hareketli/değişken </w:t>
            </w:r>
            <w:r w:rsidRPr="002D60AB">
              <w:lastRenderedPageBreak/>
              <w:t>yük(ler)</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3F15EC2" w14:textId="3ADA42AF" w:rsidR="003F2BB2" w:rsidRPr="002D60AB" w:rsidRDefault="003F2BB2" w:rsidP="00D55C42">
            <w:pPr>
              <w:pStyle w:val="T5"/>
            </w:pPr>
            <w:r w:rsidRPr="002D60AB">
              <w:lastRenderedPageBreak/>
              <w:t>Etkiler</w:t>
            </w:r>
          </w:p>
        </w:tc>
        <w:tc>
          <w:tcPr>
            <w:tcW w:w="144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1DCD0282" w14:textId="623CFD3A" w:rsidR="003F2BB2" w:rsidRPr="002D60AB" w:rsidRDefault="003F2BB2" w:rsidP="00D55C42">
            <w:pPr>
              <w:pStyle w:val="T5"/>
            </w:pPr>
            <w:r w:rsidRPr="002D60AB">
              <w:t>Kalıcı/zati yük</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CE5FA62" w14:textId="58CB891D" w:rsidR="003F2BB2" w:rsidRPr="002D60AB" w:rsidRDefault="003F2BB2" w:rsidP="00D55C42">
            <w:pPr>
              <w:pStyle w:val="T5"/>
            </w:pPr>
            <w:r w:rsidRPr="002D60AB">
              <w:t>Birincil hareketli/değişken yük</w:t>
            </w:r>
          </w:p>
        </w:tc>
      </w:tr>
      <w:tr w:rsidR="001427D2" w:rsidRPr="002D60AB" w14:paraId="57D0A78F" w14:textId="77777777" w:rsidTr="00C03BC4">
        <w:trPr>
          <w:trHeight w:val="227"/>
        </w:trPr>
        <w:tc>
          <w:tcPr>
            <w:tcW w:w="960"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7E6E76" w14:textId="1C984548" w:rsidR="001427D2" w:rsidRPr="002D60AB" w:rsidRDefault="006E2DF5" w:rsidP="00D55C42">
            <w:pPr>
              <w:pStyle w:val="T5"/>
            </w:pPr>
            <w:r>
              <w:t>Grup</w:t>
            </w:r>
            <w:r w:rsidR="00262112" w:rsidRPr="002D60AB">
              <w:t xml:space="preserve"> B</w:t>
            </w:r>
          </w:p>
        </w:tc>
        <w:tc>
          <w:tcPr>
            <w:tcW w:w="1395" w:type="dxa"/>
            <w:tcBorders>
              <w:bottom w:val="single" w:sz="8" w:space="0" w:color="000000"/>
              <w:right w:val="single" w:sz="8" w:space="0" w:color="000000"/>
            </w:tcBorders>
            <w:shd w:val="clear" w:color="auto" w:fill="auto"/>
            <w:tcMar>
              <w:top w:w="100" w:type="dxa"/>
              <w:left w:w="100" w:type="dxa"/>
              <w:bottom w:w="100" w:type="dxa"/>
              <w:right w:w="100" w:type="dxa"/>
            </w:tcMar>
          </w:tcPr>
          <w:p w14:paraId="50606D2C" w14:textId="77777777" w:rsidR="001427D2" w:rsidRPr="002D60AB" w:rsidRDefault="00262112" w:rsidP="00D55C42">
            <w:pPr>
              <w:pStyle w:val="T5"/>
            </w:pPr>
            <w:r w:rsidRPr="002D60AB">
              <w:t>1.35</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14:paraId="1E4915B1" w14:textId="77777777" w:rsidR="001427D2" w:rsidRPr="002D60AB" w:rsidRDefault="00262112" w:rsidP="00D55C42">
            <w:pPr>
              <w:pStyle w:val="T5"/>
            </w:pPr>
            <w:r w:rsidRPr="002D60AB">
              <w:t>1.00</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14:paraId="74D1DF92" w14:textId="77777777" w:rsidR="001427D2" w:rsidRPr="002D60AB" w:rsidRDefault="00262112" w:rsidP="00D55C42">
            <w:pPr>
              <w:pStyle w:val="T5"/>
            </w:pPr>
            <w:r w:rsidRPr="002D60AB">
              <w:t>1.50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tcPr>
          <w:p w14:paraId="327ACDB0" w14:textId="77777777" w:rsidR="001427D2" w:rsidRPr="002D60AB" w:rsidRDefault="00262112" w:rsidP="00D55C42">
            <w:pPr>
              <w:pStyle w:val="T5"/>
            </w:pPr>
            <w:r w:rsidRPr="002D60AB">
              <w:t>0</w:t>
            </w:r>
          </w:p>
        </w:tc>
        <w:tc>
          <w:tcPr>
            <w:tcW w:w="1440" w:type="dxa"/>
            <w:tcBorders>
              <w:bottom w:val="single" w:sz="8" w:space="0" w:color="000000"/>
              <w:right w:val="single" w:sz="8" w:space="0" w:color="000000"/>
            </w:tcBorders>
            <w:shd w:val="clear" w:color="auto" w:fill="auto"/>
            <w:tcMar>
              <w:top w:w="100" w:type="dxa"/>
              <w:left w:w="100" w:type="dxa"/>
              <w:bottom w:w="100" w:type="dxa"/>
              <w:right w:w="100" w:type="dxa"/>
            </w:tcMar>
          </w:tcPr>
          <w:p w14:paraId="2C31B746" w14:textId="77777777" w:rsidR="001427D2" w:rsidRPr="002D60AB" w:rsidRDefault="00262112" w:rsidP="00D55C42">
            <w:pPr>
              <w:pStyle w:val="T5"/>
            </w:pPr>
            <w:r w:rsidRPr="002D60AB">
              <w:t>1.50</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14:paraId="0A50C635" w14:textId="77777777" w:rsidR="001427D2" w:rsidRPr="002D60AB" w:rsidRDefault="00262112" w:rsidP="00D55C42">
            <w:pPr>
              <w:pStyle w:val="T5"/>
            </w:pPr>
            <w:r w:rsidRPr="002D60AB">
              <w:t>0</w:t>
            </w:r>
          </w:p>
        </w:tc>
      </w:tr>
      <w:tr w:rsidR="001427D2" w:rsidRPr="002D60AB" w14:paraId="48E249B2" w14:textId="77777777" w:rsidTr="00C03BC4">
        <w:trPr>
          <w:trHeight w:val="227"/>
        </w:trPr>
        <w:tc>
          <w:tcPr>
            <w:tcW w:w="960" w:type="dxa"/>
            <w:vMerge/>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AB8FDA6" w14:textId="77777777" w:rsidR="001427D2" w:rsidRPr="002D60AB" w:rsidRDefault="001427D2" w:rsidP="00D55C42">
            <w:pPr>
              <w:pStyle w:val="T5"/>
            </w:pPr>
          </w:p>
        </w:tc>
        <w:tc>
          <w:tcPr>
            <w:tcW w:w="8145" w:type="dxa"/>
            <w:gridSpan w:val="6"/>
            <w:tcBorders>
              <w:bottom w:val="single" w:sz="8" w:space="0" w:color="000000"/>
              <w:right w:val="single" w:sz="8" w:space="0" w:color="000000"/>
            </w:tcBorders>
            <w:shd w:val="clear" w:color="auto" w:fill="auto"/>
            <w:tcMar>
              <w:top w:w="100" w:type="dxa"/>
              <w:left w:w="100" w:type="dxa"/>
              <w:bottom w:w="100" w:type="dxa"/>
              <w:right w:w="100" w:type="dxa"/>
            </w:tcMar>
          </w:tcPr>
          <w:p w14:paraId="25E7CE4E" w14:textId="77777777" w:rsidR="001427D2" w:rsidRPr="002D60AB" w:rsidRDefault="00262112" w:rsidP="00D55C42">
            <w:pPr>
              <w:pStyle w:val="T5"/>
            </w:pPr>
            <w:r w:rsidRPr="002D60AB">
              <w:t>veya aşağıdakilerin en elverişsizi</w:t>
            </w:r>
          </w:p>
        </w:tc>
      </w:tr>
      <w:tr w:rsidR="001427D2" w:rsidRPr="002D60AB" w14:paraId="1B56ED61" w14:textId="77777777" w:rsidTr="00C03BC4">
        <w:trPr>
          <w:trHeight w:val="227"/>
        </w:trPr>
        <w:tc>
          <w:tcPr>
            <w:tcW w:w="960" w:type="dxa"/>
            <w:vMerge/>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C3216D2" w14:textId="77777777" w:rsidR="001427D2" w:rsidRPr="002D60AB" w:rsidRDefault="001427D2" w:rsidP="00D55C42">
            <w:pPr>
              <w:pStyle w:val="T5"/>
            </w:pPr>
          </w:p>
        </w:tc>
        <w:tc>
          <w:tcPr>
            <w:tcW w:w="1395" w:type="dxa"/>
            <w:tcBorders>
              <w:bottom w:val="single" w:sz="8" w:space="0" w:color="000000"/>
              <w:right w:val="single" w:sz="8" w:space="0" w:color="000000"/>
            </w:tcBorders>
            <w:shd w:val="clear" w:color="auto" w:fill="auto"/>
            <w:tcMar>
              <w:top w:w="100" w:type="dxa"/>
              <w:left w:w="100" w:type="dxa"/>
              <w:bottom w:w="100" w:type="dxa"/>
              <w:right w:w="100" w:type="dxa"/>
            </w:tcMar>
          </w:tcPr>
          <w:p w14:paraId="18A23202" w14:textId="77777777" w:rsidR="001427D2" w:rsidRPr="002D60AB" w:rsidRDefault="00262112" w:rsidP="00D55C42">
            <w:pPr>
              <w:pStyle w:val="T5"/>
            </w:pPr>
            <w:r w:rsidRPr="002D60AB">
              <w:t>1.35</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14:paraId="216547A7" w14:textId="77777777" w:rsidR="001427D2" w:rsidRPr="002D60AB" w:rsidRDefault="00262112" w:rsidP="00D55C42">
            <w:pPr>
              <w:pStyle w:val="T5"/>
            </w:pPr>
            <w:r w:rsidRPr="002D60AB">
              <w:t>1.00</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14:paraId="457A8BBD" w14:textId="77777777" w:rsidR="001427D2" w:rsidRPr="002D60AB" w:rsidRDefault="00262112" w:rsidP="00D55C42">
            <w:pPr>
              <w:pStyle w:val="T5"/>
            </w:pPr>
            <w:r w:rsidRPr="002D60AB">
              <w:t>1.50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tcPr>
          <w:p w14:paraId="094FA2BC" w14:textId="77777777" w:rsidR="001427D2" w:rsidRPr="002D60AB" w:rsidRDefault="00262112" w:rsidP="00D55C42">
            <w:pPr>
              <w:pStyle w:val="T5"/>
            </w:pPr>
            <w:r w:rsidRPr="002D60AB">
              <w:t>0</w:t>
            </w:r>
          </w:p>
        </w:tc>
        <w:tc>
          <w:tcPr>
            <w:tcW w:w="1440" w:type="dxa"/>
            <w:tcBorders>
              <w:bottom w:val="single" w:sz="8" w:space="0" w:color="000000"/>
              <w:right w:val="single" w:sz="8" w:space="0" w:color="000000"/>
            </w:tcBorders>
            <w:shd w:val="clear" w:color="auto" w:fill="auto"/>
            <w:tcMar>
              <w:top w:w="100" w:type="dxa"/>
              <w:left w:w="100" w:type="dxa"/>
              <w:bottom w:w="100" w:type="dxa"/>
              <w:right w:w="100" w:type="dxa"/>
            </w:tcMar>
          </w:tcPr>
          <w:p w14:paraId="4F22CE4D" w14:textId="77777777" w:rsidR="001427D2" w:rsidRPr="002D60AB" w:rsidRDefault="00262112" w:rsidP="00D55C42">
            <w:pPr>
              <w:pStyle w:val="T5"/>
            </w:pPr>
            <w:r w:rsidRPr="002D60AB">
              <w:t>1.50</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14:paraId="05514F2C" w14:textId="77777777" w:rsidR="001427D2" w:rsidRPr="002D60AB" w:rsidRDefault="00262112" w:rsidP="00D55C42">
            <w:pPr>
              <w:pStyle w:val="T5"/>
            </w:pPr>
            <w:r w:rsidRPr="002D60AB">
              <w:t>0</w:t>
            </w:r>
          </w:p>
        </w:tc>
      </w:tr>
      <w:tr w:rsidR="001427D2" w:rsidRPr="002D60AB" w14:paraId="63C7ACE0" w14:textId="77777777" w:rsidTr="00C03BC4">
        <w:trPr>
          <w:trHeight w:val="227"/>
        </w:trPr>
        <w:tc>
          <w:tcPr>
            <w:tcW w:w="960" w:type="dxa"/>
            <w:vMerge/>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0DD6406" w14:textId="77777777" w:rsidR="001427D2" w:rsidRPr="002D60AB" w:rsidRDefault="001427D2" w:rsidP="00D55C42">
            <w:pPr>
              <w:pStyle w:val="T5"/>
            </w:pPr>
          </w:p>
        </w:tc>
        <w:tc>
          <w:tcPr>
            <w:tcW w:w="1395" w:type="dxa"/>
            <w:tcBorders>
              <w:bottom w:val="single" w:sz="8" w:space="0" w:color="000000"/>
              <w:right w:val="single" w:sz="8" w:space="0" w:color="000000"/>
            </w:tcBorders>
            <w:shd w:val="clear" w:color="auto" w:fill="auto"/>
            <w:tcMar>
              <w:top w:w="100" w:type="dxa"/>
              <w:left w:w="100" w:type="dxa"/>
              <w:bottom w:w="100" w:type="dxa"/>
              <w:right w:w="100" w:type="dxa"/>
            </w:tcMar>
          </w:tcPr>
          <w:p w14:paraId="78532673" w14:textId="77777777" w:rsidR="001427D2" w:rsidRPr="002D60AB" w:rsidRDefault="00262112" w:rsidP="00D55C42">
            <w:pPr>
              <w:pStyle w:val="T5"/>
            </w:pPr>
            <w:r w:rsidRPr="002D60AB">
              <w:t>0.85*1.35</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14:paraId="28F6F5C0" w14:textId="77777777" w:rsidR="001427D2" w:rsidRPr="002D60AB" w:rsidRDefault="00262112" w:rsidP="00D55C42">
            <w:pPr>
              <w:pStyle w:val="T5"/>
            </w:pPr>
            <w:r w:rsidRPr="002D60AB">
              <w:t>1.00</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14:paraId="253E96DA" w14:textId="77777777" w:rsidR="001427D2" w:rsidRPr="002D60AB" w:rsidRDefault="00262112" w:rsidP="00D55C42">
            <w:pPr>
              <w:pStyle w:val="T5"/>
            </w:pPr>
            <w:r w:rsidRPr="002D60AB">
              <w:t>1.50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tcPr>
          <w:p w14:paraId="6D2DE356" w14:textId="77777777" w:rsidR="001427D2" w:rsidRPr="002D60AB" w:rsidRDefault="00262112" w:rsidP="00D55C42">
            <w:pPr>
              <w:pStyle w:val="T5"/>
            </w:pPr>
            <w:r w:rsidRPr="002D60AB">
              <w:t>0</w:t>
            </w:r>
          </w:p>
        </w:tc>
        <w:tc>
          <w:tcPr>
            <w:tcW w:w="1440" w:type="dxa"/>
            <w:tcBorders>
              <w:bottom w:val="single" w:sz="8" w:space="0" w:color="000000"/>
              <w:right w:val="single" w:sz="8" w:space="0" w:color="000000"/>
            </w:tcBorders>
            <w:shd w:val="clear" w:color="auto" w:fill="auto"/>
            <w:tcMar>
              <w:top w:w="100" w:type="dxa"/>
              <w:left w:w="100" w:type="dxa"/>
              <w:bottom w:w="100" w:type="dxa"/>
              <w:right w:w="100" w:type="dxa"/>
            </w:tcMar>
          </w:tcPr>
          <w:p w14:paraId="147758A6" w14:textId="77777777" w:rsidR="001427D2" w:rsidRPr="002D60AB" w:rsidRDefault="00262112" w:rsidP="00D55C42">
            <w:pPr>
              <w:pStyle w:val="T5"/>
            </w:pPr>
            <w:r w:rsidRPr="002D60AB">
              <w:t>1.50</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14:paraId="41909C44" w14:textId="77777777" w:rsidR="001427D2" w:rsidRPr="002D60AB" w:rsidRDefault="00262112" w:rsidP="00D55C42">
            <w:pPr>
              <w:pStyle w:val="T5"/>
            </w:pPr>
            <w:r w:rsidRPr="002D60AB">
              <w:t>0</w:t>
            </w:r>
          </w:p>
        </w:tc>
      </w:tr>
      <w:tr w:rsidR="001427D2" w:rsidRPr="002D60AB" w14:paraId="3BCDE54B" w14:textId="77777777" w:rsidTr="00C03BC4">
        <w:trPr>
          <w:trHeight w:val="227"/>
        </w:trPr>
        <w:tc>
          <w:tcPr>
            <w:tcW w:w="96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3FF4D9" w14:textId="48F9EBAE" w:rsidR="001427D2" w:rsidRPr="002D60AB" w:rsidRDefault="006E2DF5" w:rsidP="00D55C42">
            <w:pPr>
              <w:pStyle w:val="T5"/>
            </w:pPr>
            <w:r>
              <w:t>Grup</w:t>
            </w:r>
            <w:r w:rsidR="00262112" w:rsidRPr="002D60AB">
              <w:t xml:space="preserve"> C</w:t>
            </w:r>
          </w:p>
        </w:tc>
        <w:tc>
          <w:tcPr>
            <w:tcW w:w="1395" w:type="dxa"/>
            <w:tcBorders>
              <w:bottom w:val="single" w:sz="8" w:space="0" w:color="000000"/>
              <w:right w:val="single" w:sz="8" w:space="0" w:color="000000"/>
            </w:tcBorders>
            <w:shd w:val="clear" w:color="auto" w:fill="auto"/>
            <w:tcMar>
              <w:top w:w="100" w:type="dxa"/>
              <w:left w:w="100" w:type="dxa"/>
              <w:bottom w:w="100" w:type="dxa"/>
              <w:right w:w="100" w:type="dxa"/>
            </w:tcMar>
          </w:tcPr>
          <w:p w14:paraId="76A1231D" w14:textId="77777777" w:rsidR="001427D2" w:rsidRPr="002D60AB" w:rsidRDefault="00262112" w:rsidP="00D55C42">
            <w:pPr>
              <w:pStyle w:val="T5"/>
            </w:pPr>
            <w:r w:rsidRPr="002D60AB">
              <w:t>1.00</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14:paraId="1ECCFA29" w14:textId="77777777" w:rsidR="001427D2" w:rsidRPr="002D60AB" w:rsidRDefault="00262112" w:rsidP="00D55C42">
            <w:pPr>
              <w:pStyle w:val="T5"/>
            </w:pPr>
            <w:r w:rsidRPr="002D60AB">
              <w:t>1.00</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14:paraId="38A5BCA7" w14:textId="77777777" w:rsidR="001427D2" w:rsidRPr="002D60AB" w:rsidRDefault="00262112" w:rsidP="00D55C42">
            <w:pPr>
              <w:pStyle w:val="T5"/>
            </w:pPr>
            <w:r w:rsidRPr="002D60AB">
              <w:t>1.30</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tcPr>
          <w:p w14:paraId="494330A1" w14:textId="77777777" w:rsidR="001427D2" w:rsidRPr="002D60AB" w:rsidRDefault="00262112" w:rsidP="00D55C42">
            <w:pPr>
              <w:pStyle w:val="T5"/>
            </w:pPr>
            <w:r w:rsidRPr="002D60AB">
              <w:t>0</w:t>
            </w:r>
          </w:p>
        </w:tc>
        <w:tc>
          <w:tcPr>
            <w:tcW w:w="1440" w:type="dxa"/>
            <w:tcBorders>
              <w:bottom w:val="single" w:sz="8" w:space="0" w:color="000000"/>
              <w:right w:val="single" w:sz="8" w:space="0" w:color="000000"/>
            </w:tcBorders>
            <w:shd w:val="clear" w:color="auto" w:fill="auto"/>
            <w:tcMar>
              <w:top w:w="100" w:type="dxa"/>
              <w:left w:w="100" w:type="dxa"/>
              <w:bottom w:w="100" w:type="dxa"/>
              <w:right w:w="100" w:type="dxa"/>
            </w:tcMar>
          </w:tcPr>
          <w:p w14:paraId="31AD61C9" w14:textId="77777777" w:rsidR="001427D2" w:rsidRPr="002D60AB" w:rsidRDefault="00262112" w:rsidP="00D55C42">
            <w:pPr>
              <w:pStyle w:val="T5"/>
            </w:pPr>
            <w:r w:rsidRPr="002D60AB">
              <w:t>1.30</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14:paraId="638D38EE" w14:textId="77777777" w:rsidR="001427D2" w:rsidRPr="002D60AB" w:rsidRDefault="00262112" w:rsidP="00D55C42">
            <w:pPr>
              <w:pStyle w:val="T5"/>
            </w:pPr>
            <w:r w:rsidRPr="002D60AB">
              <w:t>0</w:t>
            </w:r>
          </w:p>
        </w:tc>
      </w:tr>
    </w:tbl>
    <w:p w14:paraId="108B4970" w14:textId="29700AE3" w:rsidR="001427D2" w:rsidRDefault="00262112" w:rsidP="0057069F">
      <w:pPr>
        <w:pStyle w:val="T1"/>
      </w:pPr>
      <w:r w:rsidRPr="007005CD">
        <w:rPr>
          <w:b/>
        </w:rPr>
        <w:t xml:space="preserve">Tablo </w:t>
      </w:r>
      <w:r w:rsidR="00923B87" w:rsidRPr="007005CD">
        <w:rPr>
          <w:b/>
        </w:rPr>
        <w:t>Ek-</w:t>
      </w:r>
      <w:r w:rsidR="00DB2F9F">
        <w:rPr>
          <w:b/>
        </w:rPr>
        <w:t>1A.2</w:t>
      </w:r>
      <w:r w:rsidRPr="007005CD">
        <w:rPr>
          <w:b/>
        </w:rPr>
        <w:t>.</w:t>
      </w:r>
      <w:r w:rsidRPr="002D60AB">
        <w:t xml:space="preserve"> </w:t>
      </w:r>
      <w:r w:rsidRPr="00011A1D">
        <w:t xml:space="preserve">Kısmi </w:t>
      </w:r>
      <w:r w:rsidR="006E2DF5" w:rsidRPr="00011A1D">
        <w:t>yük katsayısı</w:t>
      </w:r>
      <w:r w:rsidRPr="00011A1D">
        <w:t xml:space="preserve"> </w:t>
      </w:r>
      <w:r w:rsidR="006E2DF5" w:rsidRPr="00011A1D">
        <w:t>grupları</w:t>
      </w:r>
    </w:p>
    <w:tbl>
      <w:tblPr>
        <w:tblStyle w:val="228"/>
        <w:tblW w:w="91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435"/>
        <w:gridCol w:w="5685"/>
      </w:tblGrid>
      <w:tr w:rsidR="001427D2" w:rsidRPr="002D60AB" w14:paraId="47A72E4D" w14:textId="77777777" w:rsidTr="001E6968">
        <w:trPr>
          <w:trHeight w:hRule="exact" w:val="454"/>
        </w:trPr>
        <w:tc>
          <w:tcPr>
            <w:tcW w:w="34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8D18D7" w14:textId="77777777" w:rsidR="001427D2" w:rsidRPr="002D60AB" w:rsidRDefault="00262112" w:rsidP="00D55C42">
            <w:pPr>
              <w:pStyle w:val="T5"/>
            </w:pPr>
            <w:r w:rsidRPr="002D60AB">
              <w:t>Sınır Durum</w:t>
            </w:r>
          </w:p>
        </w:tc>
        <w:tc>
          <w:tcPr>
            <w:tcW w:w="568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1FED111" w14:textId="17B00464" w:rsidR="001427D2" w:rsidRPr="002D60AB" w:rsidRDefault="00262112" w:rsidP="00D55C42">
            <w:pPr>
              <w:pStyle w:val="T5"/>
            </w:pPr>
            <w:r w:rsidRPr="002D60AB">
              <w:t xml:space="preserve">Kısmi </w:t>
            </w:r>
            <w:r w:rsidR="00664AFB">
              <w:t>Yük Katsayısı Grubu</w:t>
            </w:r>
          </w:p>
        </w:tc>
      </w:tr>
      <w:tr w:rsidR="001427D2" w:rsidRPr="002D60AB" w14:paraId="04FC5608" w14:textId="77777777" w:rsidTr="00946726">
        <w:trPr>
          <w:trHeight w:val="227"/>
        </w:trPr>
        <w:tc>
          <w:tcPr>
            <w:tcW w:w="34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3A8117E" w14:textId="44F13921" w:rsidR="001427D2" w:rsidRPr="00C03BC4" w:rsidRDefault="006E2DF5" w:rsidP="00D55C42">
            <w:pPr>
              <w:pStyle w:val="T5"/>
            </w:pPr>
            <w:r>
              <w:t>DEN (</w:t>
            </w:r>
            <w:r w:rsidR="00262112" w:rsidRPr="00C03BC4">
              <w:t>EQU</w:t>
            </w:r>
            <w:r>
              <w:t>)</w:t>
            </w:r>
            <w:r w:rsidR="00262112" w:rsidRPr="00C03BC4">
              <w:t xml:space="preserve"> - </w:t>
            </w:r>
            <w:r w:rsidR="00FF3239">
              <w:t>Binaların</w:t>
            </w:r>
            <w:r w:rsidR="00262112" w:rsidRPr="00C03BC4">
              <w:t xml:space="preserve"> rijit cisim hareketi olarak statik dengesi için tasarım durumu</w:t>
            </w:r>
          </w:p>
        </w:tc>
        <w:tc>
          <w:tcPr>
            <w:tcW w:w="5685" w:type="dxa"/>
            <w:tcBorders>
              <w:bottom w:val="single" w:sz="8" w:space="0" w:color="000000"/>
              <w:right w:val="single" w:sz="8" w:space="0" w:color="000000"/>
            </w:tcBorders>
            <w:tcMar>
              <w:top w:w="100" w:type="dxa"/>
              <w:left w:w="100" w:type="dxa"/>
              <w:bottom w:w="100" w:type="dxa"/>
              <w:right w:w="100" w:type="dxa"/>
            </w:tcMar>
            <w:vAlign w:val="center"/>
          </w:tcPr>
          <w:p w14:paraId="41877766" w14:textId="1939D77E" w:rsidR="001427D2" w:rsidRPr="00C03BC4" w:rsidRDefault="006E2DF5" w:rsidP="00D55C42">
            <w:pPr>
              <w:pStyle w:val="T5"/>
            </w:pPr>
            <w:r>
              <w:t>Grup</w:t>
            </w:r>
            <w:r w:rsidR="00262112" w:rsidRPr="00C03BC4">
              <w:t xml:space="preserve"> A</w:t>
            </w:r>
          </w:p>
        </w:tc>
      </w:tr>
      <w:tr w:rsidR="001427D2" w:rsidRPr="002D60AB" w14:paraId="14A79CD6" w14:textId="77777777" w:rsidTr="00946726">
        <w:trPr>
          <w:trHeight w:val="227"/>
        </w:trPr>
        <w:tc>
          <w:tcPr>
            <w:tcW w:w="34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F7D1971" w14:textId="240F9F75" w:rsidR="001427D2" w:rsidRPr="00C03BC4" w:rsidRDefault="006E2DF5" w:rsidP="00D55C42">
            <w:pPr>
              <w:pStyle w:val="T5"/>
            </w:pPr>
            <w:r>
              <w:t>DAY (</w:t>
            </w:r>
            <w:r w:rsidR="00262112" w:rsidRPr="00C03BC4">
              <w:t>STR</w:t>
            </w:r>
            <w:r>
              <w:t>)</w:t>
            </w:r>
            <w:r w:rsidR="00262112" w:rsidRPr="00C03BC4">
              <w:t xml:space="preserve"> - Yapı elemanlarının,</w:t>
            </w:r>
          </w:p>
          <w:p w14:paraId="5D45E827" w14:textId="77777777" w:rsidR="001427D2" w:rsidRPr="00C03BC4" w:rsidRDefault="00262112" w:rsidP="00D55C42">
            <w:pPr>
              <w:pStyle w:val="T5"/>
            </w:pPr>
            <w:r w:rsidRPr="00C03BC4">
              <w:t>Geoteknik etkileri kapsamayan dayanım için tasarım durumu</w:t>
            </w:r>
          </w:p>
        </w:tc>
        <w:tc>
          <w:tcPr>
            <w:tcW w:w="5685" w:type="dxa"/>
            <w:tcBorders>
              <w:bottom w:val="single" w:sz="8" w:space="0" w:color="000000"/>
              <w:right w:val="single" w:sz="8" w:space="0" w:color="000000"/>
            </w:tcBorders>
            <w:tcMar>
              <w:top w:w="100" w:type="dxa"/>
              <w:left w:w="100" w:type="dxa"/>
              <w:bottom w:w="100" w:type="dxa"/>
              <w:right w:w="100" w:type="dxa"/>
            </w:tcMar>
            <w:vAlign w:val="center"/>
          </w:tcPr>
          <w:p w14:paraId="2B4BC3E9" w14:textId="3FC2A331" w:rsidR="001427D2" w:rsidRPr="00C03BC4" w:rsidRDefault="006E2DF5" w:rsidP="00D55C42">
            <w:pPr>
              <w:pStyle w:val="T5"/>
            </w:pPr>
            <w:r>
              <w:t>Grup</w:t>
            </w:r>
            <w:r w:rsidR="00262112" w:rsidRPr="00C03BC4">
              <w:t xml:space="preserve"> B</w:t>
            </w:r>
          </w:p>
        </w:tc>
      </w:tr>
      <w:tr w:rsidR="001427D2" w:rsidRPr="002D60AB" w14:paraId="0EFA343B" w14:textId="77777777" w:rsidTr="00C03BC4">
        <w:trPr>
          <w:trHeight w:val="227"/>
        </w:trPr>
        <w:tc>
          <w:tcPr>
            <w:tcW w:w="3435"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D387363" w14:textId="3D6EFAB2" w:rsidR="001427D2" w:rsidRPr="00C03BC4" w:rsidRDefault="006E2DF5" w:rsidP="00D55C42">
            <w:pPr>
              <w:pStyle w:val="T5"/>
            </w:pPr>
            <w:r>
              <w:t>DAY (</w:t>
            </w:r>
            <w:r w:rsidR="00262112" w:rsidRPr="00C03BC4">
              <w:t>STR</w:t>
            </w:r>
            <w:r>
              <w:t>)</w:t>
            </w:r>
            <w:r w:rsidR="00262112" w:rsidRPr="00C03BC4">
              <w:t xml:space="preserve"> - Yapı elemanlarının,</w:t>
            </w:r>
          </w:p>
          <w:p w14:paraId="79AF9F43" w14:textId="77777777" w:rsidR="001427D2" w:rsidRPr="00C03BC4" w:rsidRDefault="00262112" w:rsidP="00D55C42">
            <w:pPr>
              <w:pStyle w:val="T5"/>
            </w:pPr>
            <w:r w:rsidRPr="00C03BC4">
              <w:t>geoteknik etkileri kapsayan dayanım için tasarım durumu (temel pabuçları, kazıklar, temel duvarları, vb.)</w:t>
            </w:r>
          </w:p>
          <w:p w14:paraId="617DC8BF" w14:textId="77777777" w:rsidR="001427D2" w:rsidRPr="00C03BC4" w:rsidRDefault="001427D2" w:rsidP="00D55C42">
            <w:pPr>
              <w:pStyle w:val="T5"/>
            </w:pPr>
          </w:p>
          <w:p w14:paraId="318B2785" w14:textId="021DA9D4" w:rsidR="001427D2" w:rsidRPr="00C03BC4" w:rsidRDefault="00262112" w:rsidP="00D55C42">
            <w:pPr>
              <w:pStyle w:val="T5"/>
            </w:pPr>
            <w:r w:rsidRPr="00C03BC4">
              <w:t xml:space="preserve">GEO – Zemin </w:t>
            </w:r>
            <w:r w:rsidR="00731D1D">
              <w:t>dayanımı</w:t>
            </w:r>
            <w:r w:rsidRPr="00C03BC4">
              <w:t xml:space="preserve"> için tasarım durumu</w:t>
            </w:r>
          </w:p>
        </w:tc>
        <w:tc>
          <w:tcPr>
            <w:tcW w:w="5685" w:type="dxa"/>
            <w:tcBorders>
              <w:bottom w:val="single" w:sz="8" w:space="0" w:color="000000"/>
              <w:right w:val="single" w:sz="8" w:space="0" w:color="000000"/>
            </w:tcBorders>
            <w:tcMar>
              <w:top w:w="100" w:type="dxa"/>
              <w:left w:w="100" w:type="dxa"/>
              <w:bottom w:w="100" w:type="dxa"/>
              <w:right w:w="100" w:type="dxa"/>
            </w:tcMar>
          </w:tcPr>
          <w:p w14:paraId="4277F4E1" w14:textId="56B879F1" w:rsidR="001427D2" w:rsidRPr="00C03BC4" w:rsidRDefault="00262112" w:rsidP="00D55C42">
            <w:pPr>
              <w:pStyle w:val="T5"/>
            </w:pPr>
            <w:r w:rsidRPr="00C03BC4">
              <w:t xml:space="preserve">Yaklaşım 1: </w:t>
            </w:r>
            <w:r w:rsidR="006E2DF5">
              <w:t>Grup</w:t>
            </w:r>
            <w:r w:rsidRPr="00C03BC4">
              <w:t xml:space="preserve"> C ve </w:t>
            </w:r>
            <w:r w:rsidR="006E2DF5">
              <w:t>Grup</w:t>
            </w:r>
            <w:r w:rsidR="006E2DF5" w:rsidRPr="00C03BC4">
              <w:t xml:space="preserve"> </w:t>
            </w:r>
            <w:r w:rsidRPr="00C03BC4">
              <w:t xml:space="preserve">B’den ayrı ayrı hesaplanan tasarım değerlerinin, geoteknik etkiler ve ilave olarak yapıya etkiyen/yapıdan kaynaklanan diğer etkilere uygulanması. Yaygın durumlarda, temel pabuçlarının boyut tayininde </w:t>
            </w:r>
            <w:r w:rsidR="006E2DF5">
              <w:t>Grup</w:t>
            </w:r>
            <w:r w:rsidRPr="00C03BC4">
              <w:t xml:space="preserve"> C ve yapısal </w:t>
            </w:r>
            <w:r w:rsidR="00731D1D">
              <w:t>dayanımda</w:t>
            </w:r>
            <w:r w:rsidRPr="00C03BC4">
              <w:t xml:space="preserve"> </w:t>
            </w:r>
            <w:r w:rsidR="006E2DF5">
              <w:t>Grup</w:t>
            </w:r>
            <w:r w:rsidRPr="00C03BC4">
              <w:t xml:space="preserve"> B dikkate alınır</w:t>
            </w:r>
          </w:p>
        </w:tc>
      </w:tr>
      <w:tr w:rsidR="001427D2" w:rsidRPr="002D60AB" w14:paraId="788A43D6" w14:textId="77777777" w:rsidTr="00C03BC4">
        <w:trPr>
          <w:trHeight w:val="227"/>
        </w:trPr>
        <w:tc>
          <w:tcPr>
            <w:tcW w:w="3435" w:type="dxa"/>
            <w:vMerge/>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FB282C4" w14:textId="77777777" w:rsidR="001427D2" w:rsidRPr="00C03BC4" w:rsidRDefault="001427D2" w:rsidP="00D55C42">
            <w:pPr>
              <w:pStyle w:val="T5"/>
            </w:pPr>
          </w:p>
        </w:tc>
        <w:tc>
          <w:tcPr>
            <w:tcW w:w="5685" w:type="dxa"/>
            <w:tcBorders>
              <w:bottom w:val="single" w:sz="8" w:space="0" w:color="000000"/>
              <w:right w:val="single" w:sz="8" w:space="0" w:color="000000"/>
            </w:tcBorders>
            <w:shd w:val="clear" w:color="auto" w:fill="auto"/>
            <w:tcMar>
              <w:top w:w="100" w:type="dxa"/>
              <w:left w:w="100" w:type="dxa"/>
              <w:bottom w:w="100" w:type="dxa"/>
              <w:right w:w="100" w:type="dxa"/>
            </w:tcMar>
          </w:tcPr>
          <w:p w14:paraId="6E4F700B" w14:textId="520BAF5C" w:rsidR="001427D2" w:rsidRPr="00C03BC4" w:rsidRDefault="00262112" w:rsidP="00D55C42">
            <w:pPr>
              <w:pStyle w:val="T5"/>
            </w:pPr>
            <w:r w:rsidRPr="00C03BC4">
              <w:t xml:space="preserve">Yaklaşım 2: </w:t>
            </w:r>
            <w:r w:rsidR="006E2DF5">
              <w:t>Grup</w:t>
            </w:r>
            <w:r w:rsidRPr="00C03BC4">
              <w:t xml:space="preserve"> B’den hesaplanan tasarım değerlerinin, geoteknik etkiler ve ilave olarak yapıya etkiyen/yapıdan kaynaklanan diğer etkilere uygulanması</w:t>
            </w:r>
          </w:p>
        </w:tc>
      </w:tr>
      <w:tr w:rsidR="001427D2" w:rsidRPr="002D60AB" w14:paraId="68C8B4A5" w14:textId="77777777" w:rsidTr="00C03BC4">
        <w:trPr>
          <w:trHeight w:val="227"/>
        </w:trPr>
        <w:tc>
          <w:tcPr>
            <w:tcW w:w="3435" w:type="dxa"/>
            <w:vMerge/>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B597408" w14:textId="77777777" w:rsidR="001427D2" w:rsidRPr="00C03BC4" w:rsidRDefault="001427D2" w:rsidP="00D55C42">
            <w:pPr>
              <w:pStyle w:val="T5"/>
            </w:pPr>
          </w:p>
        </w:tc>
        <w:tc>
          <w:tcPr>
            <w:tcW w:w="5685" w:type="dxa"/>
            <w:tcBorders>
              <w:bottom w:val="single" w:sz="8" w:space="0" w:color="000000"/>
              <w:right w:val="single" w:sz="8" w:space="0" w:color="000000"/>
            </w:tcBorders>
            <w:shd w:val="clear" w:color="auto" w:fill="auto"/>
            <w:tcMar>
              <w:top w:w="100" w:type="dxa"/>
              <w:left w:w="100" w:type="dxa"/>
              <w:bottom w:w="100" w:type="dxa"/>
              <w:right w:w="100" w:type="dxa"/>
            </w:tcMar>
          </w:tcPr>
          <w:p w14:paraId="61C54A85" w14:textId="47894FE4" w:rsidR="001427D2" w:rsidRPr="00C03BC4" w:rsidRDefault="00262112" w:rsidP="00D55C42">
            <w:pPr>
              <w:pStyle w:val="T5"/>
            </w:pPr>
            <w:r w:rsidRPr="00C03BC4">
              <w:t xml:space="preserve">Yaklaşım 3: </w:t>
            </w:r>
            <w:r w:rsidR="006E2DF5">
              <w:t>Grup</w:t>
            </w:r>
            <w:r w:rsidRPr="00C03BC4">
              <w:t xml:space="preserve"> C’den hesaplanan tasarım değerlerinin, geoteknik etkiler ve aynı zamanda </w:t>
            </w:r>
            <w:r w:rsidR="006E2DF5">
              <w:t>Grup</w:t>
            </w:r>
            <w:r w:rsidRPr="00C03BC4">
              <w:t xml:space="preserve"> B’den hesaplanan kısmi </w:t>
            </w:r>
            <w:r w:rsidR="006E2DF5">
              <w:t>yük katsayılarının</w:t>
            </w:r>
            <w:r w:rsidRPr="00C03BC4">
              <w:t xml:space="preserve"> yapıya etkiyen/yapıdan kaynaklanan diğer etkilere uygulanması.</w:t>
            </w:r>
          </w:p>
        </w:tc>
      </w:tr>
    </w:tbl>
    <w:p w14:paraId="76C70018" w14:textId="406841F4" w:rsidR="001427D2" w:rsidRPr="00011A1D" w:rsidRDefault="00262112" w:rsidP="00B92E9D">
      <w:r w:rsidRPr="002D60AB">
        <w:t xml:space="preserve">Kullanılabilirlik </w:t>
      </w:r>
      <w:r w:rsidRPr="00011A1D">
        <w:t xml:space="preserve">sınır durumu için uygulanacak yük etkisi </w:t>
      </w:r>
      <w:r w:rsidR="00AF56ED" w:rsidRPr="00011A1D">
        <w:t>birleşimleri</w:t>
      </w:r>
      <w:r w:rsidRPr="00011A1D">
        <w:t xml:space="preserve">, </w:t>
      </w:r>
      <w:r w:rsidRPr="00F06328">
        <w:rPr>
          <w:b/>
        </w:rPr>
        <w:t>Denk</w:t>
      </w:r>
      <w:r w:rsidR="00F06328" w:rsidRPr="00F06328">
        <w:rPr>
          <w:b/>
        </w:rPr>
        <w:t>.</w:t>
      </w:r>
      <w:r w:rsidRPr="00F06328">
        <w:rPr>
          <w:b/>
        </w:rPr>
        <w:t xml:space="preserve"> </w:t>
      </w:r>
      <w:r w:rsidR="00AB0EEE">
        <w:rPr>
          <w:b/>
        </w:rPr>
        <w:t>(</w:t>
      </w:r>
      <w:r w:rsidR="00923B87" w:rsidRPr="00F06328">
        <w:rPr>
          <w:b/>
        </w:rPr>
        <w:t>Ek-</w:t>
      </w:r>
      <w:r w:rsidRPr="00F06328">
        <w:rPr>
          <w:b/>
        </w:rPr>
        <w:t>1A.4</w:t>
      </w:r>
      <w:r w:rsidRPr="00011A1D">
        <w:t xml:space="preserve">, </w:t>
      </w:r>
      <w:r w:rsidR="00923B87" w:rsidRPr="00F06328">
        <w:rPr>
          <w:b/>
        </w:rPr>
        <w:t>Ek-</w:t>
      </w:r>
      <w:r w:rsidRPr="00F06328">
        <w:rPr>
          <w:b/>
        </w:rPr>
        <w:t>1A.5</w:t>
      </w:r>
      <w:r w:rsidRPr="00011A1D">
        <w:t xml:space="preserve"> ve </w:t>
      </w:r>
      <w:r w:rsidR="00923B87" w:rsidRPr="00F06328">
        <w:rPr>
          <w:b/>
        </w:rPr>
        <w:t>Ek-</w:t>
      </w:r>
      <w:r w:rsidRPr="00F06328">
        <w:rPr>
          <w:b/>
        </w:rPr>
        <w:t>1A.6</w:t>
      </w:r>
      <w:r w:rsidR="00AB0EEE">
        <w:rPr>
          <w:b/>
        </w:rPr>
        <w:t>)</w:t>
      </w:r>
      <w:r w:rsidRPr="00011A1D">
        <w:t xml:space="preserve">’de verilmiştir. Kullanılabilirlik sınır durumu </w:t>
      </w:r>
      <w:r w:rsidR="00D80B65" w:rsidRPr="00011A1D">
        <w:t xml:space="preserve">için oluşturulacak yük </w:t>
      </w:r>
      <w:r w:rsidR="00AF56ED" w:rsidRPr="00011A1D">
        <w:t>birleşimlerinde</w:t>
      </w:r>
      <w:r w:rsidRPr="00011A1D">
        <w:t xml:space="preserve">, kısmi </w:t>
      </w:r>
      <w:r w:rsidR="006E2DF5" w:rsidRPr="00011A1D">
        <w:t>yük katsayıları</w:t>
      </w:r>
      <w:r w:rsidRPr="00011A1D">
        <w:t xml:space="preserve"> uygulanmaz. </w:t>
      </w:r>
    </w:p>
    <w:p w14:paraId="4B5B96F9" w14:textId="79385A18" w:rsidR="001427D2" w:rsidRPr="00011A1D" w:rsidRDefault="00262112" w:rsidP="002C5FB1">
      <w:pPr>
        <w:pStyle w:val="T3"/>
      </w:pPr>
      <w:r w:rsidRPr="00011A1D">
        <w:t>Karakteristik</w:t>
      </w:r>
      <w:r w:rsidR="00AF56ED" w:rsidRPr="00011A1D">
        <w:t xml:space="preserve"> etki birleşimi</w:t>
      </w:r>
      <w:r w:rsidRPr="00011A1D">
        <w:t xml:space="preserve"> (geri dönüşsüz sınır durumlar, </w:t>
      </w:r>
      <w:r w:rsidRPr="00011A1D">
        <w:rPr>
          <w:i/>
        </w:rPr>
        <w:t>w</w:t>
      </w:r>
      <w:r w:rsidRPr="00011A1D">
        <w:rPr>
          <w:i/>
          <w:vertAlign w:val="subscript"/>
        </w:rPr>
        <w:t>ani</w:t>
      </w:r>
      <w:r w:rsidRPr="00011A1D">
        <w:t xml:space="preserve"> için):</w:t>
      </w:r>
    </w:p>
    <w:p w14:paraId="13BBAAD9" w14:textId="3C6BF43E" w:rsidR="001427D2" w:rsidRPr="001308E2" w:rsidRDefault="00E529BD" w:rsidP="002C5FB1">
      <w:pPr>
        <w:pStyle w:val="T3"/>
        <w:rPr>
          <w:b/>
        </w:rPr>
      </w:pPr>
      <m:oMath>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m:t>
        </m:r>
        <m:nary>
          <m:naryPr>
            <m:chr m:val="∑"/>
            <m:supHide m:val="1"/>
            <m:ctrlPr>
              <w:rPr>
                <w:rFonts w:ascii="Cambria Math" w:hAnsi="Cambria Math"/>
              </w:rPr>
            </m:ctrlPr>
          </m:naryPr>
          <m:sub>
            <m:r>
              <w:rPr>
                <w:rFonts w:ascii="Cambria Math" w:hAnsi="Cambria Math"/>
              </w:rPr>
              <m:t>j≥1</m:t>
            </m:r>
          </m:sub>
          <m:sup/>
          <m:e>
            <m:sSub>
              <m:sSubPr>
                <m:ctrlPr>
                  <w:rPr>
                    <w:rFonts w:ascii="Cambria Math" w:hAnsi="Cambria Math"/>
                  </w:rPr>
                </m:ctrlPr>
              </m:sSubPr>
              <m:e>
                <m:r>
                  <w:rPr>
                    <w:rFonts w:ascii="Cambria Math" w:hAnsi="Cambria Math"/>
                  </w:rPr>
                  <m:t>G</m:t>
                </m:r>
              </m:e>
              <m:sub>
                <m:r>
                  <w:rPr>
                    <w:rFonts w:ascii="Cambria Math" w:hAnsi="Cambria Math"/>
                  </w:rPr>
                  <m:t>k,j</m:t>
                </m:r>
              </m:sub>
            </m:sSub>
          </m:e>
        </m:nary>
        <m:r>
          <w:rPr>
            <w:rFonts w:ascii="Cambria Math" w:hAnsi="Cambria Math"/>
          </w:rPr>
          <m:t xml:space="preserve"> + </m:t>
        </m:r>
        <m:r>
          <m:rPr>
            <m:sty m:val="p"/>
          </m:rPr>
          <w:rPr>
            <w:rFonts w:ascii="Cambria Math" w:hAnsi="Cambria Math"/>
          </w:rPr>
          <m:t>P</m:t>
        </m:r>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k,1</m:t>
            </m:r>
          </m:sub>
        </m:sSub>
        <m:r>
          <w:rPr>
            <w:rFonts w:ascii="Cambria Math" w:hAnsi="Cambria Math"/>
          </w:rPr>
          <m:t xml:space="preserve"> +</m:t>
        </m:r>
        <m:nary>
          <m:naryPr>
            <m:chr m:val="∑"/>
            <m:supHide m:val="1"/>
            <m:ctrlPr>
              <w:rPr>
                <w:rFonts w:ascii="Cambria Math" w:hAnsi="Cambria Math"/>
              </w:rPr>
            </m:ctrlPr>
          </m:naryPr>
          <m:sub>
            <m:r>
              <w:rPr>
                <w:rFonts w:ascii="Cambria Math" w:hAnsi="Cambria Math"/>
              </w:rPr>
              <m:t>i&gt;1</m:t>
            </m:r>
          </m:sub>
          <m:sup/>
          <m:e>
            <m:sSub>
              <m:sSubPr>
                <m:ctrlPr>
                  <w:rPr>
                    <w:rFonts w:ascii="Cambria Math" w:hAnsi="Cambria Math"/>
                  </w:rPr>
                </m:ctrlPr>
              </m:sSubPr>
              <m:e>
                <m:r>
                  <w:rPr>
                    <w:rFonts w:ascii="Cambria Math" w:hAnsi="Cambria Math"/>
                  </w:rPr>
                  <m:t>ψ</m:t>
                </m:r>
              </m:e>
              <m:sub>
                <m:r>
                  <w:rPr>
                    <w:rFonts w:ascii="Cambria Math" w:hAnsi="Cambria Math"/>
                  </w:rPr>
                  <m:t>0,i</m:t>
                </m:r>
              </m:sub>
            </m:sSub>
            <m:sSub>
              <m:sSubPr>
                <m:ctrlPr>
                  <w:rPr>
                    <w:rFonts w:ascii="Cambria Math" w:hAnsi="Cambria Math"/>
                  </w:rPr>
                </m:ctrlPr>
              </m:sSubPr>
              <m:e>
                <m:r>
                  <w:rPr>
                    <w:rFonts w:ascii="Cambria Math" w:hAnsi="Cambria Math"/>
                  </w:rPr>
                  <m:t>Q</m:t>
                </m:r>
              </m:e>
              <m:sub>
                <m:r>
                  <w:rPr>
                    <w:rFonts w:ascii="Cambria Math" w:hAnsi="Cambria Math"/>
                  </w:rPr>
                  <m:t>k,i</m:t>
                </m:r>
              </m:sub>
            </m:sSub>
          </m:e>
        </m:nary>
      </m:oMath>
      <w:r w:rsidR="00946726" w:rsidRPr="00011A1D">
        <w:tab/>
      </w:r>
      <w:r w:rsidR="002C5FB1" w:rsidRPr="00011A1D">
        <w:tab/>
      </w:r>
      <w:r w:rsidR="00946726" w:rsidRPr="00011A1D">
        <w:tab/>
      </w:r>
      <w:r w:rsidR="00262112" w:rsidRPr="00011A1D">
        <w:tab/>
      </w:r>
      <w:r w:rsidR="00262112" w:rsidRPr="001308E2">
        <w:rPr>
          <w:b/>
        </w:rPr>
        <w:t>(</w:t>
      </w:r>
      <w:r w:rsidR="00923B87" w:rsidRPr="001308E2">
        <w:rPr>
          <w:b/>
        </w:rPr>
        <w:t>Ek-</w:t>
      </w:r>
      <w:r w:rsidR="00262112" w:rsidRPr="001308E2">
        <w:rPr>
          <w:b/>
        </w:rPr>
        <w:t>1A.4)</w:t>
      </w:r>
    </w:p>
    <w:p w14:paraId="2195F8E3" w14:textId="0E2A2F89" w:rsidR="001427D2" w:rsidRPr="00011A1D" w:rsidRDefault="00262112" w:rsidP="002C5FB1">
      <w:pPr>
        <w:pStyle w:val="T3"/>
      </w:pPr>
      <w:r w:rsidRPr="00011A1D">
        <w:t xml:space="preserve">Sık </w:t>
      </w:r>
      <w:r w:rsidR="00AF56ED" w:rsidRPr="00011A1D">
        <w:t>etki birleşimi</w:t>
      </w:r>
      <w:r w:rsidRPr="00011A1D">
        <w:t xml:space="preserve"> (geri dönüşümlü sınır durumlar):</w:t>
      </w:r>
    </w:p>
    <w:p w14:paraId="1179DCD5" w14:textId="6AD4AFEC" w:rsidR="001427D2" w:rsidRPr="001308E2" w:rsidRDefault="00E529BD" w:rsidP="002C5FB1">
      <w:pPr>
        <w:pStyle w:val="T3"/>
        <w:rPr>
          <w:b/>
        </w:rPr>
      </w:pPr>
      <m:oMath>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m:t>
        </m:r>
        <m:nary>
          <m:naryPr>
            <m:chr m:val="∑"/>
            <m:supHide m:val="1"/>
            <m:ctrlPr>
              <w:rPr>
                <w:rFonts w:ascii="Cambria Math" w:hAnsi="Cambria Math"/>
              </w:rPr>
            </m:ctrlPr>
          </m:naryPr>
          <m:sub>
            <m:r>
              <w:rPr>
                <w:rFonts w:ascii="Cambria Math" w:hAnsi="Cambria Math"/>
              </w:rPr>
              <m:t>j≥1</m:t>
            </m:r>
          </m:sub>
          <m:sup/>
          <m:e>
            <m:sSub>
              <m:sSubPr>
                <m:ctrlPr>
                  <w:rPr>
                    <w:rFonts w:ascii="Cambria Math" w:hAnsi="Cambria Math"/>
                  </w:rPr>
                </m:ctrlPr>
              </m:sSubPr>
              <m:e>
                <m:r>
                  <w:rPr>
                    <w:rFonts w:ascii="Cambria Math" w:hAnsi="Cambria Math"/>
                  </w:rPr>
                  <m:t>G</m:t>
                </m:r>
              </m:e>
              <m:sub>
                <m:r>
                  <w:rPr>
                    <w:rFonts w:ascii="Cambria Math" w:hAnsi="Cambria Math"/>
                  </w:rPr>
                  <m:t>k,j</m:t>
                </m:r>
              </m:sub>
            </m:sSub>
          </m:e>
        </m:nary>
        <m:r>
          <w:rPr>
            <w:rFonts w:ascii="Cambria Math" w:hAnsi="Cambria Math"/>
          </w:rPr>
          <m:t xml:space="preserve"> + </m:t>
        </m:r>
        <m:r>
          <m:rPr>
            <m:sty m:val="p"/>
          </m:rPr>
          <w:rPr>
            <w:rFonts w:ascii="Cambria Math" w:hAnsi="Cambria Math"/>
          </w:rPr>
          <m:t>P</m:t>
        </m:r>
        <m:r>
          <w:rPr>
            <w:rFonts w:ascii="Cambria Math" w:hAnsi="Cambria Math"/>
          </w:rPr>
          <m:t xml:space="preserve"> + </m:t>
        </m:r>
        <m:sSub>
          <m:sSubPr>
            <m:ctrlPr>
              <w:rPr>
                <w:rFonts w:ascii="Cambria Math" w:hAnsi="Cambria Math"/>
              </w:rPr>
            </m:ctrlPr>
          </m:sSubPr>
          <m:e>
            <m:r>
              <w:rPr>
                <w:rFonts w:ascii="Cambria Math" w:hAnsi="Cambria Math"/>
              </w:rPr>
              <m:t>Q</m:t>
            </m:r>
          </m:e>
          <m:sub>
            <m:r>
              <w:rPr>
                <w:rFonts w:ascii="Cambria Math" w:hAnsi="Cambria Math"/>
              </w:rPr>
              <m:t>k,1</m:t>
            </m:r>
          </m:sub>
        </m:sSub>
        <m:r>
          <w:rPr>
            <w:rFonts w:ascii="Cambria Math" w:hAnsi="Cambria Math"/>
          </w:rPr>
          <m:t xml:space="preserve"> +</m:t>
        </m:r>
        <m:nary>
          <m:naryPr>
            <m:chr m:val="∑"/>
            <m:supHide m:val="1"/>
            <m:ctrlPr>
              <w:rPr>
                <w:rFonts w:ascii="Cambria Math" w:hAnsi="Cambria Math"/>
              </w:rPr>
            </m:ctrlPr>
          </m:naryPr>
          <m:sub>
            <m:r>
              <w:rPr>
                <w:rFonts w:ascii="Cambria Math" w:hAnsi="Cambria Math"/>
              </w:rPr>
              <m:t>i&gt;1</m:t>
            </m:r>
          </m:sub>
          <m:sup/>
          <m:e>
            <m:sSub>
              <m:sSubPr>
                <m:ctrlPr>
                  <w:rPr>
                    <w:rFonts w:ascii="Cambria Math" w:hAnsi="Cambria Math"/>
                  </w:rPr>
                </m:ctrlPr>
              </m:sSubPr>
              <m:e>
                <m:r>
                  <w:rPr>
                    <w:rFonts w:ascii="Cambria Math" w:hAnsi="Cambria Math"/>
                  </w:rPr>
                  <m:t>ψ</m:t>
                </m:r>
              </m:e>
              <m:sub>
                <m:r>
                  <w:rPr>
                    <w:rFonts w:ascii="Cambria Math" w:hAnsi="Cambria Math"/>
                  </w:rPr>
                  <m:t>2,i</m:t>
                </m:r>
              </m:sub>
            </m:sSub>
            <m:sSub>
              <m:sSubPr>
                <m:ctrlPr>
                  <w:rPr>
                    <w:rFonts w:ascii="Cambria Math" w:hAnsi="Cambria Math"/>
                  </w:rPr>
                </m:ctrlPr>
              </m:sSubPr>
              <m:e>
                <m:r>
                  <w:rPr>
                    <w:rFonts w:ascii="Cambria Math" w:hAnsi="Cambria Math"/>
                  </w:rPr>
                  <m:t>Q</m:t>
                </m:r>
              </m:e>
              <m:sub>
                <m:r>
                  <w:rPr>
                    <w:rFonts w:ascii="Cambria Math" w:hAnsi="Cambria Math"/>
                  </w:rPr>
                  <m:t>k,i</m:t>
                </m:r>
              </m:sub>
            </m:sSub>
          </m:e>
        </m:nary>
      </m:oMath>
      <w:r w:rsidR="00262112" w:rsidRPr="00011A1D">
        <w:tab/>
      </w:r>
      <w:r w:rsidR="00946726" w:rsidRPr="00011A1D">
        <w:tab/>
      </w:r>
      <w:r w:rsidR="002C5FB1" w:rsidRPr="00011A1D">
        <w:tab/>
      </w:r>
      <w:r w:rsidR="00262112" w:rsidRPr="00011A1D">
        <w:tab/>
      </w:r>
      <w:r w:rsidR="00262112" w:rsidRPr="001308E2">
        <w:rPr>
          <w:b/>
        </w:rPr>
        <w:t>(</w:t>
      </w:r>
      <w:r w:rsidR="00923B87" w:rsidRPr="001308E2">
        <w:rPr>
          <w:b/>
        </w:rPr>
        <w:t>Ek-</w:t>
      </w:r>
      <w:r w:rsidR="00262112" w:rsidRPr="001308E2">
        <w:rPr>
          <w:b/>
        </w:rPr>
        <w:t>1A.5)</w:t>
      </w:r>
    </w:p>
    <w:p w14:paraId="0B198BFB" w14:textId="055AAD82" w:rsidR="001427D2" w:rsidRPr="00011A1D" w:rsidRDefault="00262112" w:rsidP="002C5FB1">
      <w:pPr>
        <w:pStyle w:val="T3"/>
      </w:pPr>
      <w:r w:rsidRPr="00011A1D">
        <w:lastRenderedPageBreak/>
        <w:t xml:space="preserve">Kalıcı etki </w:t>
      </w:r>
      <w:r w:rsidR="00AF56ED" w:rsidRPr="00011A1D">
        <w:t>birleşimi</w:t>
      </w:r>
      <w:r w:rsidRPr="00011A1D">
        <w:t xml:space="preserve"> (uzun süreli etkiler ve görünüşü etkileyen durumlar):</w:t>
      </w:r>
    </w:p>
    <w:p w14:paraId="6E1BE34A" w14:textId="1D12235B" w:rsidR="001427D2" w:rsidRPr="001308E2" w:rsidRDefault="00E529BD" w:rsidP="002C5FB1">
      <w:pPr>
        <w:pStyle w:val="T3"/>
        <w:rPr>
          <w:b/>
        </w:rPr>
      </w:pPr>
      <m:oMath>
        <m:sSub>
          <m:sSubPr>
            <m:ctrlPr>
              <w:rPr>
                <w:rFonts w:ascii="Cambria Math" w:hAnsi="Cambria Math"/>
              </w:rPr>
            </m:ctrlPr>
          </m:sSubPr>
          <m:e>
            <m:r>
              <w:rPr>
                <w:rFonts w:ascii="Cambria Math" w:hAnsi="Cambria Math"/>
              </w:rPr>
              <m:t>F</m:t>
            </m:r>
          </m:e>
          <m:sub>
            <m:r>
              <w:rPr>
                <w:rFonts w:ascii="Cambria Math" w:hAnsi="Cambria Math"/>
              </w:rPr>
              <m:t>d</m:t>
            </m:r>
          </m:sub>
        </m:sSub>
        <m:r>
          <w:rPr>
            <w:rFonts w:ascii="Cambria Math" w:hAnsi="Cambria Math"/>
          </w:rPr>
          <m:t>=</m:t>
        </m:r>
        <m:nary>
          <m:naryPr>
            <m:chr m:val="∑"/>
            <m:supHide m:val="1"/>
            <m:ctrlPr>
              <w:rPr>
                <w:rFonts w:ascii="Cambria Math" w:hAnsi="Cambria Math"/>
              </w:rPr>
            </m:ctrlPr>
          </m:naryPr>
          <m:sub>
            <m:r>
              <w:rPr>
                <w:rFonts w:ascii="Cambria Math" w:hAnsi="Cambria Math"/>
              </w:rPr>
              <m:t>j≥1</m:t>
            </m:r>
          </m:sub>
          <m:sup/>
          <m:e>
            <m:sSub>
              <m:sSubPr>
                <m:ctrlPr>
                  <w:rPr>
                    <w:rFonts w:ascii="Cambria Math" w:hAnsi="Cambria Math"/>
                  </w:rPr>
                </m:ctrlPr>
              </m:sSubPr>
              <m:e>
                <m:r>
                  <w:rPr>
                    <w:rFonts w:ascii="Cambria Math" w:hAnsi="Cambria Math"/>
                  </w:rPr>
                  <m:t>G</m:t>
                </m:r>
              </m:e>
              <m:sub>
                <m:r>
                  <w:rPr>
                    <w:rFonts w:ascii="Cambria Math" w:hAnsi="Cambria Math"/>
                  </w:rPr>
                  <m:t>k,j</m:t>
                </m:r>
              </m:sub>
            </m:sSub>
          </m:e>
        </m:nary>
        <m:r>
          <w:rPr>
            <w:rFonts w:ascii="Cambria Math" w:hAnsi="Cambria Math"/>
          </w:rPr>
          <m:t xml:space="preserve"> + </m:t>
        </m:r>
        <m:r>
          <m:rPr>
            <m:sty m:val="p"/>
          </m:rPr>
          <w:rPr>
            <w:rFonts w:ascii="Cambria Math" w:hAnsi="Cambria Math"/>
          </w:rPr>
          <m:t>P</m:t>
        </m:r>
        <m:r>
          <w:rPr>
            <w:rFonts w:ascii="Cambria Math" w:hAnsi="Cambria Math"/>
          </w:rPr>
          <m:t xml:space="preserve"> +</m:t>
        </m:r>
        <m:sSub>
          <m:sSubPr>
            <m:ctrlPr>
              <w:rPr>
                <w:rFonts w:ascii="Cambria Math" w:hAnsi="Cambria Math"/>
              </w:rPr>
            </m:ctrlPr>
          </m:sSubPr>
          <m:e>
            <m:r>
              <w:rPr>
                <w:rFonts w:ascii="Cambria Math" w:hAnsi="Cambria Math"/>
              </w:rPr>
              <m:t>ψ</m:t>
            </m:r>
          </m:e>
          <m:sub>
            <m:r>
              <w:rPr>
                <w:rFonts w:ascii="Cambria Math" w:hAnsi="Cambria Math"/>
              </w:rPr>
              <m:t>2,i</m:t>
            </m:r>
          </m:sub>
        </m:sSub>
        <m:sSub>
          <m:sSubPr>
            <m:ctrlPr>
              <w:rPr>
                <w:rFonts w:ascii="Cambria Math" w:hAnsi="Cambria Math"/>
              </w:rPr>
            </m:ctrlPr>
          </m:sSubPr>
          <m:e>
            <m:r>
              <w:rPr>
                <w:rFonts w:ascii="Cambria Math" w:hAnsi="Cambria Math"/>
              </w:rPr>
              <m:t>Q</m:t>
            </m:r>
          </m:e>
          <m:sub>
            <m:r>
              <w:rPr>
                <w:rFonts w:ascii="Cambria Math" w:hAnsi="Cambria Math"/>
              </w:rPr>
              <m:t>k,i</m:t>
            </m:r>
          </m:sub>
        </m:sSub>
      </m:oMath>
      <w:r w:rsidR="00262112" w:rsidRPr="002D60AB">
        <w:tab/>
      </w:r>
      <w:r w:rsidR="00262112" w:rsidRPr="002D60AB">
        <w:tab/>
      </w:r>
      <w:r w:rsidR="00262112" w:rsidRPr="002D60AB">
        <w:tab/>
      </w:r>
      <w:r w:rsidR="00946726">
        <w:tab/>
      </w:r>
      <w:r w:rsidR="002C5FB1">
        <w:tab/>
      </w:r>
      <w:r w:rsidR="00262112" w:rsidRPr="002D60AB">
        <w:tab/>
      </w:r>
      <w:r w:rsidR="00262112" w:rsidRPr="001308E2">
        <w:rPr>
          <w:b/>
        </w:rPr>
        <w:t>(</w:t>
      </w:r>
      <w:r w:rsidR="00923B87" w:rsidRPr="001308E2">
        <w:rPr>
          <w:b/>
        </w:rPr>
        <w:t>Ek-</w:t>
      </w:r>
      <w:r w:rsidR="00262112" w:rsidRPr="001308E2">
        <w:rPr>
          <w:b/>
        </w:rPr>
        <w:t>1A.6)</w:t>
      </w:r>
    </w:p>
    <w:p w14:paraId="2B596707" w14:textId="0D2A65DD" w:rsidR="001427D2" w:rsidRPr="002D60AB" w:rsidRDefault="00262112" w:rsidP="0057069F">
      <w:pPr>
        <w:pStyle w:val="T1"/>
      </w:pPr>
      <w:r w:rsidRPr="00606621">
        <w:rPr>
          <w:b/>
        </w:rPr>
        <w:t xml:space="preserve">Tablo </w:t>
      </w:r>
      <w:r w:rsidR="00923B87" w:rsidRPr="00606621">
        <w:rPr>
          <w:b/>
        </w:rPr>
        <w:t>Ek-</w:t>
      </w:r>
      <w:r w:rsidRPr="00606621">
        <w:rPr>
          <w:b/>
        </w:rPr>
        <w:t>1A.3.</w:t>
      </w:r>
      <w:r w:rsidRPr="002D60AB">
        <w:t xml:space="preserve"> Binalar için önerilen </w:t>
      </w:r>
      <w:r w:rsidR="00AF56ED">
        <w:t>birleşim</w:t>
      </w:r>
      <w:r w:rsidRPr="002D60AB">
        <w:t xml:space="preserve"> </w:t>
      </w:r>
      <w:r w:rsidRPr="002D60AB">
        <w:rPr>
          <w:rFonts w:ascii="Cambria Math" w:hAnsi="Cambria Math" w:cs="Cambria Math"/>
        </w:rPr>
        <w:t>𝜓</w:t>
      </w:r>
      <w:r w:rsidRPr="002D60AB">
        <w:t xml:space="preserve"> katsayıları</w:t>
      </w:r>
    </w:p>
    <w:tbl>
      <w:tblPr>
        <w:tblStyle w:val="227"/>
        <w:tblW w:w="910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25"/>
        <w:gridCol w:w="750"/>
        <w:gridCol w:w="750"/>
        <w:gridCol w:w="780"/>
      </w:tblGrid>
      <w:tr w:rsidR="001427D2" w:rsidRPr="002D60AB" w14:paraId="3C9324BE" w14:textId="77777777" w:rsidTr="00C03BC4">
        <w:trPr>
          <w:trHeight w:val="227"/>
        </w:trPr>
        <w:tc>
          <w:tcPr>
            <w:tcW w:w="6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D2415A" w14:textId="77777777" w:rsidR="001427D2" w:rsidRPr="002D60AB" w:rsidRDefault="00262112" w:rsidP="00D55C42">
            <w:pPr>
              <w:pStyle w:val="T5"/>
            </w:pPr>
            <w:r w:rsidRPr="002D60AB">
              <w:t>Etki</w:t>
            </w:r>
          </w:p>
        </w:tc>
        <w:tc>
          <w:tcPr>
            <w:tcW w:w="75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021C9F3" w14:textId="77777777" w:rsidR="001427D2" w:rsidRPr="002D60AB" w:rsidRDefault="00262112" w:rsidP="00D55C42">
            <w:pPr>
              <w:pStyle w:val="T5"/>
              <w:rPr>
                <w:vertAlign w:val="subscript"/>
              </w:rPr>
            </w:pPr>
            <w:r w:rsidRPr="002D60AB">
              <w:rPr>
                <w:rFonts w:ascii="Cambria Math" w:hAnsi="Cambria Math" w:cs="Cambria Math"/>
              </w:rPr>
              <w:t>𝜓</w:t>
            </w:r>
            <w:r w:rsidRPr="002D60AB">
              <w:rPr>
                <w:vertAlign w:val="subscript"/>
              </w:rPr>
              <w:t>0</w:t>
            </w:r>
          </w:p>
        </w:tc>
        <w:tc>
          <w:tcPr>
            <w:tcW w:w="75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B4D4839" w14:textId="77777777" w:rsidR="001427D2" w:rsidRPr="002D60AB" w:rsidRDefault="00262112" w:rsidP="00D55C42">
            <w:pPr>
              <w:pStyle w:val="T5"/>
              <w:rPr>
                <w:vertAlign w:val="subscript"/>
              </w:rPr>
            </w:pPr>
            <w:r w:rsidRPr="002D60AB">
              <w:rPr>
                <w:rFonts w:ascii="Cambria Math" w:hAnsi="Cambria Math" w:cs="Cambria Math"/>
              </w:rPr>
              <w:t>𝜓</w:t>
            </w:r>
            <w:r w:rsidRPr="002D60AB">
              <w:rPr>
                <w:vertAlign w:val="subscript"/>
              </w:rPr>
              <w:t>1</w:t>
            </w:r>
          </w:p>
        </w:tc>
        <w:tc>
          <w:tcPr>
            <w:tcW w:w="78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ED85720" w14:textId="77777777" w:rsidR="001427D2" w:rsidRPr="002D60AB" w:rsidRDefault="00262112" w:rsidP="00D55C42">
            <w:pPr>
              <w:pStyle w:val="T5"/>
              <w:rPr>
                <w:vertAlign w:val="subscript"/>
              </w:rPr>
            </w:pPr>
            <w:r w:rsidRPr="002D60AB">
              <w:rPr>
                <w:rFonts w:ascii="Cambria Math" w:hAnsi="Cambria Math" w:cs="Cambria Math"/>
              </w:rPr>
              <w:t>𝜓</w:t>
            </w:r>
            <w:r w:rsidRPr="002D60AB">
              <w:rPr>
                <w:vertAlign w:val="subscript"/>
              </w:rPr>
              <w:t>2</w:t>
            </w:r>
          </w:p>
        </w:tc>
      </w:tr>
      <w:tr w:rsidR="001427D2" w:rsidRPr="002D60AB" w14:paraId="12854899" w14:textId="77777777" w:rsidTr="00C03BC4">
        <w:trPr>
          <w:trHeight w:val="227"/>
        </w:trPr>
        <w:tc>
          <w:tcPr>
            <w:tcW w:w="68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3F556C0" w14:textId="77777777" w:rsidR="001427D2" w:rsidRPr="002D60AB" w:rsidRDefault="00262112" w:rsidP="00D55C42">
            <w:pPr>
              <w:pStyle w:val="T5"/>
            </w:pPr>
            <w:r w:rsidRPr="002D60AB">
              <w:t>Binalara etkiyen yükler</w:t>
            </w:r>
          </w:p>
          <w:p w14:paraId="260DF9C4" w14:textId="77777777" w:rsidR="001427D2" w:rsidRPr="002D60AB" w:rsidRDefault="00262112" w:rsidP="00D55C42">
            <w:pPr>
              <w:pStyle w:val="T5"/>
            </w:pPr>
            <w:r w:rsidRPr="002D60AB">
              <w:t>Kategori A: Ev, konut alanları</w:t>
            </w:r>
          </w:p>
          <w:p w14:paraId="01338AFB" w14:textId="77777777" w:rsidR="001427D2" w:rsidRPr="002D60AB" w:rsidRDefault="00262112" w:rsidP="00D55C42">
            <w:pPr>
              <w:pStyle w:val="T5"/>
            </w:pPr>
            <w:r w:rsidRPr="002D60AB">
              <w:t>Kategori B: Ofis alanları</w:t>
            </w:r>
          </w:p>
          <w:p w14:paraId="31676A32" w14:textId="77777777" w:rsidR="001427D2" w:rsidRPr="002D60AB" w:rsidRDefault="00262112" w:rsidP="00D55C42">
            <w:pPr>
              <w:pStyle w:val="T5"/>
            </w:pPr>
            <w:r w:rsidRPr="002D60AB">
              <w:t>Kategori C: Kongre alanları</w:t>
            </w:r>
          </w:p>
          <w:p w14:paraId="6761BDAE" w14:textId="77777777" w:rsidR="001427D2" w:rsidRPr="002D60AB" w:rsidRDefault="00262112" w:rsidP="00D55C42">
            <w:pPr>
              <w:pStyle w:val="T5"/>
            </w:pPr>
            <w:r w:rsidRPr="002D60AB">
              <w:t>Kategori D: Alışveriş alanları</w:t>
            </w:r>
          </w:p>
          <w:p w14:paraId="2BB6A66C" w14:textId="77777777" w:rsidR="001427D2" w:rsidRPr="002D60AB" w:rsidRDefault="00262112" w:rsidP="00D55C42">
            <w:pPr>
              <w:pStyle w:val="T5"/>
            </w:pPr>
            <w:r w:rsidRPr="002D60AB">
              <w:t>Kategori E: Depolama alanları</w:t>
            </w:r>
          </w:p>
          <w:p w14:paraId="191B561A" w14:textId="77777777" w:rsidR="001427D2" w:rsidRPr="002D60AB" w:rsidRDefault="00262112" w:rsidP="00D55C42">
            <w:pPr>
              <w:pStyle w:val="T5"/>
            </w:pPr>
            <w:r w:rsidRPr="002D60AB">
              <w:t>Kategori F: Trafiğe açık alanlar (Araç ağırlığı ≤ 30 kN)</w:t>
            </w:r>
          </w:p>
          <w:p w14:paraId="48C2E741" w14:textId="77777777" w:rsidR="001427D2" w:rsidRPr="002D60AB" w:rsidRDefault="00262112" w:rsidP="00D55C42">
            <w:pPr>
              <w:pStyle w:val="T5"/>
            </w:pPr>
            <w:r w:rsidRPr="002D60AB">
              <w:t>Kategori G: Trafiğe açık alanlar (30 kN &lt; Araç ağırlığı ≤ 160 kN)</w:t>
            </w:r>
          </w:p>
          <w:p w14:paraId="782E9136" w14:textId="77777777" w:rsidR="001427D2" w:rsidRPr="002D60AB" w:rsidRDefault="00262112" w:rsidP="00D55C42">
            <w:pPr>
              <w:pStyle w:val="T5"/>
            </w:pPr>
            <w:r w:rsidRPr="002D60AB">
              <w:t>Kategori H: Çatılar</w:t>
            </w:r>
          </w:p>
        </w:tc>
        <w:tc>
          <w:tcPr>
            <w:tcW w:w="750" w:type="dxa"/>
            <w:tcBorders>
              <w:bottom w:val="single" w:sz="8" w:space="0" w:color="000000"/>
              <w:right w:val="single" w:sz="8" w:space="0" w:color="000000"/>
            </w:tcBorders>
            <w:tcMar>
              <w:top w:w="100" w:type="dxa"/>
              <w:left w:w="100" w:type="dxa"/>
              <w:bottom w:w="100" w:type="dxa"/>
              <w:right w:w="100" w:type="dxa"/>
            </w:tcMar>
          </w:tcPr>
          <w:p w14:paraId="2D85B456" w14:textId="77777777" w:rsidR="001427D2" w:rsidRPr="002D60AB" w:rsidRDefault="00262112" w:rsidP="00D55C42">
            <w:pPr>
              <w:pStyle w:val="T5"/>
            </w:pPr>
            <w:r w:rsidRPr="002D60AB">
              <w:t xml:space="preserve"> </w:t>
            </w:r>
          </w:p>
          <w:p w14:paraId="7D641A7C" w14:textId="77777777" w:rsidR="001427D2" w:rsidRPr="002D60AB" w:rsidRDefault="00262112" w:rsidP="00D55C42">
            <w:pPr>
              <w:pStyle w:val="T5"/>
            </w:pPr>
            <w:r w:rsidRPr="002D60AB">
              <w:t>0.70</w:t>
            </w:r>
          </w:p>
          <w:p w14:paraId="0458FFAF" w14:textId="77777777" w:rsidR="001427D2" w:rsidRPr="002D60AB" w:rsidRDefault="00262112" w:rsidP="00D55C42">
            <w:pPr>
              <w:pStyle w:val="T5"/>
            </w:pPr>
            <w:r w:rsidRPr="002D60AB">
              <w:t>0.70</w:t>
            </w:r>
          </w:p>
          <w:p w14:paraId="6555A122" w14:textId="77777777" w:rsidR="001427D2" w:rsidRPr="002D60AB" w:rsidRDefault="00262112" w:rsidP="00D55C42">
            <w:pPr>
              <w:pStyle w:val="T5"/>
            </w:pPr>
            <w:r w:rsidRPr="002D60AB">
              <w:t>0.70</w:t>
            </w:r>
          </w:p>
          <w:p w14:paraId="211376E9" w14:textId="77777777" w:rsidR="001427D2" w:rsidRPr="002D60AB" w:rsidRDefault="00262112" w:rsidP="00D55C42">
            <w:pPr>
              <w:pStyle w:val="T5"/>
            </w:pPr>
            <w:r w:rsidRPr="002D60AB">
              <w:t>0.70</w:t>
            </w:r>
          </w:p>
          <w:p w14:paraId="02C58F28" w14:textId="77777777" w:rsidR="001427D2" w:rsidRPr="002D60AB" w:rsidRDefault="00262112" w:rsidP="00D55C42">
            <w:pPr>
              <w:pStyle w:val="T5"/>
            </w:pPr>
            <w:r w:rsidRPr="002D60AB">
              <w:t>1.00</w:t>
            </w:r>
          </w:p>
          <w:p w14:paraId="7011A215" w14:textId="77777777" w:rsidR="001427D2" w:rsidRPr="002D60AB" w:rsidRDefault="00262112" w:rsidP="00D55C42">
            <w:pPr>
              <w:pStyle w:val="T5"/>
            </w:pPr>
            <w:r w:rsidRPr="002D60AB">
              <w:t>0.70</w:t>
            </w:r>
          </w:p>
          <w:p w14:paraId="6F83F471" w14:textId="77777777" w:rsidR="001427D2" w:rsidRPr="002D60AB" w:rsidRDefault="00262112" w:rsidP="00D55C42">
            <w:pPr>
              <w:pStyle w:val="T5"/>
            </w:pPr>
            <w:r w:rsidRPr="002D60AB">
              <w:t>0.70</w:t>
            </w:r>
          </w:p>
          <w:p w14:paraId="34458AB6" w14:textId="77777777" w:rsidR="001427D2" w:rsidRPr="002D60AB" w:rsidRDefault="00262112" w:rsidP="00D55C42">
            <w:pPr>
              <w:pStyle w:val="T5"/>
            </w:pPr>
            <w:r w:rsidRPr="00440549">
              <w:t>0</w:t>
            </w:r>
          </w:p>
        </w:tc>
        <w:tc>
          <w:tcPr>
            <w:tcW w:w="750" w:type="dxa"/>
            <w:tcBorders>
              <w:bottom w:val="single" w:sz="8" w:space="0" w:color="000000"/>
              <w:right w:val="single" w:sz="8" w:space="0" w:color="000000"/>
            </w:tcBorders>
            <w:tcMar>
              <w:top w:w="100" w:type="dxa"/>
              <w:left w:w="100" w:type="dxa"/>
              <w:bottom w:w="100" w:type="dxa"/>
              <w:right w:w="100" w:type="dxa"/>
            </w:tcMar>
          </w:tcPr>
          <w:p w14:paraId="6AE7451A" w14:textId="77777777" w:rsidR="001427D2" w:rsidRPr="002D60AB" w:rsidRDefault="00262112" w:rsidP="00D55C42">
            <w:pPr>
              <w:pStyle w:val="T5"/>
            </w:pPr>
            <w:r w:rsidRPr="002D60AB">
              <w:t xml:space="preserve"> </w:t>
            </w:r>
          </w:p>
          <w:p w14:paraId="4552E03E" w14:textId="77777777" w:rsidR="001427D2" w:rsidRPr="002D60AB" w:rsidRDefault="00262112" w:rsidP="00D55C42">
            <w:pPr>
              <w:pStyle w:val="T5"/>
            </w:pPr>
            <w:r w:rsidRPr="002D60AB">
              <w:t>0.50</w:t>
            </w:r>
          </w:p>
          <w:p w14:paraId="177196A6" w14:textId="77777777" w:rsidR="001427D2" w:rsidRPr="002D60AB" w:rsidRDefault="00262112" w:rsidP="00D55C42">
            <w:pPr>
              <w:pStyle w:val="T5"/>
            </w:pPr>
            <w:r w:rsidRPr="002D60AB">
              <w:t>0.50</w:t>
            </w:r>
          </w:p>
          <w:p w14:paraId="7BAD15E6" w14:textId="77777777" w:rsidR="001427D2" w:rsidRPr="002D60AB" w:rsidRDefault="00262112" w:rsidP="00D55C42">
            <w:pPr>
              <w:pStyle w:val="T5"/>
            </w:pPr>
            <w:r w:rsidRPr="002D60AB">
              <w:t>0.70</w:t>
            </w:r>
          </w:p>
          <w:p w14:paraId="3A2E1037" w14:textId="77777777" w:rsidR="001427D2" w:rsidRPr="002D60AB" w:rsidRDefault="00262112" w:rsidP="00D55C42">
            <w:pPr>
              <w:pStyle w:val="T5"/>
            </w:pPr>
            <w:r w:rsidRPr="002D60AB">
              <w:t>0.70</w:t>
            </w:r>
          </w:p>
          <w:p w14:paraId="1430EAF8" w14:textId="77777777" w:rsidR="001427D2" w:rsidRPr="002D60AB" w:rsidRDefault="00262112" w:rsidP="00D55C42">
            <w:pPr>
              <w:pStyle w:val="T5"/>
            </w:pPr>
            <w:r w:rsidRPr="002D60AB">
              <w:t>0.90</w:t>
            </w:r>
          </w:p>
          <w:p w14:paraId="33B2EF88" w14:textId="77777777" w:rsidR="001427D2" w:rsidRPr="002D60AB" w:rsidRDefault="00262112" w:rsidP="00D55C42">
            <w:pPr>
              <w:pStyle w:val="T5"/>
            </w:pPr>
            <w:r w:rsidRPr="002D60AB">
              <w:t>0.70</w:t>
            </w:r>
          </w:p>
          <w:p w14:paraId="729BFA29" w14:textId="77777777" w:rsidR="001427D2" w:rsidRPr="002D60AB" w:rsidRDefault="00262112" w:rsidP="00D55C42">
            <w:pPr>
              <w:pStyle w:val="T5"/>
            </w:pPr>
            <w:r w:rsidRPr="002D60AB">
              <w:t>0.50</w:t>
            </w:r>
          </w:p>
          <w:p w14:paraId="64D8FB37" w14:textId="77777777" w:rsidR="001427D2" w:rsidRPr="002D60AB" w:rsidRDefault="00262112" w:rsidP="00D55C42">
            <w:pPr>
              <w:pStyle w:val="T5"/>
            </w:pPr>
            <w:r w:rsidRPr="00440549">
              <w:t>0</w:t>
            </w:r>
          </w:p>
        </w:tc>
        <w:tc>
          <w:tcPr>
            <w:tcW w:w="780" w:type="dxa"/>
            <w:tcBorders>
              <w:bottom w:val="single" w:sz="8" w:space="0" w:color="000000"/>
              <w:right w:val="single" w:sz="8" w:space="0" w:color="000000"/>
            </w:tcBorders>
            <w:tcMar>
              <w:top w:w="100" w:type="dxa"/>
              <w:left w:w="100" w:type="dxa"/>
              <w:bottom w:w="100" w:type="dxa"/>
              <w:right w:w="100" w:type="dxa"/>
            </w:tcMar>
          </w:tcPr>
          <w:p w14:paraId="732A64CA" w14:textId="77777777" w:rsidR="001427D2" w:rsidRPr="002D60AB" w:rsidRDefault="00262112" w:rsidP="00D55C42">
            <w:pPr>
              <w:pStyle w:val="T5"/>
            </w:pPr>
            <w:r w:rsidRPr="002D60AB">
              <w:t xml:space="preserve"> </w:t>
            </w:r>
          </w:p>
          <w:p w14:paraId="3C69843B" w14:textId="77777777" w:rsidR="001427D2" w:rsidRPr="002D60AB" w:rsidRDefault="00262112" w:rsidP="00D55C42">
            <w:pPr>
              <w:pStyle w:val="T5"/>
            </w:pPr>
            <w:r w:rsidRPr="002D60AB">
              <w:t>0.30</w:t>
            </w:r>
          </w:p>
          <w:p w14:paraId="3702A62C" w14:textId="77777777" w:rsidR="001427D2" w:rsidRPr="002D60AB" w:rsidRDefault="00262112" w:rsidP="00D55C42">
            <w:pPr>
              <w:pStyle w:val="T5"/>
            </w:pPr>
            <w:r w:rsidRPr="002D60AB">
              <w:t>0.30</w:t>
            </w:r>
          </w:p>
          <w:p w14:paraId="7BADBE8C" w14:textId="77777777" w:rsidR="001427D2" w:rsidRPr="002D60AB" w:rsidRDefault="00262112" w:rsidP="00D55C42">
            <w:pPr>
              <w:pStyle w:val="T5"/>
            </w:pPr>
            <w:r w:rsidRPr="002D60AB">
              <w:t>0.60</w:t>
            </w:r>
          </w:p>
          <w:p w14:paraId="5373F586" w14:textId="77777777" w:rsidR="001427D2" w:rsidRPr="002D60AB" w:rsidRDefault="00262112" w:rsidP="00D55C42">
            <w:pPr>
              <w:pStyle w:val="T5"/>
            </w:pPr>
            <w:r w:rsidRPr="002D60AB">
              <w:t>0.60</w:t>
            </w:r>
          </w:p>
          <w:p w14:paraId="229EE87A" w14:textId="77777777" w:rsidR="001427D2" w:rsidRPr="002D60AB" w:rsidRDefault="00262112" w:rsidP="00D55C42">
            <w:pPr>
              <w:pStyle w:val="T5"/>
            </w:pPr>
            <w:r w:rsidRPr="002D60AB">
              <w:t>0.80</w:t>
            </w:r>
          </w:p>
          <w:p w14:paraId="45495F25" w14:textId="77777777" w:rsidR="001427D2" w:rsidRPr="002D60AB" w:rsidRDefault="00262112" w:rsidP="00D55C42">
            <w:pPr>
              <w:pStyle w:val="T5"/>
            </w:pPr>
            <w:r w:rsidRPr="002D60AB">
              <w:t>0.60</w:t>
            </w:r>
          </w:p>
          <w:p w14:paraId="2AD3EB94" w14:textId="77777777" w:rsidR="001427D2" w:rsidRPr="002D60AB" w:rsidRDefault="00262112" w:rsidP="00D55C42">
            <w:pPr>
              <w:pStyle w:val="T5"/>
            </w:pPr>
            <w:r w:rsidRPr="002D60AB">
              <w:t>0.30</w:t>
            </w:r>
          </w:p>
          <w:p w14:paraId="1F015E24" w14:textId="77777777" w:rsidR="001427D2" w:rsidRPr="002D60AB" w:rsidRDefault="00262112" w:rsidP="00D55C42">
            <w:pPr>
              <w:pStyle w:val="T5"/>
            </w:pPr>
            <w:r w:rsidRPr="00440549">
              <w:t>0</w:t>
            </w:r>
          </w:p>
        </w:tc>
      </w:tr>
      <w:tr w:rsidR="001427D2" w:rsidRPr="002D60AB" w14:paraId="08014491" w14:textId="77777777" w:rsidTr="00C03BC4">
        <w:trPr>
          <w:trHeight w:val="227"/>
        </w:trPr>
        <w:tc>
          <w:tcPr>
            <w:tcW w:w="68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E3ECDEE" w14:textId="77777777" w:rsidR="001427D2" w:rsidRPr="00EC2B8D" w:rsidRDefault="00262112" w:rsidP="00D55C42">
            <w:pPr>
              <w:pStyle w:val="T5"/>
            </w:pPr>
            <w:r w:rsidRPr="00EC2B8D">
              <w:t>Binalara etkiyen kar yükü</w:t>
            </w:r>
          </w:p>
          <w:p w14:paraId="6A6EEDB6" w14:textId="77777777" w:rsidR="001427D2" w:rsidRPr="00EC2B8D" w:rsidRDefault="00262112" w:rsidP="00D55C42">
            <w:pPr>
              <w:pStyle w:val="T5"/>
            </w:pPr>
            <w:r w:rsidRPr="00EC2B8D">
              <w:t>Ortalama kotu H &gt; 1000 m olan yerler</w:t>
            </w:r>
          </w:p>
          <w:p w14:paraId="3CA25F8B" w14:textId="77777777" w:rsidR="001427D2" w:rsidRPr="00EC2B8D" w:rsidRDefault="00262112" w:rsidP="00D55C42">
            <w:pPr>
              <w:pStyle w:val="T5"/>
            </w:pPr>
            <w:r w:rsidRPr="00EC2B8D">
              <w:t>Ortalama kotu H ≤ 1000 m olan yerler</w:t>
            </w:r>
          </w:p>
        </w:tc>
        <w:tc>
          <w:tcPr>
            <w:tcW w:w="750" w:type="dxa"/>
            <w:tcBorders>
              <w:bottom w:val="single" w:sz="8" w:space="0" w:color="000000"/>
              <w:right w:val="single" w:sz="8" w:space="0" w:color="000000"/>
            </w:tcBorders>
            <w:tcMar>
              <w:top w:w="100" w:type="dxa"/>
              <w:left w:w="100" w:type="dxa"/>
              <w:bottom w:w="100" w:type="dxa"/>
              <w:right w:w="100" w:type="dxa"/>
            </w:tcMar>
          </w:tcPr>
          <w:p w14:paraId="3C383E13" w14:textId="77777777" w:rsidR="001427D2" w:rsidRPr="002D60AB" w:rsidRDefault="00262112" w:rsidP="00D55C42">
            <w:pPr>
              <w:pStyle w:val="T5"/>
            </w:pPr>
            <w:r w:rsidRPr="002D60AB">
              <w:t xml:space="preserve"> </w:t>
            </w:r>
          </w:p>
          <w:p w14:paraId="54B22BED" w14:textId="77777777" w:rsidR="001427D2" w:rsidRPr="002D60AB" w:rsidRDefault="00262112" w:rsidP="00D55C42">
            <w:pPr>
              <w:pStyle w:val="T5"/>
            </w:pPr>
            <w:r w:rsidRPr="002D60AB">
              <w:t>0.70</w:t>
            </w:r>
          </w:p>
          <w:p w14:paraId="524C18CF" w14:textId="77777777" w:rsidR="001427D2" w:rsidRPr="002D60AB" w:rsidRDefault="00262112" w:rsidP="00D55C42">
            <w:pPr>
              <w:pStyle w:val="T5"/>
            </w:pPr>
            <w:r w:rsidRPr="002D60AB">
              <w:t>0.50</w:t>
            </w:r>
          </w:p>
        </w:tc>
        <w:tc>
          <w:tcPr>
            <w:tcW w:w="750" w:type="dxa"/>
            <w:tcBorders>
              <w:bottom w:val="single" w:sz="8" w:space="0" w:color="000000"/>
              <w:right w:val="single" w:sz="8" w:space="0" w:color="000000"/>
            </w:tcBorders>
            <w:tcMar>
              <w:top w:w="100" w:type="dxa"/>
              <w:left w:w="100" w:type="dxa"/>
              <w:bottom w:w="100" w:type="dxa"/>
              <w:right w:w="100" w:type="dxa"/>
            </w:tcMar>
          </w:tcPr>
          <w:p w14:paraId="4C60A4C0" w14:textId="77777777" w:rsidR="001427D2" w:rsidRPr="002D60AB" w:rsidRDefault="00262112" w:rsidP="00D55C42">
            <w:pPr>
              <w:pStyle w:val="T5"/>
            </w:pPr>
            <w:r w:rsidRPr="002D60AB">
              <w:t xml:space="preserve"> </w:t>
            </w:r>
          </w:p>
          <w:p w14:paraId="329D34A4" w14:textId="77777777" w:rsidR="001427D2" w:rsidRPr="002D60AB" w:rsidRDefault="00262112" w:rsidP="00D55C42">
            <w:pPr>
              <w:pStyle w:val="T5"/>
            </w:pPr>
            <w:r w:rsidRPr="002D60AB">
              <w:t>0.50</w:t>
            </w:r>
          </w:p>
          <w:p w14:paraId="53F937B7" w14:textId="77777777" w:rsidR="001427D2" w:rsidRPr="002D60AB" w:rsidRDefault="00262112" w:rsidP="00D55C42">
            <w:pPr>
              <w:pStyle w:val="T5"/>
            </w:pPr>
            <w:r w:rsidRPr="002D60AB">
              <w:t>0.20</w:t>
            </w:r>
          </w:p>
        </w:tc>
        <w:tc>
          <w:tcPr>
            <w:tcW w:w="780" w:type="dxa"/>
            <w:tcBorders>
              <w:bottom w:val="single" w:sz="8" w:space="0" w:color="000000"/>
              <w:right w:val="single" w:sz="8" w:space="0" w:color="000000"/>
            </w:tcBorders>
            <w:tcMar>
              <w:top w:w="100" w:type="dxa"/>
              <w:left w:w="100" w:type="dxa"/>
              <w:bottom w:w="100" w:type="dxa"/>
              <w:right w:w="100" w:type="dxa"/>
            </w:tcMar>
          </w:tcPr>
          <w:p w14:paraId="1ADB53E8" w14:textId="77777777" w:rsidR="001427D2" w:rsidRPr="002D60AB" w:rsidRDefault="00262112" w:rsidP="00D55C42">
            <w:pPr>
              <w:pStyle w:val="T5"/>
            </w:pPr>
            <w:r w:rsidRPr="002D60AB">
              <w:t xml:space="preserve"> </w:t>
            </w:r>
          </w:p>
          <w:p w14:paraId="6B2E9863" w14:textId="77777777" w:rsidR="001427D2" w:rsidRPr="002D60AB" w:rsidRDefault="00262112" w:rsidP="00D55C42">
            <w:pPr>
              <w:pStyle w:val="T5"/>
            </w:pPr>
            <w:r w:rsidRPr="002D60AB">
              <w:t>0.20</w:t>
            </w:r>
          </w:p>
          <w:p w14:paraId="7598F523" w14:textId="77777777" w:rsidR="001427D2" w:rsidRPr="002D60AB" w:rsidRDefault="00262112" w:rsidP="00D55C42">
            <w:pPr>
              <w:pStyle w:val="T5"/>
            </w:pPr>
            <w:r w:rsidRPr="002D60AB">
              <w:t>0</w:t>
            </w:r>
          </w:p>
        </w:tc>
      </w:tr>
      <w:tr w:rsidR="001427D2" w:rsidRPr="002D60AB" w14:paraId="5D93C121" w14:textId="77777777" w:rsidTr="00C03BC4">
        <w:trPr>
          <w:trHeight w:val="227"/>
        </w:trPr>
        <w:tc>
          <w:tcPr>
            <w:tcW w:w="68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3B0241A" w14:textId="01EE012A" w:rsidR="001427D2" w:rsidRPr="00EC2B8D" w:rsidRDefault="00262112" w:rsidP="00D55C42">
            <w:pPr>
              <w:pStyle w:val="T5"/>
            </w:pPr>
            <w:r w:rsidRPr="00EC2B8D">
              <w:t xml:space="preserve">Binalara etkiyen </w:t>
            </w:r>
            <w:r w:rsidR="009A297F">
              <w:t>rüzgâr</w:t>
            </w:r>
            <w:r w:rsidRPr="00EC2B8D">
              <w:t xml:space="preserve"> yükü ( ≥ 0.5 kN/m</w:t>
            </w:r>
            <w:r w:rsidRPr="00EC2B8D">
              <w:rPr>
                <w:vertAlign w:val="superscript"/>
              </w:rPr>
              <w:t>2</w:t>
            </w:r>
            <w:r w:rsidRPr="00EC2B8D">
              <w:t>, ≥28 m/s , TS 498)</w:t>
            </w:r>
          </w:p>
        </w:tc>
        <w:tc>
          <w:tcPr>
            <w:tcW w:w="750" w:type="dxa"/>
            <w:tcBorders>
              <w:bottom w:val="single" w:sz="8" w:space="0" w:color="000000"/>
              <w:right w:val="single" w:sz="8" w:space="0" w:color="000000"/>
            </w:tcBorders>
            <w:tcMar>
              <w:top w:w="100" w:type="dxa"/>
              <w:left w:w="100" w:type="dxa"/>
              <w:bottom w:w="100" w:type="dxa"/>
              <w:right w:w="100" w:type="dxa"/>
            </w:tcMar>
          </w:tcPr>
          <w:p w14:paraId="0765C07B" w14:textId="77777777" w:rsidR="001427D2" w:rsidRPr="002D60AB" w:rsidRDefault="00262112" w:rsidP="00D55C42">
            <w:pPr>
              <w:pStyle w:val="T5"/>
            </w:pPr>
            <w:r w:rsidRPr="002D60AB">
              <w:t>0.60</w:t>
            </w:r>
          </w:p>
        </w:tc>
        <w:tc>
          <w:tcPr>
            <w:tcW w:w="750" w:type="dxa"/>
            <w:tcBorders>
              <w:bottom w:val="single" w:sz="8" w:space="0" w:color="000000"/>
              <w:right w:val="single" w:sz="8" w:space="0" w:color="000000"/>
            </w:tcBorders>
            <w:tcMar>
              <w:top w:w="100" w:type="dxa"/>
              <w:left w:w="100" w:type="dxa"/>
              <w:bottom w:w="100" w:type="dxa"/>
              <w:right w:w="100" w:type="dxa"/>
            </w:tcMar>
          </w:tcPr>
          <w:p w14:paraId="6595E9A6" w14:textId="77777777" w:rsidR="001427D2" w:rsidRPr="002D60AB" w:rsidRDefault="00262112" w:rsidP="00D55C42">
            <w:pPr>
              <w:pStyle w:val="T5"/>
            </w:pPr>
            <w:r w:rsidRPr="002D60AB">
              <w:t>0.20</w:t>
            </w:r>
          </w:p>
        </w:tc>
        <w:tc>
          <w:tcPr>
            <w:tcW w:w="780" w:type="dxa"/>
            <w:tcBorders>
              <w:bottom w:val="single" w:sz="8" w:space="0" w:color="000000"/>
              <w:right w:val="single" w:sz="8" w:space="0" w:color="000000"/>
            </w:tcBorders>
            <w:tcMar>
              <w:top w:w="100" w:type="dxa"/>
              <w:left w:w="100" w:type="dxa"/>
              <w:bottom w:w="100" w:type="dxa"/>
              <w:right w:w="100" w:type="dxa"/>
            </w:tcMar>
          </w:tcPr>
          <w:p w14:paraId="433183A2" w14:textId="77777777" w:rsidR="001427D2" w:rsidRPr="002D60AB" w:rsidRDefault="00262112" w:rsidP="00D55C42">
            <w:pPr>
              <w:pStyle w:val="T5"/>
            </w:pPr>
            <w:r w:rsidRPr="002D60AB">
              <w:t>0</w:t>
            </w:r>
          </w:p>
        </w:tc>
      </w:tr>
      <w:tr w:rsidR="001427D2" w:rsidRPr="002D60AB" w14:paraId="67A5EE14" w14:textId="77777777" w:rsidTr="00C03BC4">
        <w:trPr>
          <w:trHeight w:val="227"/>
        </w:trPr>
        <w:tc>
          <w:tcPr>
            <w:tcW w:w="68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6502AE" w14:textId="77777777" w:rsidR="001427D2" w:rsidRPr="002D60AB" w:rsidRDefault="00262112" w:rsidP="00D55C42">
            <w:pPr>
              <w:pStyle w:val="T5"/>
            </w:pPr>
            <w:r w:rsidRPr="002D60AB">
              <w:t>Binalardaki sıcaklık etkisi (yangın haricinde)</w:t>
            </w:r>
          </w:p>
        </w:tc>
        <w:tc>
          <w:tcPr>
            <w:tcW w:w="750" w:type="dxa"/>
            <w:tcBorders>
              <w:bottom w:val="single" w:sz="8" w:space="0" w:color="000000"/>
              <w:right w:val="single" w:sz="8" w:space="0" w:color="000000"/>
            </w:tcBorders>
            <w:tcMar>
              <w:top w:w="100" w:type="dxa"/>
              <w:left w:w="100" w:type="dxa"/>
              <w:bottom w:w="100" w:type="dxa"/>
              <w:right w:w="100" w:type="dxa"/>
            </w:tcMar>
          </w:tcPr>
          <w:p w14:paraId="26249212" w14:textId="77777777" w:rsidR="001427D2" w:rsidRPr="002D60AB" w:rsidRDefault="00262112" w:rsidP="00D55C42">
            <w:pPr>
              <w:pStyle w:val="T5"/>
            </w:pPr>
            <w:r w:rsidRPr="002D60AB">
              <w:t>0.60</w:t>
            </w:r>
          </w:p>
        </w:tc>
        <w:tc>
          <w:tcPr>
            <w:tcW w:w="750" w:type="dxa"/>
            <w:tcBorders>
              <w:bottom w:val="single" w:sz="8" w:space="0" w:color="000000"/>
              <w:right w:val="single" w:sz="8" w:space="0" w:color="000000"/>
            </w:tcBorders>
            <w:tcMar>
              <w:top w:w="100" w:type="dxa"/>
              <w:left w:w="100" w:type="dxa"/>
              <w:bottom w:w="100" w:type="dxa"/>
              <w:right w:w="100" w:type="dxa"/>
            </w:tcMar>
          </w:tcPr>
          <w:p w14:paraId="6404939B" w14:textId="77777777" w:rsidR="001427D2" w:rsidRPr="002D60AB" w:rsidRDefault="00262112" w:rsidP="00D55C42">
            <w:pPr>
              <w:pStyle w:val="T5"/>
            </w:pPr>
            <w:r w:rsidRPr="002D60AB">
              <w:t>0.50</w:t>
            </w:r>
          </w:p>
        </w:tc>
        <w:tc>
          <w:tcPr>
            <w:tcW w:w="780" w:type="dxa"/>
            <w:tcBorders>
              <w:bottom w:val="single" w:sz="8" w:space="0" w:color="000000"/>
              <w:right w:val="single" w:sz="8" w:space="0" w:color="000000"/>
            </w:tcBorders>
            <w:tcMar>
              <w:top w:w="100" w:type="dxa"/>
              <w:left w:w="100" w:type="dxa"/>
              <w:bottom w:w="100" w:type="dxa"/>
              <w:right w:w="100" w:type="dxa"/>
            </w:tcMar>
          </w:tcPr>
          <w:p w14:paraId="1E9F7DB3" w14:textId="77777777" w:rsidR="001427D2" w:rsidRPr="002D60AB" w:rsidRDefault="00262112" w:rsidP="00D55C42">
            <w:pPr>
              <w:pStyle w:val="T5"/>
            </w:pPr>
            <w:r w:rsidRPr="002D60AB">
              <w:t>0</w:t>
            </w:r>
          </w:p>
        </w:tc>
      </w:tr>
    </w:tbl>
    <w:p w14:paraId="3FF4FA3D" w14:textId="6DFA0235" w:rsidR="001427D2" w:rsidRDefault="00262112">
      <w:pPr>
        <w:ind w:firstLine="360"/>
      </w:pPr>
      <w:r w:rsidRPr="002D60AB">
        <w:br w:type="page"/>
      </w:r>
    </w:p>
    <w:p w14:paraId="53FFC142" w14:textId="257D668D" w:rsidR="001216B9" w:rsidRDefault="001216B9" w:rsidP="001216B9">
      <w:pPr>
        <w:pStyle w:val="Balk2"/>
        <w:keepLines w:val="0"/>
        <w:pBdr>
          <w:top w:val="nil"/>
          <w:left w:val="nil"/>
          <w:bottom w:val="nil"/>
          <w:right w:val="nil"/>
          <w:between w:val="nil"/>
        </w:pBdr>
      </w:pPr>
      <w:r w:rsidRPr="002533EA">
        <w:lastRenderedPageBreak/>
        <w:t>Ek-</w:t>
      </w:r>
      <w:r>
        <w:t>1B Bilgilendirme Eki</w:t>
      </w:r>
    </w:p>
    <w:p w14:paraId="56D3FF18" w14:textId="4F43A08B" w:rsidR="00361AC9" w:rsidRPr="00361AC9" w:rsidRDefault="00361AC9" w:rsidP="00361AC9">
      <w:r>
        <w:t>Aşağıda yer alan maddeler ilgili bölümler için bilgilendirme amaçlı verilmektedir.</w:t>
      </w:r>
    </w:p>
    <w:p w14:paraId="73210141" w14:textId="02F80DBC" w:rsidR="00E3493D" w:rsidRPr="002D60AB" w:rsidRDefault="00E3493D" w:rsidP="00E3493D">
      <w:pPr>
        <w:pStyle w:val="Balk3"/>
      </w:pPr>
      <w:r>
        <w:t>1B.1 Madde 1.6.1. g</w:t>
      </w:r>
      <w:r w:rsidRPr="002D60AB">
        <w:t>üvenilirlik</w:t>
      </w:r>
      <w:r>
        <w:t xml:space="preserve"> ile ilgili </w:t>
      </w:r>
    </w:p>
    <w:p w14:paraId="543A13EC" w14:textId="77777777" w:rsidR="00E3493D" w:rsidRDefault="00E3493D" w:rsidP="00E3493D">
      <w:r w:rsidRPr="00F53D60">
        <w:t xml:space="preserve">Tasarım açısından güvenliğin sağlanabilmesi amacıyla, ahşap bina elemanlarının enkesit boyut ve uzunlukları, bina türü, kullanım amacı/yoğunluğu, bina yüksekliği vb. durumlar tasarımı gerçekleştiren </w:t>
      </w:r>
      <w:r w:rsidRPr="00352548">
        <w:t>ilgili meslek disiplinince</w:t>
      </w:r>
      <w:r>
        <w:t xml:space="preserve"> </w:t>
      </w:r>
      <w:r w:rsidRPr="00F53D60">
        <w:t xml:space="preserve">değerlendirilerek, geçici durumlar (montaj aşaması, taşıma, kaldırma), kalıcı durumlar (kullanım ve servis durumu) ve kazara oluşabilecek istenmeyen durumlar (darbe, patlama, yangın, deprem, vb) göz önüne alınır. </w:t>
      </w:r>
    </w:p>
    <w:p w14:paraId="531B2192" w14:textId="6BC31FE3" w:rsidR="00E3493D" w:rsidRPr="003537EC" w:rsidRDefault="00E3493D" w:rsidP="00E3493D">
      <w:pPr>
        <w:pStyle w:val="Balk3"/>
      </w:pPr>
      <w:r>
        <w:t xml:space="preserve">1B.2 Madde </w:t>
      </w:r>
      <w:r w:rsidRPr="002D60AB">
        <w:t>1.6.2</w:t>
      </w:r>
      <w:r w:rsidRPr="003537EC">
        <w:t>. sınır durumlar tasarım yöntemi</w:t>
      </w:r>
      <w:r>
        <w:t xml:space="preserve"> ile ilgili </w:t>
      </w:r>
    </w:p>
    <w:p w14:paraId="52E3B9E6" w14:textId="77777777" w:rsidR="00E3493D" w:rsidRPr="00891586" w:rsidRDefault="00E3493D" w:rsidP="00E3493D">
      <w:r w:rsidRPr="000D1595">
        <w:t>Yapı için sınır durum, tehlikeyi oluşturabilecek tüm durumları kapsamaktadır ve amaç, ilgili sınır durum için göçme olasılığının</w:t>
      </w:r>
      <w:r w:rsidRPr="002D60AB">
        <w:t xml:space="preserve"> sabit bir değerin altında kalmasını sağlamaktır. Bunun için tüm muhtemel göçme ve uygunluğu bozacak durumların (sınır durumlar) belirlenmesi ve her bir sınır duruma karşı gelecek, kabul edilebilir güvenlik sınırlarının ortaya konarak, tasarımda bu güvenlik sınırlarının altında kalınması gerekmektedir. Bu </w:t>
      </w:r>
      <w:r>
        <w:t>Esaslardaki</w:t>
      </w:r>
      <w:r w:rsidRPr="002D60AB">
        <w:t xml:space="preserve"> yaklaşımda, sınır durum</w:t>
      </w:r>
      <w:r w:rsidRPr="00891586">
        <w:t>lar için güvenliğin sağlanabilmesi amacıyla, tasarım sürecinde gerekli adımlarda hem karakteristik malzeme dayanımlarına hem de uygulanacak yüklerin karakteristik değerlerine, kısmi güvenlik katsayıları uygulanır. Tasarlanan ahşap bina ve elemanlarının maruz kalacağı etkilerin ve yüklerin belirsizliği nedeniyle beklenen etkilere ve yüklere, bu bölümde tanımlanan yük katsayıları uygulanarak kuvvet talepleri arttırılır. Benzer yaklaşımla, malzeme ve eleman dayanımlarındaki belirsizlikleri en aza indirmek amacıyla, ortalama dayanımların istatistiksel hesaplar sonucu azaltılması ile elde edilen tahmini karakteristik dayanım değerleri, dayanım azaltma katsayıları uygulanarak azaltılır. Bu katsayılar, lif kıvrıklığı, budaklar vb. kusurların, eleman dayanımı açısından neden olduğu belirsizlikler dikkate alınarak belirlenir. Binada, hem oluşacak etkiler altında sınırlı seviyede ötelenmelerin ortaya çıkmasını sağlayarak ikinci mertebe etkilerini sınırlamak hem de uygun kullanılabilirlik gerekliliklerini yerine getirmek amacıyla, sehim ve titreşimleri kısıtlamak için yeterli yapı ve eleman rijitliklerinin sağlanması gerekir.</w:t>
      </w:r>
    </w:p>
    <w:p w14:paraId="055FA0EC" w14:textId="77777777" w:rsidR="00E3493D" w:rsidRPr="00891586" w:rsidRDefault="00E3493D" w:rsidP="00E3493D">
      <w:pPr>
        <w:spacing w:after="200"/>
      </w:pPr>
      <w:r w:rsidRPr="00DA05B4">
        <w:t xml:space="preserve">Dayanım sınır </w:t>
      </w:r>
      <w:r w:rsidRPr="00891586">
        <w:t>durumu (Taşıma gücü sınır durumu): Yapının dayanımını, can ve mal güvenliğini sağlamak için verilen sınır durumunu kapsar. Eğer bu sınır durum aşılırsa, elemanlarda aşırı gerilme yığılması, yerel burkulma, aşırı eğilme vb. nedenlerle yapının kararlılığı bozulabilir ve yerel ve/veya toptan göçmeye sebep olabilir. Göçme durumu, aşırı yüklemeden veya düşük dayanım/</w:t>
      </w:r>
      <w:r>
        <w:t>yer değiştirme</w:t>
      </w:r>
      <w:r w:rsidRPr="00891586">
        <w:t xml:space="preserve"> kapasitesinden kaynaklı olabilir. Bu nedenle yukarıda tanımlanan etkiler ve yüklemeler için kullanılan kısmi güvenlik katsayısı, yapıyı öngörülemeyen aşırı etkilere ve yüklemelere karşı; dayanımın azaltılması için kullanılan kısmi güvenlik katsayısı ise yapıyı öngörülemeyen düşük dayanım/</w:t>
      </w:r>
      <w:r>
        <w:t>yer değiştirme</w:t>
      </w:r>
      <w:r w:rsidRPr="00891586">
        <w:t xml:space="preserve"> performansına karşı korumak ve güvenliğini sağlamak için öngörülmektedir. Yapının kullanım ömrü boyunca bu sınır durumunun aşılma olasılığını en aza indirmek amacıyla, ilgili bölümlerde verilen katsayılar, hesaplar ve tahkikler önemle dikkate alınmalıdır.</w:t>
      </w:r>
    </w:p>
    <w:p w14:paraId="40AD3495" w14:textId="77777777" w:rsidR="00E3493D" w:rsidRPr="00194679" w:rsidRDefault="00E3493D" w:rsidP="00E3493D">
      <w:pPr>
        <w:spacing w:after="200"/>
      </w:pPr>
      <w:r w:rsidRPr="00891586">
        <w:lastRenderedPageBreak/>
        <w:t>Kullanılabilirlik sınır durumu: Aşırı sehim ve titreşim gibi kullanıcı konforunu bozabilecek durumların önlenmesi için tanımlanan sınır değerleri kapsar. Bu sınır durumun aşılması halinde, yapının kullanım konforu önemli derecede düş</w:t>
      </w:r>
      <w:r>
        <w:t>er.</w:t>
      </w:r>
      <w:r w:rsidRPr="00891586">
        <w:t xml:space="preserve"> Dolayısıyla bu durum için verilen sınır </w:t>
      </w:r>
      <w:r w:rsidRPr="00194679">
        <w:t>değerlerin uygulanması, kullanım konforu için önem arz etmektedir.</w:t>
      </w:r>
    </w:p>
    <w:p w14:paraId="4FC71078" w14:textId="77777777" w:rsidR="00E3493D" w:rsidRPr="00194679" w:rsidRDefault="00E3493D" w:rsidP="00E3493D">
      <w:pPr>
        <w:spacing w:after="200"/>
      </w:pPr>
      <w:r w:rsidRPr="00194679">
        <w:t xml:space="preserve">Yangına karşı tasarım: Esaslarda yangın tasarımı yapısal elemanlar, birleşimler ve yapısal olmayan elemanlar için verilmiştir. Yangın tasarımın ana amacı belirli bir yangın süresine göre (buna yangın performansı da denilebilir) elemanların kendilerinden beklenen işlevi yerine getirmesini sağlayacak şekilde tasarımı iyileştirmek için gerekli tedbirleri almaktır. </w:t>
      </w:r>
    </w:p>
    <w:p w14:paraId="22CFAB5B" w14:textId="77777777" w:rsidR="00E3493D" w:rsidRDefault="00E3493D" w:rsidP="00E3493D">
      <w:pPr>
        <w:spacing w:after="200"/>
      </w:pPr>
      <w:r w:rsidRPr="00194679">
        <w:t>Yalıtım tasarımı: Esaslarda</w:t>
      </w:r>
      <w:r>
        <w:t xml:space="preserve"> tanımlandığı haliyle ısı, su, nem ve gürültü yalıtımını tanımlamaktadır. Yapının iç ortamını dış etkenlerden koruyacak, sağlığa uygun ve konforlu ortamın sağlanması, ısı kayıplarının ve onarım giderlerinin azaltılması, enerji tasarrufunun </w:t>
      </w:r>
      <w:r w:rsidRPr="00894142">
        <w:t xml:space="preserve">sağlanması için gerekli önlemlerin alınması şarttır. </w:t>
      </w:r>
    </w:p>
    <w:p w14:paraId="13ED7AC8" w14:textId="77777777" w:rsidR="00E3493D" w:rsidRDefault="00E3493D" w:rsidP="00E3493D">
      <w:pPr>
        <w:spacing w:after="200"/>
      </w:pPr>
      <w:r w:rsidRPr="00894142">
        <w:t>Sinüzoidal benzeri çok sayıda tekrarlı yükler</w:t>
      </w:r>
      <w:r>
        <w:t xml:space="preserve"> ile</w:t>
      </w:r>
      <w:r w:rsidRPr="00894142">
        <w:t xml:space="preserve"> az tekrarlı </w:t>
      </w:r>
      <w:r>
        <w:t>ancak</w:t>
      </w:r>
      <w:r w:rsidRPr="00894142">
        <w:t xml:space="preserve"> yüksek gerilme oluşturan yükler yapı elemanlarında ve birleşimlerinde yorulma etkisine sebep olmakta ve buna bağlı olarak statik etki altında sahip oldukları dayanımlara ulaşılamamaktadır. Bu tekrarlı yükler, yapının ömrü boyunca farklı şekillerde değişerek de etki edebilir. Yorulma sınır durumu etkileri için uzun süreli titreşimler, hareketli ağır yükler, büyük aksamlı makinalar, az tekrarlı yüksek birim </w:t>
      </w:r>
      <w:r>
        <w:t>şekil değiştirmeli</w:t>
      </w:r>
      <w:r w:rsidRPr="00894142">
        <w:t xml:space="preserve"> etkiler örnek verilebilir. </w:t>
      </w:r>
    </w:p>
    <w:p w14:paraId="2B33AC82" w14:textId="4CEAD307" w:rsidR="001216B9" w:rsidRDefault="001216B9">
      <w:pPr>
        <w:ind w:firstLine="360"/>
      </w:pPr>
    </w:p>
    <w:p w14:paraId="17E266B5" w14:textId="3A8A1035" w:rsidR="00210EDF" w:rsidRDefault="00210EDF">
      <w:pPr>
        <w:ind w:firstLine="360"/>
      </w:pPr>
    </w:p>
    <w:p w14:paraId="5D9C915A" w14:textId="3E08BC1F" w:rsidR="00E3493D" w:rsidRDefault="00E3493D">
      <w:pPr>
        <w:ind w:firstLine="360"/>
      </w:pPr>
    </w:p>
    <w:p w14:paraId="7025C8A0" w14:textId="7E0F72E9" w:rsidR="00E3493D" w:rsidRDefault="00E3493D">
      <w:pPr>
        <w:ind w:firstLine="360"/>
      </w:pPr>
    </w:p>
    <w:p w14:paraId="31B83F58" w14:textId="4D295E31" w:rsidR="00E3493D" w:rsidRDefault="00E3493D">
      <w:pPr>
        <w:ind w:firstLine="360"/>
      </w:pPr>
    </w:p>
    <w:p w14:paraId="470F4A14" w14:textId="2549EDDB" w:rsidR="00E3493D" w:rsidRDefault="00E3493D">
      <w:pPr>
        <w:ind w:firstLine="360"/>
      </w:pPr>
    </w:p>
    <w:p w14:paraId="2036BABC" w14:textId="7AF22955" w:rsidR="00E3493D" w:rsidRDefault="00E3493D">
      <w:pPr>
        <w:ind w:firstLine="360"/>
      </w:pPr>
    </w:p>
    <w:p w14:paraId="37288E00" w14:textId="5BAB7AF8" w:rsidR="00E3493D" w:rsidRDefault="00E3493D">
      <w:pPr>
        <w:ind w:firstLine="360"/>
      </w:pPr>
    </w:p>
    <w:p w14:paraId="5C995D93" w14:textId="16B3007D" w:rsidR="00E3493D" w:rsidRDefault="00E3493D">
      <w:pPr>
        <w:ind w:firstLine="360"/>
      </w:pPr>
    </w:p>
    <w:p w14:paraId="6C267028" w14:textId="4FEA6E29" w:rsidR="00E3493D" w:rsidRDefault="00E3493D">
      <w:pPr>
        <w:ind w:firstLine="360"/>
      </w:pPr>
    </w:p>
    <w:p w14:paraId="6F90FFA2" w14:textId="7D559EAC" w:rsidR="00E3493D" w:rsidRDefault="00E3493D">
      <w:pPr>
        <w:ind w:firstLine="360"/>
      </w:pPr>
    </w:p>
    <w:p w14:paraId="58B53A9F" w14:textId="77777777" w:rsidR="00E3493D" w:rsidRPr="002D60AB" w:rsidRDefault="00E3493D">
      <w:pPr>
        <w:ind w:firstLine="360"/>
      </w:pPr>
    </w:p>
    <w:p w14:paraId="7D7DB6BA" w14:textId="77777777" w:rsidR="0001035A" w:rsidRPr="0001035A" w:rsidRDefault="0001035A" w:rsidP="00EF7CB9">
      <w:pPr>
        <w:pStyle w:val="Balk1"/>
        <w:numPr>
          <w:ilvl w:val="0"/>
          <w:numId w:val="54"/>
        </w:numPr>
        <w:rPr>
          <w:sz w:val="28"/>
          <w:szCs w:val="28"/>
        </w:rPr>
      </w:pPr>
      <w:bookmarkStart w:id="63" w:name="_Toc151068240"/>
      <w:bookmarkStart w:id="64" w:name="_Toc152692804"/>
      <w:bookmarkStart w:id="65" w:name="_Toc151068248"/>
      <w:bookmarkStart w:id="66" w:name="_Toc152692812"/>
      <w:r w:rsidRPr="0001035A">
        <w:rPr>
          <w:sz w:val="28"/>
          <w:szCs w:val="28"/>
        </w:rPr>
        <w:lastRenderedPageBreak/>
        <w:t>BÖLÜM 2 - MALZEME</w:t>
      </w:r>
      <w:bookmarkEnd w:id="63"/>
      <w:bookmarkEnd w:id="64"/>
    </w:p>
    <w:p w14:paraId="5AD7FD9F" w14:textId="77777777" w:rsidR="0001035A" w:rsidRPr="002D60AB" w:rsidRDefault="0001035A" w:rsidP="0001035A">
      <w:pPr>
        <w:pStyle w:val="Balk2"/>
        <w:keepLines w:val="0"/>
        <w:pBdr>
          <w:top w:val="nil"/>
          <w:left w:val="nil"/>
          <w:bottom w:val="nil"/>
          <w:right w:val="nil"/>
          <w:between w:val="nil"/>
        </w:pBdr>
        <w:tabs>
          <w:tab w:val="left" w:pos="3986"/>
        </w:tabs>
        <w:spacing w:after="120"/>
      </w:pPr>
      <w:bookmarkStart w:id="67" w:name="_Toc151068241"/>
      <w:bookmarkStart w:id="68" w:name="_Toc152692805"/>
      <w:r w:rsidRPr="002D60AB">
        <w:t>2.1. Genel</w:t>
      </w:r>
      <w:bookmarkEnd w:id="67"/>
      <w:bookmarkEnd w:id="68"/>
    </w:p>
    <w:p w14:paraId="2B29A6F0" w14:textId="6274CAD0" w:rsidR="0001035A" w:rsidRPr="002D60AB" w:rsidRDefault="0001035A" w:rsidP="0001035A">
      <w:pPr>
        <w:spacing w:before="120" w:after="120"/>
      </w:pPr>
      <w:r>
        <w:t xml:space="preserve">Ahşap binalarda, </w:t>
      </w:r>
      <w:r w:rsidRPr="008C53E4">
        <w:rPr>
          <w:b/>
        </w:rPr>
        <w:t>Tablo 1.7</w:t>
      </w:r>
      <w:r w:rsidRPr="008C53E4">
        <w:t>’de</w:t>
      </w:r>
      <w:r w:rsidRPr="00043FAF">
        <w:t xml:space="preserve"> standartlar </w:t>
      </w:r>
      <w:r w:rsidR="00192BE0">
        <w:t>sutununda</w:t>
      </w:r>
      <w:r w:rsidRPr="00043FAF">
        <w:t xml:space="preserve"> belirtilen kalitede</w:t>
      </w:r>
      <w:r>
        <w:t>,</w:t>
      </w:r>
      <w:r w:rsidRPr="00043FAF">
        <w:t xml:space="preserve"> özellikte </w:t>
      </w:r>
      <w:r>
        <w:t xml:space="preserve">ve sertifikalı </w:t>
      </w:r>
      <w:r w:rsidRPr="00043FAF">
        <w:t xml:space="preserve">malzeme </w:t>
      </w:r>
      <w:r w:rsidRPr="00F70E48">
        <w:t>kullanılması şarttır</w:t>
      </w:r>
      <w:r>
        <w:t>;</w:t>
      </w:r>
      <w:r w:rsidRPr="00F70E48">
        <w:t xml:space="preserve"> </w:t>
      </w:r>
      <w:r>
        <w:t>y</w:t>
      </w:r>
      <w:r w:rsidRPr="00F70E48">
        <w:t>umuşak ve sert ağaçlardan elde edilen masif ahşap kereste elemanlarının karakteristik dayanımları ve</w:t>
      </w:r>
      <w:r w:rsidRPr="002D60AB">
        <w:t xml:space="preserve"> mekanik özellikleri, TS EN 338’den alınarak kullanılacaktır. İlgili mekanik özellikler </w:t>
      </w:r>
      <w:r w:rsidRPr="008C53E4">
        <w:rPr>
          <w:b/>
        </w:rPr>
        <w:t>Tablo 2.1</w:t>
      </w:r>
      <w:r w:rsidRPr="002D60AB">
        <w:t xml:space="preserve">, </w:t>
      </w:r>
      <w:r w:rsidRPr="008C53E4">
        <w:rPr>
          <w:b/>
        </w:rPr>
        <w:t>Tablo 2.2</w:t>
      </w:r>
      <w:r w:rsidRPr="002D60AB">
        <w:t xml:space="preserve"> ve </w:t>
      </w:r>
      <w:r w:rsidRPr="008C53E4">
        <w:rPr>
          <w:b/>
        </w:rPr>
        <w:t>Tablo 2.3</w:t>
      </w:r>
      <w:r w:rsidRPr="008C53E4">
        <w:t>’te</w:t>
      </w:r>
      <w:r w:rsidRPr="002D60AB">
        <w:t xml:space="preserve"> yer almaktadır. Tablo</w:t>
      </w:r>
      <w:r>
        <w:t>larda yer alan değerler aşağıda tanımlanmıştır.</w:t>
      </w:r>
    </w:p>
    <w:p w14:paraId="77F6076C" w14:textId="77777777" w:rsidR="0001035A" w:rsidRPr="002D60AB" w:rsidRDefault="0001035A" w:rsidP="0001035A">
      <w:pPr>
        <w:pStyle w:val="T4"/>
      </w:pPr>
      <w:r w:rsidRPr="002D60AB">
        <w:rPr>
          <w:i/>
        </w:rPr>
        <w:t>f</w:t>
      </w:r>
      <w:r w:rsidRPr="002D60AB">
        <w:rPr>
          <w:i/>
          <w:vertAlign w:val="subscript"/>
        </w:rPr>
        <w:t>m,k</w:t>
      </w:r>
      <w:r w:rsidRPr="002D60AB">
        <w:tab/>
      </w:r>
      <w:r>
        <w:tab/>
      </w:r>
      <w:r w:rsidRPr="002D60AB">
        <w:t>Karakteristik eğilme dayanımı</w:t>
      </w:r>
    </w:p>
    <w:p w14:paraId="3487A9F4" w14:textId="77777777" w:rsidR="0001035A" w:rsidRPr="002D60AB" w:rsidRDefault="0001035A" w:rsidP="0001035A">
      <w:pPr>
        <w:pStyle w:val="T4"/>
      </w:pPr>
      <w:r w:rsidRPr="002D60AB">
        <w:rPr>
          <w:i/>
        </w:rPr>
        <w:t>f</w:t>
      </w:r>
      <w:r w:rsidRPr="002D60AB">
        <w:rPr>
          <w:i/>
          <w:vertAlign w:val="subscript"/>
        </w:rPr>
        <w:t>t,0,k</w:t>
      </w:r>
      <w:r w:rsidRPr="002D60AB">
        <w:t xml:space="preserve"> </w:t>
      </w:r>
      <w:r w:rsidRPr="002D60AB">
        <w:tab/>
      </w:r>
      <w:r>
        <w:tab/>
      </w:r>
      <w:r w:rsidRPr="002D60AB">
        <w:t xml:space="preserve">Liflere paralel </w:t>
      </w:r>
      <w:r>
        <w:t xml:space="preserve">doğrultudaki </w:t>
      </w:r>
      <w:r w:rsidRPr="002D60AB">
        <w:t>karakteristik çekme dayanımı</w:t>
      </w:r>
    </w:p>
    <w:p w14:paraId="538FC8E3" w14:textId="77777777" w:rsidR="0001035A" w:rsidRPr="002D60AB" w:rsidRDefault="0001035A" w:rsidP="0001035A">
      <w:pPr>
        <w:pStyle w:val="T4"/>
        <w:rPr>
          <w:vertAlign w:val="subscript"/>
        </w:rPr>
      </w:pPr>
      <w:r w:rsidRPr="002D60AB">
        <w:rPr>
          <w:i/>
        </w:rPr>
        <w:t>f</w:t>
      </w:r>
      <w:r w:rsidRPr="002D60AB">
        <w:rPr>
          <w:i/>
          <w:vertAlign w:val="subscript"/>
        </w:rPr>
        <w:t>t,90,k</w:t>
      </w:r>
      <w:r w:rsidRPr="002D60AB">
        <w:t xml:space="preserve"> </w:t>
      </w:r>
      <w:r>
        <w:tab/>
      </w:r>
      <w:r w:rsidRPr="002D60AB">
        <w:tab/>
        <w:t xml:space="preserve">Liflere dik </w:t>
      </w:r>
      <w:r>
        <w:t xml:space="preserve">doğrultudaki </w:t>
      </w:r>
      <w:r w:rsidRPr="002D60AB">
        <w:t>karakteristik çekme dayanımı</w:t>
      </w:r>
    </w:p>
    <w:p w14:paraId="4E1A7EBC" w14:textId="77777777" w:rsidR="0001035A" w:rsidRPr="002D60AB" w:rsidRDefault="0001035A" w:rsidP="0001035A">
      <w:pPr>
        <w:pStyle w:val="T4"/>
      </w:pPr>
      <w:r w:rsidRPr="002D60AB">
        <w:rPr>
          <w:i/>
        </w:rPr>
        <w:t>f</w:t>
      </w:r>
      <w:r w:rsidRPr="002D60AB">
        <w:rPr>
          <w:i/>
          <w:vertAlign w:val="subscript"/>
        </w:rPr>
        <w:t>c,0,k</w:t>
      </w:r>
      <w:r w:rsidRPr="002D60AB">
        <w:rPr>
          <w:i/>
        </w:rPr>
        <w:t xml:space="preserve"> </w:t>
      </w:r>
      <w:r w:rsidRPr="002D60AB">
        <w:tab/>
      </w:r>
      <w:r>
        <w:tab/>
      </w:r>
      <w:r w:rsidRPr="002D60AB">
        <w:t xml:space="preserve">Liflere paralel </w:t>
      </w:r>
      <w:r>
        <w:t xml:space="preserve">doğrultudaki </w:t>
      </w:r>
      <w:r w:rsidRPr="002D60AB">
        <w:t>karakteristik basınç dayanımı</w:t>
      </w:r>
    </w:p>
    <w:p w14:paraId="697CDD11" w14:textId="77777777" w:rsidR="0001035A" w:rsidRPr="002D60AB" w:rsidRDefault="0001035A" w:rsidP="0001035A">
      <w:pPr>
        <w:pStyle w:val="T4"/>
      </w:pPr>
      <w:r w:rsidRPr="002D60AB">
        <w:rPr>
          <w:i/>
        </w:rPr>
        <w:t>f</w:t>
      </w:r>
      <w:r w:rsidRPr="002D60AB">
        <w:rPr>
          <w:i/>
          <w:vertAlign w:val="subscript"/>
        </w:rPr>
        <w:t>c,90,k</w:t>
      </w:r>
      <w:r w:rsidRPr="002D60AB">
        <w:rPr>
          <w:i/>
        </w:rPr>
        <w:t xml:space="preserve"> </w:t>
      </w:r>
      <w:r>
        <w:rPr>
          <w:i/>
        </w:rPr>
        <w:tab/>
      </w:r>
      <w:r w:rsidRPr="002D60AB">
        <w:tab/>
        <w:t xml:space="preserve">Liflere dik </w:t>
      </w:r>
      <w:r>
        <w:t xml:space="preserve">doğrultudaki </w:t>
      </w:r>
      <w:r w:rsidRPr="002D60AB">
        <w:t xml:space="preserve">karakteristik </w:t>
      </w:r>
      <w:r>
        <w:t>basınç</w:t>
      </w:r>
      <w:r w:rsidRPr="002D60AB">
        <w:t xml:space="preserve"> dayanımı</w:t>
      </w:r>
    </w:p>
    <w:p w14:paraId="7639CF28" w14:textId="77777777" w:rsidR="0001035A" w:rsidRPr="002D60AB" w:rsidRDefault="0001035A" w:rsidP="0001035A">
      <w:pPr>
        <w:pStyle w:val="T4"/>
      </w:pPr>
      <w:r w:rsidRPr="002D60AB">
        <w:rPr>
          <w:i/>
        </w:rPr>
        <w:t>f</w:t>
      </w:r>
      <w:r w:rsidRPr="002D60AB">
        <w:rPr>
          <w:i/>
          <w:vertAlign w:val="subscript"/>
        </w:rPr>
        <w:t>v,k</w:t>
      </w:r>
      <w:r w:rsidRPr="002D60AB">
        <w:rPr>
          <w:i/>
        </w:rPr>
        <w:t xml:space="preserve"> </w:t>
      </w:r>
      <w:r w:rsidRPr="002D60AB">
        <w:tab/>
      </w:r>
      <w:r>
        <w:tab/>
      </w:r>
      <w:r w:rsidRPr="002D60AB">
        <w:t>Karakteristik kayma dayanımı</w:t>
      </w:r>
    </w:p>
    <w:p w14:paraId="22CD26A5" w14:textId="77777777" w:rsidR="0001035A" w:rsidRPr="002D60AB" w:rsidRDefault="0001035A" w:rsidP="0001035A">
      <w:pPr>
        <w:pStyle w:val="T4"/>
      </w:pPr>
      <w:r w:rsidRPr="002D60AB">
        <w:rPr>
          <w:i/>
        </w:rPr>
        <w:t>E</w:t>
      </w:r>
      <w:r w:rsidRPr="002D60AB">
        <w:rPr>
          <w:i/>
          <w:vertAlign w:val="subscript"/>
        </w:rPr>
        <w:t>0,ort</w:t>
      </w:r>
      <w:r w:rsidRPr="002D60AB">
        <w:rPr>
          <w:i/>
        </w:rPr>
        <w:t xml:space="preserve"> </w:t>
      </w:r>
      <w:r>
        <w:rPr>
          <w:i/>
        </w:rPr>
        <w:tab/>
      </w:r>
      <w:r w:rsidRPr="002D60AB">
        <w:tab/>
        <w:t xml:space="preserve">Liflere paralel </w:t>
      </w:r>
      <w:r>
        <w:t xml:space="preserve">doğrultudaki </w:t>
      </w:r>
      <w:r w:rsidRPr="002D60AB">
        <w:t>ortalama elastisite modülü</w:t>
      </w:r>
    </w:p>
    <w:p w14:paraId="33505E2F" w14:textId="77777777" w:rsidR="0001035A" w:rsidRPr="002D60AB" w:rsidRDefault="0001035A" w:rsidP="0001035A">
      <w:pPr>
        <w:pStyle w:val="T4"/>
      </w:pPr>
      <w:r w:rsidRPr="002D60AB">
        <w:rPr>
          <w:i/>
        </w:rPr>
        <w:t>E</w:t>
      </w:r>
      <w:r w:rsidRPr="002D60AB">
        <w:rPr>
          <w:i/>
          <w:vertAlign w:val="subscript"/>
        </w:rPr>
        <w:t>0,05</w:t>
      </w:r>
      <w:r w:rsidRPr="002D60AB">
        <w:rPr>
          <w:i/>
        </w:rPr>
        <w:t xml:space="preserve"> </w:t>
      </w:r>
      <w:r w:rsidRPr="002D60AB">
        <w:tab/>
      </w:r>
      <w:r>
        <w:tab/>
      </w:r>
      <w:r w:rsidRPr="002D60AB">
        <w:t xml:space="preserve">Liflere paralel </w:t>
      </w:r>
      <w:r>
        <w:t xml:space="preserve">doğrultudaki </w:t>
      </w:r>
      <w:r w:rsidRPr="002D60AB">
        <w:t>%5’lik karakteristik elastisite modülü</w:t>
      </w:r>
    </w:p>
    <w:p w14:paraId="2D3A0D8A" w14:textId="77777777" w:rsidR="0001035A" w:rsidRPr="002D60AB" w:rsidRDefault="0001035A" w:rsidP="0001035A">
      <w:pPr>
        <w:pStyle w:val="T4"/>
      </w:pPr>
      <w:r w:rsidRPr="002D60AB">
        <w:rPr>
          <w:i/>
        </w:rPr>
        <w:t>E</w:t>
      </w:r>
      <w:r w:rsidRPr="002D60AB">
        <w:rPr>
          <w:i/>
          <w:vertAlign w:val="subscript"/>
        </w:rPr>
        <w:t>90,ort</w:t>
      </w:r>
      <w:r w:rsidRPr="002D60AB">
        <w:t xml:space="preserve"> </w:t>
      </w:r>
      <w:r w:rsidRPr="002D60AB">
        <w:tab/>
      </w:r>
      <w:r>
        <w:tab/>
      </w:r>
      <w:r w:rsidRPr="002D60AB">
        <w:t xml:space="preserve">Liflere dik </w:t>
      </w:r>
      <w:r>
        <w:t xml:space="preserve">doğrultudaki </w:t>
      </w:r>
      <w:r w:rsidRPr="002D60AB">
        <w:t>ortalama elastisite modülü</w:t>
      </w:r>
    </w:p>
    <w:p w14:paraId="27262028" w14:textId="77777777" w:rsidR="0001035A" w:rsidRPr="002D60AB" w:rsidRDefault="0001035A" w:rsidP="0001035A">
      <w:pPr>
        <w:pStyle w:val="T4"/>
      </w:pPr>
      <w:r w:rsidRPr="002D60AB">
        <w:rPr>
          <w:i/>
        </w:rPr>
        <w:t>G</w:t>
      </w:r>
      <w:r w:rsidRPr="002D60AB">
        <w:rPr>
          <w:i/>
          <w:vertAlign w:val="subscript"/>
        </w:rPr>
        <w:t>ort</w:t>
      </w:r>
      <w:r w:rsidRPr="002D60AB">
        <w:t xml:space="preserve"> </w:t>
      </w:r>
      <w:r>
        <w:tab/>
      </w:r>
      <w:r w:rsidRPr="002D60AB">
        <w:tab/>
        <w:t>Ortalama kayma modülü</w:t>
      </w:r>
    </w:p>
    <w:p w14:paraId="7CAC5AC5" w14:textId="77777777" w:rsidR="0001035A" w:rsidRPr="002D60AB" w:rsidRDefault="0001035A" w:rsidP="0001035A">
      <w:pPr>
        <w:pStyle w:val="T4"/>
      </w:pPr>
      <w:r w:rsidRPr="00815429">
        <w:rPr>
          <w:rFonts w:ascii="Cambria Math" w:hAnsi="Cambria Math" w:cs="Cambria Math"/>
        </w:rPr>
        <w:t>𝜌</w:t>
      </w:r>
      <w:r w:rsidRPr="002D60AB">
        <w:rPr>
          <w:i/>
          <w:vertAlign w:val="subscript"/>
        </w:rPr>
        <w:t>k</w:t>
      </w:r>
      <w:r w:rsidRPr="002D60AB">
        <w:t xml:space="preserve"> </w:t>
      </w:r>
      <w:r w:rsidRPr="002D60AB">
        <w:tab/>
      </w:r>
      <w:r>
        <w:tab/>
      </w:r>
      <w:r w:rsidRPr="002D60AB">
        <w:t>Karakteristik yoğunluk</w:t>
      </w:r>
    </w:p>
    <w:p w14:paraId="7B233944" w14:textId="77777777" w:rsidR="0001035A" w:rsidRDefault="0001035A" w:rsidP="0001035A">
      <w:pPr>
        <w:pStyle w:val="T4"/>
      </w:pPr>
      <w:r w:rsidRPr="00815429">
        <w:rPr>
          <w:rFonts w:ascii="Cambria Math" w:hAnsi="Cambria Math" w:cs="Cambria Math"/>
        </w:rPr>
        <w:t>𝜌</w:t>
      </w:r>
      <w:r w:rsidRPr="002D60AB">
        <w:rPr>
          <w:i/>
          <w:vertAlign w:val="subscript"/>
        </w:rPr>
        <w:t>ort</w:t>
      </w:r>
      <w:r w:rsidRPr="002D60AB">
        <w:t xml:space="preserve"> </w:t>
      </w:r>
      <w:r w:rsidRPr="002D60AB">
        <w:tab/>
      </w:r>
      <w:r>
        <w:tab/>
      </w:r>
      <w:r w:rsidRPr="002D60AB">
        <w:t>Ortalama yoğunluk</w:t>
      </w:r>
    </w:p>
    <w:p w14:paraId="1158CFBB" w14:textId="2574F659" w:rsidR="0001035A" w:rsidRPr="004D5061" w:rsidRDefault="0001035A" w:rsidP="0001035A">
      <w:pPr>
        <w:pStyle w:val="T1"/>
        <w:rPr>
          <w:b/>
        </w:rPr>
      </w:pPr>
      <w:bookmarkStart w:id="69" w:name="_Toc130223236"/>
      <w:r w:rsidRPr="00F66141">
        <w:rPr>
          <w:b/>
        </w:rPr>
        <w:t xml:space="preserve">Tablo </w:t>
      </w:r>
      <w:r w:rsidR="00DB2F9F">
        <w:rPr>
          <w:b/>
        </w:rPr>
        <w:t>2.1</w:t>
      </w:r>
      <w:r w:rsidRPr="00116FEA">
        <w:t xml:space="preserve"> </w:t>
      </w:r>
      <w:r w:rsidRPr="004D5061">
        <w:t>Sert ağaçların (Meşe, kayın, akça ağaç vb.) mekanik özellikleri</w:t>
      </w:r>
      <w:bookmarkEnd w:id="69"/>
    </w:p>
    <w:tbl>
      <w:tblPr>
        <w:tblStyle w:val="226"/>
        <w:tblW w:w="937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66"/>
        <w:gridCol w:w="675"/>
        <w:gridCol w:w="681"/>
        <w:gridCol w:w="663"/>
        <w:gridCol w:w="681"/>
        <w:gridCol w:w="645"/>
        <w:gridCol w:w="570"/>
        <w:gridCol w:w="750"/>
        <w:gridCol w:w="735"/>
        <w:gridCol w:w="690"/>
        <w:gridCol w:w="585"/>
        <w:gridCol w:w="915"/>
        <w:gridCol w:w="1020"/>
      </w:tblGrid>
      <w:tr w:rsidR="0001035A" w:rsidRPr="00011A1D" w14:paraId="00244149" w14:textId="77777777" w:rsidTr="0001035A">
        <w:trPr>
          <w:trHeight w:val="227"/>
        </w:trPr>
        <w:tc>
          <w:tcPr>
            <w:tcW w:w="766" w:type="dxa"/>
            <w:vMerge w:val="restart"/>
            <w:tcBorders>
              <w:left w:val="single" w:sz="8" w:space="0" w:color="000000"/>
              <w:right w:val="single" w:sz="8" w:space="0" w:color="000000"/>
            </w:tcBorders>
            <w:shd w:val="clear" w:color="auto" w:fill="auto"/>
            <w:tcMar>
              <w:top w:w="43" w:type="dxa"/>
              <w:left w:w="43" w:type="dxa"/>
              <w:bottom w:w="43" w:type="dxa"/>
              <w:right w:w="43" w:type="dxa"/>
            </w:tcMar>
            <w:vAlign w:val="center"/>
          </w:tcPr>
          <w:p w14:paraId="1725ED50" w14:textId="77777777" w:rsidR="0001035A" w:rsidRPr="00011A1D" w:rsidRDefault="0001035A" w:rsidP="00D55C42">
            <w:pPr>
              <w:pStyle w:val="T5"/>
            </w:pPr>
            <w:bookmarkStart w:id="70" w:name="_Toc130223237"/>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250DC844" w14:textId="77777777" w:rsidR="0001035A" w:rsidRPr="00327B58" w:rsidRDefault="0001035A" w:rsidP="00D55C42">
            <w:pPr>
              <w:pStyle w:val="T5"/>
            </w:pPr>
            <w:r w:rsidRPr="00327B58">
              <w:t>f</w:t>
            </w:r>
            <w:r w:rsidRPr="00327B58">
              <w:rPr>
                <w:vertAlign w:val="subscript"/>
              </w:rPr>
              <w:t>m,k</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1CC8A701" w14:textId="77777777" w:rsidR="0001035A" w:rsidRPr="00327B58" w:rsidRDefault="0001035A" w:rsidP="00D55C42">
            <w:pPr>
              <w:pStyle w:val="T5"/>
            </w:pPr>
            <w:r w:rsidRPr="00327B58">
              <w:t>f</w:t>
            </w:r>
            <w:r w:rsidRPr="00327B58">
              <w:rPr>
                <w:vertAlign w:val="subscript"/>
              </w:rPr>
              <w:t>t,0,k</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58BBA415" w14:textId="77777777" w:rsidR="0001035A" w:rsidRPr="00327B58" w:rsidRDefault="0001035A" w:rsidP="00D55C42">
            <w:pPr>
              <w:pStyle w:val="T5"/>
            </w:pPr>
            <w:r w:rsidRPr="00327B58">
              <w:t>f</w:t>
            </w:r>
            <w:r w:rsidRPr="00327B58">
              <w:rPr>
                <w:vertAlign w:val="subscript"/>
              </w:rPr>
              <w:t>t,90,k</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3192A7DA" w14:textId="77777777" w:rsidR="0001035A" w:rsidRPr="00327B58" w:rsidRDefault="0001035A" w:rsidP="00D55C42">
            <w:pPr>
              <w:pStyle w:val="T5"/>
            </w:pPr>
            <w:r w:rsidRPr="00327B58">
              <w:t>f</w:t>
            </w:r>
            <w:r w:rsidRPr="00327B58">
              <w:rPr>
                <w:vertAlign w:val="subscript"/>
              </w:rPr>
              <w:t>c,0,k</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623E1116" w14:textId="77777777" w:rsidR="0001035A" w:rsidRPr="00327B58" w:rsidRDefault="0001035A" w:rsidP="00D55C42">
            <w:pPr>
              <w:pStyle w:val="T5"/>
            </w:pPr>
            <w:r w:rsidRPr="00327B58">
              <w:t>f</w:t>
            </w:r>
            <w:r w:rsidRPr="00327B58">
              <w:rPr>
                <w:vertAlign w:val="subscript"/>
              </w:rPr>
              <w:t>c,90,k</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0222705B" w14:textId="77777777" w:rsidR="0001035A" w:rsidRPr="00327B58" w:rsidRDefault="0001035A" w:rsidP="00D55C42">
            <w:pPr>
              <w:pStyle w:val="T5"/>
            </w:pPr>
            <w:r w:rsidRPr="00327B58">
              <w:t>f</w:t>
            </w:r>
            <w:r w:rsidRPr="00327B58">
              <w:rPr>
                <w:vertAlign w:val="subscript"/>
              </w:rPr>
              <w:t>v,k</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7E3D1418" w14:textId="77777777" w:rsidR="0001035A" w:rsidRPr="00327B58" w:rsidRDefault="0001035A" w:rsidP="00D55C42">
            <w:pPr>
              <w:pStyle w:val="T5"/>
            </w:pPr>
            <w:r w:rsidRPr="00327B58">
              <w:t>E</w:t>
            </w:r>
            <w:r w:rsidRPr="00327B58">
              <w:rPr>
                <w:vertAlign w:val="subscript"/>
              </w:rPr>
              <w:t>0,ort</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0838D00A" w14:textId="77777777" w:rsidR="0001035A" w:rsidRPr="00327B58" w:rsidRDefault="0001035A" w:rsidP="00D55C42">
            <w:pPr>
              <w:pStyle w:val="T5"/>
            </w:pPr>
            <w:r w:rsidRPr="00327B58">
              <w:t>E</w:t>
            </w:r>
            <w:r w:rsidRPr="00327B58">
              <w:rPr>
                <w:vertAlign w:val="subscript"/>
              </w:rPr>
              <w:t>0,05</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0691C8A8" w14:textId="77777777" w:rsidR="0001035A" w:rsidRPr="00327B58" w:rsidRDefault="0001035A" w:rsidP="00D55C42">
            <w:pPr>
              <w:pStyle w:val="T5"/>
            </w:pPr>
            <w:r w:rsidRPr="00327B58">
              <w:t>E</w:t>
            </w:r>
            <w:r w:rsidRPr="00327B58">
              <w:rPr>
                <w:vertAlign w:val="subscript"/>
              </w:rPr>
              <w:t>90,ort</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21CB9147" w14:textId="77777777" w:rsidR="0001035A" w:rsidRPr="00327B58" w:rsidRDefault="0001035A" w:rsidP="00D55C42">
            <w:pPr>
              <w:pStyle w:val="T5"/>
            </w:pPr>
            <w:r w:rsidRPr="00327B58">
              <w:t>G</w:t>
            </w:r>
            <w:r w:rsidRPr="00327B58">
              <w:rPr>
                <w:vertAlign w:val="subscript"/>
              </w:rPr>
              <w:t>ort</w:t>
            </w:r>
          </w:p>
        </w:tc>
        <w:tc>
          <w:tcPr>
            <w:tcW w:w="915" w:type="dxa"/>
            <w:vMerge w:val="restart"/>
            <w:tcBorders>
              <w:right w:val="single" w:sz="8" w:space="0" w:color="000000"/>
            </w:tcBorders>
            <w:shd w:val="clear" w:color="auto" w:fill="auto"/>
            <w:tcMar>
              <w:top w:w="43" w:type="dxa"/>
              <w:left w:w="43" w:type="dxa"/>
              <w:bottom w:w="43" w:type="dxa"/>
              <w:right w:w="43" w:type="dxa"/>
            </w:tcMar>
            <w:vAlign w:val="center"/>
          </w:tcPr>
          <w:p w14:paraId="199105C5" w14:textId="77777777" w:rsidR="0001035A" w:rsidRPr="00011A1D" w:rsidRDefault="0001035A" w:rsidP="00D55C42">
            <w:pPr>
              <w:pStyle w:val="T5"/>
            </w:pPr>
            <w:r w:rsidRPr="00011A1D">
              <w:rPr>
                <w:rFonts w:ascii="Cambria Math" w:hAnsi="Cambria Math" w:cs="Cambria Math"/>
              </w:rPr>
              <w:t>𝜌</w:t>
            </w:r>
            <w:r w:rsidRPr="00011A1D">
              <w:rPr>
                <w:i/>
                <w:vertAlign w:val="subscript"/>
              </w:rPr>
              <w:t>k</w:t>
            </w:r>
          </w:p>
          <w:p w14:paraId="6B971A26" w14:textId="77777777" w:rsidR="0001035A" w:rsidRPr="00011A1D" w:rsidRDefault="0001035A" w:rsidP="00D55C42">
            <w:pPr>
              <w:pStyle w:val="T5"/>
            </w:pPr>
            <w:r w:rsidRPr="00011A1D">
              <w:t>(kg/m</w:t>
            </w:r>
            <w:r w:rsidRPr="00011A1D">
              <w:rPr>
                <w:vertAlign w:val="superscript"/>
              </w:rPr>
              <w:t>3</w:t>
            </w:r>
            <w:r w:rsidRPr="00011A1D">
              <w:t>)</w:t>
            </w:r>
          </w:p>
        </w:tc>
        <w:tc>
          <w:tcPr>
            <w:tcW w:w="1020" w:type="dxa"/>
            <w:vMerge w:val="restart"/>
            <w:tcBorders>
              <w:right w:val="single" w:sz="8" w:space="0" w:color="000000"/>
            </w:tcBorders>
            <w:shd w:val="clear" w:color="auto" w:fill="auto"/>
            <w:tcMar>
              <w:top w:w="43" w:type="dxa"/>
              <w:left w:w="43" w:type="dxa"/>
              <w:bottom w:w="43" w:type="dxa"/>
              <w:right w:w="43" w:type="dxa"/>
            </w:tcMar>
            <w:vAlign w:val="center"/>
          </w:tcPr>
          <w:p w14:paraId="1ED31DDD" w14:textId="77777777" w:rsidR="0001035A" w:rsidRPr="00011A1D" w:rsidRDefault="0001035A" w:rsidP="00D55C42">
            <w:pPr>
              <w:pStyle w:val="T5"/>
              <w:rPr>
                <w:vertAlign w:val="subscript"/>
              </w:rPr>
            </w:pPr>
            <w:r w:rsidRPr="00011A1D">
              <w:rPr>
                <w:rFonts w:ascii="Cambria Math" w:hAnsi="Cambria Math" w:cs="Cambria Math"/>
              </w:rPr>
              <w:t>𝜌</w:t>
            </w:r>
            <w:r w:rsidRPr="00011A1D">
              <w:rPr>
                <w:vertAlign w:val="subscript"/>
              </w:rPr>
              <w:t>ort</w:t>
            </w:r>
          </w:p>
          <w:p w14:paraId="242D7D14" w14:textId="77777777" w:rsidR="0001035A" w:rsidRPr="00011A1D" w:rsidRDefault="0001035A" w:rsidP="00D55C42">
            <w:pPr>
              <w:pStyle w:val="T5"/>
            </w:pPr>
            <w:r w:rsidRPr="00011A1D">
              <w:t>(kg/m</w:t>
            </w:r>
            <w:r w:rsidRPr="00011A1D">
              <w:rPr>
                <w:vertAlign w:val="superscript"/>
              </w:rPr>
              <w:t>3</w:t>
            </w:r>
            <w:r w:rsidRPr="00011A1D">
              <w:t>)</w:t>
            </w:r>
          </w:p>
        </w:tc>
      </w:tr>
      <w:tr w:rsidR="0001035A" w:rsidRPr="00011A1D" w14:paraId="36AE6062" w14:textId="77777777" w:rsidTr="0001035A">
        <w:trPr>
          <w:trHeight w:val="227"/>
        </w:trPr>
        <w:tc>
          <w:tcPr>
            <w:tcW w:w="766"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9E938E8" w14:textId="77777777" w:rsidR="0001035A" w:rsidRPr="00011A1D" w:rsidRDefault="0001035A" w:rsidP="00D55C42">
            <w:pPr>
              <w:pStyle w:val="T5"/>
            </w:pPr>
          </w:p>
        </w:tc>
        <w:tc>
          <w:tcPr>
            <w:tcW w:w="3915" w:type="dxa"/>
            <w:gridSpan w:val="6"/>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5338D647" w14:textId="77777777" w:rsidR="0001035A" w:rsidRPr="00011A1D" w:rsidRDefault="0001035A" w:rsidP="00D55C42">
            <w:pPr>
              <w:pStyle w:val="T5"/>
              <w:rPr>
                <w:i/>
              </w:rPr>
            </w:pPr>
            <w:r w:rsidRPr="00011A1D">
              <w:t>(</w:t>
            </w:r>
            <w:r>
              <w:t>MPa</w:t>
            </w:r>
            <w:r w:rsidRPr="00011A1D">
              <w:t>)</w:t>
            </w:r>
          </w:p>
        </w:tc>
        <w:tc>
          <w:tcPr>
            <w:tcW w:w="2760" w:type="dxa"/>
            <w:gridSpan w:val="4"/>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46813A46" w14:textId="77777777" w:rsidR="0001035A" w:rsidRPr="00011A1D" w:rsidRDefault="0001035A" w:rsidP="00D55C42">
            <w:pPr>
              <w:pStyle w:val="T5"/>
              <w:rPr>
                <w:i/>
              </w:rPr>
            </w:pPr>
            <w:r w:rsidRPr="00011A1D">
              <w:t>(</w:t>
            </w:r>
            <w:r>
              <w:t>GPa</w:t>
            </w:r>
            <w:r w:rsidRPr="00011A1D">
              <w:t>)</w:t>
            </w:r>
          </w:p>
        </w:tc>
        <w:tc>
          <w:tcPr>
            <w:tcW w:w="915" w:type="dxa"/>
            <w:vMerge/>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66A56DD6" w14:textId="77777777" w:rsidR="0001035A" w:rsidRPr="00011A1D" w:rsidRDefault="0001035A" w:rsidP="00D55C42">
            <w:pPr>
              <w:pStyle w:val="T5"/>
            </w:pPr>
          </w:p>
        </w:tc>
        <w:tc>
          <w:tcPr>
            <w:tcW w:w="1020" w:type="dxa"/>
            <w:vMerge/>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7373A5D9" w14:textId="77777777" w:rsidR="0001035A" w:rsidRPr="00011A1D" w:rsidRDefault="0001035A" w:rsidP="00D55C42">
            <w:pPr>
              <w:pStyle w:val="T5"/>
            </w:pPr>
          </w:p>
        </w:tc>
      </w:tr>
      <w:tr w:rsidR="0001035A" w:rsidRPr="00D85313" w14:paraId="7B2056BC"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AB44E77" w14:textId="77777777" w:rsidR="0001035A" w:rsidRPr="00011A1D" w:rsidRDefault="0001035A" w:rsidP="00D55C42">
            <w:pPr>
              <w:pStyle w:val="T5"/>
            </w:pPr>
            <w:r w:rsidRPr="0033790A">
              <w:t>D18</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52331447" w14:textId="77777777" w:rsidR="0001035A" w:rsidRPr="00011A1D" w:rsidRDefault="0001035A" w:rsidP="00D55C42">
            <w:pPr>
              <w:pStyle w:val="T5"/>
            </w:pPr>
            <w:r w:rsidRPr="0033790A">
              <w:t>18</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0C9DDAF6" w14:textId="77777777" w:rsidR="0001035A" w:rsidRPr="00011A1D" w:rsidRDefault="0001035A" w:rsidP="00D55C42">
            <w:pPr>
              <w:pStyle w:val="T5"/>
            </w:pPr>
            <w:r w:rsidRPr="0033790A">
              <w:t>11</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1EE5C9D0" w14:textId="77777777" w:rsidR="0001035A" w:rsidRPr="00011A1D"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707BFE1C" w14:textId="77777777" w:rsidR="0001035A" w:rsidRPr="00011A1D" w:rsidRDefault="0001035A" w:rsidP="00D55C42">
            <w:pPr>
              <w:pStyle w:val="T5"/>
            </w:pPr>
            <w:r w:rsidRPr="0033790A">
              <w:t>18</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FD0784C" w14:textId="77777777" w:rsidR="0001035A" w:rsidRPr="00011A1D" w:rsidRDefault="0001035A" w:rsidP="00D55C42">
            <w:pPr>
              <w:pStyle w:val="T5"/>
            </w:pPr>
            <w:r w:rsidRPr="0033790A">
              <w:t>4.8</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5BA3ECD3" w14:textId="77777777" w:rsidR="0001035A" w:rsidRPr="00011A1D" w:rsidRDefault="0001035A" w:rsidP="00D55C42">
            <w:pPr>
              <w:pStyle w:val="T5"/>
            </w:pPr>
            <w:r w:rsidRPr="0033790A">
              <w:t>3.5</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3AC1461A" w14:textId="77777777" w:rsidR="0001035A" w:rsidRPr="00011A1D" w:rsidRDefault="0001035A" w:rsidP="00D55C42">
            <w:pPr>
              <w:pStyle w:val="T5"/>
            </w:pPr>
            <w:r w:rsidRPr="0033790A">
              <w:t>9.5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23AB190E" w14:textId="77777777" w:rsidR="0001035A" w:rsidRPr="00011A1D" w:rsidRDefault="0001035A" w:rsidP="00D55C42">
            <w:pPr>
              <w:pStyle w:val="T5"/>
            </w:pPr>
            <w:r w:rsidRPr="0033790A">
              <w:t>8</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75ECFE1B" w14:textId="77777777" w:rsidR="0001035A" w:rsidRPr="00011A1D" w:rsidRDefault="0001035A" w:rsidP="00D55C42">
            <w:pPr>
              <w:pStyle w:val="T5"/>
            </w:pPr>
            <w:r w:rsidRPr="0033790A">
              <w:t>0.63</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1FDD51B7" w14:textId="77777777" w:rsidR="0001035A" w:rsidRPr="00011A1D" w:rsidRDefault="0001035A" w:rsidP="00D55C42">
            <w:pPr>
              <w:pStyle w:val="T5"/>
            </w:pPr>
            <w:r w:rsidRPr="0033790A">
              <w:t>0.59</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08948F5C" w14:textId="77777777" w:rsidR="0001035A" w:rsidRPr="00011A1D" w:rsidRDefault="0001035A" w:rsidP="00D55C42">
            <w:pPr>
              <w:pStyle w:val="T5"/>
            </w:pPr>
            <w:r w:rsidRPr="0033790A">
              <w:t>475</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464C608A" w14:textId="77777777" w:rsidR="0001035A" w:rsidRPr="00D85313" w:rsidRDefault="0001035A" w:rsidP="00D55C42">
            <w:pPr>
              <w:pStyle w:val="T5"/>
            </w:pPr>
            <w:r w:rsidRPr="0033790A">
              <w:t>570</w:t>
            </w:r>
          </w:p>
        </w:tc>
      </w:tr>
      <w:tr w:rsidR="0001035A" w:rsidRPr="00D85313" w14:paraId="75DE1956"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22AC6AE0" w14:textId="77777777" w:rsidR="0001035A" w:rsidRPr="00D85313" w:rsidRDefault="0001035A" w:rsidP="00D55C42">
            <w:pPr>
              <w:pStyle w:val="T5"/>
            </w:pPr>
            <w:r w:rsidRPr="0033790A">
              <w:t>D24</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4B8CE186" w14:textId="77777777" w:rsidR="0001035A" w:rsidRPr="00D85313" w:rsidRDefault="0001035A" w:rsidP="00D55C42">
            <w:pPr>
              <w:pStyle w:val="T5"/>
            </w:pPr>
            <w:r w:rsidRPr="0033790A">
              <w:t>24</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76B4BCD3" w14:textId="77777777" w:rsidR="0001035A" w:rsidRPr="00D85313" w:rsidRDefault="0001035A" w:rsidP="00D55C42">
            <w:pPr>
              <w:pStyle w:val="T5"/>
            </w:pPr>
            <w:r w:rsidRPr="0033790A">
              <w:t>14</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0EBCE11E"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7F14F61D" w14:textId="77777777" w:rsidR="0001035A" w:rsidRPr="00D85313" w:rsidRDefault="0001035A" w:rsidP="00D55C42">
            <w:pPr>
              <w:pStyle w:val="T5"/>
            </w:pPr>
            <w:r w:rsidRPr="0033790A">
              <w:t>21</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6232BBE8" w14:textId="77777777" w:rsidR="0001035A" w:rsidRPr="00D85313" w:rsidRDefault="0001035A" w:rsidP="00D55C42">
            <w:pPr>
              <w:pStyle w:val="T5"/>
            </w:pPr>
            <w:r w:rsidRPr="0033790A">
              <w:t>4.9</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4F5F9968" w14:textId="77777777" w:rsidR="0001035A" w:rsidRPr="00D85313" w:rsidRDefault="0001035A" w:rsidP="00D55C42">
            <w:pPr>
              <w:pStyle w:val="T5"/>
            </w:pPr>
            <w:r w:rsidRPr="0033790A">
              <w:t>3.7</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218D1ABA" w14:textId="77777777" w:rsidR="0001035A" w:rsidRPr="00D85313" w:rsidRDefault="0001035A" w:rsidP="00D55C42">
            <w:pPr>
              <w:pStyle w:val="T5"/>
            </w:pPr>
            <w:r w:rsidRPr="0033790A">
              <w:t>10</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D471348" w14:textId="77777777" w:rsidR="0001035A" w:rsidRPr="00D85313" w:rsidRDefault="0001035A" w:rsidP="00D55C42">
            <w:pPr>
              <w:pStyle w:val="T5"/>
            </w:pPr>
            <w:r w:rsidRPr="0033790A">
              <w:t>8.4</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6ABB9675" w14:textId="77777777" w:rsidR="0001035A" w:rsidRPr="00D85313" w:rsidRDefault="0001035A" w:rsidP="00D55C42">
            <w:pPr>
              <w:pStyle w:val="T5"/>
            </w:pPr>
            <w:r w:rsidRPr="0033790A">
              <w:t>0.67</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3987F686" w14:textId="77777777" w:rsidR="0001035A" w:rsidRPr="00D85313" w:rsidRDefault="0001035A" w:rsidP="00D55C42">
            <w:pPr>
              <w:pStyle w:val="T5"/>
            </w:pPr>
            <w:r w:rsidRPr="0033790A">
              <w:t>0.63</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30093B5D" w14:textId="77777777" w:rsidR="0001035A" w:rsidRPr="00D85313" w:rsidRDefault="0001035A" w:rsidP="00D55C42">
            <w:pPr>
              <w:pStyle w:val="T5"/>
            </w:pPr>
            <w:r w:rsidRPr="0033790A">
              <w:t>485</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6D37199A" w14:textId="77777777" w:rsidR="0001035A" w:rsidRPr="00D85313" w:rsidRDefault="0001035A" w:rsidP="00D55C42">
            <w:pPr>
              <w:pStyle w:val="T5"/>
            </w:pPr>
            <w:r w:rsidRPr="0033790A">
              <w:t>580</w:t>
            </w:r>
          </w:p>
        </w:tc>
      </w:tr>
      <w:tr w:rsidR="0001035A" w:rsidRPr="00D85313" w14:paraId="76B1D3F9"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647EE3C3" w14:textId="77777777" w:rsidR="0001035A" w:rsidRPr="00D85313" w:rsidRDefault="0001035A" w:rsidP="00D55C42">
            <w:pPr>
              <w:pStyle w:val="T5"/>
            </w:pPr>
            <w:r w:rsidRPr="0033790A">
              <w:t>D27</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72F4A2DA" w14:textId="77777777" w:rsidR="0001035A" w:rsidRPr="00D85313" w:rsidRDefault="0001035A" w:rsidP="00D55C42">
            <w:pPr>
              <w:pStyle w:val="T5"/>
            </w:pPr>
            <w:r w:rsidRPr="0033790A">
              <w:t>27</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2E187E6E" w14:textId="77777777" w:rsidR="0001035A" w:rsidRPr="00D85313" w:rsidRDefault="0001035A" w:rsidP="00D55C42">
            <w:pPr>
              <w:pStyle w:val="T5"/>
            </w:pPr>
            <w:r w:rsidRPr="0033790A">
              <w:t>16</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7CB717E6"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171CDFDF" w14:textId="77777777" w:rsidR="0001035A" w:rsidRPr="00D85313" w:rsidRDefault="0001035A" w:rsidP="00D55C42">
            <w:pPr>
              <w:pStyle w:val="T5"/>
            </w:pPr>
            <w:r w:rsidRPr="0033790A">
              <w:t>22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49C537AA" w14:textId="77777777" w:rsidR="0001035A" w:rsidRPr="00D85313" w:rsidRDefault="0001035A" w:rsidP="00D55C42">
            <w:pPr>
              <w:pStyle w:val="T5"/>
            </w:pPr>
            <w:r w:rsidRPr="0033790A">
              <w:t>5.1</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2DF563CE" w14:textId="77777777" w:rsidR="0001035A" w:rsidRPr="00D85313" w:rsidRDefault="0001035A" w:rsidP="00D55C42">
            <w:pPr>
              <w:pStyle w:val="T5"/>
            </w:pPr>
            <w:r w:rsidRPr="0033790A">
              <w:t>3.8</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3A0290A8" w14:textId="77777777" w:rsidR="0001035A" w:rsidRPr="00D85313" w:rsidRDefault="0001035A" w:rsidP="00D55C42">
            <w:pPr>
              <w:pStyle w:val="T5"/>
            </w:pPr>
            <w:r w:rsidRPr="0033790A">
              <w:t>10.5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0F744710" w14:textId="77777777" w:rsidR="0001035A" w:rsidRPr="00D85313" w:rsidRDefault="0001035A" w:rsidP="00D55C42">
            <w:pPr>
              <w:pStyle w:val="T5"/>
            </w:pPr>
            <w:r w:rsidRPr="0033790A">
              <w:t>8.8</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7AD6F5F8" w14:textId="77777777" w:rsidR="0001035A" w:rsidRPr="00D85313" w:rsidRDefault="0001035A" w:rsidP="00D55C42">
            <w:pPr>
              <w:pStyle w:val="T5"/>
            </w:pPr>
            <w:r w:rsidRPr="0033790A">
              <w:t>0.7</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23A71E09" w14:textId="77777777" w:rsidR="0001035A" w:rsidRPr="00D85313" w:rsidRDefault="0001035A" w:rsidP="00D55C42">
            <w:pPr>
              <w:pStyle w:val="T5"/>
            </w:pPr>
            <w:r w:rsidRPr="0033790A">
              <w:t>0.66</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5D380B52" w14:textId="77777777" w:rsidR="0001035A" w:rsidRPr="00D85313" w:rsidRDefault="0001035A" w:rsidP="00D55C42">
            <w:pPr>
              <w:pStyle w:val="T5"/>
            </w:pPr>
            <w:r w:rsidRPr="0033790A">
              <w:t>510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4A1730A4" w14:textId="77777777" w:rsidR="0001035A" w:rsidRPr="00D85313" w:rsidRDefault="0001035A" w:rsidP="00D55C42">
            <w:pPr>
              <w:pStyle w:val="T5"/>
            </w:pPr>
            <w:r w:rsidRPr="0033790A">
              <w:t>610</w:t>
            </w:r>
          </w:p>
        </w:tc>
      </w:tr>
      <w:tr w:rsidR="0001035A" w:rsidRPr="00D85313" w14:paraId="1DC6CB8C"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1F1DF3D7" w14:textId="77777777" w:rsidR="0001035A" w:rsidRPr="00D85313" w:rsidRDefault="0001035A" w:rsidP="00D55C42">
            <w:pPr>
              <w:pStyle w:val="T5"/>
            </w:pPr>
            <w:r w:rsidRPr="0033790A">
              <w:t>D30</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5B2046A9" w14:textId="77777777" w:rsidR="0001035A" w:rsidRPr="00D85313" w:rsidRDefault="0001035A" w:rsidP="00D55C42">
            <w:pPr>
              <w:pStyle w:val="T5"/>
            </w:pPr>
            <w:r w:rsidRPr="0033790A">
              <w:t>30</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0043AD25" w14:textId="77777777" w:rsidR="0001035A" w:rsidRPr="00D85313" w:rsidRDefault="0001035A" w:rsidP="00D55C42">
            <w:pPr>
              <w:pStyle w:val="T5"/>
            </w:pPr>
            <w:r w:rsidRPr="0033790A">
              <w:t>18</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3F561F8F"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660596DA" w14:textId="77777777" w:rsidR="0001035A" w:rsidRPr="00D85313" w:rsidRDefault="0001035A" w:rsidP="00D55C42">
            <w:pPr>
              <w:pStyle w:val="T5"/>
            </w:pPr>
            <w:r w:rsidRPr="0033790A">
              <w:t>24</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7F79129E" w14:textId="77777777" w:rsidR="0001035A" w:rsidRPr="00D85313" w:rsidRDefault="0001035A" w:rsidP="00D55C42">
            <w:pPr>
              <w:pStyle w:val="T5"/>
            </w:pPr>
            <w:r w:rsidRPr="0033790A">
              <w:t>5.3</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62CC270A" w14:textId="77777777" w:rsidR="0001035A" w:rsidRPr="00D85313" w:rsidRDefault="0001035A" w:rsidP="00D55C42">
            <w:pPr>
              <w:pStyle w:val="T5"/>
            </w:pPr>
            <w:r w:rsidRPr="0033790A">
              <w:t>3.9</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4D029D59" w14:textId="77777777" w:rsidR="0001035A" w:rsidRPr="00D85313" w:rsidRDefault="0001035A" w:rsidP="00D55C42">
            <w:pPr>
              <w:pStyle w:val="T5"/>
            </w:pPr>
            <w:r w:rsidRPr="0033790A">
              <w:t>11</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785B3CB1" w14:textId="77777777" w:rsidR="0001035A" w:rsidRPr="00D85313" w:rsidRDefault="0001035A" w:rsidP="00D55C42">
            <w:pPr>
              <w:pStyle w:val="T5"/>
            </w:pPr>
            <w:r w:rsidRPr="0033790A">
              <w:t>9.2</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5F343894" w14:textId="77777777" w:rsidR="0001035A" w:rsidRPr="00D85313" w:rsidRDefault="0001035A" w:rsidP="00D55C42">
            <w:pPr>
              <w:pStyle w:val="T5"/>
            </w:pPr>
            <w:r w:rsidRPr="0033790A">
              <w:t>0.73</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716B5D5B" w14:textId="77777777" w:rsidR="0001035A" w:rsidRPr="00D85313" w:rsidRDefault="0001035A" w:rsidP="00D55C42">
            <w:pPr>
              <w:pStyle w:val="T5"/>
            </w:pPr>
            <w:r w:rsidRPr="0033790A">
              <w:t>0.69</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3EE952DC" w14:textId="77777777" w:rsidR="0001035A" w:rsidRPr="00D85313" w:rsidRDefault="0001035A" w:rsidP="00D55C42">
            <w:pPr>
              <w:pStyle w:val="T5"/>
            </w:pPr>
            <w:r w:rsidRPr="0033790A">
              <w:t>530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181CA3DB" w14:textId="77777777" w:rsidR="0001035A" w:rsidRPr="00D85313" w:rsidRDefault="0001035A" w:rsidP="00D55C42">
            <w:pPr>
              <w:pStyle w:val="T5"/>
            </w:pPr>
            <w:r w:rsidRPr="0033790A">
              <w:t>640</w:t>
            </w:r>
          </w:p>
        </w:tc>
      </w:tr>
      <w:tr w:rsidR="0001035A" w:rsidRPr="00D85313" w14:paraId="2554E692"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6E7B7C2B" w14:textId="77777777" w:rsidR="0001035A" w:rsidRPr="00D85313" w:rsidRDefault="0001035A" w:rsidP="00D55C42">
            <w:pPr>
              <w:pStyle w:val="T5"/>
            </w:pPr>
            <w:r w:rsidRPr="0033790A">
              <w:t>D35</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12577450" w14:textId="77777777" w:rsidR="0001035A" w:rsidRPr="00D85313" w:rsidRDefault="0001035A" w:rsidP="00D55C42">
            <w:pPr>
              <w:pStyle w:val="T5"/>
            </w:pPr>
            <w:r w:rsidRPr="0033790A">
              <w:t>35</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4015C9C0" w14:textId="77777777" w:rsidR="0001035A" w:rsidRPr="00D85313" w:rsidRDefault="0001035A" w:rsidP="00D55C42">
            <w:pPr>
              <w:pStyle w:val="T5"/>
            </w:pPr>
            <w:r w:rsidRPr="0033790A">
              <w:t>21</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1EE9966E"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023CBEF9" w14:textId="77777777" w:rsidR="0001035A" w:rsidRPr="00D85313" w:rsidRDefault="0001035A" w:rsidP="00D55C42">
            <w:pPr>
              <w:pStyle w:val="T5"/>
            </w:pPr>
            <w:r w:rsidRPr="0033790A">
              <w:t>25</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6F771518" w14:textId="77777777" w:rsidR="0001035A" w:rsidRPr="00D85313" w:rsidRDefault="0001035A" w:rsidP="00D55C42">
            <w:pPr>
              <w:pStyle w:val="T5"/>
            </w:pPr>
            <w:r w:rsidRPr="0033790A">
              <w:t>5.4</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4671343B" w14:textId="77777777" w:rsidR="0001035A" w:rsidRPr="00D85313" w:rsidRDefault="0001035A" w:rsidP="00D55C42">
            <w:pPr>
              <w:pStyle w:val="T5"/>
            </w:pPr>
            <w:r w:rsidRPr="0033790A">
              <w:t>4.1</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7FED853C" w14:textId="77777777" w:rsidR="0001035A" w:rsidRPr="00D85313" w:rsidRDefault="0001035A" w:rsidP="00D55C42">
            <w:pPr>
              <w:pStyle w:val="T5"/>
            </w:pPr>
            <w:r w:rsidRPr="0033790A">
              <w:t>12</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561D4BC7" w14:textId="77777777" w:rsidR="0001035A" w:rsidRPr="00D85313" w:rsidRDefault="0001035A" w:rsidP="00D55C42">
            <w:pPr>
              <w:pStyle w:val="T5"/>
            </w:pPr>
            <w:r w:rsidRPr="0033790A">
              <w:t>10.1</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3CF0EA3C" w14:textId="77777777" w:rsidR="0001035A" w:rsidRPr="00D85313" w:rsidRDefault="0001035A" w:rsidP="00D55C42">
            <w:pPr>
              <w:pStyle w:val="T5"/>
            </w:pPr>
            <w:r w:rsidRPr="0033790A">
              <w:t>0.8</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0156CA94" w14:textId="77777777" w:rsidR="0001035A" w:rsidRPr="00D85313" w:rsidRDefault="0001035A" w:rsidP="00D55C42">
            <w:pPr>
              <w:pStyle w:val="T5"/>
            </w:pPr>
            <w:r w:rsidRPr="0033790A">
              <w:t>0.75</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79A64DE1" w14:textId="77777777" w:rsidR="0001035A" w:rsidRPr="00D85313" w:rsidRDefault="0001035A" w:rsidP="00D55C42">
            <w:pPr>
              <w:pStyle w:val="T5"/>
            </w:pPr>
            <w:r w:rsidRPr="0033790A">
              <w:t>540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7C06A0D4" w14:textId="77777777" w:rsidR="0001035A" w:rsidRPr="00D85313" w:rsidRDefault="0001035A" w:rsidP="00D55C42">
            <w:pPr>
              <w:pStyle w:val="T5"/>
            </w:pPr>
            <w:r w:rsidRPr="0033790A">
              <w:t>650</w:t>
            </w:r>
          </w:p>
        </w:tc>
      </w:tr>
      <w:tr w:rsidR="0001035A" w:rsidRPr="00D85313" w14:paraId="544FAAB9"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451E24C3" w14:textId="77777777" w:rsidR="0001035A" w:rsidRPr="00D85313" w:rsidRDefault="0001035A" w:rsidP="00D55C42">
            <w:pPr>
              <w:pStyle w:val="T5"/>
            </w:pPr>
            <w:r w:rsidRPr="0033790A">
              <w:t>D40</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30752FBF" w14:textId="77777777" w:rsidR="0001035A" w:rsidRPr="00D85313" w:rsidRDefault="0001035A" w:rsidP="00D55C42">
            <w:pPr>
              <w:pStyle w:val="T5"/>
            </w:pPr>
            <w:r w:rsidRPr="0033790A">
              <w:t>40</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1AB5833D" w14:textId="77777777" w:rsidR="0001035A" w:rsidRPr="00D85313" w:rsidRDefault="0001035A" w:rsidP="00D55C42">
            <w:pPr>
              <w:pStyle w:val="T5"/>
            </w:pPr>
            <w:r w:rsidRPr="0033790A">
              <w:t>24</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40786E43"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672AD588" w14:textId="77777777" w:rsidR="0001035A" w:rsidRPr="00D85313" w:rsidRDefault="0001035A" w:rsidP="00D55C42">
            <w:pPr>
              <w:pStyle w:val="T5"/>
            </w:pPr>
            <w:r w:rsidRPr="0033790A">
              <w:t>27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714EB066" w14:textId="77777777" w:rsidR="0001035A" w:rsidRPr="00D85313" w:rsidRDefault="0001035A" w:rsidP="00D55C42">
            <w:pPr>
              <w:pStyle w:val="T5"/>
            </w:pPr>
            <w:r w:rsidRPr="0033790A">
              <w:t>5.5</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72D22BC4" w14:textId="77777777" w:rsidR="0001035A" w:rsidRPr="00D85313" w:rsidRDefault="0001035A" w:rsidP="00D55C42">
            <w:pPr>
              <w:pStyle w:val="T5"/>
            </w:pPr>
            <w:r w:rsidRPr="0033790A">
              <w:t>4.2</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03E60202" w14:textId="77777777" w:rsidR="0001035A" w:rsidRPr="00D85313" w:rsidRDefault="0001035A" w:rsidP="00D55C42">
            <w:pPr>
              <w:pStyle w:val="T5"/>
            </w:pPr>
            <w:r w:rsidRPr="0033790A">
              <w:t>13</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29E7A752" w14:textId="77777777" w:rsidR="0001035A" w:rsidRPr="00D85313" w:rsidRDefault="0001035A" w:rsidP="00D55C42">
            <w:pPr>
              <w:pStyle w:val="T5"/>
            </w:pPr>
            <w:r w:rsidRPr="0033790A">
              <w:t>10.9</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370ACF27" w14:textId="77777777" w:rsidR="0001035A" w:rsidRPr="00D85313" w:rsidRDefault="0001035A" w:rsidP="00D55C42">
            <w:pPr>
              <w:pStyle w:val="T5"/>
            </w:pPr>
            <w:r w:rsidRPr="0033790A">
              <w:t>0.87</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34B9E741" w14:textId="77777777" w:rsidR="0001035A" w:rsidRPr="00D85313" w:rsidRDefault="0001035A" w:rsidP="00D55C42">
            <w:pPr>
              <w:pStyle w:val="T5"/>
            </w:pPr>
            <w:r w:rsidRPr="0033790A">
              <w:t>0.81</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5AE98B84" w14:textId="77777777" w:rsidR="0001035A" w:rsidRPr="00D85313" w:rsidRDefault="0001035A" w:rsidP="00D55C42">
            <w:pPr>
              <w:pStyle w:val="T5"/>
            </w:pPr>
            <w:r w:rsidRPr="0033790A">
              <w:t>550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4C9A3E2A" w14:textId="77777777" w:rsidR="0001035A" w:rsidRPr="00D85313" w:rsidRDefault="0001035A" w:rsidP="00D55C42">
            <w:pPr>
              <w:pStyle w:val="T5"/>
            </w:pPr>
            <w:r w:rsidRPr="0033790A">
              <w:t>660</w:t>
            </w:r>
          </w:p>
        </w:tc>
      </w:tr>
      <w:tr w:rsidR="0001035A" w:rsidRPr="00D85313" w14:paraId="298DC3DF"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0F555067" w14:textId="77777777" w:rsidR="0001035A" w:rsidRPr="00D85313" w:rsidRDefault="0001035A" w:rsidP="00D55C42">
            <w:pPr>
              <w:pStyle w:val="T5"/>
            </w:pPr>
            <w:r w:rsidRPr="0033790A">
              <w:t>D45</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56FA470C" w14:textId="77777777" w:rsidR="0001035A" w:rsidRPr="00D85313" w:rsidRDefault="0001035A" w:rsidP="00D55C42">
            <w:pPr>
              <w:pStyle w:val="T5"/>
            </w:pPr>
            <w:r w:rsidRPr="0033790A">
              <w:t>45</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5A848A13" w14:textId="77777777" w:rsidR="0001035A" w:rsidRPr="00D85313" w:rsidRDefault="0001035A" w:rsidP="00D55C42">
            <w:pPr>
              <w:pStyle w:val="T5"/>
            </w:pPr>
            <w:r w:rsidRPr="0033790A">
              <w:t>27</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29B1D844"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26C2689E" w14:textId="77777777" w:rsidR="0001035A" w:rsidRPr="00D85313" w:rsidRDefault="0001035A" w:rsidP="00D55C42">
            <w:pPr>
              <w:pStyle w:val="T5"/>
            </w:pPr>
            <w:r w:rsidRPr="0033790A">
              <w:t>29</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0B344CEB" w14:textId="77777777" w:rsidR="0001035A" w:rsidRPr="00D85313" w:rsidRDefault="0001035A" w:rsidP="00D55C42">
            <w:pPr>
              <w:pStyle w:val="T5"/>
            </w:pPr>
            <w:r w:rsidRPr="0033790A">
              <w:t>5.8</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70778CD7" w14:textId="77777777" w:rsidR="0001035A" w:rsidRPr="00D85313" w:rsidRDefault="0001035A" w:rsidP="00D55C42">
            <w:pPr>
              <w:pStyle w:val="T5"/>
            </w:pPr>
            <w:r w:rsidRPr="0033790A">
              <w:t>4.4</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3562FA29" w14:textId="77777777" w:rsidR="0001035A" w:rsidRPr="00D85313" w:rsidRDefault="0001035A" w:rsidP="00D55C42">
            <w:pPr>
              <w:pStyle w:val="T5"/>
            </w:pPr>
            <w:r w:rsidRPr="0033790A">
              <w:t>13.5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123B9A8" w14:textId="77777777" w:rsidR="0001035A" w:rsidRPr="00D85313" w:rsidRDefault="0001035A" w:rsidP="00D55C42">
            <w:pPr>
              <w:pStyle w:val="T5"/>
            </w:pPr>
            <w:r w:rsidRPr="0033790A">
              <w:t>11.3</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429635CD" w14:textId="77777777" w:rsidR="0001035A" w:rsidRPr="00D85313" w:rsidRDefault="0001035A" w:rsidP="00D55C42">
            <w:pPr>
              <w:pStyle w:val="T5"/>
            </w:pPr>
            <w:r w:rsidRPr="0033790A">
              <w:t>0.9</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179AD629" w14:textId="77777777" w:rsidR="0001035A" w:rsidRPr="00D85313" w:rsidRDefault="0001035A" w:rsidP="00D55C42">
            <w:pPr>
              <w:pStyle w:val="T5"/>
            </w:pPr>
            <w:r w:rsidRPr="0033790A">
              <w:t>0.84</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2A16B0D2" w14:textId="77777777" w:rsidR="0001035A" w:rsidRPr="00D85313" w:rsidRDefault="0001035A" w:rsidP="00D55C42">
            <w:pPr>
              <w:pStyle w:val="T5"/>
            </w:pPr>
            <w:r w:rsidRPr="0033790A">
              <w:t>580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438A3E88" w14:textId="77777777" w:rsidR="0001035A" w:rsidRPr="00D85313" w:rsidRDefault="0001035A" w:rsidP="00D55C42">
            <w:pPr>
              <w:pStyle w:val="T5"/>
            </w:pPr>
            <w:r w:rsidRPr="0033790A">
              <w:t>700</w:t>
            </w:r>
          </w:p>
        </w:tc>
      </w:tr>
      <w:tr w:rsidR="0001035A" w:rsidRPr="00D85313" w14:paraId="3EEAD868"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3E9FFB08" w14:textId="77777777" w:rsidR="0001035A" w:rsidRPr="00D85313" w:rsidRDefault="0001035A" w:rsidP="00D55C42">
            <w:pPr>
              <w:pStyle w:val="T5"/>
            </w:pPr>
            <w:r w:rsidRPr="0033790A">
              <w:t>D50</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1A6E4484" w14:textId="77777777" w:rsidR="0001035A" w:rsidRPr="00D85313" w:rsidRDefault="0001035A" w:rsidP="00D55C42">
            <w:pPr>
              <w:pStyle w:val="T5"/>
            </w:pPr>
            <w:r w:rsidRPr="0033790A">
              <w:t>50</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134730EE" w14:textId="77777777" w:rsidR="0001035A" w:rsidRPr="00D85313" w:rsidRDefault="0001035A" w:rsidP="00D55C42">
            <w:pPr>
              <w:pStyle w:val="T5"/>
            </w:pPr>
            <w:r w:rsidRPr="0033790A">
              <w:t>30</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2D2CDE0C"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2D4F460E" w14:textId="77777777" w:rsidR="0001035A" w:rsidRPr="00D85313" w:rsidRDefault="0001035A" w:rsidP="00D55C42">
            <w:pPr>
              <w:pStyle w:val="T5"/>
            </w:pPr>
            <w:r w:rsidRPr="0033790A">
              <w:t>30</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53F5CCE" w14:textId="77777777" w:rsidR="0001035A" w:rsidRPr="00D85313" w:rsidRDefault="0001035A" w:rsidP="00D55C42">
            <w:pPr>
              <w:pStyle w:val="T5"/>
            </w:pPr>
            <w:r w:rsidRPr="0033790A">
              <w:t>6.2</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7AD81CE1" w14:textId="77777777" w:rsidR="0001035A" w:rsidRPr="00D85313" w:rsidRDefault="0001035A" w:rsidP="00D55C42">
            <w:pPr>
              <w:pStyle w:val="T5"/>
            </w:pPr>
            <w:r w:rsidRPr="0033790A">
              <w:t>4.5</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4FD8DFF8" w14:textId="77777777" w:rsidR="0001035A" w:rsidRPr="00D85313" w:rsidRDefault="0001035A" w:rsidP="00D55C42">
            <w:pPr>
              <w:pStyle w:val="T5"/>
            </w:pPr>
            <w:r w:rsidRPr="0033790A">
              <w:t>14</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4E150D3A" w14:textId="77777777" w:rsidR="0001035A" w:rsidRPr="00D85313" w:rsidRDefault="0001035A" w:rsidP="00D55C42">
            <w:pPr>
              <w:pStyle w:val="T5"/>
            </w:pPr>
            <w:r w:rsidRPr="0033790A">
              <w:t>11.8</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18A945A3" w14:textId="77777777" w:rsidR="0001035A" w:rsidRPr="00D85313" w:rsidRDefault="0001035A" w:rsidP="00D55C42">
            <w:pPr>
              <w:pStyle w:val="T5"/>
            </w:pPr>
            <w:r w:rsidRPr="0033790A">
              <w:t>0.93</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30E13058" w14:textId="77777777" w:rsidR="0001035A" w:rsidRPr="00D85313" w:rsidRDefault="0001035A" w:rsidP="00D55C42">
            <w:pPr>
              <w:pStyle w:val="T5"/>
            </w:pPr>
            <w:r w:rsidRPr="0033790A">
              <w:t>0.88</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4A08674D" w14:textId="77777777" w:rsidR="0001035A" w:rsidRPr="00D85313" w:rsidRDefault="0001035A" w:rsidP="00D55C42">
            <w:pPr>
              <w:pStyle w:val="T5"/>
            </w:pPr>
            <w:r w:rsidRPr="0033790A">
              <w:t>620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3F6FCBD1" w14:textId="77777777" w:rsidR="0001035A" w:rsidRPr="00D85313" w:rsidRDefault="0001035A" w:rsidP="00D55C42">
            <w:pPr>
              <w:pStyle w:val="T5"/>
            </w:pPr>
            <w:r w:rsidRPr="0033790A">
              <w:t>740</w:t>
            </w:r>
          </w:p>
        </w:tc>
      </w:tr>
      <w:tr w:rsidR="0001035A" w:rsidRPr="00D85313" w14:paraId="3F4D4CF8"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27CF28F" w14:textId="77777777" w:rsidR="0001035A" w:rsidRPr="00D85313" w:rsidRDefault="0001035A" w:rsidP="00D55C42">
            <w:pPr>
              <w:pStyle w:val="T5"/>
            </w:pPr>
            <w:r w:rsidRPr="0033790A">
              <w:t>D55</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1E723D8E" w14:textId="77777777" w:rsidR="0001035A" w:rsidRPr="00D85313" w:rsidRDefault="0001035A" w:rsidP="00D55C42">
            <w:pPr>
              <w:pStyle w:val="T5"/>
            </w:pPr>
            <w:r w:rsidRPr="0033790A">
              <w:t>55</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1FB02FC1" w14:textId="77777777" w:rsidR="0001035A" w:rsidRPr="00D85313" w:rsidRDefault="0001035A" w:rsidP="00D55C42">
            <w:pPr>
              <w:pStyle w:val="T5"/>
            </w:pPr>
            <w:r w:rsidRPr="0033790A">
              <w:t>33</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4524B74F"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2C993462" w14:textId="77777777" w:rsidR="0001035A" w:rsidRPr="00D85313" w:rsidRDefault="0001035A" w:rsidP="00D55C42">
            <w:pPr>
              <w:pStyle w:val="T5"/>
            </w:pPr>
            <w:r w:rsidRPr="0033790A">
              <w:t>32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0C7B4F8C" w14:textId="77777777" w:rsidR="0001035A" w:rsidRPr="00D85313" w:rsidRDefault="0001035A" w:rsidP="00D55C42">
            <w:pPr>
              <w:pStyle w:val="T5"/>
            </w:pPr>
            <w:r w:rsidRPr="0033790A">
              <w:t>6.6</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71A76D52" w14:textId="77777777" w:rsidR="0001035A" w:rsidRPr="00D85313" w:rsidRDefault="0001035A" w:rsidP="00D55C42">
            <w:pPr>
              <w:pStyle w:val="T5"/>
            </w:pPr>
            <w:r w:rsidRPr="0033790A">
              <w:t>4.7</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3F19DD39" w14:textId="77777777" w:rsidR="0001035A" w:rsidRPr="00D85313" w:rsidRDefault="0001035A" w:rsidP="00D55C42">
            <w:pPr>
              <w:pStyle w:val="T5"/>
            </w:pPr>
            <w:r w:rsidRPr="0033790A">
              <w:t>15.5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5E48A60D" w14:textId="77777777" w:rsidR="0001035A" w:rsidRPr="00D85313" w:rsidRDefault="0001035A" w:rsidP="00D55C42">
            <w:pPr>
              <w:pStyle w:val="T5"/>
            </w:pPr>
            <w:r w:rsidRPr="0033790A">
              <w:t>13</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24173277" w14:textId="77777777" w:rsidR="0001035A" w:rsidRPr="00D85313" w:rsidRDefault="0001035A" w:rsidP="00D55C42">
            <w:pPr>
              <w:pStyle w:val="T5"/>
            </w:pPr>
            <w:r w:rsidRPr="0033790A">
              <w:t>1.03</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28F7CEBB" w14:textId="77777777" w:rsidR="0001035A" w:rsidRPr="00D85313" w:rsidRDefault="0001035A" w:rsidP="00D55C42">
            <w:pPr>
              <w:pStyle w:val="T5"/>
            </w:pPr>
            <w:r w:rsidRPr="0033790A">
              <w:t>0.97</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45C2AB0F" w14:textId="77777777" w:rsidR="0001035A" w:rsidRPr="00D85313" w:rsidRDefault="0001035A" w:rsidP="00D55C42">
            <w:pPr>
              <w:pStyle w:val="T5"/>
            </w:pPr>
            <w:r w:rsidRPr="0033790A">
              <w:t>660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58293118" w14:textId="77777777" w:rsidR="0001035A" w:rsidRPr="00D85313" w:rsidRDefault="0001035A" w:rsidP="00D55C42">
            <w:pPr>
              <w:pStyle w:val="T5"/>
            </w:pPr>
            <w:r w:rsidRPr="0033790A">
              <w:t>790</w:t>
            </w:r>
          </w:p>
        </w:tc>
      </w:tr>
      <w:tr w:rsidR="0001035A" w:rsidRPr="00D85313" w14:paraId="050BAB18"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138EAB7A" w14:textId="77777777" w:rsidR="0001035A" w:rsidRPr="00D85313" w:rsidRDefault="0001035A" w:rsidP="00D55C42">
            <w:pPr>
              <w:pStyle w:val="T5"/>
            </w:pPr>
            <w:r w:rsidRPr="0033790A">
              <w:t>D60</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63551194" w14:textId="77777777" w:rsidR="0001035A" w:rsidRPr="00D85313" w:rsidRDefault="0001035A" w:rsidP="00D55C42">
            <w:pPr>
              <w:pStyle w:val="T5"/>
            </w:pPr>
            <w:r w:rsidRPr="0033790A">
              <w:t>60</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519045B0" w14:textId="77777777" w:rsidR="0001035A" w:rsidRPr="00D85313" w:rsidRDefault="0001035A" w:rsidP="00D55C42">
            <w:pPr>
              <w:pStyle w:val="T5"/>
            </w:pPr>
            <w:r w:rsidRPr="0033790A">
              <w:t>36</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26CE527F"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543F98A5" w14:textId="77777777" w:rsidR="0001035A" w:rsidRPr="00D85313" w:rsidRDefault="0001035A" w:rsidP="00D55C42">
            <w:pPr>
              <w:pStyle w:val="T5"/>
            </w:pPr>
            <w:r w:rsidRPr="0033790A">
              <w:t>33</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26CFC8DC" w14:textId="77777777" w:rsidR="0001035A" w:rsidRPr="00D85313" w:rsidRDefault="0001035A" w:rsidP="00D55C42">
            <w:pPr>
              <w:pStyle w:val="T5"/>
            </w:pPr>
            <w:r w:rsidRPr="0033790A">
              <w:t>10.5</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0C596E60" w14:textId="77777777" w:rsidR="0001035A" w:rsidRPr="00D85313" w:rsidRDefault="0001035A" w:rsidP="00D55C42">
            <w:pPr>
              <w:pStyle w:val="T5"/>
            </w:pPr>
            <w:r w:rsidRPr="0033790A">
              <w:t>4.8</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5DEC132B" w14:textId="77777777" w:rsidR="0001035A" w:rsidRPr="00D85313" w:rsidRDefault="0001035A" w:rsidP="00D55C42">
            <w:pPr>
              <w:pStyle w:val="T5"/>
            </w:pPr>
            <w:r w:rsidRPr="0033790A">
              <w:t>17</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44A83E99" w14:textId="77777777" w:rsidR="0001035A" w:rsidRPr="00D85313" w:rsidRDefault="0001035A" w:rsidP="00D55C42">
            <w:pPr>
              <w:pStyle w:val="T5"/>
            </w:pPr>
            <w:r w:rsidRPr="0033790A">
              <w:t>14.3</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05765598" w14:textId="77777777" w:rsidR="0001035A" w:rsidRPr="00D85313" w:rsidRDefault="0001035A" w:rsidP="00D55C42">
            <w:pPr>
              <w:pStyle w:val="T5"/>
            </w:pPr>
            <w:r w:rsidRPr="0033790A">
              <w:t>1.13</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27BE4BD0" w14:textId="77777777" w:rsidR="0001035A" w:rsidRPr="00D85313" w:rsidRDefault="0001035A" w:rsidP="00D55C42">
            <w:pPr>
              <w:pStyle w:val="T5"/>
            </w:pPr>
            <w:r w:rsidRPr="0033790A">
              <w:t>1.06</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4A6F28C1" w14:textId="77777777" w:rsidR="0001035A" w:rsidRPr="00D85313" w:rsidRDefault="0001035A" w:rsidP="00D55C42">
            <w:pPr>
              <w:pStyle w:val="T5"/>
            </w:pPr>
            <w:r w:rsidRPr="0033790A">
              <w:t>700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257B44D0" w14:textId="77777777" w:rsidR="0001035A" w:rsidRPr="00D85313" w:rsidRDefault="0001035A" w:rsidP="00D55C42">
            <w:pPr>
              <w:pStyle w:val="T5"/>
            </w:pPr>
            <w:r w:rsidRPr="0033790A">
              <w:t>840</w:t>
            </w:r>
          </w:p>
        </w:tc>
      </w:tr>
      <w:tr w:rsidR="0001035A" w:rsidRPr="00D85313" w14:paraId="29B6D435"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2BAF6ECB" w14:textId="77777777" w:rsidR="0001035A" w:rsidRPr="00D85313" w:rsidRDefault="0001035A" w:rsidP="00D55C42">
            <w:pPr>
              <w:pStyle w:val="T5"/>
            </w:pPr>
            <w:r w:rsidRPr="0033790A">
              <w:lastRenderedPageBreak/>
              <w:t>D65</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043A28A2" w14:textId="77777777" w:rsidR="0001035A" w:rsidRPr="00D85313" w:rsidRDefault="0001035A" w:rsidP="00D55C42">
            <w:pPr>
              <w:pStyle w:val="T5"/>
            </w:pPr>
            <w:r w:rsidRPr="0033790A">
              <w:t>65</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46357BE2" w14:textId="77777777" w:rsidR="0001035A" w:rsidRPr="00D85313" w:rsidRDefault="0001035A" w:rsidP="00D55C42">
            <w:pPr>
              <w:pStyle w:val="T5"/>
            </w:pPr>
            <w:r w:rsidRPr="0033790A">
              <w:t>39</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0CDE6D50"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4C14523B" w14:textId="77777777" w:rsidR="0001035A" w:rsidRPr="00D85313" w:rsidRDefault="0001035A" w:rsidP="00D55C42">
            <w:pPr>
              <w:pStyle w:val="T5"/>
            </w:pPr>
            <w:r w:rsidRPr="0033790A">
              <w:t>35</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42A375CE" w14:textId="77777777" w:rsidR="0001035A" w:rsidRPr="00D85313" w:rsidRDefault="0001035A" w:rsidP="00D55C42">
            <w:pPr>
              <w:pStyle w:val="T5"/>
            </w:pPr>
            <w:r w:rsidRPr="0033790A">
              <w:t>11.3</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13EB278C" w14:textId="77777777" w:rsidR="0001035A" w:rsidRPr="00D85313" w:rsidRDefault="0001035A" w:rsidP="00D55C42">
            <w:pPr>
              <w:pStyle w:val="T5"/>
            </w:pPr>
            <w:r w:rsidRPr="0033790A">
              <w:t>5</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3F58D2D1" w14:textId="77777777" w:rsidR="0001035A" w:rsidRPr="00D85313" w:rsidRDefault="0001035A" w:rsidP="00D55C42">
            <w:pPr>
              <w:pStyle w:val="T5"/>
            </w:pPr>
            <w:r w:rsidRPr="0033790A">
              <w:t>18.5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4D9C752A" w14:textId="77777777" w:rsidR="0001035A" w:rsidRPr="00D85313" w:rsidRDefault="0001035A" w:rsidP="00D55C42">
            <w:pPr>
              <w:pStyle w:val="T5"/>
            </w:pPr>
            <w:r w:rsidRPr="0033790A">
              <w:t>15.5</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0647B2EA" w14:textId="77777777" w:rsidR="0001035A" w:rsidRPr="00D85313" w:rsidRDefault="0001035A" w:rsidP="00D55C42">
            <w:pPr>
              <w:pStyle w:val="T5"/>
            </w:pPr>
            <w:r w:rsidRPr="0033790A">
              <w:t>1.23</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07A768A5" w14:textId="77777777" w:rsidR="0001035A" w:rsidRPr="00D85313" w:rsidRDefault="0001035A" w:rsidP="00D55C42">
            <w:pPr>
              <w:pStyle w:val="T5"/>
            </w:pPr>
            <w:r w:rsidRPr="0033790A">
              <w:t>1.16</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3C6626CF" w14:textId="77777777" w:rsidR="0001035A" w:rsidRPr="00D85313" w:rsidRDefault="0001035A" w:rsidP="00D55C42">
            <w:pPr>
              <w:pStyle w:val="T5"/>
            </w:pPr>
            <w:r w:rsidRPr="0033790A">
              <w:t>750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35EB94C3" w14:textId="77777777" w:rsidR="0001035A" w:rsidRPr="00D85313" w:rsidRDefault="0001035A" w:rsidP="00D55C42">
            <w:pPr>
              <w:pStyle w:val="T5"/>
            </w:pPr>
            <w:r w:rsidRPr="0033790A">
              <w:t>900</w:t>
            </w:r>
          </w:p>
        </w:tc>
      </w:tr>
      <w:tr w:rsidR="0001035A" w:rsidRPr="00D85313" w14:paraId="1070C263"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65F7C726" w14:textId="77777777" w:rsidR="0001035A" w:rsidRPr="00D85313" w:rsidRDefault="0001035A" w:rsidP="00D55C42">
            <w:pPr>
              <w:pStyle w:val="T5"/>
            </w:pPr>
            <w:r w:rsidRPr="0033790A">
              <w:t>D70</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6D9FEB19" w14:textId="77777777" w:rsidR="0001035A" w:rsidRPr="00D85313" w:rsidRDefault="0001035A" w:rsidP="00D55C42">
            <w:pPr>
              <w:pStyle w:val="T5"/>
            </w:pPr>
            <w:r w:rsidRPr="0033790A">
              <w:t>70</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2B0B064F" w14:textId="77777777" w:rsidR="0001035A" w:rsidRPr="00D85313" w:rsidRDefault="0001035A" w:rsidP="00D55C42">
            <w:pPr>
              <w:pStyle w:val="T5"/>
            </w:pPr>
            <w:r w:rsidRPr="0033790A">
              <w:t>42</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60FDD1A6"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0460BC0D" w14:textId="77777777" w:rsidR="0001035A" w:rsidRPr="00D85313" w:rsidRDefault="0001035A" w:rsidP="00D55C42">
            <w:pPr>
              <w:pStyle w:val="T5"/>
            </w:pPr>
            <w:r w:rsidRPr="0033790A">
              <w:t>36</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0E1B0409" w14:textId="77777777" w:rsidR="0001035A" w:rsidRPr="00D85313" w:rsidRDefault="0001035A" w:rsidP="00D55C42">
            <w:pPr>
              <w:pStyle w:val="T5"/>
            </w:pPr>
            <w:r w:rsidRPr="0033790A">
              <w:t>12</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3D76816C" w14:textId="77777777" w:rsidR="0001035A" w:rsidRPr="00D85313" w:rsidRDefault="0001035A" w:rsidP="00D55C42">
            <w:pPr>
              <w:pStyle w:val="T5"/>
            </w:pPr>
            <w:r w:rsidRPr="0033790A">
              <w:t>5</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064FCFE6" w14:textId="77777777" w:rsidR="0001035A" w:rsidRPr="00D85313" w:rsidRDefault="0001035A" w:rsidP="00D55C42">
            <w:pPr>
              <w:pStyle w:val="T5"/>
            </w:pPr>
            <w:r w:rsidRPr="0033790A">
              <w:t>20</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EE75EDB" w14:textId="77777777" w:rsidR="0001035A" w:rsidRPr="00D85313" w:rsidRDefault="0001035A" w:rsidP="00D55C42">
            <w:pPr>
              <w:pStyle w:val="T5"/>
            </w:pPr>
            <w:r w:rsidRPr="0033790A">
              <w:t>16.8</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4D2EC928" w14:textId="77777777" w:rsidR="0001035A" w:rsidRPr="00D85313" w:rsidRDefault="0001035A" w:rsidP="00D55C42">
            <w:pPr>
              <w:pStyle w:val="T5"/>
            </w:pPr>
            <w:r w:rsidRPr="0033790A">
              <w:t>1.33</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16E7D5F5" w14:textId="77777777" w:rsidR="0001035A" w:rsidRPr="00D85313" w:rsidRDefault="0001035A" w:rsidP="00D55C42">
            <w:pPr>
              <w:pStyle w:val="T5"/>
            </w:pPr>
            <w:r w:rsidRPr="0033790A">
              <w:t>1.25</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5707C3FC" w14:textId="77777777" w:rsidR="0001035A" w:rsidRPr="00D85313" w:rsidRDefault="0001035A" w:rsidP="00D55C42">
            <w:pPr>
              <w:pStyle w:val="T5"/>
            </w:pPr>
            <w:r w:rsidRPr="0033790A">
              <w:t>800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5FF68C49" w14:textId="77777777" w:rsidR="0001035A" w:rsidRPr="00D85313" w:rsidRDefault="0001035A" w:rsidP="00D55C42">
            <w:pPr>
              <w:pStyle w:val="T5"/>
            </w:pPr>
            <w:r w:rsidRPr="0033790A">
              <w:t>960</w:t>
            </w:r>
          </w:p>
        </w:tc>
      </w:tr>
      <w:tr w:rsidR="0001035A" w:rsidRPr="00D85313" w14:paraId="6F4C3172"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0DDF8BA" w14:textId="77777777" w:rsidR="0001035A" w:rsidRPr="00D85313" w:rsidRDefault="0001035A" w:rsidP="00D55C42">
            <w:pPr>
              <w:pStyle w:val="T5"/>
            </w:pPr>
            <w:r w:rsidRPr="0033790A">
              <w:t>D75</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6E9BCA37" w14:textId="77777777" w:rsidR="0001035A" w:rsidRPr="00D85313" w:rsidRDefault="0001035A" w:rsidP="00D55C42">
            <w:pPr>
              <w:pStyle w:val="T5"/>
            </w:pPr>
            <w:r w:rsidRPr="0033790A">
              <w:t>75</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69A9873B" w14:textId="77777777" w:rsidR="0001035A" w:rsidRPr="00D85313" w:rsidRDefault="0001035A" w:rsidP="00D55C42">
            <w:pPr>
              <w:pStyle w:val="T5"/>
            </w:pPr>
            <w:r w:rsidRPr="0033790A">
              <w:t>45</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27B5C7F7"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03C506EE" w14:textId="77777777" w:rsidR="0001035A" w:rsidRPr="00D85313" w:rsidRDefault="0001035A" w:rsidP="00D55C42">
            <w:pPr>
              <w:pStyle w:val="T5"/>
            </w:pPr>
            <w:r w:rsidRPr="0033790A">
              <w:t>37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8A794C7" w14:textId="77777777" w:rsidR="0001035A" w:rsidRPr="00D85313" w:rsidRDefault="0001035A" w:rsidP="00D55C42">
            <w:pPr>
              <w:pStyle w:val="T5"/>
            </w:pPr>
            <w:r w:rsidRPr="0033790A">
              <w:t>12.8</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1003789A" w14:textId="77777777" w:rsidR="0001035A" w:rsidRPr="00D85313" w:rsidRDefault="0001035A" w:rsidP="00D55C42">
            <w:pPr>
              <w:pStyle w:val="T5"/>
            </w:pPr>
            <w:r w:rsidRPr="0033790A">
              <w:t>5</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70366B68" w14:textId="77777777" w:rsidR="0001035A" w:rsidRPr="00D85313" w:rsidRDefault="0001035A" w:rsidP="00D55C42">
            <w:pPr>
              <w:pStyle w:val="T5"/>
            </w:pPr>
            <w:r w:rsidRPr="0033790A">
              <w:t>22</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72C36F36" w14:textId="77777777" w:rsidR="0001035A" w:rsidRPr="00D85313" w:rsidRDefault="0001035A" w:rsidP="00D55C42">
            <w:pPr>
              <w:pStyle w:val="T5"/>
            </w:pPr>
            <w:r w:rsidRPr="0033790A">
              <w:t>18.5</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4E8E6353" w14:textId="77777777" w:rsidR="0001035A" w:rsidRPr="00D85313" w:rsidRDefault="0001035A" w:rsidP="00D55C42">
            <w:pPr>
              <w:pStyle w:val="T5"/>
            </w:pPr>
            <w:r w:rsidRPr="0033790A">
              <w:t>1.47</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478558F8" w14:textId="77777777" w:rsidR="0001035A" w:rsidRPr="00D85313" w:rsidRDefault="0001035A" w:rsidP="00D55C42">
            <w:pPr>
              <w:pStyle w:val="T5"/>
            </w:pPr>
            <w:r w:rsidRPr="0033790A">
              <w:t>1.38</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61B2F88F" w14:textId="77777777" w:rsidR="0001035A" w:rsidRPr="00D85313" w:rsidRDefault="0001035A" w:rsidP="00D55C42">
            <w:pPr>
              <w:pStyle w:val="T5"/>
            </w:pPr>
            <w:r w:rsidRPr="0033790A">
              <w:t>850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29F67751" w14:textId="77777777" w:rsidR="0001035A" w:rsidRPr="00D85313" w:rsidRDefault="0001035A" w:rsidP="00D55C42">
            <w:pPr>
              <w:pStyle w:val="T5"/>
            </w:pPr>
            <w:r w:rsidRPr="0033790A">
              <w:t>1020</w:t>
            </w:r>
          </w:p>
        </w:tc>
      </w:tr>
      <w:tr w:rsidR="0001035A" w:rsidRPr="00D85313" w14:paraId="459C68FA" w14:textId="77777777" w:rsidTr="0001035A">
        <w:trPr>
          <w:trHeight w:val="227"/>
        </w:trPr>
        <w:tc>
          <w:tcPr>
            <w:tcW w:w="766"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911C624" w14:textId="77777777" w:rsidR="0001035A" w:rsidRPr="00D85313" w:rsidRDefault="0001035A" w:rsidP="00D55C42">
            <w:pPr>
              <w:pStyle w:val="T5"/>
            </w:pPr>
            <w:r w:rsidRPr="0033790A">
              <w:t>D80</w:t>
            </w:r>
          </w:p>
        </w:tc>
        <w:tc>
          <w:tcPr>
            <w:tcW w:w="675" w:type="dxa"/>
            <w:tcBorders>
              <w:bottom w:val="single" w:sz="8" w:space="0" w:color="000000"/>
              <w:right w:val="single" w:sz="8" w:space="0" w:color="000000"/>
            </w:tcBorders>
            <w:shd w:val="clear" w:color="auto" w:fill="auto"/>
            <w:tcMar>
              <w:top w:w="43" w:type="dxa"/>
              <w:left w:w="43" w:type="dxa"/>
              <w:bottom w:w="43" w:type="dxa"/>
              <w:right w:w="43" w:type="dxa"/>
            </w:tcMar>
          </w:tcPr>
          <w:p w14:paraId="19EB4A4B" w14:textId="77777777" w:rsidR="0001035A" w:rsidRPr="00D85313" w:rsidRDefault="0001035A" w:rsidP="00D55C42">
            <w:pPr>
              <w:pStyle w:val="T5"/>
            </w:pPr>
            <w:r w:rsidRPr="0033790A">
              <w:t>80</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728DD258" w14:textId="77777777" w:rsidR="0001035A" w:rsidRPr="00D85313" w:rsidRDefault="0001035A" w:rsidP="00D55C42">
            <w:pPr>
              <w:pStyle w:val="T5"/>
            </w:pPr>
            <w:r w:rsidRPr="0033790A">
              <w:t>48</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45CB7587" w14:textId="77777777" w:rsidR="0001035A" w:rsidRPr="00D85313" w:rsidRDefault="0001035A" w:rsidP="00D55C42">
            <w:pPr>
              <w:pStyle w:val="T5"/>
            </w:pPr>
            <w:r w:rsidRPr="0033790A">
              <w:t>0.6</w:t>
            </w:r>
          </w:p>
        </w:tc>
        <w:tc>
          <w:tcPr>
            <w:tcW w:w="681" w:type="dxa"/>
            <w:tcBorders>
              <w:bottom w:val="single" w:sz="8" w:space="0" w:color="000000"/>
              <w:right w:val="single" w:sz="8" w:space="0" w:color="000000"/>
            </w:tcBorders>
            <w:shd w:val="clear" w:color="auto" w:fill="auto"/>
            <w:tcMar>
              <w:top w:w="43" w:type="dxa"/>
              <w:left w:w="43" w:type="dxa"/>
              <w:bottom w:w="43" w:type="dxa"/>
              <w:right w:w="43" w:type="dxa"/>
            </w:tcMar>
          </w:tcPr>
          <w:p w14:paraId="296883C0" w14:textId="77777777" w:rsidR="0001035A" w:rsidRPr="00D85313" w:rsidRDefault="0001035A" w:rsidP="00D55C42">
            <w:pPr>
              <w:pStyle w:val="T5"/>
            </w:pPr>
            <w:r w:rsidRPr="0033790A">
              <w:t>38</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29933012" w14:textId="77777777" w:rsidR="0001035A" w:rsidRPr="00D85313" w:rsidRDefault="0001035A" w:rsidP="00D55C42">
            <w:pPr>
              <w:pStyle w:val="T5"/>
            </w:pPr>
            <w:r w:rsidRPr="0033790A">
              <w:t>13.5</w:t>
            </w:r>
          </w:p>
        </w:tc>
        <w:tc>
          <w:tcPr>
            <w:tcW w:w="570" w:type="dxa"/>
            <w:tcBorders>
              <w:bottom w:val="single" w:sz="8" w:space="0" w:color="000000"/>
              <w:right w:val="single" w:sz="8" w:space="0" w:color="000000"/>
            </w:tcBorders>
            <w:shd w:val="clear" w:color="auto" w:fill="auto"/>
            <w:tcMar>
              <w:top w:w="43" w:type="dxa"/>
              <w:left w:w="43" w:type="dxa"/>
              <w:bottom w:w="43" w:type="dxa"/>
              <w:right w:w="43" w:type="dxa"/>
            </w:tcMar>
          </w:tcPr>
          <w:p w14:paraId="0EA7FBC8" w14:textId="77777777" w:rsidR="0001035A" w:rsidRPr="00D85313" w:rsidRDefault="0001035A" w:rsidP="00D55C42">
            <w:pPr>
              <w:pStyle w:val="T5"/>
            </w:pPr>
            <w:r w:rsidRPr="0033790A">
              <w:t>5</w:t>
            </w:r>
          </w:p>
        </w:tc>
        <w:tc>
          <w:tcPr>
            <w:tcW w:w="750" w:type="dxa"/>
            <w:tcBorders>
              <w:bottom w:val="single" w:sz="8" w:space="0" w:color="000000"/>
              <w:right w:val="single" w:sz="8" w:space="0" w:color="000000"/>
            </w:tcBorders>
            <w:shd w:val="clear" w:color="auto" w:fill="auto"/>
            <w:tcMar>
              <w:top w:w="43" w:type="dxa"/>
              <w:left w:w="43" w:type="dxa"/>
              <w:bottom w:w="43" w:type="dxa"/>
              <w:right w:w="43" w:type="dxa"/>
            </w:tcMar>
          </w:tcPr>
          <w:p w14:paraId="5D72E7F1" w14:textId="77777777" w:rsidR="0001035A" w:rsidRPr="00D85313" w:rsidRDefault="0001035A" w:rsidP="00D55C42">
            <w:pPr>
              <w:pStyle w:val="T5"/>
            </w:pPr>
            <w:r w:rsidRPr="0033790A">
              <w:t>24</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1C3902E9" w14:textId="77777777" w:rsidR="0001035A" w:rsidRPr="00D85313" w:rsidRDefault="0001035A" w:rsidP="00D55C42">
            <w:pPr>
              <w:pStyle w:val="T5"/>
            </w:pPr>
            <w:r w:rsidRPr="0033790A">
              <w:t>20.2</w:t>
            </w:r>
          </w:p>
        </w:tc>
        <w:tc>
          <w:tcPr>
            <w:tcW w:w="690" w:type="dxa"/>
            <w:tcBorders>
              <w:bottom w:val="single" w:sz="8" w:space="0" w:color="000000"/>
              <w:right w:val="single" w:sz="8" w:space="0" w:color="000000"/>
            </w:tcBorders>
            <w:shd w:val="clear" w:color="auto" w:fill="auto"/>
            <w:tcMar>
              <w:top w:w="43" w:type="dxa"/>
              <w:left w:w="43" w:type="dxa"/>
              <w:bottom w:w="43" w:type="dxa"/>
              <w:right w:w="43" w:type="dxa"/>
            </w:tcMar>
          </w:tcPr>
          <w:p w14:paraId="52316FDF" w14:textId="77777777" w:rsidR="0001035A" w:rsidRPr="00D85313" w:rsidRDefault="0001035A" w:rsidP="00D55C42">
            <w:pPr>
              <w:pStyle w:val="T5"/>
            </w:pPr>
            <w:r w:rsidRPr="0033790A">
              <w:t>1.6</w:t>
            </w:r>
          </w:p>
        </w:tc>
        <w:tc>
          <w:tcPr>
            <w:tcW w:w="585" w:type="dxa"/>
            <w:tcBorders>
              <w:bottom w:val="single" w:sz="8" w:space="0" w:color="000000"/>
              <w:right w:val="single" w:sz="8" w:space="0" w:color="000000"/>
            </w:tcBorders>
            <w:shd w:val="clear" w:color="auto" w:fill="auto"/>
            <w:tcMar>
              <w:top w:w="43" w:type="dxa"/>
              <w:left w:w="43" w:type="dxa"/>
              <w:bottom w:w="43" w:type="dxa"/>
              <w:right w:w="43" w:type="dxa"/>
            </w:tcMar>
          </w:tcPr>
          <w:p w14:paraId="4D9DA5F0" w14:textId="77777777" w:rsidR="0001035A" w:rsidRPr="00D85313" w:rsidRDefault="0001035A" w:rsidP="00D55C42">
            <w:pPr>
              <w:pStyle w:val="T5"/>
            </w:pPr>
            <w:r w:rsidRPr="0033790A">
              <w:t>1.5</w:t>
            </w:r>
          </w:p>
        </w:tc>
        <w:tc>
          <w:tcPr>
            <w:tcW w:w="915" w:type="dxa"/>
            <w:tcBorders>
              <w:bottom w:val="single" w:sz="8" w:space="0" w:color="000000"/>
              <w:right w:val="single" w:sz="8" w:space="0" w:color="000000"/>
            </w:tcBorders>
            <w:shd w:val="clear" w:color="auto" w:fill="auto"/>
            <w:tcMar>
              <w:top w:w="43" w:type="dxa"/>
              <w:left w:w="43" w:type="dxa"/>
              <w:bottom w:w="43" w:type="dxa"/>
              <w:right w:w="43" w:type="dxa"/>
            </w:tcMar>
          </w:tcPr>
          <w:p w14:paraId="33F3BF8E" w14:textId="77777777" w:rsidR="0001035A" w:rsidRPr="00D85313" w:rsidRDefault="0001035A" w:rsidP="00D55C42">
            <w:pPr>
              <w:pStyle w:val="T5"/>
            </w:pPr>
            <w:r w:rsidRPr="0033790A">
              <w:t>900</w:t>
            </w:r>
          </w:p>
        </w:tc>
        <w:tc>
          <w:tcPr>
            <w:tcW w:w="1020" w:type="dxa"/>
            <w:tcBorders>
              <w:bottom w:val="single" w:sz="8" w:space="0" w:color="000000"/>
              <w:right w:val="single" w:sz="8" w:space="0" w:color="000000"/>
            </w:tcBorders>
            <w:shd w:val="clear" w:color="auto" w:fill="auto"/>
            <w:tcMar>
              <w:top w:w="43" w:type="dxa"/>
              <w:left w:w="43" w:type="dxa"/>
              <w:bottom w:w="43" w:type="dxa"/>
              <w:right w:w="43" w:type="dxa"/>
            </w:tcMar>
          </w:tcPr>
          <w:p w14:paraId="29087C7C" w14:textId="77777777" w:rsidR="0001035A" w:rsidRPr="00D85313" w:rsidRDefault="0001035A" w:rsidP="00D55C42">
            <w:pPr>
              <w:pStyle w:val="T5"/>
            </w:pPr>
            <w:r w:rsidRPr="0033790A">
              <w:t>1080</w:t>
            </w:r>
          </w:p>
        </w:tc>
      </w:tr>
    </w:tbl>
    <w:p w14:paraId="1C74270C" w14:textId="27C4D7D5" w:rsidR="0001035A" w:rsidRPr="00476C1C" w:rsidRDefault="0001035A" w:rsidP="0001035A">
      <w:pPr>
        <w:pStyle w:val="T1"/>
        <w:rPr>
          <w:b/>
        </w:rPr>
      </w:pPr>
      <w:r w:rsidRPr="00A62090">
        <w:rPr>
          <w:b/>
          <w:color w:val="000000"/>
        </w:rPr>
        <w:t xml:space="preserve">Tablo </w:t>
      </w:r>
      <w:r w:rsidR="00DB2F9F">
        <w:rPr>
          <w:b/>
          <w:color w:val="000000"/>
        </w:rPr>
        <w:t>2.2</w:t>
      </w:r>
      <w:r w:rsidRPr="002D60AB">
        <w:t xml:space="preserve"> </w:t>
      </w:r>
      <w:r w:rsidRPr="00476C1C">
        <w:t>Yumuşak ağaçların (Ladin, çam, köknar, karaçam vb.) mekanik özellikleri</w:t>
      </w:r>
      <w:bookmarkEnd w:id="70"/>
    </w:p>
    <w:tbl>
      <w:tblPr>
        <w:tblStyle w:val="225"/>
        <w:tblW w:w="9782" w:type="dxa"/>
        <w:tblInd w:w="-2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73"/>
        <w:gridCol w:w="662"/>
        <w:gridCol w:w="682"/>
        <w:gridCol w:w="663"/>
        <w:gridCol w:w="682"/>
        <w:gridCol w:w="645"/>
        <w:gridCol w:w="645"/>
        <w:gridCol w:w="863"/>
        <w:gridCol w:w="735"/>
        <w:gridCol w:w="744"/>
        <w:gridCol w:w="744"/>
        <w:gridCol w:w="762"/>
        <w:gridCol w:w="882"/>
      </w:tblGrid>
      <w:tr w:rsidR="0001035A" w:rsidRPr="00011A1D" w14:paraId="6F0B439B" w14:textId="77777777" w:rsidTr="0001035A">
        <w:trPr>
          <w:trHeight w:val="227"/>
        </w:trPr>
        <w:tc>
          <w:tcPr>
            <w:tcW w:w="1073" w:type="dxa"/>
            <w:vMerge w:val="restart"/>
            <w:tcBorders>
              <w:left w:val="single" w:sz="8" w:space="0" w:color="000000"/>
              <w:right w:val="single" w:sz="8" w:space="0" w:color="000000"/>
            </w:tcBorders>
            <w:shd w:val="clear" w:color="auto" w:fill="auto"/>
            <w:tcMar>
              <w:top w:w="43" w:type="dxa"/>
              <w:left w:w="43" w:type="dxa"/>
              <w:bottom w:w="43" w:type="dxa"/>
              <w:right w:w="43" w:type="dxa"/>
            </w:tcMar>
            <w:vAlign w:val="center"/>
          </w:tcPr>
          <w:p w14:paraId="2F0AC43D" w14:textId="77777777" w:rsidR="0001035A" w:rsidRPr="00011A1D" w:rsidRDefault="0001035A" w:rsidP="00D55C42">
            <w:pPr>
              <w:pStyle w:val="T5"/>
            </w:pP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4B171992" w14:textId="77777777" w:rsidR="0001035A" w:rsidRPr="00327B58" w:rsidRDefault="0001035A" w:rsidP="00D55C42">
            <w:pPr>
              <w:pStyle w:val="T5"/>
            </w:pPr>
            <w:r w:rsidRPr="00327B58">
              <w:t>f</w:t>
            </w:r>
            <w:r w:rsidRPr="00327B58">
              <w:rPr>
                <w:vertAlign w:val="subscript"/>
              </w:rPr>
              <w:t>m,k</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503CE5D5" w14:textId="77777777" w:rsidR="0001035A" w:rsidRPr="00327B58" w:rsidRDefault="0001035A" w:rsidP="00D55C42">
            <w:pPr>
              <w:pStyle w:val="T5"/>
            </w:pPr>
            <w:r w:rsidRPr="00327B58">
              <w:t>f</w:t>
            </w:r>
            <w:r w:rsidRPr="00327B58">
              <w:rPr>
                <w:vertAlign w:val="subscript"/>
              </w:rPr>
              <w:t>t,0,k</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4B49F684" w14:textId="77777777" w:rsidR="0001035A" w:rsidRPr="00327B58" w:rsidRDefault="0001035A" w:rsidP="00D55C42">
            <w:pPr>
              <w:pStyle w:val="T5"/>
            </w:pPr>
            <w:r w:rsidRPr="00327B58">
              <w:t>f</w:t>
            </w:r>
            <w:r w:rsidRPr="00327B58">
              <w:rPr>
                <w:vertAlign w:val="subscript"/>
              </w:rPr>
              <w:t>t,90,k</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6F83137F" w14:textId="77777777" w:rsidR="0001035A" w:rsidRPr="00327B58" w:rsidRDefault="0001035A" w:rsidP="00D55C42">
            <w:pPr>
              <w:pStyle w:val="T5"/>
            </w:pPr>
            <w:r w:rsidRPr="00327B58">
              <w:t>f</w:t>
            </w:r>
            <w:r w:rsidRPr="00327B58">
              <w:rPr>
                <w:vertAlign w:val="subscript"/>
              </w:rPr>
              <w:t>c,0,k</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128FDE69" w14:textId="77777777" w:rsidR="0001035A" w:rsidRPr="00327B58" w:rsidRDefault="0001035A" w:rsidP="00D55C42">
            <w:pPr>
              <w:pStyle w:val="T5"/>
            </w:pPr>
            <w:r w:rsidRPr="00327B58">
              <w:t>f</w:t>
            </w:r>
            <w:r w:rsidRPr="00327B58">
              <w:rPr>
                <w:vertAlign w:val="subscript"/>
              </w:rPr>
              <w:t>c,90,k</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34540B95" w14:textId="77777777" w:rsidR="0001035A" w:rsidRPr="00327B58" w:rsidRDefault="0001035A" w:rsidP="00D55C42">
            <w:pPr>
              <w:pStyle w:val="T5"/>
            </w:pPr>
            <w:r w:rsidRPr="00327B58">
              <w:t>f</w:t>
            </w:r>
            <w:r w:rsidRPr="00327B58">
              <w:rPr>
                <w:vertAlign w:val="subscript"/>
              </w:rPr>
              <w:t>v,k</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174D17C4" w14:textId="77777777" w:rsidR="0001035A" w:rsidRPr="00327B58" w:rsidRDefault="0001035A" w:rsidP="00D55C42">
            <w:pPr>
              <w:pStyle w:val="T5"/>
            </w:pPr>
            <w:r w:rsidRPr="00327B58">
              <w:t>E</w:t>
            </w:r>
            <w:r w:rsidRPr="00327B58">
              <w:rPr>
                <w:vertAlign w:val="subscript"/>
              </w:rPr>
              <w:t>0,ort</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03957C5E" w14:textId="77777777" w:rsidR="0001035A" w:rsidRPr="00327B58" w:rsidRDefault="0001035A" w:rsidP="00D55C42">
            <w:pPr>
              <w:pStyle w:val="T5"/>
            </w:pPr>
            <w:r w:rsidRPr="00327B58">
              <w:t>E</w:t>
            </w:r>
            <w:r w:rsidRPr="00327B58">
              <w:rPr>
                <w:vertAlign w:val="subscript"/>
              </w:rPr>
              <w:t>0,05</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18D0E48A" w14:textId="77777777" w:rsidR="0001035A" w:rsidRPr="00327B58" w:rsidRDefault="0001035A" w:rsidP="00D55C42">
            <w:pPr>
              <w:pStyle w:val="T5"/>
            </w:pPr>
            <w:r w:rsidRPr="00327B58">
              <w:t>E</w:t>
            </w:r>
            <w:r w:rsidRPr="00327B58">
              <w:rPr>
                <w:vertAlign w:val="subscript"/>
              </w:rPr>
              <w:t>90,ort</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20DC3310" w14:textId="77777777" w:rsidR="0001035A" w:rsidRPr="00327B58" w:rsidRDefault="0001035A" w:rsidP="00D55C42">
            <w:pPr>
              <w:pStyle w:val="T5"/>
            </w:pPr>
            <w:r w:rsidRPr="00327B58">
              <w:t>G</w:t>
            </w:r>
            <w:r w:rsidRPr="00327B58">
              <w:rPr>
                <w:vertAlign w:val="subscript"/>
              </w:rPr>
              <w:t>ort</w:t>
            </w:r>
          </w:p>
        </w:tc>
        <w:tc>
          <w:tcPr>
            <w:tcW w:w="762" w:type="dxa"/>
            <w:vMerge w:val="restart"/>
            <w:tcBorders>
              <w:right w:val="single" w:sz="8" w:space="0" w:color="000000"/>
            </w:tcBorders>
            <w:shd w:val="clear" w:color="auto" w:fill="auto"/>
            <w:tcMar>
              <w:top w:w="43" w:type="dxa"/>
              <w:left w:w="43" w:type="dxa"/>
              <w:bottom w:w="43" w:type="dxa"/>
              <w:right w:w="43" w:type="dxa"/>
            </w:tcMar>
            <w:vAlign w:val="center"/>
          </w:tcPr>
          <w:p w14:paraId="3A9FB7BE" w14:textId="77777777" w:rsidR="0001035A" w:rsidRPr="00011A1D" w:rsidRDefault="0001035A" w:rsidP="00D55C42">
            <w:pPr>
              <w:pStyle w:val="T5"/>
              <w:rPr>
                <w:vertAlign w:val="subscript"/>
              </w:rPr>
            </w:pPr>
            <w:r w:rsidRPr="00011A1D">
              <w:rPr>
                <w:rFonts w:ascii="Cambria Math" w:hAnsi="Cambria Math" w:cs="Cambria Math"/>
              </w:rPr>
              <w:t>𝜌</w:t>
            </w:r>
            <w:r w:rsidRPr="00011A1D">
              <w:rPr>
                <w:vertAlign w:val="subscript"/>
              </w:rPr>
              <w:t>k</w:t>
            </w:r>
          </w:p>
          <w:p w14:paraId="1C58C014" w14:textId="77777777" w:rsidR="0001035A" w:rsidRPr="00011A1D" w:rsidRDefault="0001035A" w:rsidP="00D55C42">
            <w:pPr>
              <w:pStyle w:val="T5"/>
            </w:pPr>
            <w:r w:rsidRPr="004C363A">
              <w:t>(kg/m</w:t>
            </w:r>
            <w:r w:rsidRPr="004C363A">
              <w:rPr>
                <w:vertAlign w:val="superscript"/>
              </w:rPr>
              <w:t>3</w:t>
            </w:r>
            <w:r w:rsidRPr="004C363A">
              <w:t>)</w:t>
            </w:r>
          </w:p>
        </w:tc>
        <w:tc>
          <w:tcPr>
            <w:tcW w:w="882" w:type="dxa"/>
            <w:vMerge w:val="restart"/>
            <w:tcBorders>
              <w:right w:val="single" w:sz="8" w:space="0" w:color="000000"/>
            </w:tcBorders>
            <w:shd w:val="clear" w:color="auto" w:fill="auto"/>
            <w:tcMar>
              <w:top w:w="43" w:type="dxa"/>
              <w:left w:w="43" w:type="dxa"/>
              <w:bottom w:w="43" w:type="dxa"/>
              <w:right w:w="43" w:type="dxa"/>
            </w:tcMar>
            <w:vAlign w:val="center"/>
          </w:tcPr>
          <w:p w14:paraId="13CD80C2" w14:textId="77777777" w:rsidR="0001035A" w:rsidRPr="00011A1D" w:rsidRDefault="0001035A" w:rsidP="00D55C42">
            <w:pPr>
              <w:pStyle w:val="T5"/>
              <w:rPr>
                <w:vertAlign w:val="subscript"/>
              </w:rPr>
            </w:pPr>
            <w:r w:rsidRPr="00011A1D">
              <w:rPr>
                <w:rFonts w:ascii="Cambria Math" w:hAnsi="Cambria Math" w:cs="Cambria Math"/>
              </w:rPr>
              <w:t>𝜌</w:t>
            </w:r>
            <w:r w:rsidRPr="00011A1D">
              <w:rPr>
                <w:vertAlign w:val="subscript"/>
              </w:rPr>
              <w:t>ort</w:t>
            </w:r>
          </w:p>
          <w:p w14:paraId="4DD13C83" w14:textId="77777777" w:rsidR="0001035A" w:rsidRPr="00011A1D" w:rsidRDefault="0001035A" w:rsidP="00D55C42">
            <w:pPr>
              <w:pStyle w:val="T5"/>
            </w:pPr>
            <w:r w:rsidRPr="004C363A">
              <w:t>(kg/m</w:t>
            </w:r>
            <w:r w:rsidRPr="004C363A">
              <w:rPr>
                <w:vertAlign w:val="superscript"/>
              </w:rPr>
              <w:t>3</w:t>
            </w:r>
            <w:r w:rsidRPr="004C363A">
              <w:t>)</w:t>
            </w:r>
          </w:p>
        </w:tc>
      </w:tr>
      <w:tr w:rsidR="0001035A" w:rsidRPr="00D85313" w14:paraId="739AF17A" w14:textId="77777777" w:rsidTr="0001035A">
        <w:trPr>
          <w:trHeight w:val="227"/>
        </w:trPr>
        <w:tc>
          <w:tcPr>
            <w:tcW w:w="1073"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E2D7F3B" w14:textId="77777777" w:rsidR="0001035A" w:rsidRPr="00011A1D" w:rsidRDefault="0001035A" w:rsidP="00D55C42">
            <w:pPr>
              <w:pStyle w:val="T5"/>
            </w:pPr>
          </w:p>
        </w:tc>
        <w:tc>
          <w:tcPr>
            <w:tcW w:w="3979" w:type="dxa"/>
            <w:gridSpan w:val="6"/>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5276BFE4" w14:textId="77777777" w:rsidR="0001035A" w:rsidRPr="00011A1D" w:rsidRDefault="0001035A" w:rsidP="00D55C42">
            <w:pPr>
              <w:pStyle w:val="T5"/>
              <w:rPr>
                <w:i/>
              </w:rPr>
            </w:pPr>
            <w:r w:rsidRPr="00011A1D">
              <w:t>(</w:t>
            </w:r>
            <w:r>
              <w:t>MPa</w:t>
            </w:r>
            <w:r w:rsidRPr="00011A1D">
              <w:t>)</w:t>
            </w:r>
          </w:p>
        </w:tc>
        <w:tc>
          <w:tcPr>
            <w:tcW w:w="3086" w:type="dxa"/>
            <w:gridSpan w:val="4"/>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30AC7648" w14:textId="77777777" w:rsidR="0001035A" w:rsidRPr="00D85313" w:rsidRDefault="0001035A" w:rsidP="00D55C42">
            <w:pPr>
              <w:pStyle w:val="T5"/>
              <w:rPr>
                <w:i/>
              </w:rPr>
            </w:pPr>
            <w:r w:rsidRPr="00011A1D">
              <w:t>(</w:t>
            </w:r>
            <w:r>
              <w:t>GPa</w:t>
            </w:r>
            <w:r w:rsidRPr="00011A1D">
              <w:t>)</w:t>
            </w:r>
          </w:p>
        </w:tc>
        <w:tc>
          <w:tcPr>
            <w:tcW w:w="762" w:type="dxa"/>
            <w:vMerge/>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63426393" w14:textId="77777777" w:rsidR="0001035A" w:rsidRPr="00D85313" w:rsidRDefault="0001035A" w:rsidP="00D55C42">
            <w:pPr>
              <w:pStyle w:val="T5"/>
            </w:pPr>
          </w:p>
        </w:tc>
        <w:tc>
          <w:tcPr>
            <w:tcW w:w="882" w:type="dxa"/>
            <w:vMerge/>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04F2D9D2" w14:textId="77777777" w:rsidR="0001035A" w:rsidRPr="00D85313" w:rsidRDefault="0001035A" w:rsidP="00D55C42">
            <w:pPr>
              <w:pStyle w:val="T5"/>
            </w:pPr>
          </w:p>
        </w:tc>
      </w:tr>
      <w:tr w:rsidR="0001035A" w:rsidRPr="00D85313" w14:paraId="507CE33D"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A2ECB43" w14:textId="77777777" w:rsidR="0001035A" w:rsidRPr="00D85313" w:rsidRDefault="0001035A" w:rsidP="00D55C42">
            <w:pPr>
              <w:pStyle w:val="T5"/>
            </w:pPr>
            <w:r w:rsidRPr="00D85313">
              <w:t>C14</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10387939" w14:textId="77777777" w:rsidR="0001035A" w:rsidRPr="00D85313" w:rsidRDefault="0001035A" w:rsidP="00D55C42">
            <w:pPr>
              <w:pStyle w:val="T5"/>
            </w:pPr>
            <w:r w:rsidRPr="00634629">
              <w:t>14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618F35CE" w14:textId="77777777" w:rsidR="0001035A" w:rsidRPr="00D85313" w:rsidRDefault="0001035A" w:rsidP="00D55C42">
            <w:pPr>
              <w:pStyle w:val="T5"/>
            </w:pPr>
            <w:r w:rsidRPr="00634629">
              <w:t>7.2</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4E0FFF38"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6BEE9F3" w14:textId="77777777" w:rsidR="0001035A" w:rsidRPr="00D85313" w:rsidRDefault="0001035A" w:rsidP="00D55C42">
            <w:pPr>
              <w:pStyle w:val="T5"/>
            </w:pPr>
            <w:r w:rsidRPr="00634629">
              <w:t>16</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7521EA9D" w14:textId="77777777" w:rsidR="0001035A" w:rsidRPr="00D85313" w:rsidRDefault="0001035A" w:rsidP="00D55C42">
            <w:pPr>
              <w:pStyle w:val="T5"/>
            </w:pPr>
            <w:r w:rsidRPr="00634629">
              <w:t>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13272FC" w14:textId="77777777" w:rsidR="0001035A" w:rsidRPr="00D85313" w:rsidRDefault="0001035A" w:rsidP="00D55C42">
            <w:pPr>
              <w:pStyle w:val="T5"/>
            </w:pPr>
            <w:r w:rsidRPr="00634629">
              <w:t>3</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77720163" w14:textId="77777777" w:rsidR="0001035A" w:rsidRPr="00D85313" w:rsidRDefault="0001035A" w:rsidP="00D55C42">
            <w:pPr>
              <w:pStyle w:val="T5"/>
            </w:pPr>
            <w:r w:rsidRPr="00634629">
              <w:t>7</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6BAC3CFB" w14:textId="77777777" w:rsidR="0001035A" w:rsidRPr="00D85313" w:rsidRDefault="0001035A" w:rsidP="00D55C42">
            <w:pPr>
              <w:pStyle w:val="T5"/>
            </w:pPr>
            <w:r w:rsidRPr="00634629">
              <w:t>4.7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9AC5980" w14:textId="77777777" w:rsidR="0001035A" w:rsidRPr="00D85313" w:rsidRDefault="0001035A" w:rsidP="00D55C42">
            <w:pPr>
              <w:pStyle w:val="T5"/>
            </w:pPr>
            <w:r w:rsidRPr="00634629">
              <w:t>0.23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73F26820" w14:textId="77777777" w:rsidR="0001035A" w:rsidRPr="00D85313" w:rsidRDefault="0001035A" w:rsidP="00D55C42">
            <w:pPr>
              <w:pStyle w:val="T5"/>
            </w:pPr>
            <w:r w:rsidRPr="00634629">
              <w:t>0.44</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359191A8" w14:textId="77777777" w:rsidR="0001035A" w:rsidRPr="00D85313" w:rsidRDefault="0001035A" w:rsidP="00D55C42">
            <w:pPr>
              <w:pStyle w:val="T5"/>
            </w:pPr>
            <w:r w:rsidRPr="00634629">
              <w:t>290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2C8DA197" w14:textId="77777777" w:rsidR="0001035A" w:rsidRPr="00D85313" w:rsidRDefault="0001035A" w:rsidP="00D55C42">
            <w:pPr>
              <w:pStyle w:val="T5"/>
            </w:pPr>
            <w:r w:rsidRPr="00634629">
              <w:t>350</w:t>
            </w:r>
          </w:p>
        </w:tc>
      </w:tr>
      <w:tr w:rsidR="0001035A" w:rsidRPr="00D85313" w14:paraId="7BD51A9C"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2267CA4" w14:textId="77777777" w:rsidR="0001035A" w:rsidRPr="00D85313" w:rsidRDefault="0001035A" w:rsidP="00D55C42">
            <w:pPr>
              <w:pStyle w:val="T5"/>
            </w:pPr>
            <w:r w:rsidRPr="00D85313">
              <w:t>C16</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7988857A" w14:textId="77777777" w:rsidR="0001035A" w:rsidRPr="00D85313" w:rsidRDefault="0001035A" w:rsidP="00D55C42">
            <w:pPr>
              <w:pStyle w:val="T5"/>
            </w:pPr>
            <w:r w:rsidRPr="00634629">
              <w:t>16</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5759ABA" w14:textId="77777777" w:rsidR="0001035A" w:rsidRPr="00D85313" w:rsidRDefault="0001035A" w:rsidP="00D55C42">
            <w:pPr>
              <w:pStyle w:val="T5"/>
            </w:pPr>
            <w:r w:rsidRPr="00634629">
              <w:t>8.5</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0BBD795C"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7EE58334" w14:textId="77777777" w:rsidR="0001035A" w:rsidRPr="00D85313" w:rsidRDefault="0001035A" w:rsidP="00D55C42">
            <w:pPr>
              <w:pStyle w:val="T5"/>
            </w:pPr>
            <w:r w:rsidRPr="00634629">
              <w:t>17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45E7585A" w14:textId="77777777" w:rsidR="0001035A" w:rsidRPr="00D85313" w:rsidRDefault="0001035A" w:rsidP="00D55C42">
            <w:pPr>
              <w:pStyle w:val="T5"/>
            </w:pPr>
            <w:r w:rsidRPr="00634629">
              <w:t>2.2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7355547" w14:textId="77777777" w:rsidR="0001035A" w:rsidRPr="00D85313" w:rsidRDefault="0001035A" w:rsidP="00D55C42">
            <w:pPr>
              <w:pStyle w:val="T5"/>
            </w:pPr>
            <w:r w:rsidRPr="00634629">
              <w:t>3.2</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341563CE" w14:textId="77777777" w:rsidR="0001035A" w:rsidRPr="00D85313" w:rsidRDefault="0001035A" w:rsidP="00D55C42">
            <w:pPr>
              <w:pStyle w:val="T5"/>
            </w:pPr>
            <w:r w:rsidRPr="00634629">
              <w:t>8</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3A2959A" w14:textId="77777777" w:rsidR="0001035A" w:rsidRPr="00D85313" w:rsidRDefault="0001035A" w:rsidP="00D55C42">
            <w:pPr>
              <w:pStyle w:val="T5"/>
            </w:pPr>
            <w:r w:rsidRPr="00634629">
              <w:t>5.4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7F51FE85" w14:textId="77777777" w:rsidR="0001035A" w:rsidRPr="00D85313" w:rsidRDefault="0001035A" w:rsidP="00D55C42">
            <w:pPr>
              <w:pStyle w:val="T5"/>
            </w:pPr>
            <w:r w:rsidRPr="00634629">
              <w:t>0.27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079E42C2" w14:textId="77777777" w:rsidR="0001035A" w:rsidRPr="00D85313" w:rsidRDefault="0001035A" w:rsidP="00D55C42">
            <w:pPr>
              <w:pStyle w:val="T5"/>
            </w:pPr>
            <w:r w:rsidRPr="00634629">
              <w:t>0.5</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5D73CB7D" w14:textId="77777777" w:rsidR="0001035A" w:rsidRPr="00D85313" w:rsidRDefault="0001035A" w:rsidP="00D55C42">
            <w:pPr>
              <w:pStyle w:val="T5"/>
            </w:pPr>
            <w:r w:rsidRPr="00634629">
              <w:t>310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3E527166" w14:textId="77777777" w:rsidR="0001035A" w:rsidRPr="00D85313" w:rsidRDefault="0001035A" w:rsidP="00D55C42">
            <w:pPr>
              <w:pStyle w:val="T5"/>
            </w:pPr>
            <w:r w:rsidRPr="00634629">
              <w:t>370</w:t>
            </w:r>
          </w:p>
        </w:tc>
      </w:tr>
      <w:tr w:rsidR="0001035A" w:rsidRPr="00D85313" w14:paraId="43B88BCB"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96ADA98" w14:textId="77777777" w:rsidR="0001035A" w:rsidRPr="00D85313" w:rsidRDefault="0001035A" w:rsidP="00D55C42">
            <w:pPr>
              <w:pStyle w:val="T5"/>
            </w:pPr>
            <w:r w:rsidRPr="00D85313">
              <w:t>C18</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5350BFE0" w14:textId="77777777" w:rsidR="0001035A" w:rsidRPr="00D85313" w:rsidRDefault="0001035A" w:rsidP="00D55C42">
            <w:pPr>
              <w:pStyle w:val="T5"/>
            </w:pPr>
            <w:r w:rsidRPr="00634629">
              <w:t>18</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BDDD93A" w14:textId="77777777" w:rsidR="0001035A" w:rsidRPr="00D85313" w:rsidRDefault="0001035A" w:rsidP="00D55C42">
            <w:pPr>
              <w:pStyle w:val="T5"/>
            </w:pPr>
            <w:r w:rsidRPr="00634629">
              <w:t>10</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68E372A4"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78B1DEFB" w14:textId="77777777" w:rsidR="0001035A" w:rsidRPr="00D85313" w:rsidRDefault="0001035A" w:rsidP="00D55C42">
            <w:pPr>
              <w:pStyle w:val="T5"/>
            </w:pPr>
            <w:r w:rsidRPr="00634629">
              <w:t>18</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AC4487B" w14:textId="77777777" w:rsidR="0001035A" w:rsidRPr="00D85313" w:rsidRDefault="0001035A" w:rsidP="00D55C42">
            <w:pPr>
              <w:pStyle w:val="T5"/>
            </w:pPr>
            <w:r w:rsidRPr="00634629">
              <w:t>2.2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71D75EB" w14:textId="77777777" w:rsidR="0001035A" w:rsidRPr="00D85313" w:rsidRDefault="0001035A" w:rsidP="00D55C42">
            <w:pPr>
              <w:pStyle w:val="T5"/>
            </w:pPr>
            <w:r w:rsidRPr="00634629">
              <w:t>3.4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00418D0B" w14:textId="77777777" w:rsidR="0001035A" w:rsidRPr="00D85313" w:rsidRDefault="0001035A" w:rsidP="00D55C42">
            <w:pPr>
              <w:pStyle w:val="T5"/>
            </w:pPr>
            <w:r w:rsidRPr="00634629">
              <w:t>9</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6DCC9C36" w14:textId="77777777" w:rsidR="0001035A" w:rsidRPr="00D85313" w:rsidRDefault="0001035A" w:rsidP="00D55C42">
            <w:pPr>
              <w:pStyle w:val="T5"/>
            </w:pPr>
            <w:r w:rsidRPr="00634629">
              <w:t>6</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5D91ACD1" w14:textId="77777777" w:rsidR="0001035A" w:rsidRPr="00D85313" w:rsidRDefault="0001035A" w:rsidP="00D55C42">
            <w:pPr>
              <w:pStyle w:val="T5"/>
            </w:pPr>
            <w:r w:rsidRPr="00634629">
              <w:t>0.3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89FB70D" w14:textId="77777777" w:rsidR="0001035A" w:rsidRPr="00D85313" w:rsidRDefault="0001035A" w:rsidP="00D55C42">
            <w:pPr>
              <w:pStyle w:val="T5"/>
            </w:pPr>
            <w:r w:rsidRPr="00634629">
              <w:t>0.56</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623E417E" w14:textId="77777777" w:rsidR="0001035A" w:rsidRPr="00D85313" w:rsidRDefault="0001035A" w:rsidP="00D55C42">
            <w:pPr>
              <w:pStyle w:val="T5"/>
            </w:pPr>
            <w:r w:rsidRPr="00634629">
              <w:t>320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09635B77" w14:textId="77777777" w:rsidR="0001035A" w:rsidRPr="00D85313" w:rsidRDefault="0001035A" w:rsidP="00D55C42">
            <w:pPr>
              <w:pStyle w:val="T5"/>
            </w:pPr>
            <w:r w:rsidRPr="00634629">
              <w:t>380</w:t>
            </w:r>
          </w:p>
        </w:tc>
      </w:tr>
      <w:tr w:rsidR="0001035A" w:rsidRPr="00D85313" w14:paraId="4CF8ADBA"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9D7C0FE" w14:textId="77777777" w:rsidR="0001035A" w:rsidRPr="00D85313" w:rsidRDefault="0001035A" w:rsidP="00D55C42">
            <w:pPr>
              <w:pStyle w:val="T5"/>
            </w:pPr>
            <w:r w:rsidRPr="00D85313">
              <w:t>C20</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05138660" w14:textId="77777777" w:rsidR="0001035A" w:rsidRPr="00D85313" w:rsidRDefault="0001035A" w:rsidP="00D55C42">
            <w:pPr>
              <w:pStyle w:val="T5"/>
            </w:pPr>
            <w:r w:rsidRPr="00634629">
              <w:t>20</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916C9E5" w14:textId="77777777" w:rsidR="0001035A" w:rsidRPr="00D85313" w:rsidRDefault="0001035A" w:rsidP="00D55C42">
            <w:pPr>
              <w:pStyle w:val="T5"/>
            </w:pPr>
            <w:r w:rsidRPr="00634629">
              <w:t>11.5</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5A4C38CC"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392BC573" w14:textId="77777777" w:rsidR="0001035A" w:rsidRPr="00D85313" w:rsidRDefault="0001035A" w:rsidP="00D55C42">
            <w:pPr>
              <w:pStyle w:val="T5"/>
            </w:pPr>
            <w:r w:rsidRPr="00634629">
              <w:t>19</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F42905C" w14:textId="77777777" w:rsidR="0001035A" w:rsidRPr="00D85313" w:rsidRDefault="0001035A" w:rsidP="00D55C42">
            <w:pPr>
              <w:pStyle w:val="T5"/>
            </w:pPr>
            <w:r w:rsidRPr="00634629">
              <w:t>2.3</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17A9137C" w14:textId="77777777" w:rsidR="0001035A" w:rsidRPr="00D85313" w:rsidRDefault="0001035A" w:rsidP="00D55C42">
            <w:pPr>
              <w:pStyle w:val="T5"/>
            </w:pPr>
            <w:r w:rsidRPr="00634629">
              <w:t>3.6</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4C5D2B67" w14:textId="77777777" w:rsidR="0001035A" w:rsidRPr="00D85313" w:rsidRDefault="0001035A" w:rsidP="00D55C42">
            <w:pPr>
              <w:pStyle w:val="T5"/>
            </w:pPr>
            <w:r w:rsidRPr="00634629">
              <w:t>9.5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2D56E077" w14:textId="77777777" w:rsidR="0001035A" w:rsidRPr="00D85313" w:rsidRDefault="0001035A" w:rsidP="00D55C42">
            <w:pPr>
              <w:pStyle w:val="T5"/>
            </w:pPr>
            <w:r w:rsidRPr="00634629">
              <w:t>6.4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78EE0B18" w14:textId="77777777" w:rsidR="0001035A" w:rsidRPr="00D85313" w:rsidRDefault="0001035A" w:rsidP="00D55C42">
            <w:pPr>
              <w:pStyle w:val="T5"/>
            </w:pPr>
            <w:r w:rsidRPr="00634629">
              <w:t>0.32</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5F2C9E10" w14:textId="77777777" w:rsidR="0001035A" w:rsidRPr="00D85313" w:rsidRDefault="0001035A" w:rsidP="00D55C42">
            <w:pPr>
              <w:pStyle w:val="T5"/>
            </w:pPr>
            <w:r w:rsidRPr="00634629">
              <w:t>0.59</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4DB8BFE0" w14:textId="77777777" w:rsidR="0001035A" w:rsidRPr="00D85313" w:rsidRDefault="0001035A" w:rsidP="00D55C42">
            <w:pPr>
              <w:pStyle w:val="T5"/>
            </w:pPr>
            <w:r w:rsidRPr="00634629">
              <w:t>330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43A5DC13" w14:textId="77777777" w:rsidR="0001035A" w:rsidRPr="00D85313" w:rsidRDefault="0001035A" w:rsidP="00D55C42">
            <w:pPr>
              <w:pStyle w:val="T5"/>
            </w:pPr>
            <w:r w:rsidRPr="00634629">
              <w:t>400</w:t>
            </w:r>
          </w:p>
        </w:tc>
      </w:tr>
      <w:tr w:rsidR="0001035A" w:rsidRPr="00D85313" w14:paraId="508CD907"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B2D96D4" w14:textId="77777777" w:rsidR="0001035A" w:rsidRPr="00D85313" w:rsidRDefault="0001035A" w:rsidP="00D55C42">
            <w:pPr>
              <w:pStyle w:val="T5"/>
            </w:pPr>
            <w:r w:rsidRPr="00D85313">
              <w:t>C22</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1F003030" w14:textId="77777777" w:rsidR="0001035A" w:rsidRPr="00D85313" w:rsidRDefault="0001035A" w:rsidP="00D55C42">
            <w:pPr>
              <w:pStyle w:val="T5"/>
            </w:pPr>
            <w:r w:rsidRPr="00634629">
              <w:t>22</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65456DF0" w14:textId="77777777" w:rsidR="0001035A" w:rsidRPr="00D85313" w:rsidRDefault="0001035A" w:rsidP="00D55C42">
            <w:pPr>
              <w:pStyle w:val="T5"/>
            </w:pPr>
            <w:r w:rsidRPr="00634629">
              <w:t>13</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33977B7C"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5692215" w14:textId="77777777" w:rsidR="0001035A" w:rsidRPr="00D85313" w:rsidRDefault="0001035A" w:rsidP="00D55C42">
            <w:pPr>
              <w:pStyle w:val="T5"/>
            </w:pPr>
            <w:r w:rsidRPr="00634629">
              <w:t>20</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D4D57E5" w14:textId="77777777" w:rsidR="0001035A" w:rsidRPr="00D85313" w:rsidRDefault="0001035A" w:rsidP="00D55C42">
            <w:pPr>
              <w:pStyle w:val="T5"/>
            </w:pPr>
            <w:r w:rsidRPr="00634629">
              <w:t>2.4</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B31C4FB" w14:textId="77777777" w:rsidR="0001035A" w:rsidRPr="00D85313" w:rsidRDefault="0001035A" w:rsidP="00D55C42">
            <w:pPr>
              <w:pStyle w:val="T5"/>
            </w:pPr>
            <w:r w:rsidRPr="00634629">
              <w:t>3.8</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1F5EB464" w14:textId="77777777" w:rsidR="0001035A" w:rsidRPr="00D85313" w:rsidRDefault="0001035A" w:rsidP="00D55C42">
            <w:pPr>
              <w:pStyle w:val="T5"/>
            </w:pPr>
            <w:r w:rsidRPr="00634629">
              <w:t>10</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0F3B26B0" w14:textId="77777777" w:rsidR="0001035A" w:rsidRPr="00D85313" w:rsidRDefault="0001035A" w:rsidP="00D55C42">
            <w:pPr>
              <w:pStyle w:val="T5"/>
            </w:pPr>
            <w:r w:rsidRPr="00634629">
              <w:t>6.7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6B47F6EA" w14:textId="77777777" w:rsidR="0001035A" w:rsidRPr="00D85313" w:rsidRDefault="0001035A" w:rsidP="00D55C42">
            <w:pPr>
              <w:pStyle w:val="T5"/>
            </w:pPr>
            <w:r w:rsidRPr="00634629">
              <w:t>0.33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2D86C10" w14:textId="77777777" w:rsidR="0001035A" w:rsidRPr="00D85313" w:rsidRDefault="0001035A" w:rsidP="00D55C42">
            <w:pPr>
              <w:pStyle w:val="T5"/>
            </w:pPr>
            <w:r w:rsidRPr="00634629">
              <w:t>0.63</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03B681CD" w14:textId="77777777" w:rsidR="0001035A" w:rsidRPr="00D85313" w:rsidRDefault="0001035A" w:rsidP="00D55C42">
            <w:pPr>
              <w:pStyle w:val="T5"/>
            </w:pPr>
            <w:r w:rsidRPr="00634629">
              <w:t>340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0B9E3CBD" w14:textId="77777777" w:rsidR="0001035A" w:rsidRPr="00D85313" w:rsidRDefault="0001035A" w:rsidP="00D55C42">
            <w:pPr>
              <w:pStyle w:val="T5"/>
            </w:pPr>
            <w:r w:rsidRPr="00634629">
              <w:t>410</w:t>
            </w:r>
          </w:p>
        </w:tc>
      </w:tr>
      <w:tr w:rsidR="0001035A" w:rsidRPr="00D85313" w14:paraId="206D8059"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66ECE7D" w14:textId="77777777" w:rsidR="0001035A" w:rsidRPr="00D85313" w:rsidRDefault="0001035A" w:rsidP="00D55C42">
            <w:pPr>
              <w:pStyle w:val="T5"/>
            </w:pPr>
            <w:r w:rsidRPr="00D85313">
              <w:t>C24</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23F46F4C" w14:textId="77777777" w:rsidR="0001035A" w:rsidRPr="00D85313" w:rsidRDefault="0001035A" w:rsidP="00D55C42">
            <w:pPr>
              <w:pStyle w:val="T5"/>
            </w:pPr>
            <w:r w:rsidRPr="00634629">
              <w:t>24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735E80EF" w14:textId="77777777" w:rsidR="0001035A" w:rsidRPr="00D85313" w:rsidRDefault="0001035A" w:rsidP="00D55C42">
            <w:pPr>
              <w:pStyle w:val="T5"/>
            </w:pPr>
            <w:r w:rsidRPr="00634629">
              <w:t>14.5</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0B855839"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15963EE1" w14:textId="77777777" w:rsidR="0001035A" w:rsidRPr="00D85313" w:rsidRDefault="0001035A" w:rsidP="00D55C42">
            <w:pPr>
              <w:pStyle w:val="T5"/>
            </w:pPr>
            <w:r w:rsidRPr="00634629">
              <w:t>21</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FF6EBBF" w14:textId="77777777" w:rsidR="0001035A" w:rsidRPr="00D85313" w:rsidRDefault="0001035A" w:rsidP="00D55C42">
            <w:pPr>
              <w:pStyle w:val="T5"/>
            </w:pPr>
            <w:r w:rsidRPr="00634629">
              <w:t>2.5</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7EBEC617" w14:textId="77777777" w:rsidR="0001035A" w:rsidRPr="00D85313" w:rsidRDefault="0001035A" w:rsidP="00D55C42">
            <w:pPr>
              <w:pStyle w:val="T5"/>
            </w:pPr>
            <w:r w:rsidRPr="00634629">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77C25A09" w14:textId="77777777" w:rsidR="0001035A" w:rsidRPr="00D85313" w:rsidRDefault="0001035A" w:rsidP="00D55C42">
            <w:pPr>
              <w:pStyle w:val="T5"/>
            </w:pPr>
            <w:r w:rsidRPr="00634629">
              <w:t>11</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76050ADF" w14:textId="77777777" w:rsidR="0001035A" w:rsidRPr="00D85313" w:rsidRDefault="0001035A" w:rsidP="00D55C42">
            <w:pPr>
              <w:pStyle w:val="T5"/>
            </w:pPr>
            <w:r w:rsidRPr="00634629">
              <w:t>7.4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A7EF3BD" w14:textId="77777777" w:rsidR="0001035A" w:rsidRPr="00D85313" w:rsidRDefault="0001035A" w:rsidP="00D55C42">
            <w:pPr>
              <w:pStyle w:val="T5"/>
            </w:pPr>
            <w:r w:rsidRPr="00634629">
              <w:t>0.37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35974B3" w14:textId="77777777" w:rsidR="0001035A" w:rsidRPr="00D85313" w:rsidRDefault="0001035A" w:rsidP="00D55C42">
            <w:pPr>
              <w:pStyle w:val="T5"/>
            </w:pPr>
            <w:r w:rsidRPr="00634629">
              <w:t>0.69</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09DEC51B" w14:textId="77777777" w:rsidR="0001035A" w:rsidRPr="00D85313" w:rsidRDefault="0001035A" w:rsidP="00D55C42">
            <w:pPr>
              <w:pStyle w:val="T5"/>
            </w:pPr>
            <w:r w:rsidRPr="00634629">
              <w:t>350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423C5AA0" w14:textId="77777777" w:rsidR="0001035A" w:rsidRPr="00D85313" w:rsidRDefault="0001035A" w:rsidP="00D55C42">
            <w:pPr>
              <w:pStyle w:val="T5"/>
            </w:pPr>
            <w:r w:rsidRPr="00634629">
              <w:t>420</w:t>
            </w:r>
          </w:p>
        </w:tc>
      </w:tr>
      <w:tr w:rsidR="0001035A" w:rsidRPr="00D85313" w14:paraId="4A1E6299"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3E1901B" w14:textId="77777777" w:rsidR="0001035A" w:rsidRPr="00D85313" w:rsidRDefault="0001035A" w:rsidP="00D55C42">
            <w:pPr>
              <w:pStyle w:val="T5"/>
            </w:pPr>
            <w:r w:rsidRPr="00D85313">
              <w:t>C27</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1F621103" w14:textId="77777777" w:rsidR="0001035A" w:rsidRPr="00D85313" w:rsidRDefault="0001035A" w:rsidP="00D55C42">
            <w:pPr>
              <w:pStyle w:val="T5"/>
            </w:pPr>
            <w:r w:rsidRPr="00634629">
              <w:t>27</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10335238" w14:textId="77777777" w:rsidR="0001035A" w:rsidRPr="00D85313" w:rsidRDefault="0001035A" w:rsidP="00D55C42">
            <w:pPr>
              <w:pStyle w:val="T5"/>
            </w:pPr>
            <w:r w:rsidRPr="00634629">
              <w:t>16.5</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1BE5F5AE"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600EC4B0" w14:textId="77777777" w:rsidR="0001035A" w:rsidRPr="00D85313" w:rsidRDefault="0001035A" w:rsidP="00D55C42">
            <w:pPr>
              <w:pStyle w:val="T5"/>
            </w:pPr>
            <w:r w:rsidRPr="00634629">
              <w:t>22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19C81C9" w14:textId="77777777" w:rsidR="0001035A" w:rsidRPr="00D85313" w:rsidRDefault="0001035A" w:rsidP="00D55C42">
            <w:pPr>
              <w:pStyle w:val="T5"/>
            </w:pPr>
            <w:r w:rsidRPr="00634629">
              <w:t>2.5</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C2BBA6F" w14:textId="77777777" w:rsidR="0001035A" w:rsidRPr="00D85313" w:rsidRDefault="0001035A" w:rsidP="00D55C42">
            <w:pPr>
              <w:pStyle w:val="T5"/>
            </w:pPr>
            <w:r w:rsidRPr="00634629">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149C19EE" w14:textId="77777777" w:rsidR="0001035A" w:rsidRPr="00D85313" w:rsidRDefault="0001035A" w:rsidP="00D55C42">
            <w:pPr>
              <w:pStyle w:val="T5"/>
            </w:pPr>
            <w:r w:rsidRPr="00634629">
              <w:t>11.5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439B7EA0" w14:textId="77777777" w:rsidR="0001035A" w:rsidRPr="00D85313" w:rsidRDefault="0001035A" w:rsidP="00D55C42">
            <w:pPr>
              <w:pStyle w:val="T5"/>
            </w:pPr>
            <w:r w:rsidRPr="00634629">
              <w:t>7.7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F559EAF" w14:textId="77777777" w:rsidR="0001035A" w:rsidRPr="00D85313" w:rsidRDefault="0001035A" w:rsidP="00D55C42">
            <w:pPr>
              <w:pStyle w:val="T5"/>
            </w:pPr>
            <w:r w:rsidRPr="00634629">
              <w:t>0.38</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52B58241" w14:textId="77777777" w:rsidR="0001035A" w:rsidRPr="00D85313" w:rsidRDefault="0001035A" w:rsidP="00D55C42">
            <w:pPr>
              <w:pStyle w:val="T5"/>
            </w:pPr>
            <w:r w:rsidRPr="00634629">
              <w:t>0.72</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1852D9EC" w14:textId="77777777" w:rsidR="0001035A" w:rsidRPr="00D85313" w:rsidRDefault="0001035A" w:rsidP="00D55C42">
            <w:pPr>
              <w:pStyle w:val="T5"/>
            </w:pPr>
            <w:r w:rsidRPr="00634629">
              <w:t>360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3D7EF233" w14:textId="77777777" w:rsidR="0001035A" w:rsidRPr="00D85313" w:rsidRDefault="0001035A" w:rsidP="00D55C42">
            <w:pPr>
              <w:pStyle w:val="T5"/>
            </w:pPr>
            <w:r w:rsidRPr="00634629">
              <w:t>430</w:t>
            </w:r>
          </w:p>
        </w:tc>
      </w:tr>
      <w:tr w:rsidR="0001035A" w:rsidRPr="00D85313" w14:paraId="7AED2652"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AB959C8" w14:textId="77777777" w:rsidR="0001035A" w:rsidRPr="00D85313" w:rsidRDefault="0001035A" w:rsidP="00D55C42">
            <w:pPr>
              <w:pStyle w:val="T5"/>
            </w:pPr>
            <w:r w:rsidRPr="00D85313">
              <w:t>C30</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03B60B1A" w14:textId="77777777" w:rsidR="0001035A" w:rsidRPr="00D85313" w:rsidRDefault="0001035A" w:rsidP="00D55C42">
            <w:pPr>
              <w:pStyle w:val="T5"/>
            </w:pPr>
            <w:r w:rsidRPr="00634629">
              <w:t>30</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79D495D2" w14:textId="77777777" w:rsidR="0001035A" w:rsidRPr="00D85313" w:rsidRDefault="0001035A" w:rsidP="00D55C42">
            <w:pPr>
              <w:pStyle w:val="T5"/>
            </w:pPr>
            <w:r w:rsidRPr="00634629">
              <w:t>19</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6B848E06"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7497C62" w14:textId="77777777" w:rsidR="0001035A" w:rsidRPr="00D85313" w:rsidRDefault="0001035A" w:rsidP="00D55C42">
            <w:pPr>
              <w:pStyle w:val="T5"/>
            </w:pPr>
            <w:r w:rsidRPr="00634629">
              <w:t>24</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9358D59" w14:textId="77777777" w:rsidR="0001035A" w:rsidRPr="00D85313" w:rsidRDefault="0001035A" w:rsidP="00D55C42">
            <w:pPr>
              <w:pStyle w:val="T5"/>
            </w:pPr>
            <w:r w:rsidRPr="00634629">
              <w:t>2.7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67C6FB0" w14:textId="77777777" w:rsidR="0001035A" w:rsidRPr="00D85313" w:rsidRDefault="0001035A" w:rsidP="00D55C42">
            <w:pPr>
              <w:pStyle w:val="T5"/>
            </w:pPr>
            <w:r w:rsidRPr="00634629">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7ED5A367" w14:textId="77777777" w:rsidR="0001035A" w:rsidRPr="00D85313" w:rsidRDefault="0001035A" w:rsidP="00D55C42">
            <w:pPr>
              <w:pStyle w:val="T5"/>
            </w:pPr>
            <w:r w:rsidRPr="00634629">
              <w:t>12</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64EA98E8" w14:textId="77777777" w:rsidR="0001035A" w:rsidRPr="00D85313" w:rsidRDefault="0001035A" w:rsidP="00D55C42">
            <w:pPr>
              <w:pStyle w:val="T5"/>
            </w:pPr>
            <w:r w:rsidRPr="00634629">
              <w:t>8</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16F8EB1A" w14:textId="77777777" w:rsidR="0001035A" w:rsidRPr="00D85313" w:rsidRDefault="0001035A" w:rsidP="00D55C42">
            <w:pPr>
              <w:pStyle w:val="T5"/>
            </w:pPr>
            <w:r w:rsidRPr="00634629">
              <w:t>0.4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666010B8" w14:textId="77777777" w:rsidR="0001035A" w:rsidRPr="00D85313" w:rsidRDefault="0001035A" w:rsidP="00D55C42">
            <w:pPr>
              <w:pStyle w:val="T5"/>
            </w:pPr>
            <w:r w:rsidRPr="00634629">
              <w:t>0.75</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0E6E5F9A" w14:textId="77777777" w:rsidR="0001035A" w:rsidRPr="00D85313" w:rsidRDefault="0001035A" w:rsidP="00D55C42">
            <w:pPr>
              <w:pStyle w:val="T5"/>
            </w:pPr>
            <w:r w:rsidRPr="00634629">
              <w:t>380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3B565AFB" w14:textId="77777777" w:rsidR="0001035A" w:rsidRPr="00D85313" w:rsidRDefault="0001035A" w:rsidP="00D55C42">
            <w:pPr>
              <w:pStyle w:val="T5"/>
            </w:pPr>
            <w:r w:rsidRPr="00634629">
              <w:t>460</w:t>
            </w:r>
          </w:p>
        </w:tc>
      </w:tr>
      <w:tr w:rsidR="0001035A" w:rsidRPr="00D85313" w14:paraId="1D4E8165"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6E42181" w14:textId="77777777" w:rsidR="0001035A" w:rsidRPr="00D85313" w:rsidRDefault="0001035A" w:rsidP="00D55C42">
            <w:pPr>
              <w:pStyle w:val="T5"/>
            </w:pPr>
            <w:r w:rsidRPr="00D85313">
              <w:t>C35</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28E64CAC" w14:textId="77777777" w:rsidR="0001035A" w:rsidRPr="00D85313" w:rsidRDefault="0001035A" w:rsidP="00D55C42">
            <w:pPr>
              <w:pStyle w:val="T5"/>
            </w:pPr>
            <w:r w:rsidRPr="00634629">
              <w:t>35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2618313C" w14:textId="77777777" w:rsidR="0001035A" w:rsidRPr="00D85313" w:rsidRDefault="0001035A" w:rsidP="00D55C42">
            <w:pPr>
              <w:pStyle w:val="T5"/>
            </w:pPr>
            <w:r w:rsidRPr="00634629">
              <w:t>22.5</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0925A0F8"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39CF93A" w14:textId="77777777" w:rsidR="0001035A" w:rsidRPr="00D85313" w:rsidRDefault="0001035A" w:rsidP="00D55C42">
            <w:pPr>
              <w:pStyle w:val="T5"/>
            </w:pPr>
            <w:r w:rsidRPr="00634629">
              <w:t>25</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811E336" w14:textId="77777777" w:rsidR="0001035A" w:rsidRPr="00D85313" w:rsidRDefault="0001035A" w:rsidP="00D55C42">
            <w:pPr>
              <w:pStyle w:val="T5"/>
            </w:pPr>
            <w:r w:rsidRPr="00634629">
              <w:t>2.7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214670DA" w14:textId="77777777" w:rsidR="0001035A" w:rsidRPr="00D85313" w:rsidRDefault="0001035A" w:rsidP="00D55C42">
            <w:pPr>
              <w:pStyle w:val="T5"/>
            </w:pPr>
            <w:r w:rsidRPr="00634629">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266413B1" w14:textId="77777777" w:rsidR="0001035A" w:rsidRPr="00D85313" w:rsidRDefault="0001035A" w:rsidP="00D55C42">
            <w:pPr>
              <w:pStyle w:val="T5"/>
            </w:pPr>
            <w:r w:rsidRPr="00634629">
              <w:t>13</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6854457D" w14:textId="77777777" w:rsidR="0001035A" w:rsidRPr="00D85313" w:rsidRDefault="0001035A" w:rsidP="00D55C42">
            <w:pPr>
              <w:pStyle w:val="T5"/>
            </w:pPr>
            <w:r w:rsidRPr="00634629">
              <w:t>8.7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03FAC499" w14:textId="77777777" w:rsidR="0001035A" w:rsidRPr="00D85313" w:rsidRDefault="0001035A" w:rsidP="00D55C42">
            <w:pPr>
              <w:pStyle w:val="T5"/>
            </w:pPr>
            <w:r w:rsidRPr="00634629">
              <w:t>0.43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654E28B" w14:textId="77777777" w:rsidR="0001035A" w:rsidRPr="00D85313" w:rsidRDefault="0001035A" w:rsidP="00D55C42">
            <w:pPr>
              <w:pStyle w:val="T5"/>
            </w:pPr>
            <w:r w:rsidRPr="00634629">
              <w:t>0.81</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4183DAD8" w14:textId="77777777" w:rsidR="0001035A" w:rsidRPr="00D85313" w:rsidRDefault="0001035A" w:rsidP="00D55C42">
            <w:pPr>
              <w:pStyle w:val="T5"/>
            </w:pPr>
            <w:r w:rsidRPr="00634629">
              <w:t>390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7A6F5CF8" w14:textId="77777777" w:rsidR="0001035A" w:rsidRPr="00D85313" w:rsidRDefault="0001035A" w:rsidP="00D55C42">
            <w:pPr>
              <w:pStyle w:val="T5"/>
            </w:pPr>
            <w:r w:rsidRPr="00634629">
              <w:t>470</w:t>
            </w:r>
          </w:p>
        </w:tc>
      </w:tr>
      <w:tr w:rsidR="0001035A" w:rsidRPr="00D85313" w14:paraId="6F476450"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7C6B75C" w14:textId="77777777" w:rsidR="0001035A" w:rsidRPr="00D85313" w:rsidRDefault="0001035A" w:rsidP="00D55C42">
            <w:pPr>
              <w:pStyle w:val="T5"/>
            </w:pPr>
            <w:r w:rsidRPr="00D85313">
              <w:t>C40</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4D75430D" w14:textId="77777777" w:rsidR="0001035A" w:rsidRPr="00D85313" w:rsidRDefault="0001035A" w:rsidP="00D55C42">
            <w:pPr>
              <w:pStyle w:val="T5"/>
            </w:pPr>
            <w:r w:rsidRPr="00634629">
              <w:t>40</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269A2284" w14:textId="77777777" w:rsidR="0001035A" w:rsidRPr="00D85313" w:rsidRDefault="0001035A" w:rsidP="00D55C42">
            <w:pPr>
              <w:pStyle w:val="T5"/>
            </w:pPr>
            <w:r w:rsidRPr="00634629">
              <w:t>26</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022ADECD"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41B1FE78" w14:textId="77777777" w:rsidR="0001035A" w:rsidRPr="00D85313" w:rsidRDefault="0001035A" w:rsidP="00D55C42">
            <w:pPr>
              <w:pStyle w:val="T5"/>
            </w:pPr>
            <w:r w:rsidRPr="00634629">
              <w:t>27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647C0A93" w14:textId="77777777" w:rsidR="0001035A" w:rsidRPr="00D85313" w:rsidRDefault="0001035A" w:rsidP="00D55C42">
            <w:pPr>
              <w:pStyle w:val="T5"/>
            </w:pPr>
            <w:r w:rsidRPr="00634629">
              <w:t>2.8</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05AE971A" w14:textId="77777777" w:rsidR="0001035A" w:rsidRPr="00D85313" w:rsidRDefault="0001035A" w:rsidP="00D55C42">
            <w:pPr>
              <w:pStyle w:val="T5"/>
            </w:pPr>
            <w:r w:rsidRPr="00634629">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15E770ED" w14:textId="77777777" w:rsidR="0001035A" w:rsidRPr="00D85313" w:rsidRDefault="0001035A" w:rsidP="00D55C42">
            <w:pPr>
              <w:pStyle w:val="T5"/>
            </w:pPr>
            <w:r w:rsidRPr="00634629">
              <w:t>14</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6AE3FB94" w14:textId="77777777" w:rsidR="0001035A" w:rsidRPr="00D85313" w:rsidRDefault="0001035A" w:rsidP="00D55C42">
            <w:pPr>
              <w:pStyle w:val="T5"/>
            </w:pPr>
            <w:r w:rsidRPr="00634629">
              <w:t>9.4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737418B" w14:textId="77777777" w:rsidR="0001035A" w:rsidRPr="00D85313" w:rsidRDefault="0001035A" w:rsidP="00D55C42">
            <w:pPr>
              <w:pStyle w:val="T5"/>
            </w:pPr>
            <w:r w:rsidRPr="00634629">
              <w:t>0.47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2DDA572D" w14:textId="77777777" w:rsidR="0001035A" w:rsidRPr="00D85313" w:rsidRDefault="0001035A" w:rsidP="00D55C42">
            <w:pPr>
              <w:pStyle w:val="T5"/>
            </w:pPr>
            <w:r w:rsidRPr="00634629">
              <w:t>0.88</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2C4F1F7B" w14:textId="77777777" w:rsidR="0001035A" w:rsidRPr="00D85313" w:rsidRDefault="0001035A" w:rsidP="00D55C42">
            <w:pPr>
              <w:pStyle w:val="T5"/>
            </w:pPr>
            <w:r w:rsidRPr="00634629">
              <w:t>400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72778C1F" w14:textId="77777777" w:rsidR="0001035A" w:rsidRPr="00D85313" w:rsidRDefault="0001035A" w:rsidP="00D55C42">
            <w:pPr>
              <w:pStyle w:val="T5"/>
            </w:pPr>
            <w:r w:rsidRPr="00634629">
              <w:t>480</w:t>
            </w:r>
          </w:p>
        </w:tc>
      </w:tr>
      <w:tr w:rsidR="0001035A" w:rsidRPr="00D85313" w14:paraId="1F6B4BFF"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0E0565D" w14:textId="77777777" w:rsidR="0001035A" w:rsidRPr="00D85313" w:rsidRDefault="0001035A" w:rsidP="00D55C42">
            <w:pPr>
              <w:pStyle w:val="T5"/>
            </w:pPr>
            <w:r w:rsidRPr="00D85313">
              <w:t>C45</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595DE6A8" w14:textId="77777777" w:rsidR="0001035A" w:rsidRPr="00D85313" w:rsidRDefault="0001035A" w:rsidP="00D55C42">
            <w:pPr>
              <w:pStyle w:val="T5"/>
            </w:pPr>
            <w:r w:rsidRPr="00634629">
              <w:t>45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2668FB4" w14:textId="77777777" w:rsidR="0001035A" w:rsidRPr="00D85313" w:rsidRDefault="0001035A" w:rsidP="00D55C42">
            <w:pPr>
              <w:pStyle w:val="T5"/>
            </w:pPr>
            <w:r w:rsidRPr="00634629">
              <w:t>30</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33A3A99C"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28AE8883" w14:textId="77777777" w:rsidR="0001035A" w:rsidRPr="00D85313" w:rsidRDefault="0001035A" w:rsidP="00D55C42">
            <w:pPr>
              <w:pStyle w:val="T5"/>
            </w:pPr>
            <w:r w:rsidRPr="00634629">
              <w:t>29</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4AB7D4F8" w14:textId="77777777" w:rsidR="0001035A" w:rsidRPr="00D85313" w:rsidRDefault="0001035A" w:rsidP="00D55C42">
            <w:pPr>
              <w:pStyle w:val="T5"/>
            </w:pPr>
            <w:r w:rsidRPr="00634629">
              <w:t>2.9</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0971FD99" w14:textId="77777777" w:rsidR="0001035A" w:rsidRPr="00D85313" w:rsidRDefault="0001035A" w:rsidP="00D55C42">
            <w:pPr>
              <w:pStyle w:val="T5"/>
            </w:pPr>
            <w:r w:rsidRPr="00634629">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751A7F57" w14:textId="77777777" w:rsidR="0001035A" w:rsidRPr="00D85313" w:rsidRDefault="0001035A" w:rsidP="00D55C42">
            <w:pPr>
              <w:pStyle w:val="T5"/>
            </w:pPr>
            <w:r w:rsidRPr="00634629">
              <w:t>15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1494259E" w14:textId="77777777" w:rsidR="0001035A" w:rsidRPr="00D85313" w:rsidRDefault="0001035A" w:rsidP="00D55C42">
            <w:pPr>
              <w:pStyle w:val="T5"/>
            </w:pPr>
            <w:r w:rsidRPr="00634629">
              <w:t>10.1</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1273DF5D" w14:textId="77777777" w:rsidR="0001035A" w:rsidRPr="00D85313" w:rsidRDefault="0001035A" w:rsidP="00D55C42">
            <w:pPr>
              <w:pStyle w:val="T5"/>
            </w:pPr>
            <w:r w:rsidRPr="00634629">
              <w:t>0.5</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024CB8C6" w14:textId="77777777" w:rsidR="0001035A" w:rsidRPr="00D85313" w:rsidRDefault="0001035A" w:rsidP="00D55C42">
            <w:pPr>
              <w:pStyle w:val="T5"/>
            </w:pPr>
            <w:r w:rsidRPr="00634629">
              <w:t>0.94</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54592A11" w14:textId="77777777" w:rsidR="0001035A" w:rsidRPr="00D85313" w:rsidRDefault="0001035A" w:rsidP="00D55C42">
            <w:pPr>
              <w:pStyle w:val="T5"/>
            </w:pPr>
            <w:r w:rsidRPr="00634629">
              <w:t>410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7BAFB979" w14:textId="77777777" w:rsidR="0001035A" w:rsidRPr="00D85313" w:rsidRDefault="0001035A" w:rsidP="00D55C42">
            <w:pPr>
              <w:pStyle w:val="T5"/>
            </w:pPr>
            <w:r w:rsidRPr="00634629">
              <w:t>490</w:t>
            </w:r>
          </w:p>
        </w:tc>
      </w:tr>
      <w:tr w:rsidR="0001035A" w:rsidRPr="00D85313" w14:paraId="520254EF"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24F44FC" w14:textId="77777777" w:rsidR="0001035A" w:rsidRPr="00D85313" w:rsidRDefault="0001035A" w:rsidP="00D55C42">
            <w:pPr>
              <w:pStyle w:val="T5"/>
            </w:pPr>
            <w:r w:rsidRPr="00D85313">
              <w:t>C50</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66165F19" w14:textId="77777777" w:rsidR="0001035A" w:rsidRPr="00D85313" w:rsidRDefault="0001035A" w:rsidP="00D55C42">
            <w:pPr>
              <w:pStyle w:val="T5"/>
            </w:pPr>
            <w:r w:rsidRPr="00634629">
              <w:t>50</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34B1D20" w14:textId="77777777" w:rsidR="0001035A" w:rsidRPr="00D85313" w:rsidRDefault="0001035A" w:rsidP="00D55C42">
            <w:pPr>
              <w:pStyle w:val="T5"/>
            </w:pPr>
            <w:r w:rsidRPr="00634629">
              <w:t>33.5</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73A8FC56" w14:textId="77777777" w:rsidR="0001035A" w:rsidRPr="00D85313" w:rsidRDefault="0001035A" w:rsidP="00D55C42">
            <w:pPr>
              <w:pStyle w:val="T5"/>
            </w:pPr>
            <w:r w:rsidRPr="00634629">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34E5536D" w14:textId="77777777" w:rsidR="0001035A" w:rsidRPr="00D85313" w:rsidRDefault="0001035A" w:rsidP="00D55C42">
            <w:pPr>
              <w:pStyle w:val="T5"/>
            </w:pPr>
            <w:r w:rsidRPr="00634629">
              <w:t>30</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CBE4175" w14:textId="77777777" w:rsidR="0001035A" w:rsidRPr="00D85313" w:rsidRDefault="0001035A" w:rsidP="00D55C42">
            <w:pPr>
              <w:pStyle w:val="T5"/>
            </w:pPr>
            <w:r w:rsidRPr="00634629">
              <w:t>3</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09E1FC93" w14:textId="77777777" w:rsidR="0001035A" w:rsidRPr="00D85313" w:rsidRDefault="0001035A" w:rsidP="00D55C42">
            <w:pPr>
              <w:pStyle w:val="T5"/>
            </w:pPr>
            <w:r w:rsidRPr="00634629">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3DA3496D" w14:textId="77777777" w:rsidR="0001035A" w:rsidRPr="00D85313" w:rsidRDefault="0001035A" w:rsidP="00D55C42">
            <w:pPr>
              <w:pStyle w:val="T5"/>
            </w:pPr>
            <w:r w:rsidRPr="00634629">
              <w:t>16</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C44B303" w14:textId="77777777" w:rsidR="0001035A" w:rsidRPr="00D85313" w:rsidRDefault="0001035A" w:rsidP="00D55C42">
            <w:pPr>
              <w:pStyle w:val="T5"/>
            </w:pPr>
            <w:r w:rsidRPr="00634629">
              <w:t>10.7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29460D1" w14:textId="77777777" w:rsidR="0001035A" w:rsidRPr="00D85313" w:rsidRDefault="0001035A" w:rsidP="00D55C42">
            <w:pPr>
              <w:pStyle w:val="T5"/>
            </w:pPr>
            <w:r w:rsidRPr="00634629">
              <w:t>0.53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01530CE5" w14:textId="77777777" w:rsidR="0001035A" w:rsidRPr="00D85313" w:rsidRDefault="0001035A" w:rsidP="00D55C42">
            <w:pPr>
              <w:pStyle w:val="T5"/>
            </w:pPr>
            <w:r w:rsidRPr="00634629">
              <w:t>1</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6A224DEF" w14:textId="77777777" w:rsidR="0001035A" w:rsidRPr="00D85313" w:rsidRDefault="0001035A" w:rsidP="00D55C42">
            <w:pPr>
              <w:pStyle w:val="T5"/>
            </w:pPr>
            <w:r w:rsidRPr="00634629">
              <w:t>430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4114B220" w14:textId="77777777" w:rsidR="0001035A" w:rsidRPr="00D85313" w:rsidRDefault="0001035A" w:rsidP="00D55C42">
            <w:pPr>
              <w:pStyle w:val="T5"/>
            </w:pPr>
            <w:r w:rsidRPr="00634629">
              <w:t>520</w:t>
            </w:r>
          </w:p>
        </w:tc>
      </w:tr>
    </w:tbl>
    <w:p w14:paraId="3E813076" w14:textId="77777777" w:rsidR="0001035A" w:rsidRPr="00511A08" w:rsidRDefault="0001035A" w:rsidP="0001035A"/>
    <w:p w14:paraId="7D2CFE53" w14:textId="2BA83A57" w:rsidR="0001035A" w:rsidRDefault="0001035A" w:rsidP="0001035A">
      <w:pPr>
        <w:pStyle w:val="T1"/>
      </w:pPr>
      <w:bookmarkStart w:id="71" w:name="_Toc130223238"/>
      <w:r w:rsidRPr="003F407A">
        <w:rPr>
          <w:b/>
          <w:color w:val="000000"/>
        </w:rPr>
        <w:t xml:space="preserve">Tablo </w:t>
      </w:r>
      <w:r w:rsidR="00DB2F9F">
        <w:rPr>
          <w:b/>
          <w:color w:val="000000"/>
        </w:rPr>
        <w:t>2.3</w:t>
      </w:r>
      <w:r w:rsidRPr="003F407A">
        <w:t xml:space="preserve"> </w:t>
      </w:r>
      <w:r w:rsidRPr="00936F6E">
        <w:t>Yumuşak ağaçların çekme dayanımına göre mekanik özellikleri</w:t>
      </w:r>
      <w:bookmarkEnd w:id="71"/>
    </w:p>
    <w:tbl>
      <w:tblPr>
        <w:tblStyle w:val="225"/>
        <w:tblW w:w="9782" w:type="dxa"/>
        <w:tblInd w:w="-2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73"/>
        <w:gridCol w:w="662"/>
        <w:gridCol w:w="682"/>
        <w:gridCol w:w="663"/>
        <w:gridCol w:w="682"/>
        <w:gridCol w:w="645"/>
        <w:gridCol w:w="645"/>
        <w:gridCol w:w="863"/>
        <w:gridCol w:w="735"/>
        <w:gridCol w:w="744"/>
        <w:gridCol w:w="744"/>
        <w:gridCol w:w="762"/>
        <w:gridCol w:w="882"/>
      </w:tblGrid>
      <w:tr w:rsidR="0001035A" w:rsidRPr="00011A1D" w14:paraId="1015F33B" w14:textId="77777777" w:rsidTr="0001035A">
        <w:trPr>
          <w:trHeight w:val="227"/>
        </w:trPr>
        <w:tc>
          <w:tcPr>
            <w:tcW w:w="1073" w:type="dxa"/>
            <w:vMerge w:val="restart"/>
            <w:tcBorders>
              <w:left w:val="single" w:sz="8" w:space="0" w:color="000000"/>
              <w:right w:val="single" w:sz="8" w:space="0" w:color="000000"/>
            </w:tcBorders>
            <w:shd w:val="clear" w:color="auto" w:fill="auto"/>
            <w:tcMar>
              <w:top w:w="43" w:type="dxa"/>
              <w:left w:w="43" w:type="dxa"/>
              <w:bottom w:w="43" w:type="dxa"/>
              <w:right w:w="43" w:type="dxa"/>
            </w:tcMar>
            <w:vAlign w:val="center"/>
          </w:tcPr>
          <w:p w14:paraId="42259FBA" w14:textId="77777777" w:rsidR="0001035A" w:rsidRPr="00011A1D" w:rsidRDefault="0001035A" w:rsidP="00D55C42">
            <w:pPr>
              <w:pStyle w:val="T5"/>
            </w:pP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386D79DD" w14:textId="77777777" w:rsidR="0001035A" w:rsidRPr="00327B58" w:rsidRDefault="0001035A" w:rsidP="00D55C42">
            <w:pPr>
              <w:pStyle w:val="T5"/>
            </w:pPr>
            <w:r w:rsidRPr="00327B58">
              <w:t>f</w:t>
            </w:r>
            <w:r w:rsidRPr="00327B58">
              <w:rPr>
                <w:vertAlign w:val="subscript"/>
              </w:rPr>
              <w:t>m,k</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5AE8DE36" w14:textId="77777777" w:rsidR="0001035A" w:rsidRPr="00327B58" w:rsidRDefault="0001035A" w:rsidP="00D55C42">
            <w:pPr>
              <w:pStyle w:val="T5"/>
            </w:pPr>
            <w:r w:rsidRPr="00327B58">
              <w:t>f</w:t>
            </w:r>
            <w:r w:rsidRPr="00327B58">
              <w:rPr>
                <w:vertAlign w:val="subscript"/>
              </w:rPr>
              <w:t>t,0,k</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32A1B009" w14:textId="77777777" w:rsidR="0001035A" w:rsidRPr="00327B58" w:rsidRDefault="0001035A" w:rsidP="00D55C42">
            <w:pPr>
              <w:pStyle w:val="T5"/>
            </w:pPr>
            <w:r w:rsidRPr="00327B58">
              <w:t>f</w:t>
            </w:r>
            <w:r w:rsidRPr="00327B58">
              <w:rPr>
                <w:vertAlign w:val="subscript"/>
              </w:rPr>
              <w:t>t,90,k</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7FEB0AC1" w14:textId="77777777" w:rsidR="0001035A" w:rsidRPr="00327B58" w:rsidRDefault="0001035A" w:rsidP="00D55C42">
            <w:pPr>
              <w:pStyle w:val="T5"/>
            </w:pPr>
            <w:r w:rsidRPr="00327B58">
              <w:t>f</w:t>
            </w:r>
            <w:r w:rsidRPr="00327B58">
              <w:rPr>
                <w:vertAlign w:val="subscript"/>
              </w:rPr>
              <w:t>c,0,k</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770884DF" w14:textId="77777777" w:rsidR="0001035A" w:rsidRPr="00327B58" w:rsidRDefault="0001035A" w:rsidP="00D55C42">
            <w:pPr>
              <w:pStyle w:val="T5"/>
            </w:pPr>
            <w:r w:rsidRPr="00327B58">
              <w:t>f</w:t>
            </w:r>
            <w:r w:rsidRPr="00327B58">
              <w:rPr>
                <w:vertAlign w:val="subscript"/>
              </w:rPr>
              <w:t>c,90,k</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1CDE5B78" w14:textId="77777777" w:rsidR="0001035A" w:rsidRPr="00327B58" w:rsidRDefault="0001035A" w:rsidP="00D55C42">
            <w:pPr>
              <w:pStyle w:val="T5"/>
            </w:pPr>
            <w:r w:rsidRPr="00327B58">
              <w:t>f</w:t>
            </w:r>
            <w:r w:rsidRPr="00327B58">
              <w:rPr>
                <w:vertAlign w:val="subscript"/>
              </w:rPr>
              <w:t>v,k</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1967D932" w14:textId="77777777" w:rsidR="0001035A" w:rsidRPr="00327B58" w:rsidRDefault="0001035A" w:rsidP="00D55C42">
            <w:pPr>
              <w:pStyle w:val="T5"/>
            </w:pPr>
            <w:r w:rsidRPr="00327B58">
              <w:t>E</w:t>
            </w:r>
            <w:r w:rsidRPr="00327B58">
              <w:rPr>
                <w:vertAlign w:val="subscript"/>
              </w:rPr>
              <w:t>0,ort</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40041B65" w14:textId="77777777" w:rsidR="0001035A" w:rsidRPr="00327B58" w:rsidRDefault="0001035A" w:rsidP="00D55C42">
            <w:pPr>
              <w:pStyle w:val="T5"/>
            </w:pPr>
            <w:r w:rsidRPr="00327B58">
              <w:t>E</w:t>
            </w:r>
            <w:r w:rsidRPr="00327B58">
              <w:rPr>
                <w:vertAlign w:val="subscript"/>
              </w:rPr>
              <w:t>0,05</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789BCF6C" w14:textId="77777777" w:rsidR="0001035A" w:rsidRPr="00327B58" w:rsidRDefault="0001035A" w:rsidP="00D55C42">
            <w:pPr>
              <w:pStyle w:val="T5"/>
            </w:pPr>
            <w:r w:rsidRPr="00327B58">
              <w:t>E</w:t>
            </w:r>
            <w:r w:rsidRPr="00327B58">
              <w:rPr>
                <w:vertAlign w:val="subscript"/>
              </w:rPr>
              <w:t>90,ort</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0C716B5B" w14:textId="77777777" w:rsidR="0001035A" w:rsidRPr="00327B58" w:rsidRDefault="0001035A" w:rsidP="00D55C42">
            <w:pPr>
              <w:pStyle w:val="T5"/>
            </w:pPr>
            <w:r w:rsidRPr="00327B58">
              <w:t>G</w:t>
            </w:r>
            <w:r w:rsidRPr="00327B58">
              <w:rPr>
                <w:vertAlign w:val="subscript"/>
              </w:rPr>
              <w:t>ort</w:t>
            </w:r>
          </w:p>
        </w:tc>
        <w:tc>
          <w:tcPr>
            <w:tcW w:w="762" w:type="dxa"/>
            <w:vMerge w:val="restart"/>
            <w:tcBorders>
              <w:right w:val="single" w:sz="8" w:space="0" w:color="000000"/>
            </w:tcBorders>
            <w:shd w:val="clear" w:color="auto" w:fill="auto"/>
            <w:tcMar>
              <w:top w:w="43" w:type="dxa"/>
              <w:left w:w="43" w:type="dxa"/>
              <w:bottom w:w="43" w:type="dxa"/>
              <w:right w:w="43" w:type="dxa"/>
            </w:tcMar>
            <w:vAlign w:val="center"/>
          </w:tcPr>
          <w:p w14:paraId="7630451E" w14:textId="77777777" w:rsidR="0001035A" w:rsidRPr="00011A1D" w:rsidRDefault="0001035A" w:rsidP="00D55C42">
            <w:pPr>
              <w:pStyle w:val="T5"/>
              <w:rPr>
                <w:vertAlign w:val="subscript"/>
              </w:rPr>
            </w:pPr>
            <w:r w:rsidRPr="00011A1D">
              <w:rPr>
                <w:rFonts w:ascii="Cambria Math" w:hAnsi="Cambria Math" w:cs="Cambria Math"/>
              </w:rPr>
              <w:t>𝜌</w:t>
            </w:r>
            <w:r w:rsidRPr="00011A1D">
              <w:rPr>
                <w:vertAlign w:val="subscript"/>
              </w:rPr>
              <w:t>k</w:t>
            </w:r>
          </w:p>
          <w:p w14:paraId="34D87F8B" w14:textId="77777777" w:rsidR="0001035A" w:rsidRPr="00011A1D" w:rsidRDefault="0001035A" w:rsidP="00D55C42">
            <w:pPr>
              <w:pStyle w:val="T5"/>
            </w:pPr>
            <w:r w:rsidRPr="004C363A">
              <w:t>(kg/m</w:t>
            </w:r>
            <w:r w:rsidRPr="004C363A">
              <w:rPr>
                <w:vertAlign w:val="superscript"/>
              </w:rPr>
              <w:t>3</w:t>
            </w:r>
            <w:r w:rsidRPr="004C363A">
              <w:t>)</w:t>
            </w:r>
          </w:p>
        </w:tc>
        <w:tc>
          <w:tcPr>
            <w:tcW w:w="882" w:type="dxa"/>
            <w:vMerge w:val="restart"/>
            <w:tcBorders>
              <w:right w:val="single" w:sz="8" w:space="0" w:color="000000"/>
            </w:tcBorders>
            <w:shd w:val="clear" w:color="auto" w:fill="auto"/>
            <w:tcMar>
              <w:top w:w="43" w:type="dxa"/>
              <w:left w:w="43" w:type="dxa"/>
              <w:bottom w:w="43" w:type="dxa"/>
              <w:right w:w="43" w:type="dxa"/>
            </w:tcMar>
            <w:vAlign w:val="center"/>
          </w:tcPr>
          <w:p w14:paraId="70A1C3D8" w14:textId="77777777" w:rsidR="0001035A" w:rsidRPr="00011A1D" w:rsidRDefault="0001035A" w:rsidP="00D55C42">
            <w:pPr>
              <w:pStyle w:val="T5"/>
              <w:rPr>
                <w:vertAlign w:val="subscript"/>
              </w:rPr>
            </w:pPr>
            <w:r w:rsidRPr="00011A1D">
              <w:rPr>
                <w:rFonts w:ascii="Cambria Math" w:hAnsi="Cambria Math" w:cs="Cambria Math"/>
              </w:rPr>
              <w:t>𝜌</w:t>
            </w:r>
            <w:r w:rsidRPr="00011A1D">
              <w:rPr>
                <w:vertAlign w:val="subscript"/>
              </w:rPr>
              <w:t>ort</w:t>
            </w:r>
          </w:p>
          <w:p w14:paraId="08E33932" w14:textId="77777777" w:rsidR="0001035A" w:rsidRPr="00011A1D" w:rsidRDefault="0001035A" w:rsidP="00D55C42">
            <w:pPr>
              <w:pStyle w:val="T5"/>
            </w:pPr>
            <w:r w:rsidRPr="004C363A">
              <w:t>(kg/m</w:t>
            </w:r>
            <w:r w:rsidRPr="004C363A">
              <w:rPr>
                <w:vertAlign w:val="superscript"/>
              </w:rPr>
              <w:t>3</w:t>
            </w:r>
            <w:r w:rsidRPr="004C363A">
              <w:t>)</w:t>
            </w:r>
          </w:p>
        </w:tc>
      </w:tr>
      <w:tr w:rsidR="0001035A" w:rsidRPr="00D85313" w14:paraId="522DE85C" w14:textId="77777777" w:rsidTr="0001035A">
        <w:trPr>
          <w:trHeight w:val="227"/>
        </w:trPr>
        <w:tc>
          <w:tcPr>
            <w:tcW w:w="1073"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520DD86" w14:textId="77777777" w:rsidR="0001035A" w:rsidRPr="00011A1D" w:rsidRDefault="0001035A" w:rsidP="00D55C42">
            <w:pPr>
              <w:pStyle w:val="T5"/>
            </w:pPr>
          </w:p>
        </w:tc>
        <w:tc>
          <w:tcPr>
            <w:tcW w:w="3979" w:type="dxa"/>
            <w:gridSpan w:val="6"/>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48DF3545" w14:textId="77777777" w:rsidR="0001035A" w:rsidRPr="00011A1D" w:rsidRDefault="0001035A" w:rsidP="00D55C42">
            <w:pPr>
              <w:pStyle w:val="T5"/>
              <w:rPr>
                <w:i/>
              </w:rPr>
            </w:pPr>
            <w:r w:rsidRPr="00011A1D">
              <w:t>(</w:t>
            </w:r>
            <w:r>
              <w:t>MPa</w:t>
            </w:r>
            <w:r w:rsidRPr="00011A1D">
              <w:t>)</w:t>
            </w:r>
          </w:p>
        </w:tc>
        <w:tc>
          <w:tcPr>
            <w:tcW w:w="3086" w:type="dxa"/>
            <w:gridSpan w:val="4"/>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360B7EDE" w14:textId="77777777" w:rsidR="0001035A" w:rsidRPr="00D85313" w:rsidRDefault="0001035A" w:rsidP="00D55C42">
            <w:pPr>
              <w:pStyle w:val="T5"/>
              <w:rPr>
                <w:i/>
              </w:rPr>
            </w:pPr>
            <w:r w:rsidRPr="00011A1D">
              <w:t>(</w:t>
            </w:r>
            <w:r>
              <w:t>GPa</w:t>
            </w:r>
            <w:r w:rsidRPr="00011A1D">
              <w:t>)</w:t>
            </w:r>
          </w:p>
        </w:tc>
        <w:tc>
          <w:tcPr>
            <w:tcW w:w="762" w:type="dxa"/>
            <w:vMerge/>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720EEC94" w14:textId="77777777" w:rsidR="0001035A" w:rsidRPr="00D85313" w:rsidRDefault="0001035A" w:rsidP="00D55C42">
            <w:pPr>
              <w:pStyle w:val="T5"/>
            </w:pPr>
          </w:p>
        </w:tc>
        <w:tc>
          <w:tcPr>
            <w:tcW w:w="882" w:type="dxa"/>
            <w:vMerge/>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4196D31D" w14:textId="77777777" w:rsidR="0001035A" w:rsidRPr="00D85313" w:rsidRDefault="0001035A" w:rsidP="00D55C42">
            <w:pPr>
              <w:pStyle w:val="T5"/>
            </w:pPr>
          </w:p>
        </w:tc>
      </w:tr>
      <w:tr w:rsidR="0001035A" w:rsidRPr="00D85313" w14:paraId="130E6E4E"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4637EFAE" w14:textId="77777777" w:rsidR="0001035A" w:rsidRPr="00D85313" w:rsidRDefault="0001035A" w:rsidP="00D55C42">
            <w:pPr>
              <w:pStyle w:val="T5"/>
            </w:pPr>
            <w:r w:rsidRPr="00EA0B2C">
              <w:t>T8</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6AF2D361" w14:textId="77777777" w:rsidR="0001035A" w:rsidRPr="00D85313" w:rsidRDefault="0001035A" w:rsidP="00D55C42">
            <w:pPr>
              <w:pStyle w:val="T5"/>
            </w:pPr>
            <w:r w:rsidRPr="00EA0B2C">
              <w:t>13.5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0A42308" w14:textId="77777777" w:rsidR="0001035A" w:rsidRPr="00D85313" w:rsidRDefault="0001035A" w:rsidP="00D55C42">
            <w:pPr>
              <w:pStyle w:val="T5"/>
            </w:pPr>
            <w:r w:rsidRPr="00EA0B2C">
              <w:t>8</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33E0A7DF"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4C94F82B" w14:textId="77777777" w:rsidR="0001035A" w:rsidRPr="00D85313" w:rsidRDefault="0001035A" w:rsidP="00D55C42">
            <w:pPr>
              <w:pStyle w:val="T5"/>
            </w:pPr>
            <w:r w:rsidRPr="00EA0B2C">
              <w:t>16</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0A016D04" w14:textId="77777777" w:rsidR="0001035A" w:rsidRPr="00D85313" w:rsidRDefault="0001035A" w:rsidP="00D55C42">
            <w:pPr>
              <w:pStyle w:val="T5"/>
            </w:pPr>
            <w:r w:rsidRPr="00EA0B2C">
              <w:t>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73BFF716" w14:textId="77777777" w:rsidR="0001035A" w:rsidRPr="00D85313" w:rsidRDefault="0001035A" w:rsidP="00D55C42">
            <w:pPr>
              <w:pStyle w:val="T5"/>
            </w:pPr>
            <w:r w:rsidRPr="00EA0B2C">
              <w:t>2.8</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2676EF85" w14:textId="77777777" w:rsidR="0001035A" w:rsidRPr="00D85313" w:rsidRDefault="0001035A" w:rsidP="00D55C42">
            <w:pPr>
              <w:pStyle w:val="T5"/>
            </w:pPr>
            <w:r w:rsidRPr="00EA0B2C">
              <w:t>7</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BCF83C7" w14:textId="77777777" w:rsidR="0001035A" w:rsidRPr="00D85313" w:rsidRDefault="0001035A" w:rsidP="00D55C42">
            <w:pPr>
              <w:pStyle w:val="T5"/>
            </w:pPr>
            <w:r w:rsidRPr="00EA0B2C">
              <w:t>4.7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22FF478E" w14:textId="77777777" w:rsidR="0001035A" w:rsidRPr="00D85313" w:rsidRDefault="0001035A" w:rsidP="00D55C42">
            <w:pPr>
              <w:pStyle w:val="T5"/>
            </w:pPr>
            <w:r w:rsidRPr="00EA0B2C">
              <w:t>0.23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668D965" w14:textId="77777777" w:rsidR="0001035A" w:rsidRPr="00D85313" w:rsidRDefault="0001035A" w:rsidP="00D55C42">
            <w:pPr>
              <w:pStyle w:val="T5"/>
            </w:pPr>
            <w:r w:rsidRPr="00EA0B2C">
              <w:t>0.44</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6F68C41E" w14:textId="77777777" w:rsidR="0001035A" w:rsidRPr="00D85313" w:rsidRDefault="0001035A" w:rsidP="00D55C42">
            <w:pPr>
              <w:pStyle w:val="T5"/>
            </w:pPr>
            <w:r w:rsidRPr="00EA0B2C">
              <w:t>290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2138973B" w14:textId="77777777" w:rsidR="0001035A" w:rsidRPr="00D85313" w:rsidRDefault="0001035A" w:rsidP="00D55C42">
            <w:pPr>
              <w:pStyle w:val="T5"/>
            </w:pPr>
            <w:r w:rsidRPr="00EA0B2C">
              <w:t>350</w:t>
            </w:r>
          </w:p>
        </w:tc>
      </w:tr>
      <w:tr w:rsidR="0001035A" w:rsidRPr="00D85313" w14:paraId="1389D7E8"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2BAA5ED5" w14:textId="77777777" w:rsidR="0001035A" w:rsidRPr="00D85313" w:rsidRDefault="0001035A" w:rsidP="00D55C42">
            <w:pPr>
              <w:pStyle w:val="T5"/>
            </w:pPr>
            <w:r w:rsidRPr="00EA0B2C">
              <w:t>T9</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4204E992" w14:textId="77777777" w:rsidR="0001035A" w:rsidRPr="00D85313" w:rsidRDefault="0001035A" w:rsidP="00D55C42">
            <w:pPr>
              <w:pStyle w:val="T5"/>
            </w:pPr>
            <w:r w:rsidRPr="00EA0B2C">
              <w:t>14.5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18157DC" w14:textId="77777777" w:rsidR="0001035A" w:rsidRPr="00D85313" w:rsidRDefault="0001035A" w:rsidP="00D55C42">
            <w:pPr>
              <w:pStyle w:val="T5"/>
            </w:pPr>
            <w:r w:rsidRPr="00EA0B2C">
              <w:t>9</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6A147A3F"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2EA2AF3C" w14:textId="77777777" w:rsidR="0001035A" w:rsidRPr="00D85313" w:rsidRDefault="0001035A" w:rsidP="00D55C42">
            <w:pPr>
              <w:pStyle w:val="T5"/>
            </w:pPr>
            <w:r w:rsidRPr="00EA0B2C">
              <w:t>17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2295D4D" w14:textId="77777777" w:rsidR="0001035A" w:rsidRPr="00D85313" w:rsidRDefault="0001035A" w:rsidP="00D55C42">
            <w:pPr>
              <w:pStyle w:val="T5"/>
            </w:pPr>
            <w:r w:rsidRPr="00EA0B2C">
              <w:t>2.1</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77ED17E7" w14:textId="77777777" w:rsidR="0001035A" w:rsidRPr="00D85313" w:rsidRDefault="0001035A" w:rsidP="00D55C42">
            <w:pPr>
              <w:pStyle w:val="T5"/>
            </w:pPr>
            <w:r w:rsidRPr="00EA0B2C">
              <w:t>3</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5DBAFD51" w14:textId="77777777" w:rsidR="0001035A" w:rsidRPr="00D85313" w:rsidRDefault="0001035A" w:rsidP="00D55C42">
            <w:pPr>
              <w:pStyle w:val="T5"/>
            </w:pPr>
            <w:r w:rsidRPr="00EA0B2C">
              <w:t>7.5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6994E4C4" w14:textId="77777777" w:rsidR="0001035A" w:rsidRPr="00D85313" w:rsidRDefault="0001035A" w:rsidP="00D55C42">
            <w:pPr>
              <w:pStyle w:val="T5"/>
            </w:pPr>
            <w:r w:rsidRPr="00EA0B2C">
              <w:t>5</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101912F7" w14:textId="77777777" w:rsidR="0001035A" w:rsidRPr="00D85313" w:rsidRDefault="0001035A" w:rsidP="00D55C42">
            <w:pPr>
              <w:pStyle w:val="T5"/>
            </w:pPr>
            <w:r w:rsidRPr="00EA0B2C">
              <w:t>0.25</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2CF94674" w14:textId="77777777" w:rsidR="0001035A" w:rsidRPr="00D85313" w:rsidRDefault="0001035A" w:rsidP="00D55C42">
            <w:pPr>
              <w:pStyle w:val="T5"/>
            </w:pPr>
            <w:r w:rsidRPr="00EA0B2C">
              <w:t>0.47</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721096DF" w14:textId="77777777" w:rsidR="0001035A" w:rsidRPr="00D85313" w:rsidRDefault="0001035A" w:rsidP="00D55C42">
            <w:pPr>
              <w:pStyle w:val="T5"/>
            </w:pPr>
            <w:r w:rsidRPr="00EA0B2C">
              <w:t>300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0178D4D6" w14:textId="77777777" w:rsidR="0001035A" w:rsidRPr="00D85313" w:rsidRDefault="0001035A" w:rsidP="00D55C42">
            <w:pPr>
              <w:pStyle w:val="T5"/>
            </w:pPr>
            <w:r w:rsidRPr="00EA0B2C">
              <w:t>360</w:t>
            </w:r>
          </w:p>
        </w:tc>
      </w:tr>
      <w:tr w:rsidR="0001035A" w:rsidRPr="00D85313" w14:paraId="12AFCADD"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2A2CA1AC" w14:textId="77777777" w:rsidR="0001035A" w:rsidRPr="00D85313" w:rsidRDefault="0001035A" w:rsidP="00D55C42">
            <w:pPr>
              <w:pStyle w:val="T5"/>
            </w:pPr>
            <w:r w:rsidRPr="00EA0B2C">
              <w:t>T10</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0D42FFEB" w14:textId="77777777" w:rsidR="0001035A" w:rsidRPr="00D85313" w:rsidRDefault="0001035A" w:rsidP="00D55C42">
            <w:pPr>
              <w:pStyle w:val="T5"/>
            </w:pPr>
            <w:r w:rsidRPr="00EA0B2C">
              <w:t>16</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E608D95" w14:textId="77777777" w:rsidR="0001035A" w:rsidRPr="00D85313" w:rsidRDefault="0001035A" w:rsidP="00D55C42">
            <w:pPr>
              <w:pStyle w:val="T5"/>
            </w:pPr>
            <w:r w:rsidRPr="00EA0B2C">
              <w:t>10</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39247FF5"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484DAEAC" w14:textId="77777777" w:rsidR="0001035A" w:rsidRPr="00D85313" w:rsidRDefault="0001035A" w:rsidP="00D55C42">
            <w:pPr>
              <w:pStyle w:val="T5"/>
            </w:pPr>
            <w:r w:rsidRPr="00EA0B2C">
              <w:t>17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6732E010" w14:textId="77777777" w:rsidR="0001035A" w:rsidRPr="00D85313" w:rsidRDefault="0001035A" w:rsidP="00D55C42">
            <w:pPr>
              <w:pStyle w:val="T5"/>
            </w:pPr>
            <w:r w:rsidRPr="00EA0B2C">
              <w:t>2.2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25CAAF04" w14:textId="77777777" w:rsidR="0001035A" w:rsidRPr="00D85313" w:rsidRDefault="0001035A" w:rsidP="00D55C42">
            <w:pPr>
              <w:pStyle w:val="T5"/>
            </w:pPr>
            <w:r w:rsidRPr="00EA0B2C">
              <w:t>3.2</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6BA8E0D3" w14:textId="77777777" w:rsidR="0001035A" w:rsidRPr="00D85313" w:rsidRDefault="0001035A" w:rsidP="00D55C42">
            <w:pPr>
              <w:pStyle w:val="T5"/>
            </w:pPr>
            <w:r w:rsidRPr="00EA0B2C">
              <w:t>8</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48C5FD95" w14:textId="77777777" w:rsidR="0001035A" w:rsidRPr="00D85313" w:rsidRDefault="0001035A" w:rsidP="00D55C42">
            <w:pPr>
              <w:pStyle w:val="T5"/>
            </w:pPr>
            <w:r w:rsidRPr="00EA0B2C">
              <w:t>5.4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6E9E0B94" w14:textId="77777777" w:rsidR="0001035A" w:rsidRPr="00D85313" w:rsidRDefault="0001035A" w:rsidP="00D55C42">
            <w:pPr>
              <w:pStyle w:val="T5"/>
            </w:pPr>
            <w:r w:rsidRPr="00EA0B2C">
              <w:t>0.27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02F0D6C" w14:textId="77777777" w:rsidR="0001035A" w:rsidRPr="00D85313" w:rsidRDefault="0001035A" w:rsidP="00D55C42">
            <w:pPr>
              <w:pStyle w:val="T5"/>
            </w:pPr>
            <w:r w:rsidRPr="00EA0B2C">
              <w:t>0.5</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6822CE5C" w14:textId="77777777" w:rsidR="0001035A" w:rsidRPr="00D85313" w:rsidRDefault="0001035A" w:rsidP="00D55C42">
            <w:pPr>
              <w:pStyle w:val="T5"/>
            </w:pPr>
            <w:r w:rsidRPr="00EA0B2C">
              <w:t>310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1A538F5E" w14:textId="77777777" w:rsidR="0001035A" w:rsidRPr="00D85313" w:rsidRDefault="0001035A" w:rsidP="00D55C42">
            <w:pPr>
              <w:pStyle w:val="T5"/>
            </w:pPr>
            <w:r w:rsidRPr="00EA0B2C">
              <w:t>370</w:t>
            </w:r>
          </w:p>
        </w:tc>
      </w:tr>
      <w:tr w:rsidR="0001035A" w:rsidRPr="00D85313" w14:paraId="28E3B411"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7D063F39" w14:textId="77777777" w:rsidR="0001035A" w:rsidRPr="00D85313" w:rsidRDefault="0001035A" w:rsidP="00D55C42">
            <w:pPr>
              <w:pStyle w:val="T5"/>
            </w:pPr>
            <w:r w:rsidRPr="00EA0B2C">
              <w:t>T11</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73B45DB9" w14:textId="77777777" w:rsidR="0001035A" w:rsidRPr="00D85313" w:rsidRDefault="0001035A" w:rsidP="00D55C42">
            <w:pPr>
              <w:pStyle w:val="T5"/>
            </w:pPr>
            <w:r w:rsidRPr="00EA0B2C">
              <w:t>17</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697C7153" w14:textId="77777777" w:rsidR="0001035A" w:rsidRPr="00D85313" w:rsidRDefault="0001035A" w:rsidP="00D55C42">
            <w:pPr>
              <w:pStyle w:val="T5"/>
            </w:pPr>
            <w:r w:rsidRPr="00EA0B2C">
              <w:t>11</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66146560"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3782071E" w14:textId="77777777" w:rsidR="0001035A" w:rsidRPr="00D85313" w:rsidRDefault="0001035A" w:rsidP="00D55C42">
            <w:pPr>
              <w:pStyle w:val="T5"/>
            </w:pPr>
            <w:r w:rsidRPr="00EA0B2C">
              <w:t>18</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1257CB50" w14:textId="77777777" w:rsidR="0001035A" w:rsidRPr="00D85313" w:rsidRDefault="0001035A" w:rsidP="00D55C42">
            <w:pPr>
              <w:pStyle w:val="T5"/>
            </w:pPr>
            <w:r w:rsidRPr="00EA0B2C">
              <w:t>2.2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4D1F857E" w14:textId="77777777" w:rsidR="0001035A" w:rsidRPr="00D85313" w:rsidRDefault="0001035A" w:rsidP="00D55C42">
            <w:pPr>
              <w:pStyle w:val="T5"/>
            </w:pPr>
            <w:r w:rsidRPr="00EA0B2C">
              <w:t>3.4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4D510CE9" w14:textId="77777777" w:rsidR="0001035A" w:rsidRPr="00D85313" w:rsidRDefault="0001035A" w:rsidP="00D55C42">
            <w:pPr>
              <w:pStyle w:val="T5"/>
            </w:pPr>
            <w:r w:rsidRPr="00EA0B2C">
              <w:t>9</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9693431" w14:textId="77777777" w:rsidR="0001035A" w:rsidRPr="00D85313" w:rsidRDefault="0001035A" w:rsidP="00D55C42">
            <w:pPr>
              <w:pStyle w:val="T5"/>
            </w:pPr>
            <w:r w:rsidRPr="00EA0B2C">
              <w:t>6</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140404B6" w14:textId="77777777" w:rsidR="0001035A" w:rsidRPr="00D85313" w:rsidRDefault="0001035A" w:rsidP="00D55C42">
            <w:pPr>
              <w:pStyle w:val="T5"/>
            </w:pPr>
            <w:r w:rsidRPr="00EA0B2C">
              <w:t>0.3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79356379" w14:textId="77777777" w:rsidR="0001035A" w:rsidRPr="00D85313" w:rsidRDefault="0001035A" w:rsidP="00D55C42">
            <w:pPr>
              <w:pStyle w:val="T5"/>
            </w:pPr>
            <w:r w:rsidRPr="00EA0B2C">
              <w:t>0.56</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1036235A" w14:textId="77777777" w:rsidR="0001035A" w:rsidRPr="00D85313" w:rsidRDefault="0001035A" w:rsidP="00D55C42">
            <w:pPr>
              <w:pStyle w:val="T5"/>
            </w:pPr>
            <w:r w:rsidRPr="00EA0B2C">
              <w:t>320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07F6FA0F" w14:textId="77777777" w:rsidR="0001035A" w:rsidRPr="00D85313" w:rsidRDefault="0001035A" w:rsidP="00D55C42">
            <w:pPr>
              <w:pStyle w:val="T5"/>
            </w:pPr>
            <w:r w:rsidRPr="00EA0B2C">
              <w:t>380</w:t>
            </w:r>
          </w:p>
        </w:tc>
      </w:tr>
      <w:tr w:rsidR="0001035A" w:rsidRPr="00D85313" w14:paraId="7F0EB836"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427FC6DE" w14:textId="77777777" w:rsidR="0001035A" w:rsidRPr="00D85313" w:rsidRDefault="0001035A" w:rsidP="00D55C42">
            <w:pPr>
              <w:pStyle w:val="T5"/>
            </w:pPr>
            <w:r w:rsidRPr="00EA0B2C">
              <w:t>T12</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3AFD128F" w14:textId="77777777" w:rsidR="0001035A" w:rsidRPr="00D85313" w:rsidRDefault="0001035A" w:rsidP="00D55C42">
            <w:pPr>
              <w:pStyle w:val="T5"/>
            </w:pPr>
            <w:r w:rsidRPr="00EA0B2C">
              <w:t>18</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19BDBE9C" w14:textId="77777777" w:rsidR="0001035A" w:rsidRPr="00D85313" w:rsidRDefault="0001035A" w:rsidP="00D55C42">
            <w:pPr>
              <w:pStyle w:val="T5"/>
            </w:pPr>
            <w:r w:rsidRPr="00EA0B2C">
              <w:t>12</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1F46252A"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610C8277" w14:textId="77777777" w:rsidR="0001035A" w:rsidRPr="00D85313" w:rsidRDefault="0001035A" w:rsidP="00D55C42">
            <w:pPr>
              <w:pStyle w:val="T5"/>
            </w:pPr>
            <w:r w:rsidRPr="00EA0B2C">
              <w:t>19</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7F5F0A3" w14:textId="77777777" w:rsidR="0001035A" w:rsidRPr="00D85313" w:rsidRDefault="0001035A" w:rsidP="00D55C42">
            <w:pPr>
              <w:pStyle w:val="T5"/>
            </w:pPr>
            <w:r w:rsidRPr="00EA0B2C">
              <w:t>2.3</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711D7C25" w14:textId="77777777" w:rsidR="0001035A" w:rsidRPr="00D85313" w:rsidRDefault="0001035A" w:rsidP="00D55C42">
            <w:pPr>
              <w:pStyle w:val="T5"/>
            </w:pPr>
            <w:r w:rsidRPr="00EA0B2C">
              <w:t>3.6</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13309CF7" w14:textId="77777777" w:rsidR="0001035A" w:rsidRPr="00D85313" w:rsidRDefault="0001035A" w:rsidP="00D55C42">
            <w:pPr>
              <w:pStyle w:val="T5"/>
            </w:pPr>
            <w:r w:rsidRPr="00EA0B2C">
              <w:t>9.5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4B027D95" w14:textId="77777777" w:rsidR="0001035A" w:rsidRPr="00D85313" w:rsidRDefault="0001035A" w:rsidP="00D55C42">
            <w:pPr>
              <w:pStyle w:val="T5"/>
            </w:pPr>
            <w:r w:rsidRPr="00EA0B2C">
              <w:t>6.4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9988C67" w14:textId="77777777" w:rsidR="0001035A" w:rsidRPr="00D85313" w:rsidRDefault="0001035A" w:rsidP="00D55C42">
            <w:pPr>
              <w:pStyle w:val="T5"/>
            </w:pPr>
            <w:r w:rsidRPr="00EA0B2C">
              <w:t>0.32</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2C4F2C01" w14:textId="77777777" w:rsidR="0001035A" w:rsidRPr="00D85313" w:rsidRDefault="0001035A" w:rsidP="00D55C42">
            <w:pPr>
              <w:pStyle w:val="T5"/>
            </w:pPr>
            <w:r w:rsidRPr="00EA0B2C">
              <w:t>0.59</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7457DB02" w14:textId="77777777" w:rsidR="0001035A" w:rsidRPr="00D85313" w:rsidRDefault="0001035A" w:rsidP="00D55C42">
            <w:pPr>
              <w:pStyle w:val="T5"/>
            </w:pPr>
            <w:r w:rsidRPr="00EA0B2C">
              <w:t>330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6979C1DA" w14:textId="77777777" w:rsidR="0001035A" w:rsidRPr="00D85313" w:rsidRDefault="0001035A" w:rsidP="00D55C42">
            <w:pPr>
              <w:pStyle w:val="T5"/>
            </w:pPr>
            <w:r w:rsidRPr="00EA0B2C">
              <w:t>400</w:t>
            </w:r>
          </w:p>
        </w:tc>
      </w:tr>
      <w:tr w:rsidR="0001035A" w:rsidRPr="00D85313" w14:paraId="0FB0CDEC"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72BDDEA8" w14:textId="77777777" w:rsidR="0001035A" w:rsidRPr="00D85313" w:rsidRDefault="0001035A" w:rsidP="00D55C42">
            <w:pPr>
              <w:pStyle w:val="T5"/>
            </w:pPr>
            <w:r w:rsidRPr="00EA0B2C">
              <w:t>T13</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7913DAB9" w14:textId="77777777" w:rsidR="0001035A" w:rsidRPr="00D85313" w:rsidRDefault="0001035A" w:rsidP="00D55C42">
            <w:pPr>
              <w:pStyle w:val="T5"/>
            </w:pPr>
            <w:r w:rsidRPr="00EA0B2C">
              <w:t>19.5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9BAE99D" w14:textId="77777777" w:rsidR="0001035A" w:rsidRPr="00D85313" w:rsidRDefault="0001035A" w:rsidP="00D55C42">
            <w:pPr>
              <w:pStyle w:val="T5"/>
            </w:pPr>
            <w:r w:rsidRPr="00EA0B2C">
              <w:t>13</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62A0EFFE"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323D9CF" w14:textId="77777777" w:rsidR="0001035A" w:rsidRPr="00D85313" w:rsidRDefault="0001035A" w:rsidP="00D55C42">
            <w:pPr>
              <w:pStyle w:val="T5"/>
            </w:pPr>
            <w:r w:rsidRPr="00EA0B2C">
              <w:t>20</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2167C1AD" w14:textId="77777777" w:rsidR="0001035A" w:rsidRPr="00D85313" w:rsidRDefault="0001035A" w:rsidP="00D55C42">
            <w:pPr>
              <w:pStyle w:val="T5"/>
            </w:pPr>
            <w:r w:rsidRPr="00EA0B2C">
              <w:t>2.4</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247DDDC5" w14:textId="77777777" w:rsidR="0001035A" w:rsidRPr="00D85313" w:rsidRDefault="0001035A" w:rsidP="00D55C42">
            <w:pPr>
              <w:pStyle w:val="T5"/>
            </w:pPr>
            <w:r w:rsidRPr="00EA0B2C">
              <w:t>3.8</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0BB192D4" w14:textId="77777777" w:rsidR="0001035A" w:rsidRPr="00D85313" w:rsidRDefault="0001035A" w:rsidP="00D55C42">
            <w:pPr>
              <w:pStyle w:val="T5"/>
            </w:pPr>
            <w:r w:rsidRPr="00EA0B2C">
              <w:t>10</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65A94B3" w14:textId="77777777" w:rsidR="0001035A" w:rsidRPr="00D85313" w:rsidRDefault="0001035A" w:rsidP="00D55C42">
            <w:pPr>
              <w:pStyle w:val="T5"/>
            </w:pPr>
            <w:r w:rsidRPr="00EA0B2C">
              <w:t>6.7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C076E05" w14:textId="77777777" w:rsidR="0001035A" w:rsidRPr="00D85313" w:rsidRDefault="0001035A" w:rsidP="00D55C42">
            <w:pPr>
              <w:pStyle w:val="T5"/>
            </w:pPr>
            <w:r w:rsidRPr="00EA0B2C">
              <w:t>0.33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54148B3C" w14:textId="77777777" w:rsidR="0001035A" w:rsidRPr="00D85313" w:rsidRDefault="0001035A" w:rsidP="00D55C42">
            <w:pPr>
              <w:pStyle w:val="T5"/>
            </w:pPr>
            <w:r w:rsidRPr="00EA0B2C">
              <w:t>0.63</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332E5956" w14:textId="77777777" w:rsidR="0001035A" w:rsidRPr="00D85313" w:rsidRDefault="0001035A" w:rsidP="00D55C42">
            <w:pPr>
              <w:pStyle w:val="T5"/>
            </w:pPr>
            <w:r w:rsidRPr="00EA0B2C">
              <w:t>340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1425F83C" w14:textId="77777777" w:rsidR="0001035A" w:rsidRPr="00D85313" w:rsidRDefault="0001035A" w:rsidP="00D55C42">
            <w:pPr>
              <w:pStyle w:val="T5"/>
            </w:pPr>
            <w:r w:rsidRPr="00EA0B2C">
              <w:t>410</w:t>
            </w:r>
          </w:p>
        </w:tc>
      </w:tr>
      <w:tr w:rsidR="0001035A" w:rsidRPr="00D85313" w14:paraId="22EC748D"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0CD88C16" w14:textId="77777777" w:rsidR="0001035A" w:rsidRPr="00D85313" w:rsidRDefault="0001035A" w:rsidP="00D55C42">
            <w:pPr>
              <w:pStyle w:val="T5"/>
            </w:pPr>
            <w:r w:rsidRPr="00EA0B2C">
              <w:lastRenderedPageBreak/>
              <w:t>T14</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6A82E80E" w14:textId="77777777" w:rsidR="0001035A" w:rsidRPr="00D85313" w:rsidRDefault="0001035A" w:rsidP="00D55C42">
            <w:pPr>
              <w:pStyle w:val="T5"/>
            </w:pPr>
            <w:r w:rsidRPr="00EA0B2C">
              <w:t>20.5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3B0D468A" w14:textId="77777777" w:rsidR="0001035A" w:rsidRPr="00D85313" w:rsidRDefault="0001035A" w:rsidP="00D55C42">
            <w:pPr>
              <w:pStyle w:val="T5"/>
            </w:pPr>
            <w:r w:rsidRPr="00EA0B2C">
              <w:t>14</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0757F3BA"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42DE702" w14:textId="77777777" w:rsidR="0001035A" w:rsidRPr="00D85313" w:rsidRDefault="0001035A" w:rsidP="00D55C42">
            <w:pPr>
              <w:pStyle w:val="T5"/>
            </w:pPr>
            <w:r w:rsidRPr="00EA0B2C">
              <w:t>21</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000419A9" w14:textId="77777777" w:rsidR="0001035A" w:rsidRPr="00D85313" w:rsidRDefault="0001035A" w:rsidP="00D55C42">
            <w:pPr>
              <w:pStyle w:val="T5"/>
            </w:pPr>
            <w:r w:rsidRPr="00EA0B2C">
              <w:t>2.5</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8592B62" w14:textId="77777777" w:rsidR="0001035A" w:rsidRPr="00D85313"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4FE210EA" w14:textId="77777777" w:rsidR="0001035A" w:rsidRPr="00D85313" w:rsidRDefault="0001035A" w:rsidP="00D55C42">
            <w:pPr>
              <w:pStyle w:val="T5"/>
            </w:pPr>
            <w:r w:rsidRPr="00EA0B2C">
              <w:t>11</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2EAFBF32" w14:textId="77777777" w:rsidR="0001035A" w:rsidRPr="00D85313" w:rsidRDefault="0001035A" w:rsidP="00D55C42">
            <w:pPr>
              <w:pStyle w:val="T5"/>
            </w:pPr>
            <w:r w:rsidRPr="00EA0B2C">
              <w:t>7.4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2746A101" w14:textId="77777777" w:rsidR="0001035A" w:rsidRPr="00D85313" w:rsidRDefault="0001035A" w:rsidP="00D55C42">
            <w:pPr>
              <w:pStyle w:val="T5"/>
            </w:pPr>
            <w:r w:rsidRPr="00EA0B2C">
              <w:t>0.37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5B9B73E9" w14:textId="77777777" w:rsidR="0001035A" w:rsidRPr="00D85313" w:rsidRDefault="0001035A" w:rsidP="00D55C42">
            <w:pPr>
              <w:pStyle w:val="T5"/>
            </w:pPr>
            <w:r w:rsidRPr="00EA0B2C">
              <w:t>0.69</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75BA9599" w14:textId="77777777" w:rsidR="0001035A" w:rsidRPr="00D85313" w:rsidRDefault="0001035A" w:rsidP="00D55C42">
            <w:pPr>
              <w:pStyle w:val="T5"/>
            </w:pPr>
            <w:r w:rsidRPr="00EA0B2C">
              <w:t>350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1209F443" w14:textId="77777777" w:rsidR="0001035A" w:rsidRPr="00D85313" w:rsidRDefault="0001035A" w:rsidP="00D55C42">
            <w:pPr>
              <w:pStyle w:val="T5"/>
            </w:pPr>
            <w:r w:rsidRPr="00EA0B2C">
              <w:t>420</w:t>
            </w:r>
          </w:p>
        </w:tc>
      </w:tr>
      <w:tr w:rsidR="0001035A" w:rsidRPr="00D85313" w14:paraId="7ACE2EE6"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64400044" w14:textId="77777777" w:rsidR="0001035A" w:rsidRPr="00D85313" w:rsidRDefault="0001035A" w:rsidP="00D55C42">
            <w:pPr>
              <w:pStyle w:val="T5"/>
            </w:pPr>
            <w:r w:rsidRPr="00EA0B2C">
              <w:t>T14.5</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06570FA4" w14:textId="77777777" w:rsidR="0001035A" w:rsidRPr="00D85313" w:rsidRDefault="0001035A" w:rsidP="00D55C42">
            <w:pPr>
              <w:pStyle w:val="T5"/>
            </w:pPr>
            <w:r w:rsidRPr="00EA0B2C">
              <w:t>21</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54FFBF5F" w14:textId="77777777" w:rsidR="0001035A" w:rsidRPr="00D85313" w:rsidRDefault="0001035A" w:rsidP="00D55C42">
            <w:pPr>
              <w:pStyle w:val="T5"/>
            </w:pPr>
            <w:r w:rsidRPr="00EA0B2C">
              <w:t>14.5</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725D9393"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AF3561B" w14:textId="77777777" w:rsidR="0001035A" w:rsidRPr="00D85313" w:rsidRDefault="0001035A" w:rsidP="00D55C42">
            <w:pPr>
              <w:pStyle w:val="T5"/>
            </w:pPr>
            <w:r w:rsidRPr="00EA0B2C">
              <w:t>21</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43B0C45" w14:textId="77777777" w:rsidR="0001035A" w:rsidRPr="00D85313" w:rsidRDefault="0001035A" w:rsidP="00D55C42">
            <w:pPr>
              <w:pStyle w:val="T5"/>
            </w:pPr>
            <w:r w:rsidRPr="00EA0B2C">
              <w:t>2.5</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8529153" w14:textId="77777777" w:rsidR="0001035A" w:rsidRPr="00D85313"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729E0A52" w14:textId="77777777" w:rsidR="0001035A" w:rsidRPr="00D85313" w:rsidRDefault="0001035A" w:rsidP="00D55C42">
            <w:pPr>
              <w:pStyle w:val="T5"/>
            </w:pPr>
            <w:r w:rsidRPr="00EA0B2C">
              <w:t>11</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3FEDE95" w14:textId="77777777" w:rsidR="0001035A" w:rsidRPr="00D85313" w:rsidRDefault="0001035A" w:rsidP="00D55C42">
            <w:pPr>
              <w:pStyle w:val="T5"/>
            </w:pPr>
            <w:r w:rsidRPr="00EA0B2C">
              <w:t>7.4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53ADB818" w14:textId="77777777" w:rsidR="0001035A" w:rsidRPr="00D85313" w:rsidRDefault="0001035A" w:rsidP="00D55C42">
            <w:pPr>
              <w:pStyle w:val="T5"/>
            </w:pPr>
            <w:r w:rsidRPr="00EA0B2C">
              <w:t>0.37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A7C52E0" w14:textId="77777777" w:rsidR="0001035A" w:rsidRPr="00D85313" w:rsidRDefault="0001035A" w:rsidP="00D55C42">
            <w:pPr>
              <w:pStyle w:val="T5"/>
            </w:pPr>
            <w:r w:rsidRPr="00EA0B2C">
              <w:t>0.69</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1E843345" w14:textId="77777777" w:rsidR="0001035A" w:rsidRPr="00D85313" w:rsidRDefault="0001035A" w:rsidP="00D55C42">
            <w:pPr>
              <w:pStyle w:val="T5"/>
            </w:pPr>
            <w:r w:rsidRPr="00EA0B2C">
              <w:t>350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50AF9404" w14:textId="77777777" w:rsidR="0001035A" w:rsidRPr="00D85313" w:rsidRDefault="0001035A" w:rsidP="00D55C42">
            <w:pPr>
              <w:pStyle w:val="T5"/>
            </w:pPr>
            <w:r w:rsidRPr="00EA0B2C">
              <w:t>420</w:t>
            </w:r>
          </w:p>
        </w:tc>
      </w:tr>
      <w:tr w:rsidR="0001035A" w:rsidRPr="00D85313" w14:paraId="18824A06"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2EA1867" w14:textId="77777777" w:rsidR="0001035A" w:rsidRPr="00D85313" w:rsidRDefault="0001035A" w:rsidP="00D55C42">
            <w:pPr>
              <w:pStyle w:val="T5"/>
            </w:pPr>
            <w:r w:rsidRPr="00EA0B2C">
              <w:t>T15</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79B70227" w14:textId="77777777" w:rsidR="0001035A" w:rsidRPr="00D85313" w:rsidRDefault="0001035A" w:rsidP="00D55C42">
            <w:pPr>
              <w:pStyle w:val="T5"/>
            </w:pPr>
            <w:r w:rsidRPr="00EA0B2C">
              <w:t>22</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7CDA9118" w14:textId="77777777" w:rsidR="0001035A" w:rsidRPr="00D85313" w:rsidRDefault="0001035A" w:rsidP="00D55C42">
            <w:pPr>
              <w:pStyle w:val="T5"/>
            </w:pPr>
            <w:r w:rsidRPr="00EA0B2C">
              <w:t>15</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67FD3A88"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78BB5423" w14:textId="77777777" w:rsidR="0001035A" w:rsidRPr="00D85313" w:rsidRDefault="0001035A" w:rsidP="00D55C42">
            <w:pPr>
              <w:pStyle w:val="T5"/>
            </w:pPr>
            <w:r w:rsidRPr="00EA0B2C">
              <w:t>21</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4597AFA9" w14:textId="77777777" w:rsidR="0001035A" w:rsidRPr="00D85313" w:rsidRDefault="0001035A" w:rsidP="00D55C42">
            <w:pPr>
              <w:pStyle w:val="T5"/>
            </w:pPr>
            <w:r w:rsidRPr="00EA0B2C">
              <w:t>2.5</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673AC46D" w14:textId="77777777" w:rsidR="0001035A" w:rsidRPr="00D85313"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548E883A" w14:textId="77777777" w:rsidR="0001035A" w:rsidRPr="00D85313" w:rsidRDefault="0001035A" w:rsidP="00D55C42">
            <w:pPr>
              <w:pStyle w:val="T5"/>
            </w:pPr>
            <w:r w:rsidRPr="00EA0B2C">
              <w:t>11.5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7B0CF1DB" w14:textId="77777777" w:rsidR="0001035A" w:rsidRPr="00D85313" w:rsidRDefault="0001035A" w:rsidP="00D55C42">
            <w:pPr>
              <w:pStyle w:val="T5"/>
            </w:pPr>
            <w:r w:rsidRPr="00EA0B2C">
              <w:t>7.7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AA76821" w14:textId="77777777" w:rsidR="0001035A" w:rsidRPr="00D85313" w:rsidRDefault="0001035A" w:rsidP="00D55C42">
            <w:pPr>
              <w:pStyle w:val="T5"/>
            </w:pPr>
            <w:r w:rsidRPr="00EA0B2C">
              <w:t>0.38</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3528059" w14:textId="77777777" w:rsidR="0001035A" w:rsidRPr="00D85313" w:rsidRDefault="0001035A" w:rsidP="00D55C42">
            <w:pPr>
              <w:pStyle w:val="T5"/>
            </w:pPr>
            <w:r w:rsidRPr="00EA0B2C">
              <w:t>0.72</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4F129F50" w14:textId="77777777" w:rsidR="0001035A" w:rsidRPr="00D85313" w:rsidRDefault="0001035A" w:rsidP="00D55C42">
            <w:pPr>
              <w:pStyle w:val="T5"/>
            </w:pPr>
            <w:r w:rsidRPr="00EA0B2C">
              <w:t>360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187696C2" w14:textId="77777777" w:rsidR="0001035A" w:rsidRPr="00D85313" w:rsidRDefault="0001035A" w:rsidP="00D55C42">
            <w:pPr>
              <w:pStyle w:val="T5"/>
            </w:pPr>
            <w:r w:rsidRPr="00EA0B2C">
              <w:t>430</w:t>
            </w:r>
          </w:p>
        </w:tc>
      </w:tr>
      <w:tr w:rsidR="0001035A" w:rsidRPr="00D85313" w14:paraId="297EE2A3"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95E8ED6" w14:textId="77777777" w:rsidR="0001035A" w:rsidRPr="00D85313" w:rsidRDefault="0001035A" w:rsidP="00D55C42">
            <w:pPr>
              <w:pStyle w:val="T5"/>
            </w:pPr>
            <w:r w:rsidRPr="00EA0B2C">
              <w:t>T16</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1B9A8C99" w14:textId="77777777" w:rsidR="0001035A" w:rsidRPr="00634629" w:rsidRDefault="0001035A" w:rsidP="00D55C42">
            <w:pPr>
              <w:pStyle w:val="T5"/>
            </w:pPr>
            <w:r w:rsidRPr="00EA0B2C">
              <w:t>23</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13108FCB" w14:textId="77777777" w:rsidR="0001035A" w:rsidRPr="00634629" w:rsidRDefault="0001035A" w:rsidP="00D55C42">
            <w:pPr>
              <w:pStyle w:val="T5"/>
            </w:pPr>
            <w:r w:rsidRPr="00EA0B2C">
              <w:t>16</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7D6919C9" w14:textId="77777777" w:rsidR="0001035A" w:rsidRPr="00634629"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440F3951" w14:textId="77777777" w:rsidR="0001035A" w:rsidRPr="00634629" w:rsidRDefault="0001035A" w:rsidP="00D55C42">
            <w:pPr>
              <w:pStyle w:val="T5"/>
            </w:pPr>
            <w:r w:rsidRPr="00EA0B2C">
              <w:t>22</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1716B7AA" w14:textId="77777777" w:rsidR="0001035A" w:rsidRPr="00634629" w:rsidRDefault="0001035A" w:rsidP="00D55C42">
            <w:pPr>
              <w:pStyle w:val="T5"/>
            </w:pPr>
            <w:r w:rsidRPr="00EA0B2C">
              <w:t>2.6</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D90A310" w14:textId="77777777" w:rsidR="0001035A" w:rsidRPr="00634629"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10CC8065" w14:textId="77777777" w:rsidR="0001035A" w:rsidRPr="00634629" w:rsidRDefault="0001035A" w:rsidP="00D55C42">
            <w:pPr>
              <w:pStyle w:val="T5"/>
            </w:pPr>
            <w:r w:rsidRPr="00EA0B2C">
              <w:t>11.5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10666588" w14:textId="77777777" w:rsidR="0001035A" w:rsidRPr="00634629" w:rsidRDefault="0001035A" w:rsidP="00D55C42">
            <w:pPr>
              <w:pStyle w:val="T5"/>
            </w:pPr>
            <w:r w:rsidRPr="00EA0B2C">
              <w:t>7.7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351C6C8" w14:textId="77777777" w:rsidR="0001035A" w:rsidRPr="00634629" w:rsidRDefault="0001035A" w:rsidP="00D55C42">
            <w:pPr>
              <w:pStyle w:val="T5"/>
            </w:pPr>
            <w:r w:rsidRPr="00EA0B2C">
              <w:t>0.38</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343BF39" w14:textId="77777777" w:rsidR="0001035A" w:rsidRPr="00634629" w:rsidRDefault="0001035A" w:rsidP="00D55C42">
            <w:pPr>
              <w:pStyle w:val="T5"/>
            </w:pPr>
            <w:r w:rsidRPr="00EA0B2C">
              <w:t>0.72</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490BBC02" w14:textId="77777777" w:rsidR="0001035A" w:rsidRPr="00634629" w:rsidRDefault="0001035A" w:rsidP="00D55C42">
            <w:pPr>
              <w:pStyle w:val="T5"/>
            </w:pPr>
            <w:r w:rsidRPr="00EA0B2C">
              <w:t>370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62386B72" w14:textId="77777777" w:rsidR="0001035A" w:rsidRPr="00634629" w:rsidRDefault="0001035A" w:rsidP="00D55C42">
            <w:pPr>
              <w:pStyle w:val="T5"/>
            </w:pPr>
            <w:r w:rsidRPr="00EA0B2C">
              <w:t>440</w:t>
            </w:r>
          </w:p>
        </w:tc>
      </w:tr>
      <w:tr w:rsidR="0001035A" w:rsidRPr="00D85313" w14:paraId="49921771"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03C9421D" w14:textId="77777777" w:rsidR="0001035A" w:rsidRPr="00D85313" w:rsidRDefault="0001035A" w:rsidP="00D55C42">
            <w:pPr>
              <w:pStyle w:val="T5"/>
            </w:pPr>
            <w:r w:rsidRPr="00EA0B2C">
              <w:t>T18</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5AF9FD2B" w14:textId="77777777" w:rsidR="0001035A" w:rsidRPr="00634629" w:rsidRDefault="0001035A" w:rsidP="00D55C42">
            <w:pPr>
              <w:pStyle w:val="T5"/>
            </w:pPr>
            <w:r w:rsidRPr="00EA0B2C">
              <w:t>25.5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43724206" w14:textId="77777777" w:rsidR="0001035A" w:rsidRPr="00634629" w:rsidRDefault="0001035A" w:rsidP="00D55C42">
            <w:pPr>
              <w:pStyle w:val="T5"/>
            </w:pPr>
            <w:r w:rsidRPr="00EA0B2C">
              <w:t>18</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115BAD22" w14:textId="77777777" w:rsidR="0001035A" w:rsidRPr="00634629"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50DB9BC" w14:textId="77777777" w:rsidR="0001035A" w:rsidRPr="00634629" w:rsidRDefault="0001035A" w:rsidP="00D55C42">
            <w:pPr>
              <w:pStyle w:val="T5"/>
            </w:pPr>
            <w:r w:rsidRPr="00EA0B2C">
              <w:t>23</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7A9B269A" w14:textId="77777777" w:rsidR="0001035A" w:rsidRPr="00634629" w:rsidRDefault="0001035A" w:rsidP="00D55C42">
            <w:pPr>
              <w:pStyle w:val="T5"/>
            </w:pPr>
            <w:r w:rsidRPr="00EA0B2C">
              <w:t>2.7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2D24E2D3" w14:textId="77777777" w:rsidR="0001035A" w:rsidRPr="00634629"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7B1E7C4F" w14:textId="77777777" w:rsidR="0001035A" w:rsidRPr="00634629" w:rsidRDefault="0001035A" w:rsidP="00D55C42">
            <w:pPr>
              <w:pStyle w:val="T5"/>
            </w:pPr>
            <w:r w:rsidRPr="00EA0B2C">
              <w:t>12</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5B93E3B9" w14:textId="77777777" w:rsidR="0001035A" w:rsidRPr="00634629" w:rsidRDefault="0001035A" w:rsidP="00D55C42">
            <w:pPr>
              <w:pStyle w:val="T5"/>
            </w:pPr>
            <w:r w:rsidRPr="00EA0B2C">
              <w:t>8</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53942851" w14:textId="77777777" w:rsidR="0001035A" w:rsidRPr="00634629" w:rsidRDefault="0001035A" w:rsidP="00D55C42">
            <w:pPr>
              <w:pStyle w:val="T5"/>
            </w:pPr>
            <w:r w:rsidRPr="00EA0B2C">
              <w:t>0.4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75DB8BC8" w14:textId="77777777" w:rsidR="0001035A" w:rsidRPr="00634629" w:rsidRDefault="0001035A" w:rsidP="00D55C42">
            <w:pPr>
              <w:pStyle w:val="T5"/>
            </w:pPr>
            <w:r w:rsidRPr="00EA0B2C">
              <w:t>0.75</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028E6821" w14:textId="77777777" w:rsidR="0001035A" w:rsidRPr="00634629" w:rsidRDefault="0001035A" w:rsidP="00D55C42">
            <w:pPr>
              <w:pStyle w:val="T5"/>
            </w:pPr>
            <w:r w:rsidRPr="00EA0B2C">
              <w:t>380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2C3D5FD4" w14:textId="77777777" w:rsidR="0001035A" w:rsidRPr="00634629" w:rsidRDefault="0001035A" w:rsidP="00D55C42">
            <w:pPr>
              <w:pStyle w:val="T5"/>
            </w:pPr>
            <w:r w:rsidRPr="00EA0B2C">
              <w:t>460</w:t>
            </w:r>
          </w:p>
        </w:tc>
      </w:tr>
      <w:tr w:rsidR="0001035A" w:rsidRPr="00D85313" w14:paraId="389D67E0"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049A2937" w14:textId="77777777" w:rsidR="0001035A" w:rsidRPr="00D85313" w:rsidRDefault="0001035A" w:rsidP="00D55C42">
            <w:pPr>
              <w:pStyle w:val="T5"/>
            </w:pPr>
            <w:r w:rsidRPr="00EA0B2C">
              <w:t>T21</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292BCA52" w14:textId="77777777" w:rsidR="0001035A" w:rsidRPr="00634629" w:rsidRDefault="0001035A" w:rsidP="00D55C42">
            <w:pPr>
              <w:pStyle w:val="T5"/>
            </w:pPr>
            <w:r w:rsidRPr="00EA0B2C">
              <w:t>29</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FFD6D21" w14:textId="77777777" w:rsidR="0001035A" w:rsidRPr="00634629" w:rsidRDefault="0001035A" w:rsidP="00D55C42">
            <w:pPr>
              <w:pStyle w:val="T5"/>
            </w:pPr>
            <w:r w:rsidRPr="00EA0B2C">
              <w:t>21</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08504D74" w14:textId="77777777" w:rsidR="0001035A" w:rsidRPr="00634629"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BB8130A" w14:textId="77777777" w:rsidR="0001035A" w:rsidRPr="00634629" w:rsidRDefault="0001035A" w:rsidP="00D55C42">
            <w:pPr>
              <w:pStyle w:val="T5"/>
            </w:pPr>
            <w:r w:rsidRPr="00EA0B2C">
              <w:t>25</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2FBF2D71" w14:textId="77777777" w:rsidR="0001035A" w:rsidRPr="00634629" w:rsidRDefault="0001035A" w:rsidP="00D55C42">
            <w:pPr>
              <w:pStyle w:val="T5"/>
            </w:pPr>
            <w:r w:rsidRPr="00EA0B2C">
              <w:t>2.7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543F147A" w14:textId="77777777" w:rsidR="0001035A" w:rsidRPr="00634629"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130170A7" w14:textId="77777777" w:rsidR="0001035A" w:rsidRPr="00634629" w:rsidRDefault="0001035A" w:rsidP="00D55C42">
            <w:pPr>
              <w:pStyle w:val="T5"/>
            </w:pPr>
            <w:r w:rsidRPr="00EA0B2C">
              <w:t>13</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394B7276" w14:textId="77777777" w:rsidR="0001035A" w:rsidRPr="00634629" w:rsidRDefault="0001035A" w:rsidP="00D55C42">
            <w:pPr>
              <w:pStyle w:val="T5"/>
            </w:pPr>
            <w:r w:rsidRPr="00EA0B2C">
              <w:t>8.7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1E72F0C3" w14:textId="77777777" w:rsidR="0001035A" w:rsidRPr="00634629" w:rsidRDefault="0001035A" w:rsidP="00D55C42">
            <w:pPr>
              <w:pStyle w:val="T5"/>
            </w:pPr>
            <w:r w:rsidRPr="00EA0B2C">
              <w:t>0.43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A8B1ECA" w14:textId="77777777" w:rsidR="0001035A" w:rsidRPr="00634629" w:rsidRDefault="0001035A" w:rsidP="00D55C42">
            <w:pPr>
              <w:pStyle w:val="T5"/>
            </w:pPr>
            <w:r w:rsidRPr="00EA0B2C">
              <w:t>0.81</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0628FCD5" w14:textId="77777777" w:rsidR="0001035A" w:rsidRPr="00634629" w:rsidRDefault="0001035A" w:rsidP="00D55C42">
            <w:pPr>
              <w:pStyle w:val="T5"/>
            </w:pPr>
            <w:r w:rsidRPr="00EA0B2C">
              <w:t>390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6D783BDC" w14:textId="77777777" w:rsidR="0001035A" w:rsidRPr="00634629" w:rsidRDefault="0001035A" w:rsidP="00D55C42">
            <w:pPr>
              <w:pStyle w:val="T5"/>
            </w:pPr>
            <w:r w:rsidRPr="00EA0B2C">
              <w:t>470</w:t>
            </w:r>
          </w:p>
        </w:tc>
      </w:tr>
      <w:tr w:rsidR="0001035A" w:rsidRPr="00D85313" w14:paraId="3599714D"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09A6C715" w14:textId="77777777" w:rsidR="0001035A" w:rsidRPr="00D85313" w:rsidRDefault="0001035A" w:rsidP="00D55C42">
            <w:pPr>
              <w:pStyle w:val="T5"/>
            </w:pPr>
            <w:r w:rsidRPr="00EA0B2C">
              <w:t>T22</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5E3027C6" w14:textId="77777777" w:rsidR="0001035A" w:rsidRPr="00634629" w:rsidRDefault="0001035A" w:rsidP="00D55C42">
            <w:pPr>
              <w:pStyle w:val="T5"/>
            </w:pPr>
            <w:r w:rsidRPr="00EA0B2C">
              <w:t>30.5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7872CB24" w14:textId="77777777" w:rsidR="0001035A" w:rsidRPr="00634629" w:rsidRDefault="0001035A" w:rsidP="00D55C42">
            <w:pPr>
              <w:pStyle w:val="T5"/>
            </w:pPr>
            <w:r w:rsidRPr="00EA0B2C">
              <w:t>22</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66E819B7" w14:textId="77777777" w:rsidR="0001035A" w:rsidRPr="00634629"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712F6236" w14:textId="77777777" w:rsidR="0001035A" w:rsidRPr="00634629" w:rsidRDefault="0001035A" w:rsidP="00D55C42">
            <w:pPr>
              <w:pStyle w:val="T5"/>
            </w:pPr>
            <w:r w:rsidRPr="00EA0B2C">
              <w:t>26</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41D79E90" w14:textId="77777777" w:rsidR="0001035A" w:rsidRPr="00634629" w:rsidRDefault="0001035A" w:rsidP="00D55C42">
            <w:pPr>
              <w:pStyle w:val="T5"/>
            </w:pPr>
            <w:r w:rsidRPr="00EA0B2C">
              <w:t>2.7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07EAD85A" w14:textId="77777777" w:rsidR="0001035A" w:rsidRPr="00634629"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577AA699" w14:textId="77777777" w:rsidR="0001035A" w:rsidRPr="00634629" w:rsidRDefault="0001035A" w:rsidP="00D55C42">
            <w:pPr>
              <w:pStyle w:val="T5"/>
            </w:pPr>
            <w:r w:rsidRPr="00EA0B2C">
              <w:t>13</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17561460" w14:textId="77777777" w:rsidR="0001035A" w:rsidRPr="00634629" w:rsidRDefault="0001035A" w:rsidP="00D55C42">
            <w:pPr>
              <w:pStyle w:val="T5"/>
            </w:pPr>
            <w:r w:rsidRPr="00EA0B2C">
              <w:t>8.7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5C5863B7" w14:textId="77777777" w:rsidR="0001035A" w:rsidRPr="00634629" w:rsidRDefault="0001035A" w:rsidP="00D55C42">
            <w:pPr>
              <w:pStyle w:val="T5"/>
            </w:pPr>
            <w:r w:rsidRPr="00EA0B2C">
              <w:t>0.43</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5F65034" w14:textId="77777777" w:rsidR="0001035A" w:rsidRPr="00634629" w:rsidRDefault="0001035A" w:rsidP="00D55C42">
            <w:pPr>
              <w:pStyle w:val="T5"/>
            </w:pPr>
            <w:r w:rsidRPr="00EA0B2C">
              <w:t>0.81</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156FA3E0" w14:textId="77777777" w:rsidR="0001035A" w:rsidRPr="00634629" w:rsidRDefault="0001035A" w:rsidP="00D55C42">
            <w:pPr>
              <w:pStyle w:val="T5"/>
            </w:pPr>
            <w:r w:rsidRPr="00EA0B2C">
              <w:t>390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76EE78B3" w14:textId="77777777" w:rsidR="0001035A" w:rsidRPr="00634629" w:rsidRDefault="0001035A" w:rsidP="00D55C42">
            <w:pPr>
              <w:pStyle w:val="T5"/>
            </w:pPr>
            <w:r w:rsidRPr="00EA0B2C">
              <w:t>470</w:t>
            </w:r>
          </w:p>
        </w:tc>
      </w:tr>
      <w:tr w:rsidR="0001035A" w:rsidRPr="00D85313" w14:paraId="4E1D3A11"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A9C5DA1" w14:textId="77777777" w:rsidR="0001035A" w:rsidRPr="00D85313" w:rsidRDefault="0001035A" w:rsidP="00D55C42">
            <w:pPr>
              <w:pStyle w:val="T5"/>
            </w:pPr>
            <w:r w:rsidRPr="00EA0B2C">
              <w:t>T24</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3BC0CE58" w14:textId="77777777" w:rsidR="0001035A" w:rsidRPr="00634629" w:rsidRDefault="0001035A" w:rsidP="00D55C42">
            <w:pPr>
              <w:pStyle w:val="T5"/>
            </w:pPr>
            <w:r w:rsidRPr="00EA0B2C">
              <w:t>33</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6EB8CC2D" w14:textId="77777777" w:rsidR="0001035A" w:rsidRPr="00634629" w:rsidRDefault="0001035A" w:rsidP="00D55C42">
            <w:pPr>
              <w:pStyle w:val="T5"/>
            </w:pPr>
            <w:r w:rsidRPr="00EA0B2C">
              <w:t>24</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427DBBC1" w14:textId="77777777" w:rsidR="0001035A" w:rsidRPr="00634629"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6C98BA0C" w14:textId="77777777" w:rsidR="0001035A" w:rsidRPr="00634629" w:rsidRDefault="0001035A" w:rsidP="00D55C42">
            <w:pPr>
              <w:pStyle w:val="T5"/>
            </w:pPr>
            <w:r w:rsidRPr="00EA0B2C">
              <w:t>27</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3A263D85" w14:textId="77777777" w:rsidR="0001035A" w:rsidRPr="00634629" w:rsidRDefault="0001035A" w:rsidP="00D55C42">
            <w:pPr>
              <w:pStyle w:val="T5"/>
            </w:pPr>
            <w:r w:rsidRPr="00EA0B2C">
              <w:t>2.8</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6812E52A" w14:textId="77777777" w:rsidR="0001035A" w:rsidRPr="00634629"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37EE71E5" w14:textId="77777777" w:rsidR="0001035A" w:rsidRPr="00634629" w:rsidRDefault="0001035A" w:rsidP="00D55C42">
            <w:pPr>
              <w:pStyle w:val="T5"/>
            </w:pPr>
            <w:r w:rsidRPr="00EA0B2C">
              <w:t>13.5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51943EC6" w14:textId="77777777" w:rsidR="0001035A" w:rsidRPr="00634629" w:rsidRDefault="0001035A" w:rsidP="00D55C42">
            <w:pPr>
              <w:pStyle w:val="T5"/>
            </w:pPr>
            <w:r w:rsidRPr="00EA0B2C">
              <w:t>9</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3F3910F0" w14:textId="77777777" w:rsidR="0001035A" w:rsidRPr="00634629" w:rsidRDefault="0001035A" w:rsidP="00D55C42">
            <w:pPr>
              <w:pStyle w:val="T5"/>
            </w:pPr>
            <w:r w:rsidRPr="00EA0B2C">
              <w:t>0.45</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0B4BAD51" w14:textId="77777777" w:rsidR="0001035A" w:rsidRPr="00634629" w:rsidRDefault="0001035A" w:rsidP="00D55C42">
            <w:pPr>
              <w:pStyle w:val="T5"/>
            </w:pPr>
            <w:r w:rsidRPr="00EA0B2C">
              <w:t>0.84</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7144C601" w14:textId="77777777" w:rsidR="0001035A" w:rsidRPr="00634629" w:rsidRDefault="0001035A" w:rsidP="00D55C42">
            <w:pPr>
              <w:pStyle w:val="T5"/>
            </w:pPr>
            <w:r w:rsidRPr="00EA0B2C">
              <w:t>400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766CFC70" w14:textId="77777777" w:rsidR="0001035A" w:rsidRPr="00634629" w:rsidRDefault="0001035A" w:rsidP="00D55C42">
            <w:pPr>
              <w:pStyle w:val="T5"/>
            </w:pPr>
            <w:r w:rsidRPr="00EA0B2C">
              <w:t>480</w:t>
            </w:r>
          </w:p>
        </w:tc>
      </w:tr>
      <w:tr w:rsidR="0001035A" w:rsidRPr="00D85313" w14:paraId="553B4382"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2496EDF" w14:textId="77777777" w:rsidR="0001035A" w:rsidRPr="00D85313" w:rsidRDefault="0001035A" w:rsidP="00D55C42">
            <w:pPr>
              <w:pStyle w:val="T5"/>
            </w:pPr>
            <w:r w:rsidRPr="00EA0B2C">
              <w:t>T26</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662F52E7" w14:textId="77777777" w:rsidR="0001035A" w:rsidRPr="00D85313" w:rsidRDefault="0001035A" w:rsidP="00D55C42">
            <w:pPr>
              <w:pStyle w:val="T5"/>
            </w:pPr>
            <w:r w:rsidRPr="00EA0B2C">
              <w:t>35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408C455B" w14:textId="77777777" w:rsidR="0001035A" w:rsidRPr="00D85313" w:rsidRDefault="0001035A" w:rsidP="00D55C42">
            <w:pPr>
              <w:pStyle w:val="T5"/>
            </w:pPr>
            <w:r w:rsidRPr="00EA0B2C">
              <w:t>26</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604D7AF0"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177242F3" w14:textId="77777777" w:rsidR="0001035A" w:rsidRPr="00D85313" w:rsidRDefault="0001035A" w:rsidP="00D55C42">
            <w:pPr>
              <w:pStyle w:val="T5"/>
            </w:pPr>
            <w:r w:rsidRPr="00EA0B2C">
              <w:t>28</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157F1E20" w14:textId="77777777" w:rsidR="0001035A" w:rsidRPr="00D85313" w:rsidRDefault="0001035A" w:rsidP="00D55C42">
            <w:pPr>
              <w:pStyle w:val="T5"/>
            </w:pPr>
            <w:r w:rsidRPr="00EA0B2C">
              <w:t>2.9</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48B36DCB" w14:textId="77777777" w:rsidR="0001035A" w:rsidRPr="00D85313"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2687D91E" w14:textId="77777777" w:rsidR="0001035A" w:rsidRPr="00D85313" w:rsidRDefault="0001035A" w:rsidP="00D55C42">
            <w:pPr>
              <w:pStyle w:val="T5"/>
            </w:pPr>
            <w:r w:rsidRPr="00EA0B2C">
              <w:t>14</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44A11B9B" w14:textId="77777777" w:rsidR="0001035A" w:rsidRPr="00D85313" w:rsidRDefault="0001035A" w:rsidP="00D55C42">
            <w:pPr>
              <w:pStyle w:val="T5"/>
            </w:pPr>
            <w:r w:rsidRPr="00EA0B2C">
              <w:t>9.4</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73ACDCA0" w14:textId="77777777" w:rsidR="0001035A" w:rsidRPr="00D85313" w:rsidRDefault="0001035A" w:rsidP="00D55C42">
            <w:pPr>
              <w:pStyle w:val="T5"/>
            </w:pPr>
            <w:r w:rsidRPr="00EA0B2C">
              <w:t>0.47</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4998E5BA" w14:textId="77777777" w:rsidR="0001035A" w:rsidRPr="00D85313" w:rsidRDefault="0001035A" w:rsidP="00D55C42">
            <w:pPr>
              <w:pStyle w:val="T5"/>
            </w:pPr>
            <w:r w:rsidRPr="00EA0B2C">
              <w:t>0.88</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09B1F74D" w14:textId="77777777" w:rsidR="0001035A" w:rsidRPr="00D85313" w:rsidRDefault="0001035A" w:rsidP="00D55C42">
            <w:pPr>
              <w:pStyle w:val="T5"/>
            </w:pPr>
            <w:r w:rsidRPr="00EA0B2C">
              <w:t>410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0B68F993" w14:textId="77777777" w:rsidR="0001035A" w:rsidRPr="00D85313" w:rsidRDefault="0001035A" w:rsidP="00D55C42">
            <w:pPr>
              <w:pStyle w:val="T5"/>
            </w:pPr>
            <w:r w:rsidRPr="00EA0B2C">
              <w:t>490</w:t>
            </w:r>
          </w:p>
        </w:tc>
      </w:tr>
      <w:tr w:rsidR="0001035A" w:rsidRPr="00D85313" w14:paraId="69FF7307" w14:textId="77777777" w:rsidTr="0001035A">
        <w:trPr>
          <w:trHeight w:val="227"/>
        </w:trPr>
        <w:tc>
          <w:tcPr>
            <w:tcW w:w="1073" w:type="dxa"/>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D99BA86" w14:textId="77777777" w:rsidR="0001035A" w:rsidRPr="00D85313" w:rsidRDefault="0001035A" w:rsidP="00D55C42">
            <w:pPr>
              <w:pStyle w:val="T5"/>
            </w:pPr>
            <w:r w:rsidRPr="00EA0B2C">
              <w:t>T27</w:t>
            </w:r>
          </w:p>
        </w:tc>
        <w:tc>
          <w:tcPr>
            <w:tcW w:w="662" w:type="dxa"/>
            <w:tcBorders>
              <w:bottom w:val="single" w:sz="8" w:space="0" w:color="000000"/>
              <w:right w:val="single" w:sz="8" w:space="0" w:color="000000"/>
            </w:tcBorders>
            <w:shd w:val="clear" w:color="auto" w:fill="auto"/>
            <w:tcMar>
              <w:top w:w="43" w:type="dxa"/>
              <w:left w:w="43" w:type="dxa"/>
              <w:bottom w:w="43" w:type="dxa"/>
              <w:right w:w="43" w:type="dxa"/>
            </w:tcMar>
          </w:tcPr>
          <w:p w14:paraId="6D95A0E3" w14:textId="77777777" w:rsidR="0001035A" w:rsidRPr="00D85313" w:rsidRDefault="0001035A" w:rsidP="00D55C42">
            <w:pPr>
              <w:pStyle w:val="T5"/>
            </w:pPr>
            <w:r w:rsidRPr="00EA0B2C">
              <w:t>36.5</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204A081F" w14:textId="77777777" w:rsidR="0001035A" w:rsidRPr="00D85313" w:rsidRDefault="0001035A" w:rsidP="00D55C42">
            <w:pPr>
              <w:pStyle w:val="T5"/>
            </w:pPr>
            <w:r w:rsidRPr="00EA0B2C">
              <w:t>27</w:t>
            </w:r>
          </w:p>
        </w:tc>
        <w:tc>
          <w:tcPr>
            <w:tcW w:w="663" w:type="dxa"/>
            <w:tcBorders>
              <w:bottom w:val="single" w:sz="8" w:space="0" w:color="000000"/>
              <w:right w:val="single" w:sz="8" w:space="0" w:color="000000"/>
            </w:tcBorders>
            <w:shd w:val="clear" w:color="auto" w:fill="auto"/>
            <w:tcMar>
              <w:top w:w="43" w:type="dxa"/>
              <w:left w:w="43" w:type="dxa"/>
              <w:bottom w:w="43" w:type="dxa"/>
              <w:right w:w="43" w:type="dxa"/>
            </w:tcMar>
          </w:tcPr>
          <w:p w14:paraId="53265737" w14:textId="77777777" w:rsidR="0001035A" w:rsidRPr="00D85313" w:rsidRDefault="0001035A" w:rsidP="00D55C42">
            <w:pPr>
              <w:pStyle w:val="T5"/>
            </w:pPr>
            <w:r w:rsidRPr="00EA0B2C">
              <w:t>0.4</w:t>
            </w:r>
          </w:p>
        </w:tc>
        <w:tc>
          <w:tcPr>
            <w:tcW w:w="682" w:type="dxa"/>
            <w:tcBorders>
              <w:bottom w:val="single" w:sz="8" w:space="0" w:color="000000"/>
              <w:right w:val="single" w:sz="8" w:space="0" w:color="000000"/>
            </w:tcBorders>
            <w:shd w:val="clear" w:color="auto" w:fill="auto"/>
            <w:tcMar>
              <w:top w:w="43" w:type="dxa"/>
              <w:left w:w="43" w:type="dxa"/>
              <w:bottom w:w="43" w:type="dxa"/>
              <w:right w:w="43" w:type="dxa"/>
            </w:tcMar>
          </w:tcPr>
          <w:p w14:paraId="00ECBD8A" w14:textId="77777777" w:rsidR="0001035A" w:rsidRPr="00D85313" w:rsidRDefault="0001035A" w:rsidP="00D55C42">
            <w:pPr>
              <w:pStyle w:val="T5"/>
            </w:pPr>
            <w:r w:rsidRPr="00EA0B2C">
              <w:t>29</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15300178" w14:textId="77777777" w:rsidR="0001035A" w:rsidRPr="00D85313" w:rsidRDefault="0001035A" w:rsidP="00D55C42">
            <w:pPr>
              <w:pStyle w:val="T5"/>
            </w:pPr>
            <w:r w:rsidRPr="00EA0B2C">
              <w:t>2.9</w:t>
            </w:r>
          </w:p>
        </w:tc>
        <w:tc>
          <w:tcPr>
            <w:tcW w:w="645" w:type="dxa"/>
            <w:tcBorders>
              <w:bottom w:val="single" w:sz="8" w:space="0" w:color="000000"/>
              <w:right w:val="single" w:sz="8" w:space="0" w:color="000000"/>
            </w:tcBorders>
            <w:shd w:val="clear" w:color="auto" w:fill="auto"/>
            <w:tcMar>
              <w:top w:w="43" w:type="dxa"/>
              <w:left w:w="43" w:type="dxa"/>
              <w:bottom w:w="43" w:type="dxa"/>
              <w:right w:w="43" w:type="dxa"/>
            </w:tcMar>
          </w:tcPr>
          <w:p w14:paraId="6DB5241F" w14:textId="77777777" w:rsidR="0001035A" w:rsidRPr="00D85313" w:rsidRDefault="0001035A" w:rsidP="00D55C42">
            <w:pPr>
              <w:pStyle w:val="T5"/>
            </w:pPr>
            <w:r w:rsidRPr="00EA0B2C">
              <w:t>4</w:t>
            </w:r>
          </w:p>
        </w:tc>
        <w:tc>
          <w:tcPr>
            <w:tcW w:w="863" w:type="dxa"/>
            <w:tcBorders>
              <w:bottom w:val="single" w:sz="8" w:space="0" w:color="000000"/>
              <w:right w:val="single" w:sz="8" w:space="0" w:color="000000"/>
            </w:tcBorders>
            <w:shd w:val="clear" w:color="auto" w:fill="auto"/>
            <w:tcMar>
              <w:top w:w="43" w:type="dxa"/>
              <w:left w:w="43" w:type="dxa"/>
              <w:bottom w:w="43" w:type="dxa"/>
              <w:right w:w="43" w:type="dxa"/>
            </w:tcMar>
          </w:tcPr>
          <w:p w14:paraId="5937A233" w14:textId="77777777" w:rsidR="0001035A" w:rsidRPr="00D85313" w:rsidRDefault="0001035A" w:rsidP="00D55C42">
            <w:pPr>
              <w:pStyle w:val="T5"/>
            </w:pPr>
            <w:r w:rsidRPr="00EA0B2C">
              <w:t>15</w:t>
            </w:r>
          </w:p>
        </w:tc>
        <w:tc>
          <w:tcPr>
            <w:tcW w:w="735" w:type="dxa"/>
            <w:tcBorders>
              <w:bottom w:val="single" w:sz="8" w:space="0" w:color="000000"/>
              <w:right w:val="single" w:sz="8" w:space="0" w:color="000000"/>
            </w:tcBorders>
            <w:shd w:val="clear" w:color="auto" w:fill="auto"/>
            <w:tcMar>
              <w:top w:w="43" w:type="dxa"/>
              <w:left w:w="43" w:type="dxa"/>
              <w:bottom w:w="43" w:type="dxa"/>
              <w:right w:w="43" w:type="dxa"/>
            </w:tcMar>
          </w:tcPr>
          <w:p w14:paraId="4656542C" w14:textId="77777777" w:rsidR="0001035A" w:rsidRPr="00D85313" w:rsidRDefault="0001035A" w:rsidP="00D55C42">
            <w:pPr>
              <w:pStyle w:val="T5"/>
            </w:pPr>
            <w:r w:rsidRPr="00EA0B2C">
              <w:t>10.1</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78E7E70F" w14:textId="77777777" w:rsidR="0001035A" w:rsidRPr="00D85313" w:rsidRDefault="0001035A" w:rsidP="00D55C42">
            <w:pPr>
              <w:pStyle w:val="T5"/>
            </w:pPr>
            <w:r w:rsidRPr="00EA0B2C">
              <w:t>0.5</w:t>
            </w:r>
          </w:p>
        </w:tc>
        <w:tc>
          <w:tcPr>
            <w:tcW w:w="744" w:type="dxa"/>
            <w:tcBorders>
              <w:bottom w:val="single" w:sz="8" w:space="0" w:color="000000"/>
              <w:right w:val="single" w:sz="8" w:space="0" w:color="000000"/>
            </w:tcBorders>
            <w:shd w:val="clear" w:color="auto" w:fill="auto"/>
            <w:tcMar>
              <w:top w:w="43" w:type="dxa"/>
              <w:left w:w="43" w:type="dxa"/>
              <w:bottom w:w="43" w:type="dxa"/>
              <w:right w:w="43" w:type="dxa"/>
            </w:tcMar>
          </w:tcPr>
          <w:p w14:paraId="73982ACC" w14:textId="77777777" w:rsidR="0001035A" w:rsidRPr="00D85313" w:rsidRDefault="0001035A" w:rsidP="00D55C42">
            <w:pPr>
              <w:pStyle w:val="T5"/>
            </w:pPr>
            <w:r w:rsidRPr="00EA0B2C">
              <w:t>0.94</w:t>
            </w:r>
          </w:p>
        </w:tc>
        <w:tc>
          <w:tcPr>
            <w:tcW w:w="762" w:type="dxa"/>
            <w:tcBorders>
              <w:bottom w:val="single" w:sz="8" w:space="0" w:color="000000"/>
              <w:right w:val="single" w:sz="8" w:space="0" w:color="000000"/>
            </w:tcBorders>
            <w:shd w:val="clear" w:color="auto" w:fill="auto"/>
            <w:tcMar>
              <w:top w:w="43" w:type="dxa"/>
              <w:left w:w="43" w:type="dxa"/>
              <w:bottom w:w="43" w:type="dxa"/>
              <w:right w:w="43" w:type="dxa"/>
            </w:tcMar>
          </w:tcPr>
          <w:p w14:paraId="2FAEDA28" w14:textId="77777777" w:rsidR="0001035A" w:rsidRPr="00D85313" w:rsidRDefault="0001035A" w:rsidP="00D55C42">
            <w:pPr>
              <w:pStyle w:val="T5"/>
            </w:pPr>
            <w:r w:rsidRPr="00EA0B2C">
              <w:t>410</w:t>
            </w:r>
          </w:p>
        </w:tc>
        <w:tc>
          <w:tcPr>
            <w:tcW w:w="882" w:type="dxa"/>
            <w:tcBorders>
              <w:bottom w:val="single" w:sz="8" w:space="0" w:color="000000"/>
              <w:right w:val="single" w:sz="8" w:space="0" w:color="000000"/>
            </w:tcBorders>
            <w:shd w:val="clear" w:color="auto" w:fill="auto"/>
            <w:tcMar>
              <w:top w:w="43" w:type="dxa"/>
              <w:left w:w="43" w:type="dxa"/>
              <w:bottom w:w="43" w:type="dxa"/>
              <w:right w:w="43" w:type="dxa"/>
            </w:tcMar>
          </w:tcPr>
          <w:p w14:paraId="61F408B8" w14:textId="77777777" w:rsidR="0001035A" w:rsidRPr="00D85313" w:rsidRDefault="0001035A" w:rsidP="00D55C42">
            <w:pPr>
              <w:pStyle w:val="T5"/>
            </w:pPr>
            <w:r w:rsidRPr="00EA0B2C">
              <w:t>490</w:t>
            </w:r>
          </w:p>
        </w:tc>
      </w:tr>
      <w:tr w:rsidR="0001035A" w:rsidRPr="00D85313" w14:paraId="7EA53A82" w14:textId="77777777" w:rsidTr="0001035A">
        <w:trPr>
          <w:trHeight w:val="227"/>
        </w:trPr>
        <w:tc>
          <w:tcPr>
            <w:tcW w:w="1073" w:type="dxa"/>
            <w:tcBorders>
              <w:left w:val="single" w:sz="8" w:space="0" w:color="000000"/>
              <w:right w:val="single" w:sz="8" w:space="0" w:color="000000"/>
            </w:tcBorders>
            <w:shd w:val="clear" w:color="auto" w:fill="auto"/>
            <w:tcMar>
              <w:top w:w="43" w:type="dxa"/>
              <w:left w:w="43" w:type="dxa"/>
              <w:bottom w:w="43" w:type="dxa"/>
              <w:right w:w="43" w:type="dxa"/>
            </w:tcMar>
          </w:tcPr>
          <w:p w14:paraId="07ECBADF" w14:textId="77777777" w:rsidR="0001035A" w:rsidRPr="00D85313" w:rsidRDefault="0001035A" w:rsidP="00D55C42">
            <w:pPr>
              <w:pStyle w:val="T5"/>
            </w:pPr>
            <w:r w:rsidRPr="00EA0B2C">
              <w:t>T28</w:t>
            </w:r>
          </w:p>
        </w:tc>
        <w:tc>
          <w:tcPr>
            <w:tcW w:w="662" w:type="dxa"/>
            <w:tcBorders>
              <w:right w:val="single" w:sz="8" w:space="0" w:color="000000"/>
            </w:tcBorders>
            <w:shd w:val="clear" w:color="auto" w:fill="auto"/>
            <w:tcMar>
              <w:top w:w="43" w:type="dxa"/>
              <w:left w:w="43" w:type="dxa"/>
              <w:bottom w:w="43" w:type="dxa"/>
              <w:right w:w="43" w:type="dxa"/>
            </w:tcMar>
          </w:tcPr>
          <w:p w14:paraId="1FC9C2FF" w14:textId="77777777" w:rsidR="0001035A" w:rsidRPr="00D85313" w:rsidRDefault="0001035A" w:rsidP="00D55C42">
            <w:pPr>
              <w:pStyle w:val="T5"/>
            </w:pPr>
            <w:r w:rsidRPr="00EA0B2C">
              <w:t>37.5</w:t>
            </w:r>
          </w:p>
        </w:tc>
        <w:tc>
          <w:tcPr>
            <w:tcW w:w="682" w:type="dxa"/>
            <w:tcBorders>
              <w:right w:val="single" w:sz="8" w:space="0" w:color="000000"/>
            </w:tcBorders>
            <w:shd w:val="clear" w:color="auto" w:fill="auto"/>
            <w:tcMar>
              <w:top w:w="43" w:type="dxa"/>
              <w:left w:w="43" w:type="dxa"/>
              <w:bottom w:w="43" w:type="dxa"/>
              <w:right w:w="43" w:type="dxa"/>
            </w:tcMar>
          </w:tcPr>
          <w:p w14:paraId="1A4A7D24" w14:textId="77777777" w:rsidR="0001035A" w:rsidRPr="00D85313" w:rsidRDefault="0001035A" w:rsidP="00D55C42">
            <w:pPr>
              <w:pStyle w:val="T5"/>
            </w:pPr>
            <w:r w:rsidRPr="00EA0B2C">
              <w:t>28</w:t>
            </w:r>
          </w:p>
        </w:tc>
        <w:tc>
          <w:tcPr>
            <w:tcW w:w="663" w:type="dxa"/>
            <w:tcBorders>
              <w:right w:val="single" w:sz="8" w:space="0" w:color="000000"/>
            </w:tcBorders>
            <w:shd w:val="clear" w:color="auto" w:fill="auto"/>
            <w:tcMar>
              <w:top w:w="43" w:type="dxa"/>
              <w:left w:w="43" w:type="dxa"/>
              <w:bottom w:w="43" w:type="dxa"/>
              <w:right w:w="43" w:type="dxa"/>
            </w:tcMar>
          </w:tcPr>
          <w:p w14:paraId="36AF9303" w14:textId="77777777" w:rsidR="0001035A" w:rsidRPr="00D85313" w:rsidRDefault="0001035A" w:rsidP="00D55C42">
            <w:pPr>
              <w:pStyle w:val="T5"/>
            </w:pPr>
            <w:r w:rsidRPr="00EA0B2C">
              <w:t>0.4</w:t>
            </w:r>
          </w:p>
        </w:tc>
        <w:tc>
          <w:tcPr>
            <w:tcW w:w="682" w:type="dxa"/>
            <w:tcBorders>
              <w:right w:val="single" w:sz="8" w:space="0" w:color="000000"/>
            </w:tcBorders>
            <w:shd w:val="clear" w:color="auto" w:fill="auto"/>
            <w:tcMar>
              <w:top w:w="43" w:type="dxa"/>
              <w:left w:w="43" w:type="dxa"/>
              <w:bottom w:w="43" w:type="dxa"/>
              <w:right w:w="43" w:type="dxa"/>
            </w:tcMar>
          </w:tcPr>
          <w:p w14:paraId="08A7B821" w14:textId="77777777" w:rsidR="0001035A" w:rsidRPr="00D85313" w:rsidRDefault="0001035A" w:rsidP="00D55C42">
            <w:pPr>
              <w:pStyle w:val="T5"/>
            </w:pPr>
            <w:r w:rsidRPr="00EA0B2C">
              <w:t>29</w:t>
            </w:r>
          </w:p>
        </w:tc>
        <w:tc>
          <w:tcPr>
            <w:tcW w:w="645" w:type="dxa"/>
            <w:tcBorders>
              <w:right w:val="single" w:sz="8" w:space="0" w:color="000000"/>
            </w:tcBorders>
            <w:shd w:val="clear" w:color="auto" w:fill="auto"/>
            <w:tcMar>
              <w:top w:w="43" w:type="dxa"/>
              <w:left w:w="43" w:type="dxa"/>
              <w:bottom w:w="43" w:type="dxa"/>
              <w:right w:w="43" w:type="dxa"/>
            </w:tcMar>
          </w:tcPr>
          <w:p w14:paraId="254F7BE4" w14:textId="77777777" w:rsidR="0001035A" w:rsidRPr="00D85313" w:rsidRDefault="0001035A" w:rsidP="00D55C42">
            <w:pPr>
              <w:pStyle w:val="T5"/>
            </w:pPr>
            <w:r w:rsidRPr="00EA0B2C">
              <w:t>2.9</w:t>
            </w:r>
          </w:p>
        </w:tc>
        <w:tc>
          <w:tcPr>
            <w:tcW w:w="645" w:type="dxa"/>
            <w:tcBorders>
              <w:right w:val="single" w:sz="8" w:space="0" w:color="000000"/>
            </w:tcBorders>
            <w:shd w:val="clear" w:color="auto" w:fill="auto"/>
            <w:tcMar>
              <w:top w:w="43" w:type="dxa"/>
              <w:left w:w="43" w:type="dxa"/>
              <w:bottom w:w="43" w:type="dxa"/>
              <w:right w:w="43" w:type="dxa"/>
            </w:tcMar>
          </w:tcPr>
          <w:p w14:paraId="7550B29D" w14:textId="77777777" w:rsidR="0001035A" w:rsidRPr="00D85313" w:rsidRDefault="0001035A" w:rsidP="00D55C42">
            <w:pPr>
              <w:pStyle w:val="T5"/>
            </w:pPr>
            <w:r w:rsidRPr="00EA0B2C">
              <w:t>4</w:t>
            </w:r>
          </w:p>
        </w:tc>
        <w:tc>
          <w:tcPr>
            <w:tcW w:w="863" w:type="dxa"/>
            <w:tcBorders>
              <w:right w:val="single" w:sz="8" w:space="0" w:color="000000"/>
            </w:tcBorders>
            <w:shd w:val="clear" w:color="auto" w:fill="auto"/>
            <w:tcMar>
              <w:top w:w="43" w:type="dxa"/>
              <w:left w:w="43" w:type="dxa"/>
              <w:bottom w:w="43" w:type="dxa"/>
              <w:right w:w="43" w:type="dxa"/>
            </w:tcMar>
          </w:tcPr>
          <w:p w14:paraId="33E13A9B" w14:textId="77777777" w:rsidR="0001035A" w:rsidRPr="00D85313" w:rsidRDefault="0001035A" w:rsidP="00D55C42">
            <w:pPr>
              <w:pStyle w:val="T5"/>
            </w:pPr>
            <w:r w:rsidRPr="00EA0B2C">
              <w:t>15</w:t>
            </w:r>
          </w:p>
        </w:tc>
        <w:tc>
          <w:tcPr>
            <w:tcW w:w="735" w:type="dxa"/>
            <w:tcBorders>
              <w:right w:val="single" w:sz="8" w:space="0" w:color="000000"/>
            </w:tcBorders>
            <w:shd w:val="clear" w:color="auto" w:fill="auto"/>
            <w:tcMar>
              <w:top w:w="43" w:type="dxa"/>
              <w:left w:w="43" w:type="dxa"/>
              <w:bottom w:w="43" w:type="dxa"/>
              <w:right w:w="43" w:type="dxa"/>
            </w:tcMar>
          </w:tcPr>
          <w:p w14:paraId="629212AA" w14:textId="77777777" w:rsidR="0001035A" w:rsidRPr="00D85313" w:rsidRDefault="0001035A" w:rsidP="00D55C42">
            <w:pPr>
              <w:pStyle w:val="T5"/>
            </w:pPr>
            <w:r w:rsidRPr="00EA0B2C">
              <w:t>10.1</w:t>
            </w:r>
          </w:p>
        </w:tc>
        <w:tc>
          <w:tcPr>
            <w:tcW w:w="744" w:type="dxa"/>
            <w:tcBorders>
              <w:right w:val="single" w:sz="8" w:space="0" w:color="000000"/>
            </w:tcBorders>
            <w:shd w:val="clear" w:color="auto" w:fill="auto"/>
            <w:tcMar>
              <w:top w:w="43" w:type="dxa"/>
              <w:left w:w="43" w:type="dxa"/>
              <w:bottom w:w="43" w:type="dxa"/>
              <w:right w:w="43" w:type="dxa"/>
            </w:tcMar>
          </w:tcPr>
          <w:p w14:paraId="18E2F31B" w14:textId="77777777" w:rsidR="0001035A" w:rsidRPr="00D85313" w:rsidRDefault="0001035A" w:rsidP="00D55C42">
            <w:pPr>
              <w:pStyle w:val="T5"/>
            </w:pPr>
            <w:r w:rsidRPr="00EA0B2C">
              <w:t>0.5</w:t>
            </w:r>
          </w:p>
        </w:tc>
        <w:tc>
          <w:tcPr>
            <w:tcW w:w="744" w:type="dxa"/>
            <w:tcBorders>
              <w:right w:val="single" w:sz="8" w:space="0" w:color="000000"/>
            </w:tcBorders>
            <w:shd w:val="clear" w:color="auto" w:fill="auto"/>
            <w:tcMar>
              <w:top w:w="43" w:type="dxa"/>
              <w:left w:w="43" w:type="dxa"/>
              <w:bottom w:w="43" w:type="dxa"/>
              <w:right w:w="43" w:type="dxa"/>
            </w:tcMar>
          </w:tcPr>
          <w:p w14:paraId="55950323" w14:textId="77777777" w:rsidR="0001035A" w:rsidRPr="00D85313" w:rsidRDefault="0001035A" w:rsidP="00D55C42">
            <w:pPr>
              <w:pStyle w:val="T5"/>
            </w:pPr>
            <w:r w:rsidRPr="00EA0B2C">
              <w:t>0.94</w:t>
            </w:r>
          </w:p>
        </w:tc>
        <w:tc>
          <w:tcPr>
            <w:tcW w:w="762" w:type="dxa"/>
            <w:tcBorders>
              <w:right w:val="single" w:sz="8" w:space="0" w:color="000000"/>
            </w:tcBorders>
            <w:shd w:val="clear" w:color="auto" w:fill="auto"/>
            <w:tcMar>
              <w:top w:w="43" w:type="dxa"/>
              <w:left w:w="43" w:type="dxa"/>
              <w:bottom w:w="43" w:type="dxa"/>
              <w:right w:w="43" w:type="dxa"/>
            </w:tcMar>
          </w:tcPr>
          <w:p w14:paraId="50A6359F" w14:textId="77777777" w:rsidR="0001035A" w:rsidRPr="00D85313" w:rsidRDefault="0001035A" w:rsidP="00D55C42">
            <w:pPr>
              <w:pStyle w:val="T5"/>
            </w:pPr>
            <w:r w:rsidRPr="00EA0B2C">
              <w:t>420</w:t>
            </w:r>
          </w:p>
        </w:tc>
        <w:tc>
          <w:tcPr>
            <w:tcW w:w="882" w:type="dxa"/>
            <w:tcBorders>
              <w:right w:val="single" w:sz="8" w:space="0" w:color="000000"/>
            </w:tcBorders>
            <w:shd w:val="clear" w:color="auto" w:fill="auto"/>
            <w:tcMar>
              <w:top w:w="43" w:type="dxa"/>
              <w:left w:w="43" w:type="dxa"/>
              <w:bottom w:w="43" w:type="dxa"/>
              <w:right w:w="43" w:type="dxa"/>
            </w:tcMar>
          </w:tcPr>
          <w:p w14:paraId="136401C9" w14:textId="77777777" w:rsidR="0001035A" w:rsidRPr="00D85313" w:rsidRDefault="0001035A" w:rsidP="00D55C42">
            <w:pPr>
              <w:pStyle w:val="T5"/>
            </w:pPr>
            <w:r w:rsidRPr="00EA0B2C">
              <w:t>500</w:t>
            </w:r>
          </w:p>
        </w:tc>
      </w:tr>
      <w:tr w:rsidR="0001035A" w:rsidRPr="00D85313" w14:paraId="6A49415C" w14:textId="77777777" w:rsidTr="0001035A">
        <w:trPr>
          <w:trHeight w:val="227"/>
        </w:trPr>
        <w:tc>
          <w:tcPr>
            <w:tcW w:w="1073" w:type="dxa"/>
            <w:tcBorders>
              <w:left w:val="single" w:sz="8" w:space="0" w:color="000000"/>
              <w:right w:val="single" w:sz="8" w:space="0" w:color="000000"/>
            </w:tcBorders>
            <w:shd w:val="clear" w:color="auto" w:fill="auto"/>
            <w:tcMar>
              <w:top w:w="43" w:type="dxa"/>
              <w:left w:w="43" w:type="dxa"/>
              <w:bottom w:w="43" w:type="dxa"/>
              <w:right w:w="43" w:type="dxa"/>
            </w:tcMar>
          </w:tcPr>
          <w:p w14:paraId="23C279CD" w14:textId="77777777" w:rsidR="0001035A" w:rsidRPr="00EA0B2C" w:rsidRDefault="0001035A" w:rsidP="00D55C42">
            <w:pPr>
              <w:pStyle w:val="T5"/>
            </w:pPr>
            <w:r>
              <w:t>T30</w:t>
            </w:r>
          </w:p>
        </w:tc>
        <w:tc>
          <w:tcPr>
            <w:tcW w:w="662" w:type="dxa"/>
            <w:tcBorders>
              <w:right w:val="single" w:sz="8" w:space="0" w:color="000000"/>
            </w:tcBorders>
            <w:shd w:val="clear" w:color="auto" w:fill="auto"/>
            <w:tcMar>
              <w:top w:w="43" w:type="dxa"/>
              <w:left w:w="43" w:type="dxa"/>
              <w:bottom w:w="43" w:type="dxa"/>
              <w:right w:w="43" w:type="dxa"/>
            </w:tcMar>
          </w:tcPr>
          <w:p w14:paraId="76C76897" w14:textId="77777777" w:rsidR="0001035A" w:rsidRPr="00EA0B2C" w:rsidRDefault="0001035A" w:rsidP="00D55C42">
            <w:pPr>
              <w:pStyle w:val="T5"/>
            </w:pPr>
            <w:r>
              <w:t>40</w:t>
            </w:r>
          </w:p>
        </w:tc>
        <w:tc>
          <w:tcPr>
            <w:tcW w:w="682" w:type="dxa"/>
            <w:tcBorders>
              <w:right w:val="single" w:sz="8" w:space="0" w:color="000000"/>
            </w:tcBorders>
            <w:shd w:val="clear" w:color="auto" w:fill="auto"/>
            <w:tcMar>
              <w:top w:w="43" w:type="dxa"/>
              <w:left w:w="43" w:type="dxa"/>
              <w:bottom w:w="43" w:type="dxa"/>
              <w:right w:w="43" w:type="dxa"/>
            </w:tcMar>
          </w:tcPr>
          <w:p w14:paraId="5B044EC2" w14:textId="77777777" w:rsidR="0001035A" w:rsidRPr="00EA0B2C" w:rsidRDefault="0001035A" w:rsidP="00D55C42">
            <w:pPr>
              <w:pStyle w:val="T5"/>
            </w:pPr>
            <w:r>
              <w:t>30</w:t>
            </w:r>
          </w:p>
        </w:tc>
        <w:tc>
          <w:tcPr>
            <w:tcW w:w="663" w:type="dxa"/>
            <w:tcBorders>
              <w:right w:val="single" w:sz="8" w:space="0" w:color="000000"/>
            </w:tcBorders>
            <w:shd w:val="clear" w:color="auto" w:fill="auto"/>
            <w:tcMar>
              <w:top w:w="43" w:type="dxa"/>
              <w:left w:w="43" w:type="dxa"/>
              <w:bottom w:w="43" w:type="dxa"/>
              <w:right w:w="43" w:type="dxa"/>
            </w:tcMar>
          </w:tcPr>
          <w:p w14:paraId="4F4E4384" w14:textId="77777777" w:rsidR="0001035A" w:rsidRPr="00EA0B2C" w:rsidRDefault="0001035A" w:rsidP="00D55C42">
            <w:pPr>
              <w:pStyle w:val="T5"/>
            </w:pPr>
            <w:r>
              <w:t>0.4</w:t>
            </w:r>
          </w:p>
        </w:tc>
        <w:tc>
          <w:tcPr>
            <w:tcW w:w="682" w:type="dxa"/>
            <w:tcBorders>
              <w:right w:val="single" w:sz="8" w:space="0" w:color="000000"/>
            </w:tcBorders>
            <w:shd w:val="clear" w:color="auto" w:fill="auto"/>
            <w:tcMar>
              <w:top w:w="43" w:type="dxa"/>
              <w:left w:w="43" w:type="dxa"/>
              <w:bottom w:w="43" w:type="dxa"/>
              <w:right w:w="43" w:type="dxa"/>
            </w:tcMar>
          </w:tcPr>
          <w:p w14:paraId="0880ED08" w14:textId="77777777" w:rsidR="0001035A" w:rsidRPr="00EA0B2C" w:rsidRDefault="0001035A" w:rsidP="00D55C42">
            <w:pPr>
              <w:pStyle w:val="T5"/>
            </w:pPr>
            <w:r>
              <w:t>30</w:t>
            </w:r>
          </w:p>
        </w:tc>
        <w:tc>
          <w:tcPr>
            <w:tcW w:w="645" w:type="dxa"/>
            <w:tcBorders>
              <w:right w:val="single" w:sz="8" w:space="0" w:color="000000"/>
            </w:tcBorders>
            <w:shd w:val="clear" w:color="auto" w:fill="auto"/>
            <w:tcMar>
              <w:top w:w="43" w:type="dxa"/>
              <w:left w:w="43" w:type="dxa"/>
              <w:bottom w:w="43" w:type="dxa"/>
              <w:right w:w="43" w:type="dxa"/>
            </w:tcMar>
          </w:tcPr>
          <w:p w14:paraId="551209B9" w14:textId="77777777" w:rsidR="0001035A" w:rsidRPr="00EA0B2C" w:rsidRDefault="0001035A" w:rsidP="00D55C42">
            <w:pPr>
              <w:pStyle w:val="T5"/>
            </w:pPr>
            <w:r>
              <w:t>3.0</w:t>
            </w:r>
          </w:p>
        </w:tc>
        <w:tc>
          <w:tcPr>
            <w:tcW w:w="645" w:type="dxa"/>
            <w:tcBorders>
              <w:right w:val="single" w:sz="8" w:space="0" w:color="000000"/>
            </w:tcBorders>
            <w:shd w:val="clear" w:color="auto" w:fill="auto"/>
            <w:tcMar>
              <w:top w:w="43" w:type="dxa"/>
              <w:left w:w="43" w:type="dxa"/>
              <w:bottom w:w="43" w:type="dxa"/>
              <w:right w:w="43" w:type="dxa"/>
            </w:tcMar>
          </w:tcPr>
          <w:p w14:paraId="300BD26D" w14:textId="77777777" w:rsidR="0001035A" w:rsidRPr="00EA0B2C" w:rsidRDefault="0001035A" w:rsidP="00D55C42">
            <w:pPr>
              <w:pStyle w:val="T5"/>
            </w:pPr>
            <w:r>
              <w:t>4.0</w:t>
            </w:r>
          </w:p>
        </w:tc>
        <w:tc>
          <w:tcPr>
            <w:tcW w:w="863" w:type="dxa"/>
            <w:tcBorders>
              <w:right w:val="single" w:sz="8" w:space="0" w:color="000000"/>
            </w:tcBorders>
            <w:shd w:val="clear" w:color="auto" w:fill="auto"/>
            <w:tcMar>
              <w:top w:w="43" w:type="dxa"/>
              <w:left w:w="43" w:type="dxa"/>
              <w:bottom w:w="43" w:type="dxa"/>
              <w:right w:w="43" w:type="dxa"/>
            </w:tcMar>
          </w:tcPr>
          <w:p w14:paraId="50947FBB" w14:textId="77777777" w:rsidR="0001035A" w:rsidRPr="00EA0B2C" w:rsidRDefault="0001035A" w:rsidP="00D55C42">
            <w:pPr>
              <w:pStyle w:val="T5"/>
            </w:pPr>
            <w:r>
              <w:t>15.5</w:t>
            </w:r>
          </w:p>
        </w:tc>
        <w:tc>
          <w:tcPr>
            <w:tcW w:w="735" w:type="dxa"/>
            <w:tcBorders>
              <w:right w:val="single" w:sz="8" w:space="0" w:color="000000"/>
            </w:tcBorders>
            <w:shd w:val="clear" w:color="auto" w:fill="auto"/>
            <w:tcMar>
              <w:top w:w="43" w:type="dxa"/>
              <w:left w:w="43" w:type="dxa"/>
              <w:bottom w:w="43" w:type="dxa"/>
              <w:right w:w="43" w:type="dxa"/>
            </w:tcMar>
          </w:tcPr>
          <w:p w14:paraId="6BF5047E" w14:textId="77777777" w:rsidR="0001035A" w:rsidRPr="00EA0B2C" w:rsidRDefault="0001035A" w:rsidP="00D55C42">
            <w:pPr>
              <w:pStyle w:val="T5"/>
            </w:pPr>
            <w:r>
              <w:t>10.4</w:t>
            </w:r>
          </w:p>
        </w:tc>
        <w:tc>
          <w:tcPr>
            <w:tcW w:w="744" w:type="dxa"/>
            <w:tcBorders>
              <w:right w:val="single" w:sz="8" w:space="0" w:color="000000"/>
            </w:tcBorders>
            <w:shd w:val="clear" w:color="auto" w:fill="auto"/>
            <w:tcMar>
              <w:top w:w="43" w:type="dxa"/>
              <w:left w:w="43" w:type="dxa"/>
              <w:bottom w:w="43" w:type="dxa"/>
              <w:right w:w="43" w:type="dxa"/>
            </w:tcMar>
          </w:tcPr>
          <w:p w14:paraId="31BA54A1" w14:textId="77777777" w:rsidR="0001035A" w:rsidRPr="00EA0B2C" w:rsidRDefault="0001035A" w:rsidP="00D55C42">
            <w:pPr>
              <w:pStyle w:val="T5"/>
            </w:pPr>
            <w:r>
              <w:t>0.52</w:t>
            </w:r>
          </w:p>
        </w:tc>
        <w:tc>
          <w:tcPr>
            <w:tcW w:w="744" w:type="dxa"/>
            <w:tcBorders>
              <w:right w:val="single" w:sz="8" w:space="0" w:color="000000"/>
            </w:tcBorders>
            <w:shd w:val="clear" w:color="auto" w:fill="auto"/>
            <w:tcMar>
              <w:top w:w="43" w:type="dxa"/>
              <w:left w:w="43" w:type="dxa"/>
              <w:bottom w:w="43" w:type="dxa"/>
              <w:right w:w="43" w:type="dxa"/>
            </w:tcMar>
          </w:tcPr>
          <w:p w14:paraId="544D6BE5" w14:textId="77777777" w:rsidR="0001035A" w:rsidRPr="00EA0B2C" w:rsidRDefault="0001035A" w:rsidP="00D55C42">
            <w:pPr>
              <w:pStyle w:val="T5"/>
            </w:pPr>
            <w:r>
              <w:t>0.97</w:t>
            </w:r>
          </w:p>
        </w:tc>
        <w:tc>
          <w:tcPr>
            <w:tcW w:w="762" w:type="dxa"/>
            <w:tcBorders>
              <w:right w:val="single" w:sz="8" w:space="0" w:color="000000"/>
            </w:tcBorders>
            <w:shd w:val="clear" w:color="auto" w:fill="auto"/>
            <w:tcMar>
              <w:top w:w="43" w:type="dxa"/>
              <w:left w:w="43" w:type="dxa"/>
              <w:bottom w:w="43" w:type="dxa"/>
              <w:right w:w="43" w:type="dxa"/>
            </w:tcMar>
          </w:tcPr>
          <w:p w14:paraId="39310E01" w14:textId="77777777" w:rsidR="0001035A" w:rsidRPr="00EA0B2C" w:rsidRDefault="0001035A" w:rsidP="00D55C42">
            <w:pPr>
              <w:pStyle w:val="T5"/>
            </w:pPr>
            <w:r>
              <w:t>430</w:t>
            </w:r>
          </w:p>
        </w:tc>
        <w:tc>
          <w:tcPr>
            <w:tcW w:w="882" w:type="dxa"/>
            <w:tcBorders>
              <w:right w:val="single" w:sz="8" w:space="0" w:color="000000"/>
            </w:tcBorders>
            <w:shd w:val="clear" w:color="auto" w:fill="auto"/>
            <w:tcMar>
              <w:top w:w="43" w:type="dxa"/>
              <w:left w:w="43" w:type="dxa"/>
              <w:bottom w:w="43" w:type="dxa"/>
              <w:right w:w="43" w:type="dxa"/>
            </w:tcMar>
          </w:tcPr>
          <w:p w14:paraId="29F2FFBA" w14:textId="77777777" w:rsidR="0001035A" w:rsidRPr="00EA0B2C" w:rsidRDefault="0001035A" w:rsidP="00D55C42">
            <w:pPr>
              <w:pStyle w:val="T5"/>
            </w:pPr>
            <w:r>
              <w:t>520</w:t>
            </w:r>
          </w:p>
        </w:tc>
      </w:tr>
      <w:tr w:rsidR="0001035A" w:rsidRPr="00D85313" w14:paraId="652A9FFB" w14:textId="77777777" w:rsidTr="0001035A">
        <w:trPr>
          <w:trHeight w:val="227"/>
        </w:trPr>
        <w:tc>
          <w:tcPr>
            <w:tcW w:w="9782" w:type="dxa"/>
            <w:gridSpan w:val="13"/>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175D4881" w14:textId="77777777" w:rsidR="0001035A" w:rsidRPr="00556A17" w:rsidRDefault="0001035A" w:rsidP="0001035A">
            <w:pPr>
              <w:widowControl w:val="0"/>
              <w:pBdr>
                <w:top w:val="nil"/>
                <w:left w:val="nil"/>
                <w:bottom w:val="nil"/>
                <w:right w:val="nil"/>
                <w:between w:val="nil"/>
              </w:pBdr>
              <w:spacing w:after="0" w:line="240" w:lineRule="auto"/>
              <w:jc w:val="left"/>
              <w:rPr>
                <w:sz w:val="20"/>
                <w:szCs w:val="20"/>
              </w:rPr>
            </w:pPr>
            <w:r w:rsidRPr="00556A17">
              <w:rPr>
                <w:sz w:val="20"/>
                <w:szCs w:val="20"/>
              </w:rPr>
              <w:t xml:space="preserve">NOT 1: </w:t>
            </w:r>
            <w:r w:rsidRPr="00556A17">
              <w:rPr>
                <w:sz w:val="20"/>
                <w:szCs w:val="20"/>
              </w:rPr>
              <w:tab/>
              <w:t xml:space="preserve">Bu tablodaki eğilme dayanımı, basınç dayanımı, kayma dayanımı, çekmede karakteristik elastisite modülü, </w:t>
            </w:r>
            <w:r w:rsidRPr="00556A17">
              <w:rPr>
                <w:sz w:val="20"/>
                <w:szCs w:val="20"/>
              </w:rPr>
              <w:tab/>
              <w:t xml:space="preserve">liflere dik doğrultudaki ortalama elastisite modülü ve kayma modülü değerleri EN 384’deki denklemler </w:t>
            </w:r>
            <w:r w:rsidRPr="00556A17">
              <w:rPr>
                <w:sz w:val="20"/>
                <w:szCs w:val="20"/>
              </w:rPr>
              <w:tab/>
              <w:t xml:space="preserve">kullanarak hesaplanmıştır. </w:t>
            </w:r>
          </w:p>
          <w:p w14:paraId="70B34DC8" w14:textId="77777777" w:rsidR="0001035A" w:rsidRPr="00556A17" w:rsidRDefault="0001035A" w:rsidP="0001035A">
            <w:pPr>
              <w:widowControl w:val="0"/>
              <w:pBdr>
                <w:top w:val="nil"/>
                <w:left w:val="nil"/>
                <w:bottom w:val="nil"/>
                <w:right w:val="nil"/>
                <w:between w:val="nil"/>
              </w:pBdr>
              <w:spacing w:after="0" w:line="240" w:lineRule="auto"/>
              <w:jc w:val="left"/>
              <w:rPr>
                <w:sz w:val="20"/>
                <w:szCs w:val="20"/>
              </w:rPr>
            </w:pPr>
            <w:r w:rsidRPr="00556A17">
              <w:rPr>
                <w:sz w:val="20"/>
                <w:szCs w:val="20"/>
              </w:rPr>
              <w:t xml:space="preserve">NOT 2: </w:t>
            </w:r>
            <w:r w:rsidRPr="00556A17">
              <w:rPr>
                <w:sz w:val="20"/>
                <w:szCs w:val="20"/>
              </w:rPr>
              <w:tab/>
              <w:t xml:space="preserve">Sınıflandırma, çekme dayanımlarına göre yapıldığı için eğilme dayanım değerleri, güvenli tarafta kalınarak </w:t>
            </w:r>
            <w:r w:rsidRPr="00556A17">
              <w:rPr>
                <w:sz w:val="20"/>
                <w:szCs w:val="20"/>
              </w:rPr>
              <w:tab/>
              <w:t>tahmin edilmiştir.</w:t>
            </w:r>
          </w:p>
          <w:p w14:paraId="29BBF874" w14:textId="1F5E4E87" w:rsidR="0001035A" w:rsidRPr="00556A17" w:rsidRDefault="0001035A" w:rsidP="00412469">
            <w:pPr>
              <w:widowControl w:val="0"/>
              <w:pBdr>
                <w:top w:val="nil"/>
                <w:left w:val="nil"/>
                <w:bottom w:val="nil"/>
                <w:right w:val="nil"/>
                <w:between w:val="nil"/>
              </w:pBdr>
              <w:spacing w:after="0" w:line="240" w:lineRule="auto"/>
              <w:rPr>
                <w:sz w:val="20"/>
                <w:szCs w:val="20"/>
              </w:rPr>
            </w:pPr>
            <w:r w:rsidRPr="00556A17">
              <w:rPr>
                <w:sz w:val="20"/>
                <w:szCs w:val="20"/>
              </w:rPr>
              <w:t xml:space="preserve">NOT 3: </w:t>
            </w:r>
            <w:r w:rsidRPr="00556A17">
              <w:rPr>
                <w:sz w:val="20"/>
                <w:szCs w:val="20"/>
              </w:rPr>
              <w:tab/>
              <w:t>Bu tablodaki değerler, 20</w:t>
            </w:r>
            <w:r w:rsidRPr="00556A17">
              <w:rPr>
                <w:sz w:val="20"/>
                <w:szCs w:val="20"/>
                <w:vertAlign w:val="superscript"/>
              </w:rPr>
              <w:t>o</w:t>
            </w:r>
            <w:r w:rsidRPr="00556A17">
              <w:rPr>
                <w:sz w:val="20"/>
                <w:szCs w:val="20"/>
              </w:rPr>
              <w:t>C sıcaklığı ve %65 bağıl nem (%12 nem içeriğine karşılık gelir) oranındaki</w:t>
            </w:r>
            <w:r w:rsidR="00412469">
              <w:rPr>
                <w:sz w:val="20"/>
                <w:szCs w:val="20"/>
              </w:rPr>
              <w:t xml:space="preserve">         </w:t>
            </w:r>
            <w:r w:rsidRPr="00556A17">
              <w:rPr>
                <w:sz w:val="20"/>
                <w:szCs w:val="20"/>
              </w:rPr>
              <w:t>ahşaplarla uyumludur.</w:t>
            </w:r>
          </w:p>
          <w:p w14:paraId="2B374B4A" w14:textId="77777777" w:rsidR="0001035A" w:rsidRPr="00556A17" w:rsidRDefault="0001035A" w:rsidP="0001035A">
            <w:pPr>
              <w:widowControl w:val="0"/>
              <w:pBdr>
                <w:top w:val="nil"/>
                <w:left w:val="nil"/>
                <w:bottom w:val="nil"/>
                <w:right w:val="nil"/>
                <w:between w:val="nil"/>
              </w:pBdr>
              <w:spacing w:after="0" w:line="240" w:lineRule="auto"/>
              <w:jc w:val="left"/>
              <w:rPr>
                <w:sz w:val="20"/>
                <w:szCs w:val="20"/>
              </w:rPr>
            </w:pPr>
            <w:r w:rsidRPr="00556A17">
              <w:rPr>
                <w:sz w:val="20"/>
                <w:szCs w:val="20"/>
              </w:rPr>
              <w:t xml:space="preserve">NOT 4: </w:t>
            </w:r>
            <w:r w:rsidRPr="00556A17">
              <w:rPr>
                <w:sz w:val="20"/>
                <w:szCs w:val="20"/>
              </w:rPr>
              <w:tab/>
              <w:t>Kayma dayanımının karakteristik değerleri, EN 408 ile uyumlu olarak çatlaksız ahşaplar için verilmiştir.</w:t>
            </w:r>
          </w:p>
          <w:p w14:paraId="035024DC" w14:textId="77777777" w:rsidR="0001035A" w:rsidRPr="00556A17" w:rsidRDefault="0001035A" w:rsidP="0001035A">
            <w:pPr>
              <w:widowControl w:val="0"/>
              <w:pBdr>
                <w:top w:val="nil"/>
                <w:left w:val="nil"/>
                <w:bottom w:val="nil"/>
                <w:right w:val="nil"/>
                <w:between w:val="nil"/>
              </w:pBdr>
              <w:spacing w:after="0" w:line="240" w:lineRule="auto"/>
              <w:jc w:val="left"/>
              <w:rPr>
                <w:sz w:val="20"/>
                <w:szCs w:val="20"/>
              </w:rPr>
            </w:pPr>
            <w:r w:rsidRPr="00556A17">
              <w:rPr>
                <w:sz w:val="20"/>
                <w:szCs w:val="20"/>
              </w:rPr>
              <w:t xml:space="preserve">NOT 5: </w:t>
            </w:r>
            <w:r w:rsidRPr="00556A17">
              <w:rPr>
                <w:sz w:val="20"/>
                <w:szCs w:val="20"/>
              </w:rPr>
              <w:tab/>
              <w:t>Bu sınıflar benzer dayanım ve yoğunluğa sahip olan sert ağaçlar için de kullanılabilir. Örn. kavak ve kestane</w:t>
            </w:r>
          </w:p>
          <w:p w14:paraId="34A2D0A2" w14:textId="64879F11" w:rsidR="0001035A" w:rsidRDefault="003F5BE8" w:rsidP="00D55C42">
            <w:pPr>
              <w:pStyle w:val="T5"/>
            </w:pPr>
            <w:r w:rsidRPr="003F5BE8">
              <w:t xml:space="preserve">NOT 6: </w:t>
            </w:r>
            <w:r w:rsidR="0001035A" w:rsidRPr="003F5BE8">
              <w:t>Bu tablodaki dayanım değerleri kesitin her iki eksenindeki eğilme için de kullanılabilir.</w:t>
            </w:r>
          </w:p>
        </w:tc>
      </w:tr>
    </w:tbl>
    <w:p w14:paraId="2F485BD1" w14:textId="77777777" w:rsidR="0001035A" w:rsidRPr="002D60AB" w:rsidRDefault="0001035A" w:rsidP="0001035A">
      <w:pPr>
        <w:pStyle w:val="Balk2"/>
        <w:keepLines w:val="0"/>
        <w:tabs>
          <w:tab w:val="left" w:pos="3986"/>
        </w:tabs>
      </w:pPr>
      <w:bookmarkStart w:id="72" w:name="_Toc151068242"/>
      <w:bookmarkStart w:id="73" w:name="_Toc152692806"/>
      <w:r w:rsidRPr="002D60AB">
        <w:t xml:space="preserve">2.2. Masif Ahşap </w:t>
      </w:r>
      <w:r>
        <w:t xml:space="preserve">için </w:t>
      </w:r>
      <w:r w:rsidRPr="002D60AB">
        <w:t xml:space="preserve">Boyut </w:t>
      </w:r>
      <w:r>
        <w:t xml:space="preserve">Katsayısı </w:t>
      </w:r>
      <w:r w:rsidRPr="002D60AB">
        <w:t>(</w:t>
      </w:r>
      <w:r w:rsidRPr="00E73CB6">
        <w:rPr>
          <w:i/>
          <w:iCs/>
        </w:rPr>
        <w:t>C</w:t>
      </w:r>
      <w:r w:rsidRPr="00E73CB6">
        <w:rPr>
          <w:i/>
          <w:iCs/>
          <w:vertAlign w:val="subscript"/>
        </w:rPr>
        <w:t>B</w:t>
      </w:r>
      <w:r w:rsidRPr="002D60AB">
        <w:t>)</w:t>
      </w:r>
      <w:bookmarkEnd w:id="72"/>
      <w:bookmarkEnd w:id="73"/>
    </w:p>
    <w:p w14:paraId="05F72F88" w14:textId="665E0844" w:rsidR="0001035A" w:rsidRPr="00686D6C" w:rsidRDefault="0001035A" w:rsidP="0001035A">
      <w:pPr>
        <w:pStyle w:val="Balk2"/>
        <w:keepLines w:val="0"/>
        <w:tabs>
          <w:tab w:val="left" w:pos="3986"/>
        </w:tabs>
        <w:rPr>
          <w:sz w:val="24"/>
          <w:szCs w:val="24"/>
        </w:rPr>
      </w:pPr>
      <w:r w:rsidRPr="00686D6C">
        <w:rPr>
          <w:b w:val="0"/>
          <w:sz w:val="24"/>
          <w:szCs w:val="24"/>
        </w:rPr>
        <w:t>Ahşap elemanlar TS EN 14081-1+A1 ile uyumlu olacaktır. Yuvarlak enkesitli ahşap elemanlar</w:t>
      </w:r>
      <w:r w:rsidR="003F5BE8">
        <w:rPr>
          <w:b w:val="0"/>
          <w:sz w:val="24"/>
          <w:szCs w:val="24"/>
        </w:rPr>
        <w:t xml:space="preserve"> </w:t>
      </w:r>
      <w:r w:rsidR="003F5BE8" w:rsidRPr="00D40F0C">
        <w:rPr>
          <w:b w:val="0"/>
          <w:sz w:val="24"/>
          <w:szCs w:val="24"/>
        </w:rPr>
        <w:t xml:space="preserve">ASTM D3957 </w:t>
      </w:r>
      <w:r w:rsidRPr="00D40F0C">
        <w:rPr>
          <w:b w:val="0"/>
          <w:sz w:val="24"/>
          <w:szCs w:val="24"/>
        </w:rPr>
        <w:t xml:space="preserve"> </w:t>
      </w:r>
      <w:r w:rsidR="00412469" w:rsidRPr="00D40F0C">
        <w:rPr>
          <w:b w:val="0"/>
          <w:sz w:val="24"/>
          <w:szCs w:val="24"/>
        </w:rPr>
        <w:t>standardı</w:t>
      </w:r>
      <w:r w:rsidR="00412469" w:rsidRPr="00686D6C">
        <w:rPr>
          <w:b w:val="0"/>
          <w:sz w:val="24"/>
          <w:szCs w:val="24"/>
        </w:rPr>
        <w:t xml:space="preserve"> ile uyumlu</w:t>
      </w:r>
      <w:r w:rsidRPr="00686D6C">
        <w:rPr>
          <w:b w:val="0"/>
          <w:sz w:val="24"/>
          <w:szCs w:val="24"/>
        </w:rPr>
        <w:t xml:space="preserve"> olacaktır. Masif ahşap dayanım sınıfları </w:t>
      </w:r>
      <w:r w:rsidRPr="00686D6C">
        <w:rPr>
          <w:sz w:val="24"/>
          <w:szCs w:val="24"/>
        </w:rPr>
        <w:t xml:space="preserve">Tablo 2.1, 2.2 </w:t>
      </w:r>
      <w:r w:rsidRPr="00686D6C">
        <w:rPr>
          <w:b w:val="0"/>
          <w:sz w:val="24"/>
          <w:szCs w:val="24"/>
        </w:rPr>
        <w:t>ve</w:t>
      </w:r>
      <w:r w:rsidRPr="00686D6C">
        <w:rPr>
          <w:sz w:val="24"/>
          <w:szCs w:val="24"/>
        </w:rPr>
        <w:t xml:space="preserve"> 2.3</w:t>
      </w:r>
      <w:r w:rsidRPr="00686D6C">
        <w:rPr>
          <w:b w:val="0"/>
          <w:sz w:val="24"/>
          <w:szCs w:val="24"/>
        </w:rPr>
        <w:t xml:space="preserve">’de verilmiş olup, varsa güncel değerleri TS EN 338’den alınır. </w:t>
      </w:r>
      <w:r w:rsidRPr="00686D6C">
        <w:rPr>
          <w:sz w:val="24"/>
          <w:szCs w:val="24"/>
        </w:rPr>
        <w:t>(Bkz. Ek-2A)</w:t>
      </w:r>
    </w:p>
    <w:p w14:paraId="76E71645" w14:textId="0FBCBD48" w:rsidR="0001035A" w:rsidRPr="00112CB9" w:rsidRDefault="0001035A" w:rsidP="0001035A">
      <w:pPr>
        <w:spacing w:after="120"/>
        <w:rPr>
          <w:strike/>
        </w:rPr>
      </w:pPr>
      <w:r w:rsidRPr="002D60AB">
        <w:t xml:space="preserve">Karakteristik yoğunluğu, </w:t>
      </w:r>
      <m:oMath>
        <m:sSub>
          <m:sSubPr>
            <m:ctrlPr>
              <w:rPr>
                <w:rFonts w:ascii="Cambria Math" w:hAnsi="Cambria Math"/>
              </w:rPr>
            </m:ctrlPr>
          </m:sSubPr>
          <m:e>
            <m:r>
              <w:rPr>
                <w:rFonts w:ascii="Cambria Math" w:hAnsi="Cambria Math"/>
              </w:rPr>
              <m:t>ρ</m:t>
            </m:r>
          </m:e>
          <m:sub>
            <m:r>
              <w:rPr>
                <w:rFonts w:ascii="Cambria Math" w:hAnsi="Cambria Math"/>
              </w:rPr>
              <m:t>k</m:t>
            </m:r>
          </m:sub>
        </m:sSub>
      </m:oMath>
      <w:r w:rsidRPr="002D60AB">
        <w:rPr>
          <w:rFonts w:ascii="Gungsuh" w:eastAsia="Gungsuh" w:hAnsi="Gungsuh" w:cs="Gungsuh"/>
        </w:rPr>
        <w:t xml:space="preserve"> ≤ </w:t>
      </w:r>
      <w:r w:rsidRPr="002D60AB">
        <w:rPr>
          <w:rFonts w:eastAsia="Gungsuh"/>
        </w:rPr>
        <w:t>700 kg/m</w:t>
      </w:r>
      <w:r w:rsidRPr="002D60AB">
        <w:rPr>
          <w:vertAlign w:val="superscript"/>
        </w:rPr>
        <w:t>2</w:t>
      </w:r>
      <w:r w:rsidRPr="002D60AB">
        <w:t xml:space="preserve"> olan dikdörtgen masif ahşaplar için eğilme referans </w:t>
      </w:r>
      <w:r w:rsidRPr="00865D66">
        <w:t xml:space="preserve">kesit yüksekliği </w:t>
      </w:r>
      <w:r w:rsidRPr="002D60AB">
        <w:t xml:space="preserve">veya çekme referans genişliği (enkesit boyutunun en büyüğü) 150 mm’dir. </w:t>
      </w:r>
      <w:r>
        <w:t xml:space="preserve">Eğilme kesit yüksekliği </w:t>
      </w:r>
      <w:r w:rsidRPr="002D60AB">
        <w:t xml:space="preserve">veya çekme genişliği 150 mm’den küçük masif ahşap kesitleri için </w:t>
      </w:r>
      <w:r w:rsidRPr="002D60AB">
        <w:rPr>
          <w:i/>
        </w:rPr>
        <w:t>f</w:t>
      </w:r>
      <w:r w:rsidRPr="002D60AB">
        <w:rPr>
          <w:i/>
          <w:vertAlign w:val="subscript"/>
        </w:rPr>
        <w:t>m,k</w:t>
      </w:r>
      <w:r w:rsidRPr="002D60AB">
        <w:t xml:space="preserve"> ve </w:t>
      </w:r>
      <w:r w:rsidRPr="002D60AB">
        <w:rPr>
          <w:i/>
        </w:rPr>
        <w:t>f</w:t>
      </w:r>
      <w:r w:rsidRPr="002D60AB">
        <w:rPr>
          <w:i/>
          <w:vertAlign w:val="subscript"/>
        </w:rPr>
        <w:t>t,0,k</w:t>
      </w:r>
      <w:r>
        <w:t xml:space="preserve"> değerleri </w:t>
      </w:r>
      <w:r w:rsidRPr="003F4AB4">
        <w:rPr>
          <w:b/>
        </w:rPr>
        <w:t xml:space="preserve">Denk. </w:t>
      </w:r>
      <w:r w:rsidR="008A51DE">
        <w:rPr>
          <w:b/>
        </w:rPr>
        <w:t>(</w:t>
      </w:r>
      <w:r w:rsidRPr="003F4AB4">
        <w:rPr>
          <w:b/>
        </w:rPr>
        <w:t>2.1</w:t>
      </w:r>
      <w:r w:rsidR="008A51DE">
        <w:rPr>
          <w:b/>
        </w:rPr>
        <w:t>)</w:t>
      </w:r>
      <w:r w:rsidRPr="003F4AB4">
        <w:t>’de</w:t>
      </w:r>
      <w:r w:rsidRPr="002D60AB">
        <w:t xml:space="preserve"> verilen katsayı ile büyütülür; </w:t>
      </w:r>
      <w:r w:rsidRPr="00DC291E">
        <w:t xml:space="preserve">ancak güvenli tarafta kalan bir yaklaşımla eleman boyut etkisi </w:t>
      </w:r>
      <w:r w:rsidRPr="00E73CB6">
        <w:rPr>
          <w:i/>
          <w:iCs/>
        </w:rPr>
        <w:t>C</w:t>
      </w:r>
      <w:r w:rsidRPr="00E73CB6">
        <w:rPr>
          <w:i/>
          <w:iCs/>
          <w:vertAlign w:val="subscript"/>
        </w:rPr>
        <w:t>B</w:t>
      </w:r>
      <w:r>
        <w:t xml:space="preserve">=1.0 olarak alınabilir. </w:t>
      </w:r>
    </w:p>
    <w:tbl>
      <w:tblPr>
        <w:tblW w:w="4767" w:type="pct"/>
        <w:tblInd w:w="421" w:type="dxa"/>
        <w:tblLook w:val="0600" w:firstRow="0" w:lastRow="0" w:firstColumn="0" w:lastColumn="0" w:noHBand="1" w:noVBand="1"/>
      </w:tblPr>
      <w:tblGrid>
        <w:gridCol w:w="7226"/>
        <w:gridCol w:w="1461"/>
      </w:tblGrid>
      <w:tr w:rsidR="0001035A" w:rsidRPr="002D60AB" w14:paraId="3014D33C" w14:textId="77777777" w:rsidTr="0001035A">
        <w:trPr>
          <w:trHeight w:val="227"/>
        </w:trPr>
        <w:tc>
          <w:tcPr>
            <w:tcW w:w="4159" w:type="pct"/>
            <w:tcMar>
              <w:top w:w="43" w:type="dxa"/>
              <w:left w:w="43" w:type="dxa"/>
              <w:bottom w:w="43" w:type="dxa"/>
              <w:right w:w="43" w:type="dxa"/>
            </w:tcMar>
            <w:vAlign w:val="center"/>
          </w:tcPr>
          <w:p w14:paraId="1A4E592B" w14:textId="77777777" w:rsidR="0001035A" w:rsidRPr="00C7713B" w:rsidRDefault="00E529BD" w:rsidP="0001035A">
            <w:pPr>
              <w:spacing w:after="0"/>
              <w:jc w:val="center"/>
            </w:pPr>
            <m:oMathPara>
              <m:oMathParaPr>
                <m:jc m:val="left"/>
              </m:oMathParaPr>
              <m:oMath>
                <m:sSub>
                  <m:sSubPr>
                    <m:ctrlPr>
                      <w:rPr>
                        <w:rFonts w:ascii="Cambria Math" w:hAnsi="Cambria Math"/>
                      </w:rPr>
                    </m:ctrlPr>
                  </m:sSubPr>
                  <m:e>
                    <m:r>
                      <w:rPr>
                        <w:rFonts w:ascii="Cambria Math" w:hAnsi="Cambria Math"/>
                      </w:rPr>
                      <m:t>C</m:t>
                    </m:r>
                  </m:e>
                  <m:sub>
                    <m:r>
                      <w:rPr>
                        <w:rFonts w:ascii="Cambria Math" w:hAnsi="Cambria Math"/>
                      </w:rPr>
                      <m:t>B</m:t>
                    </m:r>
                  </m:sub>
                </m:sSub>
                <m:r>
                  <w:rPr>
                    <w:rFonts w:ascii="Cambria Math" w:hAnsi="Cambria Math"/>
                  </w:rPr>
                  <m:t>=min</m:t>
                </m:r>
                <m:d>
                  <m:dPr>
                    <m:begChr m:val="{"/>
                    <m:endChr m:val=""/>
                    <m:ctrlPr>
                      <w:rPr>
                        <w:rFonts w:ascii="Cambria Math" w:hAnsi="Cambria Math"/>
                      </w:rPr>
                    </m:ctrlPr>
                  </m:dPr>
                  <m:e>
                    <m:eqArr>
                      <m:eqArrPr>
                        <m:ctrlPr>
                          <w:rPr>
                            <w:rFonts w:ascii="Cambria Math" w:hAnsi="Cambria Math"/>
                          </w:rPr>
                        </m:ctrlPr>
                      </m:eqArr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150</m:t>
                                    </m:r>
                                  </m:num>
                                  <m:den>
                                    <m:r>
                                      <w:rPr>
                                        <w:rFonts w:ascii="Cambria Math" w:hAnsi="Cambria Math"/>
                                      </w:rPr>
                                      <m:t>h</m:t>
                                    </m:r>
                                  </m:den>
                                </m:f>
                              </m:e>
                            </m:d>
                          </m:e>
                          <m:sup>
                            <m:r>
                              <w:rPr>
                                <w:rFonts w:ascii="Cambria Math" w:hAnsi="Cambria Math"/>
                              </w:rPr>
                              <m:t>0,2</m:t>
                            </m:r>
                          </m:sup>
                        </m:sSup>
                      </m:e>
                      <m:e>
                        <m: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1.3   </m:t>
                        </m:r>
                      </m:e>
                    </m:eqArr>
                  </m:e>
                </m:d>
              </m:oMath>
            </m:oMathPara>
          </w:p>
        </w:tc>
        <w:tc>
          <w:tcPr>
            <w:tcW w:w="841" w:type="pct"/>
            <w:tcMar>
              <w:top w:w="43" w:type="dxa"/>
              <w:left w:w="43" w:type="dxa"/>
              <w:bottom w:w="43" w:type="dxa"/>
              <w:right w:w="43" w:type="dxa"/>
            </w:tcMar>
            <w:vAlign w:val="center"/>
          </w:tcPr>
          <w:p w14:paraId="4ABF8317" w14:textId="3E36D54A" w:rsidR="0001035A" w:rsidRPr="00FD0273" w:rsidRDefault="00000D90" w:rsidP="00000D90">
            <w:pPr>
              <w:spacing w:after="0"/>
              <w:jc w:val="right"/>
              <w:rPr>
                <w:b/>
              </w:rPr>
            </w:pPr>
            <w:r>
              <w:rPr>
                <w:b/>
              </w:rPr>
              <w:t>(2.1)</w:t>
            </w:r>
            <w:r w:rsidRPr="00FD0273">
              <w:rPr>
                <w:b/>
              </w:rPr>
              <w:t xml:space="preserve"> </w:t>
            </w:r>
          </w:p>
        </w:tc>
      </w:tr>
    </w:tbl>
    <w:p w14:paraId="29F88262" w14:textId="77777777" w:rsidR="0001035A" w:rsidRPr="002D60AB" w:rsidRDefault="0001035A" w:rsidP="0001035A">
      <w:pPr>
        <w:pStyle w:val="T4"/>
      </w:pPr>
      <w:r w:rsidRPr="00E73CB6">
        <w:rPr>
          <w:i/>
          <w:iCs/>
        </w:rPr>
        <w:t>h</w:t>
      </w:r>
      <w:r w:rsidRPr="002D60AB">
        <w:t xml:space="preserve">: Eğilme elemanı için </w:t>
      </w:r>
      <w:r w:rsidRPr="00865D66">
        <w:t>kesit yüksekliği</w:t>
      </w:r>
      <w:r w:rsidRPr="002D60AB">
        <w:t xml:space="preserve"> veya çekme elemanı için genişlik (mm)</w:t>
      </w:r>
    </w:p>
    <w:p w14:paraId="3DAEBE6C" w14:textId="77777777" w:rsidR="0001035A" w:rsidRPr="002D60AB" w:rsidRDefault="0001035A" w:rsidP="0001035A">
      <w:pPr>
        <w:pStyle w:val="Balk2"/>
        <w:keepLines w:val="0"/>
        <w:pBdr>
          <w:top w:val="nil"/>
          <w:left w:val="nil"/>
          <w:bottom w:val="nil"/>
          <w:right w:val="nil"/>
          <w:between w:val="nil"/>
        </w:pBdr>
        <w:tabs>
          <w:tab w:val="left" w:pos="3986"/>
        </w:tabs>
        <w:spacing w:before="360"/>
      </w:pPr>
      <w:bookmarkStart w:id="74" w:name="_Toc151068243"/>
      <w:bookmarkStart w:id="75" w:name="_Toc152692807"/>
      <w:r w:rsidRPr="002D60AB">
        <w:lastRenderedPageBreak/>
        <w:t xml:space="preserve">2.3. Tutkallı Lamine Ahşap </w:t>
      </w:r>
      <w:r>
        <w:t xml:space="preserve">için </w:t>
      </w:r>
      <w:r w:rsidRPr="002D60AB">
        <w:t xml:space="preserve">Boyut </w:t>
      </w:r>
      <w:r>
        <w:t xml:space="preserve">Katsayısı </w:t>
      </w:r>
      <w:r w:rsidRPr="002D60AB">
        <w:t>(</w:t>
      </w:r>
      <w:r w:rsidRPr="00E73CB6">
        <w:rPr>
          <w:i/>
          <w:iCs/>
        </w:rPr>
        <w:t>C</w:t>
      </w:r>
      <w:r w:rsidRPr="00E73CB6">
        <w:rPr>
          <w:i/>
          <w:iCs/>
          <w:vertAlign w:val="subscript"/>
        </w:rPr>
        <w:t>B</w:t>
      </w:r>
      <w:r w:rsidRPr="002D60AB">
        <w:t>)</w:t>
      </w:r>
      <w:bookmarkEnd w:id="74"/>
      <w:bookmarkEnd w:id="75"/>
    </w:p>
    <w:p w14:paraId="73CC0062" w14:textId="77777777" w:rsidR="0001035A" w:rsidRPr="002D60AB" w:rsidRDefault="0001035A" w:rsidP="0001035A">
      <w:r w:rsidRPr="002D60AB">
        <w:t>Tutkallı lamine ahşap elemanlar TS EN 14080 ile uyumlu olacaktır.</w:t>
      </w:r>
    </w:p>
    <w:p w14:paraId="7437B6EB" w14:textId="77777777" w:rsidR="0001035A" w:rsidRPr="002D60AB" w:rsidRDefault="0001035A" w:rsidP="0001035A">
      <w:r w:rsidRPr="002D60AB">
        <w:t xml:space="preserve">Dikdörtgen tutkallı lamine ahşaplar için </w:t>
      </w:r>
      <w:r>
        <w:t xml:space="preserve">eğilme referans kesit yüksekliği </w:t>
      </w:r>
      <w:r w:rsidRPr="002D60AB">
        <w:t>veya çekme referans genişliği 600 mm’dir</w:t>
      </w:r>
      <w:r>
        <w:t>.</w:t>
      </w:r>
    </w:p>
    <w:p w14:paraId="18715760" w14:textId="5063C342" w:rsidR="0001035A" w:rsidRDefault="0001035A" w:rsidP="0001035A">
      <w:pPr>
        <w:spacing w:after="120"/>
      </w:pPr>
      <w:r>
        <w:t xml:space="preserve">Eğilme kesit yüksekliği </w:t>
      </w:r>
      <w:r w:rsidRPr="002D60AB">
        <w:t xml:space="preserve">veya çekme genişliği 600 mm’den küçük tutkallı lamine ahşap kesitleri için </w:t>
      </w:r>
      <w:r w:rsidRPr="002D60AB">
        <w:rPr>
          <w:i/>
        </w:rPr>
        <w:t>f</w:t>
      </w:r>
      <w:r w:rsidRPr="002D60AB">
        <w:rPr>
          <w:i/>
          <w:vertAlign w:val="subscript"/>
        </w:rPr>
        <w:t>m,k</w:t>
      </w:r>
      <w:r w:rsidRPr="002D60AB">
        <w:t xml:space="preserve"> ve </w:t>
      </w:r>
      <w:r w:rsidRPr="002D60AB">
        <w:rPr>
          <w:i/>
        </w:rPr>
        <w:t>f</w:t>
      </w:r>
      <w:r w:rsidRPr="002D60AB">
        <w:rPr>
          <w:i/>
          <w:vertAlign w:val="subscript"/>
        </w:rPr>
        <w:t>t,0,k</w:t>
      </w:r>
      <w:r w:rsidRPr="002D60AB">
        <w:rPr>
          <w:i/>
        </w:rPr>
        <w:t xml:space="preserve"> </w:t>
      </w:r>
      <w:r w:rsidRPr="002D60AB">
        <w:t xml:space="preserve"> değerleri </w:t>
      </w:r>
      <w:r w:rsidRPr="0033262C">
        <w:rPr>
          <w:b/>
        </w:rPr>
        <w:t xml:space="preserve">Denk. </w:t>
      </w:r>
      <w:r w:rsidR="00C808A7">
        <w:rPr>
          <w:b/>
        </w:rPr>
        <w:t>(</w:t>
      </w:r>
      <w:r w:rsidRPr="0033262C">
        <w:rPr>
          <w:b/>
        </w:rPr>
        <w:t>2.2</w:t>
      </w:r>
      <w:r w:rsidR="00C808A7">
        <w:rPr>
          <w:b/>
        </w:rPr>
        <w:t>)</w:t>
      </w:r>
      <w:r w:rsidRPr="0033262C">
        <w:t>’de</w:t>
      </w:r>
      <w:r w:rsidRPr="002D60AB">
        <w:t xml:space="preserve"> </w:t>
      </w:r>
      <w:r w:rsidRPr="00831C4E">
        <w:t xml:space="preserve">verilen katsayı ile büyütülür; ancak güvenli tarafta kalan bir yaklaşımla eleman boyut etkisi </w:t>
      </w:r>
      <w:r w:rsidRPr="00E73CB6">
        <w:rPr>
          <w:i/>
          <w:iCs/>
        </w:rPr>
        <w:t>C</w:t>
      </w:r>
      <w:r w:rsidRPr="00E73CB6">
        <w:rPr>
          <w:i/>
          <w:iCs/>
          <w:vertAlign w:val="subscript"/>
        </w:rPr>
        <w:t>B</w:t>
      </w:r>
      <w:r w:rsidRPr="00831C4E">
        <w:t xml:space="preserve">=1.0 olarak </w:t>
      </w:r>
      <w:r>
        <w:t>alınabilir.</w:t>
      </w:r>
    </w:p>
    <w:tbl>
      <w:tblPr>
        <w:tblW w:w="4767" w:type="pct"/>
        <w:tblInd w:w="421" w:type="dxa"/>
        <w:tblLook w:val="0600" w:firstRow="0" w:lastRow="0" w:firstColumn="0" w:lastColumn="0" w:noHBand="1" w:noVBand="1"/>
      </w:tblPr>
      <w:tblGrid>
        <w:gridCol w:w="7226"/>
        <w:gridCol w:w="1461"/>
      </w:tblGrid>
      <w:tr w:rsidR="0001035A" w:rsidRPr="000C09E0" w14:paraId="04D5AE3B" w14:textId="77777777" w:rsidTr="0001035A">
        <w:trPr>
          <w:trHeight w:val="227"/>
        </w:trPr>
        <w:tc>
          <w:tcPr>
            <w:tcW w:w="4159" w:type="pct"/>
            <w:tcMar>
              <w:top w:w="43" w:type="dxa"/>
              <w:left w:w="43" w:type="dxa"/>
              <w:bottom w:w="43" w:type="dxa"/>
              <w:right w:w="43" w:type="dxa"/>
            </w:tcMar>
            <w:vAlign w:val="center"/>
          </w:tcPr>
          <w:p w14:paraId="4F31B70B" w14:textId="77777777" w:rsidR="0001035A" w:rsidRPr="00C7713B" w:rsidRDefault="00E529BD" w:rsidP="0001035A">
            <w:pPr>
              <w:spacing w:after="0"/>
              <w:jc w:val="center"/>
            </w:pPr>
            <m:oMathPara>
              <m:oMathParaPr>
                <m:jc m:val="left"/>
              </m:oMathParaPr>
              <m:oMath>
                <m:sSub>
                  <m:sSubPr>
                    <m:ctrlPr>
                      <w:rPr>
                        <w:rFonts w:ascii="Cambria Math" w:hAnsi="Cambria Math"/>
                      </w:rPr>
                    </m:ctrlPr>
                  </m:sSubPr>
                  <m:e>
                    <m:r>
                      <w:rPr>
                        <w:rFonts w:ascii="Cambria Math" w:hAnsi="Cambria Math"/>
                      </w:rPr>
                      <m:t>C</m:t>
                    </m:r>
                  </m:e>
                  <m:sub>
                    <m:r>
                      <w:rPr>
                        <w:rFonts w:ascii="Cambria Math" w:hAnsi="Cambria Math"/>
                      </w:rPr>
                      <m:t>B</m:t>
                    </m:r>
                  </m:sub>
                </m:sSub>
                <m:r>
                  <w:rPr>
                    <w:rFonts w:ascii="Cambria Math" w:hAnsi="Cambria Math"/>
                  </w:rPr>
                  <m:t>=min</m:t>
                </m:r>
                <m:d>
                  <m:dPr>
                    <m:begChr m:val="{"/>
                    <m:endChr m:val=""/>
                    <m:ctrlPr>
                      <w:rPr>
                        <w:rFonts w:ascii="Cambria Math" w:hAnsi="Cambria Math"/>
                      </w:rPr>
                    </m:ctrlPr>
                  </m:dPr>
                  <m:e>
                    <m:eqArr>
                      <m:eqArrPr>
                        <m:ctrlPr>
                          <w:rPr>
                            <w:rFonts w:ascii="Cambria Math" w:hAnsi="Cambria Math"/>
                          </w:rPr>
                        </m:ctrlPr>
                      </m:eqArr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600</m:t>
                                    </m:r>
                                  </m:num>
                                  <m:den>
                                    <m:r>
                                      <w:rPr>
                                        <w:rFonts w:ascii="Cambria Math" w:hAnsi="Cambria Math"/>
                                      </w:rPr>
                                      <m:t>h</m:t>
                                    </m:r>
                                  </m:den>
                                </m:f>
                              </m:e>
                            </m:d>
                          </m:e>
                          <m:sup>
                            <m:r>
                              <w:rPr>
                                <w:rFonts w:ascii="Cambria Math" w:hAnsi="Cambria Math"/>
                              </w:rPr>
                              <m:t>0.1</m:t>
                            </m:r>
                          </m:sup>
                        </m:sSup>
                      </m:e>
                      <m:e>
                        <m: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1.1    </m:t>
                        </m:r>
                      </m:e>
                    </m:eqArr>
                  </m:e>
                </m:d>
              </m:oMath>
            </m:oMathPara>
          </w:p>
        </w:tc>
        <w:tc>
          <w:tcPr>
            <w:tcW w:w="841" w:type="pct"/>
            <w:tcMar>
              <w:top w:w="43" w:type="dxa"/>
              <w:left w:w="43" w:type="dxa"/>
              <w:bottom w:w="43" w:type="dxa"/>
              <w:right w:w="43" w:type="dxa"/>
            </w:tcMar>
            <w:vAlign w:val="center"/>
          </w:tcPr>
          <w:p w14:paraId="4148118A" w14:textId="0D3AC8AF" w:rsidR="0001035A" w:rsidRPr="000C09E0" w:rsidRDefault="00000D90" w:rsidP="00000D90">
            <w:pPr>
              <w:spacing w:after="0"/>
              <w:jc w:val="right"/>
              <w:rPr>
                <w:b/>
              </w:rPr>
            </w:pPr>
            <w:r>
              <w:rPr>
                <w:b/>
              </w:rPr>
              <w:t>(2.2)</w:t>
            </w:r>
            <w:r w:rsidRPr="000C09E0">
              <w:rPr>
                <w:b/>
              </w:rPr>
              <w:t xml:space="preserve"> </w:t>
            </w:r>
          </w:p>
        </w:tc>
      </w:tr>
    </w:tbl>
    <w:p w14:paraId="1489D1C5" w14:textId="77777777" w:rsidR="0001035A" w:rsidRPr="002D60AB" w:rsidRDefault="0001035A" w:rsidP="0001035A">
      <w:pPr>
        <w:pStyle w:val="T4"/>
      </w:pPr>
      <w:r w:rsidRPr="00E73CB6">
        <w:rPr>
          <w:i/>
          <w:iCs/>
        </w:rPr>
        <w:t>h</w:t>
      </w:r>
      <w:r w:rsidRPr="002D60AB">
        <w:t xml:space="preserve">: Eğilme elemanı için </w:t>
      </w:r>
      <w:r w:rsidRPr="00865D66">
        <w:t>kesit yüksekliği</w:t>
      </w:r>
      <w:r>
        <w:t xml:space="preserve"> </w:t>
      </w:r>
      <w:r w:rsidRPr="002D60AB">
        <w:t>veya çekme elemanı için genişlik (mm)</w:t>
      </w:r>
    </w:p>
    <w:p w14:paraId="06413F39" w14:textId="77777777" w:rsidR="0001035A" w:rsidRPr="002D60AB" w:rsidRDefault="0001035A" w:rsidP="0001035A">
      <w:r w:rsidRPr="002D60AB">
        <w:t xml:space="preserve">Liflere dik </w:t>
      </w:r>
      <w:r>
        <w:t xml:space="preserve">doğrultudaki </w:t>
      </w:r>
      <w:r w:rsidRPr="002D60AB">
        <w:t xml:space="preserve">çekme dayanımı </w:t>
      </w:r>
      <w:r>
        <w:t>için</w:t>
      </w:r>
      <w:r w:rsidRPr="002D60AB">
        <w:t xml:space="preserve"> eleman boyut etkisi dikkate alınacaktır.</w:t>
      </w:r>
    </w:p>
    <w:p w14:paraId="10231A38" w14:textId="77777777" w:rsidR="0001035A" w:rsidRPr="002D60AB" w:rsidRDefault="0001035A" w:rsidP="0001035A">
      <w:pPr>
        <w:pStyle w:val="Balk2"/>
        <w:keepLines w:val="0"/>
        <w:pBdr>
          <w:top w:val="nil"/>
          <w:left w:val="nil"/>
          <w:bottom w:val="nil"/>
          <w:right w:val="nil"/>
          <w:between w:val="nil"/>
        </w:pBdr>
        <w:tabs>
          <w:tab w:val="left" w:pos="3986"/>
        </w:tabs>
        <w:spacing w:before="360"/>
      </w:pPr>
      <w:bookmarkStart w:id="76" w:name="_Toc151068244"/>
      <w:bookmarkStart w:id="77" w:name="_Toc152692808"/>
      <w:r w:rsidRPr="002D60AB">
        <w:t xml:space="preserve">2.4. Lamine Levha Ahşap </w:t>
      </w:r>
      <w:r>
        <w:t xml:space="preserve">için </w:t>
      </w:r>
      <w:r w:rsidRPr="002D60AB">
        <w:t xml:space="preserve">Boyut </w:t>
      </w:r>
      <w:r>
        <w:t xml:space="preserve">Katsayısı </w:t>
      </w:r>
      <w:r w:rsidRPr="002D60AB">
        <w:t>(</w:t>
      </w:r>
      <w:r w:rsidRPr="00E73CB6">
        <w:rPr>
          <w:i/>
          <w:iCs/>
        </w:rPr>
        <w:t>C</w:t>
      </w:r>
      <w:r w:rsidRPr="00E73CB6">
        <w:rPr>
          <w:i/>
          <w:iCs/>
          <w:vertAlign w:val="subscript"/>
        </w:rPr>
        <w:t>B</w:t>
      </w:r>
      <w:r w:rsidRPr="002D60AB">
        <w:t>)</w:t>
      </w:r>
      <w:bookmarkEnd w:id="76"/>
      <w:bookmarkEnd w:id="77"/>
    </w:p>
    <w:p w14:paraId="2DB185C6" w14:textId="77777777" w:rsidR="0001035A" w:rsidRPr="002D60AB" w:rsidRDefault="0001035A" w:rsidP="0001035A">
      <w:r w:rsidRPr="002D60AB">
        <w:t xml:space="preserve">Lamine </w:t>
      </w:r>
      <w:r>
        <w:t>l</w:t>
      </w:r>
      <w:r w:rsidRPr="002D60AB">
        <w:t xml:space="preserve">evha </w:t>
      </w:r>
      <w:r>
        <w:t>a</w:t>
      </w:r>
      <w:r w:rsidRPr="002D60AB">
        <w:t>hşap (LVL) elemanlar TS EN 14374 ile uyumlu olacaktır.</w:t>
      </w:r>
    </w:p>
    <w:p w14:paraId="0E65D5F3" w14:textId="77777777" w:rsidR="0001035A" w:rsidRPr="002D60AB" w:rsidRDefault="0001035A" w:rsidP="0001035A">
      <w:r w:rsidRPr="002D60AB">
        <w:t>Tüm levha</w:t>
      </w:r>
      <w:r>
        <w:t>da</w:t>
      </w:r>
      <w:r w:rsidRPr="002D60AB">
        <w:t xml:space="preserve"> tek </w:t>
      </w:r>
      <w:r>
        <w:t>doğrultuda liflerin bulunduğu</w:t>
      </w:r>
      <w:r w:rsidRPr="002D60AB">
        <w:t xml:space="preserve"> dikdörtgen enkesitli </w:t>
      </w:r>
      <w:r>
        <w:t>l</w:t>
      </w:r>
      <w:r w:rsidRPr="002D60AB">
        <w:t xml:space="preserve">amine </w:t>
      </w:r>
      <w:r>
        <w:t>l</w:t>
      </w:r>
      <w:r w:rsidRPr="002D60AB">
        <w:t xml:space="preserve">evha </w:t>
      </w:r>
      <w:r>
        <w:t>a</w:t>
      </w:r>
      <w:r w:rsidRPr="002D60AB">
        <w:t>hşap (LVL)</w:t>
      </w:r>
      <w:r>
        <w:t xml:space="preserve"> </w:t>
      </w:r>
      <w:r w:rsidRPr="002D60AB">
        <w:t>elemanlar</w:t>
      </w:r>
      <w:r>
        <w:t>da,</w:t>
      </w:r>
      <w:r w:rsidRPr="002D60AB">
        <w:t xml:space="preserve"> eğilme ve çekme dayanımı </w:t>
      </w:r>
      <w:r>
        <w:t>için</w:t>
      </w:r>
      <w:r w:rsidRPr="002D60AB">
        <w:t xml:space="preserve"> eleman boyut etkisi dikkate alınır.</w:t>
      </w:r>
    </w:p>
    <w:p w14:paraId="73CD76A8" w14:textId="36FE5C9A" w:rsidR="0001035A" w:rsidRDefault="0001035A" w:rsidP="0001035A">
      <w:pPr>
        <w:spacing w:after="60"/>
      </w:pPr>
      <w:r w:rsidRPr="002D60AB">
        <w:t xml:space="preserve">Eğilmede referans </w:t>
      </w:r>
      <w:r w:rsidRPr="00865D66">
        <w:t xml:space="preserve">kesit yüksekliği </w:t>
      </w:r>
      <w:r w:rsidRPr="002D60AB">
        <w:t xml:space="preserve">300 mm’dir. 300 mm’ye eşit olmayan </w:t>
      </w:r>
      <w:r w:rsidRPr="00865D66">
        <w:t>kesit yüksekl</w:t>
      </w:r>
      <w:r>
        <w:t xml:space="preserve">ikleri </w:t>
      </w:r>
      <w:r w:rsidRPr="002D60AB">
        <w:t xml:space="preserve">için karakteristik değer, </w:t>
      </w:r>
      <w:r w:rsidRPr="002D60AB">
        <w:rPr>
          <w:i/>
        </w:rPr>
        <w:t>f</w:t>
      </w:r>
      <w:r w:rsidRPr="002D60AB">
        <w:rPr>
          <w:i/>
          <w:vertAlign w:val="subscript"/>
        </w:rPr>
        <w:t>m,k</w:t>
      </w:r>
      <w:r>
        <w:t xml:space="preserve">, </w:t>
      </w:r>
      <w:r w:rsidRPr="005C68F1">
        <w:rPr>
          <w:b/>
        </w:rPr>
        <w:t xml:space="preserve">Denk. </w:t>
      </w:r>
      <w:r w:rsidR="004C1409">
        <w:rPr>
          <w:b/>
        </w:rPr>
        <w:t>(</w:t>
      </w:r>
      <w:r w:rsidRPr="005C68F1">
        <w:rPr>
          <w:b/>
        </w:rPr>
        <w:t>2.3</w:t>
      </w:r>
      <w:r w:rsidR="004C1409">
        <w:rPr>
          <w:b/>
        </w:rPr>
        <w:t>)</w:t>
      </w:r>
      <w:r w:rsidRPr="005C68F1">
        <w:t>’de</w:t>
      </w:r>
      <w:r w:rsidRPr="002D60AB">
        <w:t xml:space="preserve"> verilen katsayı ile çarpılır.</w:t>
      </w:r>
    </w:p>
    <w:tbl>
      <w:tblPr>
        <w:tblW w:w="4767" w:type="pct"/>
        <w:tblInd w:w="421" w:type="dxa"/>
        <w:tblLook w:val="0600" w:firstRow="0" w:lastRow="0" w:firstColumn="0" w:lastColumn="0" w:noHBand="1" w:noVBand="1"/>
      </w:tblPr>
      <w:tblGrid>
        <w:gridCol w:w="7226"/>
        <w:gridCol w:w="1461"/>
      </w:tblGrid>
      <w:tr w:rsidR="0001035A" w:rsidRPr="005C68F1" w14:paraId="451E6736" w14:textId="77777777" w:rsidTr="0001035A">
        <w:trPr>
          <w:trHeight w:val="227"/>
        </w:trPr>
        <w:tc>
          <w:tcPr>
            <w:tcW w:w="4159" w:type="pct"/>
            <w:tcMar>
              <w:top w:w="43" w:type="dxa"/>
              <w:left w:w="43" w:type="dxa"/>
              <w:bottom w:w="43" w:type="dxa"/>
              <w:right w:w="43" w:type="dxa"/>
            </w:tcMar>
            <w:vAlign w:val="center"/>
          </w:tcPr>
          <w:p w14:paraId="2C4E11C1" w14:textId="77777777" w:rsidR="0001035A" w:rsidRPr="00C7713B" w:rsidRDefault="00E529BD" w:rsidP="0001035A">
            <w:pPr>
              <w:spacing w:after="0"/>
              <w:jc w:val="center"/>
            </w:pPr>
            <m:oMathPara>
              <m:oMathParaPr>
                <m:jc m:val="left"/>
              </m:oMathParaPr>
              <m:oMath>
                <m:sSub>
                  <m:sSubPr>
                    <m:ctrlPr>
                      <w:rPr>
                        <w:rFonts w:ascii="Cambria Math" w:hAnsi="Cambria Math"/>
                      </w:rPr>
                    </m:ctrlPr>
                  </m:sSubPr>
                  <m:e>
                    <m:r>
                      <w:rPr>
                        <w:rFonts w:ascii="Cambria Math" w:hAnsi="Cambria Math"/>
                      </w:rPr>
                      <m:t>C</m:t>
                    </m:r>
                  </m:e>
                  <m:sub>
                    <m:r>
                      <w:rPr>
                        <w:rFonts w:ascii="Cambria Math" w:hAnsi="Cambria Math"/>
                      </w:rPr>
                      <m:t>B</m:t>
                    </m:r>
                  </m:sub>
                </m:sSub>
                <m:r>
                  <w:rPr>
                    <w:rFonts w:ascii="Cambria Math" w:hAnsi="Cambria Math"/>
                  </w:rPr>
                  <m:t>=min</m:t>
                </m:r>
                <m:d>
                  <m:dPr>
                    <m:begChr m:val="{"/>
                    <m:endChr m:val=""/>
                    <m:ctrlPr>
                      <w:rPr>
                        <w:rFonts w:ascii="Cambria Math" w:hAnsi="Cambria Math"/>
                      </w:rPr>
                    </m:ctrlPr>
                  </m:dPr>
                  <m:e>
                    <m:eqArr>
                      <m:eqArrPr>
                        <m:ctrlPr>
                          <w:rPr>
                            <w:rFonts w:ascii="Cambria Math" w:hAnsi="Cambria Math"/>
                          </w:rPr>
                        </m:ctrlPr>
                      </m:eqArr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300</m:t>
                                    </m:r>
                                  </m:num>
                                  <m:den>
                                    <m:r>
                                      <w:rPr>
                                        <w:rFonts w:ascii="Cambria Math" w:hAnsi="Cambria Math"/>
                                      </w:rPr>
                                      <m:t>h</m:t>
                                    </m:r>
                                  </m:den>
                                </m:f>
                              </m:e>
                            </m:d>
                          </m:e>
                          <m:sup>
                            <m:r>
                              <w:rPr>
                                <w:rFonts w:ascii="Cambria Math" w:hAnsi="Cambria Math"/>
                              </w:rPr>
                              <m:t>S</m:t>
                            </m:r>
                          </m:sup>
                        </m:sSup>
                      </m:e>
                      <m:e>
                        <m: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1.2  </m:t>
                        </m:r>
                      </m:e>
                    </m:eqArr>
                  </m:e>
                </m:d>
              </m:oMath>
            </m:oMathPara>
          </w:p>
        </w:tc>
        <w:tc>
          <w:tcPr>
            <w:tcW w:w="841" w:type="pct"/>
            <w:tcMar>
              <w:top w:w="43" w:type="dxa"/>
              <w:left w:w="43" w:type="dxa"/>
              <w:bottom w:w="43" w:type="dxa"/>
              <w:right w:w="43" w:type="dxa"/>
            </w:tcMar>
            <w:vAlign w:val="center"/>
          </w:tcPr>
          <w:p w14:paraId="4A0BE35E" w14:textId="59923843" w:rsidR="0001035A" w:rsidRPr="005C68F1" w:rsidRDefault="00000D90" w:rsidP="00000D90">
            <w:pPr>
              <w:spacing w:after="0"/>
              <w:jc w:val="right"/>
              <w:rPr>
                <w:b/>
              </w:rPr>
            </w:pPr>
            <w:r>
              <w:rPr>
                <w:b/>
              </w:rPr>
              <w:t>(2.3)</w:t>
            </w:r>
            <w:r w:rsidRPr="005C68F1">
              <w:rPr>
                <w:b/>
              </w:rPr>
              <w:t xml:space="preserve"> </w:t>
            </w:r>
          </w:p>
        </w:tc>
      </w:tr>
    </w:tbl>
    <w:p w14:paraId="3A6A6932" w14:textId="77777777" w:rsidR="0001035A" w:rsidRPr="002D60AB" w:rsidRDefault="0001035A" w:rsidP="0001035A">
      <w:pPr>
        <w:pStyle w:val="T4"/>
      </w:pPr>
      <w:r w:rsidRPr="00E73CB6">
        <w:rPr>
          <w:i/>
          <w:iCs/>
        </w:rPr>
        <w:t>h</w:t>
      </w:r>
      <w:r w:rsidRPr="002D60AB">
        <w:t xml:space="preserve">: Eğilme elemanı için </w:t>
      </w:r>
      <w:r w:rsidRPr="00865D66">
        <w:t>kesit yüksekliği</w:t>
      </w:r>
      <w:r>
        <w:t>,</w:t>
      </w:r>
      <w:r w:rsidRPr="00865D66">
        <w:t xml:space="preserve"> </w:t>
      </w:r>
      <w:r w:rsidRPr="002D60AB">
        <w:t>(mm)</w:t>
      </w:r>
    </w:p>
    <w:p w14:paraId="1F527031" w14:textId="77777777" w:rsidR="0001035A" w:rsidRPr="002D60AB" w:rsidRDefault="0001035A" w:rsidP="0001035A">
      <w:pPr>
        <w:pStyle w:val="T4"/>
      </w:pPr>
      <w:r w:rsidRPr="00E73CB6">
        <w:rPr>
          <w:i/>
          <w:iCs/>
        </w:rPr>
        <w:t>s</w:t>
      </w:r>
      <w:r w:rsidRPr="002D60AB">
        <w:t>: boyut etkisi katsayısı</w:t>
      </w:r>
    </w:p>
    <w:p w14:paraId="38A6D727" w14:textId="1675AF00" w:rsidR="0001035A" w:rsidRDefault="0001035A" w:rsidP="0001035A">
      <w:pPr>
        <w:spacing w:after="60"/>
      </w:pPr>
      <w:r w:rsidRPr="002D60AB">
        <w:t xml:space="preserve">Çekmede referans boy 3000 mm’dir. 3000 mm’den az boylar için karakteristik değer, </w:t>
      </w:r>
      <w:r w:rsidRPr="002D60AB">
        <w:rPr>
          <w:i/>
        </w:rPr>
        <w:t>f</w:t>
      </w:r>
      <w:r w:rsidRPr="002D60AB">
        <w:rPr>
          <w:i/>
          <w:vertAlign w:val="subscript"/>
        </w:rPr>
        <w:t>t,0,k</w:t>
      </w:r>
      <w:r>
        <w:t xml:space="preserve"> </w:t>
      </w:r>
      <w:r w:rsidRPr="00205E40">
        <w:rPr>
          <w:b/>
        </w:rPr>
        <w:t xml:space="preserve">Denk. </w:t>
      </w:r>
      <w:r w:rsidR="00F648C2">
        <w:rPr>
          <w:b/>
        </w:rPr>
        <w:t>(</w:t>
      </w:r>
      <w:r w:rsidRPr="00205E40">
        <w:rPr>
          <w:b/>
        </w:rPr>
        <w:t>2.4</w:t>
      </w:r>
      <w:r w:rsidR="00F648C2">
        <w:rPr>
          <w:b/>
        </w:rPr>
        <w:t>)</w:t>
      </w:r>
      <w:r w:rsidRPr="00205E40">
        <w:t xml:space="preserve">’de </w:t>
      </w:r>
      <w:r w:rsidRPr="002D60AB">
        <w:t>verilen katsayı ile çarpılır.</w:t>
      </w:r>
    </w:p>
    <w:tbl>
      <w:tblPr>
        <w:tblW w:w="4767" w:type="pct"/>
        <w:tblInd w:w="421" w:type="dxa"/>
        <w:tblLook w:val="0600" w:firstRow="0" w:lastRow="0" w:firstColumn="0" w:lastColumn="0" w:noHBand="1" w:noVBand="1"/>
      </w:tblPr>
      <w:tblGrid>
        <w:gridCol w:w="7226"/>
        <w:gridCol w:w="1461"/>
      </w:tblGrid>
      <w:tr w:rsidR="0001035A" w:rsidRPr="006402D0" w14:paraId="2E27E77E" w14:textId="77777777" w:rsidTr="0001035A">
        <w:trPr>
          <w:trHeight w:val="227"/>
        </w:trPr>
        <w:tc>
          <w:tcPr>
            <w:tcW w:w="4159" w:type="pct"/>
            <w:tcMar>
              <w:top w:w="43" w:type="dxa"/>
              <w:left w:w="43" w:type="dxa"/>
              <w:bottom w:w="43" w:type="dxa"/>
              <w:right w:w="43" w:type="dxa"/>
            </w:tcMar>
            <w:vAlign w:val="center"/>
          </w:tcPr>
          <w:p w14:paraId="7398B45A" w14:textId="77777777" w:rsidR="0001035A" w:rsidRPr="00C7713B" w:rsidRDefault="00E529BD" w:rsidP="0001035A">
            <w:pPr>
              <w:spacing w:after="0"/>
              <w:jc w:val="center"/>
            </w:pPr>
            <m:oMathPara>
              <m:oMathParaPr>
                <m:jc m:val="left"/>
              </m:oMathParaPr>
              <m:oMath>
                <m:sSub>
                  <m:sSubPr>
                    <m:ctrlPr>
                      <w:rPr>
                        <w:rFonts w:ascii="Cambria Math" w:hAnsi="Cambria Math"/>
                      </w:rPr>
                    </m:ctrlPr>
                  </m:sSubPr>
                  <m:e>
                    <m:r>
                      <w:rPr>
                        <w:rFonts w:ascii="Cambria Math" w:hAnsi="Cambria Math"/>
                      </w:rPr>
                      <m:t>C</m:t>
                    </m:r>
                  </m:e>
                  <m:sub>
                    <m:r>
                      <w:rPr>
                        <w:rFonts w:ascii="Cambria Math" w:hAnsi="Cambria Math"/>
                      </w:rPr>
                      <m:t>B</m:t>
                    </m:r>
                  </m:sub>
                </m:sSub>
                <m:r>
                  <w:rPr>
                    <w:rFonts w:ascii="Cambria Math" w:hAnsi="Cambria Math"/>
                  </w:rPr>
                  <m:t>=min</m:t>
                </m:r>
                <m:d>
                  <m:dPr>
                    <m:begChr m:val="{"/>
                    <m:endChr m:val=""/>
                    <m:ctrlPr>
                      <w:rPr>
                        <w:rFonts w:ascii="Cambria Math" w:hAnsi="Cambria Math"/>
                      </w:rPr>
                    </m:ctrlPr>
                  </m:dPr>
                  <m:e>
                    <m:eqArr>
                      <m:eqArrPr>
                        <m:ctrlPr>
                          <w:rPr>
                            <w:rFonts w:ascii="Cambria Math" w:hAnsi="Cambria Math"/>
                          </w:rPr>
                        </m:ctrlPr>
                      </m:eqArr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3000</m:t>
                                    </m:r>
                                  </m:num>
                                  <m:den>
                                    <m:r>
                                      <w:rPr>
                                        <w:rFonts w:ascii="Cambria Math" w:hAnsi="Cambria Math"/>
                                      </w:rPr>
                                      <m:t>l</m:t>
                                    </m:r>
                                  </m:den>
                                </m:f>
                              </m:e>
                            </m:d>
                          </m:e>
                          <m:sup>
                            <m:f>
                              <m:fPr>
                                <m:ctrlPr>
                                  <w:rPr>
                                    <w:rFonts w:ascii="Cambria Math" w:hAnsi="Cambria Math"/>
                                    <w:i/>
                                  </w:rPr>
                                </m:ctrlPr>
                              </m:fPr>
                              <m:num>
                                <m:r>
                                  <w:rPr>
                                    <w:rFonts w:ascii="Cambria Math" w:hAnsi="Cambria Math"/>
                                  </w:rPr>
                                  <m:t>s</m:t>
                                </m:r>
                              </m:num>
                              <m:den>
                                <m:r>
                                  <w:rPr>
                                    <w:rFonts w:ascii="Cambria Math" w:hAnsi="Cambria Math"/>
                                  </w:rPr>
                                  <m:t>2</m:t>
                                </m:r>
                              </m:den>
                            </m:f>
                          </m:sup>
                        </m:sSup>
                      </m:e>
                      <m:e>
                        <m: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1.1    </m:t>
                        </m:r>
                      </m:e>
                    </m:eqArr>
                  </m:e>
                </m:d>
              </m:oMath>
            </m:oMathPara>
          </w:p>
        </w:tc>
        <w:tc>
          <w:tcPr>
            <w:tcW w:w="841" w:type="pct"/>
            <w:tcMar>
              <w:top w:w="43" w:type="dxa"/>
              <w:left w:w="43" w:type="dxa"/>
              <w:bottom w:w="43" w:type="dxa"/>
              <w:right w:w="43" w:type="dxa"/>
            </w:tcMar>
            <w:vAlign w:val="center"/>
          </w:tcPr>
          <w:p w14:paraId="444BE1F2" w14:textId="2E483C83" w:rsidR="0001035A" w:rsidRPr="006402D0" w:rsidRDefault="00000D90" w:rsidP="00000D90">
            <w:pPr>
              <w:spacing w:after="0"/>
              <w:jc w:val="right"/>
              <w:rPr>
                <w:b/>
              </w:rPr>
            </w:pPr>
            <w:r>
              <w:rPr>
                <w:b/>
              </w:rPr>
              <w:t>(2.4)</w:t>
            </w:r>
          </w:p>
        </w:tc>
      </w:tr>
    </w:tbl>
    <w:p w14:paraId="4BE899CD" w14:textId="77777777" w:rsidR="0001035A" w:rsidRPr="002D60AB" w:rsidRDefault="0001035A" w:rsidP="0001035A">
      <w:pPr>
        <w:pStyle w:val="T4"/>
      </w:pPr>
      <w:r w:rsidRPr="00E73CB6">
        <w:rPr>
          <w:i/>
          <w:iCs/>
        </w:rPr>
        <w:t>l</w:t>
      </w:r>
      <w:r w:rsidRPr="003F7738">
        <w:t xml:space="preserve"> </w:t>
      </w:r>
      <w:r w:rsidRPr="002D60AB">
        <w:t>: uzunluk</w:t>
      </w:r>
      <w:r>
        <w:t>,</w:t>
      </w:r>
      <w:r w:rsidRPr="002D60AB">
        <w:t xml:space="preserve"> (mm)</w:t>
      </w:r>
    </w:p>
    <w:p w14:paraId="35611CD3" w14:textId="77777777" w:rsidR="0001035A" w:rsidRPr="00305169" w:rsidRDefault="0001035A" w:rsidP="0001035A">
      <w:pPr>
        <w:spacing w:after="120"/>
      </w:pPr>
      <w:r w:rsidRPr="00455525">
        <w:t>LVL için boyut etkisi katsayısı</w:t>
      </w:r>
      <w:r>
        <w:t>ndaki kuvvet değeri</w:t>
      </w:r>
      <w:r w:rsidRPr="00455525">
        <w:t xml:space="preserve">, </w:t>
      </w:r>
      <w:r w:rsidRPr="00E73CB6">
        <w:rPr>
          <w:i/>
          <w:iCs/>
        </w:rPr>
        <w:t>s</w:t>
      </w:r>
      <w:r w:rsidRPr="00455525">
        <w:t xml:space="preserve">, TS EN 14374’de belirtildiği gibi dikkate alınacaktır. </w:t>
      </w:r>
      <w:bookmarkStart w:id="78" w:name="_Hlk130557610"/>
      <w:r w:rsidRPr="009426F6">
        <w:rPr>
          <w:color w:val="000000" w:themeColor="text1"/>
        </w:rPr>
        <w:t xml:space="preserve">Üretici tarafından bir </w:t>
      </w:r>
      <w:r w:rsidRPr="009426F6">
        <w:rPr>
          <w:i/>
          <w:iCs/>
          <w:color w:val="000000" w:themeColor="text1"/>
        </w:rPr>
        <w:t>s</w:t>
      </w:r>
      <w:r w:rsidRPr="009426F6">
        <w:rPr>
          <w:color w:val="000000" w:themeColor="text1"/>
        </w:rPr>
        <w:t xml:space="preserve"> değeri önerilmemesi halinde, ön </w:t>
      </w:r>
      <w:r w:rsidRPr="003E03C6">
        <w:t xml:space="preserve">tasarımda LVL-C ve LVL-P için </w:t>
      </w:r>
      <w:r w:rsidRPr="00103709">
        <w:rPr>
          <w:i/>
          <w:iCs/>
        </w:rPr>
        <w:t>s</w:t>
      </w:r>
      <w:r w:rsidRPr="003E03C6">
        <w:t xml:space="preserve">=0.15 alınır. </w:t>
      </w:r>
      <w:bookmarkEnd w:id="78"/>
    </w:p>
    <w:p w14:paraId="699B8BD6" w14:textId="77777777" w:rsidR="0001035A" w:rsidRDefault="0001035A" w:rsidP="0001035A">
      <w:pPr>
        <w:spacing w:after="120"/>
      </w:pPr>
      <w:r w:rsidRPr="00E73CB6">
        <w:t xml:space="preserve">Tüm levhada tek doğrultuda liflerin bulunduğu </w:t>
      </w:r>
      <w:r w:rsidRPr="002D60AB">
        <w:t xml:space="preserve">LVL </w:t>
      </w:r>
      <w:r>
        <w:t>elemanlarda,</w:t>
      </w:r>
      <w:r w:rsidRPr="002D60AB">
        <w:t xml:space="preserve"> liflere dik </w:t>
      </w:r>
      <w:r>
        <w:t xml:space="preserve">doğrultudaki </w:t>
      </w:r>
      <w:r w:rsidRPr="002D60AB">
        <w:t xml:space="preserve">çekme dayanımı </w:t>
      </w:r>
      <w:r>
        <w:t>için</w:t>
      </w:r>
      <w:r w:rsidRPr="002D60AB">
        <w:t xml:space="preserve"> eleman boyut etkisi dikkate alınır.</w:t>
      </w:r>
    </w:p>
    <w:p w14:paraId="20FDA3C7" w14:textId="77777777" w:rsidR="0001035A" w:rsidRPr="002D60AB" w:rsidRDefault="0001035A" w:rsidP="0001035A">
      <w:pPr>
        <w:pStyle w:val="Balk2"/>
        <w:keepLines w:val="0"/>
        <w:pBdr>
          <w:top w:val="nil"/>
          <w:left w:val="nil"/>
          <w:bottom w:val="nil"/>
          <w:right w:val="nil"/>
          <w:between w:val="nil"/>
        </w:pBdr>
      </w:pPr>
      <w:bookmarkStart w:id="79" w:name="_Toc151068245"/>
      <w:bookmarkStart w:id="80" w:name="_Toc152692809"/>
      <w:r w:rsidRPr="002D60AB">
        <w:lastRenderedPageBreak/>
        <w:t>2.5. Levha Ahşap Ürünlerinin Özellikleri</w:t>
      </w:r>
      <w:bookmarkEnd w:id="79"/>
      <w:bookmarkEnd w:id="80"/>
    </w:p>
    <w:p w14:paraId="3D80CF5A" w14:textId="77777777" w:rsidR="0001035A" w:rsidRPr="002D60AB" w:rsidRDefault="0001035A" w:rsidP="0001035A">
      <w:r w:rsidRPr="002D60AB">
        <w:t>Levha ahşap ürünler, ahşap parçalarının tutkallarla yapıştırılmasıyla oluş</w:t>
      </w:r>
      <w:r>
        <w:t>ur</w:t>
      </w:r>
      <w:r w:rsidRPr="002D60AB">
        <w:t>.</w:t>
      </w:r>
    </w:p>
    <w:p w14:paraId="119F832B" w14:textId="1ED9E7BA" w:rsidR="0001035A" w:rsidRPr="009875AB" w:rsidRDefault="0001035A" w:rsidP="0001035A">
      <w:pPr>
        <w:pStyle w:val="Balk2"/>
        <w:keepLines w:val="0"/>
        <w:tabs>
          <w:tab w:val="left" w:pos="3986"/>
        </w:tabs>
        <w:rPr>
          <w:color w:val="FF0000"/>
        </w:rPr>
      </w:pPr>
      <w:r w:rsidRPr="00F13A64">
        <w:rPr>
          <w:b w:val="0"/>
        </w:rPr>
        <w:t xml:space="preserve">Tüm levha ahşap ürünler TS EN 13986 +A1 ile panel olarak kullanılan Lamine Levha Ahşap (LVL) ise TS EN 14279+A1 ile uyumlu olmalıdır. Levha ahşap ürünler lamine levha ahşap, kontrplak, yönlendirilmiş yonga levha, lifli levha türlerinden oluşur. </w:t>
      </w:r>
      <w:r w:rsidRPr="00F13A64">
        <w:t xml:space="preserve">(Bkz. </w:t>
      </w:r>
      <w:r w:rsidRPr="00F13A64">
        <w:rPr>
          <w:sz w:val="24"/>
          <w:szCs w:val="24"/>
        </w:rPr>
        <w:t>Ek-2A)</w:t>
      </w:r>
    </w:p>
    <w:p w14:paraId="2F77C96F" w14:textId="77777777" w:rsidR="0001035A" w:rsidRPr="002D60AB" w:rsidRDefault="0001035A" w:rsidP="0001035A">
      <w:r w:rsidRPr="002D60AB">
        <w:t>Lamine lifli levhalar TS EN 14374 ve TS EN 14279+A1 standar</w:t>
      </w:r>
      <w:r>
        <w:t>dlarına</w:t>
      </w:r>
      <w:r w:rsidRPr="002D60AB">
        <w:t>, kontrplaklar ise TS EN 636:2012+A1 standardı</w:t>
      </w:r>
      <w:r>
        <w:t>na uygun olmalıdır.</w:t>
      </w:r>
      <w:r w:rsidRPr="002D60AB">
        <w:t xml:space="preserve"> </w:t>
      </w:r>
    </w:p>
    <w:p w14:paraId="217785BC" w14:textId="77777777" w:rsidR="0001035A" w:rsidRPr="002D60AB" w:rsidRDefault="0001035A" w:rsidP="0001035A">
      <w:r w:rsidRPr="002D60AB">
        <w:t xml:space="preserve">Yönlendirilmiş yonga levha, açma/soyma işlemi sonucu elde edilmiş göreli kısa şeritler, levha boyunca üst üste farklı </w:t>
      </w:r>
      <w:r>
        <w:t>doğrultularda</w:t>
      </w:r>
      <w:r w:rsidRPr="002D60AB">
        <w:t xml:space="preserve"> serilerek oluşturul</w:t>
      </w:r>
      <w:r>
        <w:t>ur</w:t>
      </w:r>
      <w:r w:rsidRPr="002D60AB">
        <w:t>. Yönlendirilmiş yonga levhalar TS EN 636:2012+A1 standardı</w:t>
      </w:r>
      <w:r>
        <w:t>na uygun</w:t>
      </w:r>
      <w:r w:rsidRPr="002D60AB">
        <w:t xml:space="preserve"> olmak zorundadır.</w:t>
      </w:r>
    </w:p>
    <w:p w14:paraId="0152520C" w14:textId="1248F3AA" w:rsidR="0001035A" w:rsidRPr="002D60AB" w:rsidRDefault="0001035A" w:rsidP="0001035A">
      <w:r w:rsidRPr="002D60AB">
        <w:t>Lifli levha, tomruktan ayrıştırılmış olan ağaç lifle</w:t>
      </w:r>
      <w:r>
        <w:t>ri, yapıştırıcı ile</w:t>
      </w:r>
      <w:r w:rsidR="00BC65A6">
        <w:t xml:space="preserve"> </w:t>
      </w:r>
      <w:r>
        <w:t xml:space="preserve">preslenerek </w:t>
      </w:r>
      <w:r w:rsidRPr="002D60AB">
        <w:t xml:space="preserve">oluşturulmaktadır. Lifli levhalar, kullanılan türe göre </w:t>
      </w:r>
      <w:r w:rsidRPr="00DD3F65">
        <w:t>TS 64-2 EN 622-2</w:t>
      </w:r>
      <w:r w:rsidRPr="002D60AB">
        <w:t xml:space="preserve">, </w:t>
      </w:r>
      <w:r w:rsidRPr="00DD3F65">
        <w:t>TS 64-</w:t>
      </w:r>
      <w:r>
        <w:t>3</w:t>
      </w:r>
      <w:r w:rsidRPr="00DD3F65">
        <w:t xml:space="preserve"> EN 622-</w:t>
      </w:r>
      <w:r>
        <w:t>3</w:t>
      </w:r>
      <w:r w:rsidRPr="002D60AB">
        <w:t>, TS EN 622-5 standartları</w:t>
      </w:r>
      <w:r>
        <w:t>na</w:t>
      </w:r>
      <w:r w:rsidRPr="002D60AB">
        <w:t xml:space="preserve"> </w:t>
      </w:r>
      <w:r>
        <w:t>uygun</w:t>
      </w:r>
      <w:r w:rsidRPr="002D60AB">
        <w:t xml:space="preserve"> olmak zorundadır.</w:t>
      </w:r>
    </w:p>
    <w:p w14:paraId="4E22342E" w14:textId="77777777" w:rsidR="0001035A" w:rsidRPr="00842C09" w:rsidRDefault="0001035A" w:rsidP="0001035A">
      <w:pPr>
        <w:pStyle w:val="Balk2"/>
        <w:keepLines w:val="0"/>
      </w:pPr>
      <w:bookmarkStart w:id="81" w:name="_Toc151068246"/>
      <w:bookmarkStart w:id="82" w:name="_Toc152692810"/>
      <w:r w:rsidRPr="002D60AB">
        <w:t>2.6</w:t>
      </w:r>
      <w:r w:rsidRPr="00842C09">
        <w:t>. Metal Bağlantı Elemanlarının Malzeme Özellikleri</w:t>
      </w:r>
      <w:bookmarkEnd w:id="81"/>
      <w:bookmarkEnd w:id="82"/>
    </w:p>
    <w:p w14:paraId="1138ADCB" w14:textId="77777777" w:rsidR="0001035A" w:rsidRPr="00F93752" w:rsidRDefault="0001035A" w:rsidP="0001035A">
      <w:r w:rsidRPr="000864D3">
        <w:t>Metal bağlantı elemanları, TS EN 14592 ve TS EN 14545</w:t>
      </w:r>
      <w:r>
        <w:t xml:space="preserve"> standartlarıyla</w:t>
      </w:r>
      <w:r w:rsidRPr="000864D3">
        <w:t xml:space="preserve"> tüm parametrelerde uyumlu ve </w:t>
      </w:r>
      <w:r w:rsidRPr="00F93752">
        <w:t>ilgili mevzuatlara uygun olmalıdır.</w:t>
      </w:r>
    </w:p>
    <w:p w14:paraId="467004F6" w14:textId="77777777" w:rsidR="0001035A" w:rsidRPr="00B43F6B" w:rsidRDefault="0001035A" w:rsidP="0001035A">
      <w:pPr>
        <w:rPr>
          <w:b/>
        </w:rPr>
      </w:pPr>
      <w:r>
        <w:t>Çiviler: E</w:t>
      </w:r>
      <w:r w:rsidRPr="002D60AB">
        <w:t>n yaygın kullanılan bağlantı elemanlardır. Farklı boyutlar, şekiller ve malzemelere sahip olabilirler. Çivili bileşimleri yaparken bileşimi oluşturan ahşap elemanların yarılmaması için gerektiğinde çivi delikleri ö</w:t>
      </w:r>
      <w:r>
        <w:t xml:space="preserve">nceden delinmelidir </w:t>
      </w:r>
      <w:r w:rsidRPr="00B43F6B">
        <w:rPr>
          <w:b/>
        </w:rPr>
        <w:t>(Şekil 2.1 a)</w:t>
      </w:r>
      <w:r w:rsidRPr="007C6A3C">
        <w:t>.</w:t>
      </w:r>
    </w:p>
    <w:p w14:paraId="527B1E65" w14:textId="77777777" w:rsidR="0001035A" w:rsidRPr="00B43F6B" w:rsidRDefault="0001035A" w:rsidP="0001035A">
      <w:pPr>
        <w:pStyle w:val="AklamaMetni"/>
        <w:rPr>
          <w:b/>
          <w:sz w:val="24"/>
          <w:szCs w:val="24"/>
        </w:rPr>
      </w:pPr>
      <w:r w:rsidRPr="00B43F6B">
        <w:rPr>
          <w:sz w:val="24"/>
          <w:szCs w:val="24"/>
        </w:rPr>
        <w:t xml:space="preserve">Zımbalar: Yüksek dayanımlı ve sünek çelikten yapılan zımbalar kullanılmalıdır. Genellikle ahşap çerçeveli sistemler için kullanılır </w:t>
      </w:r>
      <w:r w:rsidRPr="00B43F6B">
        <w:rPr>
          <w:b/>
          <w:sz w:val="24"/>
          <w:szCs w:val="24"/>
        </w:rPr>
        <w:t>(Şekil 2.1 b)</w:t>
      </w:r>
      <w:r w:rsidRPr="007C6A3C">
        <w:rPr>
          <w:sz w:val="24"/>
          <w:szCs w:val="24"/>
        </w:rPr>
        <w:t>.</w:t>
      </w:r>
    </w:p>
    <w:p w14:paraId="5849D80A" w14:textId="77777777" w:rsidR="0001035A" w:rsidRDefault="0001035A" w:rsidP="0001035A">
      <w:r w:rsidRPr="002D60AB">
        <w:t xml:space="preserve">Bulonlar ve çubuk kamalar: Bulonlar genellikle çelikten yapılır, somun ve dişli mil içerir. Bulonların kolayca uygulanabilmesi için ahşap önceden delinmelidir ve </w:t>
      </w:r>
      <w:r>
        <w:t xml:space="preserve">deliklerin çapı bulon çapından 1 </w:t>
      </w:r>
      <w:r w:rsidRPr="002D60AB">
        <w:t xml:space="preserve">mm fazla olmalıdır. Çubuk kamalar ise dairesel kesitli çelik mil elemanlardır ve önceden </w:t>
      </w:r>
      <w:r>
        <w:t xml:space="preserve">açılmış deliklere uygulanır </w:t>
      </w:r>
      <w:r>
        <w:rPr>
          <w:b/>
        </w:rPr>
        <w:t>(</w:t>
      </w:r>
      <w:r w:rsidRPr="00BD7A9E">
        <w:rPr>
          <w:b/>
        </w:rPr>
        <w:t>Şekil 2.1 c ve d)</w:t>
      </w:r>
      <w:r w:rsidRPr="000C74B9">
        <w:t>.</w:t>
      </w:r>
    </w:p>
    <w:p w14:paraId="23F1DF30" w14:textId="77777777" w:rsidR="0001035A" w:rsidRPr="002D60AB" w:rsidRDefault="0001035A" w:rsidP="0001035A">
      <w:r w:rsidRPr="002D60AB">
        <w:t xml:space="preserve">Vidalar: </w:t>
      </w:r>
      <w:r>
        <w:t>Y</w:t>
      </w:r>
      <w:r w:rsidRPr="002D60AB">
        <w:t>arım dişli</w:t>
      </w:r>
      <w:r>
        <w:t xml:space="preserve"> vidalar</w:t>
      </w:r>
      <w:r w:rsidRPr="002D60AB">
        <w:t xml:space="preserve"> ve tam dişli vidalar</w:t>
      </w:r>
      <w:r>
        <w:t xml:space="preserve"> olmak üzere i</w:t>
      </w:r>
      <w:r w:rsidRPr="002D60AB">
        <w:t>ki türde olabilir</w:t>
      </w:r>
      <w:r>
        <w:t>ler</w:t>
      </w:r>
      <w:r w:rsidRPr="002D60AB">
        <w:t xml:space="preserve">. Delik </w:t>
      </w:r>
      <w:r>
        <w:t>açılmadan,</w:t>
      </w:r>
      <w:r w:rsidRPr="002D60AB">
        <w:t xml:space="preserve"> 14 mm’lik matkap uçlu vida </w:t>
      </w:r>
      <w:r w:rsidRPr="00F3490F">
        <w:t>uygulanabilir.</w:t>
      </w:r>
      <w:r w:rsidRPr="002D60AB">
        <w:t xml:space="preserve"> Matkap uçlu vida dışındaki diğer vidalar için vida çapı, d&gt;8mm </w:t>
      </w:r>
      <w:r>
        <w:t xml:space="preserve">ise önceden delik delinmelidir </w:t>
      </w:r>
      <w:r>
        <w:rPr>
          <w:b/>
        </w:rPr>
        <w:t>(</w:t>
      </w:r>
      <w:r w:rsidRPr="00E3359A">
        <w:rPr>
          <w:b/>
        </w:rPr>
        <w:t>Şekil 2.1)</w:t>
      </w:r>
      <w:r w:rsidRPr="009A24D5">
        <w:t>.</w:t>
      </w:r>
    </w:p>
    <w:p w14:paraId="110BE8F7" w14:textId="77777777" w:rsidR="0001035A" w:rsidRDefault="0001035A" w:rsidP="0001035A">
      <w:pPr>
        <w:spacing w:line="240" w:lineRule="auto"/>
      </w:pPr>
      <w:r w:rsidRPr="002D60AB">
        <w:t xml:space="preserve">Delikli metal plaka bağlantı elemanı: bu elemanlar aynı düzlemdeki iki ahşap parça arasında bağlantı oluşmasını sağlar </w:t>
      </w:r>
      <w:r w:rsidRPr="00332634">
        <w:rPr>
          <w:b/>
        </w:rPr>
        <w:t>(Şekil 2.1 f)</w:t>
      </w:r>
      <w:r w:rsidRPr="00332634">
        <w:t>.</w:t>
      </w:r>
      <w:r w:rsidRPr="002D60AB">
        <w:t xml:space="preserve"> Genellikle hafif ahşap makaslar için kullanılır.</w:t>
      </w:r>
    </w:p>
    <w:p w14:paraId="10F50BDF" w14:textId="77777777" w:rsidR="0001035A" w:rsidRDefault="0001035A" w:rsidP="0001035A">
      <w:pPr>
        <w:spacing w:line="240" w:lineRule="auto"/>
      </w:pPr>
    </w:p>
    <w:p w14:paraId="23D53012" w14:textId="77777777" w:rsidR="0001035A" w:rsidRDefault="0001035A" w:rsidP="0001035A">
      <w:pPr>
        <w:spacing w:line="240" w:lineRule="auto"/>
      </w:pPr>
    </w:p>
    <w:p w14:paraId="44A1F602" w14:textId="77777777" w:rsidR="0001035A" w:rsidRPr="002D60AB" w:rsidRDefault="0001035A" w:rsidP="0001035A">
      <w:pPr>
        <w:spacing w:line="240" w:lineRule="auto"/>
      </w:pPr>
    </w:p>
    <w:tbl>
      <w:tblPr>
        <w:tblStyle w:val="219"/>
        <w:tblW w:w="9026"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008"/>
        <w:gridCol w:w="3009"/>
        <w:gridCol w:w="3009"/>
      </w:tblGrid>
      <w:tr w:rsidR="0001035A" w:rsidRPr="002D60AB" w14:paraId="456A45D8" w14:textId="77777777" w:rsidTr="0001035A">
        <w:trPr>
          <w:jc w:val="center"/>
        </w:trPr>
        <w:tc>
          <w:tcPr>
            <w:tcW w:w="3008" w:type="dxa"/>
            <w:shd w:val="clear" w:color="auto" w:fill="auto"/>
            <w:tcMar>
              <w:top w:w="100" w:type="dxa"/>
              <w:left w:w="100" w:type="dxa"/>
              <w:bottom w:w="100" w:type="dxa"/>
              <w:right w:w="100" w:type="dxa"/>
            </w:tcMar>
          </w:tcPr>
          <w:p w14:paraId="146791E8" w14:textId="77777777" w:rsidR="0001035A" w:rsidRPr="002D60AB" w:rsidRDefault="0001035A" w:rsidP="0001035A">
            <w:pPr>
              <w:widowControl w:val="0"/>
              <w:pBdr>
                <w:top w:val="nil"/>
                <w:left w:val="nil"/>
                <w:bottom w:val="nil"/>
                <w:right w:val="nil"/>
                <w:between w:val="nil"/>
              </w:pBdr>
              <w:spacing w:after="0" w:line="240" w:lineRule="auto"/>
              <w:jc w:val="left"/>
            </w:pPr>
            <w:r w:rsidRPr="002D60AB">
              <w:rPr>
                <w:noProof/>
              </w:rPr>
              <w:drawing>
                <wp:inline distT="114300" distB="114300" distL="114300" distR="114300" wp14:anchorId="36C2BF8F" wp14:editId="683B8F96">
                  <wp:extent cx="1594713" cy="1133856"/>
                  <wp:effectExtent l="0" t="0" r="5715" b="9525"/>
                  <wp:docPr id="255" name="image259.png"/>
                  <wp:cNvGraphicFramePr/>
                  <a:graphic xmlns:a="http://schemas.openxmlformats.org/drawingml/2006/main">
                    <a:graphicData uri="http://schemas.openxmlformats.org/drawingml/2006/picture">
                      <pic:pic xmlns:pic="http://schemas.openxmlformats.org/drawingml/2006/picture">
                        <pic:nvPicPr>
                          <pic:cNvPr id="0" name="image259.png"/>
                          <pic:cNvPicPr preferRelativeResize="0"/>
                        </pic:nvPicPr>
                        <pic:blipFill>
                          <a:blip r:embed="rId9"/>
                          <a:srcRect/>
                          <a:stretch>
                            <a:fillRect/>
                          </a:stretch>
                        </pic:blipFill>
                        <pic:spPr>
                          <a:xfrm>
                            <a:off x="0" y="0"/>
                            <a:ext cx="1598334" cy="1136431"/>
                          </a:xfrm>
                          <a:prstGeom prst="rect">
                            <a:avLst/>
                          </a:prstGeom>
                          <a:ln/>
                        </pic:spPr>
                      </pic:pic>
                    </a:graphicData>
                  </a:graphic>
                </wp:inline>
              </w:drawing>
            </w:r>
          </w:p>
          <w:p w14:paraId="64552953" w14:textId="77777777" w:rsidR="0001035A" w:rsidRPr="002D60AB" w:rsidRDefault="0001035A" w:rsidP="0001035A">
            <w:pPr>
              <w:widowControl w:val="0"/>
              <w:pBdr>
                <w:top w:val="nil"/>
                <w:left w:val="nil"/>
                <w:bottom w:val="nil"/>
                <w:right w:val="nil"/>
                <w:between w:val="nil"/>
              </w:pBdr>
              <w:spacing w:after="0" w:line="240" w:lineRule="auto"/>
              <w:jc w:val="center"/>
              <w:rPr>
                <w:sz w:val="20"/>
                <w:szCs w:val="20"/>
              </w:rPr>
            </w:pPr>
            <w:r w:rsidRPr="002D60AB">
              <w:rPr>
                <w:sz w:val="20"/>
                <w:szCs w:val="20"/>
              </w:rPr>
              <w:t>a) Çivi</w:t>
            </w:r>
          </w:p>
        </w:tc>
        <w:tc>
          <w:tcPr>
            <w:tcW w:w="3009" w:type="dxa"/>
            <w:shd w:val="clear" w:color="auto" w:fill="auto"/>
            <w:tcMar>
              <w:top w:w="100" w:type="dxa"/>
              <w:left w:w="100" w:type="dxa"/>
              <w:bottom w:w="100" w:type="dxa"/>
              <w:right w:w="100" w:type="dxa"/>
            </w:tcMar>
          </w:tcPr>
          <w:p w14:paraId="321F5043" w14:textId="77777777" w:rsidR="0001035A" w:rsidRPr="002D60AB" w:rsidRDefault="0001035A" w:rsidP="0001035A">
            <w:pPr>
              <w:widowControl w:val="0"/>
              <w:pBdr>
                <w:top w:val="nil"/>
                <w:left w:val="nil"/>
                <w:bottom w:val="nil"/>
                <w:right w:val="nil"/>
                <w:between w:val="nil"/>
              </w:pBdr>
              <w:spacing w:after="0" w:line="240" w:lineRule="auto"/>
              <w:jc w:val="left"/>
            </w:pPr>
            <w:r w:rsidRPr="002D60AB">
              <w:rPr>
                <w:noProof/>
              </w:rPr>
              <w:drawing>
                <wp:inline distT="114300" distB="114300" distL="114300" distR="114300" wp14:anchorId="50006800" wp14:editId="3AA2A12A">
                  <wp:extent cx="1653235" cy="1133475"/>
                  <wp:effectExtent l="0" t="0" r="4445" b="0"/>
                  <wp:docPr id="338" name="image332.png"/>
                  <wp:cNvGraphicFramePr/>
                  <a:graphic xmlns:a="http://schemas.openxmlformats.org/drawingml/2006/main">
                    <a:graphicData uri="http://schemas.openxmlformats.org/drawingml/2006/picture">
                      <pic:pic xmlns:pic="http://schemas.openxmlformats.org/drawingml/2006/picture">
                        <pic:nvPicPr>
                          <pic:cNvPr id="0" name="image332.png"/>
                          <pic:cNvPicPr preferRelativeResize="0"/>
                        </pic:nvPicPr>
                        <pic:blipFill>
                          <a:blip r:embed="rId10"/>
                          <a:srcRect/>
                          <a:stretch>
                            <a:fillRect/>
                          </a:stretch>
                        </pic:blipFill>
                        <pic:spPr>
                          <a:xfrm>
                            <a:off x="0" y="0"/>
                            <a:ext cx="1655824" cy="1135250"/>
                          </a:xfrm>
                          <a:prstGeom prst="rect">
                            <a:avLst/>
                          </a:prstGeom>
                          <a:ln/>
                        </pic:spPr>
                      </pic:pic>
                    </a:graphicData>
                  </a:graphic>
                </wp:inline>
              </w:drawing>
            </w:r>
          </w:p>
          <w:p w14:paraId="7656DE86" w14:textId="77777777" w:rsidR="0001035A" w:rsidRPr="002D60AB" w:rsidRDefault="0001035A" w:rsidP="0001035A">
            <w:pPr>
              <w:widowControl w:val="0"/>
              <w:spacing w:after="0" w:line="240" w:lineRule="auto"/>
              <w:jc w:val="center"/>
            </w:pPr>
            <w:r w:rsidRPr="002D60AB">
              <w:rPr>
                <w:sz w:val="20"/>
                <w:szCs w:val="20"/>
              </w:rPr>
              <w:t>b) Zımba</w:t>
            </w:r>
          </w:p>
        </w:tc>
        <w:tc>
          <w:tcPr>
            <w:tcW w:w="3009" w:type="dxa"/>
            <w:shd w:val="clear" w:color="auto" w:fill="auto"/>
            <w:tcMar>
              <w:top w:w="100" w:type="dxa"/>
              <w:left w:w="100" w:type="dxa"/>
              <w:bottom w:w="100" w:type="dxa"/>
              <w:right w:w="100" w:type="dxa"/>
            </w:tcMar>
          </w:tcPr>
          <w:p w14:paraId="7DA39FC1" w14:textId="77777777" w:rsidR="0001035A" w:rsidRPr="002D60AB" w:rsidRDefault="0001035A" w:rsidP="0001035A">
            <w:pPr>
              <w:widowControl w:val="0"/>
              <w:pBdr>
                <w:top w:val="nil"/>
                <w:left w:val="nil"/>
                <w:bottom w:val="nil"/>
                <w:right w:val="nil"/>
                <w:between w:val="nil"/>
              </w:pBdr>
              <w:spacing w:after="0" w:line="240" w:lineRule="auto"/>
              <w:jc w:val="left"/>
            </w:pPr>
            <w:r w:rsidRPr="002D60AB">
              <w:rPr>
                <w:noProof/>
              </w:rPr>
              <w:drawing>
                <wp:inline distT="114300" distB="114300" distL="114300" distR="114300" wp14:anchorId="0C0DA7F2" wp14:editId="02F0A0AC">
                  <wp:extent cx="1755648" cy="1207008"/>
                  <wp:effectExtent l="0" t="0" r="0" b="0"/>
                  <wp:docPr id="324" name="image324.png"/>
                  <wp:cNvGraphicFramePr/>
                  <a:graphic xmlns:a="http://schemas.openxmlformats.org/drawingml/2006/main">
                    <a:graphicData uri="http://schemas.openxmlformats.org/drawingml/2006/picture">
                      <pic:pic xmlns:pic="http://schemas.openxmlformats.org/drawingml/2006/picture">
                        <pic:nvPicPr>
                          <pic:cNvPr id="0" name="image324.png"/>
                          <pic:cNvPicPr preferRelativeResize="0"/>
                        </pic:nvPicPr>
                        <pic:blipFill>
                          <a:blip r:embed="rId11"/>
                          <a:srcRect/>
                          <a:stretch>
                            <a:fillRect/>
                          </a:stretch>
                        </pic:blipFill>
                        <pic:spPr>
                          <a:xfrm>
                            <a:off x="0" y="0"/>
                            <a:ext cx="1760238" cy="1210163"/>
                          </a:xfrm>
                          <a:prstGeom prst="rect">
                            <a:avLst/>
                          </a:prstGeom>
                          <a:ln/>
                        </pic:spPr>
                      </pic:pic>
                    </a:graphicData>
                  </a:graphic>
                </wp:inline>
              </w:drawing>
            </w:r>
          </w:p>
          <w:p w14:paraId="0934B0AB" w14:textId="77777777" w:rsidR="0001035A" w:rsidRPr="002D60AB" w:rsidRDefault="0001035A" w:rsidP="0001035A">
            <w:pPr>
              <w:widowControl w:val="0"/>
              <w:spacing w:after="0" w:line="240" w:lineRule="auto"/>
              <w:jc w:val="center"/>
            </w:pPr>
            <w:r w:rsidRPr="002D60AB">
              <w:rPr>
                <w:sz w:val="20"/>
                <w:szCs w:val="20"/>
              </w:rPr>
              <w:t>c) Bulon</w:t>
            </w:r>
          </w:p>
        </w:tc>
      </w:tr>
      <w:tr w:rsidR="0001035A" w:rsidRPr="002D60AB" w14:paraId="5E237D7C" w14:textId="77777777" w:rsidTr="0001035A">
        <w:trPr>
          <w:jc w:val="center"/>
        </w:trPr>
        <w:tc>
          <w:tcPr>
            <w:tcW w:w="3008" w:type="dxa"/>
            <w:shd w:val="clear" w:color="auto" w:fill="auto"/>
            <w:tcMar>
              <w:top w:w="100" w:type="dxa"/>
              <w:left w:w="100" w:type="dxa"/>
              <w:bottom w:w="100" w:type="dxa"/>
              <w:right w:w="100" w:type="dxa"/>
            </w:tcMar>
          </w:tcPr>
          <w:p w14:paraId="19065260" w14:textId="77777777" w:rsidR="0001035A" w:rsidRPr="002D60AB" w:rsidRDefault="0001035A" w:rsidP="0001035A">
            <w:pPr>
              <w:widowControl w:val="0"/>
              <w:pBdr>
                <w:top w:val="nil"/>
                <w:left w:val="nil"/>
                <w:bottom w:val="nil"/>
                <w:right w:val="nil"/>
                <w:between w:val="nil"/>
              </w:pBdr>
              <w:spacing w:after="0" w:line="240" w:lineRule="auto"/>
              <w:jc w:val="left"/>
            </w:pPr>
            <w:r w:rsidRPr="002D60AB">
              <w:rPr>
                <w:noProof/>
              </w:rPr>
              <w:drawing>
                <wp:inline distT="114300" distB="114300" distL="114300" distR="114300" wp14:anchorId="64508AF9" wp14:editId="00F05DE9">
                  <wp:extent cx="1375257" cy="1374775"/>
                  <wp:effectExtent l="0" t="0" r="0" b="0"/>
                  <wp:docPr id="340" name="image326.png"/>
                  <wp:cNvGraphicFramePr/>
                  <a:graphic xmlns:a="http://schemas.openxmlformats.org/drawingml/2006/main">
                    <a:graphicData uri="http://schemas.openxmlformats.org/drawingml/2006/picture">
                      <pic:pic xmlns:pic="http://schemas.openxmlformats.org/drawingml/2006/picture">
                        <pic:nvPicPr>
                          <pic:cNvPr id="0" name="image326.png"/>
                          <pic:cNvPicPr preferRelativeResize="0"/>
                        </pic:nvPicPr>
                        <pic:blipFill>
                          <a:blip r:embed="rId12"/>
                          <a:srcRect/>
                          <a:stretch>
                            <a:fillRect/>
                          </a:stretch>
                        </pic:blipFill>
                        <pic:spPr>
                          <a:xfrm>
                            <a:off x="0" y="0"/>
                            <a:ext cx="1376785" cy="1376302"/>
                          </a:xfrm>
                          <a:prstGeom prst="rect">
                            <a:avLst/>
                          </a:prstGeom>
                          <a:ln/>
                        </pic:spPr>
                      </pic:pic>
                    </a:graphicData>
                  </a:graphic>
                </wp:inline>
              </w:drawing>
            </w:r>
          </w:p>
          <w:p w14:paraId="2292FDBA" w14:textId="77777777" w:rsidR="0001035A" w:rsidRPr="002D60AB" w:rsidRDefault="0001035A" w:rsidP="0001035A">
            <w:pPr>
              <w:widowControl w:val="0"/>
              <w:spacing w:after="0" w:line="240" w:lineRule="auto"/>
              <w:jc w:val="center"/>
            </w:pPr>
            <w:r w:rsidRPr="002D60AB">
              <w:rPr>
                <w:sz w:val="20"/>
                <w:szCs w:val="20"/>
              </w:rPr>
              <w:t>d) Çubuk Kama</w:t>
            </w:r>
          </w:p>
        </w:tc>
        <w:tc>
          <w:tcPr>
            <w:tcW w:w="3009" w:type="dxa"/>
            <w:shd w:val="clear" w:color="auto" w:fill="auto"/>
            <w:tcMar>
              <w:top w:w="100" w:type="dxa"/>
              <w:left w:w="100" w:type="dxa"/>
              <w:bottom w:w="100" w:type="dxa"/>
              <w:right w:w="100" w:type="dxa"/>
            </w:tcMar>
          </w:tcPr>
          <w:p w14:paraId="7C1C7BAB" w14:textId="77777777" w:rsidR="0001035A" w:rsidRPr="002D60AB" w:rsidRDefault="0001035A" w:rsidP="0001035A">
            <w:pPr>
              <w:widowControl w:val="0"/>
              <w:pBdr>
                <w:top w:val="nil"/>
                <w:left w:val="nil"/>
                <w:bottom w:val="nil"/>
                <w:right w:val="nil"/>
                <w:between w:val="nil"/>
              </w:pBdr>
              <w:spacing w:after="0" w:line="240" w:lineRule="auto"/>
              <w:jc w:val="left"/>
            </w:pPr>
            <w:r w:rsidRPr="002D60AB">
              <w:rPr>
                <w:noProof/>
              </w:rPr>
              <w:drawing>
                <wp:inline distT="114300" distB="114300" distL="114300" distR="114300" wp14:anchorId="204F69E5" wp14:editId="219E3D27">
                  <wp:extent cx="1499616" cy="1374775"/>
                  <wp:effectExtent l="0" t="0" r="5715" b="0"/>
                  <wp:docPr id="134"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13"/>
                          <a:srcRect/>
                          <a:stretch>
                            <a:fillRect/>
                          </a:stretch>
                        </pic:blipFill>
                        <pic:spPr>
                          <a:xfrm>
                            <a:off x="0" y="0"/>
                            <a:ext cx="1504356" cy="1379121"/>
                          </a:xfrm>
                          <a:prstGeom prst="rect">
                            <a:avLst/>
                          </a:prstGeom>
                          <a:ln/>
                        </pic:spPr>
                      </pic:pic>
                    </a:graphicData>
                  </a:graphic>
                </wp:inline>
              </w:drawing>
            </w:r>
          </w:p>
          <w:p w14:paraId="6BC14AAD" w14:textId="77777777" w:rsidR="0001035A" w:rsidRPr="002D60AB" w:rsidRDefault="0001035A" w:rsidP="0001035A">
            <w:pPr>
              <w:widowControl w:val="0"/>
              <w:spacing w:after="0" w:line="240" w:lineRule="auto"/>
              <w:jc w:val="center"/>
            </w:pPr>
            <w:r w:rsidRPr="002D60AB">
              <w:rPr>
                <w:sz w:val="20"/>
                <w:szCs w:val="20"/>
              </w:rPr>
              <w:t>e) Vida</w:t>
            </w:r>
          </w:p>
        </w:tc>
        <w:tc>
          <w:tcPr>
            <w:tcW w:w="3009" w:type="dxa"/>
            <w:shd w:val="clear" w:color="auto" w:fill="auto"/>
            <w:tcMar>
              <w:top w:w="100" w:type="dxa"/>
              <w:left w:w="100" w:type="dxa"/>
              <w:bottom w:w="100" w:type="dxa"/>
              <w:right w:w="100" w:type="dxa"/>
            </w:tcMar>
          </w:tcPr>
          <w:p w14:paraId="715ABCEA" w14:textId="77777777" w:rsidR="0001035A" w:rsidRPr="002D60AB" w:rsidRDefault="0001035A" w:rsidP="0001035A">
            <w:pPr>
              <w:widowControl w:val="0"/>
              <w:pBdr>
                <w:top w:val="nil"/>
                <w:left w:val="nil"/>
                <w:bottom w:val="nil"/>
                <w:right w:val="nil"/>
                <w:between w:val="nil"/>
              </w:pBdr>
              <w:spacing w:after="0" w:line="240" w:lineRule="auto"/>
              <w:jc w:val="left"/>
            </w:pPr>
            <w:r w:rsidRPr="002D60AB">
              <w:rPr>
                <w:noProof/>
              </w:rPr>
              <w:drawing>
                <wp:inline distT="114300" distB="114300" distL="114300" distR="114300" wp14:anchorId="4E9CC0AB" wp14:editId="6E984ADB">
                  <wp:extent cx="1711757" cy="1375258"/>
                  <wp:effectExtent l="0" t="0" r="3175" b="0"/>
                  <wp:docPr id="235" name="image232.png"/>
                  <wp:cNvGraphicFramePr/>
                  <a:graphic xmlns:a="http://schemas.openxmlformats.org/drawingml/2006/main">
                    <a:graphicData uri="http://schemas.openxmlformats.org/drawingml/2006/picture">
                      <pic:pic xmlns:pic="http://schemas.openxmlformats.org/drawingml/2006/picture">
                        <pic:nvPicPr>
                          <pic:cNvPr id="0" name="image232.png"/>
                          <pic:cNvPicPr preferRelativeResize="0"/>
                        </pic:nvPicPr>
                        <pic:blipFill>
                          <a:blip r:embed="rId14"/>
                          <a:srcRect/>
                          <a:stretch>
                            <a:fillRect/>
                          </a:stretch>
                        </pic:blipFill>
                        <pic:spPr>
                          <a:xfrm>
                            <a:off x="0" y="0"/>
                            <a:ext cx="1713510" cy="1376666"/>
                          </a:xfrm>
                          <a:prstGeom prst="rect">
                            <a:avLst/>
                          </a:prstGeom>
                          <a:ln/>
                        </pic:spPr>
                      </pic:pic>
                    </a:graphicData>
                  </a:graphic>
                </wp:inline>
              </w:drawing>
            </w:r>
          </w:p>
          <w:p w14:paraId="410E56C4" w14:textId="77777777" w:rsidR="0001035A" w:rsidRPr="002D60AB" w:rsidRDefault="0001035A" w:rsidP="0001035A">
            <w:pPr>
              <w:widowControl w:val="0"/>
              <w:spacing w:after="0" w:line="240" w:lineRule="auto"/>
              <w:jc w:val="center"/>
            </w:pPr>
            <w:r w:rsidRPr="002D60AB">
              <w:rPr>
                <w:sz w:val="20"/>
                <w:szCs w:val="20"/>
              </w:rPr>
              <w:t>f) Delikli Metal Plaka</w:t>
            </w:r>
          </w:p>
        </w:tc>
      </w:tr>
    </w:tbl>
    <w:p w14:paraId="1291E78D" w14:textId="4105BF5D" w:rsidR="0001035A" w:rsidRPr="002D60AB" w:rsidRDefault="0001035A" w:rsidP="0001035A">
      <w:pPr>
        <w:pStyle w:val="T2"/>
      </w:pPr>
      <w:bookmarkStart w:id="83" w:name="_Ref130155798"/>
      <w:bookmarkStart w:id="84" w:name="_Toc130223281"/>
      <w:r w:rsidRPr="00F8162C">
        <w:rPr>
          <w:b/>
        </w:rPr>
        <w:t xml:space="preserve">Şekil </w:t>
      </w:r>
      <w:bookmarkEnd w:id="83"/>
      <w:r w:rsidR="00DB2F9F">
        <w:rPr>
          <w:b/>
        </w:rPr>
        <w:t>2.1</w:t>
      </w:r>
      <w:r w:rsidRPr="002D60AB">
        <w:t xml:space="preserve"> </w:t>
      </w:r>
      <w:r w:rsidRPr="00431C72">
        <w:t>Metal bağlantı elemanlarının genel gösterimi</w:t>
      </w:r>
      <w:bookmarkEnd w:id="84"/>
    </w:p>
    <w:p w14:paraId="026CB61D" w14:textId="77777777" w:rsidR="0001035A" w:rsidRPr="002D60AB" w:rsidRDefault="0001035A" w:rsidP="0001035A">
      <w:pPr>
        <w:pStyle w:val="Balk2"/>
        <w:keepLines w:val="0"/>
        <w:pBdr>
          <w:top w:val="nil"/>
          <w:left w:val="nil"/>
          <w:bottom w:val="nil"/>
          <w:right w:val="nil"/>
          <w:between w:val="nil"/>
        </w:pBdr>
        <w:ind w:firstLine="360"/>
      </w:pPr>
      <w:bookmarkStart w:id="85" w:name="_Toc151068247"/>
      <w:bookmarkStart w:id="86" w:name="_Toc152692811"/>
      <w:r w:rsidRPr="002D60AB">
        <w:t>2.7. Tutkallar</w:t>
      </w:r>
      <w:bookmarkEnd w:id="85"/>
      <w:bookmarkEnd w:id="86"/>
    </w:p>
    <w:p w14:paraId="1F931841" w14:textId="77777777" w:rsidR="0001035A" w:rsidRPr="002D60AB" w:rsidRDefault="0001035A" w:rsidP="0001035A">
      <w:pPr>
        <w:spacing w:after="200"/>
      </w:pPr>
      <w:r w:rsidRPr="002D60AB">
        <w:t>Yapısal kullanım amaçlı tutkallar, beklenen yapı ömrü boyunca seçilen kullanım sınıfına uygun olarak yeterli dayanım ve dayanıklılığa sahip bağlantılar oluşturmalıdır.</w:t>
      </w:r>
    </w:p>
    <w:p w14:paraId="69164569" w14:textId="77777777" w:rsidR="0001035A" w:rsidRPr="002D60AB" w:rsidRDefault="0001035A" w:rsidP="0001035A">
      <w:pPr>
        <w:spacing w:after="200"/>
      </w:pPr>
      <w:r w:rsidRPr="0046017E">
        <w:rPr>
          <w:b/>
        </w:rPr>
        <w:t>Tablo 2.4</w:t>
      </w:r>
      <w:r w:rsidRPr="0046017E">
        <w:t xml:space="preserve">’te </w:t>
      </w:r>
      <w:r w:rsidRPr="002D60AB">
        <w:t xml:space="preserve">verilen ve </w:t>
      </w:r>
      <w:r>
        <w:t xml:space="preserve">TS </w:t>
      </w:r>
      <w:r w:rsidRPr="002D60AB">
        <w:t xml:space="preserve">EN 301’de tanımlanan Tip I tutkallar ile uyumlu olan tutkallar </w:t>
      </w:r>
      <w:r w:rsidRPr="00035036">
        <w:rPr>
          <w:b/>
        </w:rPr>
        <w:t>Tablo 1.2</w:t>
      </w:r>
      <w:r w:rsidRPr="00035036">
        <w:t xml:space="preserve">’de </w:t>
      </w:r>
      <w:r>
        <w:t xml:space="preserve">verilen </w:t>
      </w:r>
      <w:r w:rsidRPr="002D60AB">
        <w:t>tüm kulla</w:t>
      </w:r>
      <w:r>
        <w:t>nım sınıfları için kullanılır.</w:t>
      </w:r>
    </w:p>
    <w:p w14:paraId="1671CF26" w14:textId="77777777" w:rsidR="0001035A" w:rsidRPr="002D60AB" w:rsidRDefault="0001035A" w:rsidP="0001035A">
      <w:pPr>
        <w:spacing w:after="200"/>
      </w:pPr>
      <w:r w:rsidRPr="0046017E">
        <w:rPr>
          <w:b/>
        </w:rPr>
        <w:t>Tablo 2.4</w:t>
      </w:r>
      <w:r w:rsidRPr="0046017E">
        <w:t>’te</w:t>
      </w:r>
      <w:r w:rsidRPr="002D60AB">
        <w:t xml:space="preserve"> verilen ve </w:t>
      </w:r>
      <w:r>
        <w:t xml:space="preserve">TS </w:t>
      </w:r>
      <w:r w:rsidRPr="002D60AB">
        <w:t>EN 301’de tanımlanan Tip II tutkallar ile uyumlu olan tutkallar sadece kullanım sınıfı 1 ve 2 için kullanılır (tutkallar 50C</w:t>
      </w:r>
      <w:r w:rsidRPr="002D60AB">
        <w:rPr>
          <w:vertAlign w:val="superscript"/>
        </w:rPr>
        <w:t>o</w:t>
      </w:r>
      <w:r w:rsidRPr="002D60AB">
        <w:t xml:space="preserve">’den </w:t>
      </w:r>
      <w:r>
        <w:t>yüksek</w:t>
      </w:r>
      <w:r w:rsidRPr="002D60AB">
        <w:t xml:space="preserve"> sıcaklıklara uzun süre maruz kalmamak koşuluyla).</w:t>
      </w:r>
    </w:p>
    <w:p w14:paraId="27249DE7" w14:textId="129AC071" w:rsidR="0001035A" w:rsidRPr="0096731E" w:rsidRDefault="0001035A" w:rsidP="0001035A">
      <w:pPr>
        <w:pStyle w:val="Balk2"/>
        <w:keepLines w:val="0"/>
        <w:tabs>
          <w:tab w:val="left" w:pos="3986"/>
        </w:tabs>
      </w:pPr>
      <w:r w:rsidRPr="00947908">
        <w:rPr>
          <w:b w:val="0"/>
        </w:rPr>
        <w:t>Tutkalların performans gereklilikleri TS EN 301, TS EN 15425 ve TS EN 16254 ile tüm parametrelerde uyumlu ve ilgili mevzuatlara uygun olmalıdır.</w:t>
      </w:r>
      <w:r>
        <w:rPr>
          <w:b w:val="0"/>
        </w:rPr>
        <w:t xml:space="preserve"> </w:t>
      </w:r>
      <w:r w:rsidRPr="00947908">
        <w:rPr>
          <w:b w:val="0"/>
        </w:rPr>
        <w:t>(</w:t>
      </w:r>
      <w:r w:rsidRPr="0096731E">
        <w:t xml:space="preserve">Bkz. </w:t>
      </w:r>
      <w:r w:rsidRPr="0096731E">
        <w:rPr>
          <w:sz w:val="24"/>
          <w:szCs w:val="24"/>
        </w:rPr>
        <w:t>Ek-2A)</w:t>
      </w:r>
    </w:p>
    <w:p w14:paraId="42CA6A21" w14:textId="76B32E69" w:rsidR="0001035A" w:rsidRPr="00431937" w:rsidRDefault="0001035A" w:rsidP="0001035A">
      <w:pPr>
        <w:pStyle w:val="T1"/>
        <w:rPr>
          <w:b/>
        </w:rPr>
      </w:pPr>
      <w:bookmarkStart w:id="87" w:name="_Toc130223239"/>
      <w:r w:rsidRPr="004E3DB5">
        <w:rPr>
          <w:b/>
        </w:rPr>
        <w:t xml:space="preserve">Tablo </w:t>
      </w:r>
      <w:r w:rsidR="00DB2F9F">
        <w:rPr>
          <w:b/>
        </w:rPr>
        <w:t xml:space="preserve">2.4 </w:t>
      </w:r>
      <w:r w:rsidRPr="00431937">
        <w:t>Farklı sıcaklık koşulları için tutkal tipleri</w:t>
      </w:r>
      <w:bookmarkStart w:id="88" w:name="_e2c0ayz0xi3l" w:colFirst="0" w:colLast="0"/>
      <w:bookmarkEnd w:id="87"/>
      <w:bookmarkEnd w:id="88"/>
    </w:p>
    <w:tbl>
      <w:tblPr>
        <w:tblStyle w:val="2"/>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
        <w:gridCol w:w="1881"/>
        <w:gridCol w:w="3386"/>
        <w:gridCol w:w="2233"/>
      </w:tblGrid>
      <w:tr w:rsidR="0001035A" w:rsidRPr="003311F9" w14:paraId="469CB2DC" w14:textId="77777777" w:rsidTr="0001035A">
        <w:tc>
          <w:tcPr>
            <w:tcW w:w="1516" w:type="dxa"/>
          </w:tcPr>
          <w:p w14:paraId="6A564B34" w14:textId="77777777" w:rsidR="0001035A" w:rsidRPr="00686D6C" w:rsidRDefault="0001035A" w:rsidP="0001035A">
            <w:pPr>
              <w:rPr>
                <w:sz w:val="22"/>
                <w:szCs w:val="22"/>
              </w:rPr>
            </w:pPr>
            <w:r w:rsidRPr="00686D6C">
              <w:rPr>
                <w:sz w:val="22"/>
                <w:szCs w:val="22"/>
              </w:rPr>
              <w:t>Sıcaklık</w:t>
            </w:r>
          </w:p>
        </w:tc>
        <w:tc>
          <w:tcPr>
            <w:tcW w:w="1881" w:type="dxa"/>
          </w:tcPr>
          <w:p w14:paraId="0B8FF438" w14:textId="77777777" w:rsidR="0001035A" w:rsidRPr="00686D6C" w:rsidRDefault="0001035A" w:rsidP="0001035A">
            <w:pPr>
              <w:rPr>
                <w:sz w:val="22"/>
                <w:szCs w:val="22"/>
              </w:rPr>
            </w:pPr>
            <w:r w:rsidRPr="00686D6C">
              <w:rPr>
                <w:sz w:val="22"/>
                <w:szCs w:val="22"/>
              </w:rPr>
              <w:t>İklim eşdeğeri</w:t>
            </w:r>
            <w:r w:rsidRPr="00686D6C">
              <w:rPr>
                <w:sz w:val="22"/>
                <w:szCs w:val="22"/>
                <w:vertAlign w:val="superscript"/>
              </w:rPr>
              <w:t>a</w:t>
            </w:r>
          </w:p>
        </w:tc>
        <w:tc>
          <w:tcPr>
            <w:tcW w:w="3386" w:type="dxa"/>
          </w:tcPr>
          <w:p w14:paraId="2C98B228" w14:textId="77777777" w:rsidR="0001035A" w:rsidRPr="00686D6C" w:rsidRDefault="0001035A" w:rsidP="0001035A">
            <w:pPr>
              <w:rPr>
                <w:sz w:val="22"/>
                <w:szCs w:val="22"/>
              </w:rPr>
            </w:pPr>
            <w:r w:rsidRPr="00686D6C">
              <w:rPr>
                <w:sz w:val="22"/>
                <w:szCs w:val="22"/>
              </w:rPr>
              <w:t>Örnek</w:t>
            </w:r>
          </w:p>
        </w:tc>
        <w:tc>
          <w:tcPr>
            <w:tcW w:w="2233" w:type="dxa"/>
          </w:tcPr>
          <w:p w14:paraId="78F769A4" w14:textId="77777777" w:rsidR="0001035A" w:rsidRPr="00686D6C" w:rsidRDefault="0001035A" w:rsidP="0001035A">
            <w:pPr>
              <w:rPr>
                <w:sz w:val="22"/>
                <w:szCs w:val="22"/>
              </w:rPr>
            </w:pPr>
            <w:r w:rsidRPr="00686D6C">
              <w:rPr>
                <w:sz w:val="22"/>
                <w:szCs w:val="22"/>
              </w:rPr>
              <w:t>Tutkal tipi</w:t>
            </w:r>
          </w:p>
        </w:tc>
      </w:tr>
      <w:tr w:rsidR="0001035A" w:rsidRPr="003311F9" w14:paraId="5C87408D" w14:textId="77777777" w:rsidTr="0001035A">
        <w:tc>
          <w:tcPr>
            <w:tcW w:w="1516" w:type="dxa"/>
          </w:tcPr>
          <w:p w14:paraId="04868C8C" w14:textId="77777777" w:rsidR="0001035A" w:rsidRPr="00686D6C" w:rsidRDefault="0001035A" w:rsidP="0001035A">
            <w:pPr>
              <w:rPr>
                <w:sz w:val="22"/>
                <w:szCs w:val="22"/>
              </w:rPr>
            </w:pPr>
            <w:r w:rsidRPr="00686D6C">
              <w:rPr>
                <w:sz w:val="22"/>
                <w:szCs w:val="22"/>
              </w:rPr>
              <w:t>&gt;50</w:t>
            </w:r>
            <w:r w:rsidRPr="00686D6C">
              <w:rPr>
                <w:rFonts w:cstheme="minorHAnsi"/>
                <w:sz w:val="22"/>
                <w:szCs w:val="22"/>
              </w:rPr>
              <w:t>°</w:t>
            </w:r>
            <w:r w:rsidRPr="00686D6C">
              <w:rPr>
                <w:sz w:val="22"/>
                <w:szCs w:val="22"/>
              </w:rPr>
              <w:t>C</w:t>
            </w:r>
          </w:p>
        </w:tc>
        <w:tc>
          <w:tcPr>
            <w:tcW w:w="1881" w:type="dxa"/>
          </w:tcPr>
          <w:p w14:paraId="38CA9C8B" w14:textId="77777777" w:rsidR="0001035A" w:rsidRPr="00686D6C" w:rsidRDefault="0001035A" w:rsidP="0001035A">
            <w:pPr>
              <w:rPr>
                <w:sz w:val="22"/>
                <w:szCs w:val="22"/>
              </w:rPr>
            </w:pPr>
            <w:r w:rsidRPr="00686D6C">
              <w:rPr>
                <w:sz w:val="22"/>
                <w:szCs w:val="22"/>
              </w:rPr>
              <w:t>Tanımsız</w:t>
            </w:r>
          </w:p>
        </w:tc>
        <w:tc>
          <w:tcPr>
            <w:tcW w:w="3386" w:type="dxa"/>
          </w:tcPr>
          <w:p w14:paraId="4FE4577D" w14:textId="77777777" w:rsidR="0001035A" w:rsidRPr="00686D6C" w:rsidRDefault="0001035A" w:rsidP="0001035A">
            <w:pPr>
              <w:rPr>
                <w:sz w:val="22"/>
                <w:szCs w:val="22"/>
              </w:rPr>
            </w:pPr>
            <w:r w:rsidRPr="00686D6C">
              <w:rPr>
                <w:sz w:val="22"/>
                <w:szCs w:val="22"/>
              </w:rPr>
              <w:t>Yüksek sıcaklıklara uzun süre maruz kalan ahşap yapılar</w:t>
            </w:r>
          </w:p>
        </w:tc>
        <w:tc>
          <w:tcPr>
            <w:tcW w:w="2233" w:type="dxa"/>
          </w:tcPr>
          <w:p w14:paraId="05FD2BD5" w14:textId="77777777" w:rsidR="0001035A" w:rsidRPr="00686D6C" w:rsidRDefault="0001035A" w:rsidP="0001035A">
            <w:pPr>
              <w:rPr>
                <w:sz w:val="22"/>
                <w:szCs w:val="22"/>
              </w:rPr>
            </w:pPr>
            <w:r w:rsidRPr="00686D6C">
              <w:rPr>
                <w:sz w:val="22"/>
                <w:szCs w:val="22"/>
              </w:rPr>
              <w:t>I</w:t>
            </w:r>
          </w:p>
        </w:tc>
      </w:tr>
      <w:tr w:rsidR="0001035A" w:rsidRPr="003311F9" w14:paraId="2C387562" w14:textId="77777777" w:rsidTr="0001035A">
        <w:tc>
          <w:tcPr>
            <w:tcW w:w="1516" w:type="dxa"/>
            <w:vMerge w:val="restart"/>
          </w:tcPr>
          <w:p w14:paraId="4BC44793" w14:textId="77777777" w:rsidR="0001035A" w:rsidRPr="00686D6C" w:rsidRDefault="0001035A" w:rsidP="0001035A">
            <w:pPr>
              <w:rPr>
                <w:sz w:val="22"/>
                <w:szCs w:val="22"/>
              </w:rPr>
            </w:pPr>
            <w:r w:rsidRPr="00686D6C">
              <w:rPr>
                <w:rFonts w:cstheme="minorHAnsi"/>
                <w:sz w:val="22"/>
                <w:szCs w:val="22"/>
              </w:rPr>
              <w:t>≤</w:t>
            </w:r>
            <w:r w:rsidRPr="00686D6C">
              <w:rPr>
                <w:sz w:val="22"/>
                <w:szCs w:val="22"/>
              </w:rPr>
              <w:t>50</w:t>
            </w:r>
            <w:r w:rsidRPr="00686D6C">
              <w:rPr>
                <w:rFonts w:cstheme="minorHAnsi"/>
                <w:sz w:val="22"/>
                <w:szCs w:val="22"/>
              </w:rPr>
              <w:t>°</w:t>
            </w:r>
            <w:r w:rsidRPr="00686D6C">
              <w:rPr>
                <w:sz w:val="22"/>
                <w:szCs w:val="22"/>
              </w:rPr>
              <w:t>C</w:t>
            </w:r>
          </w:p>
        </w:tc>
        <w:tc>
          <w:tcPr>
            <w:tcW w:w="1881" w:type="dxa"/>
          </w:tcPr>
          <w:p w14:paraId="43FAB0E3" w14:textId="77777777" w:rsidR="0001035A" w:rsidRPr="00686D6C" w:rsidRDefault="0001035A" w:rsidP="0001035A">
            <w:pPr>
              <w:rPr>
                <w:sz w:val="22"/>
                <w:szCs w:val="22"/>
              </w:rPr>
            </w:pPr>
            <w:r w:rsidRPr="00686D6C">
              <w:rPr>
                <w:sz w:val="22"/>
                <w:szCs w:val="22"/>
              </w:rPr>
              <w:t>&gt;%85 bağıl nem (20</w:t>
            </w:r>
            <w:r w:rsidRPr="00686D6C">
              <w:rPr>
                <w:rFonts w:cstheme="minorHAnsi"/>
                <w:sz w:val="22"/>
                <w:szCs w:val="22"/>
              </w:rPr>
              <w:t>°</w:t>
            </w:r>
            <w:r w:rsidRPr="00686D6C">
              <w:rPr>
                <w:sz w:val="22"/>
                <w:szCs w:val="22"/>
              </w:rPr>
              <w:t>C’de)</w:t>
            </w:r>
          </w:p>
        </w:tc>
        <w:tc>
          <w:tcPr>
            <w:tcW w:w="3386" w:type="dxa"/>
          </w:tcPr>
          <w:p w14:paraId="0360D02E" w14:textId="77777777" w:rsidR="0001035A" w:rsidRPr="00686D6C" w:rsidRDefault="0001035A" w:rsidP="0001035A">
            <w:pPr>
              <w:rPr>
                <w:sz w:val="22"/>
                <w:szCs w:val="22"/>
              </w:rPr>
            </w:pPr>
            <w:r w:rsidRPr="00686D6C">
              <w:rPr>
                <w:sz w:val="22"/>
                <w:szCs w:val="22"/>
              </w:rPr>
              <w:t>Havaya tamamen maruz kalan ahşap yapılar</w:t>
            </w:r>
          </w:p>
        </w:tc>
        <w:tc>
          <w:tcPr>
            <w:tcW w:w="2233" w:type="dxa"/>
          </w:tcPr>
          <w:p w14:paraId="341F34C7" w14:textId="77777777" w:rsidR="0001035A" w:rsidRPr="00686D6C" w:rsidRDefault="0001035A" w:rsidP="0001035A">
            <w:pPr>
              <w:rPr>
                <w:sz w:val="22"/>
                <w:szCs w:val="22"/>
              </w:rPr>
            </w:pPr>
            <w:r w:rsidRPr="00686D6C">
              <w:rPr>
                <w:sz w:val="22"/>
                <w:szCs w:val="22"/>
              </w:rPr>
              <w:t>II</w:t>
            </w:r>
          </w:p>
        </w:tc>
      </w:tr>
      <w:tr w:rsidR="0001035A" w:rsidRPr="003311F9" w14:paraId="7A130EE1" w14:textId="77777777" w:rsidTr="0001035A">
        <w:tc>
          <w:tcPr>
            <w:tcW w:w="1516" w:type="dxa"/>
            <w:vMerge/>
          </w:tcPr>
          <w:p w14:paraId="0CFC0832" w14:textId="77777777" w:rsidR="0001035A" w:rsidRPr="00686D6C" w:rsidRDefault="0001035A" w:rsidP="0001035A">
            <w:pPr>
              <w:rPr>
                <w:sz w:val="22"/>
                <w:szCs w:val="22"/>
              </w:rPr>
            </w:pPr>
          </w:p>
        </w:tc>
        <w:tc>
          <w:tcPr>
            <w:tcW w:w="1881" w:type="dxa"/>
          </w:tcPr>
          <w:p w14:paraId="3BD3269A" w14:textId="77777777" w:rsidR="0001035A" w:rsidRPr="00686D6C" w:rsidRDefault="0001035A" w:rsidP="0001035A">
            <w:pPr>
              <w:rPr>
                <w:sz w:val="22"/>
                <w:szCs w:val="22"/>
              </w:rPr>
            </w:pPr>
            <w:r w:rsidRPr="00686D6C">
              <w:rPr>
                <w:rFonts w:cstheme="minorHAnsi"/>
                <w:sz w:val="22"/>
                <w:szCs w:val="22"/>
              </w:rPr>
              <w:t>≤</w:t>
            </w:r>
            <w:r w:rsidRPr="00686D6C">
              <w:rPr>
                <w:sz w:val="22"/>
                <w:szCs w:val="22"/>
              </w:rPr>
              <w:t>%85 bağıl nem (20</w:t>
            </w:r>
            <w:r w:rsidRPr="00686D6C">
              <w:rPr>
                <w:rFonts w:cstheme="minorHAnsi"/>
                <w:sz w:val="22"/>
                <w:szCs w:val="22"/>
              </w:rPr>
              <w:t>°</w:t>
            </w:r>
            <w:r w:rsidRPr="00686D6C">
              <w:rPr>
                <w:sz w:val="22"/>
                <w:szCs w:val="22"/>
              </w:rPr>
              <w:t>C’de)</w:t>
            </w:r>
          </w:p>
        </w:tc>
        <w:tc>
          <w:tcPr>
            <w:tcW w:w="3386" w:type="dxa"/>
          </w:tcPr>
          <w:p w14:paraId="2E7CC3E1" w14:textId="77777777" w:rsidR="0001035A" w:rsidRPr="00686D6C" w:rsidRDefault="0001035A" w:rsidP="0001035A">
            <w:pPr>
              <w:rPr>
                <w:sz w:val="22"/>
                <w:szCs w:val="22"/>
              </w:rPr>
            </w:pPr>
            <w:r w:rsidRPr="00686D6C">
              <w:rPr>
                <w:sz w:val="22"/>
                <w:szCs w:val="22"/>
              </w:rPr>
              <w:t>Isıtılan ve havalandırılan binalar. Dış kısmı havadan korunmuş. Havaya kısa süre maruz kalan ahşap yapılar.</w:t>
            </w:r>
          </w:p>
        </w:tc>
        <w:tc>
          <w:tcPr>
            <w:tcW w:w="2233" w:type="dxa"/>
          </w:tcPr>
          <w:p w14:paraId="037351BA" w14:textId="77777777" w:rsidR="0001035A" w:rsidRPr="00686D6C" w:rsidRDefault="0001035A" w:rsidP="0001035A">
            <w:pPr>
              <w:rPr>
                <w:sz w:val="22"/>
                <w:szCs w:val="22"/>
              </w:rPr>
            </w:pPr>
            <w:r w:rsidRPr="00686D6C">
              <w:rPr>
                <w:sz w:val="22"/>
                <w:szCs w:val="22"/>
              </w:rPr>
              <w:t>III</w:t>
            </w:r>
          </w:p>
        </w:tc>
      </w:tr>
      <w:tr w:rsidR="0001035A" w:rsidRPr="003311F9" w14:paraId="453258A6" w14:textId="77777777" w:rsidTr="0001035A">
        <w:tc>
          <w:tcPr>
            <w:tcW w:w="9016" w:type="dxa"/>
            <w:gridSpan w:val="4"/>
          </w:tcPr>
          <w:p w14:paraId="482EC46D" w14:textId="77777777" w:rsidR="0001035A" w:rsidRPr="00686D6C" w:rsidRDefault="0001035A" w:rsidP="0001035A">
            <w:pPr>
              <w:rPr>
                <w:sz w:val="22"/>
                <w:szCs w:val="22"/>
              </w:rPr>
            </w:pPr>
            <w:r w:rsidRPr="00686D6C">
              <w:rPr>
                <w:sz w:val="22"/>
                <w:szCs w:val="22"/>
                <w:vertAlign w:val="superscript"/>
              </w:rPr>
              <w:t>a</w:t>
            </w:r>
            <w:r w:rsidRPr="00686D6C">
              <w:rPr>
                <w:sz w:val="22"/>
                <w:szCs w:val="22"/>
              </w:rPr>
              <w:t xml:space="preserve"> 20</w:t>
            </w:r>
            <w:r w:rsidRPr="00686D6C">
              <w:rPr>
                <w:rFonts w:cstheme="minorHAnsi"/>
                <w:sz w:val="22"/>
                <w:szCs w:val="22"/>
              </w:rPr>
              <w:t>°</w:t>
            </w:r>
            <w:r w:rsidRPr="00686D6C">
              <w:rPr>
                <w:sz w:val="22"/>
                <w:szCs w:val="22"/>
              </w:rPr>
              <w:t>C’de %85 bağıl nem, yumuşak ve sert ahşaplarda yaklaşık %20 ve ahşap bazlı panellerde oldukça düşük nem içeriğine sebep olacaktır</w:t>
            </w:r>
          </w:p>
        </w:tc>
      </w:tr>
    </w:tbl>
    <w:p w14:paraId="549E0E43" w14:textId="00C1040E" w:rsidR="0083376C" w:rsidRDefault="0001035A" w:rsidP="00D55C42">
      <w:pPr>
        <w:pStyle w:val="T5"/>
      </w:pPr>
      <w:r w:rsidRPr="002D60AB">
        <w:br w:type="page"/>
      </w:r>
    </w:p>
    <w:p w14:paraId="1B418848" w14:textId="77777777" w:rsidR="0083376C" w:rsidRPr="00BB3135" w:rsidRDefault="0083376C" w:rsidP="0083376C">
      <w:pPr>
        <w:pStyle w:val="Balk2"/>
        <w:keepLines w:val="0"/>
        <w:tabs>
          <w:tab w:val="left" w:pos="3986"/>
        </w:tabs>
        <w:rPr>
          <w:sz w:val="24"/>
          <w:szCs w:val="24"/>
        </w:rPr>
      </w:pPr>
      <w:r w:rsidRPr="00BB3135">
        <w:rPr>
          <w:sz w:val="24"/>
          <w:szCs w:val="24"/>
        </w:rPr>
        <w:lastRenderedPageBreak/>
        <w:t>Ek-2A Bilgilendirme Eki</w:t>
      </w:r>
    </w:p>
    <w:p w14:paraId="3C15ECC0" w14:textId="77777777" w:rsidR="0083376C" w:rsidRPr="00BB3135" w:rsidRDefault="0083376C" w:rsidP="0083376C">
      <w:pPr>
        <w:pStyle w:val="Balk2"/>
        <w:keepLines w:val="0"/>
        <w:tabs>
          <w:tab w:val="left" w:pos="3986"/>
        </w:tabs>
        <w:rPr>
          <w:sz w:val="24"/>
          <w:szCs w:val="24"/>
        </w:rPr>
      </w:pPr>
      <w:r w:rsidRPr="00BB3135">
        <w:rPr>
          <w:sz w:val="24"/>
          <w:szCs w:val="24"/>
        </w:rPr>
        <w:t>2A.1 Madde 2.2. Masif Ahşap için Boyut Katsayısı (</w:t>
      </w:r>
      <w:r w:rsidRPr="00BB3135">
        <w:rPr>
          <w:i/>
          <w:iCs/>
          <w:sz w:val="24"/>
          <w:szCs w:val="24"/>
        </w:rPr>
        <w:t>C</w:t>
      </w:r>
      <w:r w:rsidRPr="00BB3135">
        <w:rPr>
          <w:i/>
          <w:iCs/>
          <w:sz w:val="24"/>
          <w:szCs w:val="24"/>
          <w:vertAlign w:val="subscript"/>
        </w:rPr>
        <w:t>B</w:t>
      </w:r>
      <w:r w:rsidRPr="00BB3135">
        <w:rPr>
          <w:sz w:val="24"/>
          <w:szCs w:val="24"/>
        </w:rPr>
        <w:t xml:space="preserve">) </w:t>
      </w:r>
      <w:r>
        <w:rPr>
          <w:sz w:val="24"/>
          <w:szCs w:val="24"/>
        </w:rPr>
        <w:t xml:space="preserve">İle İlgili </w:t>
      </w:r>
    </w:p>
    <w:p w14:paraId="30285D3D" w14:textId="77777777" w:rsidR="0083376C" w:rsidRPr="00BB3135" w:rsidRDefault="0083376C" w:rsidP="0083376C">
      <w:pPr>
        <w:pStyle w:val="Balk2"/>
        <w:keepLines w:val="0"/>
        <w:tabs>
          <w:tab w:val="left" w:pos="3986"/>
        </w:tabs>
        <w:rPr>
          <w:sz w:val="24"/>
          <w:szCs w:val="24"/>
        </w:rPr>
      </w:pPr>
      <w:r w:rsidRPr="00BB3135">
        <w:rPr>
          <w:b w:val="0"/>
          <w:sz w:val="24"/>
          <w:szCs w:val="24"/>
        </w:rPr>
        <w:t>Masif ahşap, ağaçtan doğrudan kesilen ahşap parçadır. Doğal yapısı gereği, işlenmiş/lamine ahşap türlerine göre budak ve diğer kusurları içermektedir. Dolayısıyla işlenmiş/lamine ahşap türlerine göre daha düşük dayanıma sahiptir.</w:t>
      </w:r>
      <w:r w:rsidRPr="00BB3135">
        <w:rPr>
          <w:sz w:val="24"/>
          <w:szCs w:val="24"/>
        </w:rPr>
        <w:t xml:space="preserve"> </w:t>
      </w:r>
    </w:p>
    <w:p w14:paraId="178DBEAF" w14:textId="77777777" w:rsidR="0083376C" w:rsidRPr="00BB3135" w:rsidRDefault="0083376C" w:rsidP="0083376C">
      <w:pPr>
        <w:pStyle w:val="Balk2"/>
        <w:keepLines w:val="0"/>
        <w:pBdr>
          <w:top w:val="nil"/>
          <w:left w:val="nil"/>
          <w:bottom w:val="nil"/>
          <w:right w:val="nil"/>
          <w:between w:val="nil"/>
        </w:pBdr>
        <w:rPr>
          <w:b w:val="0"/>
          <w:sz w:val="24"/>
          <w:szCs w:val="24"/>
        </w:rPr>
      </w:pPr>
      <w:r w:rsidRPr="00BB3135">
        <w:rPr>
          <w:sz w:val="24"/>
          <w:szCs w:val="24"/>
        </w:rPr>
        <w:t>2A.2 Madde 2.5. Levha Ahşap Ürünlerinin Özellikleri</w:t>
      </w:r>
      <w:r>
        <w:rPr>
          <w:sz w:val="24"/>
          <w:szCs w:val="24"/>
        </w:rPr>
        <w:t>n İle İlgili</w:t>
      </w:r>
    </w:p>
    <w:p w14:paraId="33D90B07" w14:textId="77777777" w:rsidR="0083376C" w:rsidRDefault="0083376C" w:rsidP="0083376C">
      <w:pPr>
        <w:pStyle w:val="Balk2"/>
        <w:keepLines w:val="0"/>
        <w:pBdr>
          <w:top w:val="nil"/>
          <w:left w:val="nil"/>
          <w:bottom w:val="nil"/>
          <w:right w:val="nil"/>
          <w:between w:val="nil"/>
        </w:pBdr>
        <w:rPr>
          <w:b w:val="0"/>
          <w:sz w:val="24"/>
          <w:szCs w:val="24"/>
        </w:rPr>
      </w:pPr>
      <w:r w:rsidRPr="00BB3135">
        <w:rPr>
          <w:b w:val="0"/>
          <w:sz w:val="24"/>
          <w:szCs w:val="24"/>
        </w:rPr>
        <w:t>Lamine levha ahşap ve kontrplak, açma işlemiyle tomruktan elde edilen masif ahşap tabakaların üst üste yapıştırılmasıyla elde edilir. Lamine levha ahşapta üst üste yerleştirilen tabakalarda eleman uzunluğunca sürekli olan lifler aynı doğrultuda iken, kontrplakta üst üste gelen her tabakada, lifler birbirine dik doğrultuda gelecek biçimde yerleştirilir. Kontrplak en az üç tabakayı içerir.</w:t>
      </w:r>
    </w:p>
    <w:p w14:paraId="2888E203" w14:textId="77777777" w:rsidR="0083376C" w:rsidRPr="00B04F42" w:rsidRDefault="0083376C" w:rsidP="0083376C">
      <w:pPr>
        <w:pStyle w:val="Balk2"/>
        <w:keepLines w:val="0"/>
        <w:pBdr>
          <w:top w:val="nil"/>
          <w:left w:val="nil"/>
          <w:bottom w:val="nil"/>
          <w:right w:val="nil"/>
          <w:between w:val="nil"/>
        </w:pBdr>
      </w:pPr>
      <w:r>
        <w:t>2A.3 Madde</w:t>
      </w:r>
      <w:r w:rsidRPr="00BB3135">
        <w:rPr>
          <w:sz w:val="24"/>
          <w:szCs w:val="24"/>
        </w:rPr>
        <w:t xml:space="preserve"> 2.7. Tutkallar</w:t>
      </w:r>
      <w:r>
        <w:rPr>
          <w:sz w:val="24"/>
          <w:szCs w:val="24"/>
        </w:rPr>
        <w:t xml:space="preserve"> İle İlgili</w:t>
      </w:r>
    </w:p>
    <w:p w14:paraId="26535818" w14:textId="77777777" w:rsidR="0083376C" w:rsidRPr="00242569" w:rsidRDefault="0083376C" w:rsidP="0083376C">
      <w:pPr>
        <w:spacing w:after="200"/>
      </w:pPr>
      <w:r w:rsidRPr="00242569">
        <w:t>Ahşap yapısal tutkallar sentetiktir ve ilgili bilgiler aşağıda verilmektedir:</w:t>
      </w:r>
    </w:p>
    <w:p w14:paraId="666763BD" w14:textId="77777777" w:rsidR="0083376C" w:rsidRPr="00BB3135" w:rsidRDefault="0083376C" w:rsidP="00EF7CB9">
      <w:pPr>
        <w:pStyle w:val="Tablo"/>
        <w:numPr>
          <w:ilvl w:val="0"/>
          <w:numId w:val="45"/>
        </w:numPr>
        <w:spacing w:line="276" w:lineRule="auto"/>
        <w:jc w:val="both"/>
      </w:pPr>
      <w:r w:rsidRPr="00BB3135">
        <w:t xml:space="preserve">Üre formaldehit reçinesi (ÜF): Kolay işlenebilirliği, hızlı kürlemesi ve farklı ahşap türleriyle kullanılabilirliği nedeniyle çok yaygın kullanılmaktadır. ÜF’ler nem ve sıcaklığa dayanıklı değildir. ÜF genellikle mobilya sektöründe iç ve kuru mekân için kullanılır ancak yapısal taşıyıcı elemanlar için iç ve kuru ortam olsa dahi uygun değildir, kullanılmamalıdır. </w:t>
      </w:r>
    </w:p>
    <w:p w14:paraId="276A2D64" w14:textId="77777777" w:rsidR="0083376C" w:rsidRPr="00BB3135" w:rsidRDefault="0083376C" w:rsidP="00EF7CB9">
      <w:pPr>
        <w:pStyle w:val="Tablo"/>
        <w:numPr>
          <w:ilvl w:val="0"/>
          <w:numId w:val="45"/>
        </w:numPr>
        <w:spacing w:line="276" w:lineRule="auto"/>
        <w:jc w:val="both"/>
      </w:pPr>
      <w:r w:rsidRPr="00BB3135">
        <w:t>Üre melamin formaldehit reçinesi (MÜF): ÜF’e melaminin ilave edilmesiyle oluşan MÜF’ün nem etkisine karşı dayanıklılığı ÜF’e göre daha fazladır. Yapısal olarak kullanımda, nem durumuna dikkat edilmeli ve MÜF tutkalında katı madde oranı en az %60 olmalıdır.</w:t>
      </w:r>
    </w:p>
    <w:p w14:paraId="2F5C261A" w14:textId="77777777" w:rsidR="0083376C" w:rsidRPr="00BB3135" w:rsidRDefault="0083376C" w:rsidP="00EF7CB9">
      <w:pPr>
        <w:pStyle w:val="Tablo"/>
        <w:numPr>
          <w:ilvl w:val="0"/>
          <w:numId w:val="45"/>
        </w:numPr>
        <w:spacing w:line="276" w:lineRule="auto"/>
        <w:jc w:val="both"/>
      </w:pPr>
      <w:r w:rsidRPr="00BB3135">
        <w:t>Melamin formaldehit reçinesi (MF): Nem ve sıcaklık etkilerine dayanıklıdır, dolayısıyla şişme ve büzülme etkilerinde daha yüksek performansa sahiptir.</w:t>
      </w:r>
    </w:p>
    <w:p w14:paraId="7D2E85F0" w14:textId="77777777" w:rsidR="0083376C" w:rsidRPr="00BB3135" w:rsidRDefault="0083376C" w:rsidP="00EF7CB9">
      <w:pPr>
        <w:pStyle w:val="Tablo"/>
        <w:numPr>
          <w:ilvl w:val="0"/>
          <w:numId w:val="45"/>
        </w:numPr>
        <w:spacing w:line="276" w:lineRule="auto"/>
        <w:jc w:val="both"/>
      </w:pPr>
      <w:r w:rsidRPr="00BB3135">
        <w:t>Fenol formaldehit reçinesi (FF): FF’ler de nem etkisine dayanıklıdır ve genellikle OSB, Lamine Levha Ahşap (LVL) ve kontrplak üretiminde kullanılır. Şişme-büzülme performansı iyidir.</w:t>
      </w:r>
    </w:p>
    <w:p w14:paraId="7CD547DD" w14:textId="77777777" w:rsidR="0083376C" w:rsidRPr="00BB3135" w:rsidRDefault="0083376C" w:rsidP="00EF7CB9">
      <w:pPr>
        <w:pStyle w:val="Tablo"/>
        <w:numPr>
          <w:ilvl w:val="0"/>
          <w:numId w:val="45"/>
        </w:numPr>
        <w:spacing w:line="276" w:lineRule="auto"/>
        <w:jc w:val="both"/>
      </w:pPr>
      <w:r w:rsidRPr="00BB3135">
        <w:t>Poliüretan (PUR): Lamine endüstrisinde dünyada sıklıkla kullanılan bir tutkal türüdür. Çözücü içermez, yüksek yapıştırma kuvvetine sahiptir, neme ve hava şartlarına tepki verir ama kalıcı olarak sertleştiğinde hem suya hem de çözücülere karşı dayanıklılık gösterir.</w:t>
      </w:r>
    </w:p>
    <w:p w14:paraId="1D32D6E8" w14:textId="77777777" w:rsidR="0083376C" w:rsidRDefault="0083376C" w:rsidP="0083376C">
      <w:pPr>
        <w:pStyle w:val="Balk2"/>
        <w:keepLines w:val="0"/>
        <w:pBdr>
          <w:top w:val="nil"/>
          <w:left w:val="nil"/>
          <w:bottom w:val="nil"/>
          <w:right w:val="nil"/>
          <w:between w:val="nil"/>
        </w:pBdr>
        <w:ind w:firstLine="360"/>
        <w:rPr>
          <w:sz w:val="24"/>
          <w:szCs w:val="24"/>
        </w:rPr>
      </w:pPr>
      <w:r w:rsidRPr="00BB3135">
        <w:rPr>
          <w:b w:val="0"/>
          <w:sz w:val="24"/>
          <w:szCs w:val="24"/>
        </w:rPr>
        <w:t xml:space="preserve">Diğer yaygın kullanılan tutkallar arasında resorsinol formaldehit reçinesi (RF) ve fenol resorsinol formaldehit reçinesi (FRF) sayılabilir. Kontrplak ve Lamine Levha Ahşap (LVL) için </w:t>
      </w:r>
      <w:r w:rsidRPr="00EE4DCC">
        <w:rPr>
          <w:b w:val="0"/>
          <w:sz w:val="24"/>
          <w:szCs w:val="24"/>
        </w:rPr>
        <w:t xml:space="preserve">TS EN 314-2'ye </w:t>
      </w:r>
      <w:r w:rsidRPr="00BB3135">
        <w:rPr>
          <w:b w:val="0"/>
          <w:sz w:val="24"/>
          <w:szCs w:val="24"/>
        </w:rPr>
        <w:t>göre yapıştırıcılar kullanılır.</w:t>
      </w:r>
      <w:r w:rsidRPr="00BB3135">
        <w:rPr>
          <w:sz w:val="24"/>
          <w:szCs w:val="24"/>
        </w:rPr>
        <w:t xml:space="preserve"> </w:t>
      </w:r>
    </w:p>
    <w:p w14:paraId="07C5509A" w14:textId="77777777" w:rsidR="0083376C" w:rsidRPr="0083376C" w:rsidRDefault="0083376C" w:rsidP="0083376C"/>
    <w:bookmarkEnd w:id="65"/>
    <w:bookmarkEnd w:id="66"/>
    <w:p w14:paraId="627809DB" w14:textId="77777777" w:rsidR="0001035A" w:rsidRPr="0018185E" w:rsidRDefault="0001035A" w:rsidP="0001035A">
      <w:pPr>
        <w:pStyle w:val="Balk1"/>
        <w:rPr>
          <w:sz w:val="28"/>
          <w:szCs w:val="28"/>
        </w:rPr>
      </w:pPr>
      <w:r w:rsidRPr="0018185E">
        <w:rPr>
          <w:sz w:val="28"/>
          <w:szCs w:val="28"/>
        </w:rPr>
        <w:lastRenderedPageBreak/>
        <w:t>BÖLÜM 3 - YAPISAL MODELLEME, ANALİZ ve HESAPLAMA YÖNTEMİ</w:t>
      </w:r>
    </w:p>
    <w:p w14:paraId="321EF0D9" w14:textId="404E3D20" w:rsidR="0001035A" w:rsidRDefault="0001035A" w:rsidP="0001035A">
      <w:r w:rsidRPr="002D60AB">
        <w:t xml:space="preserve">Bu bölümde ahşap binaların analiz ve hesap yöntemleri başlıklar halinde açıklanmaktadır. </w:t>
      </w:r>
      <w:r w:rsidRPr="00FF022E">
        <w:t xml:space="preserve">Ahşap binalarda elemanların, sınır durumlara göre tasarım </w:t>
      </w:r>
      <w:r w:rsidRPr="007058C4">
        <w:t xml:space="preserve">prensipleri </w:t>
      </w:r>
      <w:hyperlink w:anchor="_sn7c7o9tslcx">
        <w:r w:rsidRPr="0083295C">
          <w:rPr>
            <w:b/>
            <w:bCs/>
          </w:rPr>
          <w:t>1.6</w:t>
        </w:r>
        <w:r w:rsidR="00412469">
          <w:rPr>
            <w:b/>
            <w:bCs/>
          </w:rPr>
          <w:t>’</w:t>
        </w:r>
        <w:r w:rsidRPr="00BA1D71">
          <w:t xml:space="preserve">da </w:t>
        </w:r>
      </w:hyperlink>
      <w:r w:rsidRPr="007058C4">
        <w:t xml:space="preserve">, etkiyecek yük birleşimleri </w:t>
      </w:r>
      <w:hyperlink w:anchor="_wvgdhksqf167">
        <w:r w:rsidR="00412469">
          <w:rPr>
            <w:b/>
            <w:bCs/>
          </w:rPr>
          <w:t>1.7’</w:t>
        </w:r>
        <w:r w:rsidRPr="00BA1D71">
          <w:t>de</w:t>
        </w:r>
      </w:hyperlink>
      <w:r>
        <w:t xml:space="preserve"> </w:t>
      </w:r>
      <w:r w:rsidRPr="007058C4">
        <w:t>tanımlanmıştır. Doğrusal analiz yöntemleri</w:t>
      </w:r>
      <w:r w:rsidRPr="005E79FB">
        <w:t xml:space="preserve"> ile elemanlarda </w:t>
      </w:r>
      <w:r w:rsidRPr="00FF022E">
        <w:t>oluşan iç kuvvetler ve şekildeğiştirmeler hesaplanarak, dayanım ve kullanılabilirlik sınır durumları tasarımları yapılır, güvenli eleman boyutları belirlenir. Özel mimari gereksinimler olduğunda, birleşim elemanları</w:t>
      </w:r>
      <w:r>
        <w:t xml:space="preserve">nın </w:t>
      </w:r>
      <w:r w:rsidRPr="00FF022E">
        <w:t>doğrusal olmayan davranış özellikleri</w:t>
      </w:r>
      <w:r>
        <w:t xml:space="preserve"> dikkate alınacağı durumlarda</w:t>
      </w:r>
      <w:r w:rsidRPr="00FF022E">
        <w:t xml:space="preserve"> hem döşeme hem taşıyıcı duvar sistemlerinin doğrusal olmayan davranışı değerlendirmeye alınmak istendiğinde, doğrusal olmayan itme analizi veya zaman tanım alanında doğrusal olmayan analiz de yapıl</w:t>
      </w:r>
      <w:r>
        <w:t>ır.</w:t>
      </w:r>
      <w:r w:rsidRPr="00FF022E">
        <w:t xml:space="preserve"> Yapısal modelleme ve analiz, binaya etkiyen kuvvetler ve eleman tasarımı arasındaki geçişi tamamla</w:t>
      </w:r>
      <w:r>
        <w:t>maktadır.</w:t>
      </w:r>
    </w:p>
    <w:p w14:paraId="680A89F3" w14:textId="77777777" w:rsidR="0001035A" w:rsidRDefault="0001035A" w:rsidP="0001035A">
      <w:r w:rsidRPr="00FF022E">
        <w:t>Sürekli yük altında bulunan kolon, kiriş, duvar gibi taşıyıcı</w:t>
      </w:r>
      <w:r>
        <w:t xml:space="preserve"> </w:t>
      </w:r>
      <w:r w:rsidRPr="00FF022E">
        <w:t>elemanlardaki zaman içinde sünme etkisindeki davranış ve ilave şekildeğiştirmeler, 1+</w:t>
      </w:r>
      <w:r w:rsidRPr="00FF022E">
        <w:rPr>
          <w:i/>
          <w:iCs/>
        </w:rPr>
        <w:t>k</w:t>
      </w:r>
      <w:r w:rsidRPr="00FF022E">
        <w:rPr>
          <w:i/>
          <w:iCs/>
          <w:vertAlign w:val="subscript"/>
        </w:rPr>
        <w:t>def</w:t>
      </w:r>
      <w:r w:rsidRPr="00FF022E">
        <w:t xml:space="preserve"> ifadesi kullanılarak göz önüne alınır. Gerekli durumlarda elastisite ve kayma modüllerinde farklı seviyelerdeki değişim ve dolayısıyla yük dağılımındaki farklılaşma (özellikle kullanım sınıfı, nem oranlarında zaman içinde değişiklikler olduğu durumlarda), ilave analizler yapılarak, uzun vadede elemanlara etkiyen kuvvetlerdeki değişimin de tasarımda göz önüne alınması gerekir.</w:t>
      </w:r>
      <w:r>
        <w:t xml:space="preserve"> </w:t>
      </w:r>
    </w:p>
    <w:p w14:paraId="775B164D" w14:textId="77777777" w:rsidR="0001035A" w:rsidRPr="002D60AB" w:rsidRDefault="0001035A" w:rsidP="0001035A">
      <w:r w:rsidRPr="00FF022E">
        <w:t>Sonlu elemanlar modelinde ahşap malzeme tanımlanırken, malzemenin farklı doğrultulardaki farklı davranış özellikleri (anizotrop davranış</w:t>
      </w:r>
      <w:r w:rsidRPr="00823723">
        <w:t>) göz önünde</w:t>
      </w:r>
      <w:r w:rsidRPr="00FF022E">
        <w:t xml:space="preserve"> bulundurul</w:t>
      </w:r>
      <w:r>
        <w:t>u</w:t>
      </w:r>
      <w:r w:rsidRPr="00FF022E">
        <w:t>r.</w:t>
      </w:r>
      <w:r w:rsidRPr="002D60AB">
        <w:t xml:space="preserve"> </w:t>
      </w:r>
    </w:p>
    <w:p w14:paraId="7C737ECE" w14:textId="77777777" w:rsidR="0001035A" w:rsidRPr="002D60AB" w:rsidRDefault="0001035A" w:rsidP="0001035A">
      <w:pPr>
        <w:pStyle w:val="Balk2"/>
        <w:keepLines w:val="0"/>
      </w:pPr>
      <w:bookmarkStart w:id="89" w:name="_Toc151068249"/>
      <w:bookmarkStart w:id="90" w:name="_Toc152692813"/>
      <w:r w:rsidRPr="002D60AB">
        <w:t xml:space="preserve">3.1. Kolon ve </w:t>
      </w:r>
      <w:r>
        <w:t>T</w:t>
      </w:r>
      <w:r w:rsidRPr="002D60AB">
        <w:t xml:space="preserve">aşıyıcı </w:t>
      </w:r>
      <w:r>
        <w:t>D</w:t>
      </w:r>
      <w:r w:rsidRPr="002D60AB">
        <w:t xml:space="preserve">uvarlara </w:t>
      </w:r>
      <w:r>
        <w:t>G</w:t>
      </w:r>
      <w:r w:rsidRPr="002D60AB">
        <w:t xml:space="preserve">elen </w:t>
      </w:r>
      <w:r>
        <w:t>Y</w:t>
      </w:r>
      <w:r w:rsidRPr="002D60AB">
        <w:t xml:space="preserve">atay </w:t>
      </w:r>
      <w:r>
        <w:t>v</w:t>
      </w:r>
      <w:r w:rsidRPr="002D60AB">
        <w:t xml:space="preserve">e </w:t>
      </w:r>
      <w:r>
        <w:t>D</w:t>
      </w:r>
      <w:r w:rsidRPr="002D60AB">
        <w:t xml:space="preserve">üşey </w:t>
      </w:r>
      <w:r>
        <w:t>K</w:t>
      </w:r>
      <w:r w:rsidRPr="002D60AB">
        <w:t>uvvetler</w:t>
      </w:r>
      <w:bookmarkEnd w:id="89"/>
      <w:bookmarkEnd w:id="90"/>
    </w:p>
    <w:p w14:paraId="75D4A855" w14:textId="77777777" w:rsidR="0001035A" w:rsidRPr="002D60AB" w:rsidRDefault="0001035A" w:rsidP="0001035A">
      <w:r w:rsidRPr="002D60AB">
        <w:t xml:space="preserve">Binaların analizleri ve elemanlara gelen kuvvetlerin hesabı için üç boyutlu analitik modelleme yöntemleri kullanılmalıdır. </w:t>
      </w:r>
    </w:p>
    <w:p w14:paraId="7A4ABCB0" w14:textId="77777777" w:rsidR="0001035A" w:rsidRPr="003F2BB2" w:rsidRDefault="0001035A" w:rsidP="0001035A">
      <w:r w:rsidRPr="003F2BB2">
        <w:t xml:space="preserve">Döşemenin rijit diyafram olarak kabul edilebilmesi için bir katı oluşturan tüm döşeme parçalarının kendi içinde hesaplanan maksimum göreli yerdeğiştirmenin, bu döşemenin komşu yatay taşıyıcı elemanlarının ortalama yatay ötelemesine oranı 0.05’den düşük olmalıdır </w:t>
      </w:r>
      <w:r w:rsidRPr="0083295C">
        <w:rPr>
          <w:b/>
          <w:bCs/>
        </w:rPr>
        <w:t>Denk</w:t>
      </w:r>
      <w:r>
        <w:rPr>
          <w:b/>
          <w:bCs/>
        </w:rPr>
        <w:t>.(</w:t>
      </w:r>
      <w:r w:rsidRPr="0083295C">
        <w:rPr>
          <w:b/>
          <w:bCs/>
        </w:rPr>
        <w:t>3.1)</w:t>
      </w:r>
      <w:r>
        <w:rPr>
          <w:b/>
          <w:bCs/>
        </w:rPr>
        <w:t>.</w:t>
      </w:r>
    </w:p>
    <w:p w14:paraId="203596DD" w14:textId="77777777" w:rsidR="0001035A" w:rsidRPr="003F2BB2" w:rsidRDefault="0001035A" w:rsidP="0001035A">
      <w:pPr>
        <w:pStyle w:val="T3"/>
      </w:pPr>
      <w:r w:rsidRPr="003F2BB2">
        <w:t>min (</w:t>
      </w:r>
      <w:r w:rsidRPr="003F2BB2">
        <w:rPr>
          <w:rFonts w:ascii="Cambria Math" w:hAnsi="Cambria Math" w:cs="Cambria Math"/>
        </w:rPr>
        <w:t>𝛿</w:t>
      </w:r>
      <w:r w:rsidRPr="003F2BB2">
        <w:rPr>
          <w:vertAlign w:val="subscript"/>
        </w:rPr>
        <w:t>md</w:t>
      </w:r>
      <w:r w:rsidRPr="003F2BB2">
        <w:t>/</w:t>
      </w:r>
      <w:r w:rsidRPr="003F2BB2">
        <w:rPr>
          <w:rFonts w:ascii="Cambria Math" w:hAnsi="Cambria Math" w:cs="Cambria Math"/>
        </w:rPr>
        <w:t>𝛥</w:t>
      </w:r>
      <w:r w:rsidRPr="003F2BB2">
        <w:rPr>
          <w:vertAlign w:val="subscript"/>
        </w:rPr>
        <w:t>ok</w:t>
      </w:r>
      <w:r w:rsidRPr="003F2BB2">
        <w:t xml:space="preserve">) </w:t>
      </w:r>
      <w:r w:rsidRPr="00950E4A">
        <w:t>≥</w:t>
      </w:r>
      <w:r w:rsidRPr="003F2BB2">
        <w:t xml:space="preserve"> </w:t>
      </w:r>
      <w:r>
        <w:t xml:space="preserve">4.0 </w:t>
      </w:r>
      <w:r w:rsidRPr="003F2BB2">
        <w:rPr>
          <w:vertAlign w:val="subscript"/>
        </w:rPr>
        <w:tab/>
      </w:r>
      <w:r w:rsidRPr="003F2BB2">
        <w:rPr>
          <w:rFonts w:ascii="Cambria Math" w:hAnsi="Cambria Math" w:cs="Cambria Math"/>
        </w:rPr>
        <w:t>⇒</w:t>
      </w:r>
      <w:r w:rsidRPr="003F2BB2">
        <w:tab/>
        <w:t>esnek döşeme</w:t>
      </w:r>
    </w:p>
    <w:p w14:paraId="42E9578E" w14:textId="77777777" w:rsidR="0001035A" w:rsidRPr="003F2BB2" w:rsidRDefault="0001035A" w:rsidP="0001035A">
      <w:pPr>
        <w:pStyle w:val="T3"/>
      </w:pPr>
      <w:r w:rsidRPr="003F2BB2">
        <w:t>maks (</w:t>
      </w:r>
      <w:r w:rsidRPr="003F2BB2">
        <w:rPr>
          <w:rFonts w:ascii="Cambria Math" w:hAnsi="Cambria Math" w:cs="Cambria Math"/>
        </w:rPr>
        <w:t>𝛿</w:t>
      </w:r>
      <w:r w:rsidRPr="003F2BB2">
        <w:rPr>
          <w:vertAlign w:val="subscript"/>
        </w:rPr>
        <w:t>md</w:t>
      </w:r>
      <w:r w:rsidRPr="003F2BB2">
        <w:t>/</w:t>
      </w:r>
      <w:r w:rsidRPr="003F2BB2">
        <w:rPr>
          <w:rFonts w:ascii="Cambria Math" w:hAnsi="Cambria Math" w:cs="Cambria Math"/>
        </w:rPr>
        <w:t>𝛥</w:t>
      </w:r>
      <w:r w:rsidRPr="003F2BB2">
        <w:rPr>
          <w:vertAlign w:val="subscript"/>
        </w:rPr>
        <w:t>ok</w:t>
      </w:r>
      <w:r w:rsidRPr="003F2BB2">
        <w:t xml:space="preserve">) </w:t>
      </w:r>
      <w:r w:rsidRPr="00950E4A">
        <w:t>≤</w:t>
      </w:r>
      <w:r w:rsidRPr="003F2BB2">
        <w:t xml:space="preserve"> 0.05</w:t>
      </w:r>
      <w:r w:rsidRPr="003F2BB2">
        <w:tab/>
      </w:r>
      <w:r w:rsidRPr="003F2BB2">
        <w:rPr>
          <w:rFonts w:ascii="Cambria Math" w:hAnsi="Cambria Math" w:cs="Cambria Math"/>
        </w:rPr>
        <w:t>⇒</w:t>
      </w:r>
      <w:r w:rsidRPr="003F2BB2">
        <w:tab/>
        <w:t>rijit döşeme</w:t>
      </w:r>
    </w:p>
    <w:p w14:paraId="0CD0B011" w14:textId="18DFE4C0" w:rsidR="0001035A" w:rsidRPr="0083295C" w:rsidRDefault="0001035A" w:rsidP="0001035A">
      <w:pPr>
        <w:pStyle w:val="T3"/>
        <w:rPr>
          <w:b/>
          <w:bCs/>
        </w:rPr>
      </w:pPr>
      <w:bookmarkStart w:id="91" w:name="_Toc148472237"/>
      <w:r w:rsidRPr="003F2BB2">
        <w:t>diğer durumlar</w:t>
      </w:r>
      <w:r w:rsidRPr="003F2BB2">
        <w:tab/>
      </w:r>
      <w:r w:rsidRPr="003F2BB2">
        <w:tab/>
      </w:r>
      <w:r w:rsidRPr="003F2BB2">
        <w:rPr>
          <w:rFonts w:ascii="Cambria Math" w:eastAsia="Cardo" w:hAnsi="Cambria Math" w:cs="Cambria Math"/>
        </w:rPr>
        <w:t>⇒</w:t>
      </w:r>
      <w:r w:rsidRPr="003F2BB2">
        <w:rPr>
          <w:rFonts w:ascii="Cardo" w:eastAsia="Cardo" w:hAnsi="Cardo" w:cs="Cardo"/>
        </w:rPr>
        <w:tab/>
      </w:r>
      <w:r w:rsidRPr="003F2BB2">
        <w:t xml:space="preserve">yarı rijit döşeme       </w:t>
      </w:r>
      <w:r>
        <w:tab/>
      </w:r>
      <w:r>
        <w:tab/>
      </w:r>
      <w:r>
        <w:tab/>
      </w:r>
      <w:r>
        <w:tab/>
      </w:r>
      <w:bookmarkEnd w:id="91"/>
      <w:r w:rsidR="00000D90">
        <w:rPr>
          <w:b/>
          <w:bCs/>
        </w:rPr>
        <w:t>(3.1)</w:t>
      </w:r>
      <w:r w:rsidR="00000D90" w:rsidRPr="0083295C">
        <w:rPr>
          <w:b/>
          <w:bCs/>
        </w:rPr>
        <w:t xml:space="preserve"> </w:t>
      </w:r>
    </w:p>
    <w:p w14:paraId="3CFF289C" w14:textId="77777777" w:rsidR="0001035A" w:rsidRPr="002D60AB" w:rsidRDefault="0001035A" w:rsidP="0001035A">
      <w:pPr>
        <w:pStyle w:val="T4"/>
      </w:pPr>
      <w:r w:rsidRPr="003F2BB2">
        <w:rPr>
          <w:rFonts w:ascii="Cambria Math" w:hAnsi="Cambria Math" w:cs="Cambria Math"/>
        </w:rPr>
        <w:t>𝛿</w:t>
      </w:r>
      <w:r w:rsidRPr="003F2BB2">
        <w:rPr>
          <w:vertAlign w:val="subscript"/>
        </w:rPr>
        <w:t>md</w:t>
      </w:r>
      <w:r w:rsidRPr="003F2BB2">
        <w:t>: Yatayda maksimum göreli döşeme yerdeğiştirmesi</w:t>
      </w:r>
    </w:p>
    <w:p w14:paraId="23C5B780" w14:textId="77777777" w:rsidR="0001035A" w:rsidRPr="002D60AB" w:rsidRDefault="0001035A" w:rsidP="0001035A">
      <w:pPr>
        <w:pStyle w:val="T4"/>
      </w:pPr>
      <w:r w:rsidRPr="002D60AB">
        <w:rPr>
          <w:rFonts w:ascii="Cambria Math" w:hAnsi="Cambria Math" w:cs="Cambria Math"/>
        </w:rPr>
        <w:t>𝛥</w:t>
      </w:r>
      <w:r>
        <w:rPr>
          <w:vertAlign w:val="subscript"/>
        </w:rPr>
        <w:t>ok</w:t>
      </w:r>
      <w:r w:rsidRPr="002D60AB">
        <w:t>: Ortalama yatay döşeme kat ötelemesi</w:t>
      </w:r>
    </w:p>
    <w:p w14:paraId="731D6045" w14:textId="77777777" w:rsidR="0001035A" w:rsidRPr="002D60AB" w:rsidRDefault="0001035A" w:rsidP="0001035A">
      <w:r w:rsidRPr="002D60AB">
        <w:t xml:space="preserve">‘Rijit </w:t>
      </w:r>
      <w:r w:rsidRPr="00AC04F1">
        <w:t>diyafram’ kabulü yapılan binalarda, yatayda x ve y doğrultularında ve düşeyde z ekseni etrafında dönme olarak üç vektörel hareket sebebiyle</w:t>
      </w:r>
      <w:r w:rsidRPr="002D60AB">
        <w:t xml:space="preserve"> kolon ve taşıyıcı duvarların rijitliklerine göre hesaplanacak rijitlik merkezi ve döşeme kütle </w:t>
      </w:r>
      <w:r w:rsidRPr="007C0991">
        <w:t xml:space="preserve">merkezi arasındaki </w:t>
      </w:r>
      <w:r>
        <w:t>dışmerkezlik</w:t>
      </w:r>
      <w:r w:rsidRPr="002D60AB">
        <w:t xml:space="preserve"> kullanılarak yatay kuvvetler ve kat döşeme ötelenmeleri hesaplanır. </w:t>
      </w:r>
    </w:p>
    <w:p w14:paraId="49032ECD" w14:textId="77777777" w:rsidR="0001035A" w:rsidRPr="002D60AB" w:rsidRDefault="0001035A" w:rsidP="0001035A">
      <w:r w:rsidRPr="002D60AB">
        <w:lastRenderedPageBreak/>
        <w:t>Döşeme bulunmayan açık tavan çatı mimarisinde çatı katı düşey taşıyıcı elemanları için ya da döşemenin yeterli rijitliğe sahip olmadığı durumlarda, kolon ve taşıyıcı duvarlara etki edecek yatay kuvvetler sonlu elemanlar yöntemi kullanılarak hesaplan</w:t>
      </w:r>
      <w:r>
        <w:t>ır</w:t>
      </w:r>
      <w:r w:rsidRPr="002D60AB">
        <w:t xml:space="preserve">. </w:t>
      </w:r>
    </w:p>
    <w:p w14:paraId="1A275281" w14:textId="77777777" w:rsidR="0001035A" w:rsidRPr="002D60AB" w:rsidRDefault="0001035A" w:rsidP="0001035A">
      <w:pPr>
        <w:pStyle w:val="Balk2"/>
        <w:keepLines w:val="0"/>
        <w:spacing w:before="280" w:after="280"/>
      </w:pPr>
      <w:bookmarkStart w:id="92" w:name="_Toc151068250"/>
      <w:bookmarkStart w:id="93" w:name="_Toc152692814"/>
      <w:r w:rsidRPr="002D60AB">
        <w:t xml:space="preserve">3.2. Deprem </w:t>
      </w:r>
      <w:r>
        <w:t>H</w:t>
      </w:r>
      <w:r w:rsidRPr="002D60AB">
        <w:t>esapları</w:t>
      </w:r>
      <w:bookmarkEnd w:id="92"/>
      <w:bookmarkEnd w:id="93"/>
    </w:p>
    <w:p w14:paraId="7194E525" w14:textId="77777777" w:rsidR="0001035A" w:rsidRDefault="0001035A" w:rsidP="0001035A">
      <w:r w:rsidRPr="002D60AB">
        <w:t xml:space="preserve">Bu </w:t>
      </w:r>
      <w:r>
        <w:t>Esaslar</w:t>
      </w:r>
      <w:r w:rsidRPr="002D60AB">
        <w:t xml:space="preserve"> kapsamında yapılacak deprem </w:t>
      </w:r>
      <w:r w:rsidRPr="007058C4">
        <w:t xml:space="preserve">hesapları, </w:t>
      </w:r>
      <w:hyperlink w:anchor="_1fob9te">
        <w:r w:rsidRPr="00E35127">
          <w:rPr>
            <w:b/>
            <w:bCs/>
          </w:rPr>
          <w:t>1.1.</w:t>
        </w:r>
        <w:r w:rsidRPr="007058C4">
          <w:t xml:space="preserve"> </w:t>
        </w:r>
      </w:hyperlink>
      <w:r>
        <w:t>d</w:t>
      </w:r>
      <w:r w:rsidRPr="002D60AB">
        <w:t>e açıklandığı gibi yapılır:</w:t>
      </w:r>
    </w:p>
    <w:p w14:paraId="7827A4D0" w14:textId="77777777" w:rsidR="0001035A" w:rsidRDefault="0001035A" w:rsidP="0001035A">
      <w:pPr>
        <w:rPr>
          <w:highlight w:val="red"/>
        </w:rPr>
      </w:pPr>
      <w:r w:rsidRPr="002C653A">
        <w:t xml:space="preserve">Depreme dayanıklı ahşap binaların tasarımı, bu </w:t>
      </w:r>
      <w:r>
        <w:t>Esaslarda</w:t>
      </w:r>
      <w:r w:rsidRPr="002C653A">
        <w:t xml:space="preserve"> verilen kurallar ve güncel Türkiye Bina Deprem Yönetmeliğinde yer alan kurallar</w:t>
      </w:r>
      <w:r w:rsidRPr="002D60AB">
        <w:t xml:space="preserve"> birlikte kullanılarak gerçekleştirilir. </w:t>
      </w:r>
      <w:r w:rsidRPr="00D71A2F">
        <w:t>Depreme karşı daha iyi davranış açısından, çatı hafif malzemeler kullanılarak inşa edil</w:t>
      </w:r>
      <w:r>
        <w:t xml:space="preserve">ir. Depremde alttan açık ve taşıyıcı diyafram etkisi oluşturamayan çatılarda, makasın duvarlara düzlem dışı doğrultuda açma ve yük aktarma etkisi göz önüne alınarak değerlendirilir ve tasarlanır. </w:t>
      </w:r>
    </w:p>
    <w:p w14:paraId="23EAC0D1" w14:textId="77777777" w:rsidR="0001035A" w:rsidRPr="002D60AB" w:rsidRDefault="0001035A" w:rsidP="0001035A">
      <w:pPr>
        <w:pStyle w:val="Balk2"/>
        <w:keepLines w:val="0"/>
        <w:pBdr>
          <w:top w:val="nil"/>
          <w:left w:val="nil"/>
          <w:bottom w:val="nil"/>
          <w:right w:val="nil"/>
          <w:between w:val="nil"/>
        </w:pBdr>
        <w:spacing w:before="280" w:after="280"/>
      </w:pPr>
      <w:bookmarkStart w:id="94" w:name="_Toc151068251"/>
      <w:bookmarkStart w:id="95" w:name="_Toc152692815"/>
      <w:r w:rsidRPr="002D60AB">
        <w:t>3.3. Çatı Makası Analitik Modellemesi ve Analizi</w:t>
      </w:r>
      <w:bookmarkEnd w:id="94"/>
      <w:bookmarkEnd w:id="95"/>
    </w:p>
    <w:p w14:paraId="7FF3D223" w14:textId="77777777" w:rsidR="0001035A" w:rsidRPr="007C0991" w:rsidRDefault="0001035A" w:rsidP="0001035A">
      <w:r w:rsidRPr="002D60AB">
        <w:t xml:space="preserve">Makasların modellenmesi ve analizinde, yapının ve mesnetlerin davranışını, ayrıca sistemin bütünü ve alt parçalarının düzlem içi ve </w:t>
      </w:r>
      <w:r w:rsidRPr="007C0991">
        <w:t xml:space="preserve">düzlem dışı doğrultularda stabilitesini değerlendirmeye alacak, gerekli olduğu durumlarda ikinci mertebe etkilerini de göz önünde bulunduran yeterli doğrulukta analitik modeller kullanılır. </w:t>
      </w:r>
    </w:p>
    <w:p w14:paraId="47D17C1B" w14:textId="77777777" w:rsidR="0001035A" w:rsidRPr="007C0991" w:rsidRDefault="0001035A" w:rsidP="0001035A">
      <w:r w:rsidRPr="007C0991">
        <w:t>Modelleme, analiz ve tasarımda uyulacak kurallar:</w:t>
      </w:r>
    </w:p>
    <w:p w14:paraId="4A92E728" w14:textId="77777777" w:rsidR="0001035A" w:rsidRPr="007C0991" w:rsidRDefault="0001035A" w:rsidP="0001035A">
      <w:pPr>
        <w:spacing w:after="120"/>
      </w:pPr>
      <w:r w:rsidRPr="007C0991">
        <w:t xml:space="preserve">Makas elemanlarının geometrik merkezinden geçen eleman eksenleri </w:t>
      </w:r>
      <w:r w:rsidRPr="00D35D36">
        <w:rPr>
          <w:b/>
          <w:bCs/>
        </w:rPr>
        <w:t>Şekil 3.1</w:t>
      </w:r>
      <w:r w:rsidRPr="007C0991">
        <w:t xml:space="preserve">’de gösterildiği gibi modellemede kullanılır. </w:t>
      </w:r>
    </w:p>
    <w:p w14:paraId="00BAD116" w14:textId="77777777" w:rsidR="0001035A" w:rsidRPr="007C0991" w:rsidRDefault="0001035A" w:rsidP="0001035A">
      <w:pPr>
        <w:spacing w:after="120"/>
      </w:pPr>
      <w:r w:rsidRPr="007C0991">
        <w:t>Tek boyutlu makas elemanlarında lif doğrultusu eleman boyuna paralel seçildiği sürece birinci mertebe doğrusal elastik modelleme kullanı</w:t>
      </w:r>
      <w:r>
        <w:t>lır.</w:t>
      </w:r>
      <w:r w:rsidRPr="007C0991">
        <w:t xml:space="preserve"> </w:t>
      </w:r>
    </w:p>
    <w:p w14:paraId="19F3ED85" w14:textId="77777777" w:rsidR="0001035A" w:rsidRPr="002D60AB" w:rsidRDefault="0001035A" w:rsidP="0001035A">
      <w:pPr>
        <w:spacing w:after="120"/>
      </w:pPr>
      <w:r w:rsidRPr="002D60AB">
        <w:t>Sonlu Elemanlar Modellemesi kullanılarak yapılacak analizlerde dış eleman olarak da tanımlanan üst ve alt başlıklar sürekli, iç elemanlar (</w:t>
      </w:r>
      <w:r>
        <w:t>diyagonal</w:t>
      </w:r>
      <w:r w:rsidRPr="002D60AB">
        <w:t xml:space="preserve"> ve dikmeler) dış elemanlara mafsallı bağlantılı şekilde modellenir. Bağlantıların moment aktarır nitelikte ve kesitlerin büyük ya da elemanların kısa olduğu durumlarda, bağlantılar moment aktarır şekilde de modellenip iki analiz arasından en elverişsiz duruma göre tasarım yapılır.</w:t>
      </w:r>
    </w:p>
    <w:p w14:paraId="3DEBC775" w14:textId="77777777" w:rsidR="0001035A" w:rsidRPr="00FC3847" w:rsidRDefault="0001035A" w:rsidP="0001035A">
      <w:pPr>
        <w:spacing w:after="120"/>
      </w:pPr>
      <w:r w:rsidRPr="006D24F6">
        <w:t xml:space="preserve">Makas sistemlerinde </w:t>
      </w:r>
      <w:r w:rsidRPr="00FC3847">
        <w:t xml:space="preserve">genellikle noktasal tasarım yüklerinin düğüm noktalarına gelmesi tercih edilmekle birlikte, aşıkların makas üst başlığına düğüm noktaları dışında oturması gerekliyse, üst başlıklarda diğer etkilerle (basınç, eğilme, kesme ve stabilite vb) birlikte göz önüne alınır. </w:t>
      </w:r>
    </w:p>
    <w:p w14:paraId="194FA511" w14:textId="77777777" w:rsidR="0001035A" w:rsidRPr="00C1057E" w:rsidRDefault="0001035A" w:rsidP="0001035A">
      <w:pPr>
        <w:spacing w:after="120"/>
      </w:pPr>
      <w:r w:rsidRPr="00FC3847">
        <w:t xml:space="preserve">Analizde nem, sıcaklık değişimlerinin etkisi ve uzun süreler etki eden kuvvetler sebebiyle hiperstatik sistemlerde sünmenin sebep olacağı yükün yeniden dağılımı (uyum) göz </w:t>
      </w:r>
      <w:r w:rsidRPr="00C1057E">
        <w:t xml:space="preserve">önüne alınır. </w:t>
      </w:r>
    </w:p>
    <w:p w14:paraId="1F7C38F9" w14:textId="77777777" w:rsidR="0001035A" w:rsidRPr="00FC3847" w:rsidRDefault="0001035A" w:rsidP="0001035A">
      <w:pPr>
        <w:spacing w:after="120"/>
      </w:pPr>
      <w:r w:rsidRPr="00C1057E">
        <w:rPr>
          <w:color w:val="000000" w:themeColor="text1"/>
        </w:rPr>
        <w:t xml:space="preserve">Yangın etkisi altında çatının analizi için </w:t>
      </w:r>
      <w:hyperlink w:anchor="_b1m9ehjeb82r">
        <w:r w:rsidRPr="00F149B1">
          <w:rPr>
            <w:b/>
            <w:color w:val="000000" w:themeColor="text1"/>
          </w:rPr>
          <w:t xml:space="preserve">Bölüm </w:t>
        </w:r>
        <w:r w:rsidRPr="00C1057E">
          <w:rPr>
            <w:b/>
            <w:bCs/>
            <w:color w:val="000000" w:themeColor="text1"/>
          </w:rPr>
          <w:t>6</w:t>
        </w:r>
      </w:hyperlink>
      <w:r w:rsidRPr="00C1057E">
        <w:rPr>
          <w:color w:val="000000" w:themeColor="text1"/>
        </w:rPr>
        <w:t xml:space="preserve"> kuralları geçerli olup</w:t>
      </w:r>
      <w:r w:rsidRPr="00C1057E">
        <w:t>, yanma süresince kesit kaybı, göçme süresi, ısıya bağlı genleşme etkileri vb. hesaba katılır.</w:t>
      </w:r>
    </w:p>
    <w:p w14:paraId="7BA259FB" w14:textId="77777777" w:rsidR="0001035A" w:rsidRPr="00FC3847" w:rsidRDefault="0001035A" w:rsidP="0001035A">
      <w:pPr>
        <w:spacing w:after="120"/>
      </w:pPr>
      <w:r w:rsidRPr="00FC3847">
        <w:t xml:space="preserve">Kar biriktirme potansiyeli olan birden fazla açıklıklı konveks (dışbükey) aralıkları bulunan (örneğin testere tipi) sıralı çatılardan oluşan ya da düz ve parapetli olup yine kar ve su </w:t>
      </w:r>
      <w:r w:rsidRPr="00FC3847">
        <w:lastRenderedPageBreak/>
        <w:t xml:space="preserve">biriktirme potansiyeli bulunan çatılarda gerekli hesaplamalar ve önlemler alınır </w:t>
      </w:r>
      <w:r w:rsidRPr="00636946">
        <w:rPr>
          <w:b/>
          <w:bCs/>
        </w:rPr>
        <w:t xml:space="preserve">(Şekil 3.2). </w:t>
      </w:r>
      <w:r>
        <w:t xml:space="preserve">Parapetli çatı çözümlerinde </w:t>
      </w:r>
      <w:r w:rsidRPr="00636946">
        <w:rPr>
          <w:b/>
          <w:bCs/>
        </w:rPr>
        <w:t>Şekil 7.3</w:t>
      </w:r>
      <w:r>
        <w:rPr>
          <w:b/>
          <w:bCs/>
        </w:rPr>
        <w:t xml:space="preserve"> </w:t>
      </w:r>
      <w:r>
        <w:t xml:space="preserve">kar birikme potansiyeline dikkat edilir. </w:t>
      </w:r>
      <w:r w:rsidRPr="00FC3847">
        <w:t>Rüzgârın bulunması ve yönü, kar yükü dağılımı ve biriktirme açısından en gayri müsait şekilde değerlendirmeye alınır. Su biriktirme, çatı su tahliye borusunda su donması, göllenme, buz birikmesi</w:t>
      </w:r>
      <w:r>
        <w:t>,</w:t>
      </w:r>
      <w:r w:rsidRPr="00FC3847">
        <w:t xml:space="preserve"> vb etkiler tasarımda </w:t>
      </w:r>
      <w:r>
        <w:t>dikkate alınır.</w:t>
      </w:r>
      <w:r w:rsidRPr="00FC3847">
        <w:t xml:space="preserve"> Kar ve suyun birikip ilave yük yapması konusunda, tahliye borularının yoğun yağmurda su boşaltma kapasitesinin yeterliliğinin azaldığı durumlar, örneğin tahliye borusu içinde suyun donması gibi koşullar da analizde değerlendirmeye alınır. Kar birikme olduğu ve olmadığı durumlar için analizler ve tasarım tekrarlanır, kar birikmesinin her yöne doğru olabileceği</w:t>
      </w:r>
      <w:r>
        <w:t xml:space="preserve"> hususu tasarımda dikkate alınır.</w:t>
      </w:r>
      <w:r w:rsidRPr="00FC3847">
        <w:t xml:space="preserve"> Gerekli durumlarda, TS 498’in yanında TS EN 1991-1-3 referans olarak kullanılır. </w:t>
      </w:r>
    </w:p>
    <w:p w14:paraId="1E62F4DC" w14:textId="77777777" w:rsidR="0001035A" w:rsidRPr="002D60AB" w:rsidRDefault="0001035A" w:rsidP="0001035A">
      <w:pPr>
        <w:spacing w:after="120"/>
      </w:pPr>
      <w:r w:rsidRPr="00FC3847">
        <w:t>Makası oluşturan elemanların, makası üçgensel bölgelere bölmesi gerekir</w:t>
      </w:r>
      <w:r w:rsidRPr="002D60AB">
        <w:t xml:space="preserve">. Örneğin çatı katında hacim kazanmak için tasarlanan ve üçgen oluşturmayan sistemler makas olarak kabul edilmeyip, çerçeve sistemi olarak modellenip bağlantıları moment aktaracak şekilde ve </w:t>
      </w:r>
      <w:hyperlink w:anchor="_5w36zabn79b4">
        <w:r w:rsidRPr="004D05E0">
          <w:rPr>
            <w:b/>
          </w:rPr>
          <w:t xml:space="preserve">Bölüm </w:t>
        </w:r>
        <w:r w:rsidRPr="005E79FB">
          <w:rPr>
            <w:b/>
            <w:bCs/>
          </w:rPr>
          <w:t>4.6</w:t>
        </w:r>
        <w:r>
          <w:t xml:space="preserve"> da belirtilen</w:t>
        </w:r>
        <w:r w:rsidRPr="006D24F6">
          <w:t xml:space="preserve"> </w:t>
        </w:r>
      </w:hyperlink>
      <w:r w:rsidRPr="002D60AB">
        <w:t>kuralla</w:t>
      </w:r>
      <w:r>
        <w:t>ra</w:t>
      </w:r>
      <w:r w:rsidRPr="002D60AB">
        <w:t xml:space="preserve"> göre tasarlanır.</w:t>
      </w:r>
    </w:p>
    <w:p w14:paraId="55586D5E" w14:textId="77777777" w:rsidR="0001035A" w:rsidRPr="002D60AB" w:rsidRDefault="0001035A" w:rsidP="0001035A">
      <w:pPr>
        <w:spacing w:after="120"/>
      </w:pPr>
      <w:r w:rsidRPr="002D60AB">
        <w:t xml:space="preserve">Vierendeel kirişi olarak tanımlanan ve çalışma prensibi çerçeve olan taşıyıcı kirişler makas sınıfına girmemekte olup; bu </w:t>
      </w:r>
      <w:r>
        <w:t>Esasların</w:t>
      </w:r>
      <w:r w:rsidRPr="002D60AB">
        <w:t xml:space="preserve"> </w:t>
      </w:r>
      <w:hyperlink w:anchor="_5w36zabn79b4">
        <w:r w:rsidRPr="004D05E0">
          <w:rPr>
            <w:b/>
          </w:rPr>
          <w:t>Bölüm</w:t>
        </w:r>
        <w:r w:rsidRPr="006D24F6">
          <w:t xml:space="preserve"> </w:t>
        </w:r>
        <w:r w:rsidRPr="00636946">
          <w:rPr>
            <w:b/>
            <w:bCs/>
          </w:rPr>
          <w:t xml:space="preserve">4.6 </w:t>
        </w:r>
        <w:r w:rsidRPr="00747D60">
          <w:t>da</w:t>
        </w:r>
      </w:hyperlink>
      <w:r w:rsidRPr="002D60AB">
        <w:t xml:space="preserve"> verilen kurallar çerçevesinde basınç-eğilme etkileşimi için stabilite kontrolleri üç boyutlu sistem düşünülerek yap</w:t>
      </w:r>
      <w:r>
        <w:t>ıl</w:t>
      </w:r>
      <w:r w:rsidRPr="002D60AB">
        <w:t>ı</w:t>
      </w:r>
      <w:r>
        <w:t>r</w:t>
      </w:r>
      <w:r w:rsidRPr="002D60AB">
        <w:t xml:space="preserve"> ve birleşimlerde </w:t>
      </w:r>
      <w:hyperlink w:anchor="_nw3wmith1ivw">
        <w:r w:rsidRPr="004D05E0">
          <w:rPr>
            <w:b/>
          </w:rPr>
          <w:t>Bölüm</w:t>
        </w:r>
        <w:r w:rsidRPr="006D24F6">
          <w:t xml:space="preserve"> </w:t>
        </w:r>
        <w:r w:rsidRPr="00636946">
          <w:rPr>
            <w:b/>
            <w:bCs/>
          </w:rPr>
          <w:t>4.11</w:t>
        </w:r>
      </w:hyperlink>
      <w:r w:rsidRPr="002D60AB">
        <w:t xml:space="preserve"> kurallarına uyul</w:t>
      </w:r>
      <w:r>
        <w:t>ur.</w:t>
      </w:r>
    </w:p>
    <w:p w14:paraId="3C6899FF" w14:textId="77777777" w:rsidR="0001035A" w:rsidRPr="002D60AB" w:rsidRDefault="0001035A" w:rsidP="0001035A">
      <w:pPr>
        <w:spacing w:after="120"/>
      </w:pPr>
      <w:r w:rsidRPr="002D60AB">
        <w:t xml:space="preserve">Çatı makasını oluşturan elemanların burkulma hesapları </w:t>
      </w:r>
      <w:hyperlink w:anchor="_2qo9chpv7353">
        <w:r w:rsidRPr="00636946">
          <w:rPr>
            <w:b/>
            <w:bCs/>
          </w:rPr>
          <w:t>4.3.</w:t>
        </w:r>
        <w:r w:rsidRPr="006D24F6">
          <w:t xml:space="preserve"> </w:t>
        </w:r>
      </w:hyperlink>
      <w:r w:rsidRPr="002D60AB">
        <w:t>bölümü</w:t>
      </w:r>
      <w:r>
        <w:t>nde verilen</w:t>
      </w:r>
      <w:r w:rsidRPr="002D60AB">
        <w:t xml:space="preserve"> yöntemler</w:t>
      </w:r>
      <w:r>
        <w:t xml:space="preserve">e </w:t>
      </w:r>
      <w:r w:rsidRPr="002D60AB">
        <w:t xml:space="preserve">göre yapılır. Geniş açıklıkların geçildiği narin, destek sistemi net olmayan kritik </w:t>
      </w:r>
      <w:r w:rsidRPr="007C0991">
        <w:t xml:space="preserve">makaslarda, ayrıca analiz programları </w:t>
      </w:r>
      <w:r>
        <w:t>ile</w:t>
      </w:r>
      <w:r w:rsidRPr="007C0991">
        <w:t xml:space="preserve"> tüm sistem için tüm yönlerde hem yerel hem de genel burkulma</w:t>
      </w:r>
      <w:r w:rsidRPr="002D60AB">
        <w:t xml:space="preserve"> analizi yapılarak güvenlik sağlanmalıdır. </w:t>
      </w:r>
    </w:p>
    <w:p w14:paraId="13E8A63A" w14:textId="77777777" w:rsidR="0001035A" w:rsidRPr="002D60AB" w:rsidRDefault="0001035A" w:rsidP="00D55C42">
      <w:pPr>
        <w:pStyle w:val="T5"/>
      </w:pPr>
      <w:r w:rsidRPr="002D60AB">
        <w:drawing>
          <wp:inline distT="114300" distB="114300" distL="114300" distR="114300" wp14:anchorId="7EE451DD" wp14:editId="1825983A">
            <wp:extent cx="2563091" cy="1346927"/>
            <wp:effectExtent l="0" t="0" r="3810" b="8890"/>
            <wp:docPr id="378" name="image3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0.png"/>
                    <pic:cNvPicPr preferRelativeResize="0"/>
                  </pic:nvPicPr>
                  <pic:blipFill>
                    <a:blip r:embed="rId15"/>
                    <a:srcRect/>
                    <a:stretch>
                      <a:fillRect/>
                    </a:stretch>
                  </pic:blipFill>
                  <pic:spPr>
                    <a:xfrm>
                      <a:off x="0" y="0"/>
                      <a:ext cx="2563091" cy="1346927"/>
                    </a:xfrm>
                    <a:prstGeom prst="rect">
                      <a:avLst/>
                    </a:prstGeom>
                    <a:ln/>
                  </pic:spPr>
                </pic:pic>
              </a:graphicData>
            </a:graphic>
          </wp:inline>
        </w:drawing>
      </w:r>
    </w:p>
    <w:p w14:paraId="5F3DC9B3" w14:textId="77777777" w:rsidR="0001035A" w:rsidRDefault="0001035A" w:rsidP="00D55C42">
      <w:pPr>
        <w:pStyle w:val="T5"/>
      </w:pPr>
      <w:r w:rsidRPr="009906A4">
        <w:rPr>
          <w:highlight w:val="white"/>
        </w:rPr>
        <w:t>(1)</w:t>
      </w:r>
      <w:r w:rsidRPr="002D60AB">
        <w:rPr>
          <w:sz w:val="14"/>
          <w:szCs w:val="14"/>
          <w:highlight w:val="white"/>
        </w:rPr>
        <w:t xml:space="preserve">   </w:t>
      </w:r>
      <w:r w:rsidRPr="002D60AB">
        <w:rPr>
          <w:highlight w:val="white"/>
        </w:rPr>
        <w:t xml:space="preserve">Çubuk eleman </w:t>
      </w:r>
      <w:r>
        <w:rPr>
          <w:highlight w:val="white"/>
        </w:rPr>
        <w:t>ekseni</w:t>
      </w:r>
      <w:r w:rsidRPr="002D60AB">
        <w:rPr>
          <w:highlight w:val="white"/>
        </w:rPr>
        <w:t xml:space="preserve">, </w:t>
      </w:r>
      <w:r w:rsidRPr="009906A4">
        <w:rPr>
          <w:highlight w:val="white"/>
        </w:rPr>
        <w:t>(2)</w:t>
      </w:r>
      <w:r w:rsidRPr="002D60AB">
        <w:rPr>
          <w:sz w:val="14"/>
          <w:szCs w:val="14"/>
          <w:highlight w:val="white"/>
        </w:rPr>
        <w:t xml:space="preserve">   </w:t>
      </w:r>
      <w:r w:rsidRPr="002D60AB">
        <w:rPr>
          <w:highlight w:val="white"/>
        </w:rPr>
        <w:t xml:space="preserve">Mesnet, </w:t>
      </w:r>
      <w:r w:rsidRPr="009906A4">
        <w:rPr>
          <w:highlight w:val="white"/>
        </w:rPr>
        <w:t>(3)</w:t>
      </w:r>
      <w:r w:rsidRPr="002D60AB">
        <w:rPr>
          <w:sz w:val="14"/>
          <w:szCs w:val="14"/>
          <w:highlight w:val="white"/>
        </w:rPr>
        <w:t xml:space="preserve">   </w:t>
      </w:r>
      <w:r w:rsidRPr="002D60AB">
        <w:rPr>
          <w:highlight w:val="white"/>
        </w:rPr>
        <w:t xml:space="preserve">Düğüm noktaları arası açıklık, </w:t>
      </w:r>
      <w:r w:rsidRPr="009906A4">
        <w:rPr>
          <w:highlight w:val="white"/>
        </w:rPr>
        <w:t>(4)</w:t>
      </w:r>
      <w:r w:rsidRPr="002D60AB">
        <w:rPr>
          <w:sz w:val="14"/>
          <w:szCs w:val="14"/>
          <w:highlight w:val="white"/>
        </w:rPr>
        <w:t xml:space="preserve">   </w:t>
      </w:r>
      <w:r w:rsidRPr="002D60AB">
        <w:rPr>
          <w:highlight w:val="white"/>
        </w:rPr>
        <w:t xml:space="preserve">Dış eleman, </w:t>
      </w:r>
      <w:r w:rsidRPr="009906A4">
        <w:rPr>
          <w:highlight w:val="white"/>
        </w:rPr>
        <w:t>(5)</w:t>
      </w:r>
      <w:r w:rsidRPr="009906A4">
        <w:rPr>
          <w:sz w:val="14"/>
          <w:szCs w:val="14"/>
          <w:highlight w:val="white"/>
        </w:rPr>
        <w:t xml:space="preserve">   </w:t>
      </w:r>
      <w:r w:rsidRPr="002D60AB">
        <w:rPr>
          <w:highlight w:val="white"/>
        </w:rPr>
        <w:t xml:space="preserve">İç eleman, </w:t>
      </w:r>
      <w:r w:rsidRPr="009906A4">
        <w:rPr>
          <w:highlight w:val="white"/>
        </w:rPr>
        <w:t>(6)</w:t>
      </w:r>
      <w:r w:rsidRPr="002D60AB">
        <w:rPr>
          <w:sz w:val="14"/>
          <w:szCs w:val="14"/>
          <w:highlight w:val="white"/>
        </w:rPr>
        <w:t xml:space="preserve">   </w:t>
      </w:r>
      <w:r w:rsidRPr="002D60AB">
        <w:rPr>
          <w:highlight w:val="white"/>
        </w:rPr>
        <w:t>Sanal rijit kiriş elemanı</w:t>
      </w:r>
    </w:p>
    <w:p w14:paraId="606FAE91" w14:textId="29079BCE" w:rsidR="0001035A" w:rsidRPr="002D60AB" w:rsidRDefault="0001035A" w:rsidP="0001035A">
      <w:pPr>
        <w:pStyle w:val="T2"/>
      </w:pPr>
      <w:bookmarkStart w:id="96" w:name="_Toc130223283"/>
      <w:r w:rsidRPr="00636946">
        <w:rPr>
          <w:b/>
          <w:bCs/>
        </w:rPr>
        <w:t xml:space="preserve">Şekil </w:t>
      </w:r>
      <w:r w:rsidR="00B07FC2">
        <w:rPr>
          <w:b/>
          <w:bCs/>
        </w:rPr>
        <w:t>3.1</w:t>
      </w:r>
      <w:r w:rsidRPr="002D60AB">
        <w:t xml:space="preserve"> Makas sisteminin analitik modelini oluşturan elemanlar</w:t>
      </w:r>
      <w:bookmarkEnd w:id="96"/>
    </w:p>
    <w:tbl>
      <w:tblPr>
        <w:tblStyle w:val="2"/>
        <w:tblW w:w="0" w:type="auto"/>
        <w:tblInd w:w="0" w:type="dxa"/>
        <w:tblLook w:val="04A0" w:firstRow="1" w:lastRow="0" w:firstColumn="1" w:lastColumn="0" w:noHBand="0" w:noVBand="1"/>
      </w:tblPr>
      <w:tblGrid>
        <w:gridCol w:w="4513"/>
        <w:gridCol w:w="4513"/>
      </w:tblGrid>
      <w:tr w:rsidR="0001035A" w14:paraId="0007A001" w14:textId="77777777" w:rsidTr="0001035A">
        <w:tc>
          <w:tcPr>
            <w:tcW w:w="4513" w:type="dxa"/>
          </w:tcPr>
          <w:p w14:paraId="3788E903" w14:textId="77777777" w:rsidR="0001035A" w:rsidRDefault="0001035A" w:rsidP="00D55C42">
            <w:pPr>
              <w:pStyle w:val="T5"/>
              <w:rPr>
                <w:highlight w:val="white"/>
              </w:rPr>
            </w:pPr>
            <w:r w:rsidRPr="002D60AB">
              <w:rPr>
                <w:highlight w:val="white"/>
              </w:rPr>
              <w:lastRenderedPageBreak/>
              <w:drawing>
                <wp:inline distT="114300" distB="114300" distL="114300" distR="114300" wp14:anchorId="754DB62B" wp14:editId="41528C4D">
                  <wp:extent cx="2389909" cy="2235317"/>
                  <wp:effectExtent l="0" t="0" r="0" b="0"/>
                  <wp:docPr id="38"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rotWithShape="1">
                          <a:blip r:embed="rId16"/>
                          <a:srcRect l="6381" t="873" r="7236" b="54722"/>
                          <a:stretch/>
                        </pic:blipFill>
                        <pic:spPr bwMode="auto">
                          <a:xfrm>
                            <a:off x="0" y="0"/>
                            <a:ext cx="2403097" cy="2247652"/>
                          </a:xfrm>
                          <a:prstGeom prst="rect">
                            <a:avLst/>
                          </a:prstGeom>
                          <a:ln>
                            <a:noFill/>
                          </a:ln>
                          <a:extLst>
                            <a:ext uri="{53640926-AAD7-44D8-BBD7-CCE9431645EC}">
                              <a14:shadowObscured xmlns:a14="http://schemas.microsoft.com/office/drawing/2010/main"/>
                            </a:ext>
                          </a:extLst>
                        </pic:spPr>
                      </pic:pic>
                    </a:graphicData>
                  </a:graphic>
                </wp:inline>
              </w:drawing>
            </w:r>
          </w:p>
          <w:p w14:paraId="1A5FE6FE" w14:textId="77777777" w:rsidR="0001035A" w:rsidRPr="00A828F6" w:rsidRDefault="0001035A" w:rsidP="00D55C42">
            <w:pPr>
              <w:pStyle w:val="T5"/>
              <w:rPr>
                <w:highlight w:val="white"/>
              </w:rPr>
            </w:pPr>
            <w:r w:rsidRPr="00A828F6">
              <w:rPr>
                <w:highlight w:val="white"/>
              </w:rPr>
              <w:t>(a)</w:t>
            </w:r>
          </w:p>
        </w:tc>
        <w:tc>
          <w:tcPr>
            <w:tcW w:w="4513" w:type="dxa"/>
          </w:tcPr>
          <w:p w14:paraId="6C2D5C03" w14:textId="77777777" w:rsidR="0001035A" w:rsidRDefault="0001035A" w:rsidP="00D55C42">
            <w:pPr>
              <w:pStyle w:val="T5"/>
              <w:rPr>
                <w:highlight w:val="white"/>
              </w:rPr>
            </w:pPr>
            <w:r w:rsidRPr="002D60AB">
              <w:rPr>
                <w:highlight w:val="white"/>
              </w:rPr>
              <w:drawing>
                <wp:inline distT="114300" distB="114300" distL="114300" distR="114300" wp14:anchorId="16DD4968" wp14:editId="4255CFAE">
                  <wp:extent cx="2272145" cy="2212661"/>
                  <wp:effectExtent l="0" t="0" r="0" b="0"/>
                  <wp:docPr id="16"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rotWithShape="1">
                          <a:blip r:embed="rId16"/>
                          <a:srcRect l="6381" t="51438" r="7236" b="2327"/>
                          <a:stretch/>
                        </pic:blipFill>
                        <pic:spPr bwMode="auto">
                          <a:xfrm>
                            <a:off x="0" y="0"/>
                            <a:ext cx="2283048" cy="2223279"/>
                          </a:xfrm>
                          <a:prstGeom prst="rect">
                            <a:avLst/>
                          </a:prstGeom>
                          <a:ln>
                            <a:noFill/>
                          </a:ln>
                          <a:extLst>
                            <a:ext uri="{53640926-AAD7-44D8-BBD7-CCE9431645EC}">
                              <a14:shadowObscured xmlns:a14="http://schemas.microsoft.com/office/drawing/2010/main"/>
                            </a:ext>
                          </a:extLst>
                        </pic:spPr>
                      </pic:pic>
                    </a:graphicData>
                  </a:graphic>
                </wp:inline>
              </w:drawing>
            </w:r>
          </w:p>
          <w:p w14:paraId="232FD2B5" w14:textId="77777777" w:rsidR="0001035A" w:rsidRPr="00FF6CCA" w:rsidRDefault="0001035A" w:rsidP="00D55C42">
            <w:pPr>
              <w:pStyle w:val="T5"/>
              <w:rPr>
                <w:highlight w:val="white"/>
              </w:rPr>
            </w:pPr>
            <w:r w:rsidRPr="00FF6CCA">
              <w:rPr>
                <w:highlight w:val="white"/>
              </w:rPr>
              <w:t>(b)</w:t>
            </w:r>
          </w:p>
          <w:p w14:paraId="7CB327B7" w14:textId="77777777" w:rsidR="0001035A" w:rsidRDefault="0001035A" w:rsidP="00D55C42">
            <w:pPr>
              <w:pStyle w:val="T5"/>
              <w:rPr>
                <w:highlight w:val="white"/>
              </w:rPr>
            </w:pPr>
          </w:p>
        </w:tc>
      </w:tr>
      <w:tr w:rsidR="0001035A" w14:paraId="48B491F1" w14:textId="77777777" w:rsidTr="0001035A">
        <w:tc>
          <w:tcPr>
            <w:tcW w:w="4513" w:type="dxa"/>
          </w:tcPr>
          <w:p w14:paraId="3F91F80B" w14:textId="77777777" w:rsidR="0001035A" w:rsidRPr="002D60AB" w:rsidRDefault="0001035A" w:rsidP="00D55C42">
            <w:pPr>
              <w:pStyle w:val="T5"/>
              <w:rPr>
                <w:highlight w:val="white"/>
              </w:rPr>
            </w:pPr>
            <w:r w:rsidRPr="002D60AB">
              <w:drawing>
                <wp:inline distT="114300" distB="114300" distL="114300" distR="114300" wp14:anchorId="710D2930" wp14:editId="20F2149E">
                  <wp:extent cx="2535382" cy="957501"/>
                  <wp:effectExtent l="0" t="0" r="0" b="0"/>
                  <wp:docPr id="92"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rotWithShape="1">
                          <a:blip r:embed="rId17"/>
                          <a:srcRect l="8085" t="4143" r="4916" b="57271"/>
                          <a:stretch/>
                        </pic:blipFill>
                        <pic:spPr bwMode="auto">
                          <a:xfrm>
                            <a:off x="0" y="0"/>
                            <a:ext cx="2562152" cy="967611"/>
                          </a:xfrm>
                          <a:prstGeom prst="rect">
                            <a:avLst/>
                          </a:prstGeom>
                          <a:ln>
                            <a:noFill/>
                          </a:ln>
                          <a:extLst>
                            <a:ext uri="{53640926-AAD7-44D8-BBD7-CCE9431645EC}">
                              <a14:shadowObscured xmlns:a14="http://schemas.microsoft.com/office/drawing/2010/main"/>
                            </a:ext>
                          </a:extLst>
                        </pic:spPr>
                      </pic:pic>
                    </a:graphicData>
                  </a:graphic>
                </wp:inline>
              </w:drawing>
            </w:r>
          </w:p>
        </w:tc>
        <w:tc>
          <w:tcPr>
            <w:tcW w:w="4513" w:type="dxa"/>
          </w:tcPr>
          <w:p w14:paraId="5DE581E2" w14:textId="77777777" w:rsidR="0001035A" w:rsidRPr="002D60AB" w:rsidRDefault="0001035A" w:rsidP="00D55C42">
            <w:pPr>
              <w:pStyle w:val="T5"/>
              <w:rPr>
                <w:highlight w:val="white"/>
              </w:rPr>
            </w:pPr>
            <w:r w:rsidRPr="002D60AB">
              <w:drawing>
                <wp:inline distT="114300" distB="114300" distL="114300" distR="114300" wp14:anchorId="020DC6BF" wp14:editId="658E3C97">
                  <wp:extent cx="2611582" cy="986086"/>
                  <wp:effectExtent l="0" t="0" r="0" b="5080"/>
                  <wp:docPr id="112"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rotWithShape="1">
                          <a:blip r:embed="rId17"/>
                          <a:srcRect l="8085" t="47655" r="4916" b="10541"/>
                          <a:stretch/>
                        </pic:blipFill>
                        <pic:spPr bwMode="auto">
                          <a:xfrm>
                            <a:off x="0" y="0"/>
                            <a:ext cx="2639637" cy="996679"/>
                          </a:xfrm>
                          <a:prstGeom prst="rect">
                            <a:avLst/>
                          </a:prstGeom>
                          <a:ln>
                            <a:noFill/>
                          </a:ln>
                          <a:extLst>
                            <a:ext uri="{53640926-AAD7-44D8-BBD7-CCE9431645EC}">
                              <a14:shadowObscured xmlns:a14="http://schemas.microsoft.com/office/drawing/2010/main"/>
                            </a:ext>
                          </a:extLst>
                        </pic:spPr>
                      </pic:pic>
                    </a:graphicData>
                  </a:graphic>
                </wp:inline>
              </w:drawing>
            </w:r>
          </w:p>
        </w:tc>
      </w:tr>
      <w:tr w:rsidR="0001035A" w14:paraId="5761DF78" w14:textId="77777777" w:rsidTr="0001035A">
        <w:tc>
          <w:tcPr>
            <w:tcW w:w="9026" w:type="dxa"/>
            <w:gridSpan w:val="2"/>
          </w:tcPr>
          <w:p w14:paraId="524FB865" w14:textId="77777777" w:rsidR="0001035A" w:rsidRPr="00FF6CCA" w:rsidRDefault="0001035A" w:rsidP="00D55C42">
            <w:pPr>
              <w:pStyle w:val="T5"/>
              <w:rPr>
                <w:highlight w:val="white"/>
              </w:rPr>
            </w:pPr>
            <w:r w:rsidRPr="00FF6CCA">
              <w:rPr>
                <w:highlight w:val="white"/>
              </w:rPr>
              <w:t>(c)</w:t>
            </w:r>
          </w:p>
        </w:tc>
      </w:tr>
    </w:tbl>
    <w:p w14:paraId="60C6E432" w14:textId="3E90760B" w:rsidR="0001035A" w:rsidRPr="002D60AB" w:rsidRDefault="0001035A" w:rsidP="0001035A">
      <w:pPr>
        <w:pStyle w:val="T2"/>
      </w:pPr>
      <w:bookmarkStart w:id="97" w:name="_Toc130223284"/>
      <w:r w:rsidRPr="00636946">
        <w:rPr>
          <w:b/>
          <w:bCs/>
        </w:rPr>
        <w:t xml:space="preserve">Şekil </w:t>
      </w:r>
      <w:r w:rsidR="00B07FC2">
        <w:rPr>
          <w:b/>
          <w:bCs/>
        </w:rPr>
        <w:t>3.2</w:t>
      </w:r>
      <w:r w:rsidRPr="002D60AB">
        <w:t xml:space="preserve"> Makas sistemlerinde kar biriktirme potansiyeli olan örnek durumlar</w:t>
      </w:r>
      <w:bookmarkEnd w:id="97"/>
    </w:p>
    <w:p w14:paraId="492D37B1" w14:textId="77777777" w:rsidR="0001035A" w:rsidRPr="002D60AB" w:rsidRDefault="0001035A" w:rsidP="0001035A">
      <w:pPr>
        <w:pStyle w:val="Balk2"/>
        <w:keepLines w:val="0"/>
      </w:pPr>
      <w:bookmarkStart w:id="98" w:name="_Toc151068252"/>
      <w:bookmarkStart w:id="99" w:name="_Toc152692816"/>
      <w:r w:rsidRPr="002D60AB">
        <w:t>3.4. Çapraz Lamine ve Hafif Çerçeve Duvarların Analitik Modellemesi ve Analizi</w:t>
      </w:r>
      <w:bookmarkEnd w:id="98"/>
      <w:bookmarkEnd w:id="99"/>
    </w:p>
    <w:p w14:paraId="66BE5FDC" w14:textId="77777777" w:rsidR="0001035A" w:rsidRDefault="0001035A" w:rsidP="0001035A">
      <w:r w:rsidRPr="00204162">
        <w:t xml:space="preserve">Çapraz lamine (CLT) ve hafif çerçeve ahşap duvarların analitik modellemesi </w:t>
      </w:r>
      <w:r w:rsidRPr="00636946">
        <w:rPr>
          <w:b/>
          <w:bCs/>
        </w:rPr>
        <w:t>Şekil 3.3</w:t>
      </w:r>
      <w:r w:rsidRPr="00204162">
        <w:t xml:space="preserve"> ve </w:t>
      </w:r>
      <w:r w:rsidRPr="00636946">
        <w:rPr>
          <w:b/>
          <w:bCs/>
        </w:rPr>
        <w:t>3.4</w:t>
      </w:r>
      <w:r w:rsidRPr="00204162">
        <w:t xml:space="preserve">’e göre yapılır. </w:t>
      </w:r>
    </w:p>
    <w:p w14:paraId="30705D9B" w14:textId="77777777" w:rsidR="0001035A" w:rsidRPr="00204162" w:rsidRDefault="0001035A" w:rsidP="0001035A">
      <w:r w:rsidRPr="00204162">
        <w:t>CLT duvar tipi için;</w:t>
      </w:r>
    </w:p>
    <w:p w14:paraId="61C3BF40" w14:textId="77777777" w:rsidR="0001035A" w:rsidRPr="00204162" w:rsidRDefault="0001035A" w:rsidP="00EF7CB9">
      <w:pPr>
        <w:pStyle w:val="Tablo"/>
        <w:numPr>
          <w:ilvl w:val="0"/>
          <w:numId w:val="46"/>
        </w:numPr>
        <w:jc w:val="left"/>
      </w:pPr>
      <w:r w:rsidRPr="00204162">
        <w:t>CLT paneller</w:t>
      </w:r>
      <w:r>
        <w:t xml:space="preserve"> (k</w:t>
      </w:r>
      <w:r>
        <w:rPr>
          <w:vertAlign w:val="subscript"/>
        </w:rPr>
        <w:t>CLT</w:t>
      </w:r>
      <w:r>
        <w:t>)</w:t>
      </w:r>
    </w:p>
    <w:p w14:paraId="2D8CE014" w14:textId="77777777" w:rsidR="0001035A" w:rsidRPr="00204162" w:rsidRDefault="0001035A" w:rsidP="00EF7CB9">
      <w:pPr>
        <w:pStyle w:val="Tablo"/>
        <w:numPr>
          <w:ilvl w:val="0"/>
          <w:numId w:val="46"/>
        </w:numPr>
        <w:jc w:val="left"/>
      </w:pPr>
      <w:r w:rsidRPr="00204162">
        <w:t>Kesme bağlantıları (k</w:t>
      </w:r>
      <w:r w:rsidRPr="00AF10E8">
        <w:rPr>
          <w:vertAlign w:val="subscript"/>
        </w:rPr>
        <w:t>a</w:t>
      </w:r>
      <w:r w:rsidRPr="00204162">
        <w:t>)</w:t>
      </w:r>
    </w:p>
    <w:p w14:paraId="107D3357" w14:textId="77777777" w:rsidR="0001035A" w:rsidRDefault="0001035A" w:rsidP="00EF7CB9">
      <w:pPr>
        <w:pStyle w:val="Tablo"/>
        <w:numPr>
          <w:ilvl w:val="0"/>
          <w:numId w:val="46"/>
        </w:numPr>
        <w:jc w:val="left"/>
      </w:pPr>
      <w:r w:rsidRPr="00204162">
        <w:t>Çekme bağlantılarının (k</w:t>
      </w:r>
      <w:r w:rsidRPr="00AF10E8">
        <w:rPr>
          <w:vertAlign w:val="subscript"/>
        </w:rPr>
        <w:t>h</w:t>
      </w:r>
      <w:r w:rsidRPr="00204162">
        <w:t xml:space="preserve">) rijitlikleri, tüm duvar rijitliğinde etkindir. </w:t>
      </w:r>
    </w:p>
    <w:p w14:paraId="2E273C71" w14:textId="77777777" w:rsidR="0001035A" w:rsidRPr="00204162" w:rsidRDefault="0001035A" w:rsidP="0001035A">
      <w:pPr>
        <w:pStyle w:val="Tablo"/>
        <w:ind w:left="720" w:hanging="360"/>
      </w:pPr>
    </w:p>
    <w:p w14:paraId="3246787E" w14:textId="77777777" w:rsidR="0001035A" w:rsidRPr="00204162" w:rsidRDefault="0001035A" w:rsidP="00D55C42">
      <w:pPr>
        <w:pStyle w:val="T5"/>
      </w:pPr>
      <w:r>
        <w:lastRenderedPageBreak/>
        <mc:AlternateContent>
          <mc:Choice Requires="wps">
            <w:drawing>
              <wp:anchor distT="0" distB="0" distL="114300" distR="114300" simplePos="0" relativeHeight="251653120" behindDoc="0" locked="0" layoutInCell="1" allowOverlap="1" wp14:anchorId="1CB75755" wp14:editId="409E26A1">
                <wp:simplePos x="0" y="0"/>
                <wp:positionH relativeFrom="column">
                  <wp:posOffset>3822700</wp:posOffset>
                </wp:positionH>
                <wp:positionV relativeFrom="paragraph">
                  <wp:posOffset>1424828</wp:posOffset>
                </wp:positionV>
                <wp:extent cx="591558" cy="268941"/>
                <wp:effectExtent l="0" t="0" r="5715" b="0"/>
                <wp:wrapNone/>
                <wp:docPr id="129864719" name="Metin Kutusu 1"/>
                <wp:cNvGraphicFramePr/>
                <a:graphic xmlns:a="http://schemas.openxmlformats.org/drawingml/2006/main">
                  <a:graphicData uri="http://schemas.microsoft.com/office/word/2010/wordprocessingShape">
                    <wps:wsp>
                      <wps:cNvSpPr txBox="1"/>
                      <wps:spPr>
                        <a:xfrm>
                          <a:off x="0" y="0"/>
                          <a:ext cx="591558" cy="268941"/>
                        </a:xfrm>
                        <a:prstGeom prst="rect">
                          <a:avLst/>
                        </a:prstGeom>
                        <a:solidFill>
                          <a:schemeClr val="lt1"/>
                        </a:solidFill>
                        <a:ln w="6350">
                          <a:noFill/>
                        </a:ln>
                      </wps:spPr>
                      <wps:txbx>
                        <w:txbxContent>
                          <w:p w14:paraId="55976DFF" w14:textId="77777777" w:rsidR="00B50E9F" w:rsidRPr="00AF10E8" w:rsidRDefault="00B50E9F" w:rsidP="0001035A">
                            <w:pPr>
                              <w:spacing w:after="0" w:line="240" w:lineRule="auto"/>
                              <w:rPr>
                                <w:b/>
                                <w:bCs/>
                                <w:sz w:val="13"/>
                                <w:szCs w:val="13"/>
                              </w:rPr>
                            </w:pPr>
                            <w:r w:rsidRPr="00AF10E8">
                              <w:rPr>
                                <w:b/>
                                <w:bCs/>
                                <w:sz w:val="22"/>
                                <w:szCs w:val="22"/>
                              </w:rPr>
                              <w:t>k</w:t>
                            </w:r>
                            <w:r w:rsidRPr="00AF10E8">
                              <w:rPr>
                                <w:b/>
                                <w:bCs/>
                                <w:sz w:val="16"/>
                                <w:szCs w:val="16"/>
                                <w:vertAlign w:val="subscript"/>
                              </w:rPr>
                              <w:t>CLT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B75755" id="_x0000_t202" coordsize="21600,21600" o:spt="202" path="m,l,21600r21600,l21600,xe">
                <v:stroke joinstyle="miter"/>
                <v:path gradientshapeok="t" o:connecttype="rect"/>
              </v:shapetype>
              <v:shape id="Metin Kutusu 1" o:spid="_x0000_s1026" type="#_x0000_t202" style="position:absolute;left:0;text-align:left;margin-left:301pt;margin-top:112.2pt;width:46.6pt;height:2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" fillcolor="white [3201]" stroked="f" strokeweight=".5pt">
                <v:textbox>
                  <w:txbxContent>
                    <w:p w14:paraId="55976DFF" w14:textId="77777777" w:rsidR="00B50E9F" w:rsidRPr="00AF10E8" w:rsidRDefault="00B50E9F" w:rsidP="0001035A">
                      <w:pPr>
                        <w:spacing w:after="0" w:line="240" w:lineRule="auto"/>
                        <w:rPr>
                          <w:b/>
                          <w:bCs/>
                          <w:sz w:val="13"/>
                          <w:szCs w:val="13"/>
                        </w:rPr>
                      </w:pPr>
                      <w:r w:rsidRPr="00AF10E8">
                        <w:rPr>
                          <w:b/>
                          <w:bCs/>
                          <w:sz w:val="22"/>
                          <w:szCs w:val="22"/>
                        </w:rPr>
                        <w:t>k</w:t>
                      </w:r>
                      <w:r w:rsidRPr="00AF10E8">
                        <w:rPr>
                          <w:b/>
                          <w:bCs/>
                          <w:sz w:val="16"/>
                          <w:szCs w:val="16"/>
                          <w:vertAlign w:val="subscript"/>
                        </w:rPr>
                        <w:t>CLT</w:t>
                      </w:r>
                    </w:p>
                  </w:txbxContent>
                </v:textbox>
              </v:shape>
            </w:pict>
          </mc:Fallback>
        </mc:AlternateContent>
      </w:r>
      <w:r>
        <mc:AlternateContent>
          <mc:Choice Requires="wps">
            <w:drawing>
              <wp:anchor distT="0" distB="0" distL="114300" distR="114300" simplePos="0" relativeHeight="251652096" behindDoc="0" locked="0" layoutInCell="1" allowOverlap="1" wp14:anchorId="0E3CC4A9" wp14:editId="4C513686">
                <wp:simplePos x="0" y="0"/>
                <wp:positionH relativeFrom="column">
                  <wp:posOffset>3796665</wp:posOffset>
                </wp:positionH>
                <wp:positionV relativeFrom="paragraph">
                  <wp:posOffset>247460</wp:posOffset>
                </wp:positionV>
                <wp:extent cx="591558" cy="268941"/>
                <wp:effectExtent l="0" t="0" r="5715" b="0"/>
                <wp:wrapNone/>
                <wp:docPr id="728180248" name="Metin Kutusu 1"/>
                <wp:cNvGraphicFramePr/>
                <a:graphic xmlns:a="http://schemas.openxmlformats.org/drawingml/2006/main">
                  <a:graphicData uri="http://schemas.microsoft.com/office/word/2010/wordprocessingShape">
                    <wps:wsp>
                      <wps:cNvSpPr txBox="1"/>
                      <wps:spPr>
                        <a:xfrm>
                          <a:off x="0" y="0"/>
                          <a:ext cx="591558" cy="268941"/>
                        </a:xfrm>
                        <a:prstGeom prst="rect">
                          <a:avLst/>
                        </a:prstGeom>
                        <a:solidFill>
                          <a:schemeClr val="lt1"/>
                        </a:solidFill>
                        <a:ln w="6350">
                          <a:noFill/>
                        </a:ln>
                      </wps:spPr>
                      <wps:txbx>
                        <w:txbxContent>
                          <w:p w14:paraId="2D63A32F" w14:textId="77777777" w:rsidR="00B50E9F" w:rsidRPr="00AF10E8" w:rsidRDefault="00B50E9F" w:rsidP="0001035A">
                            <w:pPr>
                              <w:spacing w:after="0" w:line="240" w:lineRule="auto"/>
                              <w:rPr>
                                <w:b/>
                                <w:bCs/>
                                <w:sz w:val="13"/>
                                <w:szCs w:val="13"/>
                              </w:rPr>
                            </w:pPr>
                            <w:r w:rsidRPr="00AF10E8">
                              <w:rPr>
                                <w:b/>
                                <w:bCs/>
                                <w:sz w:val="22"/>
                                <w:szCs w:val="22"/>
                              </w:rPr>
                              <w:t>k</w:t>
                            </w:r>
                            <w:r w:rsidRPr="00AF10E8">
                              <w:rPr>
                                <w:b/>
                                <w:bCs/>
                                <w:sz w:val="16"/>
                                <w:szCs w:val="16"/>
                                <w:vertAlign w:val="subscript"/>
                              </w:rPr>
                              <w:t>CLT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CC4A9" id="_x0000_s1027" type="#_x0000_t202" style="position:absolute;left:0;text-align:left;margin-left:298.95pt;margin-top:19.5pt;width:46.6pt;height:2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" fillcolor="white [3201]" stroked="f" strokeweight=".5pt">
                <v:textbox>
                  <w:txbxContent>
                    <w:p w14:paraId="2D63A32F" w14:textId="77777777" w:rsidR="00B50E9F" w:rsidRPr="00AF10E8" w:rsidRDefault="00B50E9F" w:rsidP="0001035A">
                      <w:pPr>
                        <w:spacing w:after="0" w:line="240" w:lineRule="auto"/>
                        <w:rPr>
                          <w:b/>
                          <w:bCs/>
                          <w:sz w:val="13"/>
                          <w:szCs w:val="13"/>
                        </w:rPr>
                      </w:pPr>
                      <w:r w:rsidRPr="00AF10E8">
                        <w:rPr>
                          <w:b/>
                          <w:bCs/>
                          <w:sz w:val="22"/>
                          <w:szCs w:val="22"/>
                        </w:rPr>
                        <w:t>k</w:t>
                      </w:r>
                      <w:r w:rsidRPr="00AF10E8">
                        <w:rPr>
                          <w:b/>
                          <w:bCs/>
                          <w:sz w:val="16"/>
                          <w:szCs w:val="16"/>
                          <w:vertAlign w:val="subscript"/>
                        </w:rPr>
                        <w:t>CLT</w:t>
                      </w:r>
                    </w:p>
                  </w:txbxContent>
                </v:textbox>
              </v:shape>
            </w:pict>
          </mc:Fallback>
        </mc:AlternateContent>
      </w:r>
      <w:r w:rsidRPr="00204162">
        <w:drawing>
          <wp:inline distT="114300" distB="114300" distL="114300" distR="114300" wp14:anchorId="62A5962F" wp14:editId="057F6B4F">
            <wp:extent cx="3442854" cy="2409459"/>
            <wp:effectExtent l="0" t="0" r="0" b="3810"/>
            <wp:docPr id="2"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rotWithShape="1">
                    <a:blip r:embed="rId18"/>
                    <a:srcRect t="2443" b="3284"/>
                    <a:stretch/>
                  </pic:blipFill>
                  <pic:spPr bwMode="auto">
                    <a:xfrm>
                      <a:off x="0" y="0"/>
                      <a:ext cx="3463198" cy="2423697"/>
                    </a:xfrm>
                    <a:prstGeom prst="rect">
                      <a:avLst/>
                    </a:prstGeom>
                    <a:ln>
                      <a:noFill/>
                    </a:ln>
                    <a:extLst>
                      <a:ext uri="{53640926-AAD7-44D8-BBD7-CCE9431645EC}">
                        <a14:shadowObscured xmlns:a14="http://schemas.microsoft.com/office/drawing/2010/main"/>
                      </a:ext>
                    </a:extLst>
                  </pic:spPr>
                </pic:pic>
              </a:graphicData>
            </a:graphic>
          </wp:inline>
        </w:drawing>
      </w:r>
    </w:p>
    <w:p w14:paraId="54895183" w14:textId="5CE0D7E7" w:rsidR="0001035A" w:rsidRPr="002D60AB" w:rsidRDefault="0001035A" w:rsidP="0001035A">
      <w:pPr>
        <w:pStyle w:val="T2"/>
      </w:pPr>
      <w:bookmarkStart w:id="100" w:name="_Toc130223285"/>
      <w:r w:rsidRPr="002311C1">
        <w:rPr>
          <w:b/>
          <w:bCs/>
        </w:rPr>
        <w:t xml:space="preserve">Şekil </w:t>
      </w:r>
      <w:r w:rsidR="00B07FC2">
        <w:rPr>
          <w:b/>
          <w:bCs/>
        </w:rPr>
        <w:t>3.3</w:t>
      </w:r>
      <w:r w:rsidRPr="00204162">
        <w:t xml:space="preserve"> Çapraz lamine ahşap</w:t>
      </w:r>
      <w:r>
        <w:t xml:space="preserve"> (CLT)</w:t>
      </w:r>
      <w:r w:rsidRPr="00204162">
        <w:t xml:space="preserve"> duvarın analitik modellemesi</w:t>
      </w:r>
      <w:bookmarkEnd w:id="100"/>
    </w:p>
    <w:p w14:paraId="33090354" w14:textId="77777777" w:rsidR="0001035A" w:rsidRPr="002D60AB" w:rsidRDefault="0001035A" w:rsidP="0001035A">
      <w:r w:rsidRPr="002D60AB">
        <w:t>Hafif çerçeve sistemlerdeki duvarlarda ise</w:t>
      </w:r>
      <w:r>
        <w:t>;</w:t>
      </w:r>
    </w:p>
    <w:p w14:paraId="7BD18734" w14:textId="77777777" w:rsidR="0001035A" w:rsidRPr="000A3906" w:rsidRDefault="0001035A" w:rsidP="00EF7CB9">
      <w:pPr>
        <w:pStyle w:val="Tablo"/>
        <w:numPr>
          <w:ilvl w:val="0"/>
          <w:numId w:val="47"/>
        </w:numPr>
        <w:jc w:val="left"/>
      </w:pPr>
      <w:r w:rsidRPr="000A3906">
        <w:t>Paneller (k</w:t>
      </w:r>
      <w:r w:rsidRPr="00CA0172">
        <w:rPr>
          <w:vertAlign w:val="subscript"/>
        </w:rPr>
        <w:t>s</w:t>
      </w:r>
      <w:r w:rsidRPr="000A3906">
        <w:t>)</w:t>
      </w:r>
    </w:p>
    <w:p w14:paraId="303CBFFE" w14:textId="77777777" w:rsidR="0001035A" w:rsidRPr="000A3906" w:rsidRDefault="0001035A" w:rsidP="00EF7CB9">
      <w:pPr>
        <w:pStyle w:val="Tablo"/>
        <w:numPr>
          <w:ilvl w:val="0"/>
          <w:numId w:val="47"/>
        </w:numPr>
        <w:jc w:val="left"/>
      </w:pPr>
      <w:r w:rsidRPr="000A3906">
        <w:t>Panel bağlantı elemanları (k</w:t>
      </w:r>
      <w:r w:rsidRPr="00AF10E8">
        <w:t>c</w:t>
      </w:r>
      <w:r w:rsidRPr="000A3906">
        <w:t>)</w:t>
      </w:r>
    </w:p>
    <w:p w14:paraId="259E2E8B" w14:textId="77777777" w:rsidR="0001035A" w:rsidRPr="000A3906" w:rsidRDefault="0001035A" w:rsidP="00EF7CB9">
      <w:pPr>
        <w:pStyle w:val="Tablo"/>
        <w:numPr>
          <w:ilvl w:val="0"/>
          <w:numId w:val="47"/>
        </w:numPr>
        <w:jc w:val="left"/>
      </w:pPr>
      <w:r w:rsidRPr="000A3906">
        <w:t>Kesme bağlantıları (k</w:t>
      </w:r>
      <w:r w:rsidRPr="00AF10E8">
        <w:t>a</w:t>
      </w:r>
      <w:r w:rsidRPr="000A3906">
        <w:t>)</w:t>
      </w:r>
    </w:p>
    <w:p w14:paraId="406C57F9" w14:textId="77777777" w:rsidR="0001035A" w:rsidRPr="000A3906" w:rsidRDefault="0001035A" w:rsidP="00EF7CB9">
      <w:pPr>
        <w:pStyle w:val="Tablo"/>
        <w:numPr>
          <w:ilvl w:val="0"/>
          <w:numId w:val="47"/>
        </w:numPr>
        <w:jc w:val="left"/>
      </w:pPr>
      <w:r w:rsidRPr="000A3906">
        <w:t>Çekme bağlantılarının (k</w:t>
      </w:r>
      <w:r w:rsidRPr="00AF10E8">
        <w:t>h</w:t>
      </w:r>
      <w:r w:rsidRPr="000A3906">
        <w:t>) rijitlikleri, tüm duvar rijitliğinde etkindir.</w:t>
      </w:r>
    </w:p>
    <w:p w14:paraId="1777BE41" w14:textId="77777777" w:rsidR="0001035A" w:rsidRPr="002D60AB" w:rsidRDefault="0001035A" w:rsidP="00D55C42">
      <w:pPr>
        <w:pStyle w:val="T5"/>
      </w:pPr>
      <w:r w:rsidRPr="002D60AB">
        <w:drawing>
          <wp:inline distT="114300" distB="114300" distL="114300" distR="114300" wp14:anchorId="04446E33" wp14:editId="50444C5B">
            <wp:extent cx="3629315" cy="2606675"/>
            <wp:effectExtent l="0" t="0" r="9525" b="3175"/>
            <wp:docPr id="86"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rotWithShape="1">
                    <a:blip r:embed="rId19"/>
                    <a:srcRect t="4813" b="3254"/>
                    <a:stretch/>
                  </pic:blipFill>
                  <pic:spPr bwMode="auto">
                    <a:xfrm>
                      <a:off x="0" y="0"/>
                      <a:ext cx="3639989" cy="2614341"/>
                    </a:xfrm>
                    <a:prstGeom prst="rect">
                      <a:avLst/>
                    </a:prstGeom>
                    <a:ln>
                      <a:noFill/>
                    </a:ln>
                    <a:extLst>
                      <a:ext uri="{53640926-AAD7-44D8-BBD7-CCE9431645EC}">
                        <a14:shadowObscured xmlns:a14="http://schemas.microsoft.com/office/drawing/2010/main"/>
                      </a:ext>
                    </a:extLst>
                  </pic:spPr>
                </pic:pic>
              </a:graphicData>
            </a:graphic>
          </wp:inline>
        </w:drawing>
      </w:r>
    </w:p>
    <w:p w14:paraId="67CA9270" w14:textId="3FE0DFCF" w:rsidR="0001035A" w:rsidRDefault="0001035A" w:rsidP="0001035A">
      <w:pPr>
        <w:pStyle w:val="T2"/>
      </w:pPr>
      <w:bookmarkStart w:id="101" w:name="_Toc130223286"/>
      <w:r w:rsidRPr="002311C1">
        <w:rPr>
          <w:b/>
          <w:bCs/>
        </w:rPr>
        <w:t xml:space="preserve">Şekil </w:t>
      </w:r>
      <w:r w:rsidR="00B07FC2">
        <w:rPr>
          <w:b/>
          <w:bCs/>
        </w:rPr>
        <w:t>3.4</w:t>
      </w:r>
      <w:r w:rsidRPr="002D60AB">
        <w:t xml:space="preserve"> Hafif Çerçeveli Ahşap Duvarın analitik modellemesi</w:t>
      </w:r>
      <w:bookmarkEnd w:id="101"/>
    </w:p>
    <w:p w14:paraId="6160AFD2" w14:textId="77777777" w:rsidR="0001035A" w:rsidRPr="007058C4" w:rsidRDefault="0001035A" w:rsidP="0001035A"/>
    <w:p w14:paraId="55460306" w14:textId="77777777" w:rsidR="0001035A" w:rsidRPr="002D60AB" w:rsidRDefault="0001035A" w:rsidP="0001035A">
      <w:pPr>
        <w:pStyle w:val="Balk2"/>
        <w:keepLines w:val="0"/>
      </w:pPr>
      <w:bookmarkStart w:id="102" w:name="_Toc151068253"/>
      <w:bookmarkStart w:id="103" w:name="_Toc152692817"/>
      <w:r w:rsidRPr="002D60AB">
        <w:t>3.5. Ahşap Çerçeve Sistemleri Analitik Modellemesi</w:t>
      </w:r>
      <w:bookmarkEnd w:id="102"/>
      <w:bookmarkEnd w:id="103"/>
    </w:p>
    <w:p w14:paraId="79EEE10E" w14:textId="77777777" w:rsidR="0001035A" w:rsidRPr="002D60AB" w:rsidRDefault="0001035A" w:rsidP="0001035A">
      <w:r w:rsidRPr="002D60AB">
        <w:t xml:space="preserve">Çerçeve tipi ahşap </w:t>
      </w:r>
      <w:r>
        <w:t>binaların</w:t>
      </w:r>
      <w:r w:rsidRPr="002D60AB">
        <w:t>, kiriş ve kolon birleşimleri, mafsallı, yarı rijit ya da rijit olarak oluşturul</w:t>
      </w:r>
      <w:r>
        <w:t>u</w:t>
      </w:r>
      <w:r w:rsidRPr="002D60AB">
        <w:t xml:space="preserve">r. İç </w:t>
      </w:r>
      <w:r w:rsidRPr="007C0991">
        <w:t>kuvvetlerin ve yerdeğiştirmelerin doğru</w:t>
      </w:r>
      <w:r w:rsidRPr="002D60AB">
        <w:t xml:space="preserve"> hesaplanabilmesi için seçilen birleşim kabulünün analitik modelde doğru şekilde hesaba katılması gerekir. </w:t>
      </w:r>
    </w:p>
    <w:p w14:paraId="5C3CDB28" w14:textId="77777777" w:rsidR="0001035A" w:rsidRPr="002D60AB" w:rsidRDefault="0001035A" w:rsidP="00D55C42">
      <w:pPr>
        <w:pStyle w:val="T5"/>
      </w:pPr>
      <w:r w:rsidRPr="002D60AB">
        <w:lastRenderedPageBreak/>
        <w:drawing>
          <wp:inline distT="114300" distB="114300" distL="114300" distR="114300" wp14:anchorId="673210E1" wp14:editId="06BE6F11">
            <wp:extent cx="5512812" cy="1524000"/>
            <wp:effectExtent l="0" t="0" r="0" b="0"/>
            <wp:docPr id="203" name="image204.png"/>
            <wp:cNvGraphicFramePr/>
            <a:graphic xmlns:a="http://schemas.openxmlformats.org/drawingml/2006/main">
              <a:graphicData uri="http://schemas.openxmlformats.org/drawingml/2006/picture">
                <pic:pic xmlns:pic="http://schemas.openxmlformats.org/drawingml/2006/picture">
                  <pic:nvPicPr>
                    <pic:cNvPr id="0" name="image204.png"/>
                    <pic:cNvPicPr preferRelativeResize="0"/>
                  </pic:nvPicPr>
                  <pic:blipFill rotWithShape="1">
                    <a:blip r:embed="rId20"/>
                    <a:srcRect l="1905" t="5024" r="1820" b="6018"/>
                    <a:stretch/>
                  </pic:blipFill>
                  <pic:spPr bwMode="auto">
                    <a:xfrm>
                      <a:off x="0" y="0"/>
                      <a:ext cx="5522908" cy="1526791"/>
                    </a:xfrm>
                    <a:prstGeom prst="rect">
                      <a:avLst/>
                    </a:prstGeom>
                    <a:ln>
                      <a:noFill/>
                    </a:ln>
                    <a:extLst>
                      <a:ext uri="{53640926-AAD7-44D8-BBD7-CCE9431645EC}">
                        <a14:shadowObscured xmlns:a14="http://schemas.microsoft.com/office/drawing/2010/main"/>
                      </a:ext>
                    </a:extLst>
                  </pic:spPr>
                </pic:pic>
              </a:graphicData>
            </a:graphic>
          </wp:inline>
        </w:drawing>
      </w:r>
    </w:p>
    <w:p w14:paraId="25B07E27" w14:textId="16F19953" w:rsidR="0001035A" w:rsidRPr="002D60AB" w:rsidRDefault="0001035A" w:rsidP="0001035A">
      <w:pPr>
        <w:pStyle w:val="T2"/>
      </w:pPr>
      <w:bookmarkStart w:id="104" w:name="_Toc130223287"/>
      <w:r w:rsidRPr="00636946">
        <w:rPr>
          <w:b/>
          <w:bCs/>
        </w:rPr>
        <w:t xml:space="preserve">Şekil </w:t>
      </w:r>
      <w:r w:rsidR="00B07FC2">
        <w:rPr>
          <w:b/>
          <w:bCs/>
        </w:rPr>
        <w:t>3.5</w:t>
      </w:r>
      <w:r w:rsidRPr="002D60AB">
        <w:t xml:space="preserve"> Mafsal mesnetli çerçeve tipi ahşap binalar düğüm noktası analitik modellemesi </w:t>
      </w:r>
      <w:r w:rsidRPr="002D60AB">
        <w:br/>
      </w:r>
      <w:r w:rsidRPr="00C26437">
        <w:rPr>
          <w:b/>
        </w:rPr>
        <w:t>(a)</w:t>
      </w:r>
      <w:r w:rsidRPr="002D60AB">
        <w:t xml:space="preserve"> rijit birleşim </w:t>
      </w:r>
      <w:r w:rsidRPr="00C26437">
        <w:rPr>
          <w:b/>
        </w:rPr>
        <w:t>(b)</w:t>
      </w:r>
      <w:r w:rsidRPr="002D60AB">
        <w:t xml:space="preserve"> yarı rijit birleşim.</w:t>
      </w:r>
      <w:bookmarkEnd w:id="104"/>
    </w:p>
    <w:p w14:paraId="072CE3A9" w14:textId="136FB033" w:rsidR="000C05C3" w:rsidRDefault="000C05C3">
      <w:r>
        <w:br w:type="page"/>
      </w:r>
    </w:p>
    <w:p w14:paraId="454E4459" w14:textId="77777777" w:rsidR="001E6ECB" w:rsidRPr="00B67BB2" w:rsidRDefault="001E6ECB" w:rsidP="001E6ECB">
      <w:pPr>
        <w:pStyle w:val="Balk1"/>
        <w:rPr>
          <w:sz w:val="28"/>
          <w:szCs w:val="28"/>
        </w:rPr>
      </w:pPr>
      <w:bookmarkStart w:id="105" w:name="_Toc151068254"/>
      <w:bookmarkStart w:id="106" w:name="_Toc152692818"/>
      <w:bookmarkStart w:id="107" w:name="_Toc151068278"/>
      <w:bookmarkStart w:id="108" w:name="_Toc152692842"/>
      <w:r w:rsidRPr="00B67BB2">
        <w:rPr>
          <w:sz w:val="28"/>
          <w:szCs w:val="28"/>
        </w:rPr>
        <w:lastRenderedPageBreak/>
        <w:t>BÖLÜM 4- DAYANIMA GÖRE TASARIM</w:t>
      </w:r>
      <w:bookmarkEnd w:id="105"/>
      <w:bookmarkEnd w:id="106"/>
    </w:p>
    <w:p w14:paraId="66A0E298" w14:textId="77777777" w:rsidR="001E6ECB" w:rsidRPr="000A04AC" w:rsidRDefault="001E6ECB" w:rsidP="001E6ECB">
      <w:r w:rsidRPr="000A04AC">
        <w:t xml:space="preserve">“Dayanıma Göre Tasarım”, bu </w:t>
      </w:r>
      <w:r>
        <w:t>Esaslar</w:t>
      </w:r>
      <w:r w:rsidRPr="000A04AC">
        <w:t>’</w:t>
      </w:r>
      <w:r>
        <w:t>da</w:t>
      </w:r>
      <w:r w:rsidRPr="000A04AC">
        <w:t xml:space="preserve"> tanımlı olan tasarım aşamalarının (diğer tasarım durumları: Kullanılabilirlik Sınır Durumları, </w:t>
      </w:r>
      <w:r w:rsidRPr="005066B5">
        <w:t>Yangına Karşı Tasarım</w:t>
      </w:r>
      <w:r w:rsidRPr="000A04AC">
        <w:t xml:space="preserve"> ve Yalıtım Tasarımı) ilkidir. Bina tasarımında bu dört aşamanın da tamamlanması gerekir. Bu bölümde, ilgili yükleme durumları altında gerçekleştirilen yapısal analizler sonucunda elde edilen iç kuvvetler etkisinde elemanların dayanıma göre tasarım esasları açıklanmaktadır. </w:t>
      </w:r>
    </w:p>
    <w:p w14:paraId="4521E05F" w14:textId="77777777" w:rsidR="001E6ECB" w:rsidRPr="000A04AC" w:rsidRDefault="001E6ECB" w:rsidP="001E6ECB">
      <w:pPr>
        <w:pStyle w:val="Balk2"/>
        <w:keepLines w:val="0"/>
      </w:pPr>
      <w:bookmarkStart w:id="109" w:name="_Toc151068255"/>
      <w:bookmarkStart w:id="110" w:name="_Toc152692819"/>
      <w:r w:rsidRPr="000A04AC">
        <w:t>4.1. Eksenel Çekme Kuvveti Etkisi</w:t>
      </w:r>
      <w:bookmarkEnd w:id="109"/>
      <w:bookmarkEnd w:id="110"/>
      <w:r w:rsidRPr="000A04AC">
        <w:t xml:space="preserve"> </w:t>
      </w:r>
    </w:p>
    <w:p w14:paraId="3FA97FB8" w14:textId="77777777" w:rsidR="001E6ECB" w:rsidRPr="000A04AC" w:rsidRDefault="001E6ECB" w:rsidP="001E6ECB">
      <w:r w:rsidRPr="000A04AC">
        <w:t xml:space="preserve">Eksenel çekme kuvveti etkisindeki elemanların tasarımı bu bölümde belirtilen kurallara göre yapılır. </w:t>
      </w:r>
    </w:p>
    <w:p w14:paraId="64957C33" w14:textId="77777777" w:rsidR="001E6ECB" w:rsidRPr="000A04AC" w:rsidRDefault="001E6ECB" w:rsidP="001E6ECB">
      <w:pPr>
        <w:pStyle w:val="Balk3"/>
      </w:pPr>
      <w:bookmarkStart w:id="111" w:name="_Toc151068256"/>
      <w:bookmarkStart w:id="112" w:name="_Toc152692820"/>
      <w:r w:rsidRPr="000A04AC">
        <w:t xml:space="preserve">4.1.1. </w:t>
      </w:r>
      <w:r>
        <w:t xml:space="preserve">Etkin </w:t>
      </w:r>
      <w:r w:rsidRPr="000A04AC">
        <w:t>Net Enkesit Alanı</w:t>
      </w:r>
      <w:bookmarkEnd w:id="111"/>
      <w:bookmarkEnd w:id="112"/>
    </w:p>
    <w:p w14:paraId="55CA9FDF" w14:textId="77777777" w:rsidR="001E6ECB" w:rsidRPr="000A04AC" w:rsidRDefault="001E6ECB" w:rsidP="001E6ECB">
      <w:r>
        <w:t>Etkin n</w:t>
      </w:r>
      <w:r w:rsidRPr="000A04AC">
        <w:t>et enkesit alanı</w:t>
      </w:r>
      <w:r>
        <w:t xml:space="preserve"> (</w:t>
      </w:r>
      <w:r w:rsidRPr="00AA7D1D">
        <w:rPr>
          <w:i/>
          <w:iCs/>
        </w:rPr>
        <w:t>A</w:t>
      </w:r>
      <w:r w:rsidRPr="00AA7D1D">
        <w:rPr>
          <w:i/>
          <w:iCs/>
          <w:vertAlign w:val="subscript"/>
        </w:rPr>
        <w:t>n</w:t>
      </w:r>
      <w:r>
        <w:t>)</w:t>
      </w:r>
      <w:r w:rsidRPr="000A04AC">
        <w:t xml:space="preserve">, delme, oluk açma, çentik açma veya diğer yöntemlerle kaldırılan tüm malzemenin öngörülen alanının brüt enkesit alanından çıkarılmasıyla elde edilir </w:t>
      </w:r>
      <w:r w:rsidRPr="008708B6">
        <w:rPr>
          <w:b/>
          <w:bCs/>
        </w:rPr>
        <w:t>Denk.(4.1)</w:t>
      </w:r>
      <w:r>
        <w:rPr>
          <w:b/>
          <w:bCs/>
        </w:rPr>
        <w:t>.</w:t>
      </w:r>
      <w:r>
        <w:t>Etkin n</w:t>
      </w:r>
      <w:r w:rsidRPr="000A04AC">
        <w:t xml:space="preserve">et enkesit alanı hesaplanırken elemana uygulanan yüklerin dışmerkezliğinin etkileri dikkate alınır. </w:t>
      </w:r>
    </w:p>
    <w:p w14:paraId="596404B4" w14:textId="77777777" w:rsidR="001E6ECB" w:rsidRPr="000A04AC" w:rsidRDefault="001E6ECB" w:rsidP="001E6ECB">
      <w:r w:rsidRPr="000A04AC">
        <w:t>Liflere paralel doğrultuda çekme kuvveti etkisindeki elemanlarda şaşırtmalı olarak açılan iki komşu delik arasındaki yük doğrultusuna paralel mesafenin (</w:t>
      </w:r>
      <w:r w:rsidRPr="003D1091">
        <w:rPr>
          <w:i/>
          <w:iCs/>
        </w:rPr>
        <w:t>s</w:t>
      </w:r>
      <w:r w:rsidRPr="000A04AC">
        <w:t>), bağlantıda kullanılacak elemanın (çivi, bulon, vida vb.) çapının (</w:t>
      </w:r>
      <w:r w:rsidRPr="003D1091">
        <w:rPr>
          <w:i/>
          <w:iCs/>
        </w:rPr>
        <w:t>d</w:t>
      </w:r>
      <w:r w:rsidRPr="003D1091">
        <w:rPr>
          <w:i/>
          <w:iCs/>
          <w:vertAlign w:val="subscript"/>
        </w:rPr>
        <w:t>b</w:t>
      </w:r>
      <w:r w:rsidRPr="000A04AC">
        <w:t xml:space="preserve">) </w:t>
      </w:r>
      <w:r>
        <w:t>4</w:t>
      </w:r>
      <w:r w:rsidRPr="000A04AC">
        <w:t xml:space="preserve"> katından küçük olması durumunda (</w:t>
      </w:r>
      <w:r w:rsidRPr="003D1091">
        <w:rPr>
          <w:i/>
          <w:iCs/>
        </w:rPr>
        <w:t>s</w:t>
      </w:r>
      <w:r>
        <w:rPr>
          <w:i/>
          <w:iCs/>
        </w:rPr>
        <w:t xml:space="preserve"> </w:t>
      </w:r>
      <w:r w:rsidRPr="000A04AC">
        <w:t>&lt;</w:t>
      </w:r>
      <w:r>
        <w:t xml:space="preserve"> 4</w:t>
      </w:r>
      <w:r w:rsidRPr="003D1091">
        <w:rPr>
          <w:i/>
          <w:iCs/>
        </w:rPr>
        <w:t>d</w:t>
      </w:r>
      <w:r w:rsidRPr="003D1091">
        <w:rPr>
          <w:i/>
          <w:iCs/>
          <w:vertAlign w:val="subscript"/>
        </w:rPr>
        <w:t>b</w:t>
      </w:r>
      <w:r w:rsidRPr="000A04AC">
        <w:t xml:space="preserve">) bu deliklerin aynı yırtılma çizgisi üzerinde olduğu kabul edilir </w:t>
      </w:r>
      <w:r w:rsidRPr="008708B6">
        <w:rPr>
          <w:b/>
          <w:bCs/>
        </w:rPr>
        <w:t>(Şekil 4.1).</w:t>
      </w:r>
    </w:p>
    <w:p w14:paraId="6D154D4C" w14:textId="77777777" w:rsidR="001E6ECB" w:rsidRPr="000A04AC" w:rsidRDefault="001E6ECB" w:rsidP="00D55C42">
      <w:pPr>
        <w:pStyle w:val="T5"/>
      </w:pPr>
      <w:r w:rsidRPr="000A04AC">
        <w:drawing>
          <wp:inline distT="0" distB="0" distL="0" distR="0" wp14:anchorId="357AE2A4" wp14:editId="4655767C">
            <wp:extent cx="3240000" cy="1726536"/>
            <wp:effectExtent l="0" t="0" r="0" b="7620"/>
            <wp:docPr id="409" name="Resim 409" descr="metin, ekran, ekran görüntüsü, bilgisay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ekran, ekran görüntüsü, bilgisayar içeren bir resim&#10;&#10;Açıklama otomatik olarak oluşturuldu"/>
                    <pic:cNvPicPr/>
                  </pic:nvPicPr>
                  <pic:blipFill rotWithShape="1">
                    <a:blip r:embed="rId21">
                      <a:extLst>
                        <a:ext uri="{BEBA8EAE-BF5A-486C-A8C5-ECC9F3942E4B}">
                          <a14:imgProps xmlns:a14="http://schemas.microsoft.com/office/drawing/2010/main">
                            <a14:imgLayer r:embed="rId22">
                              <a14:imgEffect>
                                <a14:sharpenSoften amount="50000"/>
                              </a14:imgEffect>
                            </a14:imgLayer>
                          </a14:imgProps>
                        </a:ext>
                      </a:extLst>
                    </a:blip>
                    <a:srcRect l="28270" t="21808" r="5840" b="15771"/>
                    <a:stretch/>
                  </pic:blipFill>
                  <pic:spPr bwMode="auto">
                    <a:xfrm>
                      <a:off x="0" y="0"/>
                      <a:ext cx="3240000" cy="1726536"/>
                    </a:xfrm>
                    <a:prstGeom prst="rect">
                      <a:avLst/>
                    </a:prstGeom>
                    <a:ln>
                      <a:noFill/>
                    </a:ln>
                    <a:extLst>
                      <a:ext uri="{53640926-AAD7-44D8-BBD7-CCE9431645EC}">
                        <a14:shadowObscured xmlns:a14="http://schemas.microsoft.com/office/drawing/2010/main"/>
                      </a:ext>
                    </a:extLst>
                  </pic:spPr>
                </pic:pic>
              </a:graphicData>
            </a:graphic>
          </wp:inline>
        </w:drawing>
      </w:r>
    </w:p>
    <w:p w14:paraId="654349A1" w14:textId="61274288" w:rsidR="001E6ECB" w:rsidRPr="000A04AC" w:rsidRDefault="001E6ECB" w:rsidP="001E6ECB">
      <w:pPr>
        <w:pStyle w:val="T2"/>
      </w:pPr>
      <w:bookmarkStart w:id="113" w:name="_Toc130223288"/>
      <w:r w:rsidRPr="008708B6">
        <w:rPr>
          <w:b/>
          <w:bCs/>
        </w:rPr>
        <w:t xml:space="preserve">Şekil </w:t>
      </w:r>
      <w:r w:rsidR="00B07FC2">
        <w:rPr>
          <w:b/>
          <w:bCs/>
        </w:rPr>
        <w:t>4.1</w:t>
      </w:r>
      <w:r w:rsidRPr="000A04AC">
        <w:t xml:space="preserve"> Şaşırtmalı delik yerleşimi</w:t>
      </w:r>
      <w:bookmarkEnd w:id="113"/>
    </w:p>
    <w:p w14:paraId="616C8A6A" w14:textId="77777777" w:rsidR="001E6ECB" w:rsidRPr="000A04AC" w:rsidRDefault="001E6ECB" w:rsidP="001E6ECB">
      <w:r w:rsidRPr="000A04AC">
        <w:t xml:space="preserve">Bir kesilmiş halka veya kayma plakası bağlantısındaki </w:t>
      </w:r>
      <w:r>
        <w:t xml:space="preserve">etkin </w:t>
      </w:r>
      <w:r w:rsidRPr="000A04AC">
        <w:t xml:space="preserve">net kesit alanı, brüt kesit alanından, bulon deliğinin ve eleman içindeki kesilmiş halka veya kayma plakası oluğunun çıkarılmasıyla belirlenir </w:t>
      </w:r>
      <w:r w:rsidRPr="008708B6">
        <w:rPr>
          <w:b/>
          <w:bCs/>
        </w:rPr>
        <w:t>Denk.(4.1)</w:t>
      </w:r>
      <w:r>
        <w:rPr>
          <w:b/>
          <w:bCs/>
        </w:rPr>
        <w:t>.</w:t>
      </w:r>
      <w:r w:rsidRPr="000A04AC">
        <w:t xml:space="preserve"> Kesilmiş halka veya kayma plakası bağlantı elemanlarının şaşırtmalı yerleştirildiği durumlarda, komşu sıralardaki bağlantı elemanları arasındaki mesafe kesilmiş halka veya kayma plakası çapına eşit veya daha küçükse (</w:t>
      </w:r>
      <w:r w:rsidRPr="003D1091">
        <w:rPr>
          <w:i/>
          <w:iCs/>
        </w:rPr>
        <w:t>s</w:t>
      </w:r>
      <w:r w:rsidRPr="000A04AC">
        <w:t xml:space="preserve"> ≤ </w:t>
      </w:r>
      <w:r w:rsidRPr="003D1091">
        <w:rPr>
          <w:i/>
          <w:iCs/>
        </w:rPr>
        <w:t>d</w:t>
      </w:r>
      <w:r w:rsidRPr="003D1091">
        <w:rPr>
          <w:i/>
          <w:iCs/>
          <w:vertAlign w:val="subscript"/>
        </w:rPr>
        <w:t>hb</w:t>
      </w:r>
      <w:r w:rsidRPr="000A04AC">
        <w:t>), deliklerin aynı yırtılma çizgisi üzerinde olduğu kabul edilir.</w:t>
      </w:r>
    </w:p>
    <w:tbl>
      <w:tblPr>
        <w:tblStyle w:val="218"/>
        <w:tblW w:w="9165" w:type="dxa"/>
        <w:tblInd w:w="0" w:type="dxa"/>
        <w:tblLayout w:type="fixed"/>
        <w:tblLook w:val="0600" w:firstRow="0" w:lastRow="0" w:firstColumn="0" w:lastColumn="0" w:noHBand="1" w:noVBand="1"/>
      </w:tblPr>
      <w:tblGrid>
        <w:gridCol w:w="3686"/>
        <w:gridCol w:w="5479"/>
      </w:tblGrid>
      <w:tr w:rsidR="001E6ECB" w:rsidRPr="000A04AC" w14:paraId="4B1FB640" w14:textId="77777777" w:rsidTr="001E6ECB">
        <w:trPr>
          <w:trHeight w:val="1460"/>
        </w:trPr>
        <w:tc>
          <w:tcPr>
            <w:tcW w:w="3686" w:type="dxa"/>
            <w:tcMar>
              <w:top w:w="100" w:type="dxa"/>
              <w:left w:w="100" w:type="dxa"/>
              <w:bottom w:w="100" w:type="dxa"/>
              <w:right w:w="100" w:type="dxa"/>
            </w:tcMar>
            <w:vAlign w:val="center"/>
          </w:tcPr>
          <w:p w14:paraId="1C06F80D" w14:textId="77777777" w:rsidR="001E6ECB" w:rsidRPr="000A04AC" w:rsidRDefault="001E6ECB" w:rsidP="00D55C42">
            <w:pPr>
              <w:pStyle w:val="T5"/>
            </w:pPr>
            <w:r w:rsidRPr="000A04AC">
              <w:lastRenderedPageBreak/>
              <w:drawing>
                <wp:inline distT="0" distB="0" distL="0" distR="0" wp14:anchorId="57AF42C5" wp14:editId="79A16398">
                  <wp:extent cx="2237254" cy="555625"/>
                  <wp:effectExtent l="0" t="0" r="0" b="0"/>
                  <wp:docPr id="410" name="Resim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BEBA8EAE-BF5A-486C-A8C5-ECC9F3942E4B}">
                                <a14:imgProps xmlns:a14="http://schemas.microsoft.com/office/drawing/2010/main">
                                  <a14:imgLayer r:embed="rId24">
                                    <a14:imgEffect>
                                      <a14:sharpenSoften amount="50000"/>
                                    </a14:imgEffect>
                                  </a14:imgLayer>
                                </a14:imgProps>
                              </a:ext>
                            </a:extLst>
                          </a:blip>
                          <a:srcRect l="25613" t="14537" r="19670" b="61305"/>
                          <a:stretch/>
                        </pic:blipFill>
                        <pic:spPr bwMode="auto">
                          <a:xfrm>
                            <a:off x="0" y="0"/>
                            <a:ext cx="2302827" cy="571910"/>
                          </a:xfrm>
                          <a:prstGeom prst="rect">
                            <a:avLst/>
                          </a:prstGeom>
                          <a:ln>
                            <a:noFill/>
                          </a:ln>
                          <a:extLst>
                            <a:ext uri="{53640926-AAD7-44D8-BBD7-CCE9431645EC}">
                              <a14:shadowObscured xmlns:a14="http://schemas.microsoft.com/office/drawing/2010/main"/>
                            </a:ext>
                          </a:extLst>
                        </pic:spPr>
                      </pic:pic>
                    </a:graphicData>
                  </a:graphic>
                </wp:inline>
              </w:drawing>
            </w:r>
          </w:p>
        </w:tc>
        <w:tc>
          <w:tcPr>
            <w:tcW w:w="5479" w:type="dxa"/>
            <w:tcMar>
              <w:top w:w="100" w:type="dxa"/>
              <w:left w:w="100" w:type="dxa"/>
              <w:bottom w:w="100" w:type="dxa"/>
              <w:right w:w="100" w:type="dxa"/>
            </w:tcMar>
            <w:vAlign w:val="center"/>
          </w:tcPr>
          <w:p w14:paraId="5266C1A5" w14:textId="77777777" w:rsidR="001E6ECB" w:rsidRPr="000A04AC" w:rsidRDefault="001E6ECB" w:rsidP="00D55C42">
            <w:pPr>
              <w:pStyle w:val="T5"/>
            </w:pPr>
            <w:r w:rsidRPr="000A04AC">
              <w:drawing>
                <wp:inline distT="0" distB="0" distL="0" distR="0" wp14:anchorId="3F76AADD" wp14:editId="4685C8CF">
                  <wp:extent cx="1967001" cy="745137"/>
                  <wp:effectExtent l="0" t="0" r="0" b="0"/>
                  <wp:docPr id="411" name="Resim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BEBA8EAE-BF5A-486C-A8C5-ECC9F3942E4B}">
                                <a14:imgProps xmlns:a14="http://schemas.microsoft.com/office/drawing/2010/main">
                                  <a14:imgLayer r:embed="rId24">
                                    <a14:imgEffect>
                                      <a14:sharpenSoften amount="50000"/>
                                    </a14:imgEffect>
                                  </a14:imgLayer>
                                </a14:imgProps>
                              </a:ext>
                            </a:extLst>
                          </a:blip>
                          <a:srcRect l="25132" t="41473" r="19305" b="21108"/>
                          <a:stretch/>
                        </pic:blipFill>
                        <pic:spPr bwMode="auto">
                          <a:xfrm>
                            <a:off x="0" y="0"/>
                            <a:ext cx="1988624" cy="753328"/>
                          </a:xfrm>
                          <a:prstGeom prst="rect">
                            <a:avLst/>
                          </a:prstGeom>
                          <a:ln>
                            <a:noFill/>
                          </a:ln>
                          <a:extLst>
                            <a:ext uri="{53640926-AAD7-44D8-BBD7-CCE9431645EC}">
                              <a14:shadowObscured xmlns:a14="http://schemas.microsoft.com/office/drawing/2010/main"/>
                            </a:ext>
                          </a:extLst>
                        </pic:spPr>
                      </pic:pic>
                    </a:graphicData>
                  </a:graphic>
                </wp:inline>
              </w:drawing>
            </w:r>
          </w:p>
        </w:tc>
      </w:tr>
      <w:tr w:rsidR="001E6ECB" w:rsidRPr="000A04AC" w14:paraId="1582CE50" w14:textId="77777777" w:rsidTr="001E6ECB">
        <w:trPr>
          <w:trHeight w:val="548"/>
        </w:trPr>
        <w:tc>
          <w:tcPr>
            <w:tcW w:w="3686" w:type="dxa"/>
            <w:tcMar>
              <w:top w:w="100" w:type="dxa"/>
              <w:left w:w="100" w:type="dxa"/>
              <w:bottom w:w="100" w:type="dxa"/>
              <w:right w:w="100" w:type="dxa"/>
            </w:tcMar>
            <w:vAlign w:val="center"/>
          </w:tcPr>
          <w:p w14:paraId="1A9F90E4" w14:textId="77777777" w:rsidR="001E6ECB" w:rsidRPr="000A04AC" w:rsidRDefault="001E6ECB" w:rsidP="00D55C42">
            <w:pPr>
              <w:pStyle w:val="T5"/>
            </w:pPr>
            <w:r w:rsidRPr="000A04AC">
              <w:t>a) Bulon deliğine sahip enkesit</w:t>
            </w:r>
          </w:p>
        </w:tc>
        <w:tc>
          <w:tcPr>
            <w:tcW w:w="5479" w:type="dxa"/>
            <w:tcMar>
              <w:top w:w="100" w:type="dxa"/>
              <w:left w:w="100" w:type="dxa"/>
              <w:bottom w:w="100" w:type="dxa"/>
              <w:right w:w="100" w:type="dxa"/>
            </w:tcMar>
            <w:vAlign w:val="center"/>
          </w:tcPr>
          <w:p w14:paraId="768633EC" w14:textId="77777777" w:rsidR="001E6ECB" w:rsidRPr="000A04AC" w:rsidRDefault="001E6ECB" w:rsidP="00D55C42">
            <w:pPr>
              <w:pStyle w:val="T5"/>
            </w:pPr>
            <w:r w:rsidRPr="000A04AC">
              <w:t>b) Kesilmiş halka veya kayma plakasına sahip enkesit</w:t>
            </w:r>
          </w:p>
        </w:tc>
      </w:tr>
    </w:tbl>
    <w:p w14:paraId="563183FD" w14:textId="48C9D7DF" w:rsidR="001E6ECB" w:rsidRPr="000A04AC" w:rsidRDefault="001E6ECB" w:rsidP="001E6ECB">
      <w:pPr>
        <w:pStyle w:val="T2"/>
      </w:pPr>
      <w:bookmarkStart w:id="114" w:name="_Toc130223289"/>
      <w:r w:rsidRPr="003B3401">
        <w:rPr>
          <w:b/>
          <w:bCs/>
        </w:rPr>
        <w:t xml:space="preserve">Şekil </w:t>
      </w:r>
      <w:r w:rsidR="00B07FC2">
        <w:rPr>
          <w:b/>
          <w:bCs/>
        </w:rPr>
        <w:t>4.2</w:t>
      </w:r>
      <w:r w:rsidRPr="000A04AC">
        <w:t xml:space="preserve"> Çekme elemanlarında yırtılma çizgisi üzerindeki en kesit</w:t>
      </w:r>
      <w:bookmarkEnd w:id="114"/>
    </w:p>
    <w:bookmarkStart w:id="115" w:name="_Toc148472238"/>
    <w:p w14:paraId="44A17234" w14:textId="6EE80D4B" w:rsidR="001E6ECB" w:rsidRPr="003B3401" w:rsidRDefault="00E529BD" w:rsidP="001E6ECB">
      <w:pPr>
        <w:tabs>
          <w:tab w:val="right" w:pos="9026"/>
        </w:tabs>
        <w:ind w:hanging="142"/>
        <w:rPr>
          <w:b/>
          <w:bCs/>
        </w:rPr>
      </w:pP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g</m:t>
            </m:r>
          </m:sub>
        </m:sSub>
        <m:r>
          <m:rPr>
            <m:sty m:val="p"/>
          </m:rPr>
          <w:rPr>
            <w:rFonts w:ascii="Cambria Math" w:hAnsi="Cambria Math"/>
          </w:rPr>
          <m:t>-</m:t>
        </m:r>
        <m:r>
          <w:rPr>
            <w:rFonts w:ascii="Cambria Math" w:hAnsi="Cambria Math"/>
          </w:rPr>
          <m:t>Σ</m:t>
        </m:r>
        <m:sSub>
          <m:sSubPr>
            <m:ctrlPr>
              <w:rPr>
                <w:rFonts w:ascii="Cambria Math" w:hAnsi="Cambria Math"/>
              </w:rPr>
            </m:ctrlPr>
          </m:sSubPr>
          <m:e>
            <m:r>
              <w:rPr>
                <w:rFonts w:ascii="Cambria Math" w:hAnsi="Cambria Math"/>
              </w:rPr>
              <m:t>d</m:t>
            </m:r>
          </m:e>
          <m:sub>
            <m:r>
              <w:rPr>
                <w:rFonts w:ascii="Cambria Math" w:hAnsi="Cambria Math"/>
              </w:rPr>
              <m:t>h</m:t>
            </m:r>
          </m:sub>
        </m:sSub>
        <m:d>
          <m:dPr>
            <m:ctrlPr>
              <w:rPr>
                <w:rFonts w:ascii="Cambria Math" w:hAnsi="Cambria Math"/>
              </w:rPr>
            </m:ctrlPr>
          </m:dPr>
          <m:e>
            <m:r>
              <w:rPr>
                <w:rFonts w:ascii="Cambria Math" w:hAnsi="Cambria Math"/>
              </w:rPr>
              <m:t>t</m:t>
            </m:r>
            <m:r>
              <m:rPr>
                <m:sty m:val="p"/>
              </m:rPr>
              <w:rPr>
                <w:rFonts w:ascii="Cambria Math" w:hAnsi="Cambria Math"/>
              </w:rPr>
              <m:t>-2</m:t>
            </m:r>
            <m:r>
              <w:rPr>
                <w:rFonts w:ascii="Cambria Math" w:hAnsi="Cambria Math"/>
              </w:rPr>
              <m:t>a</m:t>
            </m:r>
          </m:e>
        </m:d>
        <m:r>
          <m:rPr>
            <m:sty m:val="p"/>
          </m:rPr>
          <w:rPr>
            <w:rFonts w:ascii="Cambria Math" w:hAnsi="Cambria Math"/>
          </w:rPr>
          <m:t>-</m:t>
        </m:r>
        <m:r>
          <w:rPr>
            <w:rFonts w:ascii="Cambria Math" w:hAnsi="Cambria Math"/>
          </w:rPr>
          <m:t>Σ</m:t>
        </m:r>
        <m:sSub>
          <m:sSubPr>
            <m:ctrlPr>
              <w:rPr>
                <w:rFonts w:ascii="Cambria Math" w:hAnsi="Cambria Math"/>
              </w:rPr>
            </m:ctrlPr>
          </m:sSubPr>
          <m:e>
            <m:r>
              <w:rPr>
                <w:rFonts w:ascii="Cambria Math" w:hAnsi="Cambria Math"/>
              </w:rPr>
              <m:t>d</m:t>
            </m:r>
          </m:e>
          <m:sub>
            <m:r>
              <w:rPr>
                <w:rFonts w:ascii="Cambria Math" w:hAnsi="Cambria Math"/>
              </w:rPr>
              <m:t>hb</m:t>
            </m:r>
          </m:sub>
        </m:sSub>
        <m:r>
          <w:rPr>
            <w:rFonts w:ascii="Cambria Math" w:hAnsi="Cambria Math"/>
          </w:rPr>
          <m:t>a</m:t>
        </m:r>
      </m:oMath>
      <w:r w:rsidR="001E6ECB">
        <w:tab/>
      </w:r>
      <w:bookmarkEnd w:id="115"/>
      <w:r w:rsidR="00000D90">
        <w:rPr>
          <w:b/>
          <w:bCs/>
        </w:rPr>
        <w:t>(4.1)</w:t>
      </w:r>
      <w:r w:rsidR="00000D90" w:rsidRPr="003B3401">
        <w:rPr>
          <w:b/>
          <w:bCs/>
        </w:rPr>
        <w:t xml:space="preserve"> </w:t>
      </w:r>
    </w:p>
    <w:p w14:paraId="00A700F2" w14:textId="77777777" w:rsidR="001E6ECB" w:rsidRPr="000A04AC" w:rsidRDefault="001E6ECB" w:rsidP="001E6ECB">
      <w:pPr>
        <w:pStyle w:val="T4"/>
        <w:rPr>
          <w:vertAlign w:val="superscript"/>
        </w:rPr>
      </w:pPr>
      <w:r w:rsidRPr="000A04AC">
        <w:rPr>
          <w:i/>
          <w:iCs/>
        </w:rPr>
        <w:t>A</w:t>
      </w:r>
      <w:r w:rsidRPr="000A04AC">
        <w:rPr>
          <w:i/>
          <w:iCs/>
          <w:vertAlign w:val="subscript"/>
        </w:rPr>
        <w:t>g</w:t>
      </w:r>
      <w:r w:rsidRPr="000A04AC">
        <w:tab/>
        <w:t>Kayıpsız enkesit alanı, (mm</w:t>
      </w:r>
      <w:r w:rsidRPr="000A04AC">
        <w:rPr>
          <w:vertAlign w:val="superscript"/>
        </w:rPr>
        <w:t>2</w:t>
      </w:r>
      <w:r w:rsidRPr="000A04AC">
        <w:t>)</w:t>
      </w:r>
    </w:p>
    <w:p w14:paraId="21DC0567" w14:textId="77777777" w:rsidR="001E6ECB" w:rsidRPr="000A04AC" w:rsidRDefault="001E6ECB" w:rsidP="001E6ECB">
      <w:pPr>
        <w:pStyle w:val="T4"/>
      </w:pPr>
      <w:r w:rsidRPr="000A04AC">
        <w:rPr>
          <w:i/>
          <w:iCs/>
        </w:rPr>
        <w:t>d</w:t>
      </w:r>
      <w:r w:rsidRPr="000A04AC">
        <w:rPr>
          <w:i/>
          <w:iCs/>
          <w:vertAlign w:val="subscript"/>
        </w:rPr>
        <w:t>h</w:t>
      </w:r>
      <w:r w:rsidRPr="000A04AC">
        <w:tab/>
        <w:t>Delik çapı (</w:t>
      </w:r>
      <w:r w:rsidRPr="00AA7D1D">
        <w:rPr>
          <w:i/>
          <w:iCs/>
        </w:rPr>
        <w:t>d</w:t>
      </w:r>
      <w:r w:rsidRPr="00AA7D1D">
        <w:rPr>
          <w:i/>
          <w:iCs/>
          <w:vertAlign w:val="subscript"/>
        </w:rPr>
        <w:t>h</w:t>
      </w:r>
      <w:r w:rsidRPr="000A04AC">
        <w:t>=</w:t>
      </w:r>
      <w:r w:rsidRPr="00AA7D1D">
        <w:rPr>
          <w:i/>
          <w:iCs/>
        </w:rPr>
        <w:t>d</w:t>
      </w:r>
      <w:r w:rsidRPr="00AA7D1D">
        <w:rPr>
          <w:i/>
          <w:iCs/>
          <w:vertAlign w:val="subscript"/>
        </w:rPr>
        <w:t>b</w:t>
      </w:r>
      <w:r w:rsidRPr="000A04AC">
        <w:t>+1 mm), (mm)</w:t>
      </w:r>
    </w:p>
    <w:p w14:paraId="10C810D2" w14:textId="77777777" w:rsidR="001E6ECB" w:rsidRPr="000A04AC" w:rsidRDefault="001E6ECB" w:rsidP="001E6ECB">
      <w:pPr>
        <w:pStyle w:val="T4"/>
      </w:pPr>
      <w:r w:rsidRPr="000A04AC">
        <w:rPr>
          <w:i/>
          <w:iCs/>
        </w:rPr>
        <w:t>d</w:t>
      </w:r>
      <w:r w:rsidRPr="000A04AC">
        <w:rPr>
          <w:i/>
          <w:iCs/>
          <w:vertAlign w:val="subscript"/>
        </w:rPr>
        <w:t>b</w:t>
      </w:r>
      <w:r w:rsidRPr="000A04AC">
        <w:tab/>
        <w:t>Birleşimde kullanılan bağlantı elemanının çapı, (mm)</w:t>
      </w:r>
    </w:p>
    <w:p w14:paraId="663A0371" w14:textId="77777777" w:rsidR="001E6ECB" w:rsidRPr="000A04AC" w:rsidRDefault="001E6ECB" w:rsidP="001E6ECB">
      <w:pPr>
        <w:pStyle w:val="T4"/>
      </w:pPr>
      <w:r w:rsidRPr="000A04AC">
        <w:rPr>
          <w:i/>
          <w:iCs/>
        </w:rPr>
        <w:t>d</w:t>
      </w:r>
      <w:r w:rsidRPr="000A04AC">
        <w:rPr>
          <w:i/>
          <w:iCs/>
          <w:vertAlign w:val="subscript"/>
        </w:rPr>
        <w:t>hb</w:t>
      </w:r>
      <w:r w:rsidRPr="000A04AC">
        <w:tab/>
        <w:t xml:space="preserve">Eleman içindeki kesilmiş halka veya kayma plakası oluğunun çapı, (mm) </w:t>
      </w:r>
    </w:p>
    <w:p w14:paraId="5AA3029E" w14:textId="77777777" w:rsidR="001E6ECB" w:rsidRPr="000A04AC" w:rsidRDefault="001E6ECB" w:rsidP="001E6ECB">
      <w:pPr>
        <w:pStyle w:val="T4"/>
      </w:pPr>
      <w:r w:rsidRPr="000A04AC">
        <w:rPr>
          <w:i/>
          <w:iCs/>
        </w:rPr>
        <w:t>a</w:t>
      </w:r>
      <w:r w:rsidRPr="000A04AC">
        <w:tab/>
      </w:r>
      <w:r>
        <w:tab/>
      </w:r>
      <w:r w:rsidRPr="000A04AC">
        <w:t xml:space="preserve">Kesilmiş halka veya kayma plakasının kalınlığı (diğer bağlantı elemanlarında </w:t>
      </w:r>
      <w:r w:rsidRPr="00AA7D1D">
        <w:rPr>
          <w:i/>
          <w:iCs/>
        </w:rPr>
        <w:t>a</w:t>
      </w:r>
      <w:r w:rsidRPr="000A04AC">
        <w:t>=0 alınır)</w:t>
      </w:r>
    </w:p>
    <w:p w14:paraId="3AA85398" w14:textId="77777777" w:rsidR="001E6ECB" w:rsidRPr="000A04AC" w:rsidRDefault="001E6ECB" w:rsidP="001E6ECB">
      <w:pPr>
        <w:pStyle w:val="T4"/>
      </w:pPr>
      <w:r w:rsidRPr="000A04AC">
        <w:rPr>
          <w:i/>
          <w:iCs/>
        </w:rPr>
        <w:t>t</w:t>
      </w:r>
      <w:r w:rsidRPr="000A04AC">
        <w:tab/>
      </w:r>
      <w:r w:rsidRPr="000A04AC">
        <w:tab/>
        <w:t>Elemanın kalınlığı, (mm)</w:t>
      </w:r>
    </w:p>
    <w:p w14:paraId="669BD325" w14:textId="77777777" w:rsidR="001E6ECB" w:rsidRPr="000A04AC" w:rsidRDefault="001E6ECB" w:rsidP="001E6ECB">
      <w:pPr>
        <w:pStyle w:val="T4"/>
      </w:pPr>
      <w:r w:rsidRPr="000A04AC">
        <w:rPr>
          <w:i/>
          <w:iCs/>
        </w:rPr>
        <w:t>s</w:t>
      </w:r>
      <w:r w:rsidRPr="000A04AC">
        <w:tab/>
      </w:r>
      <w:r>
        <w:tab/>
      </w:r>
      <w:r w:rsidRPr="000A04AC">
        <w:t>Şaşırtmalı olarak açılan iki komşu delik arasındaki yük doğrultusuna paralel mesafe</w:t>
      </w:r>
    </w:p>
    <w:p w14:paraId="030025FC" w14:textId="77777777" w:rsidR="001E6ECB" w:rsidRPr="000A04AC" w:rsidRDefault="001E6ECB" w:rsidP="001E6ECB">
      <w:r w:rsidRPr="000A04AC">
        <w:t xml:space="preserve">Çivili birleşimlerde </w:t>
      </w:r>
      <w:r w:rsidRPr="00AA7D1D">
        <w:rPr>
          <w:i/>
          <w:iCs/>
        </w:rPr>
        <w:t>d</w:t>
      </w:r>
      <w:r w:rsidRPr="00AA7D1D">
        <w:rPr>
          <w:i/>
          <w:iCs/>
          <w:vertAlign w:val="subscript"/>
        </w:rPr>
        <w:t>b</w:t>
      </w:r>
      <w:r w:rsidRPr="000A04AC">
        <w:rPr>
          <w:vertAlign w:val="subscript"/>
        </w:rPr>
        <w:t xml:space="preserve"> </w:t>
      </w:r>
      <w:r w:rsidRPr="000A04AC">
        <w:rPr>
          <w:rFonts w:eastAsia="Gungsuh"/>
        </w:rPr>
        <w:t xml:space="preserve">≥ </w:t>
      </w:r>
      <w:r>
        <w:rPr>
          <w:rFonts w:eastAsia="Gungsuh"/>
        </w:rPr>
        <w:t>5</w:t>
      </w:r>
      <w:r w:rsidRPr="000A04AC">
        <w:rPr>
          <w:rFonts w:eastAsia="Gungsuh"/>
        </w:rPr>
        <w:t xml:space="preserve"> mm ise </w:t>
      </w:r>
      <w:r w:rsidRPr="00AA7D1D">
        <w:rPr>
          <w:rFonts w:eastAsia="Gungsuh"/>
          <w:i/>
          <w:iCs/>
        </w:rPr>
        <w:t>A</w:t>
      </w:r>
      <w:r w:rsidRPr="00AA7D1D">
        <w:rPr>
          <w:i/>
          <w:iCs/>
          <w:vertAlign w:val="subscript"/>
        </w:rPr>
        <w:t>n</w:t>
      </w:r>
      <w:r>
        <w:rPr>
          <w:i/>
          <w:iCs/>
          <w:vertAlign w:val="subscript"/>
        </w:rPr>
        <w:t xml:space="preserve"> </w:t>
      </w:r>
      <w:r>
        <w:t xml:space="preserve">≤ </w:t>
      </w:r>
      <w:r w:rsidRPr="000A04AC">
        <w:t>0.8</w:t>
      </w:r>
      <w:r w:rsidRPr="00AA7D1D">
        <w:rPr>
          <w:i/>
          <w:iCs/>
        </w:rPr>
        <w:t>A</w:t>
      </w:r>
      <w:r w:rsidRPr="00AA7D1D">
        <w:rPr>
          <w:i/>
          <w:iCs/>
          <w:vertAlign w:val="subscript"/>
        </w:rPr>
        <w:t>g</w:t>
      </w:r>
      <w:r w:rsidRPr="000A04AC">
        <w:t xml:space="preserve"> alınarak en küçük</w:t>
      </w:r>
      <w:r w:rsidRPr="002F09D7">
        <w:t xml:space="preserve"> </w:t>
      </w:r>
      <w:r>
        <w:t>etkin</w:t>
      </w:r>
      <w:r w:rsidRPr="000A04AC">
        <w:t xml:space="preserve"> net enkesit alanı dikkate alınmalıdır. </w:t>
      </w:r>
    </w:p>
    <w:p w14:paraId="37BDEB78" w14:textId="77777777" w:rsidR="001E6ECB" w:rsidRPr="000A04AC" w:rsidRDefault="001E6ECB" w:rsidP="001E6ECB">
      <w:pPr>
        <w:pStyle w:val="Balk3"/>
      </w:pPr>
      <w:bookmarkStart w:id="116" w:name="_Toc151068257"/>
      <w:bookmarkStart w:id="117" w:name="_Toc152692821"/>
      <w:r w:rsidRPr="000A04AC">
        <w:t>4.1.2. Liflere Paralel Doğrultuda Çekme Gerilmesi Kontrolü</w:t>
      </w:r>
      <w:bookmarkEnd w:id="116"/>
      <w:bookmarkEnd w:id="117"/>
    </w:p>
    <w:p w14:paraId="0BFF39E9" w14:textId="77777777" w:rsidR="001E6ECB" w:rsidRPr="000A04AC" w:rsidRDefault="001E6ECB" w:rsidP="001E6ECB">
      <w:r w:rsidRPr="000A04AC">
        <w:t xml:space="preserve">Liflere paralel doğrultuda çekme gerilmesi veya çekme kuvveti </w:t>
      </w:r>
      <w:r>
        <w:t xml:space="preserve">etkin </w:t>
      </w:r>
      <w:r w:rsidRPr="000A04AC">
        <w:t>net enkesit alanı dikkate alınarak belirlenecek ve bu değer tasarım dayanımını aş</w:t>
      </w:r>
      <w:r>
        <w:t>amaz</w:t>
      </w:r>
      <w:r w:rsidRPr="000A04AC">
        <w:t xml:space="preserve">. Biçilmiş keresteler için liflere paralel doğrultuda tasarım çekme dayanımı, </w:t>
      </w:r>
      <m:oMath>
        <m:sSub>
          <m:sSubPr>
            <m:ctrlPr>
              <w:rPr>
                <w:rFonts w:ascii="Cambria Math" w:hAnsi="Cambria Math"/>
              </w:rPr>
            </m:ctrlPr>
          </m:sSubPr>
          <m:e>
            <m:r>
              <w:rPr>
                <w:rFonts w:ascii="Cambria Math" w:hAnsi="Cambria Math"/>
              </w:rPr>
              <m:t>f</m:t>
            </m:r>
          </m:e>
          <m:sub>
            <m:r>
              <w:rPr>
                <w:rFonts w:ascii="Cambria Math" w:hAnsi="Cambria Math"/>
              </w:rPr>
              <m:t>t,0,d</m:t>
            </m:r>
          </m:sub>
        </m:sSub>
      </m:oMath>
      <w:r w:rsidRPr="000A04AC">
        <w:t xml:space="preserve">, </w:t>
      </w:r>
      <w:r w:rsidRPr="0082273E">
        <w:rPr>
          <w:b/>
          <w:bCs/>
        </w:rPr>
        <w:t>Denk.(4.2)</w:t>
      </w:r>
      <w:r w:rsidRPr="000A04AC">
        <w:t xml:space="preserve"> yardımı ile hesaplanır:</w:t>
      </w:r>
    </w:p>
    <w:tbl>
      <w:tblPr>
        <w:tblStyle w:val="200"/>
        <w:tblW w:w="4767" w:type="pct"/>
        <w:tblInd w:w="421" w:type="dxa"/>
        <w:tblLook w:val="0600" w:firstRow="0" w:lastRow="0" w:firstColumn="0" w:lastColumn="0" w:noHBand="1" w:noVBand="1"/>
      </w:tblPr>
      <w:tblGrid>
        <w:gridCol w:w="8018"/>
        <w:gridCol w:w="669"/>
      </w:tblGrid>
      <w:tr w:rsidR="001E6ECB" w:rsidRPr="003B3401" w14:paraId="0DD0D502" w14:textId="77777777" w:rsidTr="001E6ECB">
        <w:trPr>
          <w:trHeight w:val="227"/>
        </w:trPr>
        <w:tc>
          <w:tcPr>
            <w:tcW w:w="4615" w:type="pct"/>
            <w:tcMar>
              <w:top w:w="43" w:type="dxa"/>
              <w:left w:w="43" w:type="dxa"/>
              <w:bottom w:w="43" w:type="dxa"/>
              <w:right w:w="43" w:type="dxa"/>
            </w:tcMar>
            <w:vAlign w:val="center"/>
          </w:tcPr>
          <w:p w14:paraId="595D458F" w14:textId="77777777" w:rsidR="001E6ECB" w:rsidRPr="000A04AC" w:rsidRDefault="00E529BD" w:rsidP="001E6ECB">
            <w:pPr>
              <w:spacing w:after="120"/>
              <w:jc w:val="center"/>
              <w:rPr>
                <w:sz w:val="22"/>
                <w:szCs w:val="22"/>
              </w:rPr>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,0,</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sSub>
                      <m:sSubPr>
                        <m:ctrlPr>
                          <w:rPr>
                            <w:rFonts w:ascii="Cambria Math" w:hAnsi="Cambria Math"/>
                          </w:rPr>
                        </m:ctrlPr>
                      </m:sSubPr>
                      <m:e>
                        <m:r>
                          <w:rPr>
                            <w:rFonts w:ascii="Cambria Math" w:hAnsi="Cambria Math"/>
                          </w:rPr>
                          <m:t>C</m:t>
                        </m:r>
                      </m:e>
                      <m:sub>
                        <m:r>
                          <w:rPr>
                            <w:rFonts w:ascii="Cambria Math" w:hAnsi="Cambria Math"/>
                          </w:rPr>
                          <m:t>B</m:t>
                        </m:r>
                      </m:sub>
                    </m:sSub>
                  </m:num>
                  <m:den>
                    <m:r>
                      <w:rPr>
                        <w:rFonts w:ascii="Cambria Math" w:hAnsi="Cambria Math"/>
                      </w:rPr>
                      <m:t>Ω</m:t>
                    </m:r>
                  </m:den>
                </m:f>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,0,</m:t>
                    </m:r>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t</m:t>
                    </m:r>
                    <m:r>
                      <m:rPr>
                        <m:sty m:val="p"/>
                      </m:rPr>
                      <w:rPr>
                        <w:rFonts w:ascii="Cambria Math" w:hAnsi="Cambria Math"/>
                      </w:rPr>
                      <m:t>,0,</m:t>
                    </m:r>
                    <m:r>
                      <w:rPr>
                        <w:rFonts w:ascii="Cambria Math" w:hAnsi="Cambria Math"/>
                      </w:rPr>
                      <m:t>d</m:t>
                    </m:r>
                  </m:sub>
                </m:sSub>
              </m:oMath>
            </m:oMathPara>
          </w:p>
        </w:tc>
        <w:tc>
          <w:tcPr>
            <w:tcW w:w="385" w:type="pct"/>
            <w:tcMar>
              <w:top w:w="43" w:type="dxa"/>
              <w:left w:w="43" w:type="dxa"/>
              <w:bottom w:w="43" w:type="dxa"/>
              <w:right w:w="43" w:type="dxa"/>
            </w:tcMar>
            <w:vAlign w:val="center"/>
          </w:tcPr>
          <w:p w14:paraId="6A425557" w14:textId="7F4B0442" w:rsidR="001E6ECB" w:rsidRPr="003B3401" w:rsidRDefault="00000D90" w:rsidP="00000D90">
            <w:pPr>
              <w:spacing w:after="0"/>
              <w:jc w:val="right"/>
              <w:rPr>
                <w:b/>
                <w:bCs/>
              </w:rPr>
            </w:pPr>
            <w:r>
              <w:rPr>
                <w:b/>
                <w:bCs/>
              </w:rPr>
              <w:t>(4.2)</w:t>
            </w:r>
            <w:r w:rsidRPr="003B3401">
              <w:rPr>
                <w:b/>
                <w:bCs/>
              </w:rPr>
              <w:t xml:space="preserve"> </w:t>
            </w:r>
          </w:p>
        </w:tc>
      </w:tr>
    </w:tbl>
    <w:p w14:paraId="1F885E82" w14:textId="77777777" w:rsidR="001E6ECB" w:rsidRPr="000A04AC"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t,0,k</m:t>
            </m:r>
          </m:sub>
        </m:sSub>
      </m:oMath>
      <w:r w:rsidR="001E6ECB" w:rsidRPr="000A04AC">
        <w:tab/>
        <w:t>Ahşabın liflerine paralel doğrultuda hesaplanan karakteristik çekme dayanımı, (MPa)</w:t>
      </w:r>
    </w:p>
    <w:p w14:paraId="4D9E5E38" w14:textId="77777777" w:rsidR="001E6ECB" w:rsidRPr="000A04AC" w:rsidRDefault="001E6ECB" w:rsidP="001E6ECB">
      <w:pPr>
        <w:pStyle w:val="T4"/>
      </w:pPr>
      <w:bookmarkStart w:id="118" w:name="_Hlk150977112"/>
      <w:r w:rsidRPr="000A04AC">
        <w:rPr>
          <w:i/>
          <w:iCs/>
        </w:rPr>
        <w:t>Ω</w:t>
      </w:r>
      <w:bookmarkEnd w:id="118"/>
      <w:r w:rsidRPr="000A04AC">
        <w:tab/>
      </w:r>
      <w:r w:rsidRPr="000A04AC">
        <w:tab/>
        <w:t>Malzeme kısmi güvenlik katsayısı</w:t>
      </w:r>
    </w:p>
    <w:p w14:paraId="4F915EA3" w14:textId="77777777" w:rsidR="001E6ECB" w:rsidRPr="000A04AC" w:rsidRDefault="001E6ECB" w:rsidP="001E6ECB">
      <w:pPr>
        <w:pStyle w:val="T4"/>
      </w:pPr>
      <w:r w:rsidRPr="000A04AC">
        <w:rPr>
          <w:i/>
          <w:iCs/>
        </w:rPr>
        <w:t>C</w:t>
      </w:r>
      <w:r w:rsidRPr="000A04AC">
        <w:rPr>
          <w:i/>
          <w:iCs/>
          <w:vertAlign w:val="subscript"/>
        </w:rPr>
        <w:t>N</w:t>
      </w:r>
      <w:r w:rsidRPr="000A04AC">
        <w:tab/>
      </w:r>
      <w:r w:rsidRPr="000A04AC">
        <w:tab/>
        <w:t xml:space="preserve">Nem durumu düzeltme katsayısı </w:t>
      </w:r>
    </w:p>
    <w:p w14:paraId="16E87A52" w14:textId="77777777" w:rsidR="001E6ECB" w:rsidRPr="000A04AC" w:rsidRDefault="001E6ECB" w:rsidP="001E6ECB">
      <w:pPr>
        <w:pStyle w:val="T4"/>
      </w:pPr>
      <w:r w:rsidRPr="000A04AC">
        <w:rPr>
          <w:i/>
          <w:iCs/>
        </w:rPr>
        <w:t>C</w:t>
      </w:r>
      <w:r w:rsidRPr="000A04AC">
        <w:rPr>
          <w:i/>
          <w:iCs/>
          <w:vertAlign w:val="subscript"/>
        </w:rPr>
        <w:t>Y</w:t>
      </w:r>
      <w:r w:rsidRPr="000A04AC">
        <w:tab/>
      </w:r>
      <w:r w:rsidRPr="000A04AC">
        <w:tab/>
        <w:t>Yük etki süresi düzeltme katsayısı</w:t>
      </w:r>
    </w:p>
    <w:p w14:paraId="6FA94CDD" w14:textId="77777777" w:rsidR="001E6ECB" w:rsidRPr="000A04AC" w:rsidRDefault="001E6ECB" w:rsidP="001E6ECB">
      <w:pPr>
        <w:pStyle w:val="T4"/>
      </w:pPr>
      <w:r w:rsidRPr="000A04AC">
        <w:rPr>
          <w:i/>
          <w:iCs/>
        </w:rPr>
        <w:t>C</w:t>
      </w:r>
      <w:r w:rsidRPr="000A04AC">
        <w:rPr>
          <w:i/>
          <w:iCs/>
          <w:vertAlign w:val="subscript"/>
        </w:rPr>
        <w:t>B</w:t>
      </w:r>
      <w:r w:rsidRPr="000A04AC">
        <w:tab/>
      </w:r>
      <w:r w:rsidRPr="000A04AC">
        <w:tab/>
        <w:t xml:space="preserve">Boyut etkisi düzeltme katsayısı </w:t>
      </w:r>
    </w:p>
    <w:p w14:paraId="4CF6B983" w14:textId="77777777" w:rsidR="001E6ECB" w:rsidRPr="000A04AC" w:rsidRDefault="00E529BD" w:rsidP="001E6ECB">
      <w:pPr>
        <w:pStyle w:val="T4"/>
      </w:pPr>
      <m:oMath>
        <m:sSub>
          <m:sSubPr>
            <m:ctrlPr>
              <w:rPr>
                <w:rFonts w:ascii="Cambria Math" w:hAnsi="Cambria Math"/>
                <w:sz w:val="28"/>
                <w:szCs w:val="28"/>
              </w:rPr>
            </m:ctrlPr>
          </m:sSubPr>
          <m:e>
            <m:r>
              <w:rPr>
                <w:rFonts w:ascii="Cambria Math" w:hAnsi="Cambria Math"/>
                <w:sz w:val="28"/>
                <w:szCs w:val="28"/>
              </w:rPr>
              <m:t>σ</m:t>
            </m:r>
          </m:e>
          <m:sub>
            <m:r>
              <w:rPr>
                <w:rFonts w:ascii="Cambria Math" w:hAnsi="Cambria Math"/>
                <w:sz w:val="28"/>
                <w:szCs w:val="28"/>
              </w:rPr>
              <m:t>t,0,d</m:t>
            </m:r>
          </m:sub>
        </m:sSub>
      </m:oMath>
      <w:r w:rsidR="001E6ECB" w:rsidRPr="000A04AC">
        <w:tab/>
        <w:t>Yük katsayıları altında liflere paralel doğrultuda hesaplanan maksimum çekme gerilmesi, (MPa)</w:t>
      </w:r>
    </w:p>
    <w:p w14:paraId="3037C0EA" w14:textId="77777777" w:rsidR="001E6ECB" w:rsidRPr="000A04AC" w:rsidRDefault="001E6ECB" w:rsidP="001E6ECB">
      <w:pPr>
        <w:pStyle w:val="Balk3"/>
      </w:pPr>
      <w:bookmarkStart w:id="119" w:name="_Toc151068258"/>
      <w:bookmarkStart w:id="120" w:name="_Toc152692822"/>
      <w:r w:rsidRPr="000A04AC">
        <w:lastRenderedPageBreak/>
        <w:t>4.1.3. Liflere Dik Doğrultuda Çekme Gerilmesi Kontrolü</w:t>
      </w:r>
      <w:bookmarkEnd w:id="119"/>
      <w:bookmarkEnd w:id="120"/>
    </w:p>
    <w:p w14:paraId="65F0A12E" w14:textId="77777777" w:rsidR="001E6ECB" w:rsidRPr="000A04AC" w:rsidRDefault="001E6ECB" w:rsidP="001E6ECB">
      <w:r w:rsidRPr="000A04AC">
        <w:t xml:space="preserve">Liflere dik doğrultuda çekme oluşturacak yüklemelerden kaçınılmalıdır. </w:t>
      </w:r>
      <w:r>
        <w:t>B</w:t>
      </w:r>
      <w:r w:rsidRPr="000A04AC">
        <w:t xml:space="preserve">u durumdan kaçınılamıyorsa liflere dik doğrultudaki gerilmeleri karşılayacak yeterlilikte mekanik takviyeler yapılmalıdır. </w:t>
      </w:r>
    </w:p>
    <w:p w14:paraId="5B644930" w14:textId="77777777" w:rsidR="001E6ECB" w:rsidRPr="000A04AC" w:rsidRDefault="001E6ECB" w:rsidP="001E6ECB">
      <w:pPr>
        <w:pStyle w:val="Balk2"/>
        <w:keepLines w:val="0"/>
      </w:pPr>
      <w:bookmarkStart w:id="121" w:name="_Toc151068259"/>
      <w:bookmarkStart w:id="122" w:name="_Toc152692823"/>
      <w:r w:rsidRPr="000A04AC">
        <w:t>4.2. Eğilme Elemanları</w:t>
      </w:r>
      <w:bookmarkEnd w:id="121"/>
      <w:bookmarkEnd w:id="122"/>
    </w:p>
    <w:p w14:paraId="31588A5C" w14:textId="77777777" w:rsidR="001E6ECB" w:rsidRPr="000A04AC" w:rsidRDefault="001E6ECB" w:rsidP="001E6ECB">
      <w:r w:rsidRPr="000A04AC">
        <w:t xml:space="preserve">Sadece eğilme momenti etkisi altında olan elemanların güvenliği iki durum için kontrol edilir. Dış mekân taşıyıcı elemanlarda ahşabın suya karşı korunması için (emprenye, ısıl işlem vb.) önlem alınması gerekir. </w:t>
      </w:r>
    </w:p>
    <w:p w14:paraId="2CC0AFAF" w14:textId="77777777" w:rsidR="001E6ECB" w:rsidRPr="000A04AC" w:rsidRDefault="001E6ECB" w:rsidP="001E6ECB">
      <w:pPr>
        <w:pStyle w:val="Balk3"/>
      </w:pPr>
      <w:bookmarkStart w:id="123" w:name="_Toc151068260"/>
      <w:bookmarkStart w:id="124" w:name="_Toc152692824"/>
      <w:r w:rsidRPr="000A04AC">
        <w:t>4.2.1. Eğilme Etkisinde Sınır Durum</w:t>
      </w:r>
      <w:bookmarkEnd w:id="123"/>
      <w:bookmarkEnd w:id="124"/>
    </w:p>
    <w:p w14:paraId="77209241" w14:textId="77777777" w:rsidR="001E6ECB" w:rsidRPr="000A04AC" w:rsidRDefault="001E6ECB" w:rsidP="001E6ECB">
      <w:r w:rsidRPr="000A04AC">
        <w:t xml:space="preserve">Uzunluğu boyunca yanal destekli olan elemanlarda basınç bölgesi için </w:t>
      </w:r>
      <w:r w:rsidRPr="0082273E">
        <w:rPr>
          <w:b/>
          <w:bCs/>
        </w:rPr>
        <w:t>Denk.(4.3)</w:t>
      </w:r>
      <w:r w:rsidRPr="000A04AC">
        <w:t xml:space="preserve"> ve </w:t>
      </w:r>
      <w:r w:rsidRPr="0082273E">
        <w:rPr>
          <w:b/>
          <w:bCs/>
        </w:rPr>
        <w:t>Denk.(4.4)</w:t>
      </w:r>
      <w:r w:rsidRPr="000A04AC">
        <w:t>’te verilen koşullar sağlanır:</w:t>
      </w:r>
    </w:p>
    <w:tbl>
      <w:tblPr>
        <w:tblStyle w:val="200"/>
        <w:tblW w:w="4767" w:type="pct"/>
        <w:tblInd w:w="421" w:type="dxa"/>
        <w:tblLook w:val="0600" w:firstRow="0" w:lastRow="0" w:firstColumn="0" w:lastColumn="0" w:noHBand="1" w:noVBand="1"/>
      </w:tblPr>
      <w:tblGrid>
        <w:gridCol w:w="7226"/>
        <w:gridCol w:w="792"/>
        <w:gridCol w:w="669"/>
      </w:tblGrid>
      <w:tr w:rsidR="001E6ECB" w:rsidRPr="003B3401" w14:paraId="5603E4FF" w14:textId="77777777" w:rsidTr="001E6ECB">
        <w:trPr>
          <w:trHeight w:val="227"/>
        </w:trPr>
        <w:tc>
          <w:tcPr>
            <w:tcW w:w="4615" w:type="pct"/>
            <w:gridSpan w:val="2"/>
            <w:tcMar>
              <w:top w:w="43" w:type="dxa"/>
              <w:left w:w="43" w:type="dxa"/>
              <w:bottom w:w="43" w:type="dxa"/>
              <w:right w:w="43" w:type="dxa"/>
            </w:tcMar>
            <w:vAlign w:val="center"/>
          </w:tcPr>
          <w:p w14:paraId="3797C4F8" w14:textId="77777777" w:rsidR="001E6ECB" w:rsidRPr="000A04AC" w:rsidRDefault="00E529BD" w:rsidP="001E6ECB">
            <w:pPr>
              <w:spacing w:after="120"/>
              <w:jc w:val="center"/>
              <w:rPr>
                <w:sz w:val="22"/>
                <w:szCs w:val="22"/>
              </w:rPr>
            </w:pPr>
            <m:oMathPara>
              <m:oMathParaPr>
                <m:jc m:val="left"/>
              </m:oMathParaPr>
              <m:oMath>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den>
                </m:f>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t>
                    </m:r>
                  </m:sub>
                </m:sSub>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den>
                </m:f>
                <m:r>
                  <m:rPr>
                    <m:sty m:val="p"/>
                  </m:rPr>
                  <w:rPr>
                    <w:rFonts w:ascii="Cambria Math" w:hAnsi="Cambria Math"/>
                  </w:rPr>
                  <m:t>≤1.0</m:t>
                </m:r>
              </m:oMath>
            </m:oMathPara>
          </w:p>
        </w:tc>
        <w:tc>
          <w:tcPr>
            <w:tcW w:w="385" w:type="pct"/>
            <w:tcMar>
              <w:top w:w="43" w:type="dxa"/>
              <w:left w:w="43" w:type="dxa"/>
              <w:bottom w:w="43" w:type="dxa"/>
              <w:right w:w="43" w:type="dxa"/>
            </w:tcMar>
            <w:vAlign w:val="center"/>
          </w:tcPr>
          <w:p w14:paraId="546C3396" w14:textId="40E4A821" w:rsidR="001E6ECB" w:rsidRPr="003B3401" w:rsidRDefault="00433D3C" w:rsidP="00433D3C">
            <w:pPr>
              <w:spacing w:after="0"/>
              <w:jc w:val="right"/>
              <w:rPr>
                <w:b/>
                <w:bCs/>
              </w:rPr>
            </w:pPr>
            <w:r>
              <w:rPr>
                <w:b/>
                <w:bCs/>
              </w:rPr>
              <w:t>(4.3)</w:t>
            </w:r>
            <w:r w:rsidRPr="003B3401">
              <w:rPr>
                <w:b/>
                <w:bCs/>
              </w:rPr>
              <w:t xml:space="preserve"> </w:t>
            </w:r>
          </w:p>
        </w:tc>
      </w:tr>
      <w:tr w:rsidR="001E6ECB" w:rsidRPr="003B3401" w14:paraId="741E5690" w14:textId="77777777" w:rsidTr="001E6ECB">
        <w:trPr>
          <w:trHeight w:val="227"/>
        </w:trPr>
        <w:tc>
          <w:tcPr>
            <w:tcW w:w="4159" w:type="pct"/>
            <w:tcMar>
              <w:top w:w="43" w:type="dxa"/>
              <w:left w:w="43" w:type="dxa"/>
              <w:bottom w:w="43" w:type="dxa"/>
              <w:right w:w="43" w:type="dxa"/>
            </w:tcMar>
            <w:vAlign w:val="center"/>
          </w:tcPr>
          <w:p w14:paraId="6E74ECDD"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C</m:t>
                    </m:r>
                  </m:e>
                  <m:sub>
                    <m:r>
                      <w:rPr>
                        <w:rFonts w:ascii="Cambria Math" w:hAnsi="Cambria Math"/>
                      </w:rPr>
                      <m:t>E</m:t>
                    </m:r>
                  </m:sub>
                </m:sSub>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den>
                </m:f>
                <m:r>
                  <m:rPr>
                    <m:sty m:val="p"/>
                  </m:rPr>
                  <w:rPr>
                    <w:rFonts w:ascii="Cambria Math" w:hAnsi="Cambria Math"/>
                  </w:rPr>
                  <m:t>≤1.0</m:t>
                </m:r>
              </m:oMath>
            </m:oMathPara>
          </w:p>
        </w:tc>
        <w:tc>
          <w:tcPr>
            <w:tcW w:w="841" w:type="pct"/>
            <w:gridSpan w:val="2"/>
            <w:tcMar>
              <w:top w:w="43" w:type="dxa"/>
              <w:left w:w="43" w:type="dxa"/>
              <w:bottom w:w="43" w:type="dxa"/>
              <w:right w:w="43" w:type="dxa"/>
            </w:tcMar>
            <w:vAlign w:val="center"/>
          </w:tcPr>
          <w:p w14:paraId="16AFDF83" w14:textId="7AD4C4AA" w:rsidR="001E6ECB" w:rsidRPr="003B3401" w:rsidRDefault="00433D3C" w:rsidP="00433D3C">
            <w:pPr>
              <w:spacing w:after="0"/>
              <w:jc w:val="right"/>
              <w:rPr>
                <w:b/>
                <w:bCs/>
              </w:rPr>
            </w:pPr>
            <w:r>
              <w:rPr>
                <w:b/>
                <w:bCs/>
              </w:rPr>
              <w:t>(4.4)</w:t>
            </w:r>
            <w:r w:rsidRPr="003B3401">
              <w:rPr>
                <w:b/>
                <w:bCs/>
              </w:rPr>
              <w:t xml:space="preserve"> </w:t>
            </w:r>
          </w:p>
        </w:tc>
      </w:tr>
    </w:tbl>
    <w:p w14:paraId="4AEBD86F" w14:textId="77777777" w:rsidR="001E6ECB" w:rsidRPr="000A04AC" w:rsidRDefault="00E529BD" w:rsidP="001E6ECB">
      <w:pPr>
        <w:pStyle w:val="T4"/>
      </w:pPr>
      <m:oMath>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oMath>
      <w:r w:rsidR="001E6ECB" w:rsidRPr="000A04AC">
        <w:t xml:space="preserve">, </w:t>
      </w:r>
      <m:oMath>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oMath>
      <w:r w:rsidR="001E6ECB" w:rsidRPr="000A04AC">
        <w:tab/>
      </w:r>
      <w:r w:rsidR="001E6ECB" w:rsidRPr="00F90C39">
        <w:rPr>
          <w:b/>
        </w:rPr>
        <w:t>Şekil 4.3</w:t>
      </w:r>
      <w:r w:rsidR="001E6ECB" w:rsidRPr="00F90C39">
        <w:t xml:space="preserve">’te </w:t>
      </w:r>
      <w:r w:rsidR="001E6ECB" w:rsidRPr="000A04AC">
        <w:t>gösterilen eksenler doğrultusunda yük etkileri altında hesaplanan eğilme gerilmeleri</w:t>
      </w:r>
    </w:p>
    <w:p w14:paraId="54DAF98F" w14:textId="77777777" w:rsidR="001E6ECB" w:rsidRPr="000A04AC" w:rsidRDefault="00E529BD" w:rsidP="001E6ECB">
      <w:pPr>
        <w:pStyle w:val="T3"/>
        <w:ind w:left="1440" w:hanging="22"/>
      </w:pPr>
      <m:oMath>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r>
          <w:rPr>
            <w:rFonts w:ascii="Cambria Math" w:hAnsi="Cambria Math"/>
          </w:rPr>
          <m:t>,</m:t>
        </m:r>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oMath>
      <w:r w:rsidR="001E6ECB" w:rsidRPr="000A04AC">
        <w:tab/>
      </w:r>
      <w:r w:rsidR="001E6ECB" w:rsidRPr="000A04AC">
        <w:tab/>
      </w:r>
      <m:oMath>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sSub>
              <m:sSubPr>
                <m:ctrlPr>
                  <w:rPr>
                    <w:rFonts w:ascii="Cambria Math" w:hAnsi="Cambria Math"/>
                  </w:rPr>
                </m:ctrlPr>
              </m:sSubPr>
              <m:e>
                <m:r>
                  <w:rPr>
                    <w:rFonts w:ascii="Cambria Math" w:hAnsi="Cambria Math"/>
                  </w:rPr>
                  <m:t>C</m:t>
                </m:r>
              </m:e>
              <m:sub>
                <m:r>
                  <w:rPr>
                    <w:rFonts w:ascii="Cambria Math" w:hAnsi="Cambria Math"/>
                  </w:rPr>
                  <m:t>B</m:t>
                </m:r>
              </m:sub>
            </m:sSub>
          </m:num>
          <m:den>
            <m:r>
              <w:rPr>
                <w:rFonts w:ascii="Cambria Math" w:hAnsi="Cambria Math"/>
              </w:rPr>
              <m:t>Ω</m:t>
            </m:r>
          </m:den>
        </m:f>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k</m:t>
            </m:r>
          </m:sub>
        </m:sSub>
      </m:oMath>
      <w:r w:rsidR="001E6ECB" w:rsidRPr="000A04AC">
        <w:t xml:space="preserve"> ifadesi </w:t>
      </w:r>
      <w:r w:rsidR="001E6ECB">
        <w:t>kullanılarak</w:t>
      </w:r>
      <w:r w:rsidR="001E6ECB" w:rsidRPr="000A04AC">
        <w:t xml:space="preserve"> elde edilecektir</w:t>
      </w:r>
    </w:p>
    <w:p w14:paraId="6FA4B79E" w14:textId="77777777" w:rsidR="001E6ECB" w:rsidRPr="000A04AC" w:rsidRDefault="001E6ECB" w:rsidP="001E6ECB">
      <w:pPr>
        <w:pStyle w:val="T4"/>
      </w:pPr>
      <w:r w:rsidRPr="000A04AC">
        <w:rPr>
          <w:i/>
          <w:iCs/>
        </w:rPr>
        <w:t>f</w:t>
      </w:r>
      <w:r w:rsidRPr="000A04AC">
        <w:rPr>
          <w:i/>
          <w:iCs/>
          <w:vertAlign w:val="subscript"/>
        </w:rPr>
        <w:t>m,k</w:t>
      </w:r>
      <w:r w:rsidRPr="000A04AC">
        <w:rPr>
          <w:vertAlign w:val="subscript"/>
        </w:rPr>
        <w:tab/>
      </w:r>
      <w:r w:rsidRPr="000A04AC">
        <w:t>Karakteristik eğilme dayanımı</w:t>
      </w:r>
    </w:p>
    <w:p w14:paraId="1D250BFB" w14:textId="77777777" w:rsidR="001E6ECB" w:rsidRPr="000A04AC" w:rsidRDefault="001E6ECB" w:rsidP="001E6ECB">
      <w:pPr>
        <w:pStyle w:val="T4"/>
      </w:pPr>
      <w:r w:rsidRPr="000A04AC">
        <w:rPr>
          <w:i/>
          <w:iCs/>
        </w:rPr>
        <w:t>C</w:t>
      </w:r>
      <w:r w:rsidRPr="000A04AC">
        <w:rPr>
          <w:i/>
          <w:iCs/>
          <w:vertAlign w:val="subscript"/>
        </w:rPr>
        <w:t>E</w:t>
      </w:r>
      <w:r w:rsidRPr="000A04AC">
        <w:tab/>
        <w:t>Ahşabın kesitindeki heterojenliği dikkate alan katsayı</w:t>
      </w:r>
    </w:p>
    <w:p w14:paraId="31495F19" w14:textId="77777777" w:rsidR="001E6ECB" w:rsidRPr="000A04AC" w:rsidRDefault="001E6ECB" w:rsidP="001E6ECB">
      <w:pPr>
        <w:pStyle w:val="T4"/>
      </w:pPr>
      <w:r w:rsidRPr="000A04AC">
        <w:t>Dikdörtgen kesitli masif ahşap, tutkallı lamine ahşap ve lamine levha ahşapta 0.7</w:t>
      </w:r>
    </w:p>
    <w:p w14:paraId="66D1FD6C" w14:textId="77777777" w:rsidR="001E6ECB" w:rsidRPr="000A04AC" w:rsidRDefault="001E6ECB" w:rsidP="001E6ECB">
      <w:pPr>
        <w:pStyle w:val="T4"/>
      </w:pPr>
      <w:r w:rsidRPr="000A04AC">
        <w:t>Diğer enkesitlerde ve ahşaplarda 1.0</w:t>
      </w:r>
    </w:p>
    <w:p w14:paraId="20F4130B" w14:textId="77777777" w:rsidR="001E6ECB" w:rsidRPr="000A04AC" w:rsidRDefault="001E6ECB" w:rsidP="001E6ECB">
      <w:pPr>
        <w:spacing w:before="240"/>
        <w:jc w:val="center"/>
      </w:pPr>
      <w:r w:rsidRPr="000A04AC">
        <w:rPr>
          <w:noProof/>
        </w:rPr>
        <w:drawing>
          <wp:inline distT="0" distB="0" distL="0" distR="0" wp14:anchorId="157595F4" wp14:editId="5B066291">
            <wp:extent cx="2880000" cy="1590183"/>
            <wp:effectExtent l="0" t="0" r="0" b="0"/>
            <wp:docPr id="412" name="Resim 412" descr="metin, ekran, ekran görüntüsü, bilgisay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Resim 412" descr="metin, ekran, ekran görüntüsü, bilgisayar içeren bir resim&#10;&#10;Açıklama otomatik olarak oluşturuldu"/>
                    <pic:cNvPicPr/>
                  </pic:nvPicPr>
                  <pic:blipFill rotWithShape="1">
                    <a:blip r:embed="rId25">
                      <a:extLst>
                        <a:ext uri="{BEBA8EAE-BF5A-486C-A8C5-ECC9F3942E4B}">
                          <a14:imgProps xmlns:a14="http://schemas.microsoft.com/office/drawing/2010/main">
                            <a14:imgLayer r:embed="rId26">
                              <a14:imgEffect>
                                <a14:sharpenSoften amount="50000"/>
                              </a14:imgEffect>
                            </a14:imgLayer>
                          </a14:imgProps>
                        </a:ext>
                      </a:extLst>
                    </a:blip>
                    <a:srcRect l="24691" t="21425" r="27388" b="31536"/>
                    <a:stretch/>
                  </pic:blipFill>
                  <pic:spPr bwMode="auto">
                    <a:xfrm>
                      <a:off x="0" y="0"/>
                      <a:ext cx="2880000" cy="1590183"/>
                    </a:xfrm>
                    <a:prstGeom prst="rect">
                      <a:avLst/>
                    </a:prstGeom>
                    <a:ln>
                      <a:noFill/>
                    </a:ln>
                    <a:extLst>
                      <a:ext uri="{53640926-AAD7-44D8-BBD7-CCE9431645EC}">
                        <a14:shadowObscured xmlns:a14="http://schemas.microsoft.com/office/drawing/2010/main"/>
                      </a:ext>
                    </a:extLst>
                  </pic:spPr>
                </pic:pic>
              </a:graphicData>
            </a:graphic>
          </wp:inline>
        </w:drawing>
      </w:r>
    </w:p>
    <w:p w14:paraId="4E8B5BAC" w14:textId="14B6539B" w:rsidR="001E6ECB" w:rsidRPr="000A04AC" w:rsidRDefault="001E6ECB" w:rsidP="001E6ECB">
      <w:pPr>
        <w:pStyle w:val="T2"/>
      </w:pPr>
      <w:bookmarkStart w:id="125" w:name="_Toc130223290"/>
      <w:r w:rsidRPr="00B61442">
        <w:rPr>
          <w:b/>
          <w:bCs/>
        </w:rPr>
        <w:t xml:space="preserve">Şekil </w:t>
      </w:r>
      <w:r w:rsidR="00B07FC2">
        <w:rPr>
          <w:b/>
          <w:bCs/>
        </w:rPr>
        <w:t>4.3</w:t>
      </w:r>
      <w:r w:rsidRPr="000A04AC">
        <w:t xml:space="preserve"> Tipik bir kiriş için </w:t>
      </w:r>
      <w:bookmarkEnd w:id="125"/>
      <w:r w:rsidRPr="000A04AC">
        <w:t>yerel eksen kabulleri</w:t>
      </w:r>
    </w:p>
    <w:p w14:paraId="5348A4AF" w14:textId="77777777" w:rsidR="001E6ECB" w:rsidRPr="000A04AC" w:rsidRDefault="001E6ECB" w:rsidP="001E6ECB">
      <w:pPr>
        <w:pStyle w:val="Balk3"/>
      </w:pPr>
      <w:bookmarkStart w:id="126" w:name="_Toc151068261"/>
      <w:bookmarkStart w:id="127" w:name="_Toc152692825"/>
      <w:r w:rsidRPr="000A04AC">
        <w:lastRenderedPageBreak/>
        <w:t>4.2.2. Yanal Burkulma Sınır Durumu</w:t>
      </w:r>
      <w:bookmarkEnd w:id="126"/>
      <w:bookmarkEnd w:id="127"/>
    </w:p>
    <w:p w14:paraId="24E2A731" w14:textId="77777777" w:rsidR="001E6ECB" w:rsidRPr="000A04AC" w:rsidRDefault="001E6ECB" w:rsidP="001E6ECB">
      <w:r w:rsidRPr="000A04AC">
        <w:t>Kuvvetli ekseni etrafında etkiyen eğilme momenti (</w:t>
      </w:r>
      <w:r w:rsidRPr="00096CFF">
        <w:rPr>
          <w:i/>
        </w:rPr>
        <w:t>M</w:t>
      </w:r>
      <w:r w:rsidRPr="00096CFF">
        <w:rPr>
          <w:i/>
          <w:vertAlign w:val="subscript"/>
        </w:rPr>
        <w:t>x</w:t>
      </w:r>
      <w:r w:rsidRPr="000A04AC">
        <w:t xml:space="preserve">) altındaki elemanların yanal burulmalı burkulma güvenliği </w:t>
      </w:r>
      <w:r w:rsidRPr="003B3401">
        <w:rPr>
          <w:b/>
          <w:bCs/>
        </w:rPr>
        <w:t>Denk.(4.5)</w:t>
      </w:r>
      <w:r w:rsidRPr="000A04AC">
        <w:t xml:space="preserve"> ile belirlenir.</w:t>
      </w:r>
    </w:p>
    <w:bookmarkStart w:id="128" w:name="_Toc148472242"/>
    <w:p w14:paraId="2634BF92" w14:textId="6572E540" w:rsidR="001E6ECB" w:rsidRPr="003B3401" w:rsidRDefault="00E529BD" w:rsidP="001E6ECB">
      <w:pPr>
        <w:tabs>
          <w:tab w:val="right" w:pos="9026"/>
        </w:tabs>
        <w:ind w:hanging="142"/>
        <w:rPr>
          <w:b/>
          <w:bCs/>
        </w:rPr>
      </w:pPr>
      <m:oMath>
        <m:sSub>
          <m:sSubPr>
            <m:ctrlPr>
              <w:rPr>
                <w:rFonts w:ascii="Cambria Math" w:hAnsi="Cambria Math"/>
              </w:rPr>
            </m:ctrlPr>
          </m:sSubPr>
          <m:e>
            <m:r>
              <w:rPr>
                <w:rFonts w:ascii="Cambria Math" w:hAnsi="Cambria Math"/>
              </w:rPr>
              <m:t>C</m:t>
            </m:r>
          </m:e>
          <m:sub>
            <m:r>
              <w:rPr>
                <w:rFonts w:ascii="Cambria Math" w:hAnsi="Cambria Math"/>
              </w:rPr>
              <m:t>YB</m:t>
            </m:r>
          </m:sub>
        </m:sSub>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oMath>
      <w:r w:rsidR="001E6ECB">
        <w:tab/>
      </w:r>
      <w:bookmarkEnd w:id="128"/>
      <w:r w:rsidR="00433D3C">
        <w:rPr>
          <w:b/>
          <w:bCs/>
        </w:rPr>
        <w:t>(4.5)</w:t>
      </w:r>
      <w:r w:rsidR="00433D3C" w:rsidRPr="003B3401">
        <w:rPr>
          <w:b/>
          <w:bCs/>
        </w:rPr>
        <w:t xml:space="preserve"> </w:t>
      </w:r>
    </w:p>
    <w:p w14:paraId="50A6036D" w14:textId="77777777" w:rsidR="001E6ECB" w:rsidRPr="000A04AC" w:rsidRDefault="001E6ECB" w:rsidP="001E6ECB">
      <w:r w:rsidRPr="000A04AC">
        <w:t xml:space="preserve">Burada </w:t>
      </w:r>
      <w:r w:rsidRPr="00096CFF">
        <w:rPr>
          <w:i/>
        </w:rPr>
        <w:t>C</w:t>
      </w:r>
      <w:r w:rsidRPr="00096CFF">
        <w:rPr>
          <w:i/>
          <w:vertAlign w:val="subscript"/>
        </w:rPr>
        <w:t>YB</w:t>
      </w:r>
      <w:r w:rsidRPr="000A04AC">
        <w:t xml:space="preserve"> yanal burulmalı burkulma nedeni ile dayanımdaki azalmayı belirleyen bir katsayıdır ve </w:t>
      </w:r>
      <w:r w:rsidRPr="003B3401">
        <w:rPr>
          <w:b/>
          <w:bCs/>
        </w:rPr>
        <w:t>Denk.(4.6)</w:t>
      </w:r>
      <w:r w:rsidRPr="000A04AC">
        <w:t xml:space="preserve"> ile hesaplanır. Basınç altında olan liflerin kiriş uzunluğu boyunca yanal destekli olması durumunda </w:t>
      </w:r>
      <w:r w:rsidRPr="00096CFF">
        <w:rPr>
          <w:i/>
        </w:rPr>
        <w:t>C</w:t>
      </w:r>
      <w:r w:rsidRPr="00096CFF">
        <w:rPr>
          <w:i/>
          <w:vertAlign w:val="subscript"/>
        </w:rPr>
        <w:t>YB</w:t>
      </w:r>
      <w:r w:rsidRPr="000A04AC">
        <w:t>=1.0 alınır.</w:t>
      </w:r>
    </w:p>
    <w:tbl>
      <w:tblPr>
        <w:tblStyle w:val="200"/>
        <w:tblW w:w="4767" w:type="pct"/>
        <w:tblInd w:w="421" w:type="dxa"/>
        <w:tblLook w:val="0600" w:firstRow="0" w:lastRow="0" w:firstColumn="0" w:lastColumn="0" w:noHBand="1" w:noVBand="1"/>
      </w:tblPr>
      <w:tblGrid>
        <w:gridCol w:w="7226"/>
        <w:gridCol w:w="1461"/>
      </w:tblGrid>
      <w:tr w:rsidR="001E6ECB" w:rsidRPr="003B3401" w14:paraId="50FC016B" w14:textId="77777777" w:rsidTr="001E6ECB">
        <w:trPr>
          <w:trHeight w:val="227"/>
        </w:trPr>
        <w:tc>
          <w:tcPr>
            <w:tcW w:w="4159" w:type="pct"/>
            <w:tcMar>
              <w:top w:w="43" w:type="dxa"/>
              <w:left w:w="43" w:type="dxa"/>
              <w:bottom w:w="43" w:type="dxa"/>
              <w:right w:w="43" w:type="dxa"/>
            </w:tcMar>
            <w:vAlign w:val="center"/>
          </w:tcPr>
          <w:p w14:paraId="0BDE6011"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C</m:t>
                    </m:r>
                  </m:e>
                  <m:sub>
                    <m:r>
                      <w:rPr>
                        <w:rFonts w:ascii="Cambria Math" w:hAnsi="Cambria Math"/>
                      </w:rPr>
                      <m:t>YB</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 xml:space="preserve">1                                                    </m:t>
                        </m:r>
                        <m:sSub>
                          <m:sSubPr>
                            <m:ctrlPr>
                              <w:rPr>
                                <w:rFonts w:ascii="Cambria Math" w:hAnsi="Cambria Math"/>
                              </w:rPr>
                            </m:ctrlPr>
                          </m:sSubPr>
                          <m:e>
                            <m:r>
                              <w:rPr>
                                <w:rFonts w:ascii="Cambria Math" w:hAnsi="Cambria Math"/>
                              </w:rPr>
                              <m:t>λ</m:t>
                            </m:r>
                          </m:e>
                          <m:sub>
                            <m:r>
                              <w:rPr>
                                <w:rFonts w:ascii="Cambria Math" w:hAnsi="Cambria Math"/>
                              </w:rPr>
                              <m:t>YB</m:t>
                            </m:r>
                          </m:sub>
                        </m:sSub>
                        <m:r>
                          <m:rPr>
                            <m:sty m:val="p"/>
                          </m:rPr>
                          <w:rPr>
                            <w:rFonts w:ascii="Cambria Math" w:hAnsi="Cambria Math"/>
                          </w:rPr>
                          <m:t xml:space="preserve">≤0.75     </m:t>
                        </m:r>
                      </m:e>
                      <m:e>
                        <m:r>
                          <m:rPr>
                            <m:sty m:val="p"/>
                          </m:rP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1.56-0.75</m:t>
                        </m:r>
                        <m:sSub>
                          <m:sSubPr>
                            <m:ctrlPr>
                              <w:rPr>
                                <w:rFonts w:ascii="Cambria Math" w:hAnsi="Cambria Math"/>
                              </w:rPr>
                            </m:ctrlPr>
                          </m:sSubPr>
                          <m:e>
                            <m:r>
                              <w:rPr>
                                <w:rFonts w:ascii="Cambria Math" w:hAnsi="Cambria Math"/>
                              </w:rPr>
                              <m:t>λ</m:t>
                            </m:r>
                          </m:e>
                          <m:sub>
                            <m:r>
                              <w:rPr>
                                <w:rFonts w:ascii="Cambria Math" w:hAnsi="Cambria Math"/>
                              </w:rPr>
                              <m:t>YB</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0.75&lt;</m:t>
                            </m:r>
                            <m:r>
                              <w:rPr>
                                <w:rFonts w:ascii="Cambria Math" w:hAnsi="Cambria Math"/>
                              </w:rPr>
                              <m:t>λ</m:t>
                            </m:r>
                          </m:e>
                          <m:sub>
                            <m:r>
                              <w:rPr>
                                <w:rFonts w:ascii="Cambria Math" w:hAnsi="Cambria Math"/>
                              </w:rPr>
                              <m:t>YB</m:t>
                            </m:r>
                          </m:sub>
                        </m:sSub>
                        <m:r>
                          <m:rPr>
                            <m:sty m:val="p"/>
                          </m:rPr>
                          <w:rPr>
                            <w:rFonts w:ascii="Cambria Math" w:hAnsi="Cambria Math"/>
                          </w:rPr>
                          <m:t>≤1.4</m:t>
                        </m:r>
                      </m:e>
                      <m:e>
                        <m:r>
                          <w:rPr>
                            <w:rFonts w:ascii="Cambria Math" w:hAnsi="Cambria Math"/>
                          </w:rPr>
                          <m:t xml:space="preserve"> </m:t>
                        </m:r>
                        <m:ctrlPr>
                          <w:rPr>
                            <w:rFonts w:ascii="Cambria Math" w:eastAsia="Cambria Math" w:hAnsi="Cambria Math" w:cs="Cambria Math"/>
                            <w:i/>
                          </w:rPr>
                        </m:ctrlPr>
                      </m:e>
                      <m:e>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λ</m:t>
                                        </m:r>
                                      </m:e>
                                      <m:sub>
                                        <m:r>
                                          <w:rPr>
                                            <w:rFonts w:ascii="Cambria Math" w:hAnsi="Cambria Math"/>
                                          </w:rPr>
                                          <m:t>YB</m:t>
                                        </m:r>
                                      </m:sub>
                                    </m:sSub>
                                  </m:e>
                                </m:d>
                              </m:e>
                              <m:sup>
                                <m:r>
                                  <m:rPr>
                                    <m:sty m:val="p"/>
                                  </m:rPr>
                                  <w:rPr>
                                    <w:rFonts w:ascii="Cambria Math" w:hAnsi="Cambria Math"/>
                                  </w:rPr>
                                  <m:t>2</m:t>
                                </m:r>
                              </m:sup>
                            </m:sSup>
                          </m:den>
                        </m:f>
                        <m:r>
                          <m:rPr>
                            <m:sty m:val="p"/>
                          </m:rPr>
                          <w:rPr>
                            <w:rFonts w:ascii="Cambria Math" w:hAnsi="Cambria Math"/>
                          </w:rPr>
                          <m:t xml:space="preserve">                                            </m:t>
                        </m:r>
                        <m:sSub>
                          <m:sSubPr>
                            <m:ctrlPr>
                              <w:rPr>
                                <w:rFonts w:ascii="Cambria Math" w:hAnsi="Cambria Math"/>
                              </w:rPr>
                            </m:ctrlPr>
                          </m:sSubPr>
                          <m:e>
                            <m:r>
                              <w:rPr>
                                <w:rFonts w:ascii="Cambria Math" w:hAnsi="Cambria Math"/>
                              </w:rPr>
                              <m:t>1.4&lt;λ</m:t>
                            </m:r>
                          </m:e>
                          <m:sub>
                            <m:r>
                              <w:rPr>
                                <w:rFonts w:ascii="Cambria Math" w:hAnsi="Cambria Math"/>
                              </w:rPr>
                              <m:t>YB</m:t>
                            </m:r>
                          </m:sub>
                        </m:sSub>
                        <m:r>
                          <m:rPr>
                            <m:sty m:val="p"/>
                          </m:rPr>
                          <w:rPr>
                            <w:rFonts w:ascii="Cambria Math" w:hAnsi="Cambria Math"/>
                          </w:rPr>
                          <m:t xml:space="preserve">       </m:t>
                        </m:r>
                      </m:e>
                    </m:eqArr>
                  </m:e>
                </m:d>
              </m:oMath>
            </m:oMathPara>
          </w:p>
        </w:tc>
        <w:tc>
          <w:tcPr>
            <w:tcW w:w="841" w:type="pct"/>
            <w:tcMar>
              <w:top w:w="43" w:type="dxa"/>
              <w:left w:w="43" w:type="dxa"/>
              <w:bottom w:w="43" w:type="dxa"/>
              <w:right w:w="43" w:type="dxa"/>
            </w:tcMar>
            <w:vAlign w:val="center"/>
          </w:tcPr>
          <w:p w14:paraId="6D181C21" w14:textId="14C278D6" w:rsidR="001E6ECB" w:rsidRPr="003B3401" w:rsidRDefault="00433D3C" w:rsidP="001E6ECB">
            <w:pPr>
              <w:spacing w:after="0"/>
              <w:jc w:val="right"/>
              <w:rPr>
                <w:b/>
                <w:bCs/>
              </w:rPr>
            </w:pPr>
            <w:r>
              <w:rPr>
                <w:b/>
                <w:bCs/>
              </w:rPr>
              <w:t>(4.6)</w:t>
            </w:r>
          </w:p>
        </w:tc>
      </w:tr>
    </w:tbl>
    <w:p w14:paraId="6ECF4135" w14:textId="77777777" w:rsidR="001E6ECB" w:rsidRPr="000A04AC" w:rsidRDefault="00E529BD" w:rsidP="001E6ECB">
      <m:oMath>
        <m:sSub>
          <m:sSubPr>
            <m:ctrlPr>
              <w:rPr>
                <w:rFonts w:ascii="Cambria Math" w:hAnsi="Cambria Math"/>
              </w:rPr>
            </m:ctrlPr>
          </m:sSubPr>
          <m:e>
            <m:r>
              <w:rPr>
                <w:rFonts w:ascii="Cambria Math" w:hAnsi="Cambria Math"/>
              </w:rPr>
              <m:t>λ</m:t>
            </m:r>
          </m:e>
          <m:sub>
            <m:r>
              <w:rPr>
                <w:rFonts w:ascii="Cambria Math" w:hAnsi="Cambria Math"/>
              </w:rPr>
              <m:t>YB</m:t>
            </m:r>
          </m:sub>
        </m:sSub>
      </m:oMath>
      <w:r w:rsidR="001E6ECB" w:rsidRPr="000A04AC">
        <w:t xml:space="preserve"> eğilme dayanımının yanal burulmalı burkulma dayanımına oranını ifade etmektedir ve </w:t>
      </w:r>
      <w:r w:rsidR="001E6ECB" w:rsidRPr="003B3401">
        <w:rPr>
          <w:b/>
          <w:bCs/>
        </w:rPr>
        <w:t>Denk.(4.7)</w:t>
      </w:r>
      <w:r w:rsidR="001E6ECB" w:rsidRPr="000A04AC">
        <w:t xml:space="preserve"> ile hesaplanır.</w:t>
      </w:r>
    </w:p>
    <w:tbl>
      <w:tblPr>
        <w:tblStyle w:val="200"/>
        <w:tblW w:w="4767" w:type="pct"/>
        <w:tblInd w:w="421" w:type="dxa"/>
        <w:tblLook w:val="0600" w:firstRow="0" w:lastRow="0" w:firstColumn="0" w:lastColumn="0" w:noHBand="1" w:noVBand="1"/>
      </w:tblPr>
      <w:tblGrid>
        <w:gridCol w:w="7226"/>
        <w:gridCol w:w="1461"/>
      </w:tblGrid>
      <w:tr w:rsidR="001E6ECB" w:rsidRPr="000A04AC" w14:paraId="36FDADF4" w14:textId="77777777" w:rsidTr="001E6ECB">
        <w:trPr>
          <w:trHeight w:val="227"/>
        </w:trPr>
        <w:tc>
          <w:tcPr>
            <w:tcW w:w="4159" w:type="pct"/>
            <w:tcMar>
              <w:top w:w="43" w:type="dxa"/>
              <w:left w:w="43" w:type="dxa"/>
              <w:bottom w:w="43" w:type="dxa"/>
              <w:right w:w="43" w:type="dxa"/>
            </w:tcMar>
            <w:vAlign w:val="center"/>
          </w:tcPr>
          <w:p w14:paraId="20057834"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λ</m:t>
                    </m:r>
                  </m:e>
                  <m:sub>
                    <m:r>
                      <w:rPr>
                        <w:rFonts w:ascii="Cambria Math" w:hAnsi="Cambria Math"/>
                      </w:rPr>
                      <m:t>YB</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m,k</m:t>
                            </m:r>
                          </m:sub>
                        </m:sSub>
                      </m:num>
                      <m:den>
                        <m:sSub>
                          <m:sSubPr>
                            <m:ctrlPr>
                              <w:rPr>
                                <w:rFonts w:ascii="Cambria Math" w:hAnsi="Cambria Math"/>
                              </w:rPr>
                            </m:ctrlPr>
                          </m:sSubPr>
                          <m:e>
                            <m:r>
                              <w:rPr>
                                <w:rFonts w:ascii="Cambria Math" w:hAnsi="Cambria Math"/>
                              </w:rPr>
                              <m:t>σ</m:t>
                            </m:r>
                          </m:e>
                          <m:sub>
                            <m:r>
                              <w:rPr>
                                <w:rFonts w:ascii="Cambria Math" w:hAnsi="Cambria Math"/>
                              </w:rPr>
                              <m:t>yb</m:t>
                            </m:r>
                          </m:sub>
                        </m:sSub>
                      </m:den>
                    </m:f>
                  </m:e>
                </m:rad>
              </m:oMath>
            </m:oMathPara>
          </w:p>
        </w:tc>
        <w:tc>
          <w:tcPr>
            <w:tcW w:w="841" w:type="pct"/>
            <w:tcMar>
              <w:top w:w="43" w:type="dxa"/>
              <w:left w:w="43" w:type="dxa"/>
              <w:bottom w:w="43" w:type="dxa"/>
              <w:right w:w="43" w:type="dxa"/>
            </w:tcMar>
            <w:vAlign w:val="center"/>
          </w:tcPr>
          <w:p w14:paraId="0CE136BD" w14:textId="73931911" w:rsidR="001E6ECB" w:rsidRPr="003B3401" w:rsidRDefault="00433D3C" w:rsidP="001E6ECB">
            <w:pPr>
              <w:spacing w:after="0"/>
              <w:jc w:val="right"/>
              <w:rPr>
                <w:b/>
                <w:bCs/>
              </w:rPr>
            </w:pPr>
            <w:r>
              <w:rPr>
                <w:b/>
                <w:bCs/>
              </w:rPr>
              <w:t>(4.7)</w:t>
            </w:r>
          </w:p>
        </w:tc>
      </w:tr>
    </w:tbl>
    <w:p w14:paraId="3D073372" w14:textId="77777777" w:rsidR="001E6ECB" w:rsidRPr="000A04AC" w:rsidRDefault="00E529BD" w:rsidP="001E6ECB">
      <m:oMath>
        <m:sSub>
          <m:sSubPr>
            <m:ctrlPr>
              <w:rPr>
                <w:rFonts w:ascii="Cambria Math" w:hAnsi="Cambria Math"/>
              </w:rPr>
            </m:ctrlPr>
          </m:sSubPr>
          <m:e>
            <m:r>
              <w:rPr>
                <w:rFonts w:ascii="Cambria Math" w:hAnsi="Cambria Math"/>
              </w:rPr>
              <m:t>σ</m:t>
            </m:r>
          </m:e>
          <m:sub>
            <m:r>
              <w:rPr>
                <w:rFonts w:ascii="Cambria Math" w:hAnsi="Cambria Math"/>
              </w:rPr>
              <m:t>yb</m:t>
            </m:r>
          </m:sub>
        </m:sSub>
      </m:oMath>
      <w:r w:rsidR="001E6ECB" w:rsidRPr="000A04AC">
        <w:t xml:space="preserve"> yanal burulmalı burkulma dayanımını gösterir ve </w:t>
      </w:r>
      <w:r w:rsidR="001E6ECB" w:rsidRPr="003B3401">
        <w:rPr>
          <w:b/>
          <w:bCs/>
        </w:rPr>
        <w:t>Denk.(4.8)</w:t>
      </w:r>
      <w:r w:rsidR="001E6ECB" w:rsidRPr="000A04AC">
        <w:t xml:space="preserve"> ile hesaplanır.</w:t>
      </w:r>
    </w:p>
    <w:tbl>
      <w:tblPr>
        <w:tblStyle w:val="200"/>
        <w:tblW w:w="4767" w:type="pct"/>
        <w:tblInd w:w="421" w:type="dxa"/>
        <w:tblLook w:val="0600" w:firstRow="0" w:lastRow="0" w:firstColumn="0" w:lastColumn="0" w:noHBand="1" w:noVBand="1"/>
      </w:tblPr>
      <w:tblGrid>
        <w:gridCol w:w="7226"/>
        <w:gridCol w:w="1461"/>
      </w:tblGrid>
      <w:tr w:rsidR="001E6ECB" w:rsidRPr="003B3401" w14:paraId="549F999C" w14:textId="77777777" w:rsidTr="001E6ECB">
        <w:trPr>
          <w:trHeight w:val="227"/>
        </w:trPr>
        <w:tc>
          <w:tcPr>
            <w:tcW w:w="4159" w:type="pct"/>
            <w:tcMar>
              <w:top w:w="43" w:type="dxa"/>
              <w:left w:w="43" w:type="dxa"/>
              <w:bottom w:w="43" w:type="dxa"/>
              <w:right w:w="43" w:type="dxa"/>
            </w:tcMar>
            <w:vAlign w:val="center"/>
          </w:tcPr>
          <w:p w14:paraId="584D7308"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yb</m:t>
                    </m:r>
                  </m:sub>
                </m:sSub>
                <m:r>
                  <w:rPr>
                    <w:rFonts w:ascii="Cambria Math" w:hAnsi="Cambria Math"/>
                  </w:rPr>
                  <m:t>=</m:t>
                </m:r>
                <m:f>
                  <m:fPr>
                    <m:ctrlPr>
                      <w:rPr>
                        <w:rFonts w:ascii="Cambria Math" w:hAnsi="Cambria Math"/>
                      </w:rPr>
                    </m:ctrlPr>
                  </m:fPr>
                  <m:num>
                    <m:r>
                      <w:rPr>
                        <w:rFonts w:ascii="Cambria Math" w:hAnsi="Cambria Math"/>
                      </w:rPr>
                      <m:t>π</m:t>
                    </m:r>
                    <m:rad>
                      <m:radPr>
                        <m:degHide m:val="1"/>
                        <m:ctrlPr>
                          <w:rPr>
                            <w:rFonts w:ascii="Cambria Math" w:hAnsi="Cambria Math"/>
                          </w:rPr>
                        </m:ctrlPr>
                      </m:radPr>
                      <m:deg/>
                      <m:e>
                        <m:sSub>
                          <m:sSubPr>
                            <m:ctrlPr>
                              <w:rPr>
                                <w:rFonts w:ascii="Cambria Math" w:hAnsi="Cambria Math"/>
                              </w:rPr>
                            </m:ctrlPr>
                          </m:sSubPr>
                          <m:e>
                            <m:r>
                              <w:rPr>
                                <w:rFonts w:ascii="Cambria Math" w:hAnsi="Cambria Math"/>
                              </w:rPr>
                              <m:t>E</m:t>
                            </m:r>
                          </m:e>
                          <m:sub>
                            <m:r>
                              <w:rPr>
                                <w:rFonts w:ascii="Cambria Math" w:hAnsi="Cambria Math"/>
                              </w:rPr>
                              <m:t>0.05</m:t>
                            </m:r>
                          </m:sub>
                        </m:sSub>
                        <m:sSub>
                          <m:sSubPr>
                            <m:ctrlPr>
                              <w:rPr>
                                <w:rFonts w:ascii="Cambria Math" w:hAnsi="Cambria Math"/>
                              </w:rPr>
                            </m:ctrlPr>
                          </m:sSubPr>
                          <m:e>
                            <m:r>
                              <w:rPr>
                                <w:rFonts w:ascii="Cambria Math" w:hAnsi="Cambria Math"/>
                              </w:rPr>
                              <m:t>I</m:t>
                            </m:r>
                          </m:e>
                          <m:sub>
                            <m:r>
                              <w:rPr>
                                <w:rFonts w:ascii="Cambria Math" w:hAnsi="Cambria Math"/>
                              </w:rPr>
                              <m:t>y</m:t>
                            </m:r>
                          </m:sub>
                        </m:sSub>
                        <m:sSub>
                          <m:sSubPr>
                            <m:ctrlPr>
                              <w:rPr>
                                <w:rFonts w:ascii="Cambria Math" w:hAnsi="Cambria Math"/>
                              </w:rPr>
                            </m:ctrlPr>
                          </m:sSubPr>
                          <m:e>
                            <m:r>
                              <w:rPr>
                                <w:rFonts w:ascii="Cambria Math" w:hAnsi="Cambria Math"/>
                              </w:rPr>
                              <m:t>G</m:t>
                            </m:r>
                          </m:e>
                          <m:sub>
                            <m:r>
                              <w:rPr>
                                <w:rFonts w:ascii="Cambria Math" w:hAnsi="Cambria Math"/>
                              </w:rPr>
                              <m:t>0.05</m:t>
                            </m:r>
                          </m:sub>
                        </m:sSub>
                        <m:sSub>
                          <m:sSubPr>
                            <m:ctrlPr>
                              <w:rPr>
                                <w:rFonts w:ascii="Cambria Math" w:hAnsi="Cambria Math"/>
                              </w:rPr>
                            </m:ctrlPr>
                          </m:sSubPr>
                          <m:e>
                            <m:r>
                              <w:rPr>
                                <w:rFonts w:ascii="Cambria Math" w:hAnsi="Cambria Math"/>
                              </w:rPr>
                              <m:t>I</m:t>
                            </m:r>
                          </m:e>
                          <m:sub>
                            <m:r>
                              <w:rPr>
                                <w:rFonts w:ascii="Cambria Math" w:hAnsi="Cambria Math"/>
                              </w:rPr>
                              <m:t>t</m:t>
                            </m:r>
                          </m:sub>
                        </m:sSub>
                      </m:e>
                    </m:rad>
                  </m:num>
                  <m:den>
                    <m:sSub>
                      <m:sSubPr>
                        <m:ctrlPr>
                          <w:rPr>
                            <w:rFonts w:ascii="Cambria Math" w:hAnsi="Cambria Math"/>
                          </w:rPr>
                        </m:ctrlPr>
                      </m:sSubPr>
                      <m:e>
                        <m:r>
                          <w:rPr>
                            <w:rFonts w:ascii="Cambria Math" w:hAnsi="Cambria Math"/>
                          </w:rPr>
                          <m:t>L</m:t>
                        </m:r>
                      </m:e>
                      <m:sub>
                        <m:r>
                          <w:rPr>
                            <w:rFonts w:ascii="Cambria Math" w:hAnsi="Cambria Math"/>
                          </w:rPr>
                          <m:t>e</m:t>
                        </m:r>
                      </m:sub>
                    </m:sSub>
                    <m:sSub>
                      <m:sSubPr>
                        <m:ctrlPr>
                          <w:rPr>
                            <w:rFonts w:ascii="Cambria Math" w:hAnsi="Cambria Math"/>
                          </w:rPr>
                        </m:ctrlPr>
                      </m:sSubPr>
                      <m:e>
                        <m:r>
                          <w:rPr>
                            <w:rFonts w:ascii="Cambria Math" w:hAnsi="Cambria Math"/>
                          </w:rPr>
                          <m:t>W</m:t>
                        </m:r>
                      </m:e>
                      <m:sub>
                        <m:r>
                          <w:rPr>
                            <w:rFonts w:ascii="Cambria Math" w:hAnsi="Cambria Math"/>
                          </w:rPr>
                          <m:t>x</m:t>
                        </m:r>
                      </m:sub>
                    </m:sSub>
                  </m:den>
                </m:f>
              </m:oMath>
            </m:oMathPara>
          </w:p>
        </w:tc>
        <w:tc>
          <w:tcPr>
            <w:tcW w:w="841" w:type="pct"/>
            <w:tcMar>
              <w:top w:w="43" w:type="dxa"/>
              <w:left w:w="43" w:type="dxa"/>
              <w:bottom w:w="43" w:type="dxa"/>
              <w:right w:w="43" w:type="dxa"/>
            </w:tcMar>
            <w:vAlign w:val="center"/>
          </w:tcPr>
          <w:p w14:paraId="2E42D2D9" w14:textId="46D9FF45" w:rsidR="001E6ECB" w:rsidRPr="003B3401" w:rsidRDefault="00433D3C" w:rsidP="001E6ECB">
            <w:pPr>
              <w:spacing w:after="0"/>
              <w:jc w:val="right"/>
              <w:rPr>
                <w:b/>
                <w:bCs/>
              </w:rPr>
            </w:pPr>
            <w:r>
              <w:rPr>
                <w:b/>
                <w:bCs/>
              </w:rPr>
              <w:t>(4.8)</w:t>
            </w:r>
          </w:p>
        </w:tc>
      </w:tr>
    </w:tbl>
    <w:p w14:paraId="09D4DA28" w14:textId="77777777" w:rsidR="001E6ECB" w:rsidRPr="000A04AC" w:rsidRDefault="001E6ECB" w:rsidP="001E6ECB">
      <w:r w:rsidRPr="000A04AC">
        <w:t xml:space="preserve">Dikdörtgen enkesitli ahşaplar için </w:t>
      </w:r>
      <w:r w:rsidRPr="003B3401">
        <w:rPr>
          <w:b/>
          <w:bCs/>
        </w:rPr>
        <w:t>Denk.(4.9)</w:t>
      </w:r>
      <w:r w:rsidRPr="000A04AC">
        <w:t xml:space="preserve">’da verilen basitleştirilmiş formül kullanılarak </w:t>
      </w:r>
      <m:oMath>
        <m:sSub>
          <m:sSubPr>
            <m:ctrlPr>
              <w:rPr>
                <w:rFonts w:ascii="Cambria Math" w:hAnsi="Cambria Math"/>
              </w:rPr>
            </m:ctrlPr>
          </m:sSubPr>
          <m:e>
            <m:r>
              <w:rPr>
                <w:rFonts w:ascii="Cambria Math" w:hAnsi="Cambria Math"/>
              </w:rPr>
              <m:t>σ</m:t>
            </m:r>
          </m:e>
          <m:sub>
            <m:r>
              <w:rPr>
                <w:rFonts w:ascii="Cambria Math" w:hAnsi="Cambria Math"/>
              </w:rPr>
              <m:t>yb</m:t>
            </m:r>
          </m:sub>
        </m:sSub>
      </m:oMath>
      <w:r w:rsidRPr="000A04AC">
        <w:t>hesaplan</w:t>
      </w:r>
      <w:r>
        <w:t>ır</w:t>
      </w:r>
      <w:r w:rsidRPr="000A04AC">
        <w:t>.</w:t>
      </w:r>
    </w:p>
    <w:tbl>
      <w:tblPr>
        <w:tblStyle w:val="200"/>
        <w:tblW w:w="4767" w:type="pct"/>
        <w:tblInd w:w="421" w:type="dxa"/>
        <w:tblLook w:val="0600" w:firstRow="0" w:lastRow="0" w:firstColumn="0" w:lastColumn="0" w:noHBand="1" w:noVBand="1"/>
      </w:tblPr>
      <w:tblGrid>
        <w:gridCol w:w="7226"/>
        <w:gridCol w:w="1461"/>
      </w:tblGrid>
      <w:tr w:rsidR="001E6ECB" w:rsidRPr="003B3401" w14:paraId="4AC11DF4" w14:textId="77777777" w:rsidTr="001E6ECB">
        <w:trPr>
          <w:trHeight w:val="227"/>
        </w:trPr>
        <w:tc>
          <w:tcPr>
            <w:tcW w:w="4159" w:type="pct"/>
            <w:tcMar>
              <w:top w:w="43" w:type="dxa"/>
              <w:left w:w="43" w:type="dxa"/>
              <w:bottom w:w="43" w:type="dxa"/>
              <w:right w:w="43" w:type="dxa"/>
            </w:tcMar>
            <w:vAlign w:val="center"/>
          </w:tcPr>
          <w:p w14:paraId="45C1D3E6"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yb</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r>
                      <w:rPr>
                        <w:rFonts w:ascii="Cambria Math" w:hAnsi="Cambria Math"/>
                      </w:rPr>
                      <m:t>b</m:t>
                    </m:r>
                  </m:num>
                  <m:den>
                    <m:r>
                      <w:rPr>
                        <w:rFonts w:ascii="Cambria Math" w:hAnsi="Cambria Math"/>
                      </w:rPr>
                      <m:t>h</m:t>
                    </m:r>
                  </m:den>
                </m:f>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0.05</m:t>
                        </m:r>
                      </m:sub>
                    </m:sSub>
                  </m:num>
                  <m:den>
                    <m:sSub>
                      <m:sSubPr>
                        <m:ctrlPr>
                          <w:rPr>
                            <w:rFonts w:ascii="Cambria Math" w:hAnsi="Cambria Math"/>
                          </w:rPr>
                        </m:ctrlPr>
                      </m:sSubPr>
                      <m:e>
                        <m:r>
                          <w:rPr>
                            <w:rFonts w:ascii="Cambria Math" w:hAnsi="Cambria Math"/>
                          </w:rPr>
                          <m:t>λ</m:t>
                        </m:r>
                      </m:e>
                      <m:sub>
                        <m:r>
                          <w:rPr>
                            <w:rFonts w:ascii="Cambria Math" w:hAnsi="Cambria Math"/>
                          </w:rPr>
                          <m:t>y</m:t>
                        </m:r>
                      </m:sub>
                    </m:sSub>
                  </m:den>
                </m:f>
              </m:oMath>
            </m:oMathPara>
          </w:p>
        </w:tc>
        <w:tc>
          <w:tcPr>
            <w:tcW w:w="841" w:type="pct"/>
            <w:tcMar>
              <w:top w:w="43" w:type="dxa"/>
              <w:left w:w="43" w:type="dxa"/>
              <w:bottom w:w="43" w:type="dxa"/>
              <w:right w:w="43" w:type="dxa"/>
            </w:tcMar>
            <w:vAlign w:val="center"/>
          </w:tcPr>
          <w:p w14:paraId="37EAEE34" w14:textId="4561597E" w:rsidR="001E6ECB" w:rsidRPr="003B3401" w:rsidRDefault="00433D3C" w:rsidP="001E6ECB">
            <w:pPr>
              <w:spacing w:after="0"/>
              <w:jc w:val="right"/>
              <w:rPr>
                <w:b/>
                <w:bCs/>
              </w:rPr>
            </w:pPr>
            <w:r>
              <w:rPr>
                <w:b/>
                <w:bCs/>
              </w:rPr>
              <w:t>(4.9)</w:t>
            </w:r>
          </w:p>
        </w:tc>
      </w:tr>
    </w:tbl>
    <w:p w14:paraId="6DA6E40B" w14:textId="77777777" w:rsidR="001E6ECB" w:rsidRPr="000A04AC" w:rsidRDefault="001E6ECB" w:rsidP="001E6ECB">
      <w:r w:rsidRPr="000A04AC">
        <w:t xml:space="preserve">Yumuşak ve sert ahşaptan üretilmiş dikdörtgen kesitli kirişler için </w:t>
      </w:r>
      <w:r w:rsidRPr="0065011A">
        <w:rPr>
          <w:i/>
        </w:rPr>
        <w:t>C</w:t>
      </w:r>
      <w:r w:rsidRPr="0065011A">
        <w:rPr>
          <w:i/>
          <w:vertAlign w:val="subscript"/>
        </w:rPr>
        <w:t>Y</w:t>
      </w:r>
      <w:r w:rsidRPr="000A04AC">
        <w:t>=2.7</w:t>
      </w:r>
    </w:p>
    <w:p w14:paraId="368761FF" w14:textId="77777777" w:rsidR="001E6ECB" w:rsidRPr="000A04AC" w:rsidRDefault="00E529BD" w:rsidP="001E6ECB">
      <w:pPr>
        <w:pStyle w:val="T4"/>
      </w:pPr>
      <m:oMath>
        <m:sSub>
          <m:sSubPr>
            <m:ctrlPr>
              <w:rPr>
                <w:rFonts w:ascii="Cambria Math" w:hAnsi="Cambria Math"/>
              </w:rPr>
            </m:ctrlPr>
          </m:sSubPr>
          <m:e>
            <m:r>
              <w:rPr>
                <w:rFonts w:ascii="Cambria Math" w:hAnsi="Cambria Math"/>
              </w:rPr>
              <m:t>λ</m:t>
            </m:r>
          </m:e>
          <m:sub>
            <m:r>
              <w:rPr>
                <w:rFonts w:ascii="Cambria Math" w:hAnsi="Cambria Math"/>
              </w:rPr>
              <m:t>y</m:t>
            </m:r>
          </m:sub>
        </m:sSub>
      </m:oMath>
      <w:r w:rsidR="001E6ECB" w:rsidRPr="000A04AC">
        <w:tab/>
      </w:r>
      <w:r w:rsidR="001E6ECB" w:rsidRPr="000A04AC">
        <w:tab/>
        <w:t>Zayıf eksen etrafında hesaplanan narinlik oranı (</w:t>
      </w:r>
      <m:oMath>
        <m:sSub>
          <m:sSubPr>
            <m:ctrlPr>
              <w:rPr>
                <w:rFonts w:ascii="Cambria Math" w:hAnsi="Cambria Math"/>
              </w:rPr>
            </m:ctrlPr>
          </m:sSubPr>
          <m:e>
            <m:r>
              <w:rPr>
                <w:rFonts w:ascii="Cambria Math" w:hAnsi="Cambria Math"/>
              </w:rPr>
              <m:t>λ</m:t>
            </m:r>
          </m:e>
          <m:sub>
            <m:r>
              <w:rPr>
                <w:rFonts w:ascii="Cambria Math" w:hAnsi="Cambria Math"/>
              </w:rPr>
              <m:t>y</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e</m:t>
                </m:r>
              </m:sub>
            </m:sSub>
            <m:rad>
              <m:radPr>
                <m:degHide m:val="1"/>
                <m:ctrlPr>
                  <w:rPr>
                    <w:rFonts w:ascii="Cambria Math" w:hAnsi="Cambria Math"/>
                  </w:rPr>
                </m:ctrlPr>
              </m:radPr>
              <m:deg/>
              <m:e>
                <m:r>
                  <w:rPr>
                    <w:rFonts w:ascii="Cambria Math" w:hAnsi="Cambria Math"/>
                  </w:rPr>
                  <m:t>12</m:t>
                </m:r>
              </m:e>
            </m:rad>
          </m:num>
          <m:den>
            <m:r>
              <w:rPr>
                <w:rFonts w:ascii="Cambria Math" w:hAnsi="Cambria Math"/>
              </w:rPr>
              <m:t>b</m:t>
            </m:r>
          </m:den>
        </m:f>
      </m:oMath>
      <w:r w:rsidR="001E6ECB" w:rsidRPr="000A04AC">
        <w:t xml:space="preserve"> )</w:t>
      </w:r>
    </w:p>
    <w:p w14:paraId="02C751FA" w14:textId="77777777" w:rsidR="001E6ECB" w:rsidRPr="000A04AC" w:rsidRDefault="001E6ECB" w:rsidP="001E6ECB">
      <w:pPr>
        <w:pStyle w:val="T4"/>
      </w:pPr>
      <w:r w:rsidRPr="000A04AC">
        <w:rPr>
          <w:i/>
          <w:iCs/>
        </w:rPr>
        <w:t>L</w:t>
      </w:r>
      <w:r w:rsidRPr="000A04AC">
        <w:rPr>
          <w:i/>
          <w:iCs/>
          <w:vertAlign w:val="subscript"/>
        </w:rPr>
        <w:t>e</w:t>
      </w:r>
      <w:r w:rsidRPr="000A04AC">
        <w:tab/>
      </w:r>
      <w:r w:rsidRPr="000A04AC">
        <w:tab/>
        <w:t xml:space="preserve">Yanal burkulma yapabilen kirişin etkili uzunluğu </w:t>
      </w:r>
      <w:r w:rsidRPr="00AC2398">
        <w:rPr>
          <w:b/>
          <w:bCs/>
        </w:rPr>
        <w:t>(Tablo 4.1)</w:t>
      </w:r>
    </w:p>
    <w:p w14:paraId="33A08B3C" w14:textId="77777777" w:rsidR="001E6ECB" w:rsidRPr="000A04AC" w:rsidRDefault="001E6ECB" w:rsidP="001E6ECB"/>
    <w:p w14:paraId="310A451B" w14:textId="77777777" w:rsidR="001E6ECB" w:rsidRPr="000A04AC" w:rsidRDefault="001E6ECB" w:rsidP="001E6ECB"/>
    <w:p w14:paraId="7209F226" w14:textId="77777777" w:rsidR="001E6ECB" w:rsidRPr="000A04AC" w:rsidRDefault="001E6ECB" w:rsidP="001E6ECB"/>
    <w:p w14:paraId="029B97BD" w14:textId="77777777" w:rsidR="001E6ECB" w:rsidRPr="000A04AC" w:rsidRDefault="001E6ECB" w:rsidP="001E6ECB"/>
    <w:p w14:paraId="2618F1EC" w14:textId="3461E1C5" w:rsidR="001E6ECB" w:rsidRPr="000A04AC" w:rsidRDefault="001E6ECB" w:rsidP="001E6ECB">
      <w:pPr>
        <w:pStyle w:val="T1"/>
      </w:pPr>
      <w:bookmarkStart w:id="129" w:name="_Toc130223240"/>
      <w:r w:rsidRPr="003B3401">
        <w:rPr>
          <w:b/>
          <w:bCs/>
        </w:rPr>
        <w:lastRenderedPageBreak/>
        <w:t xml:space="preserve">Tablo </w:t>
      </w:r>
      <w:r w:rsidR="00B07FC2">
        <w:rPr>
          <w:b/>
          <w:bCs/>
        </w:rPr>
        <w:t>4.1</w:t>
      </w:r>
      <w:r w:rsidRPr="000A04AC">
        <w:t xml:space="preserve"> Kirişin etkili uzunluğu</w:t>
      </w:r>
      <w:bookmarkEnd w:id="129"/>
    </w:p>
    <w:tbl>
      <w:tblPr>
        <w:tblStyle w:val="209"/>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982"/>
        <w:gridCol w:w="4345"/>
        <w:gridCol w:w="1899"/>
      </w:tblGrid>
      <w:tr w:rsidR="001E6ECB" w:rsidRPr="000A04AC" w14:paraId="4646A05C" w14:textId="77777777" w:rsidTr="001E6ECB">
        <w:trPr>
          <w:trHeight w:val="227"/>
        </w:trPr>
        <w:tc>
          <w:tcPr>
            <w:tcW w:w="1616" w:type="pct"/>
            <w:tcMar>
              <w:top w:w="100" w:type="dxa"/>
              <w:left w:w="100" w:type="dxa"/>
              <w:bottom w:w="100" w:type="dxa"/>
              <w:right w:w="100" w:type="dxa"/>
            </w:tcMar>
          </w:tcPr>
          <w:p w14:paraId="2605B06C" w14:textId="77777777" w:rsidR="001E6ECB" w:rsidRPr="000A04AC" w:rsidRDefault="001E6ECB" w:rsidP="00D55C42">
            <w:pPr>
              <w:pStyle w:val="T5"/>
            </w:pPr>
            <w:r w:rsidRPr="000A04AC">
              <w:t>Kiriş Tipi</w:t>
            </w:r>
          </w:p>
        </w:tc>
        <w:tc>
          <w:tcPr>
            <w:tcW w:w="2355" w:type="pct"/>
            <w:tcMar>
              <w:top w:w="100" w:type="dxa"/>
              <w:left w:w="100" w:type="dxa"/>
              <w:bottom w:w="100" w:type="dxa"/>
              <w:right w:w="100" w:type="dxa"/>
            </w:tcMar>
          </w:tcPr>
          <w:p w14:paraId="434DE6DE" w14:textId="77777777" w:rsidR="001E6ECB" w:rsidRPr="00A92CA6" w:rsidRDefault="001E6ECB" w:rsidP="00D55C42">
            <w:pPr>
              <w:pStyle w:val="T5"/>
            </w:pPr>
            <w:r w:rsidRPr="00A92CA6">
              <w:t>Yükleme Tipi</w:t>
            </w:r>
          </w:p>
        </w:tc>
        <w:tc>
          <w:tcPr>
            <w:tcW w:w="1029" w:type="pct"/>
            <w:tcMar>
              <w:top w:w="100" w:type="dxa"/>
              <w:left w:w="100" w:type="dxa"/>
              <w:bottom w:w="100" w:type="dxa"/>
              <w:right w:w="100" w:type="dxa"/>
            </w:tcMar>
          </w:tcPr>
          <w:p w14:paraId="1E9E9F01" w14:textId="77777777" w:rsidR="001E6ECB" w:rsidRPr="000A04AC" w:rsidRDefault="001E6ECB" w:rsidP="001E6ECB">
            <w:pPr>
              <w:spacing w:after="0"/>
              <w:jc w:val="center"/>
              <w:rPr>
                <w:bCs/>
              </w:rPr>
            </w:pPr>
            <w:r w:rsidRPr="000A04AC">
              <w:rPr>
                <w:bCs/>
              </w:rPr>
              <w:t>L</w:t>
            </w:r>
            <w:r w:rsidRPr="000A04AC">
              <w:rPr>
                <w:bCs/>
                <w:vertAlign w:val="subscript"/>
              </w:rPr>
              <w:t>e</w:t>
            </w:r>
            <w:r w:rsidRPr="000A04AC">
              <w:rPr>
                <w:bCs/>
              </w:rPr>
              <w:t>/L*</w:t>
            </w:r>
          </w:p>
        </w:tc>
      </w:tr>
      <w:tr w:rsidR="001E6ECB" w:rsidRPr="000A04AC" w14:paraId="4EFC6591" w14:textId="77777777" w:rsidTr="001E6ECB">
        <w:trPr>
          <w:trHeight w:val="227"/>
        </w:trPr>
        <w:tc>
          <w:tcPr>
            <w:tcW w:w="1616" w:type="pct"/>
            <w:vMerge w:val="restart"/>
            <w:tcMar>
              <w:top w:w="100" w:type="dxa"/>
              <w:left w:w="100" w:type="dxa"/>
              <w:bottom w:w="100" w:type="dxa"/>
              <w:right w:w="100" w:type="dxa"/>
            </w:tcMar>
            <w:vAlign w:val="center"/>
          </w:tcPr>
          <w:p w14:paraId="1E82CFB4" w14:textId="77777777" w:rsidR="001E6ECB" w:rsidRPr="000A04AC" w:rsidRDefault="001E6ECB" w:rsidP="00D55C42">
            <w:pPr>
              <w:pStyle w:val="T5"/>
            </w:pPr>
            <w:r w:rsidRPr="000A04AC">
              <w:t>Basit mesnetli</w:t>
            </w:r>
          </w:p>
        </w:tc>
        <w:tc>
          <w:tcPr>
            <w:tcW w:w="2355" w:type="pct"/>
            <w:tcMar>
              <w:top w:w="100" w:type="dxa"/>
              <w:left w:w="100" w:type="dxa"/>
              <w:bottom w:w="100" w:type="dxa"/>
              <w:right w:w="100" w:type="dxa"/>
            </w:tcMar>
          </w:tcPr>
          <w:p w14:paraId="1B66DD8C" w14:textId="77777777" w:rsidR="001E6ECB" w:rsidRPr="00A92CA6" w:rsidRDefault="001E6ECB" w:rsidP="00D55C42">
            <w:pPr>
              <w:pStyle w:val="T5"/>
            </w:pPr>
            <w:r w:rsidRPr="00A92CA6">
              <w:t>Sabit moment</w:t>
            </w:r>
          </w:p>
        </w:tc>
        <w:tc>
          <w:tcPr>
            <w:tcW w:w="1029" w:type="pct"/>
            <w:tcMar>
              <w:top w:w="100" w:type="dxa"/>
              <w:left w:w="100" w:type="dxa"/>
              <w:bottom w:w="100" w:type="dxa"/>
              <w:right w:w="100" w:type="dxa"/>
            </w:tcMar>
          </w:tcPr>
          <w:p w14:paraId="544DFD54" w14:textId="77777777" w:rsidR="001E6ECB" w:rsidRPr="000A04AC" w:rsidRDefault="001E6ECB" w:rsidP="001E6ECB">
            <w:pPr>
              <w:spacing w:after="0"/>
              <w:jc w:val="center"/>
            </w:pPr>
            <w:r w:rsidRPr="000A04AC">
              <w:t>1.0</w:t>
            </w:r>
          </w:p>
        </w:tc>
      </w:tr>
      <w:tr w:rsidR="001E6ECB" w:rsidRPr="000A04AC" w14:paraId="3D960023" w14:textId="77777777" w:rsidTr="001E6ECB">
        <w:trPr>
          <w:trHeight w:val="227"/>
        </w:trPr>
        <w:tc>
          <w:tcPr>
            <w:tcW w:w="1616" w:type="pct"/>
            <w:vMerge/>
            <w:shd w:val="clear" w:color="auto" w:fill="auto"/>
            <w:tcMar>
              <w:top w:w="100" w:type="dxa"/>
              <w:left w:w="100" w:type="dxa"/>
              <w:bottom w:w="100" w:type="dxa"/>
              <w:right w:w="100" w:type="dxa"/>
            </w:tcMar>
            <w:vAlign w:val="center"/>
          </w:tcPr>
          <w:p w14:paraId="43D154A7" w14:textId="77777777" w:rsidR="001E6ECB" w:rsidRPr="000A04AC" w:rsidRDefault="001E6ECB" w:rsidP="00D55C42">
            <w:pPr>
              <w:pStyle w:val="T5"/>
            </w:pPr>
          </w:p>
        </w:tc>
        <w:tc>
          <w:tcPr>
            <w:tcW w:w="2355" w:type="pct"/>
            <w:shd w:val="clear" w:color="auto" w:fill="auto"/>
            <w:tcMar>
              <w:top w:w="100" w:type="dxa"/>
              <w:left w:w="100" w:type="dxa"/>
              <w:bottom w:w="100" w:type="dxa"/>
              <w:right w:w="100" w:type="dxa"/>
            </w:tcMar>
          </w:tcPr>
          <w:p w14:paraId="50A95080" w14:textId="77777777" w:rsidR="001E6ECB" w:rsidRPr="00A92CA6" w:rsidRDefault="001E6ECB" w:rsidP="00D55C42">
            <w:pPr>
              <w:pStyle w:val="T5"/>
            </w:pPr>
            <w:r w:rsidRPr="00A92CA6">
              <w:t>Düzgün yayılı yük</w:t>
            </w:r>
          </w:p>
        </w:tc>
        <w:tc>
          <w:tcPr>
            <w:tcW w:w="1029" w:type="pct"/>
            <w:shd w:val="clear" w:color="auto" w:fill="auto"/>
            <w:tcMar>
              <w:top w:w="100" w:type="dxa"/>
              <w:left w:w="100" w:type="dxa"/>
              <w:bottom w:w="100" w:type="dxa"/>
              <w:right w:w="100" w:type="dxa"/>
            </w:tcMar>
          </w:tcPr>
          <w:p w14:paraId="0A82236F" w14:textId="77777777" w:rsidR="001E6ECB" w:rsidRPr="000A04AC" w:rsidRDefault="001E6ECB" w:rsidP="001E6ECB">
            <w:pPr>
              <w:spacing w:after="0"/>
              <w:jc w:val="center"/>
            </w:pPr>
            <w:r w:rsidRPr="000A04AC">
              <w:t>0.9</w:t>
            </w:r>
          </w:p>
        </w:tc>
      </w:tr>
      <w:tr w:rsidR="001E6ECB" w:rsidRPr="000A04AC" w14:paraId="1EED0FB4" w14:textId="77777777" w:rsidTr="001E6ECB">
        <w:trPr>
          <w:trHeight w:val="227"/>
        </w:trPr>
        <w:tc>
          <w:tcPr>
            <w:tcW w:w="1616" w:type="pct"/>
            <w:vMerge/>
            <w:shd w:val="clear" w:color="auto" w:fill="auto"/>
            <w:tcMar>
              <w:top w:w="100" w:type="dxa"/>
              <w:left w:w="100" w:type="dxa"/>
              <w:bottom w:w="100" w:type="dxa"/>
              <w:right w:w="100" w:type="dxa"/>
            </w:tcMar>
            <w:vAlign w:val="center"/>
          </w:tcPr>
          <w:p w14:paraId="3E901C00" w14:textId="77777777" w:rsidR="001E6ECB" w:rsidRPr="000A04AC" w:rsidRDefault="001E6ECB" w:rsidP="00D55C42">
            <w:pPr>
              <w:pStyle w:val="T5"/>
            </w:pPr>
          </w:p>
        </w:tc>
        <w:tc>
          <w:tcPr>
            <w:tcW w:w="2355" w:type="pct"/>
            <w:shd w:val="clear" w:color="auto" w:fill="auto"/>
            <w:tcMar>
              <w:top w:w="100" w:type="dxa"/>
              <w:left w:w="100" w:type="dxa"/>
              <w:bottom w:w="100" w:type="dxa"/>
              <w:right w:w="100" w:type="dxa"/>
            </w:tcMar>
          </w:tcPr>
          <w:p w14:paraId="398F0B4F" w14:textId="77777777" w:rsidR="001E6ECB" w:rsidRPr="00A92CA6" w:rsidRDefault="001E6ECB" w:rsidP="00D55C42">
            <w:pPr>
              <w:pStyle w:val="T5"/>
            </w:pPr>
            <w:r w:rsidRPr="00A92CA6">
              <w:t>Açıklık ortasında tekil yük</w:t>
            </w:r>
          </w:p>
        </w:tc>
        <w:tc>
          <w:tcPr>
            <w:tcW w:w="1029" w:type="pct"/>
            <w:shd w:val="clear" w:color="auto" w:fill="auto"/>
            <w:tcMar>
              <w:top w:w="100" w:type="dxa"/>
              <w:left w:w="100" w:type="dxa"/>
              <w:bottom w:w="100" w:type="dxa"/>
              <w:right w:w="100" w:type="dxa"/>
            </w:tcMar>
          </w:tcPr>
          <w:p w14:paraId="3FB1B156" w14:textId="77777777" w:rsidR="001E6ECB" w:rsidRPr="000A04AC" w:rsidRDefault="001E6ECB" w:rsidP="001E6ECB">
            <w:pPr>
              <w:spacing w:after="0"/>
              <w:jc w:val="center"/>
            </w:pPr>
            <w:r w:rsidRPr="000A04AC">
              <w:t>0.8</w:t>
            </w:r>
          </w:p>
        </w:tc>
      </w:tr>
      <w:tr w:rsidR="001E6ECB" w:rsidRPr="000A04AC" w14:paraId="75271584" w14:textId="77777777" w:rsidTr="001E6ECB">
        <w:trPr>
          <w:trHeight w:val="227"/>
        </w:trPr>
        <w:tc>
          <w:tcPr>
            <w:tcW w:w="1616" w:type="pct"/>
            <w:vMerge w:val="restart"/>
            <w:shd w:val="clear" w:color="auto" w:fill="auto"/>
            <w:tcMar>
              <w:top w:w="100" w:type="dxa"/>
              <w:left w:w="100" w:type="dxa"/>
              <w:bottom w:w="100" w:type="dxa"/>
              <w:right w:w="100" w:type="dxa"/>
            </w:tcMar>
            <w:vAlign w:val="center"/>
          </w:tcPr>
          <w:p w14:paraId="07802F9B" w14:textId="77777777" w:rsidR="001E6ECB" w:rsidRPr="000A04AC" w:rsidRDefault="001E6ECB" w:rsidP="00D55C42">
            <w:pPr>
              <w:pStyle w:val="T5"/>
            </w:pPr>
            <w:r w:rsidRPr="000A04AC">
              <w:t>Konsol</w:t>
            </w:r>
          </w:p>
        </w:tc>
        <w:tc>
          <w:tcPr>
            <w:tcW w:w="2355" w:type="pct"/>
            <w:shd w:val="clear" w:color="auto" w:fill="auto"/>
            <w:tcMar>
              <w:top w:w="100" w:type="dxa"/>
              <w:left w:w="100" w:type="dxa"/>
              <w:bottom w:w="100" w:type="dxa"/>
              <w:right w:w="100" w:type="dxa"/>
            </w:tcMar>
          </w:tcPr>
          <w:p w14:paraId="5BAEFE29" w14:textId="77777777" w:rsidR="001E6ECB" w:rsidRPr="00A92CA6" w:rsidRDefault="001E6ECB" w:rsidP="00D55C42">
            <w:pPr>
              <w:pStyle w:val="T5"/>
            </w:pPr>
            <w:r w:rsidRPr="00A92CA6">
              <w:t>Düzgün yayılı yük</w:t>
            </w:r>
          </w:p>
        </w:tc>
        <w:tc>
          <w:tcPr>
            <w:tcW w:w="1029" w:type="pct"/>
            <w:shd w:val="clear" w:color="auto" w:fill="auto"/>
            <w:tcMar>
              <w:top w:w="100" w:type="dxa"/>
              <w:left w:w="100" w:type="dxa"/>
              <w:bottom w:w="100" w:type="dxa"/>
              <w:right w:w="100" w:type="dxa"/>
            </w:tcMar>
          </w:tcPr>
          <w:p w14:paraId="63595537" w14:textId="77777777" w:rsidR="001E6ECB" w:rsidRPr="000A04AC" w:rsidRDefault="001E6ECB" w:rsidP="001E6ECB">
            <w:pPr>
              <w:spacing w:after="0"/>
              <w:jc w:val="center"/>
            </w:pPr>
            <w:r w:rsidRPr="000A04AC">
              <w:t>0.5</w:t>
            </w:r>
          </w:p>
        </w:tc>
      </w:tr>
      <w:tr w:rsidR="001E6ECB" w:rsidRPr="000A04AC" w14:paraId="7F6D703A" w14:textId="77777777" w:rsidTr="001E6ECB">
        <w:trPr>
          <w:trHeight w:val="227"/>
        </w:trPr>
        <w:tc>
          <w:tcPr>
            <w:tcW w:w="1616" w:type="pct"/>
            <w:vMerge/>
            <w:shd w:val="clear" w:color="auto" w:fill="auto"/>
            <w:tcMar>
              <w:top w:w="100" w:type="dxa"/>
              <w:left w:w="100" w:type="dxa"/>
              <w:bottom w:w="100" w:type="dxa"/>
              <w:right w:w="100" w:type="dxa"/>
            </w:tcMar>
          </w:tcPr>
          <w:p w14:paraId="7771506D" w14:textId="77777777" w:rsidR="001E6ECB" w:rsidRPr="000A04AC" w:rsidRDefault="001E6ECB" w:rsidP="00D55C42">
            <w:pPr>
              <w:pStyle w:val="T5"/>
            </w:pPr>
          </w:p>
        </w:tc>
        <w:tc>
          <w:tcPr>
            <w:tcW w:w="2355" w:type="pct"/>
            <w:shd w:val="clear" w:color="auto" w:fill="auto"/>
            <w:tcMar>
              <w:top w:w="100" w:type="dxa"/>
              <w:left w:w="100" w:type="dxa"/>
              <w:bottom w:w="100" w:type="dxa"/>
              <w:right w:w="100" w:type="dxa"/>
            </w:tcMar>
          </w:tcPr>
          <w:p w14:paraId="51275FF4" w14:textId="77777777" w:rsidR="001E6ECB" w:rsidRPr="00A92CA6" w:rsidRDefault="001E6ECB" w:rsidP="00D55C42">
            <w:pPr>
              <w:pStyle w:val="T5"/>
            </w:pPr>
            <w:r w:rsidRPr="00A92CA6">
              <w:t>Serbest uçta tekil yük</w:t>
            </w:r>
          </w:p>
        </w:tc>
        <w:tc>
          <w:tcPr>
            <w:tcW w:w="1029" w:type="pct"/>
            <w:shd w:val="clear" w:color="auto" w:fill="auto"/>
            <w:tcMar>
              <w:top w:w="100" w:type="dxa"/>
              <w:left w:w="100" w:type="dxa"/>
              <w:bottom w:w="100" w:type="dxa"/>
              <w:right w:w="100" w:type="dxa"/>
            </w:tcMar>
          </w:tcPr>
          <w:p w14:paraId="6E99054E" w14:textId="77777777" w:rsidR="001E6ECB" w:rsidRPr="000A04AC" w:rsidRDefault="001E6ECB" w:rsidP="001E6ECB">
            <w:pPr>
              <w:spacing w:after="0"/>
              <w:jc w:val="center"/>
            </w:pPr>
            <w:r w:rsidRPr="000A04AC">
              <w:t>0.8</w:t>
            </w:r>
          </w:p>
        </w:tc>
      </w:tr>
      <w:tr w:rsidR="001E6ECB" w:rsidRPr="000A04AC" w14:paraId="11DE978F" w14:textId="77777777" w:rsidTr="001E6ECB">
        <w:trPr>
          <w:trHeight w:val="227"/>
        </w:trPr>
        <w:tc>
          <w:tcPr>
            <w:tcW w:w="5000" w:type="pct"/>
            <w:gridSpan w:val="3"/>
            <w:shd w:val="clear" w:color="auto" w:fill="auto"/>
            <w:tcMar>
              <w:top w:w="100" w:type="dxa"/>
              <w:left w:w="100" w:type="dxa"/>
              <w:bottom w:w="100" w:type="dxa"/>
              <w:right w:w="100" w:type="dxa"/>
            </w:tcMar>
          </w:tcPr>
          <w:p w14:paraId="24775AAE" w14:textId="77777777" w:rsidR="001E6ECB" w:rsidRPr="000A04AC" w:rsidRDefault="001E6ECB" w:rsidP="00D55C42">
            <w:pPr>
              <w:pStyle w:val="T5"/>
            </w:pPr>
            <w:r w:rsidRPr="000A04AC">
              <w:t>*L</w:t>
            </w:r>
            <w:r w:rsidRPr="000A04AC">
              <w:rPr>
                <w:vertAlign w:val="subscript"/>
              </w:rPr>
              <w:t>e</w:t>
            </w:r>
            <w:r w:rsidRPr="000A04AC">
              <w:t>/L oranı yükün kirişin ağırlık merkezinden etkidiği ve kiriş uçlarının burulmaya karşı desteklendiği durum için verilmiştir. Eğer yük basınç lifine etkiyorsa L</w:t>
            </w:r>
            <w:r w:rsidRPr="000A04AC">
              <w:rPr>
                <w:vertAlign w:val="subscript"/>
              </w:rPr>
              <w:t>e</w:t>
            </w:r>
            <w:r w:rsidRPr="000A04AC">
              <w:t xml:space="preserve"> 2h kadar artırıl</w:t>
            </w:r>
            <w:r>
              <w:t>ır</w:t>
            </w:r>
            <w:r w:rsidRPr="000A04AC">
              <w:t>, eğer çekme lifin</w:t>
            </w:r>
            <w:r>
              <w:t>e</w:t>
            </w:r>
            <w:r w:rsidRPr="000A04AC">
              <w:t xml:space="preserve"> etkiyorsa 0.5h kadar azaltılır.</w:t>
            </w:r>
          </w:p>
        </w:tc>
      </w:tr>
    </w:tbl>
    <w:p w14:paraId="23691454" w14:textId="77777777" w:rsidR="001E6ECB" w:rsidRPr="000A04AC" w:rsidRDefault="001E6ECB" w:rsidP="001E6ECB">
      <w:pPr>
        <w:pStyle w:val="Balk3"/>
      </w:pPr>
      <w:bookmarkStart w:id="130" w:name="_Toc151068262"/>
      <w:bookmarkStart w:id="131" w:name="_Toc152692826"/>
      <w:r w:rsidRPr="000A04AC">
        <w:t>4.2.3. Enkesit Yüksekliği Değişken Elemanlar</w:t>
      </w:r>
      <w:bookmarkEnd w:id="130"/>
      <w:bookmarkEnd w:id="131"/>
    </w:p>
    <w:p w14:paraId="113DAA05" w14:textId="77777777" w:rsidR="001E6ECB" w:rsidRPr="000A04AC" w:rsidRDefault="001E6ECB" w:rsidP="001E6ECB">
      <w:pPr>
        <w:spacing w:before="240"/>
        <w:rPr>
          <w:b/>
          <w:i/>
          <w:iCs/>
        </w:rPr>
      </w:pPr>
      <w:r w:rsidRPr="000A04AC">
        <w:rPr>
          <w:b/>
          <w:i/>
          <w:iCs/>
        </w:rPr>
        <w:t>a) Tek Doğrultuda Enkesit Yüksekliği Değişen Elemanların Eğilme Dayanımı Kontrolü</w:t>
      </w:r>
    </w:p>
    <w:p w14:paraId="05B02A95" w14:textId="77777777" w:rsidR="001E6ECB" w:rsidRPr="000A04AC" w:rsidRDefault="001E6ECB" w:rsidP="001E6ECB">
      <w:r w:rsidRPr="000A04AC">
        <w:t>Tek doğrultuda e</w:t>
      </w:r>
      <w:r>
        <w:t>n</w:t>
      </w:r>
      <w:r w:rsidRPr="000A04AC">
        <w:t>kesit yüksekliği değişen elemanların eğilme kontrollerinde değişken enkesit etkisi dikkate alınır.</w:t>
      </w:r>
    </w:p>
    <w:p w14:paraId="525E4269" w14:textId="77777777" w:rsidR="001E6ECB" w:rsidRPr="000A04AC" w:rsidRDefault="001E6ECB" w:rsidP="001E6ECB">
      <w:r w:rsidRPr="003B3401">
        <w:rPr>
          <w:b/>
          <w:bCs/>
        </w:rPr>
        <w:t>Şekil 4.4</w:t>
      </w:r>
      <w:r w:rsidRPr="000A04AC">
        <w:t>’te gösterilen kirişin M</w:t>
      </w:r>
      <w:r w:rsidRPr="000A04AC">
        <w:rPr>
          <w:vertAlign w:val="subscript"/>
        </w:rPr>
        <w:t>d</w:t>
      </w:r>
      <w:r w:rsidRPr="000A04AC">
        <w:t xml:space="preserve"> eğilme momenti altında sağ ucunda oluşacak çekme (</w:t>
      </w:r>
      <m:oMath>
        <m:sSub>
          <m:sSubPr>
            <m:ctrlPr>
              <w:rPr>
                <w:rFonts w:ascii="Cambria Math" w:hAnsi="Cambria Math"/>
              </w:rPr>
            </m:ctrlPr>
          </m:sSubPr>
          <m:e>
            <m:r>
              <w:rPr>
                <w:rFonts w:ascii="Cambria Math" w:hAnsi="Cambria Math"/>
              </w:rPr>
              <m:t>σ</m:t>
            </m:r>
          </m:e>
          <m:sub>
            <m:r>
              <w:rPr>
                <w:rFonts w:ascii="Cambria Math" w:hAnsi="Cambria Math"/>
              </w:rPr>
              <m:t>m,θ,d</m:t>
            </m:r>
          </m:sub>
        </m:sSub>
      </m:oMath>
      <w:r w:rsidRPr="000A04AC">
        <w:t>) ve basınç (</w:t>
      </w:r>
      <m:oMath>
        <m:sSub>
          <m:sSubPr>
            <m:ctrlPr>
              <w:rPr>
                <w:rFonts w:ascii="Cambria Math" w:hAnsi="Cambria Math"/>
              </w:rPr>
            </m:ctrlPr>
          </m:sSubPr>
          <m:e>
            <m:r>
              <w:rPr>
                <w:rFonts w:ascii="Cambria Math" w:hAnsi="Cambria Math"/>
              </w:rPr>
              <m:t>σ</m:t>
            </m:r>
          </m:e>
          <m:sub>
            <m:r>
              <w:rPr>
                <w:rFonts w:ascii="Cambria Math" w:hAnsi="Cambria Math"/>
              </w:rPr>
              <m:t>m,0,d</m:t>
            </m:r>
          </m:sub>
        </m:sSub>
      </m:oMath>
      <w:r w:rsidRPr="000A04AC">
        <w:t xml:space="preserve">)  gerilmeleri </w:t>
      </w:r>
      <w:r w:rsidRPr="003B3401">
        <w:rPr>
          <w:b/>
          <w:bCs/>
        </w:rPr>
        <w:t>Denk.(4.10)</w:t>
      </w:r>
      <w:r w:rsidRPr="000A04AC">
        <w:t xml:space="preserve"> ile hesaplanır.</w:t>
      </w:r>
    </w:p>
    <w:tbl>
      <w:tblPr>
        <w:tblStyle w:val="200"/>
        <w:tblW w:w="4767" w:type="pct"/>
        <w:tblInd w:w="421" w:type="dxa"/>
        <w:tblLook w:val="0600" w:firstRow="0" w:lastRow="0" w:firstColumn="0" w:lastColumn="0" w:noHBand="1" w:noVBand="1"/>
      </w:tblPr>
      <w:tblGrid>
        <w:gridCol w:w="7226"/>
        <w:gridCol w:w="1461"/>
      </w:tblGrid>
      <w:tr w:rsidR="001E6ECB" w:rsidRPr="0081309B" w14:paraId="4DA8B029" w14:textId="77777777" w:rsidTr="001E6ECB">
        <w:trPr>
          <w:trHeight w:val="227"/>
        </w:trPr>
        <w:tc>
          <w:tcPr>
            <w:tcW w:w="4159" w:type="pct"/>
            <w:tcMar>
              <w:top w:w="43" w:type="dxa"/>
              <w:left w:w="43" w:type="dxa"/>
              <w:bottom w:w="43" w:type="dxa"/>
              <w:right w:w="43" w:type="dxa"/>
            </w:tcMar>
            <w:vAlign w:val="center"/>
          </w:tcPr>
          <w:p w14:paraId="05269D66"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m,θ,d</m:t>
                    </m:r>
                  </m:sub>
                </m:sSub>
                <m: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m,0,d</m:t>
                    </m:r>
                  </m:sub>
                </m:sSub>
                <m:r>
                  <w:rPr>
                    <w:rFonts w:ascii="Cambria Math" w:hAnsi="Cambria Math"/>
                  </w:rPr>
                  <m:t>=</m:t>
                </m:r>
                <m:f>
                  <m:fPr>
                    <m:ctrlPr>
                      <w:rPr>
                        <w:rFonts w:ascii="Cambria Math" w:hAnsi="Cambria Math"/>
                      </w:rPr>
                    </m:ctrlPr>
                  </m:fPr>
                  <m:num>
                    <m:r>
                      <w:rPr>
                        <w:rFonts w:ascii="Cambria Math" w:hAnsi="Cambria Math"/>
                      </w:rPr>
                      <m:t>6</m:t>
                    </m:r>
                    <m:sSub>
                      <m:sSubPr>
                        <m:ctrlPr>
                          <w:rPr>
                            <w:rFonts w:ascii="Cambria Math" w:hAnsi="Cambria Math"/>
                          </w:rPr>
                        </m:ctrlPr>
                      </m:sSubPr>
                      <m:e>
                        <m:r>
                          <w:rPr>
                            <w:rFonts w:ascii="Cambria Math" w:hAnsi="Cambria Math"/>
                          </w:rPr>
                          <m:t>M</m:t>
                        </m:r>
                      </m:e>
                      <m:sub>
                        <m:r>
                          <w:rPr>
                            <w:rFonts w:ascii="Cambria Math" w:hAnsi="Cambria Math"/>
                          </w:rPr>
                          <m:t>d</m:t>
                        </m:r>
                      </m:sub>
                    </m:sSub>
                  </m:num>
                  <m:den>
                    <m:r>
                      <w:rPr>
                        <w:rFonts w:ascii="Cambria Math" w:hAnsi="Cambria Math"/>
                      </w:rPr>
                      <m:t>b</m:t>
                    </m:r>
                    <m:sSup>
                      <m:sSupPr>
                        <m:ctrlPr>
                          <w:rPr>
                            <w:rFonts w:ascii="Cambria Math" w:hAnsi="Cambria Math"/>
                          </w:rPr>
                        </m:ctrlPr>
                      </m:sSupPr>
                      <m:e>
                        <m:r>
                          <w:rPr>
                            <w:rFonts w:ascii="Cambria Math" w:hAnsi="Cambria Math"/>
                          </w:rPr>
                          <m:t>h</m:t>
                        </m:r>
                      </m:e>
                      <m:sup>
                        <m:r>
                          <w:rPr>
                            <w:rFonts w:ascii="Cambria Math" w:hAnsi="Cambria Math"/>
                          </w:rPr>
                          <m:t>2</m:t>
                        </m:r>
                      </m:sup>
                    </m:sSup>
                  </m:den>
                </m:f>
              </m:oMath>
            </m:oMathPara>
          </w:p>
        </w:tc>
        <w:tc>
          <w:tcPr>
            <w:tcW w:w="841" w:type="pct"/>
            <w:tcMar>
              <w:top w:w="43" w:type="dxa"/>
              <w:left w:w="43" w:type="dxa"/>
              <w:bottom w:w="43" w:type="dxa"/>
              <w:right w:w="43" w:type="dxa"/>
            </w:tcMar>
            <w:vAlign w:val="center"/>
          </w:tcPr>
          <w:p w14:paraId="35711112" w14:textId="1A25F771" w:rsidR="001E6ECB" w:rsidRPr="0081309B" w:rsidRDefault="00433D3C" w:rsidP="001E6ECB">
            <w:pPr>
              <w:spacing w:after="0"/>
              <w:jc w:val="right"/>
              <w:rPr>
                <w:b/>
                <w:bCs/>
              </w:rPr>
            </w:pPr>
            <w:r>
              <w:rPr>
                <w:b/>
                <w:bCs/>
              </w:rPr>
              <w:t>(4.10)</w:t>
            </w:r>
          </w:p>
        </w:tc>
      </w:tr>
    </w:tbl>
    <w:p w14:paraId="5B7AFFD1" w14:textId="77777777" w:rsidR="001E6ECB" w:rsidRPr="000A04AC" w:rsidRDefault="001E6ECB" w:rsidP="001E6ECB">
      <w:pPr>
        <w:spacing w:before="360"/>
        <w:jc w:val="center"/>
      </w:pPr>
      <w:r w:rsidRPr="000A04AC">
        <w:rPr>
          <w:noProof/>
        </w:rPr>
        <w:drawing>
          <wp:inline distT="0" distB="0" distL="0" distR="0" wp14:anchorId="1F0045F8" wp14:editId="68890725">
            <wp:extent cx="4223086" cy="1949116"/>
            <wp:effectExtent l="0" t="0" r="6350" b="0"/>
            <wp:docPr id="413" name="Resim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4110" t="21687" r="19012" b="23439"/>
                    <a:stretch/>
                  </pic:blipFill>
                  <pic:spPr bwMode="auto">
                    <a:xfrm>
                      <a:off x="0" y="0"/>
                      <a:ext cx="4238890" cy="1956410"/>
                    </a:xfrm>
                    <a:prstGeom prst="rect">
                      <a:avLst/>
                    </a:prstGeom>
                    <a:ln>
                      <a:noFill/>
                    </a:ln>
                    <a:extLst>
                      <a:ext uri="{53640926-AAD7-44D8-BBD7-CCE9431645EC}">
                        <a14:shadowObscured xmlns:a14="http://schemas.microsoft.com/office/drawing/2010/main"/>
                      </a:ext>
                    </a:extLst>
                  </pic:spPr>
                </pic:pic>
              </a:graphicData>
            </a:graphic>
          </wp:inline>
        </w:drawing>
      </w:r>
    </w:p>
    <w:p w14:paraId="18B4D67C" w14:textId="5CD66FFA" w:rsidR="001E6ECB" w:rsidRPr="000A04AC" w:rsidRDefault="001E6ECB" w:rsidP="001E6ECB">
      <w:pPr>
        <w:pStyle w:val="T2"/>
      </w:pPr>
      <w:bookmarkStart w:id="132" w:name="_Toc130223291"/>
      <w:r w:rsidRPr="003B3401">
        <w:rPr>
          <w:b/>
          <w:bCs/>
        </w:rPr>
        <w:t xml:space="preserve">Şekil </w:t>
      </w:r>
      <w:r w:rsidR="00B07FC2">
        <w:rPr>
          <w:b/>
          <w:bCs/>
        </w:rPr>
        <w:t>4.4</w:t>
      </w:r>
      <w:r w:rsidRPr="000A04AC">
        <w:t xml:space="preserve">  Tek doğrultuda enkesit yüksekliği değişen kiriş özellikleri</w:t>
      </w:r>
      <w:bookmarkEnd w:id="132"/>
    </w:p>
    <w:p w14:paraId="6C95198D" w14:textId="77777777" w:rsidR="001E6ECB" w:rsidRPr="000A04AC" w:rsidRDefault="001E6ECB" w:rsidP="001E6ECB"/>
    <w:p w14:paraId="2F023381" w14:textId="77777777" w:rsidR="001E6ECB" w:rsidRPr="000A04AC" w:rsidRDefault="001E6ECB" w:rsidP="001E6ECB">
      <w:pPr>
        <w:spacing w:after="120"/>
      </w:pPr>
      <w:r w:rsidRPr="000A04AC">
        <w:lastRenderedPageBreak/>
        <w:t xml:space="preserve">Kirişin herhangi bir enkesitindeki eğilme dayanımı </w:t>
      </w:r>
      <w:r w:rsidRPr="00B61442">
        <w:rPr>
          <w:b/>
          <w:bCs/>
        </w:rPr>
        <w:t>Denk.(4.11)</w:t>
      </w:r>
      <w:r w:rsidRPr="000A04AC">
        <w:t xml:space="preserve"> ile hesaplanır. Verilen denklemde C</w:t>
      </w:r>
      <w:r w:rsidRPr="000A04AC">
        <w:rPr>
          <w:vertAlign w:val="subscript"/>
        </w:rPr>
        <w:t>DK</w:t>
      </w:r>
      <w:r w:rsidRPr="000A04AC">
        <w:t xml:space="preserve"> değeri, değişken enkesit doğrultusuna paralel çekme ve basınç gerilmesi için </w:t>
      </w:r>
      <w:r w:rsidRPr="00B61442">
        <w:rPr>
          <w:b/>
          <w:bCs/>
        </w:rPr>
        <w:t>Denk.(4.12)</w:t>
      </w:r>
      <w:r w:rsidRPr="000A04AC">
        <w:t xml:space="preserve"> ile hesaplanır.</w:t>
      </w:r>
    </w:p>
    <w:bookmarkStart w:id="133" w:name="_Toc148472248"/>
    <w:p w14:paraId="027EAA51" w14:textId="60D2F720" w:rsidR="001E6ECB" w:rsidRPr="00B61442" w:rsidRDefault="00E529BD" w:rsidP="001E6ECB">
      <w:pPr>
        <w:tabs>
          <w:tab w:val="decimal" w:pos="8931"/>
        </w:tabs>
        <w:spacing w:after="120"/>
        <w:ind w:firstLine="426"/>
        <w:rPr>
          <w:b/>
          <w:bCs/>
        </w:rPr>
      </w:pPr>
      <m:oMath>
        <m:sSub>
          <m:sSubPr>
            <m:ctrlPr>
              <w:rPr>
                <w:rFonts w:ascii="Cambria Math" w:hAnsi="Cambria Math"/>
              </w:rPr>
            </m:ctrlPr>
          </m:sSubPr>
          <m:e>
            <m:r>
              <w:rPr>
                <w:rFonts w:ascii="Cambria Math" w:hAnsi="Cambria Math"/>
              </w:rPr>
              <m:t>C</m:t>
            </m:r>
          </m:e>
          <m:sub>
            <m:r>
              <w:rPr>
                <w:rFonts w:ascii="Cambria Math" w:hAnsi="Cambria Math"/>
              </w:rPr>
              <m:t>DK</m:t>
            </m:r>
          </m:sub>
        </m:sSub>
        <m:sSub>
          <m:sSubPr>
            <m:ctrlPr>
              <w:rPr>
                <w:rFonts w:ascii="Cambria Math" w:hAnsi="Cambria Math"/>
              </w:rPr>
            </m:ctrlPr>
          </m:sSubPr>
          <m:e>
            <m:r>
              <w:rPr>
                <w:rFonts w:ascii="Cambria Math" w:hAnsi="Cambria Math"/>
              </w:rPr>
              <m:t>f</m:t>
            </m:r>
          </m:e>
          <m:sub>
            <m:r>
              <w:rPr>
                <w:rFonts w:ascii="Cambria Math" w:hAnsi="Cambria Math"/>
              </w:rPr>
              <m:t>m,d</m:t>
            </m:r>
          </m:sub>
        </m:sSub>
        <m: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m,θ,d</m:t>
            </m:r>
          </m:sub>
        </m:sSub>
      </m:oMath>
      <w:r w:rsidR="001E6ECB">
        <w:tab/>
      </w:r>
      <w:bookmarkEnd w:id="133"/>
      <w:r w:rsidR="00433D3C">
        <w:rPr>
          <w:b/>
          <w:bCs/>
        </w:rPr>
        <w:t>(4.11)</w:t>
      </w:r>
    </w:p>
    <w:tbl>
      <w:tblPr>
        <w:tblStyle w:val="200"/>
        <w:tblW w:w="4767" w:type="pct"/>
        <w:tblInd w:w="421" w:type="dxa"/>
        <w:tblLook w:val="0600" w:firstRow="0" w:lastRow="0" w:firstColumn="0" w:lastColumn="0" w:noHBand="1" w:noVBand="1"/>
      </w:tblPr>
      <w:tblGrid>
        <w:gridCol w:w="7226"/>
        <w:gridCol w:w="1461"/>
      </w:tblGrid>
      <w:tr w:rsidR="001E6ECB" w:rsidRPr="00B61442" w14:paraId="1EA7E04D" w14:textId="77777777" w:rsidTr="001E6ECB">
        <w:trPr>
          <w:trHeight w:val="227"/>
        </w:trPr>
        <w:tc>
          <w:tcPr>
            <w:tcW w:w="4159" w:type="pct"/>
            <w:tcMar>
              <w:top w:w="43" w:type="dxa"/>
              <w:left w:w="43" w:type="dxa"/>
              <w:bottom w:w="43" w:type="dxa"/>
              <w:right w:w="43" w:type="dxa"/>
            </w:tcMar>
            <w:vAlign w:val="center"/>
          </w:tcPr>
          <w:p w14:paraId="50589FB8" w14:textId="77777777" w:rsidR="001E6ECB" w:rsidRPr="000A04AC" w:rsidRDefault="00E529BD" w:rsidP="001E6ECB">
            <w:pPr>
              <w:spacing w:after="0"/>
              <w:jc w:val="center"/>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DK</m:t>
                    </m:r>
                  </m:sub>
                </m:sSub>
                <m:r>
                  <w:rPr>
                    <w:rFonts w:ascii="Cambria Math" w:hAnsi="Cambria Math"/>
                    <w:sz w:val="22"/>
                    <w:szCs w:val="22"/>
                  </w:rPr>
                  <m:t>=</m:t>
                </m:r>
                <m:d>
                  <m:dPr>
                    <m:begChr m:val="{"/>
                    <m:endChr m:val=""/>
                    <m:ctrlPr>
                      <w:rPr>
                        <w:rFonts w:ascii="Cambria Math" w:hAnsi="Cambria Math"/>
                        <w:i/>
                        <w:sz w:val="22"/>
                        <w:szCs w:val="22"/>
                      </w:rPr>
                    </m:ctrlPr>
                  </m:dPr>
                  <m:e>
                    <m:eqArr>
                      <m:eqArrPr>
                        <m:ctrlPr>
                          <w:rPr>
                            <w:rFonts w:ascii="Cambria Math" w:hAnsi="Cambria Math"/>
                            <w:i/>
                            <w:sz w:val="22"/>
                            <w:szCs w:val="22"/>
                          </w:rPr>
                        </m:ctrlPr>
                      </m:eqArrPr>
                      <m:e>
                        <m:f>
                          <m:fPr>
                            <m:ctrlPr>
                              <w:rPr>
                                <w:rFonts w:ascii="Cambria Math" w:hAnsi="Cambria Math"/>
                                <w:sz w:val="22"/>
                                <w:szCs w:val="22"/>
                              </w:rPr>
                            </m:ctrlPr>
                          </m:fPr>
                          <m:num>
                            <m:r>
                              <w:rPr>
                                <w:rFonts w:ascii="Cambria Math" w:hAnsi="Cambria Math"/>
                                <w:sz w:val="22"/>
                                <w:szCs w:val="22"/>
                              </w:rPr>
                              <m:t>1</m:t>
                            </m:r>
                          </m:num>
                          <m:den>
                            <m:rad>
                              <m:radPr>
                                <m:degHide m:val="1"/>
                                <m:ctrlPr>
                                  <w:rPr>
                                    <w:rFonts w:ascii="Cambria Math" w:hAnsi="Cambria Math"/>
                                    <w:sz w:val="22"/>
                                    <w:szCs w:val="22"/>
                                  </w:rPr>
                                </m:ctrlPr>
                              </m:radPr>
                              <m:deg/>
                              <m:e>
                                <m:r>
                                  <w:rPr>
                                    <w:rFonts w:ascii="Cambria Math" w:hAnsi="Cambria Math"/>
                                    <w:sz w:val="22"/>
                                    <w:szCs w:val="22"/>
                                  </w:rPr>
                                  <m:t>1+</m:t>
                                </m:r>
                                <m:sSup>
                                  <m:sSupPr>
                                    <m:ctrlPr>
                                      <w:rPr>
                                        <w:rFonts w:ascii="Cambria Math" w:hAnsi="Cambria Math"/>
                                        <w:sz w:val="22"/>
                                        <w:szCs w:val="22"/>
                                      </w:rPr>
                                    </m:ctrlPr>
                                  </m:sSupPr>
                                  <m:e>
                                    <m:d>
                                      <m:dPr>
                                        <m:ctrlPr>
                                          <w:rPr>
                                            <w:rFonts w:ascii="Cambria Math" w:hAnsi="Cambria Math"/>
                                            <w:sz w:val="22"/>
                                            <w:szCs w:val="22"/>
                                          </w:rPr>
                                        </m:ctrlPr>
                                      </m:dPr>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m,d</m:t>
                                                </m:r>
                                              </m:sub>
                                            </m:sSub>
                                          </m:num>
                                          <m:den>
                                            <m:r>
                                              <w:rPr>
                                                <w:rFonts w:ascii="Cambria Math" w:hAnsi="Cambria Math"/>
                                                <w:sz w:val="22"/>
                                                <w:szCs w:val="22"/>
                                              </w:rPr>
                                              <m:t xml:space="preserve">0.75 </m:t>
                                            </m:r>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v,d</m:t>
                                                </m:r>
                                              </m:sub>
                                            </m:sSub>
                                          </m:den>
                                        </m:f>
                                        <m:r>
                                          <w:rPr>
                                            <w:rFonts w:ascii="Cambria Math" w:hAnsi="Cambria Math"/>
                                            <w:sz w:val="22"/>
                                            <w:szCs w:val="22"/>
                                          </w:rPr>
                                          <m:t>tanθ</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sz w:val="22"/>
                                        <w:szCs w:val="22"/>
                                      </w:rPr>
                                    </m:ctrlPr>
                                  </m:sSupPr>
                                  <m:e>
                                    <m:d>
                                      <m:dPr>
                                        <m:ctrlPr>
                                          <w:rPr>
                                            <w:rFonts w:ascii="Cambria Math" w:hAnsi="Cambria Math"/>
                                            <w:sz w:val="22"/>
                                            <w:szCs w:val="22"/>
                                          </w:rPr>
                                        </m:ctrlPr>
                                      </m:dPr>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m,d</m:t>
                                                </m:r>
                                              </m:sub>
                                            </m:sSub>
                                          </m:num>
                                          <m:den>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t,90,d</m:t>
                                                </m:r>
                                              </m:sub>
                                            </m:sSub>
                                          </m:den>
                                        </m:f>
                                        <m:sSup>
                                          <m:sSupPr>
                                            <m:ctrlPr>
                                              <w:rPr>
                                                <w:rFonts w:ascii="Cambria Math" w:hAnsi="Cambria Math"/>
                                                <w:sz w:val="22"/>
                                                <w:szCs w:val="22"/>
                                              </w:rPr>
                                            </m:ctrlPr>
                                          </m:sSupPr>
                                          <m:e>
                                            <m:r>
                                              <w:rPr>
                                                <w:rFonts w:ascii="Cambria Math" w:hAnsi="Cambria Math"/>
                                                <w:sz w:val="22"/>
                                                <w:szCs w:val="22"/>
                                              </w:rPr>
                                              <m:t>tan</m:t>
                                            </m:r>
                                          </m:e>
                                          <m:sup>
                                            <m:r>
                                              <w:rPr>
                                                <w:rFonts w:ascii="Cambria Math" w:hAnsi="Cambria Math"/>
                                                <w:sz w:val="22"/>
                                                <w:szCs w:val="22"/>
                                              </w:rPr>
                                              <m:t>2</m:t>
                                            </m:r>
                                          </m:sup>
                                        </m:sSup>
                                        <m:r>
                                          <w:rPr>
                                            <w:rFonts w:ascii="Cambria Math" w:hAnsi="Cambria Math"/>
                                            <w:sz w:val="22"/>
                                            <w:szCs w:val="22"/>
                                          </w:rPr>
                                          <m:t>θ</m:t>
                                        </m:r>
                                      </m:e>
                                    </m:d>
                                  </m:e>
                                  <m:sup>
                                    <m:r>
                                      <w:rPr>
                                        <w:rFonts w:ascii="Cambria Math" w:hAnsi="Cambria Math"/>
                                        <w:sz w:val="22"/>
                                        <w:szCs w:val="22"/>
                                      </w:rPr>
                                      <m:t>2</m:t>
                                    </m:r>
                                  </m:sup>
                                </m:sSup>
                              </m:e>
                            </m:rad>
                          </m:den>
                        </m:f>
                        <m:r>
                          <w:rPr>
                            <w:rFonts w:ascii="Cambria Math" w:hAnsi="Cambria Math"/>
                            <w:sz w:val="22"/>
                            <w:szCs w:val="22"/>
                          </w:rPr>
                          <m:t xml:space="preserve">     </m:t>
                        </m:r>
                        <m:r>
                          <m:rPr>
                            <m:sty m:val="p"/>
                          </m:rPr>
                          <w:rPr>
                            <w:rFonts w:ascii="Cambria Math" w:hAnsi="Cambria Math"/>
                            <w:sz w:val="22"/>
                            <w:szCs w:val="22"/>
                          </w:rPr>
                          <m:t>çekme gerilmesi için</m:t>
                        </m:r>
                      </m:e>
                      <m:e>
                        <m:r>
                          <w:rPr>
                            <w:rFonts w:ascii="Cambria Math" w:hAnsi="Cambria Math"/>
                            <w:sz w:val="22"/>
                            <w:szCs w:val="22"/>
                          </w:rPr>
                          <m:t xml:space="preserve"> </m:t>
                        </m:r>
                      </m:e>
                      <m:e>
                        <m:f>
                          <m:fPr>
                            <m:ctrlPr>
                              <w:rPr>
                                <w:rFonts w:ascii="Cambria Math" w:hAnsi="Cambria Math"/>
                                <w:sz w:val="22"/>
                                <w:szCs w:val="22"/>
                              </w:rPr>
                            </m:ctrlPr>
                          </m:fPr>
                          <m:num>
                            <m:r>
                              <w:rPr>
                                <w:rFonts w:ascii="Cambria Math" w:hAnsi="Cambria Math"/>
                                <w:sz w:val="22"/>
                                <w:szCs w:val="22"/>
                              </w:rPr>
                              <m:t>1</m:t>
                            </m:r>
                          </m:num>
                          <m:den>
                            <m:rad>
                              <m:radPr>
                                <m:degHide m:val="1"/>
                                <m:ctrlPr>
                                  <w:rPr>
                                    <w:rFonts w:ascii="Cambria Math" w:hAnsi="Cambria Math"/>
                                    <w:sz w:val="22"/>
                                    <w:szCs w:val="22"/>
                                  </w:rPr>
                                </m:ctrlPr>
                              </m:radPr>
                              <m:deg/>
                              <m:e>
                                <m:r>
                                  <w:rPr>
                                    <w:rFonts w:ascii="Cambria Math" w:hAnsi="Cambria Math"/>
                                    <w:sz w:val="22"/>
                                    <w:szCs w:val="22"/>
                                  </w:rPr>
                                  <m:t>1+</m:t>
                                </m:r>
                                <m:sSup>
                                  <m:sSupPr>
                                    <m:ctrlPr>
                                      <w:rPr>
                                        <w:rFonts w:ascii="Cambria Math" w:hAnsi="Cambria Math"/>
                                        <w:sz w:val="22"/>
                                        <w:szCs w:val="22"/>
                                      </w:rPr>
                                    </m:ctrlPr>
                                  </m:sSupPr>
                                  <m:e>
                                    <m:d>
                                      <m:dPr>
                                        <m:ctrlPr>
                                          <w:rPr>
                                            <w:rFonts w:ascii="Cambria Math" w:hAnsi="Cambria Math"/>
                                            <w:sz w:val="22"/>
                                            <w:szCs w:val="22"/>
                                          </w:rPr>
                                        </m:ctrlPr>
                                      </m:dPr>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m,d</m:t>
                                                </m:r>
                                              </m:sub>
                                            </m:sSub>
                                          </m:num>
                                          <m:den>
                                            <m:r>
                                              <w:rPr>
                                                <w:rFonts w:ascii="Cambria Math" w:hAnsi="Cambria Math"/>
                                                <w:sz w:val="22"/>
                                                <w:szCs w:val="22"/>
                                              </w:rPr>
                                              <m:t xml:space="preserve">1.5 </m:t>
                                            </m:r>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v,d</m:t>
                                                </m:r>
                                              </m:sub>
                                            </m:sSub>
                                          </m:den>
                                        </m:f>
                                        <m:r>
                                          <w:rPr>
                                            <w:rFonts w:ascii="Cambria Math" w:hAnsi="Cambria Math"/>
                                            <w:sz w:val="22"/>
                                            <w:szCs w:val="22"/>
                                          </w:rPr>
                                          <m:t>tanθ</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sz w:val="22"/>
                                        <w:szCs w:val="22"/>
                                      </w:rPr>
                                    </m:ctrlPr>
                                  </m:sSupPr>
                                  <m:e>
                                    <m:d>
                                      <m:dPr>
                                        <m:ctrlPr>
                                          <w:rPr>
                                            <w:rFonts w:ascii="Cambria Math" w:hAnsi="Cambria Math"/>
                                            <w:sz w:val="22"/>
                                            <w:szCs w:val="22"/>
                                          </w:rPr>
                                        </m:ctrlPr>
                                      </m:dPr>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m,d</m:t>
                                                </m:r>
                                              </m:sub>
                                            </m:sSub>
                                          </m:num>
                                          <m:den>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c,90,d</m:t>
                                                </m:r>
                                              </m:sub>
                                            </m:sSub>
                                          </m:den>
                                        </m:f>
                                        <m:sSup>
                                          <m:sSupPr>
                                            <m:ctrlPr>
                                              <w:rPr>
                                                <w:rFonts w:ascii="Cambria Math" w:hAnsi="Cambria Math"/>
                                                <w:sz w:val="22"/>
                                                <w:szCs w:val="22"/>
                                              </w:rPr>
                                            </m:ctrlPr>
                                          </m:sSupPr>
                                          <m:e>
                                            <m:r>
                                              <w:rPr>
                                                <w:rFonts w:ascii="Cambria Math" w:hAnsi="Cambria Math"/>
                                                <w:sz w:val="22"/>
                                                <w:szCs w:val="22"/>
                                              </w:rPr>
                                              <m:t>tan</m:t>
                                            </m:r>
                                          </m:e>
                                          <m:sup>
                                            <m:r>
                                              <w:rPr>
                                                <w:rFonts w:ascii="Cambria Math" w:hAnsi="Cambria Math"/>
                                                <w:sz w:val="22"/>
                                                <w:szCs w:val="22"/>
                                              </w:rPr>
                                              <m:t>2</m:t>
                                            </m:r>
                                          </m:sup>
                                        </m:sSup>
                                        <m:r>
                                          <w:rPr>
                                            <w:rFonts w:ascii="Cambria Math" w:hAnsi="Cambria Math"/>
                                            <w:sz w:val="22"/>
                                            <w:szCs w:val="22"/>
                                          </w:rPr>
                                          <m:t>θ</m:t>
                                        </m:r>
                                      </m:e>
                                    </m:d>
                                  </m:e>
                                  <m:sup>
                                    <m:r>
                                      <w:rPr>
                                        <w:rFonts w:ascii="Cambria Math" w:hAnsi="Cambria Math"/>
                                        <w:sz w:val="22"/>
                                        <w:szCs w:val="22"/>
                                      </w:rPr>
                                      <m:t>2</m:t>
                                    </m:r>
                                  </m:sup>
                                </m:sSup>
                              </m:e>
                            </m:rad>
                          </m:den>
                        </m:f>
                        <m:r>
                          <w:rPr>
                            <w:rFonts w:ascii="Cambria Math" w:hAnsi="Cambria Math"/>
                            <w:sz w:val="22"/>
                            <w:szCs w:val="22"/>
                          </w:rPr>
                          <m:t xml:space="preserve">        </m:t>
                        </m:r>
                        <m:r>
                          <m:rPr>
                            <m:sty m:val="p"/>
                          </m:rPr>
                          <w:rPr>
                            <w:rFonts w:ascii="Cambria Math" w:hAnsi="Cambria Math"/>
                            <w:sz w:val="22"/>
                            <w:szCs w:val="22"/>
                          </w:rPr>
                          <m:t>basınç gerilmesi için</m:t>
                        </m:r>
                      </m:e>
                    </m:eqArr>
                  </m:e>
                </m:d>
              </m:oMath>
            </m:oMathPara>
          </w:p>
        </w:tc>
        <w:tc>
          <w:tcPr>
            <w:tcW w:w="841" w:type="pct"/>
            <w:tcMar>
              <w:top w:w="43" w:type="dxa"/>
              <w:left w:w="43" w:type="dxa"/>
              <w:bottom w:w="43" w:type="dxa"/>
              <w:right w:w="43" w:type="dxa"/>
            </w:tcMar>
            <w:vAlign w:val="center"/>
          </w:tcPr>
          <w:p w14:paraId="72F43BD2" w14:textId="7A6EA62E" w:rsidR="001E6ECB" w:rsidRPr="00B61442" w:rsidRDefault="00433D3C" w:rsidP="001E6ECB">
            <w:pPr>
              <w:spacing w:after="0"/>
              <w:jc w:val="right"/>
              <w:rPr>
                <w:b/>
                <w:bCs/>
              </w:rPr>
            </w:pPr>
            <w:r>
              <w:rPr>
                <w:b/>
                <w:bCs/>
              </w:rPr>
              <w:t>(4.12)</w:t>
            </w:r>
          </w:p>
        </w:tc>
      </w:tr>
    </w:tbl>
    <w:p w14:paraId="2954AAF0" w14:textId="77777777" w:rsidR="001E6ECB" w:rsidRPr="000A04AC" w:rsidRDefault="001E6ECB" w:rsidP="001E6ECB">
      <w:pPr>
        <w:spacing w:before="240"/>
        <w:rPr>
          <w:i/>
          <w:iCs/>
        </w:rPr>
      </w:pPr>
      <w:r w:rsidRPr="000A04AC">
        <w:rPr>
          <w:b/>
          <w:i/>
          <w:iCs/>
        </w:rPr>
        <w:t>b) Çift Doğrultuda Enkesit Yüksekliği Değişen Elemanlar ile Kemerli Elemanların Eğilme Dayanımı Kontrolü</w:t>
      </w:r>
    </w:p>
    <w:p w14:paraId="302E7F2C" w14:textId="77777777" w:rsidR="001E6ECB" w:rsidRPr="000A04AC" w:rsidRDefault="001E6ECB" w:rsidP="001E6ECB">
      <w:r w:rsidRPr="000A04AC">
        <w:t>Çift doğrultuda enkesit yüksekliği değişen elemanlar sadece tutkallı lamine ahşap ve lamine levha ahşap elemanlardan imal edilir.</w:t>
      </w:r>
    </w:p>
    <w:p w14:paraId="02D1877D" w14:textId="77777777" w:rsidR="001E6ECB" w:rsidRPr="000A04AC" w:rsidRDefault="001E6ECB" w:rsidP="001E6ECB">
      <w:r w:rsidRPr="000A04AC">
        <w:t xml:space="preserve">Tek doğrultuda enkesit yüksekliği değişen kiriş bölümlerinin dayanım kontrolünde </w:t>
      </w:r>
      <w:r w:rsidRPr="00264B75">
        <w:rPr>
          <w:b/>
        </w:rPr>
        <w:t xml:space="preserve">Bölüm </w:t>
      </w:r>
      <w:r w:rsidRPr="00403D1B">
        <w:rPr>
          <w:b/>
          <w:bCs/>
        </w:rPr>
        <w:t>4.2.3.a</w:t>
      </w:r>
      <w:r w:rsidRPr="000A04AC">
        <w:t xml:space="preserve"> kuralları geçerlidir.</w:t>
      </w:r>
    </w:p>
    <w:p w14:paraId="3B478B58" w14:textId="77777777" w:rsidR="001E6ECB" w:rsidRDefault="001E6ECB" w:rsidP="001E6ECB">
      <w:pPr>
        <w:spacing w:after="120"/>
      </w:pPr>
      <w:r w:rsidRPr="000A04AC">
        <w:t xml:space="preserve">Değişken enkesitin tepe noktasındaki gerilme </w:t>
      </w:r>
      <w:r w:rsidRPr="00B61442">
        <w:rPr>
          <w:b/>
          <w:bCs/>
        </w:rPr>
        <w:t>Denk.(4.13)</w:t>
      </w:r>
      <w:r w:rsidRPr="000A04AC">
        <w:t>’ü sağlayacaktır.</w:t>
      </w:r>
    </w:p>
    <w:p w14:paraId="42B98D02" w14:textId="77777777" w:rsidR="001E6ECB" w:rsidRPr="000A04AC" w:rsidRDefault="001E6ECB" w:rsidP="001E6ECB">
      <w:pPr>
        <w:spacing w:after="120"/>
      </w:pPr>
    </w:p>
    <w:bookmarkStart w:id="134" w:name="_Toc148472250"/>
    <w:p w14:paraId="63634EA1" w14:textId="49E114C2" w:rsidR="001E6ECB" w:rsidRPr="00B61442" w:rsidRDefault="00E529BD" w:rsidP="001E6ECB">
      <w:pPr>
        <w:tabs>
          <w:tab w:val="decimal" w:pos="8931"/>
        </w:tabs>
        <w:spacing w:after="120"/>
        <w:ind w:firstLine="426"/>
        <w:rPr>
          <w:b/>
          <w:bCs/>
        </w:rPr>
      </w:pPr>
      <m:oMath>
        <m:sSub>
          <m:sSubPr>
            <m:ctrlPr>
              <w:rPr>
                <w:rFonts w:ascii="Cambria Math" w:hAnsi="Cambria Math"/>
              </w:rPr>
            </m:ctrlPr>
          </m:sSubPr>
          <m:e>
            <m:r>
              <w:rPr>
                <w:rFonts w:ascii="Cambria Math" w:hAnsi="Cambria Math"/>
              </w:rPr>
              <m:t>C</m:t>
            </m:r>
          </m:e>
          <m:sub>
            <m:r>
              <w:rPr>
                <w:rFonts w:ascii="Cambria Math" w:hAnsi="Cambria Math"/>
              </w:rPr>
              <m:t>EF</m:t>
            </m:r>
          </m:sub>
        </m:sSub>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θ</m:t>
            </m:r>
            <m:r>
              <m:rPr>
                <m:sty m:val="p"/>
              </m:rPr>
              <w:rPr>
                <w:rFonts w:ascii="Cambria Math" w:hAnsi="Cambria Math"/>
              </w:rPr>
              <m:t>,</m:t>
            </m:r>
            <m:r>
              <w:rPr>
                <w:rFonts w:ascii="Cambria Math" w:hAnsi="Cambria Math"/>
              </w:rPr>
              <m:t>d</m:t>
            </m:r>
          </m:sub>
        </m:sSub>
      </m:oMath>
      <w:r w:rsidR="001E6ECB">
        <w:tab/>
      </w:r>
      <w:bookmarkEnd w:id="134"/>
      <w:r w:rsidR="00433D3C">
        <w:rPr>
          <w:b/>
          <w:bCs/>
        </w:rPr>
        <w:t>(4.13)</w:t>
      </w:r>
    </w:p>
    <w:p w14:paraId="73CC6C93" w14:textId="77777777" w:rsidR="001E6ECB" w:rsidRPr="000A04AC" w:rsidRDefault="001E6ECB" w:rsidP="001E6ECB">
      <w:pPr>
        <w:spacing w:after="120"/>
      </w:pPr>
    </w:p>
    <w:p w14:paraId="046E2770" w14:textId="77777777" w:rsidR="001E6ECB" w:rsidRPr="000A04AC" w:rsidRDefault="001E6ECB" w:rsidP="001E6ECB">
      <w:r w:rsidRPr="000A04AC">
        <w:t>Eğrilik katsayısı C</w:t>
      </w:r>
      <w:r w:rsidRPr="000A04AC">
        <w:rPr>
          <w:vertAlign w:val="subscript"/>
        </w:rPr>
        <w:t>FE</w:t>
      </w:r>
      <w:r w:rsidRPr="000A04AC">
        <w:t xml:space="preserve">, çift doğrultuda enkesit yüksekliği değişen elemanlarda 1.0 olarak alınır. Kemerli ve eğimli kemerli elemanlarda ise, </w:t>
      </w:r>
      <w:r w:rsidRPr="00B61442">
        <w:rPr>
          <w:b/>
          <w:bCs/>
        </w:rPr>
        <w:t>Denk.(4.14)</w:t>
      </w:r>
      <w:r w:rsidRPr="000A04AC">
        <w:t xml:space="preserve"> kullanılır.</w:t>
      </w:r>
    </w:p>
    <w:tbl>
      <w:tblPr>
        <w:tblStyle w:val="200"/>
        <w:tblW w:w="4767" w:type="pct"/>
        <w:tblInd w:w="421" w:type="dxa"/>
        <w:tblLook w:val="0600" w:firstRow="0" w:lastRow="0" w:firstColumn="0" w:lastColumn="0" w:noHBand="1" w:noVBand="1"/>
      </w:tblPr>
      <w:tblGrid>
        <w:gridCol w:w="7226"/>
        <w:gridCol w:w="1461"/>
      </w:tblGrid>
      <w:tr w:rsidR="001E6ECB" w:rsidRPr="00B61442" w14:paraId="24174348" w14:textId="77777777" w:rsidTr="001E6ECB">
        <w:trPr>
          <w:trHeight w:val="227"/>
        </w:trPr>
        <w:tc>
          <w:tcPr>
            <w:tcW w:w="4159" w:type="pct"/>
            <w:tcMar>
              <w:top w:w="43" w:type="dxa"/>
              <w:left w:w="43" w:type="dxa"/>
              <w:bottom w:w="43" w:type="dxa"/>
              <w:right w:w="43" w:type="dxa"/>
            </w:tcMar>
            <w:vAlign w:val="center"/>
          </w:tcPr>
          <w:p w14:paraId="10EB93AF"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C</m:t>
                    </m:r>
                  </m:e>
                  <m:sub>
                    <m:r>
                      <w:rPr>
                        <w:rFonts w:ascii="Cambria Math" w:hAnsi="Cambria Math"/>
                      </w:rPr>
                      <m:t>DK</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1                                       </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i</m:t>
                                </m:r>
                                <m:r>
                                  <m:rPr>
                                    <m:sty m:val="p"/>
                                  </m:rPr>
                                  <w:rPr>
                                    <w:rFonts w:ascii="Cambria Math" w:hAnsi="Cambria Math"/>
                                  </w:rPr>
                                  <m:t>ç</m:t>
                                </m:r>
                              </m:sub>
                            </m:sSub>
                          </m:num>
                          <m:den>
                            <m:r>
                              <w:rPr>
                                <w:rFonts w:ascii="Cambria Math" w:hAnsi="Cambria Math"/>
                              </w:rPr>
                              <m:t>t</m:t>
                            </m:r>
                          </m:den>
                        </m:f>
                        <m:r>
                          <m:rPr>
                            <m:sty m:val="p"/>
                          </m:rPr>
                          <w:rPr>
                            <w:rFonts w:ascii="Cambria Math" w:hAnsi="Cambria Math"/>
                          </w:rPr>
                          <m:t>≥240</m:t>
                        </m:r>
                      </m:e>
                      <m:e>
                        <m:r>
                          <w:rPr>
                            <w:rFonts w:ascii="Cambria Math" w:hAnsi="Cambria Math"/>
                          </w:rPr>
                          <m:t xml:space="preserve"> </m:t>
                        </m:r>
                      </m:e>
                      <m:e>
                        <m:r>
                          <m:rPr>
                            <m:sty m:val="p"/>
                          </m:rPr>
                          <w:rPr>
                            <w:rFonts w:ascii="Cambria Math" w:hAnsi="Cambria Math"/>
                          </w:rPr>
                          <m:t>0.76+0.001</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i</m:t>
                                </m:r>
                                <m:r>
                                  <m:rPr>
                                    <m:sty m:val="p"/>
                                  </m:rPr>
                                  <w:rPr>
                                    <w:rFonts w:ascii="Cambria Math" w:hAnsi="Cambria Math"/>
                                  </w:rPr>
                                  <m:t>ç</m:t>
                                </m:r>
                              </m:sub>
                            </m:sSub>
                          </m:num>
                          <m:den>
                            <m:r>
                              <w:rPr>
                                <w:rFonts w:ascii="Cambria Math" w:hAnsi="Cambria Math"/>
                              </w:rPr>
                              <m:t>t</m:t>
                            </m:r>
                          </m:den>
                        </m:f>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i</m:t>
                                </m:r>
                                <m:r>
                                  <m:rPr>
                                    <m:sty m:val="p"/>
                                  </m:rPr>
                                  <w:rPr>
                                    <w:rFonts w:ascii="Cambria Math" w:hAnsi="Cambria Math"/>
                                  </w:rPr>
                                  <m:t>ç</m:t>
                                </m:r>
                              </m:sub>
                            </m:sSub>
                          </m:num>
                          <m:den>
                            <m:r>
                              <w:rPr>
                                <w:rFonts w:ascii="Cambria Math" w:hAnsi="Cambria Math"/>
                              </w:rPr>
                              <m:t>t</m:t>
                            </m:r>
                          </m:den>
                        </m:f>
                        <m:r>
                          <m:rPr>
                            <m:sty m:val="p"/>
                          </m:rPr>
                          <w:rPr>
                            <w:rFonts w:ascii="Cambria Math" w:hAnsi="Cambria Math"/>
                          </w:rPr>
                          <m:t>&lt;240</m:t>
                        </m:r>
                      </m:e>
                    </m:eqArr>
                  </m:e>
                </m:d>
              </m:oMath>
            </m:oMathPara>
          </w:p>
        </w:tc>
        <w:tc>
          <w:tcPr>
            <w:tcW w:w="841" w:type="pct"/>
            <w:tcMar>
              <w:top w:w="43" w:type="dxa"/>
              <w:left w:w="43" w:type="dxa"/>
              <w:bottom w:w="43" w:type="dxa"/>
              <w:right w:w="43" w:type="dxa"/>
            </w:tcMar>
            <w:vAlign w:val="center"/>
          </w:tcPr>
          <w:p w14:paraId="388D698E" w14:textId="6417497E" w:rsidR="001E6ECB" w:rsidRPr="00B61442" w:rsidRDefault="00433D3C" w:rsidP="001E6ECB">
            <w:pPr>
              <w:spacing w:after="0"/>
              <w:jc w:val="right"/>
              <w:rPr>
                <w:b/>
                <w:bCs/>
              </w:rPr>
            </w:pPr>
            <w:r>
              <w:rPr>
                <w:b/>
                <w:bCs/>
              </w:rPr>
              <w:t>(4.14)</w:t>
            </w:r>
          </w:p>
        </w:tc>
      </w:tr>
    </w:tbl>
    <w:p w14:paraId="2B7CDAB4" w14:textId="77777777" w:rsidR="001E6ECB" w:rsidRPr="000A04AC" w:rsidRDefault="001E6ECB" w:rsidP="001E6ECB">
      <w:pPr>
        <w:pStyle w:val="T4"/>
      </w:pPr>
      <w:r w:rsidRPr="000A04AC">
        <w:rPr>
          <w:i/>
          <w:iCs/>
        </w:rPr>
        <w:t>r</w:t>
      </w:r>
      <w:r w:rsidRPr="000A04AC">
        <w:rPr>
          <w:i/>
          <w:iCs/>
          <w:vertAlign w:val="subscript"/>
        </w:rPr>
        <w:t>iç</w:t>
      </w:r>
      <w:r w:rsidRPr="000A04AC">
        <w:tab/>
        <w:t>Kirişin iç yarıçapı, (mm)</w:t>
      </w:r>
    </w:p>
    <w:p w14:paraId="6FDEF20C" w14:textId="77777777" w:rsidR="001E6ECB" w:rsidRPr="000A04AC" w:rsidRDefault="001E6ECB" w:rsidP="001E6ECB">
      <w:pPr>
        <w:pStyle w:val="T4"/>
      </w:pPr>
      <w:r w:rsidRPr="000A04AC">
        <w:rPr>
          <w:i/>
          <w:iCs/>
        </w:rPr>
        <w:t>t</w:t>
      </w:r>
      <w:r w:rsidRPr="000A04AC">
        <w:tab/>
      </w:r>
      <w:r w:rsidRPr="000A04AC">
        <w:tab/>
        <w:t>Laminasyon kalınlığı, (mm)</w:t>
      </w:r>
    </w:p>
    <w:p w14:paraId="56F89B36" w14:textId="77777777" w:rsidR="001E6ECB" w:rsidRDefault="001E6ECB" w:rsidP="001E6ECB"/>
    <w:p w14:paraId="1A675357" w14:textId="77777777" w:rsidR="001E6ECB" w:rsidRPr="000A04AC" w:rsidRDefault="001E6ECB" w:rsidP="001E6ECB">
      <w:r w:rsidRPr="000A04AC">
        <w:t xml:space="preserve">Tepe noktasındaki eğilme gerilmesi </w:t>
      </w:r>
      <w:r w:rsidRPr="00B61442">
        <w:rPr>
          <w:b/>
          <w:bCs/>
        </w:rPr>
        <w:t>Denk.(4.15</w:t>
      </w:r>
      <w:r>
        <w:t>)</w:t>
      </w:r>
      <w:r w:rsidRPr="000A04AC">
        <w:t xml:space="preserve"> ile hesaplanır.</w:t>
      </w:r>
    </w:p>
    <w:tbl>
      <w:tblPr>
        <w:tblStyle w:val="200"/>
        <w:tblW w:w="4767" w:type="pct"/>
        <w:tblInd w:w="421" w:type="dxa"/>
        <w:tblLook w:val="0600" w:firstRow="0" w:lastRow="0" w:firstColumn="0" w:lastColumn="0" w:noHBand="1" w:noVBand="1"/>
      </w:tblPr>
      <w:tblGrid>
        <w:gridCol w:w="7226"/>
        <w:gridCol w:w="1461"/>
      </w:tblGrid>
      <w:tr w:rsidR="001E6ECB" w:rsidRPr="00B61442" w14:paraId="601AD8FB" w14:textId="77777777" w:rsidTr="001E6ECB">
        <w:trPr>
          <w:trHeight w:val="227"/>
        </w:trPr>
        <w:tc>
          <w:tcPr>
            <w:tcW w:w="4159" w:type="pct"/>
            <w:tcMar>
              <w:top w:w="43" w:type="dxa"/>
              <w:left w:w="43" w:type="dxa"/>
              <w:bottom w:w="43" w:type="dxa"/>
              <w:right w:w="43" w:type="dxa"/>
            </w:tcMar>
            <w:vAlign w:val="center"/>
          </w:tcPr>
          <w:p w14:paraId="08F4F997"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m,θ,d</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DM</m:t>
                    </m:r>
                  </m:sub>
                </m:sSub>
                <m:f>
                  <m:fPr>
                    <m:ctrlPr>
                      <w:rPr>
                        <w:rFonts w:ascii="Cambria Math" w:hAnsi="Cambria Math"/>
                      </w:rPr>
                    </m:ctrlPr>
                  </m:fPr>
                  <m:num>
                    <m:r>
                      <w:rPr>
                        <w:rFonts w:ascii="Cambria Math" w:hAnsi="Cambria Math"/>
                      </w:rPr>
                      <m:t>6</m:t>
                    </m:r>
                    <m:sSub>
                      <m:sSubPr>
                        <m:ctrlPr>
                          <w:rPr>
                            <w:rFonts w:ascii="Cambria Math" w:hAnsi="Cambria Math"/>
                          </w:rPr>
                        </m:ctrlPr>
                      </m:sSubPr>
                      <m:e>
                        <m:r>
                          <w:rPr>
                            <w:rFonts w:ascii="Cambria Math" w:hAnsi="Cambria Math"/>
                          </w:rPr>
                          <m:t>M</m:t>
                        </m:r>
                      </m:e>
                      <m:sub>
                        <m:r>
                          <w:rPr>
                            <w:rFonts w:ascii="Cambria Math" w:hAnsi="Cambria Math"/>
                          </w:rPr>
                          <m:t>td</m:t>
                        </m:r>
                      </m:sub>
                    </m:sSub>
                  </m:num>
                  <m:den>
                    <m:r>
                      <w:rPr>
                        <w:rFonts w:ascii="Cambria Math" w:hAnsi="Cambria Math"/>
                      </w:rPr>
                      <m:t>b</m:t>
                    </m:r>
                    <m:sSubSup>
                      <m:sSubSupPr>
                        <m:ctrlPr>
                          <w:rPr>
                            <w:rFonts w:ascii="Cambria Math" w:hAnsi="Cambria Math"/>
                          </w:rPr>
                        </m:ctrlPr>
                      </m:sSubSupPr>
                      <m:e>
                        <m:r>
                          <w:rPr>
                            <w:rFonts w:ascii="Cambria Math" w:hAnsi="Cambria Math"/>
                          </w:rPr>
                          <m:t>h</m:t>
                        </m:r>
                      </m:e>
                      <m:sub>
                        <m:r>
                          <w:rPr>
                            <w:rFonts w:ascii="Cambria Math" w:hAnsi="Cambria Math"/>
                          </w:rPr>
                          <m:t>t</m:t>
                        </m:r>
                      </m:sub>
                      <m:sup>
                        <m:r>
                          <w:rPr>
                            <w:rFonts w:ascii="Cambria Math" w:hAnsi="Cambria Math"/>
                          </w:rPr>
                          <m:t>2</m:t>
                        </m:r>
                      </m:sup>
                    </m:sSubSup>
                  </m:den>
                </m:f>
              </m:oMath>
            </m:oMathPara>
          </w:p>
        </w:tc>
        <w:tc>
          <w:tcPr>
            <w:tcW w:w="841" w:type="pct"/>
            <w:tcMar>
              <w:top w:w="43" w:type="dxa"/>
              <w:left w:w="43" w:type="dxa"/>
              <w:bottom w:w="43" w:type="dxa"/>
              <w:right w:w="43" w:type="dxa"/>
            </w:tcMar>
            <w:vAlign w:val="center"/>
          </w:tcPr>
          <w:p w14:paraId="3917C62F" w14:textId="1F07694A" w:rsidR="001E6ECB" w:rsidRPr="00B61442" w:rsidRDefault="00433D3C" w:rsidP="001E6ECB">
            <w:pPr>
              <w:spacing w:after="0"/>
              <w:jc w:val="right"/>
              <w:rPr>
                <w:b/>
                <w:bCs/>
              </w:rPr>
            </w:pPr>
            <w:r>
              <w:rPr>
                <w:b/>
                <w:bCs/>
              </w:rPr>
              <w:t>(4.15)</w:t>
            </w:r>
          </w:p>
        </w:tc>
      </w:tr>
    </w:tbl>
    <w:bookmarkStart w:id="135" w:name="_Toc148472253"/>
    <w:p w14:paraId="01030235" w14:textId="5192ED27" w:rsidR="001E6ECB" w:rsidRPr="00B61442" w:rsidRDefault="00E529BD" w:rsidP="001E6ECB">
      <w:pPr>
        <w:tabs>
          <w:tab w:val="decimal" w:pos="8931"/>
        </w:tabs>
        <w:spacing w:after="120"/>
        <w:ind w:firstLine="426"/>
        <w:rPr>
          <w:b/>
          <w:bCs/>
        </w:rPr>
      </w:pPr>
      <m:oMath>
        <m:sSub>
          <m:sSubPr>
            <m:ctrlPr>
              <w:rPr>
                <w:rFonts w:ascii="Cambria Math" w:hAnsi="Cambria Math"/>
              </w:rPr>
            </m:ctrlPr>
          </m:sSubPr>
          <m:e>
            <m:r>
              <m:rPr>
                <m:sty m:val="p"/>
              </m:rPr>
              <w:rPr>
                <w:rFonts w:ascii="Cambria Math" w:hAnsi="Cambria Math"/>
              </w:rPr>
              <m:t xml:space="preserve"> </m:t>
            </m:r>
            <m:r>
              <w:rPr>
                <w:rFonts w:ascii="Cambria Math" w:hAnsi="Cambria Math"/>
              </w:rPr>
              <m:t>C</m:t>
            </m:r>
          </m:e>
          <m:sub>
            <m:r>
              <w:rPr>
                <w:rFonts w:ascii="Cambria Math" w:hAnsi="Cambria Math"/>
              </w:rPr>
              <m:t>DM</m:t>
            </m:r>
          </m:sub>
        </m:sSub>
        <m:r>
          <m:rPr>
            <m:sty m:val="p"/>
          </m:rPr>
          <w:rPr>
            <w:rFonts w:ascii="Cambria Math" w:hAnsi="Cambria Math"/>
          </w:rPr>
          <m:t>=1+12</m:t>
        </m:r>
        <m:r>
          <w:rPr>
            <w:rFonts w:ascii="Cambria Math" w:hAnsi="Cambria Math"/>
          </w:rPr>
          <m:t>ta</m:t>
        </m:r>
        <m:sSup>
          <m:sSupPr>
            <m:ctrlPr>
              <w:rPr>
                <w:rFonts w:ascii="Cambria Math" w:hAnsi="Cambria Math"/>
              </w:rPr>
            </m:ctrlPr>
          </m:sSupPr>
          <m:e>
            <m:r>
              <w:rPr>
                <w:rFonts w:ascii="Cambria Math" w:hAnsi="Cambria Math"/>
              </w:rPr>
              <m:t>n</m:t>
            </m:r>
          </m:e>
          <m:sup>
            <m:r>
              <m:rPr>
                <m:sty m:val="p"/>
              </m:rPr>
              <w:rPr>
                <w:rFonts w:ascii="Cambria Math" w:hAnsi="Cambria Math"/>
              </w:rPr>
              <m:t>2</m:t>
            </m:r>
          </m:sup>
        </m:sSup>
        <m:sSub>
          <m:sSubPr>
            <m:ctrlPr>
              <w:rPr>
                <w:rFonts w:ascii="Cambria Math" w:hAnsi="Cambria Math"/>
              </w:rPr>
            </m:ctrlPr>
          </m:sSubPr>
          <m:e>
            <m:r>
              <w:rPr>
                <w:rFonts w:ascii="Cambria Math" w:hAnsi="Cambria Math"/>
              </w:rPr>
              <m:t>θ</m:t>
            </m:r>
          </m:e>
          <m:sub>
            <m:r>
              <w:rPr>
                <w:rFonts w:ascii="Cambria Math" w:hAnsi="Cambria Math"/>
              </w:rPr>
              <m:t>t</m:t>
            </m:r>
          </m:sub>
        </m:sSub>
      </m:oMath>
      <w:r w:rsidR="001E6ECB">
        <w:tab/>
      </w:r>
      <w:bookmarkEnd w:id="135"/>
      <w:r w:rsidR="00433D3C">
        <w:rPr>
          <w:b/>
          <w:bCs/>
        </w:rPr>
        <w:t>(4.16)</w:t>
      </w:r>
    </w:p>
    <w:p w14:paraId="6B7869BE" w14:textId="77777777" w:rsidR="001E6ECB" w:rsidRPr="000A04AC" w:rsidRDefault="001E6ECB" w:rsidP="001E6ECB">
      <w:pPr>
        <w:pStyle w:val="T4"/>
      </w:pPr>
      <w:r w:rsidRPr="000A04AC">
        <w:rPr>
          <w:i/>
          <w:iCs/>
        </w:rPr>
        <w:lastRenderedPageBreak/>
        <w:t>M</w:t>
      </w:r>
      <w:r w:rsidRPr="000A04AC">
        <w:rPr>
          <w:i/>
          <w:iCs/>
          <w:vertAlign w:val="subscript"/>
        </w:rPr>
        <w:t>td</w:t>
      </w:r>
      <w:r w:rsidRPr="000A04AC">
        <w:tab/>
      </w:r>
      <w:r w:rsidRPr="000A04AC">
        <w:tab/>
        <w:t>Kirişin tepe noktasına etkiyen eğilme momenti, Nmm</w:t>
      </w:r>
    </w:p>
    <w:p w14:paraId="057D8A9A" w14:textId="77777777" w:rsidR="001E6ECB" w:rsidRPr="000A04AC" w:rsidRDefault="001E6ECB" w:rsidP="001E6ECB">
      <w:pPr>
        <w:pStyle w:val="T4"/>
      </w:pPr>
      <w:r w:rsidRPr="000A04AC">
        <w:rPr>
          <w:i/>
          <w:iCs/>
        </w:rPr>
        <w:t>h</w:t>
      </w:r>
      <w:r w:rsidRPr="000A04AC">
        <w:rPr>
          <w:i/>
          <w:iCs/>
          <w:vertAlign w:val="subscript"/>
        </w:rPr>
        <w:t>t</w:t>
      </w:r>
      <w:r w:rsidRPr="000A04AC">
        <w:tab/>
      </w:r>
      <w:r w:rsidRPr="000A04AC">
        <w:tab/>
        <w:t xml:space="preserve">Kirişin tepe noktasındaki yüksekliği, (mm) </w:t>
      </w:r>
      <w:r w:rsidRPr="00B61442">
        <w:rPr>
          <w:b/>
          <w:bCs/>
        </w:rPr>
        <w:t>(Şekil 4.5)</w:t>
      </w:r>
    </w:p>
    <w:p w14:paraId="3C3AD63D" w14:textId="77777777" w:rsidR="001E6ECB" w:rsidRPr="000A04AC" w:rsidRDefault="001E6ECB" w:rsidP="001E6ECB">
      <w:pPr>
        <w:pStyle w:val="T4"/>
      </w:pPr>
      <w:r w:rsidRPr="000A04AC">
        <w:rPr>
          <w:i/>
          <w:iCs/>
        </w:rPr>
        <w:t>θ</w:t>
      </w:r>
      <w:r w:rsidRPr="000A04AC">
        <w:rPr>
          <w:i/>
          <w:iCs/>
          <w:vertAlign w:val="subscript"/>
        </w:rPr>
        <w:t>t</w:t>
      </w:r>
      <w:r w:rsidRPr="000A04AC">
        <w:tab/>
      </w:r>
      <w:r w:rsidRPr="000A04AC">
        <w:tab/>
        <w:t xml:space="preserve">Tepe noktasında çizilen teğetin kiriş ile yaptığı açı </w:t>
      </w:r>
      <w:r w:rsidRPr="00B61442">
        <w:rPr>
          <w:b/>
          <w:bCs/>
        </w:rPr>
        <w:t>(Şekil 4.5)</w:t>
      </w:r>
    </w:p>
    <w:p w14:paraId="3839C704" w14:textId="77777777" w:rsidR="001E6ECB" w:rsidRPr="000A04AC" w:rsidRDefault="001E6ECB" w:rsidP="001E6ECB">
      <w:r w:rsidRPr="000A04AC">
        <w:t xml:space="preserve">Kirişin tepe noktasında liflere dik doğrultuda meydana gelecek en büyük çekme gerilmesi </w:t>
      </w:r>
      <w:r w:rsidRPr="00B61442">
        <w:rPr>
          <w:b/>
          <w:bCs/>
        </w:rPr>
        <w:t>Denk.(4.17)</w:t>
      </w:r>
      <w:r w:rsidRPr="000A04AC">
        <w:t>’deki koşulu sağlamalıdır.</w:t>
      </w:r>
    </w:p>
    <w:bookmarkStart w:id="136" w:name="_Toc148472254"/>
    <w:p w14:paraId="1B94AAAA" w14:textId="4BAD28AE" w:rsidR="001E6ECB" w:rsidRPr="0081309B" w:rsidRDefault="00E529BD" w:rsidP="001E6ECB">
      <w:pPr>
        <w:tabs>
          <w:tab w:val="decimal" w:pos="8931"/>
        </w:tabs>
        <w:spacing w:after="120"/>
        <w:ind w:firstLine="426"/>
        <w:rPr>
          <w:b/>
          <w:bCs/>
        </w:rPr>
      </w:pPr>
      <m:oMath>
        <m:sSub>
          <m:sSubPr>
            <m:ctrlPr>
              <w:rPr>
                <w:rFonts w:ascii="Cambria Math" w:hAnsi="Cambria Math"/>
              </w:rPr>
            </m:ctrlPr>
          </m:sSubPr>
          <m:e>
            <m:r>
              <w:rPr>
                <w:rFonts w:ascii="Cambria Math" w:hAnsi="Cambria Math"/>
              </w:rPr>
              <m:t>C</m:t>
            </m:r>
          </m:e>
          <m:sub>
            <m:r>
              <w:rPr>
                <w:rFonts w:ascii="Cambria Math" w:hAnsi="Cambria Math"/>
              </w:rPr>
              <m:t>GD</m:t>
            </m:r>
          </m:sub>
        </m:sSub>
        <m:sSub>
          <m:sSubPr>
            <m:ctrlPr>
              <w:rPr>
                <w:rFonts w:ascii="Cambria Math" w:hAnsi="Cambria Math"/>
              </w:rPr>
            </m:ctrlPr>
          </m:sSubPr>
          <m:e>
            <m:r>
              <w:rPr>
                <w:rFonts w:ascii="Cambria Math" w:hAnsi="Cambria Math"/>
              </w:rPr>
              <m:t>C</m:t>
            </m:r>
          </m:e>
          <m:sub>
            <m:r>
              <w:rPr>
                <w:rFonts w:ascii="Cambria Math" w:hAnsi="Cambria Math"/>
              </w:rPr>
              <m:t>HF</m:t>
            </m:r>
          </m:sub>
        </m:sSub>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,90,</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t</m:t>
            </m:r>
            <m:r>
              <m:rPr>
                <m:sty m:val="p"/>
              </m:rPr>
              <w:rPr>
                <w:rFonts w:ascii="Cambria Math" w:hAnsi="Cambria Math"/>
              </w:rPr>
              <m:t>,90,</m:t>
            </m:r>
            <m:r>
              <w:rPr>
                <w:rFonts w:ascii="Cambria Math" w:hAnsi="Cambria Math"/>
              </w:rPr>
              <m:t>d</m:t>
            </m:r>
          </m:sub>
        </m:sSub>
      </m:oMath>
      <w:r w:rsidR="001E6ECB">
        <w:tab/>
      </w:r>
      <w:bookmarkEnd w:id="136"/>
      <w:r w:rsidR="00FF0C97">
        <w:rPr>
          <w:b/>
          <w:bCs/>
        </w:rPr>
        <w:t>(4.17)</w:t>
      </w:r>
    </w:p>
    <w:p w14:paraId="3163F6CD" w14:textId="77777777" w:rsidR="001E6ECB" w:rsidRPr="000A04AC" w:rsidRDefault="001E6ECB" w:rsidP="001E6ECB">
      <w:r w:rsidRPr="000A04AC">
        <w:t>Denklemdeki hacim katsayısı (</w:t>
      </w:r>
      <w:r w:rsidRPr="000A04AC">
        <w:rPr>
          <w:i/>
        </w:rPr>
        <w:t>C</w:t>
      </w:r>
      <w:r w:rsidRPr="000A04AC">
        <w:rPr>
          <w:i/>
          <w:vertAlign w:val="subscript"/>
        </w:rPr>
        <w:t>HF</w:t>
      </w:r>
      <w:r w:rsidRPr="000A04AC">
        <w:t>) ve gerilme dağılımı katsayısı (</w:t>
      </w:r>
      <w:r w:rsidRPr="000A04AC">
        <w:rPr>
          <w:i/>
        </w:rPr>
        <w:t>C</w:t>
      </w:r>
      <w:r w:rsidRPr="000A04AC">
        <w:rPr>
          <w:i/>
          <w:vertAlign w:val="subscript"/>
        </w:rPr>
        <w:t>GD</w:t>
      </w:r>
      <w:r w:rsidRPr="000A04AC">
        <w:t xml:space="preserve">) </w:t>
      </w:r>
      <w:r w:rsidRPr="0081309B">
        <w:rPr>
          <w:b/>
          <w:bCs/>
        </w:rPr>
        <w:t>Denk.(4.18)</w:t>
      </w:r>
      <w:r w:rsidRPr="000A04AC">
        <w:t xml:space="preserve"> ve </w:t>
      </w:r>
      <w:r w:rsidRPr="0081309B">
        <w:rPr>
          <w:b/>
          <w:bCs/>
        </w:rPr>
        <w:t>Denk.(4.19)</w:t>
      </w:r>
      <w:r w:rsidRPr="000A04AC">
        <w:t xml:space="preserve"> ile belirlenir.</w:t>
      </w:r>
    </w:p>
    <w:tbl>
      <w:tblPr>
        <w:tblStyle w:val="200"/>
        <w:tblW w:w="4767" w:type="pct"/>
        <w:tblInd w:w="421" w:type="dxa"/>
        <w:tblLook w:val="0600" w:firstRow="0" w:lastRow="0" w:firstColumn="0" w:lastColumn="0" w:noHBand="1" w:noVBand="1"/>
      </w:tblPr>
      <w:tblGrid>
        <w:gridCol w:w="7226"/>
        <w:gridCol w:w="1461"/>
      </w:tblGrid>
      <w:tr w:rsidR="001E6ECB" w:rsidRPr="0081309B" w14:paraId="2B976C41" w14:textId="77777777" w:rsidTr="001E6ECB">
        <w:trPr>
          <w:trHeight w:val="227"/>
        </w:trPr>
        <w:tc>
          <w:tcPr>
            <w:tcW w:w="4159" w:type="pct"/>
            <w:tcMar>
              <w:top w:w="43" w:type="dxa"/>
              <w:left w:w="43" w:type="dxa"/>
              <w:bottom w:w="43" w:type="dxa"/>
              <w:right w:w="43" w:type="dxa"/>
            </w:tcMar>
            <w:vAlign w:val="center"/>
          </w:tcPr>
          <w:p w14:paraId="62FFF568"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 xml:space="preserve"> C</m:t>
                    </m:r>
                  </m:e>
                  <m:sub>
                    <m:r>
                      <w:rPr>
                        <w:rFonts w:ascii="Cambria Math" w:hAnsi="Cambria Math"/>
                      </w:rPr>
                      <m:t>HF</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1.0                                   </m:t>
                        </m:r>
                        <m:r>
                          <m:rPr>
                            <m:sty m:val="p"/>
                          </m:rPr>
                          <w:rPr>
                            <w:rFonts w:ascii="Cambria Math" w:hAnsi="Cambria Math"/>
                          </w:rPr>
                          <m:t xml:space="preserve">Masif ahşapta                                  </m:t>
                        </m:r>
                      </m:e>
                      <m:e>
                        <m:r>
                          <w:rPr>
                            <w:rFonts w:ascii="Cambria Math" w:hAnsi="Cambria Math"/>
                          </w:rPr>
                          <m:t xml:space="preserve"> </m:t>
                        </m:r>
                      </m:e>
                      <m:e>
                        <m:sSup>
                          <m:sSupPr>
                            <m:ctrlPr>
                              <w:rPr>
                                <w:rFonts w:ascii="Cambria Math" w:hAnsi="Cambria Math"/>
                              </w:rPr>
                            </m:ctrlPr>
                          </m:sSupPr>
                          <m:e>
                            <m:d>
                              <m:dPr>
                                <m:ctrlPr>
                                  <w:rPr>
                                    <w:rFonts w:ascii="Cambria Math" w:hAnsi="Cambria Math"/>
                                  </w:rPr>
                                </m:ctrlPr>
                              </m:dPr>
                              <m:e>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0</m:t>
                                        </m:r>
                                      </m:sub>
                                    </m:sSub>
                                  </m:num>
                                  <m:den>
                                    <m:r>
                                      <w:rPr>
                                        <w:rFonts w:ascii="Cambria Math" w:hAnsi="Cambria Math"/>
                                      </w:rPr>
                                      <m:t>V</m:t>
                                    </m:r>
                                  </m:den>
                                </m:f>
                                <m:r>
                                  <w:rPr>
                                    <w:rFonts w:ascii="Cambria Math" w:hAnsi="Cambria Math"/>
                                  </w:rPr>
                                  <m:t xml:space="preserve"> </m:t>
                                </m:r>
                              </m:e>
                            </m:d>
                          </m:e>
                          <m:sup>
                            <m:r>
                              <w:rPr>
                                <w:rFonts w:ascii="Cambria Math" w:hAnsi="Cambria Math"/>
                              </w:rPr>
                              <m:t>0.2</m:t>
                            </m:r>
                          </m:sup>
                        </m:sSup>
                        <m:r>
                          <w:rPr>
                            <w:rFonts w:ascii="Cambria Math" w:hAnsi="Cambria Math"/>
                          </w:rPr>
                          <m:t xml:space="preserve">       </m:t>
                        </m:r>
                        <m:r>
                          <m:rPr>
                            <m:sty m:val="p"/>
                          </m:rPr>
                          <w:rPr>
                            <w:rFonts w:ascii="Cambria Math" w:hAnsi="Cambria Math"/>
                          </w:rPr>
                          <m:t xml:space="preserve">Tutkallı lamine ahşapta ve tabakaları kiriş </m:t>
                        </m:r>
                        <m:ctrlPr>
                          <w:rPr>
                            <w:rFonts w:ascii="Cambria Math" w:eastAsia="Cambria Math" w:hAnsi="Cambria Math" w:cs="Cambria Math"/>
                          </w:rPr>
                        </m:ctrlPr>
                      </m:e>
                      <m:e>
                        <m:r>
                          <m:rPr>
                            <m:sty m:val="p"/>
                          </m:rPr>
                          <w:rPr>
                            <w:rFonts w:ascii="Cambria Math" w:hAnsi="Cambria Math"/>
                          </w:rPr>
                          <m:t xml:space="preserve">                        eksenine paralel olan lamine levha ahşaplarda</m:t>
                        </m:r>
                      </m:e>
                    </m:eqArr>
                  </m:e>
                </m:d>
              </m:oMath>
            </m:oMathPara>
          </w:p>
        </w:tc>
        <w:tc>
          <w:tcPr>
            <w:tcW w:w="841" w:type="pct"/>
            <w:tcMar>
              <w:top w:w="43" w:type="dxa"/>
              <w:left w:w="43" w:type="dxa"/>
              <w:bottom w:w="43" w:type="dxa"/>
              <w:right w:w="43" w:type="dxa"/>
            </w:tcMar>
            <w:vAlign w:val="center"/>
          </w:tcPr>
          <w:p w14:paraId="107675F2" w14:textId="37833C49" w:rsidR="001E6ECB" w:rsidRPr="0081309B" w:rsidRDefault="00FF0C97" w:rsidP="001E6ECB">
            <w:pPr>
              <w:spacing w:after="0"/>
              <w:jc w:val="right"/>
              <w:rPr>
                <w:b/>
                <w:bCs/>
              </w:rPr>
            </w:pPr>
            <w:r>
              <w:rPr>
                <w:b/>
                <w:bCs/>
              </w:rPr>
              <w:t>(4.18)</w:t>
            </w:r>
          </w:p>
        </w:tc>
      </w:tr>
      <w:tr w:rsidR="001E6ECB" w:rsidRPr="0081309B" w14:paraId="5A51F4C7" w14:textId="77777777" w:rsidTr="001E6ECB">
        <w:trPr>
          <w:trHeight w:val="227"/>
        </w:trPr>
        <w:tc>
          <w:tcPr>
            <w:tcW w:w="4159" w:type="pct"/>
            <w:tcMar>
              <w:top w:w="43" w:type="dxa"/>
              <w:left w:w="43" w:type="dxa"/>
              <w:bottom w:w="43" w:type="dxa"/>
              <w:right w:w="43" w:type="dxa"/>
            </w:tcMar>
            <w:vAlign w:val="center"/>
          </w:tcPr>
          <w:p w14:paraId="6B20BAF3"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 xml:space="preserve"> C</m:t>
                    </m:r>
                  </m:e>
                  <m:sub>
                    <m:r>
                      <w:rPr>
                        <w:rFonts w:ascii="Cambria Math" w:hAnsi="Cambria Math"/>
                      </w:rPr>
                      <m:t>GD</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1.4                  </m:t>
                        </m:r>
                        <m:r>
                          <m:rPr>
                            <m:sty m:val="p"/>
                          </m:rPr>
                          <w:rPr>
                            <w:rFonts w:ascii="Cambria Math" w:hAnsi="Cambria Math"/>
                          </w:rPr>
                          <m:t xml:space="preserve">Çift doğrultuda enkesiti azalan       </m:t>
                        </m:r>
                      </m:e>
                      <m:e>
                        <m:r>
                          <m:rPr>
                            <m:sty m:val="p"/>
                          </m:rPr>
                          <w:rPr>
                            <w:rFonts w:ascii="Cambria Math" w:hAnsi="Cambria Math"/>
                          </w:rPr>
                          <m:t xml:space="preserve">                             elemanlar ve kemerli elemanlar        </m:t>
                        </m:r>
                        <m:ctrlPr>
                          <w:rPr>
                            <w:rFonts w:ascii="Cambria Math" w:eastAsia="Cambria Math" w:hAnsi="Cambria Math" w:cs="Cambria Math"/>
                            <w:i/>
                          </w:rPr>
                        </m:ctrlPr>
                      </m:e>
                      <m:e>
                        <m:r>
                          <w:rPr>
                            <w:rFonts w:ascii="Cambria Math" w:hAnsi="Cambria Math"/>
                          </w:rPr>
                          <m:t xml:space="preserve"> </m:t>
                        </m:r>
                      </m:e>
                      <m:e>
                        <m:r>
                          <w:rPr>
                            <w:rFonts w:ascii="Cambria Math" w:hAnsi="Cambria Math"/>
                          </w:rPr>
                          <m:t xml:space="preserve">     1.7              </m:t>
                        </m:r>
                        <m:r>
                          <m:rPr>
                            <m:sty m:val="p"/>
                          </m:rPr>
                          <w:rPr>
                            <w:rFonts w:ascii="Cambria Math" w:hAnsi="Cambria Math"/>
                          </w:rPr>
                          <m:t xml:space="preserve">Kemerli ve enkesiti azalan elemanlar   </m:t>
                        </m:r>
                        <m:ctrlPr>
                          <w:rPr>
                            <w:rFonts w:ascii="Cambria Math" w:eastAsia="Cambria Math" w:hAnsi="Cambria Math" w:cs="Cambria Math"/>
                          </w:rPr>
                        </m:ctrlPr>
                      </m:e>
                      <m:e>
                        <m:r>
                          <m:rPr>
                            <m:sty m:val="p"/>
                          </m:rPr>
                          <w:rPr>
                            <w:rFonts w:ascii="Cambria Math" w:hAnsi="Cambria Math"/>
                          </w:rPr>
                          <m:t xml:space="preserve"> </m:t>
                        </m:r>
                      </m:e>
                    </m:eqArr>
                  </m:e>
                </m:d>
              </m:oMath>
            </m:oMathPara>
          </w:p>
        </w:tc>
        <w:tc>
          <w:tcPr>
            <w:tcW w:w="841" w:type="pct"/>
            <w:tcMar>
              <w:top w:w="43" w:type="dxa"/>
              <w:left w:w="43" w:type="dxa"/>
              <w:bottom w:w="43" w:type="dxa"/>
              <w:right w:w="43" w:type="dxa"/>
            </w:tcMar>
            <w:vAlign w:val="center"/>
          </w:tcPr>
          <w:p w14:paraId="61B0E51A" w14:textId="73BBE88F" w:rsidR="001E6ECB" w:rsidRPr="0081309B" w:rsidRDefault="00FF0C97" w:rsidP="001E6ECB">
            <w:pPr>
              <w:spacing w:after="0"/>
              <w:jc w:val="right"/>
              <w:rPr>
                <w:b/>
                <w:bCs/>
              </w:rPr>
            </w:pPr>
            <w:r>
              <w:rPr>
                <w:b/>
                <w:bCs/>
              </w:rPr>
              <w:t>(4.19)</w:t>
            </w:r>
          </w:p>
        </w:tc>
      </w:tr>
    </w:tbl>
    <w:p w14:paraId="15286A6F" w14:textId="77777777" w:rsidR="001E6ECB" w:rsidRPr="000A04AC" w:rsidRDefault="001E6ECB" w:rsidP="001E6ECB">
      <w:pPr>
        <w:spacing w:before="240"/>
      </w:pPr>
      <w:r w:rsidRPr="000A04AC">
        <w:t xml:space="preserve">Liflere dik doğrultuda kirişin tepe noktasında oluşacak maksimum gerilme </w:t>
      </w:r>
      <w:r w:rsidRPr="00F0755E">
        <w:rPr>
          <w:b/>
          <w:bCs/>
        </w:rPr>
        <w:t>Denk.(4.20)</w:t>
      </w:r>
      <w:r w:rsidRPr="000A04AC">
        <w:t xml:space="preserve"> ile hesaplanır.</w:t>
      </w:r>
    </w:p>
    <w:tbl>
      <w:tblPr>
        <w:tblStyle w:val="200"/>
        <w:tblW w:w="4767" w:type="pct"/>
        <w:tblInd w:w="421" w:type="dxa"/>
        <w:tblLook w:val="0600" w:firstRow="0" w:lastRow="0" w:firstColumn="0" w:lastColumn="0" w:noHBand="1" w:noVBand="1"/>
      </w:tblPr>
      <w:tblGrid>
        <w:gridCol w:w="7226"/>
        <w:gridCol w:w="1461"/>
      </w:tblGrid>
      <w:tr w:rsidR="001E6ECB" w:rsidRPr="0081309B" w14:paraId="6839536F" w14:textId="77777777" w:rsidTr="001E6ECB">
        <w:trPr>
          <w:trHeight w:val="227"/>
        </w:trPr>
        <w:tc>
          <w:tcPr>
            <w:tcW w:w="4159" w:type="pct"/>
            <w:tcMar>
              <w:top w:w="43" w:type="dxa"/>
              <w:left w:w="43" w:type="dxa"/>
              <w:bottom w:w="43" w:type="dxa"/>
              <w:right w:w="43" w:type="dxa"/>
            </w:tcMar>
            <w:vAlign w:val="center"/>
          </w:tcPr>
          <w:p w14:paraId="4A87ECA1" w14:textId="77777777" w:rsidR="001E6ECB" w:rsidRPr="000A04AC"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t,90,d</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DM90</m:t>
                    </m:r>
                  </m:sub>
                </m:sSub>
                <m:f>
                  <m:fPr>
                    <m:ctrlPr>
                      <w:rPr>
                        <w:rFonts w:ascii="Cambria Math" w:hAnsi="Cambria Math"/>
                      </w:rPr>
                    </m:ctrlPr>
                  </m:fPr>
                  <m:num>
                    <m:r>
                      <w:rPr>
                        <w:rFonts w:ascii="Cambria Math" w:hAnsi="Cambria Math"/>
                      </w:rPr>
                      <m:t>6</m:t>
                    </m:r>
                    <m:sSub>
                      <m:sSubPr>
                        <m:ctrlPr>
                          <w:rPr>
                            <w:rFonts w:ascii="Cambria Math" w:hAnsi="Cambria Math"/>
                          </w:rPr>
                        </m:ctrlPr>
                      </m:sSubPr>
                      <m:e>
                        <m:r>
                          <w:rPr>
                            <w:rFonts w:ascii="Cambria Math" w:hAnsi="Cambria Math"/>
                          </w:rPr>
                          <m:t>M</m:t>
                        </m:r>
                      </m:e>
                      <m:sub>
                        <m:r>
                          <w:rPr>
                            <w:rFonts w:ascii="Cambria Math" w:hAnsi="Cambria Math"/>
                          </w:rPr>
                          <m:t>td</m:t>
                        </m:r>
                      </m:sub>
                    </m:sSub>
                  </m:num>
                  <m:den>
                    <m:r>
                      <w:rPr>
                        <w:rFonts w:ascii="Cambria Math" w:hAnsi="Cambria Math"/>
                      </w:rPr>
                      <m:t>b</m:t>
                    </m:r>
                    <m:sSubSup>
                      <m:sSubSupPr>
                        <m:ctrlPr>
                          <w:rPr>
                            <w:rFonts w:ascii="Cambria Math" w:hAnsi="Cambria Math"/>
                          </w:rPr>
                        </m:ctrlPr>
                      </m:sSubSupPr>
                      <m:e>
                        <m:r>
                          <w:rPr>
                            <w:rFonts w:ascii="Cambria Math" w:hAnsi="Cambria Math"/>
                          </w:rPr>
                          <m:t>h</m:t>
                        </m:r>
                      </m:e>
                      <m:sub>
                        <m:r>
                          <w:rPr>
                            <w:rFonts w:ascii="Cambria Math" w:hAnsi="Cambria Math"/>
                          </w:rPr>
                          <m:t>t</m:t>
                        </m:r>
                      </m:sub>
                      <m:sup>
                        <m:r>
                          <w:rPr>
                            <w:rFonts w:ascii="Cambria Math" w:hAnsi="Cambria Math"/>
                          </w:rPr>
                          <m:t>2</m:t>
                        </m:r>
                      </m:sup>
                    </m:sSubSup>
                  </m:den>
                </m:f>
              </m:oMath>
            </m:oMathPara>
          </w:p>
        </w:tc>
        <w:tc>
          <w:tcPr>
            <w:tcW w:w="841" w:type="pct"/>
            <w:tcMar>
              <w:top w:w="43" w:type="dxa"/>
              <w:left w:w="43" w:type="dxa"/>
              <w:bottom w:w="43" w:type="dxa"/>
              <w:right w:w="43" w:type="dxa"/>
            </w:tcMar>
            <w:vAlign w:val="center"/>
          </w:tcPr>
          <w:p w14:paraId="5B8DC131" w14:textId="12EED2D9" w:rsidR="001E6ECB" w:rsidRPr="0081309B" w:rsidRDefault="00FF0C97" w:rsidP="001E6ECB">
            <w:pPr>
              <w:spacing w:after="0"/>
              <w:jc w:val="right"/>
              <w:rPr>
                <w:b/>
                <w:bCs/>
              </w:rPr>
            </w:pPr>
            <w:r>
              <w:rPr>
                <w:b/>
                <w:bCs/>
              </w:rPr>
              <w:t>(4.20)</w:t>
            </w:r>
          </w:p>
        </w:tc>
      </w:tr>
    </w:tbl>
    <w:p w14:paraId="7A42B2F8" w14:textId="4ADCA23D" w:rsidR="001E6ECB" w:rsidRPr="0081309B" w:rsidRDefault="001E6ECB" w:rsidP="001E6ECB">
      <w:pPr>
        <w:tabs>
          <w:tab w:val="decimal" w:pos="8931"/>
        </w:tabs>
        <w:spacing w:after="120"/>
        <w:ind w:firstLine="426"/>
        <w:rPr>
          <w:b/>
          <w:bCs/>
        </w:rPr>
      </w:pPr>
      <w:r w:rsidRPr="000A04AC">
        <w:t xml:space="preserve"> </w:t>
      </w:r>
      <w:bookmarkStart w:id="137" w:name="_Toc148472258"/>
      <m:oMath>
        <m:sSub>
          <m:sSubPr>
            <m:ctrlPr>
              <w:rPr>
                <w:rFonts w:ascii="Cambria Math" w:hAnsi="Cambria Math"/>
              </w:rPr>
            </m:ctrlPr>
          </m:sSubPr>
          <m:e>
            <m:r>
              <w:rPr>
                <w:rFonts w:ascii="Cambria Math" w:hAnsi="Cambria Math"/>
              </w:rPr>
              <m:t>C</m:t>
            </m:r>
          </m:e>
          <m:sub>
            <m:r>
              <w:rPr>
                <w:rFonts w:ascii="Cambria Math" w:hAnsi="Cambria Math"/>
              </w:rPr>
              <m:t>DM</m:t>
            </m:r>
            <m:r>
              <m:rPr>
                <m:sty m:val="p"/>
              </m:rPr>
              <w:rPr>
                <w:rFonts w:ascii="Cambria Math" w:hAnsi="Cambria Math"/>
              </w:rPr>
              <m:t>90</m:t>
            </m:r>
          </m:sub>
        </m:sSub>
        <m:r>
          <m:rPr>
            <m:sty m:val="p"/>
          </m:rPr>
          <w:rPr>
            <w:rFonts w:ascii="Cambria Math" w:hAnsi="Cambria Math"/>
          </w:rPr>
          <m:t xml:space="preserve">=0.03+0.35 </m:t>
        </m:r>
        <m:r>
          <w:rPr>
            <w:rFonts w:ascii="Cambria Math" w:hAnsi="Cambria Math"/>
          </w:rPr>
          <m:t>ta</m:t>
        </m:r>
        <m:sSup>
          <m:sSupPr>
            <m:ctrlPr>
              <w:rPr>
                <w:rFonts w:ascii="Cambria Math" w:hAnsi="Cambria Math"/>
              </w:rPr>
            </m:ctrlPr>
          </m:sSupPr>
          <m:e>
            <m:r>
              <w:rPr>
                <w:rFonts w:ascii="Cambria Math" w:hAnsi="Cambria Math"/>
              </w:rPr>
              <m:t>n</m:t>
            </m:r>
          </m:e>
          <m:sup>
            <m:r>
              <m:rPr>
                <m:sty m:val="p"/>
              </m:rPr>
              <w:rPr>
                <w:rFonts w:ascii="Cambria Math" w:hAnsi="Cambria Math"/>
              </w:rPr>
              <m:t>2</m:t>
            </m:r>
          </m:sup>
        </m:sSup>
        <m:sSub>
          <m:sSubPr>
            <m:ctrlPr>
              <w:rPr>
                <w:rFonts w:ascii="Cambria Math" w:hAnsi="Cambria Math"/>
              </w:rPr>
            </m:ctrlPr>
          </m:sSubPr>
          <m:e>
            <m:r>
              <w:rPr>
                <w:rFonts w:ascii="Cambria Math" w:hAnsi="Cambria Math"/>
              </w:rPr>
              <m:t>θ</m:t>
            </m:r>
          </m:e>
          <m:sub>
            <m:r>
              <w:rPr>
                <w:rFonts w:ascii="Cambria Math" w:hAnsi="Cambria Math"/>
              </w:rPr>
              <m:t>t</m:t>
            </m:r>
          </m:sub>
        </m:sSub>
      </m:oMath>
      <w:r>
        <w:tab/>
      </w:r>
      <w:bookmarkEnd w:id="137"/>
      <w:r w:rsidR="00FF0C97">
        <w:rPr>
          <w:b/>
          <w:bCs/>
        </w:rPr>
        <w:t>(4.21)</w:t>
      </w:r>
    </w:p>
    <w:p w14:paraId="6BD8D8A4" w14:textId="77777777" w:rsidR="001E6ECB" w:rsidRPr="000A04AC" w:rsidRDefault="001E6ECB" w:rsidP="001E6ECB">
      <w:pPr>
        <w:pStyle w:val="T4"/>
      </w:pPr>
      <w:r w:rsidRPr="000A04AC">
        <w:rPr>
          <w:i/>
          <w:iCs/>
        </w:rPr>
        <w:t>C</w:t>
      </w:r>
      <w:r w:rsidRPr="000A04AC">
        <w:rPr>
          <w:i/>
          <w:iCs/>
          <w:vertAlign w:val="subscript"/>
        </w:rPr>
        <w:t>HF</w:t>
      </w:r>
      <w:r w:rsidRPr="000A04AC">
        <w:tab/>
      </w:r>
      <w:r w:rsidRPr="000A04AC">
        <w:tab/>
        <w:t>Hacim katsayısı</w:t>
      </w:r>
    </w:p>
    <w:p w14:paraId="78FBF1DA" w14:textId="77777777" w:rsidR="001E6ECB" w:rsidRPr="000A04AC" w:rsidRDefault="001E6ECB" w:rsidP="001E6ECB">
      <w:pPr>
        <w:pStyle w:val="T4"/>
      </w:pPr>
      <w:r w:rsidRPr="000A04AC">
        <w:rPr>
          <w:i/>
          <w:iCs/>
        </w:rPr>
        <w:t>C</w:t>
      </w:r>
      <w:r w:rsidRPr="000A04AC">
        <w:rPr>
          <w:i/>
          <w:iCs/>
          <w:vertAlign w:val="subscript"/>
        </w:rPr>
        <w:t>GD</w:t>
      </w:r>
      <w:r w:rsidRPr="000A04AC">
        <w:tab/>
      </w:r>
      <w:r w:rsidRPr="000A04AC">
        <w:tab/>
        <w:t>Kirişin tepe noktasındaki gerilme dağılımı katsayısı</w:t>
      </w:r>
    </w:p>
    <w:p w14:paraId="747A3626" w14:textId="77777777" w:rsidR="001E6ECB" w:rsidRPr="000A04AC" w:rsidRDefault="001E6ECB" w:rsidP="001E6ECB">
      <w:pPr>
        <w:pStyle w:val="T4"/>
      </w:pPr>
      <w:r w:rsidRPr="000A04AC">
        <w:rPr>
          <w:i/>
          <w:iCs/>
          <w:sz w:val="28"/>
          <w:szCs w:val="28"/>
        </w:rPr>
        <w:t>σ</w:t>
      </w:r>
      <w:r w:rsidRPr="000A04AC">
        <w:rPr>
          <w:i/>
          <w:iCs/>
          <w:sz w:val="28"/>
          <w:szCs w:val="28"/>
          <w:vertAlign w:val="subscript"/>
        </w:rPr>
        <w:t>t,90,d</w:t>
      </w:r>
      <w:r w:rsidRPr="000A04AC">
        <w:tab/>
      </w:r>
      <w:r w:rsidRPr="000A04AC">
        <w:tab/>
        <w:t>Liflere dik doğrultudaki tasarım çekme dayanımı, (MPa)</w:t>
      </w:r>
    </w:p>
    <w:p w14:paraId="0F7C36AF" w14:textId="77777777" w:rsidR="001E6ECB" w:rsidRPr="000A04AC" w:rsidRDefault="001E6ECB" w:rsidP="001E6ECB">
      <w:pPr>
        <w:pStyle w:val="T4"/>
      </w:pPr>
      <w:r w:rsidRPr="000A04AC">
        <w:rPr>
          <w:i/>
          <w:iCs/>
        </w:rPr>
        <w:t>V</w:t>
      </w:r>
      <w:r w:rsidRPr="000A04AC">
        <w:rPr>
          <w:i/>
          <w:iCs/>
          <w:vertAlign w:val="subscript"/>
        </w:rPr>
        <w:t>0</w:t>
      </w:r>
      <w:r w:rsidRPr="000A04AC">
        <w:tab/>
      </w:r>
      <w:r w:rsidRPr="000A04AC">
        <w:tab/>
        <w:t>0.01 m</w:t>
      </w:r>
      <w:r w:rsidRPr="000A04AC">
        <w:rPr>
          <w:vertAlign w:val="superscript"/>
        </w:rPr>
        <w:t>3</w:t>
      </w:r>
      <w:r w:rsidRPr="000A04AC">
        <w:t>, referans hacim değeri</w:t>
      </w:r>
    </w:p>
    <w:p w14:paraId="2B4A9A30" w14:textId="77777777" w:rsidR="001E6ECB" w:rsidRPr="000A04AC" w:rsidRDefault="001E6ECB" w:rsidP="001E6ECB">
      <w:pPr>
        <w:pStyle w:val="T4"/>
        <w:rPr>
          <w:vertAlign w:val="superscript"/>
        </w:rPr>
      </w:pPr>
      <w:r w:rsidRPr="000A04AC">
        <w:rPr>
          <w:i/>
          <w:iCs/>
        </w:rPr>
        <w:t>V</w:t>
      </w:r>
      <w:r w:rsidRPr="000A04AC">
        <w:rPr>
          <w:i/>
          <w:iCs/>
          <w:vertAlign w:val="subscript"/>
        </w:rPr>
        <w:t>b</w:t>
      </w:r>
      <w:r w:rsidRPr="000A04AC">
        <w:tab/>
      </w:r>
      <w:r w:rsidRPr="000A04AC">
        <w:tab/>
        <w:t xml:space="preserve">Kirişin toplam hacmi, </w:t>
      </w:r>
      <w:r>
        <w:t>(</w:t>
      </w:r>
      <w:r w:rsidRPr="000A04AC">
        <w:t>m</w:t>
      </w:r>
      <w:r w:rsidRPr="000A04AC">
        <w:rPr>
          <w:vertAlign w:val="superscript"/>
        </w:rPr>
        <w:t>3</w:t>
      </w:r>
      <w:r w:rsidRPr="00950E4A">
        <w:t>)</w:t>
      </w:r>
    </w:p>
    <w:p w14:paraId="6809E945" w14:textId="77777777" w:rsidR="001E6ECB" w:rsidRPr="000A04AC" w:rsidRDefault="001E6ECB" w:rsidP="001E6ECB">
      <w:pPr>
        <w:pStyle w:val="T4"/>
        <w:rPr>
          <w:vertAlign w:val="superscript"/>
        </w:rPr>
      </w:pPr>
      <w:r w:rsidRPr="000A04AC">
        <w:rPr>
          <w:i/>
          <w:iCs/>
        </w:rPr>
        <w:t>V</w:t>
      </w:r>
      <w:r w:rsidRPr="000A04AC">
        <w:rPr>
          <w:i/>
          <w:iCs/>
        </w:rPr>
        <w:tab/>
      </w:r>
      <w:r w:rsidRPr="000A04AC">
        <w:tab/>
        <w:t xml:space="preserve">Kirişin tepe bölgesinin gerilme altındaki hacmi, </w:t>
      </w:r>
      <w:r>
        <w:t>(</w:t>
      </w:r>
      <w:r w:rsidRPr="000A04AC">
        <w:t>m</w:t>
      </w:r>
      <w:r w:rsidRPr="000A04AC">
        <w:rPr>
          <w:vertAlign w:val="superscript"/>
        </w:rPr>
        <w:t>3</w:t>
      </w:r>
      <w:r w:rsidRPr="00950E4A">
        <w:t>)</w:t>
      </w:r>
      <w:r w:rsidRPr="000A04AC">
        <w:t xml:space="preserve"> (</w:t>
      </w:r>
      <w:r w:rsidRPr="000A04AC">
        <w:rPr>
          <w:i/>
          <w:iCs/>
        </w:rPr>
        <w:t>V&lt;2V</w:t>
      </w:r>
      <w:r w:rsidRPr="000A04AC">
        <w:rPr>
          <w:i/>
          <w:iCs/>
          <w:vertAlign w:val="subscript"/>
        </w:rPr>
        <w:t>b</w:t>
      </w:r>
      <w:r w:rsidRPr="000A04AC">
        <w:rPr>
          <w:i/>
          <w:iCs/>
        </w:rPr>
        <w:t>/3)</w:t>
      </w:r>
    </w:p>
    <w:p w14:paraId="5F46E0FE" w14:textId="77777777" w:rsidR="001E6ECB" w:rsidRDefault="001E6ECB" w:rsidP="001E6ECB"/>
    <w:p w14:paraId="3D3263D0" w14:textId="77777777" w:rsidR="001E6ECB" w:rsidRPr="000A04AC" w:rsidRDefault="001E6ECB" w:rsidP="001E6ECB"/>
    <w:tbl>
      <w:tblPr>
        <w:tblStyle w:val="202"/>
        <w:tblW w:w="8835" w:type="dxa"/>
        <w:tblInd w:w="0" w:type="dxa"/>
        <w:tblLayout w:type="fixed"/>
        <w:tblLook w:val="0600" w:firstRow="0" w:lastRow="0" w:firstColumn="0" w:lastColumn="0" w:noHBand="1" w:noVBand="1"/>
      </w:tblPr>
      <w:tblGrid>
        <w:gridCol w:w="8835"/>
      </w:tblGrid>
      <w:tr w:rsidR="001E6ECB" w:rsidRPr="000A04AC" w14:paraId="2F35CBB7" w14:textId="77777777" w:rsidTr="001E6ECB">
        <w:trPr>
          <w:trHeight w:val="2432"/>
        </w:trPr>
        <w:tc>
          <w:tcPr>
            <w:tcW w:w="88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12BFFD9" w14:textId="77777777" w:rsidR="001E6ECB" w:rsidRPr="000A04AC" w:rsidRDefault="001E6ECB" w:rsidP="00D55C42">
            <w:pPr>
              <w:pStyle w:val="T5"/>
            </w:pPr>
            <w:r w:rsidRPr="000A04AC">
              <w:lastRenderedPageBreak/>
              <w:drawing>
                <wp:inline distT="0" distB="0" distL="0" distR="0" wp14:anchorId="6BE3FE4A" wp14:editId="249F53A5">
                  <wp:extent cx="4272742" cy="1408142"/>
                  <wp:effectExtent l="0" t="0" r="0" b="1905"/>
                  <wp:docPr id="414" name="Resim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BEBA8EAE-BF5A-486C-A8C5-ECC9F3942E4B}">
                                <a14:imgProps xmlns:a14="http://schemas.microsoft.com/office/drawing/2010/main">
                                  <a14:imgLayer r:embed="rId29">
                                    <a14:imgEffect>
                                      <a14:sharpenSoften amount="50000"/>
                                    </a14:imgEffect>
                                  </a14:imgLayer>
                                </a14:imgProps>
                              </a:ext>
                            </a:extLst>
                          </a:blip>
                          <a:srcRect l="3527" t="24300" r="8730" b="24228"/>
                          <a:stretch/>
                        </pic:blipFill>
                        <pic:spPr bwMode="auto">
                          <a:xfrm>
                            <a:off x="0" y="0"/>
                            <a:ext cx="4285756" cy="1412431"/>
                          </a:xfrm>
                          <a:prstGeom prst="rect">
                            <a:avLst/>
                          </a:prstGeom>
                          <a:ln>
                            <a:noFill/>
                          </a:ln>
                          <a:extLst>
                            <a:ext uri="{53640926-AAD7-44D8-BBD7-CCE9431645EC}">
                              <a14:shadowObscured xmlns:a14="http://schemas.microsoft.com/office/drawing/2010/main"/>
                            </a:ext>
                          </a:extLst>
                        </pic:spPr>
                      </pic:pic>
                    </a:graphicData>
                  </a:graphic>
                </wp:inline>
              </w:drawing>
            </w:r>
          </w:p>
          <w:p w14:paraId="20030725" w14:textId="77777777" w:rsidR="001E6ECB" w:rsidRPr="000A04AC" w:rsidRDefault="001E6ECB" w:rsidP="00D55C42">
            <w:pPr>
              <w:pStyle w:val="T5"/>
            </w:pPr>
            <w:r w:rsidRPr="00965F6A">
              <w:t>a)</w:t>
            </w:r>
            <w:r w:rsidRPr="000A04AC">
              <w:t xml:space="preserve"> Çift doğrultuda azalan enkesite sahip eleman</w:t>
            </w:r>
          </w:p>
        </w:tc>
      </w:tr>
      <w:tr w:rsidR="001E6ECB" w:rsidRPr="000A04AC" w14:paraId="07D24A0F" w14:textId="77777777" w:rsidTr="001E6ECB">
        <w:trPr>
          <w:trHeight w:val="227"/>
        </w:trPr>
        <w:tc>
          <w:tcPr>
            <w:tcW w:w="8835"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3DD50AF1" w14:textId="77777777" w:rsidR="001E6ECB" w:rsidRPr="000A04AC" w:rsidRDefault="001E6ECB" w:rsidP="00D55C42">
            <w:pPr>
              <w:pStyle w:val="T5"/>
            </w:pPr>
            <w:r w:rsidRPr="000A04AC">
              <w:drawing>
                <wp:inline distT="0" distB="0" distL="0" distR="0" wp14:anchorId="0F58B70A" wp14:editId="5972A2CB">
                  <wp:extent cx="4680000" cy="2633128"/>
                  <wp:effectExtent l="0" t="0" r="6350" b="0"/>
                  <wp:docPr id="415" name="Resim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4110" t="11757" r="16667" b="19001"/>
                          <a:stretch/>
                        </pic:blipFill>
                        <pic:spPr bwMode="auto">
                          <a:xfrm>
                            <a:off x="0" y="0"/>
                            <a:ext cx="4680000" cy="2633128"/>
                          </a:xfrm>
                          <a:prstGeom prst="rect">
                            <a:avLst/>
                          </a:prstGeom>
                          <a:ln>
                            <a:noFill/>
                          </a:ln>
                          <a:extLst>
                            <a:ext uri="{53640926-AAD7-44D8-BBD7-CCE9431645EC}">
                              <a14:shadowObscured xmlns:a14="http://schemas.microsoft.com/office/drawing/2010/main"/>
                            </a:ext>
                          </a:extLst>
                        </pic:spPr>
                      </pic:pic>
                    </a:graphicData>
                  </a:graphic>
                </wp:inline>
              </w:drawing>
            </w:r>
          </w:p>
          <w:p w14:paraId="311182C3" w14:textId="77777777" w:rsidR="001E6ECB" w:rsidRPr="000A04AC" w:rsidRDefault="001E6ECB" w:rsidP="00D55C42">
            <w:pPr>
              <w:pStyle w:val="T5"/>
            </w:pPr>
            <w:r w:rsidRPr="00965F6A">
              <w:t>b)</w:t>
            </w:r>
            <w:r w:rsidRPr="000A04AC">
              <w:t xml:space="preserve"> Kemerli eleman (kemerli olan bölge taralı olarak gösterilmiştir)</w:t>
            </w:r>
          </w:p>
        </w:tc>
      </w:tr>
      <w:tr w:rsidR="001E6ECB" w:rsidRPr="000A04AC" w14:paraId="312BB3E7" w14:textId="77777777" w:rsidTr="001E6ECB">
        <w:trPr>
          <w:trHeight w:val="227"/>
        </w:trPr>
        <w:tc>
          <w:tcPr>
            <w:tcW w:w="8835"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296FE569" w14:textId="77777777" w:rsidR="001E6ECB" w:rsidRPr="000A04AC" w:rsidRDefault="001E6ECB" w:rsidP="00D55C42">
            <w:pPr>
              <w:pStyle w:val="T5"/>
            </w:pPr>
            <w:r w:rsidRPr="000A04AC">
              <w:drawing>
                <wp:inline distT="0" distB="0" distL="0" distR="0" wp14:anchorId="1DDC2D60" wp14:editId="22C5775F">
                  <wp:extent cx="4679244" cy="2578735"/>
                  <wp:effectExtent l="0" t="0" r="7620" b="0"/>
                  <wp:docPr id="416" name="Resim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1605" t="17082" r="21949" b="27616"/>
                          <a:stretch/>
                        </pic:blipFill>
                        <pic:spPr bwMode="auto">
                          <a:xfrm>
                            <a:off x="0" y="0"/>
                            <a:ext cx="4680000" cy="2579151"/>
                          </a:xfrm>
                          <a:prstGeom prst="rect">
                            <a:avLst/>
                          </a:prstGeom>
                          <a:ln>
                            <a:noFill/>
                          </a:ln>
                          <a:extLst>
                            <a:ext uri="{53640926-AAD7-44D8-BBD7-CCE9431645EC}">
                              <a14:shadowObscured xmlns:a14="http://schemas.microsoft.com/office/drawing/2010/main"/>
                            </a:ext>
                          </a:extLst>
                        </pic:spPr>
                      </pic:pic>
                    </a:graphicData>
                  </a:graphic>
                </wp:inline>
              </w:drawing>
            </w:r>
          </w:p>
          <w:p w14:paraId="44C0BD51" w14:textId="77777777" w:rsidR="001E6ECB" w:rsidRPr="000A04AC" w:rsidRDefault="001E6ECB" w:rsidP="00D55C42">
            <w:pPr>
              <w:pStyle w:val="T5"/>
            </w:pPr>
            <w:r w:rsidRPr="00965F6A">
              <w:t>c)</w:t>
            </w:r>
            <w:r w:rsidRPr="000A04AC">
              <w:t xml:space="preserve"> Kemerli ve eğimli eleman (kemerli olan bölge taralı olarak gösterilmiştir)</w:t>
            </w:r>
          </w:p>
        </w:tc>
      </w:tr>
    </w:tbl>
    <w:p w14:paraId="74A178D6" w14:textId="0F6D8039" w:rsidR="001E6ECB" w:rsidRPr="000A04AC" w:rsidRDefault="001E6ECB" w:rsidP="001E6ECB">
      <w:pPr>
        <w:pStyle w:val="T2"/>
      </w:pPr>
      <w:bookmarkStart w:id="138" w:name="_Toc130223292"/>
      <w:r w:rsidRPr="00B61442">
        <w:rPr>
          <w:b/>
          <w:bCs/>
        </w:rPr>
        <w:t xml:space="preserve">Şekil </w:t>
      </w:r>
      <w:r w:rsidR="00B07FC2">
        <w:rPr>
          <w:b/>
          <w:bCs/>
        </w:rPr>
        <w:t>4.5</w:t>
      </w:r>
      <w:r w:rsidRPr="000A04AC">
        <w:t xml:space="preserve"> Enkesiti değişken elemanlar</w:t>
      </w:r>
      <w:bookmarkEnd w:id="138"/>
    </w:p>
    <w:p w14:paraId="71A5945D" w14:textId="77777777" w:rsidR="001E6ECB" w:rsidRPr="000A04AC" w:rsidRDefault="001E6ECB" w:rsidP="001E6ECB">
      <w:pPr>
        <w:jc w:val="center"/>
      </w:pPr>
    </w:p>
    <w:p w14:paraId="78399FE7" w14:textId="77777777" w:rsidR="001E6ECB" w:rsidRPr="000A04AC" w:rsidRDefault="001E6ECB" w:rsidP="001E6ECB">
      <w:pPr>
        <w:pStyle w:val="Balk2"/>
        <w:ind w:firstLine="360"/>
      </w:pPr>
      <w:bookmarkStart w:id="139" w:name="_Toc151068263"/>
      <w:bookmarkStart w:id="140" w:name="_Toc152692827"/>
      <w:r w:rsidRPr="000A04AC">
        <w:lastRenderedPageBreak/>
        <w:t>4.3. Eksenel Basınç Kuvveti Etkisi</w:t>
      </w:r>
      <w:bookmarkEnd w:id="139"/>
      <w:bookmarkEnd w:id="140"/>
      <w:r w:rsidRPr="000A04AC">
        <w:t xml:space="preserve"> </w:t>
      </w:r>
    </w:p>
    <w:p w14:paraId="55B86551" w14:textId="77777777" w:rsidR="001E6ECB" w:rsidRDefault="001E6ECB" w:rsidP="001E6ECB">
      <w:pPr>
        <w:spacing w:after="120"/>
      </w:pPr>
      <w:r w:rsidRPr="000A04AC">
        <w:t xml:space="preserve">Makas ve kafes kiriş sistemlerde burkulma </w:t>
      </w:r>
      <w:r w:rsidRPr="00331B4B">
        <w:rPr>
          <w:b/>
        </w:rPr>
        <w:t>Bölüm</w:t>
      </w:r>
      <w:r w:rsidRPr="000A04AC">
        <w:t xml:space="preserve"> </w:t>
      </w:r>
      <w:r w:rsidRPr="00B61442">
        <w:rPr>
          <w:b/>
          <w:bCs/>
        </w:rPr>
        <w:t>4.3.1</w:t>
      </w:r>
      <w:r w:rsidRPr="000A04AC">
        <w:t xml:space="preserve"> kuralları e</w:t>
      </w:r>
      <w:r>
        <w:t>sa</w:t>
      </w:r>
      <w:r w:rsidRPr="000A04AC">
        <w:t>s alınarak yapıl</w:t>
      </w:r>
      <w:r>
        <w:t>ır</w:t>
      </w:r>
      <w:r w:rsidRPr="000A04AC">
        <w:t xml:space="preserve">. Elemanların mesnet koşullarına göre etkili boyları aşağıda tavsiye edilen </w:t>
      </w:r>
      <w:r w:rsidRPr="000A04AC">
        <w:rPr>
          <w:i/>
        </w:rPr>
        <w:t>k</w:t>
      </w:r>
      <w:r w:rsidRPr="000A04AC">
        <w:t xml:space="preserve"> değerleri kullanılarak hesaplanır. </w:t>
      </w:r>
      <w:r w:rsidRPr="009B2A5C">
        <w:t xml:space="preserve">Mesnet durumlarının yarı rijit ya da başlık elemanlar (alt ve üst başlıklar) ile gövde elemanların (diyagonaller ve dikmeler) moment aktaran birleşimlere sahip olması durumunda </w:t>
      </w:r>
      <w:r w:rsidRPr="009B2A5C">
        <w:rPr>
          <w:i/>
        </w:rPr>
        <w:t>ψ</w:t>
      </w:r>
      <w:r w:rsidRPr="009B2A5C">
        <w:rPr>
          <w:i/>
          <w:vertAlign w:val="subscript"/>
        </w:rPr>
        <w:t>A</w:t>
      </w:r>
      <w:r w:rsidRPr="009B2A5C">
        <w:t xml:space="preserve"> ve </w:t>
      </w:r>
      <w:r w:rsidRPr="009B2A5C">
        <w:rPr>
          <w:i/>
        </w:rPr>
        <w:t>ψ</w:t>
      </w:r>
      <w:r w:rsidRPr="009B2A5C">
        <w:rPr>
          <w:i/>
          <w:vertAlign w:val="subscript"/>
        </w:rPr>
        <w:t>B</w:t>
      </w:r>
      <w:r w:rsidRPr="009B2A5C">
        <w:t xml:space="preserve"> değerleri sırasıyla üst ve alt düğüm noktasına bağlanan kolonların </w:t>
      </w:r>
      <w:r w:rsidRPr="009B2A5C">
        <w:rPr>
          <w:i/>
        </w:rPr>
        <w:t>Σ(EI/L)</w:t>
      </w:r>
      <w:r w:rsidRPr="009B2A5C">
        <w:rPr>
          <w:i/>
          <w:vertAlign w:val="subscript"/>
        </w:rPr>
        <w:t>kolon</w:t>
      </w:r>
      <w:r w:rsidRPr="009B2A5C">
        <w:rPr>
          <w:i/>
        </w:rPr>
        <w:t xml:space="preserve"> </w:t>
      </w:r>
      <w:r w:rsidRPr="009B2A5C">
        <w:t xml:space="preserve">değerinin toplamının ilgili düğüme bağlanan kirişlerin </w:t>
      </w:r>
      <w:r w:rsidRPr="009B2A5C">
        <w:rPr>
          <w:i/>
        </w:rPr>
        <w:t>Σ(EI/L)</w:t>
      </w:r>
      <w:r w:rsidRPr="009B2A5C">
        <w:rPr>
          <w:i/>
          <w:vertAlign w:val="subscript"/>
        </w:rPr>
        <w:t>kiriş</w:t>
      </w:r>
      <w:r w:rsidRPr="009B2A5C">
        <w:t xml:space="preserve"> bölünmesi ile elde edilir. Yanal ötelenmesi serbest ve engellenmiş sistemler için </w:t>
      </w:r>
      <w:r w:rsidRPr="005C56CC">
        <w:rPr>
          <w:b/>
          <w:bCs/>
        </w:rPr>
        <w:t>Şekil 4.6</w:t>
      </w:r>
      <w:r w:rsidRPr="009B2A5C">
        <w:t xml:space="preserve">’da görülen nomogramlar kullanılarak ya da daha basit durumlar için </w:t>
      </w:r>
      <w:r w:rsidRPr="00B61442">
        <w:rPr>
          <w:b/>
          <w:bCs/>
        </w:rPr>
        <w:t>Şekil 4.7</w:t>
      </w:r>
      <w:r w:rsidRPr="009B2A5C">
        <w:t xml:space="preserve"> kullanılarak </w:t>
      </w:r>
      <w:r w:rsidRPr="009B2A5C">
        <w:rPr>
          <w:i/>
        </w:rPr>
        <w:t>k</w:t>
      </w:r>
      <w:r w:rsidRPr="009B2A5C">
        <w:t xml:space="preserve"> katsayısı hesaplanabilir. Burkulma farklı mesnet koşulları tarafından etkileneceği için zayıf ve kuvvetli doğrultusuna bakılmaksızın elemanın her iki ekseni için de ayrı ayrı hesaplanmalıdır</w:t>
      </w:r>
      <w:r>
        <w:t xml:space="preserve">. Farklı bağlantı koşullarında, düğüm noktasında daha düşük rijitlik olabilir. </w:t>
      </w:r>
      <w:r w:rsidRPr="005D06BC">
        <w:t xml:space="preserve">Kolon kiriş bağlantılarında, bağlantı elemanları sebebiyle rijitlik kaybı varsa, bu durumun </w:t>
      </w:r>
      <w:r w:rsidRPr="005D06BC">
        <w:rPr>
          <w:i/>
        </w:rPr>
        <w:t>ψ</w:t>
      </w:r>
      <w:r w:rsidRPr="005D06BC">
        <w:rPr>
          <w:i/>
          <w:vertAlign w:val="subscript"/>
        </w:rPr>
        <w:t>A</w:t>
      </w:r>
      <w:r w:rsidRPr="005D06BC">
        <w:t xml:space="preserve"> ve </w:t>
      </w:r>
      <w:r w:rsidRPr="005D06BC">
        <w:rPr>
          <w:i/>
        </w:rPr>
        <w:t>ψ</w:t>
      </w:r>
      <w:r w:rsidRPr="005D06BC">
        <w:rPr>
          <w:i/>
          <w:vertAlign w:val="subscript"/>
        </w:rPr>
        <w:t>B</w:t>
      </w:r>
      <w:r w:rsidRPr="005D06BC">
        <w:t xml:space="preserve"> değerleri hesabında göz önüne alın</w:t>
      </w:r>
      <w:r>
        <w:t>ır.</w:t>
      </w:r>
      <w:r w:rsidRPr="002229E5">
        <w:t xml:space="preserve"> </w:t>
      </w:r>
    </w:p>
    <w:p w14:paraId="1E13ACC5" w14:textId="77777777" w:rsidR="001E6ECB" w:rsidRPr="002229E5" w:rsidRDefault="001E6ECB" w:rsidP="001E6ECB">
      <w:pPr>
        <w:spacing w:after="120"/>
      </w:pPr>
    </w:p>
    <w:tbl>
      <w:tblPr>
        <w:tblStyle w:val="2"/>
        <w:tblW w:w="0" w:type="auto"/>
        <w:tblInd w:w="0" w:type="dxa"/>
        <w:tblLook w:val="04A0" w:firstRow="1" w:lastRow="0" w:firstColumn="1" w:lastColumn="0" w:noHBand="0" w:noVBand="1"/>
      </w:tblPr>
      <w:tblGrid>
        <w:gridCol w:w="4528"/>
        <w:gridCol w:w="4498"/>
      </w:tblGrid>
      <w:tr w:rsidR="001E6ECB" w:rsidRPr="004813C7" w14:paraId="260F69B9" w14:textId="77777777" w:rsidTr="001E6ECB">
        <w:tc>
          <w:tcPr>
            <w:tcW w:w="4528" w:type="dxa"/>
          </w:tcPr>
          <w:p w14:paraId="73D7BAF5" w14:textId="77777777" w:rsidR="001E6ECB" w:rsidRPr="004813C7" w:rsidRDefault="001E6ECB" w:rsidP="00D55C42">
            <w:pPr>
              <w:pStyle w:val="T5"/>
            </w:pPr>
            <w:r w:rsidRPr="004813C7">
              <w:drawing>
                <wp:inline distT="114300" distB="114300" distL="114300" distR="114300" wp14:anchorId="0C813388" wp14:editId="53A2AED7">
                  <wp:extent cx="2589832" cy="3341716"/>
                  <wp:effectExtent l="0" t="0" r="1270" b="0"/>
                  <wp:docPr id="357" name="image3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6.png"/>
                          <pic:cNvPicPr preferRelativeResize="0"/>
                        </pic:nvPicPr>
                        <pic:blipFill>
                          <a:blip r:embed="rId32"/>
                          <a:srcRect/>
                          <a:stretch>
                            <a:fillRect/>
                          </a:stretch>
                        </pic:blipFill>
                        <pic:spPr>
                          <a:xfrm>
                            <a:off x="0" y="0"/>
                            <a:ext cx="2599557" cy="3354265"/>
                          </a:xfrm>
                          <a:prstGeom prst="rect">
                            <a:avLst/>
                          </a:prstGeom>
                          <a:ln/>
                        </pic:spPr>
                      </pic:pic>
                    </a:graphicData>
                  </a:graphic>
                </wp:inline>
              </w:drawing>
            </w:r>
          </w:p>
          <w:p w14:paraId="362C4E74" w14:textId="77777777" w:rsidR="001E6ECB" w:rsidRPr="004813C7" w:rsidRDefault="001E6ECB" w:rsidP="00D55C42">
            <w:pPr>
              <w:pStyle w:val="T5"/>
            </w:pPr>
            <w:r w:rsidRPr="009A7F2A">
              <w:t>(a)</w:t>
            </w:r>
            <w:r w:rsidRPr="004813C7">
              <w:t xml:space="preserve"> Ötelenmesi önlenmiş çerçeve</w:t>
            </w:r>
          </w:p>
        </w:tc>
        <w:tc>
          <w:tcPr>
            <w:tcW w:w="4498" w:type="dxa"/>
          </w:tcPr>
          <w:p w14:paraId="5CCA7EF2" w14:textId="77777777" w:rsidR="001E6ECB" w:rsidRPr="004813C7" w:rsidRDefault="001E6ECB" w:rsidP="00D55C42">
            <w:pPr>
              <w:pStyle w:val="T5"/>
            </w:pPr>
            <w:r w:rsidRPr="004813C7">
              <w:drawing>
                <wp:inline distT="114300" distB="114300" distL="114300" distR="114300" wp14:anchorId="231A3E0E" wp14:editId="40CB71A8">
                  <wp:extent cx="2572758" cy="3341370"/>
                  <wp:effectExtent l="0" t="0" r="0" b="0"/>
                  <wp:docPr id="5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33"/>
                          <a:srcRect/>
                          <a:stretch>
                            <a:fillRect/>
                          </a:stretch>
                        </pic:blipFill>
                        <pic:spPr>
                          <a:xfrm>
                            <a:off x="0" y="0"/>
                            <a:ext cx="2582967" cy="3354630"/>
                          </a:xfrm>
                          <a:prstGeom prst="rect">
                            <a:avLst/>
                          </a:prstGeom>
                          <a:ln/>
                        </pic:spPr>
                      </pic:pic>
                    </a:graphicData>
                  </a:graphic>
                </wp:inline>
              </w:drawing>
            </w:r>
          </w:p>
          <w:p w14:paraId="5F74FCB4" w14:textId="77777777" w:rsidR="001E6ECB" w:rsidRPr="004813C7" w:rsidRDefault="001E6ECB" w:rsidP="00D55C42">
            <w:pPr>
              <w:pStyle w:val="T5"/>
            </w:pPr>
            <w:r w:rsidRPr="009A7F2A">
              <w:t>(b)</w:t>
            </w:r>
            <w:r w:rsidRPr="004813C7">
              <w:t xml:space="preserve"> Ötelenmesi önlenmemiş çerçeve</w:t>
            </w:r>
          </w:p>
        </w:tc>
      </w:tr>
    </w:tbl>
    <w:p w14:paraId="38579A00" w14:textId="56614749" w:rsidR="001E6ECB" w:rsidRPr="00E95B21" w:rsidRDefault="001E6ECB" w:rsidP="001E6ECB">
      <w:pPr>
        <w:pStyle w:val="T2"/>
      </w:pPr>
      <w:bookmarkStart w:id="141" w:name="_Toc130223293"/>
      <w:r w:rsidRPr="00B61442">
        <w:rPr>
          <w:b/>
          <w:bCs/>
        </w:rPr>
        <w:t xml:space="preserve">Şekil </w:t>
      </w:r>
      <w:r w:rsidR="00B07FC2">
        <w:rPr>
          <w:b/>
          <w:bCs/>
        </w:rPr>
        <w:t>4.6</w:t>
      </w:r>
      <w:r w:rsidRPr="004813C7">
        <w:t xml:space="preserve"> Farklı mesnet ve </w:t>
      </w:r>
      <w:r w:rsidRPr="00E95B21">
        <w:t>yanal öteleme koşulları için elemanların burkulma boyu katsayısı</w:t>
      </w:r>
      <w:bookmarkEnd w:id="141"/>
    </w:p>
    <w:p w14:paraId="13BBC9E5" w14:textId="77777777" w:rsidR="001E6ECB" w:rsidRPr="00E95B21" w:rsidRDefault="001E6ECB" w:rsidP="00D55C42">
      <w:pPr>
        <w:pStyle w:val="T5"/>
      </w:pPr>
    </w:p>
    <w:p w14:paraId="263D0C24" w14:textId="77777777" w:rsidR="001E6ECB" w:rsidRPr="00E95B21" w:rsidRDefault="001E6ECB" w:rsidP="00D55C42">
      <w:pPr>
        <w:pStyle w:val="T5"/>
        <w:rPr>
          <w:lang w:val="en-US"/>
        </w:rPr>
      </w:pPr>
      <w:r w:rsidRPr="00E95B21">
        <w:lastRenderedPageBreak/>
        <w:drawing>
          <wp:inline distT="0" distB="0" distL="0" distR="0" wp14:anchorId="57D41A50" wp14:editId="7F02588F">
            <wp:extent cx="5731510" cy="157480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b="15989"/>
                    <a:stretch/>
                  </pic:blipFill>
                  <pic:spPr bwMode="auto">
                    <a:xfrm>
                      <a:off x="0" y="0"/>
                      <a:ext cx="5731510" cy="1574800"/>
                    </a:xfrm>
                    <a:prstGeom prst="rect">
                      <a:avLst/>
                    </a:prstGeom>
                    <a:ln>
                      <a:noFill/>
                    </a:ln>
                    <a:extLst>
                      <a:ext uri="{53640926-AAD7-44D8-BBD7-CCE9431645EC}">
                        <a14:shadowObscured xmlns:a14="http://schemas.microsoft.com/office/drawing/2010/main"/>
                      </a:ext>
                    </a:extLst>
                  </pic:spPr>
                </pic:pic>
              </a:graphicData>
            </a:graphic>
          </wp:inline>
        </w:drawing>
      </w:r>
    </w:p>
    <w:p w14:paraId="0F079287" w14:textId="77777777" w:rsidR="001E6ECB" w:rsidRPr="00E95B21" w:rsidRDefault="001E6ECB" w:rsidP="00D55C42">
      <w:pPr>
        <w:pStyle w:val="T5"/>
        <w:rPr>
          <w:lang w:val="en-US"/>
        </w:rPr>
      </w:pPr>
      <w:r w:rsidRPr="00E95B21">
        <w:rPr>
          <w:lang w:val="en-US"/>
        </w:rPr>
        <w:t xml:space="preserve">         </w:t>
      </w:r>
      <w:r w:rsidRPr="00F963BD">
        <w:rPr>
          <w:i/>
          <w:iCs/>
          <w:lang w:val="en-US"/>
        </w:rPr>
        <w:t>L</w:t>
      </w:r>
      <w:r w:rsidRPr="00F963BD">
        <w:rPr>
          <w:i/>
          <w:iCs/>
          <w:vertAlign w:val="subscript"/>
          <w:lang w:val="en-US"/>
        </w:rPr>
        <w:t>e</w:t>
      </w:r>
      <w:r w:rsidRPr="00E95B21">
        <w:rPr>
          <w:lang w:val="en-US"/>
        </w:rPr>
        <w:t>=0.65</w:t>
      </w:r>
      <w:r w:rsidRPr="00F963BD">
        <w:rPr>
          <w:i/>
          <w:iCs/>
          <w:lang w:val="en-US"/>
        </w:rPr>
        <w:t>L</w:t>
      </w:r>
      <w:r w:rsidRPr="00E95B21">
        <w:rPr>
          <w:lang w:val="en-US"/>
        </w:rPr>
        <w:t xml:space="preserve"> </w:t>
      </w:r>
      <w:r w:rsidRPr="00E95B21">
        <w:rPr>
          <w:lang w:val="en-US"/>
        </w:rPr>
        <w:tab/>
        <w:t xml:space="preserve"> </w:t>
      </w:r>
      <w:r w:rsidRPr="00F963BD">
        <w:rPr>
          <w:i/>
          <w:iCs/>
          <w:lang w:val="en-US"/>
        </w:rPr>
        <w:t>L</w:t>
      </w:r>
      <w:r w:rsidRPr="00F963BD">
        <w:rPr>
          <w:i/>
          <w:iCs/>
          <w:vertAlign w:val="subscript"/>
          <w:lang w:val="en-US"/>
        </w:rPr>
        <w:t>e</w:t>
      </w:r>
      <w:r w:rsidRPr="00E95B21">
        <w:rPr>
          <w:lang w:val="en-US"/>
        </w:rPr>
        <w:t>=0.8</w:t>
      </w:r>
      <w:r w:rsidRPr="00F963BD">
        <w:rPr>
          <w:i/>
          <w:iCs/>
          <w:lang w:val="en-US"/>
        </w:rPr>
        <w:t>L</w:t>
      </w:r>
      <w:r w:rsidRPr="00E95B21">
        <w:rPr>
          <w:lang w:val="en-US"/>
        </w:rPr>
        <w:t xml:space="preserve"> </w:t>
      </w:r>
      <w:r w:rsidRPr="00E95B21">
        <w:rPr>
          <w:lang w:val="en-US"/>
        </w:rPr>
        <w:tab/>
        <w:t xml:space="preserve">        </w:t>
      </w:r>
      <w:r w:rsidRPr="00F963BD">
        <w:rPr>
          <w:i/>
          <w:iCs/>
          <w:lang w:val="en-US"/>
        </w:rPr>
        <w:t>L</w:t>
      </w:r>
      <w:r w:rsidRPr="00F963BD">
        <w:rPr>
          <w:i/>
          <w:iCs/>
          <w:vertAlign w:val="subscript"/>
          <w:lang w:val="en-US"/>
        </w:rPr>
        <w:t>e</w:t>
      </w:r>
      <w:r w:rsidRPr="00F963BD">
        <w:rPr>
          <w:i/>
          <w:iCs/>
          <w:lang w:val="en-US"/>
        </w:rPr>
        <w:t>=L</w:t>
      </w:r>
      <w:r w:rsidRPr="00E95B21">
        <w:rPr>
          <w:lang w:val="en-US"/>
        </w:rPr>
        <w:t xml:space="preserve"> </w:t>
      </w:r>
      <w:r w:rsidRPr="00E95B21">
        <w:rPr>
          <w:lang w:val="en-US"/>
        </w:rPr>
        <w:tab/>
      </w:r>
      <w:r w:rsidRPr="00E95B21">
        <w:rPr>
          <w:lang w:val="en-US"/>
        </w:rPr>
        <w:tab/>
        <w:t xml:space="preserve">   </w:t>
      </w:r>
      <w:r w:rsidRPr="00F963BD">
        <w:rPr>
          <w:i/>
          <w:iCs/>
          <w:lang w:val="en-US"/>
        </w:rPr>
        <w:t>L</w:t>
      </w:r>
      <w:r w:rsidRPr="00F963BD">
        <w:rPr>
          <w:i/>
          <w:iCs/>
          <w:vertAlign w:val="subscript"/>
          <w:lang w:val="en-US"/>
        </w:rPr>
        <w:t>e</w:t>
      </w:r>
      <w:r w:rsidRPr="00E95B21">
        <w:rPr>
          <w:lang w:val="en-US"/>
        </w:rPr>
        <w:t>=1.2</w:t>
      </w:r>
      <w:r w:rsidRPr="00F963BD">
        <w:rPr>
          <w:i/>
          <w:iCs/>
          <w:lang w:val="en-US"/>
        </w:rPr>
        <w:t>L</w:t>
      </w:r>
      <w:r w:rsidRPr="00E95B21">
        <w:rPr>
          <w:lang w:val="en-US"/>
        </w:rPr>
        <w:t xml:space="preserve">     </w:t>
      </w:r>
      <w:r w:rsidRPr="00E95B21">
        <w:rPr>
          <w:lang w:val="en-US"/>
        </w:rPr>
        <w:tab/>
        <w:t xml:space="preserve">         </w:t>
      </w:r>
      <w:r w:rsidRPr="00F963BD">
        <w:rPr>
          <w:i/>
          <w:iCs/>
          <w:lang w:val="en-US"/>
        </w:rPr>
        <w:t>L</w:t>
      </w:r>
      <w:r w:rsidRPr="00F963BD">
        <w:rPr>
          <w:i/>
          <w:iCs/>
          <w:vertAlign w:val="subscript"/>
          <w:lang w:val="en-US"/>
        </w:rPr>
        <w:t>e</w:t>
      </w:r>
      <w:r w:rsidRPr="00E95B21">
        <w:rPr>
          <w:lang w:val="en-US"/>
        </w:rPr>
        <w:t>=2.1</w:t>
      </w:r>
      <w:r w:rsidRPr="00F963BD">
        <w:rPr>
          <w:i/>
          <w:iCs/>
          <w:lang w:val="en-US"/>
        </w:rPr>
        <w:t>L</w:t>
      </w:r>
    </w:p>
    <w:p w14:paraId="308D0987" w14:textId="6FDAD672" w:rsidR="001E6ECB" w:rsidRPr="00E95B21" w:rsidRDefault="001E6ECB" w:rsidP="001E6ECB">
      <w:pPr>
        <w:pStyle w:val="T2"/>
      </w:pPr>
      <w:bookmarkStart w:id="142" w:name="_Toc130223294"/>
      <w:r w:rsidRPr="00B61442">
        <w:rPr>
          <w:b/>
          <w:bCs/>
        </w:rPr>
        <w:t xml:space="preserve">Şekil </w:t>
      </w:r>
      <w:r w:rsidR="00B07FC2">
        <w:rPr>
          <w:b/>
          <w:bCs/>
        </w:rPr>
        <w:t>4.7</w:t>
      </w:r>
      <w:r w:rsidRPr="00B61442">
        <w:rPr>
          <w:b/>
          <w:bCs/>
        </w:rPr>
        <w:t xml:space="preserve"> </w:t>
      </w:r>
      <w:r w:rsidRPr="00E95B21">
        <w:t>İdealize edilmiş mesnet koşulları için elemanların burkulma boyu katsayısı.</w:t>
      </w:r>
      <w:bookmarkStart w:id="143" w:name="_y3u0rt8wq8kl" w:colFirst="0" w:colLast="0"/>
      <w:bookmarkEnd w:id="142"/>
      <w:bookmarkEnd w:id="143"/>
    </w:p>
    <w:p w14:paraId="2DB35AA2" w14:textId="77777777" w:rsidR="001E6ECB" w:rsidRPr="00E95B21" w:rsidRDefault="001E6ECB" w:rsidP="001E6ECB">
      <w:pPr>
        <w:pStyle w:val="Balk3"/>
      </w:pPr>
      <w:bookmarkStart w:id="144" w:name="_4.3.1._Liflere_Paralel"/>
      <w:bookmarkStart w:id="145" w:name="_Toc151068264"/>
      <w:bookmarkStart w:id="146" w:name="_Toc152692828"/>
      <w:bookmarkEnd w:id="144"/>
      <w:r w:rsidRPr="00E95B21">
        <w:t>4.3.1. Liflere Paralel Doğrultuda Basınç Gerilmesi Kontrolü</w:t>
      </w:r>
      <w:bookmarkEnd w:id="145"/>
      <w:bookmarkEnd w:id="146"/>
    </w:p>
    <w:p w14:paraId="54A8C37B" w14:textId="77777777" w:rsidR="001E6ECB" w:rsidRPr="00E95B21" w:rsidRDefault="001E6ECB" w:rsidP="001E6ECB">
      <w:pPr>
        <w:spacing w:after="120"/>
      </w:pPr>
      <w:r w:rsidRPr="00E95B21">
        <w:t xml:space="preserve">Liflere paralel doğrultuda etkiyen basınç gerilmesinin kontrolü </w:t>
      </w:r>
      <w:r w:rsidRPr="00B61442">
        <w:rPr>
          <w:b/>
          <w:bCs/>
        </w:rPr>
        <w:t>Denk.(4.22)</w:t>
      </w:r>
      <w:r w:rsidRPr="00E95B21">
        <w:t xml:space="preserve"> ile yapılır. Bu denklemdeki </w:t>
      </w:r>
      <w:r w:rsidRPr="00E95B21">
        <w:rPr>
          <w:i/>
        </w:rPr>
        <w:t>C</w:t>
      </w:r>
      <w:r w:rsidRPr="00E95B21">
        <w:rPr>
          <w:i/>
          <w:vertAlign w:val="subscript"/>
        </w:rPr>
        <w:t>P</w:t>
      </w:r>
      <w:r w:rsidRPr="00E95B21">
        <w:t xml:space="preserve"> narinliğe bağlı olarak burkulma dayanımını etkileyen bir katsayı olmak üzere masif ahşap elemanlar ve tutkallı ahşap elemanlar için ayrı </w:t>
      </w:r>
      <w:r w:rsidRPr="00E95B21">
        <w:rPr>
          <w:i/>
        </w:rPr>
        <w:t>c</w:t>
      </w:r>
      <w:r w:rsidRPr="00E95B21">
        <w:t xml:space="preserve"> katsayıları kullanılarak </w:t>
      </w:r>
      <w:r w:rsidRPr="001B5EB1">
        <w:rPr>
          <w:b/>
          <w:bCs/>
        </w:rPr>
        <w:t>Denk.(4.23)</w:t>
      </w:r>
      <w:r w:rsidRPr="00E95B21">
        <w:t xml:space="preserve">’te verildiği gibi hesaplanır. </w:t>
      </w:r>
    </w:p>
    <w:p w14:paraId="69601C39" w14:textId="77777777" w:rsidR="001E6ECB" w:rsidRPr="00E95B21" w:rsidRDefault="001E6ECB" w:rsidP="001E6ECB">
      <w:pPr>
        <w:spacing w:after="120"/>
      </w:pPr>
      <w:r w:rsidRPr="00E95B21">
        <w:t xml:space="preserve">Kolonun boyuna doğrultuda sürekli destekli olması durumunda </w:t>
      </w:r>
      <w:r w:rsidRPr="00E95B21">
        <w:rPr>
          <w:i/>
        </w:rPr>
        <w:t>C</w:t>
      </w:r>
      <w:r w:rsidRPr="00E95B21">
        <w:rPr>
          <w:i/>
          <w:vertAlign w:val="subscript"/>
        </w:rPr>
        <w:t>P</w:t>
      </w:r>
      <w:r w:rsidRPr="00E95B21">
        <w:rPr>
          <w:i/>
        </w:rPr>
        <w:t>=1</w:t>
      </w:r>
      <w:r w:rsidRPr="00E95B21">
        <w:t xml:space="preserve"> alınır.</w:t>
      </w:r>
    </w:p>
    <w:tbl>
      <w:tblPr>
        <w:tblStyle w:val="200"/>
        <w:tblW w:w="4767" w:type="pct"/>
        <w:tblInd w:w="421" w:type="dxa"/>
        <w:tblLook w:val="0600" w:firstRow="0" w:lastRow="0" w:firstColumn="0" w:lastColumn="0" w:noHBand="1" w:noVBand="1"/>
      </w:tblPr>
      <w:tblGrid>
        <w:gridCol w:w="7226"/>
        <w:gridCol w:w="1461"/>
      </w:tblGrid>
      <w:tr w:rsidR="001E6ECB" w:rsidRPr="00B61442" w14:paraId="3002C04C" w14:textId="77777777" w:rsidTr="001E6ECB">
        <w:trPr>
          <w:trHeight w:val="227"/>
        </w:trPr>
        <w:tc>
          <w:tcPr>
            <w:tcW w:w="4159" w:type="pct"/>
            <w:tcMar>
              <w:top w:w="43" w:type="dxa"/>
              <w:left w:w="43" w:type="dxa"/>
              <w:bottom w:w="43" w:type="dxa"/>
              <w:right w:w="43" w:type="dxa"/>
            </w:tcMar>
            <w:vAlign w:val="center"/>
          </w:tcPr>
          <w:p w14:paraId="2727AF0B" w14:textId="77777777" w:rsidR="001E6ECB" w:rsidRPr="00E95B21" w:rsidRDefault="00E529BD" w:rsidP="001E6ECB">
            <w:pPr>
              <w:spacing w:after="0" w:line="240" w:lineRule="auto"/>
              <w:jc w:val="center"/>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P</m:t>
                    </m:r>
                  </m:sub>
                </m:sSub>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c,0,d</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P</m:t>
                    </m:r>
                  </m:sub>
                </m:sSub>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c,0,k</m:t>
                        </m:r>
                      </m:sub>
                    </m:sSub>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N</m:t>
                        </m:r>
                      </m:sub>
                    </m:sSub>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Y</m:t>
                        </m:r>
                      </m:sub>
                    </m:sSub>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B</m:t>
                        </m:r>
                      </m:sub>
                    </m:sSub>
                  </m:num>
                  <m:den>
                    <m:r>
                      <w:rPr>
                        <w:rFonts w:ascii="Cambria Math" w:hAnsi="Cambria Math"/>
                        <w:sz w:val="22"/>
                        <w:szCs w:val="22"/>
                      </w:rPr>
                      <m:t>Ω</m:t>
                    </m:r>
                  </m:den>
                </m:f>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c,0,d</m:t>
                    </m:r>
                  </m:sub>
                </m:sSub>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P</m:t>
                        </m:r>
                      </m:e>
                      <m:sub>
                        <m:r>
                          <w:rPr>
                            <w:rFonts w:ascii="Cambria Math" w:hAnsi="Cambria Math"/>
                            <w:sz w:val="22"/>
                            <w:szCs w:val="22"/>
                          </w:rPr>
                          <m:t>d0</m:t>
                        </m:r>
                      </m:sub>
                    </m:sSub>
                  </m:num>
                  <m:den>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g</m:t>
                        </m:r>
                      </m:sub>
                    </m:sSub>
                  </m:den>
                </m:f>
              </m:oMath>
            </m:oMathPara>
          </w:p>
        </w:tc>
        <w:tc>
          <w:tcPr>
            <w:tcW w:w="841" w:type="pct"/>
            <w:tcMar>
              <w:top w:w="43" w:type="dxa"/>
              <w:left w:w="43" w:type="dxa"/>
              <w:bottom w:w="43" w:type="dxa"/>
              <w:right w:w="43" w:type="dxa"/>
            </w:tcMar>
            <w:vAlign w:val="center"/>
          </w:tcPr>
          <w:p w14:paraId="387307E5" w14:textId="50E3F012" w:rsidR="001E6ECB" w:rsidRPr="00B61442" w:rsidRDefault="00FF0C97" w:rsidP="001E6ECB">
            <w:pPr>
              <w:spacing w:after="0" w:line="240" w:lineRule="auto"/>
              <w:jc w:val="right"/>
              <w:rPr>
                <w:b/>
                <w:bCs/>
              </w:rPr>
            </w:pPr>
            <w:r>
              <w:rPr>
                <w:b/>
                <w:bCs/>
              </w:rPr>
              <w:t>(4.22)</w:t>
            </w:r>
          </w:p>
        </w:tc>
      </w:tr>
      <w:tr w:rsidR="001E6ECB" w:rsidRPr="00B61442" w14:paraId="10DFF5B0" w14:textId="77777777" w:rsidTr="001E6ECB">
        <w:trPr>
          <w:trHeight w:val="227"/>
        </w:trPr>
        <w:tc>
          <w:tcPr>
            <w:tcW w:w="4159" w:type="pct"/>
            <w:tcMar>
              <w:top w:w="43" w:type="dxa"/>
              <w:left w:w="43" w:type="dxa"/>
              <w:bottom w:w="43" w:type="dxa"/>
              <w:right w:w="43" w:type="dxa"/>
            </w:tcMar>
            <w:vAlign w:val="center"/>
          </w:tcPr>
          <w:p w14:paraId="7497F0DC" w14:textId="77777777" w:rsidR="001E6ECB" w:rsidRPr="00E95B21" w:rsidRDefault="00E529BD" w:rsidP="001E6ECB">
            <w:pPr>
              <w:spacing w:after="0" w:line="240" w:lineRule="auto"/>
              <w:jc w:val="center"/>
              <w:rPr>
                <w:sz w:val="22"/>
                <w:szCs w:val="22"/>
              </w:rPr>
            </w:pPr>
            <m:oMathPara>
              <m:oMathParaPr>
                <m:jc m:val="left"/>
              </m:oMathParaPr>
              <m:oMath>
                <m:sSub>
                  <m:sSubPr>
                    <m:ctrlPr>
                      <w:rPr>
                        <w:rFonts w:ascii="Cambria Math" w:hAnsi="Cambria Math"/>
                        <w:sz w:val="22"/>
                        <w:szCs w:val="22"/>
                      </w:rPr>
                    </m:ctrlPr>
                  </m:sSubPr>
                  <m:e>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P</m:t>
                        </m:r>
                      </m:sub>
                    </m:sSub>
                    <m:r>
                      <w:rPr>
                        <w:rFonts w:ascii="Cambria Math" w:hAnsi="Cambria Math"/>
                        <w:sz w:val="22"/>
                        <w:szCs w:val="22"/>
                      </w:rPr>
                      <m:t>=</m:t>
                    </m:r>
                    <m:f>
                      <m:fPr>
                        <m:ctrlPr>
                          <w:rPr>
                            <w:rFonts w:ascii="Cambria Math" w:hAnsi="Cambria Math"/>
                            <w:sz w:val="22"/>
                            <w:szCs w:val="22"/>
                          </w:rPr>
                        </m:ctrlPr>
                      </m:fPr>
                      <m:num>
                        <m:r>
                          <w:rPr>
                            <w:rFonts w:ascii="Cambria Math" w:hAnsi="Cambria Math"/>
                            <w:sz w:val="22"/>
                            <w:szCs w:val="22"/>
                          </w:rPr>
                          <m:t>1+</m:t>
                        </m:r>
                        <m:d>
                          <m:dPr>
                            <m:ctrlPr>
                              <w:rPr>
                                <w:rFonts w:ascii="Cambria Math" w:hAnsi="Cambria Math"/>
                                <w:sz w:val="22"/>
                                <w:szCs w:val="22"/>
                              </w:rPr>
                            </m:ctrlPr>
                          </m:dPr>
                          <m:e>
                            <m:f>
                              <m:fPr>
                                <m:ctrlPr>
                                  <w:rPr>
                                    <w:rFonts w:ascii="Cambria Math" w:hAnsi="Cambria Math"/>
                                    <w:i/>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E</m:t>
                                    </m:r>
                                  </m:sub>
                                </m:sSub>
                              </m:num>
                              <m:den>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c,0,k</m:t>
                                    </m:r>
                                  </m:sub>
                                </m:sSub>
                              </m:den>
                            </m:f>
                          </m:e>
                        </m:d>
                      </m:num>
                      <m:den>
                        <m:r>
                          <w:rPr>
                            <w:rFonts w:ascii="Cambria Math" w:hAnsi="Cambria Math"/>
                            <w:sz w:val="22"/>
                            <w:szCs w:val="22"/>
                          </w:rPr>
                          <m:t>2c</m:t>
                        </m:r>
                      </m:den>
                    </m:f>
                    <m:r>
                      <w:rPr>
                        <w:rFonts w:ascii="Cambria Math" w:hAnsi="Cambria Math"/>
                        <w:sz w:val="22"/>
                        <w:szCs w:val="22"/>
                      </w:rPr>
                      <m:t>-</m:t>
                    </m:r>
                    <m:rad>
                      <m:radPr>
                        <m:degHide m:val="1"/>
                        <m:ctrlPr>
                          <w:rPr>
                            <w:rFonts w:ascii="Cambria Math" w:hAnsi="Cambria Math"/>
                            <w:sz w:val="22"/>
                            <w:szCs w:val="22"/>
                          </w:rPr>
                        </m:ctrlPr>
                      </m:radPr>
                      <m:deg/>
                      <m:e>
                        <m:sSup>
                          <m:sSupPr>
                            <m:ctrlPr>
                              <w:rPr>
                                <w:rFonts w:ascii="Cambria Math" w:hAnsi="Cambria Math"/>
                                <w:sz w:val="22"/>
                                <w:szCs w:val="22"/>
                              </w:rPr>
                            </m:ctrlPr>
                          </m:sSupPr>
                          <m:e>
                            <m:d>
                              <m:dPr>
                                <m:begChr m:val="["/>
                                <m:endChr m:val="]"/>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1+</m:t>
                                    </m:r>
                                    <m:d>
                                      <m:dPr>
                                        <m:ctrlPr>
                                          <w:rPr>
                                            <w:rFonts w:ascii="Cambria Math" w:hAnsi="Cambria Math"/>
                                            <w:sz w:val="22"/>
                                            <w:szCs w:val="22"/>
                                          </w:rPr>
                                        </m:ctrlPr>
                                      </m:dPr>
                                      <m:e>
                                        <m:f>
                                          <m:fPr>
                                            <m:ctrlPr>
                                              <w:rPr>
                                                <w:rFonts w:ascii="Cambria Math" w:hAnsi="Cambria Math"/>
                                                <w:i/>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E</m:t>
                                                </m:r>
                                              </m:sub>
                                            </m:sSub>
                                          </m:num>
                                          <m:den>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c,0,k</m:t>
                                                </m:r>
                                              </m:sub>
                                            </m:sSub>
                                          </m:den>
                                        </m:f>
                                      </m:e>
                                    </m:d>
                                  </m:num>
                                  <m:den>
                                    <m:r>
                                      <w:rPr>
                                        <w:rFonts w:ascii="Cambria Math" w:hAnsi="Cambria Math"/>
                                        <w:sz w:val="22"/>
                                        <w:szCs w:val="22"/>
                                      </w:rPr>
                                      <m:t>2c</m:t>
                                    </m:r>
                                  </m:den>
                                </m:f>
                              </m:e>
                            </m:d>
                          </m:e>
                          <m:sup>
                            <m:r>
                              <w:rPr>
                                <w:rFonts w:ascii="Cambria Math" w:hAnsi="Cambria Math"/>
                                <w:sz w:val="22"/>
                                <w:szCs w:val="22"/>
                              </w:rPr>
                              <m:t>2</m:t>
                            </m:r>
                          </m:sup>
                        </m:sSup>
                        <m:r>
                          <w:rPr>
                            <w:rFonts w:ascii="Cambria Math" w:hAnsi="Cambria Math"/>
                            <w:sz w:val="22"/>
                            <w:szCs w:val="22"/>
                          </w:rPr>
                          <m:t>-</m:t>
                        </m:r>
                        <m:f>
                          <m:fPr>
                            <m:ctrlPr>
                              <w:rPr>
                                <w:rFonts w:ascii="Cambria Math" w:hAnsi="Cambria Math"/>
                                <w:sz w:val="22"/>
                                <w:szCs w:val="22"/>
                              </w:rPr>
                            </m:ctrlPr>
                          </m:fPr>
                          <m:num>
                            <m:d>
                              <m:dPr>
                                <m:ctrlPr>
                                  <w:rPr>
                                    <w:rFonts w:ascii="Cambria Math" w:hAnsi="Cambria Math"/>
                                    <w:sz w:val="22"/>
                                    <w:szCs w:val="22"/>
                                  </w:rPr>
                                </m:ctrlPr>
                              </m:dPr>
                              <m:e>
                                <m:f>
                                  <m:fPr>
                                    <m:ctrlPr>
                                      <w:rPr>
                                        <w:rFonts w:ascii="Cambria Math" w:hAnsi="Cambria Math"/>
                                        <w:i/>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E</m:t>
                                        </m:r>
                                      </m:sub>
                                    </m:sSub>
                                  </m:num>
                                  <m:den>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c,0,k</m:t>
                                        </m:r>
                                      </m:sub>
                                    </m:sSub>
                                  </m:den>
                                </m:f>
                              </m:e>
                            </m:d>
                          </m:num>
                          <m:den>
                            <m:r>
                              <w:rPr>
                                <w:rFonts w:ascii="Cambria Math" w:hAnsi="Cambria Math"/>
                                <w:sz w:val="22"/>
                                <w:szCs w:val="22"/>
                              </w:rPr>
                              <m:t>c</m:t>
                            </m:r>
                          </m:den>
                        </m:f>
                      </m:e>
                    </m:rad>
                  </m:e>
                  <m:sub>
                    <m:r>
                      <w:rPr>
                        <w:rFonts w:ascii="Cambria Math" w:hAnsi="Cambria Math"/>
                        <w:sz w:val="22"/>
                        <w:szCs w:val="22"/>
                      </w:rPr>
                      <m:t xml:space="preserve"> </m:t>
                    </m:r>
                  </m:sub>
                </m:sSub>
              </m:oMath>
            </m:oMathPara>
          </w:p>
        </w:tc>
        <w:tc>
          <w:tcPr>
            <w:tcW w:w="841" w:type="pct"/>
            <w:tcMar>
              <w:top w:w="43" w:type="dxa"/>
              <w:left w:w="43" w:type="dxa"/>
              <w:bottom w:w="43" w:type="dxa"/>
              <w:right w:w="43" w:type="dxa"/>
            </w:tcMar>
            <w:vAlign w:val="center"/>
          </w:tcPr>
          <w:p w14:paraId="04000C2E" w14:textId="59210EAC" w:rsidR="001E6ECB" w:rsidRPr="00B61442" w:rsidRDefault="00FF0C97" w:rsidP="001E6ECB">
            <w:pPr>
              <w:spacing w:after="0" w:line="240" w:lineRule="auto"/>
              <w:jc w:val="right"/>
              <w:rPr>
                <w:b/>
                <w:bCs/>
              </w:rPr>
            </w:pPr>
            <w:r>
              <w:rPr>
                <w:b/>
                <w:bCs/>
              </w:rPr>
              <w:t>(4.23)</w:t>
            </w:r>
          </w:p>
        </w:tc>
      </w:tr>
    </w:tbl>
    <w:p w14:paraId="7AE12485" w14:textId="77777777" w:rsidR="001E6ECB" w:rsidRPr="00E95B21" w:rsidRDefault="001E6ECB" w:rsidP="001E6ECB">
      <w:pPr>
        <w:pStyle w:val="T4"/>
        <w:ind w:left="2157" w:hanging="1590"/>
      </w:pPr>
      <w:r w:rsidRPr="00E95B21">
        <w:rPr>
          <w:i/>
          <w:iCs/>
        </w:rPr>
        <w:t>f</w:t>
      </w:r>
      <w:r w:rsidRPr="00E95B21">
        <w:rPr>
          <w:i/>
          <w:iCs/>
          <w:vertAlign w:val="subscript"/>
        </w:rPr>
        <w:t>c,0,k</w:t>
      </w:r>
      <w:r w:rsidRPr="00E95B21">
        <w:tab/>
      </w:r>
      <w:r>
        <w:tab/>
      </w:r>
      <w:r w:rsidRPr="00E95B21">
        <w:t>Ahşabın liflerine paralel doğrultuda hesaplanan karakteristik basınç dayanımı, (MPa)</w:t>
      </w:r>
    </w:p>
    <w:p w14:paraId="2A42FC60" w14:textId="77777777" w:rsidR="001E6ECB" w:rsidRPr="00E95B21" w:rsidRDefault="001E6ECB" w:rsidP="001E6ECB">
      <w:pPr>
        <w:pStyle w:val="T4"/>
      </w:pPr>
      <w:r w:rsidRPr="00E95B21">
        <w:rPr>
          <w:i/>
          <w:iCs/>
        </w:rPr>
        <w:t>C</w:t>
      </w:r>
      <w:r w:rsidRPr="00E95B21">
        <w:rPr>
          <w:i/>
          <w:iCs/>
          <w:vertAlign w:val="subscript"/>
        </w:rPr>
        <w:t>P</w:t>
      </w:r>
      <w:r w:rsidRPr="00E95B21">
        <w:tab/>
      </w:r>
      <w:r w:rsidRPr="00E95B21">
        <w:tab/>
        <w:t>Burkulma katsayısı.</w:t>
      </w:r>
    </w:p>
    <w:p w14:paraId="66D8C4AA" w14:textId="77777777" w:rsidR="001E6ECB" w:rsidRPr="00E95B21" w:rsidRDefault="001E6ECB" w:rsidP="001E6ECB">
      <w:pPr>
        <w:pStyle w:val="T4"/>
        <w:ind w:left="2157" w:hanging="1590"/>
      </w:pPr>
      <w:r w:rsidRPr="00E95B21">
        <w:t>σ</w:t>
      </w:r>
      <w:r w:rsidRPr="00E95B21">
        <w:rPr>
          <w:vertAlign w:val="subscript"/>
        </w:rPr>
        <w:t>c,0,d</w:t>
      </w:r>
      <w:r w:rsidRPr="00E95B21">
        <w:tab/>
      </w:r>
      <w:r>
        <w:tab/>
      </w:r>
      <w:r w:rsidRPr="00E95B21">
        <w:t>Yük katsayıları kullanılarak liflere paralel doğrultuda hesaplanan maksimum basınç gerilmesi, (MPa)</w:t>
      </w:r>
    </w:p>
    <w:p w14:paraId="24FDAD23" w14:textId="77777777" w:rsidR="001E6ECB" w:rsidRPr="00E95B21" w:rsidRDefault="001E6ECB" w:rsidP="001E6ECB">
      <w:pPr>
        <w:pStyle w:val="T4"/>
      </w:pPr>
      <w:r w:rsidRPr="00E95B21">
        <w:rPr>
          <w:i/>
          <w:iCs/>
        </w:rPr>
        <w:t>f</w:t>
      </w:r>
      <w:r w:rsidRPr="00E95B21">
        <w:rPr>
          <w:i/>
          <w:iCs/>
          <w:vertAlign w:val="subscript"/>
        </w:rPr>
        <w:t>E</w:t>
      </w:r>
      <w:r w:rsidRPr="00E95B21">
        <w:rPr>
          <w:vertAlign w:val="subscript"/>
        </w:rPr>
        <w:tab/>
      </w:r>
      <w:r w:rsidRPr="00E95B21">
        <w:tab/>
        <w:t>Elastik burkulma gerilmesi, (MPa) (</w:t>
      </w:r>
      <m:oMath>
        <m:sSub>
          <m:sSubPr>
            <m:ctrlPr>
              <w:rPr>
                <w:rFonts w:ascii="Cambria Math" w:hAnsi="Cambria Math"/>
              </w:rPr>
            </m:ctrlPr>
          </m:sSubPr>
          <m:e>
            <m:r>
              <w:rPr>
                <w:rFonts w:ascii="Cambria Math" w:hAnsi="Cambria Math"/>
              </w:rPr>
              <m:t>f</m:t>
            </m:r>
          </m:e>
          <m:sub>
            <m:r>
              <w:rPr>
                <w:rFonts w:ascii="Cambria Math" w:hAnsi="Cambria Math"/>
              </w:rPr>
              <m:t>E</m:t>
            </m:r>
          </m:sub>
        </m:sSub>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sSub>
              <m:sSubPr>
                <m:ctrlPr>
                  <w:rPr>
                    <w:rFonts w:ascii="Cambria Math" w:hAnsi="Cambria Math"/>
                  </w:rPr>
                </m:ctrlPr>
              </m:sSubPr>
              <m:e>
                <m:r>
                  <w:rPr>
                    <w:rFonts w:ascii="Cambria Math" w:hAnsi="Cambria Math"/>
                  </w:rPr>
                  <m:t>E</m:t>
                </m:r>
              </m:e>
              <m:sub>
                <m:r>
                  <w:rPr>
                    <w:rFonts w:ascii="Cambria Math" w:hAnsi="Cambria Math"/>
                  </w:rPr>
                  <m:t>0,05</m:t>
                </m:r>
              </m:sub>
            </m:sSub>
          </m:num>
          <m:den>
            <m:sSup>
              <m:sSupPr>
                <m:ctrlPr>
                  <w:rPr>
                    <w:rFonts w:ascii="Cambria Math" w:hAnsi="Cambria Math"/>
                  </w:rPr>
                </m:ctrlPr>
              </m:sSupPr>
              <m:e>
                <m:r>
                  <w:rPr>
                    <w:rFonts w:ascii="Cambria Math" w:hAnsi="Cambria Math"/>
                  </w:rPr>
                  <m:t>λ</m:t>
                </m:r>
              </m:e>
              <m:sup>
                <m:r>
                  <w:rPr>
                    <w:rFonts w:ascii="Cambria Math" w:hAnsi="Cambria Math"/>
                  </w:rPr>
                  <m:t>2</m:t>
                </m:r>
              </m:sup>
            </m:sSup>
          </m:den>
        </m:f>
      </m:oMath>
      <w:r w:rsidRPr="00E95B21">
        <w:t>)</w:t>
      </w:r>
    </w:p>
    <w:p w14:paraId="32E7E976" w14:textId="77777777" w:rsidR="001E6ECB" w:rsidRPr="00E95B21" w:rsidRDefault="001E6ECB" w:rsidP="001E6ECB">
      <w:pPr>
        <w:pStyle w:val="T4"/>
      </w:pPr>
      <w:r w:rsidRPr="00E95B21">
        <w:rPr>
          <w:i/>
          <w:iCs/>
        </w:rPr>
        <w:t>E</w:t>
      </w:r>
      <w:r w:rsidRPr="00E95B21">
        <w:rPr>
          <w:i/>
          <w:iCs/>
          <w:vertAlign w:val="subscript"/>
        </w:rPr>
        <w:t>0,05</w:t>
      </w:r>
      <w:r w:rsidRPr="00E95B21">
        <w:rPr>
          <w:vertAlign w:val="subscript"/>
        </w:rPr>
        <w:tab/>
      </w:r>
      <w:r w:rsidRPr="00E95B21">
        <w:tab/>
        <w:t>Elastisite modülü, (MPa)</w:t>
      </w:r>
    </w:p>
    <w:p w14:paraId="05F4343B" w14:textId="77777777" w:rsidR="001E6ECB" w:rsidRPr="00E95B21" w:rsidRDefault="001E6ECB" w:rsidP="001E6ECB">
      <w:pPr>
        <w:pStyle w:val="T4"/>
      </w:pPr>
      <w:r w:rsidRPr="00E95B21">
        <w:rPr>
          <w:i/>
          <w:iCs/>
        </w:rPr>
        <w:t>L</w:t>
      </w:r>
      <w:r w:rsidRPr="00E95B21">
        <w:rPr>
          <w:i/>
          <w:iCs/>
          <w:vertAlign w:val="subscript"/>
        </w:rPr>
        <w:t>e</w:t>
      </w:r>
      <w:r w:rsidRPr="00E95B21">
        <w:tab/>
      </w:r>
      <w:r w:rsidRPr="00E95B21">
        <w:tab/>
        <w:t>Elemanın etkin boyu, (mm)</w:t>
      </w:r>
    </w:p>
    <w:p w14:paraId="04845F2E" w14:textId="77777777" w:rsidR="001E6ECB" w:rsidRPr="00E95B21" w:rsidRDefault="001E6ECB" w:rsidP="001E6ECB">
      <w:pPr>
        <w:pStyle w:val="T4"/>
      </w:pPr>
      <w:r w:rsidRPr="00E95B21">
        <w:rPr>
          <w:i/>
          <w:iCs/>
        </w:rPr>
        <w:t>i</w:t>
      </w:r>
      <w:r w:rsidRPr="00E95B21">
        <w:tab/>
      </w:r>
      <w:r w:rsidRPr="00E95B21">
        <w:tab/>
      </w:r>
      <w:r>
        <w:tab/>
      </w:r>
      <w:r w:rsidRPr="00E95B21">
        <w:t>Atalet yarıçapı, (mm)</w:t>
      </w:r>
    </w:p>
    <w:p w14:paraId="65440D79" w14:textId="77777777" w:rsidR="001E6ECB" w:rsidRPr="00E95B21" w:rsidRDefault="001E6ECB" w:rsidP="001E6ECB">
      <w:pPr>
        <w:pStyle w:val="T4"/>
      </w:pPr>
      <w:r w:rsidRPr="00E95B21">
        <w:rPr>
          <w:i/>
          <w:iCs/>
        </w:rPr>
        <w:t>λ</w:t>
      </w:r>
      <w:r w:rsidRPr="00E95B21">
        <w:tab/>
      </w:r>
      <w:r w:rsidRPr="00E95B21">
        <w:tab/>
      </w:r>
      <w:r>
        <w:tab/>
      </w:r>
      <w:r w:rsidRPr="00E95B21">
        <w:t>Narinlik oranı (</w:t>
      </w:r>
      <m:oMath>
        <m:r>
          <w:rPr>
            <w:rFonts w:ascii="Cambria Math" w:hAnsi="Cambria Math"/>
          </w:rPr>
          <m:t>λ=</m:t>
        </m:r>
        <m:f>
          <m:fPr>
            <m:ctrlPr>
              <w:rPr>
                <w:rFonts w:ascii="Cambria Math" w:hAnsi="Cambria Math"/>
              </w:rPr>
            </m:ctrlPr>
          </m:fPr>
          <m:num>
            <m:sSub>
              <m:sSubPr>
                <m:ctrlPr>
                  <w:rPr>
                    <w:rFonts w:ascii="Cambria Math" w:hAnsi="Cambria Math"/>
                    <w:i/>
                  </w:rPr>
                </m:ctrlPr>
              </m:sSubPr>
              <m:e>
                <m:r>
                  <w:rPr>
                    <w:rFonts w:ascii="Cambria Math" w:hAnsi="Cambria Math"/>
                  </w:rPr>
                  <m:t>L</m:t>
                </m:r>
              </m:e>
              <m:sub>
                <m:r>
                  <w:rPr>
                    <w:rFonts w:ascii="Cambria Math" w:hAnsi="Cambria Math"/>
                  </w:rPr>
                  <m:t>e</m:t>
                </m:r>
              </m:sub>
            </m:sSub>
          </m:num>
          <m:den>
            <m:r>
              <w:rPr>
                <w:rFonts w:ascii="Cambria Math" w:hAnsi="Cambria Math"/>
              </w:rPr>
              <m:t>i</m:t>
            </m:r>
          </m:den>
        </m:f>
      </m:oMath>
      <w:r w:rsidRPr="00E95B21">
        <w:t xml:space="preserve"> )</w:t>
      </w:r>
    </w:p>
    <w:p w14:paraId="7EC5C9C6" w14:textId="77777777" w:rsidR="001E6ECB" w:rsidRDefault="001E6ECB" w:rsidP="001E6ECB">
      <w:pPr>
        <w:pStyle w:val="T4"/>
      </w:pPr>
      <w:r w:rsidRPr="00E95B21">
        <w:rPr>
          <w:i/>
          <w:iCs/>
        </w:rPr>
        <w:t>c</w:t>
      </w:r>
      <w:r w:rsidRPr="00E95B21">
        <w:tab/>
      </w:r>
      <w:r>
        <w:tab/>
      </w:r>
      <w:r>
        <w:tab/>
      </w:r>
      <w:r w:rsidRPr="00E95B21">
        <w:t>Masif ahşap elemanlarda 0.8</w:t>
      </w:r>
      <w:r>
        <w:t>,  t</w:t>
      </w:r>
      <w:r w:rsidRPr="00E95B21">
        <w:t>utkallı ahşap elemanlarda 0.9</w:t>
      </w:r>
    </w:p>
    <w:p w14:paraId="04DAA393" w14:textId="77777777" w:rsidR="001E6ECB" w:rsidRDefault="001E6ECB" w:rsidP="001E6ECB">
      <w:pPr>
        <w:pStyle w:val="T4"/>
      </w:pPr>
    </w:p>
    <w:p w14:paraId="52C1EE95" w14:textId="77777777" w:rsidR="001E6ECB" w:rsidRDefault="001E6ECB" w:rsidP="001E6ECB">
      <w:pPr>
        <w:pStyle w:val="T4"/>
      </w:pPr>
    </w:p>
    <w:p w14:paraId="74EA9C19" w14:textId="77777777" w:rsidR="001E6ECB" w:rsidRPr="00E95B21" w:rsidRDefault="001E6ECB" w:rsidP="001E6ECB">
      <w:pPr>
        <w:pStyle w:val="T4"/>
      </w:pPr>
    </w:p>
    <w:p w14:paraId="67736058" w14:textId="77777777" w:rsidR="001E6ECB" w:rsidRPr="00E95B21" w:rsidRDefault="001E6ECB" w:rsidP="001E6ECB">
      <w:pPr>
        <w:pStyle w:val="Balk3"/>
      </w:pPr>
      <w:bookmarkStart w:id="147" w:name="_Toc151068265"/>
      <w:bookmarkStart w:id="148" w:name="_Toc152692829"/>
      <w:r w:rsidRPr="00E95B21">
        <w:lastRenderedPageBreak/>
        <w:t>4.3.2. Liflere Dik Doğrultuda Basınç Gerilmesi Kontrolü</w:t>
      </w:r>
      <w:bookmarkEnd w:id="147"/>
      <w:bookmarkEnd w:id="148"/>
    </w:p>
    <w:p w14:paraId="5043F426" w14:textId="77777777" w:rsidR="001E6ECB" w:rsidRPr="004813C7" w:rsidRDefault="001E6ECB" w:rsidP="001E6ECB">
      <w:pPr>
        <w:spacing w:after="120"/>
      </w:pPr>
      <w:r w:rsidRPr="00E95B21">
        <w:t xml:space="preserve">Liflere dik doğrultuda etkiyen basınç gerilmesi </w:t>
      </w:r>
      <w:r w:rsidRPr="00B61442">
        <w:rPr>
          <w:b/>
          <w:bCs/>
        </w:rPr>
        <w:t>Denk.(4.24)</w:t>
      </w:r>
      <w:r w:rsidRPr="004813C7">
        <w:t xml:space="preserve"> ile kontrol edilir.</w:t>
      </w:r>
    </w:p>
    <w:tbl>
      <w:tblPr>
        <w:tblStyle w:val="200"/>
        <w:tblW w:w="4767" w:type="pct"/>
        <w:tblInd w:w="421" w:type="dxa"/>
        <w:tblLook w:val="0600" w:firstRow="0" w:lastRow="0" w:firstColumn="0" w:lastColumn="0" w:noHBand="1" w:noVBand="1"/>
      </w:tblPr>
      <w:tblGrid>
        <w:gridCol w:w="7226"/>
        <w:gridCol w:w="1461"/>
      </w:tblGrid>
      <w:tr w:rsidR="001E6ECB" w:rsidRPr="00B61442" w14:paraId="26EAC0A0" w14:textId="77777777" w:rsidTr="001E6ECB">
        <w:trPr>
          <w:trHeight w:val="227"/>
        </w:trPr>
        <w:tc>
          <w:tcPr>
            <w:tcW w:w="4159" w:type="pct"/>
            <w:tcMar>
              <w:top w:w="43" w:type="dxa"/>
              <w:left w:w="43" w:type="dxa"/>
              <w:bottom w:w="43" w:type="dxa"/>
              <w:right w:w="43" w:type="dxa"/>
            </w:tcMar>
            <w:vAlign w:val="center"/>
          </w:tcPr>
          <w:p w14:paraId="59FA2A06" w14:textId="77777777" w:rsidR="001E6ECB" w:rsidRPr="004813C7" w:rsidRDefault="00E529BD" w:rsidP="001E6ECB">
            <w:pPr>
              <w:spacing w:after="0"/>
              <w:jc w:val="center"/>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P</m:t>
                    </m:r>
                    <m:r>
                      <m:rPr>
                        <m:sty m:val="p"/>
                      </m:rPr>
                      <w:rPr>
                        <w:rFonts w:ascii="Cambria Math" w:hAnsi="Cambria Math"/>
                        <w:sz w:val="22"/>
                        <w:szCs w:val="22"/>
                      </w:rPr>
                      <m:t>90</m:t>
                    </m:r>
                  </m:sub>
                </m:sSub>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c</m:t>
                    </m:r>
                    <m:r>
                      <m:rPr>
                        <m:sty m:val="p"/>
                      </m:rPr>
                      <w:rPr>
                        <w:rFonts w:ascii="Cambria Math" w:hAnsi="Cambria Math"/>
                        <w:sz w:val="22"/>
                        <w:szCs w:val="22"/>
                      </w:rPr>
                      <m:t>,90,</m:t>
                    </m:r>
                    <m:r>
                      <w:rPr>
                        <w:rFonts w:ascii="Cambria Math" w:hAnsi="Cambria Math"/>
                        <w:sz w:val="22"/>
                        <w:szCs w:val="22"/>
                      </w:rPr>
                      <m:t>d</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P</m:t>
                    </m:r>
                    <m:r>
                      <m:rPr>
                        <m:sty m:val="p"/>
                      </m:rPr>
                      <w:rPr>
                        <w:rFonts w:ascii="Cambria Math" w:hAnsi="Cambria Math"/>
                        <w:sz w:val="22"/>
                        <w:szCs w:val="22"/>
                      </w:rPr>
                      <m:t>90</m:t>
                    </m:r>
                  </m:sub>
                </m:sSub>
                <m:r>
                  <w:rPr>
                    <w:rFonts w:ascii="Cambria Math" w:hAnsi="Cambria Math"/>
                    <w:sz w:val="22"/>
                    <w:szCs w:val="22"/>
                  </w:rPr>
                  <m:t xml:space="preserve"> </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c</m:t>
                        </m:r>
                        <m:r>
                          <m:rPr>
                            <m:sty m:val="p"/>
                          </m:rPr>
                          <w:rPr>
                            <w:rFonts w:ascii="Cambria Math" w:hAnsi="Cambria Math"/>
                            <w:sz w:val="22"/>
                            <w:szCs w:val="22"/>
                          </w:rPr>
                          <m:t>,90,</m:t>
                        </m:r>
                        <m:r>
                          <w:rPr>
                            <w:rFonts w:ascii="Cambria Math" w:hAnsi="Cambria Math"/>
                            <w:sz w:val="22"/>
                            <w:szCs w:val="22"/>
                          </w:rPr>
                          <m:t>k</m:t>
                        </m:r>
                      </m:sub>
                    </m:sSub>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N</m:t>
                        </m:r>
                      </m:sub>
                    </m:sSub>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Y</m:t>
                        </m:r>
                      </m:sub>
                    </m:sSub>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B</m:t>
                        </m:r>
                      </m:sub>
                    </m:sSub>
                  </m:num>
                  <m:den>
                    <m:r>
                      <w:rPr>
                        <w:rFonts w:ascii="Cambria Math" w:hAnsi="Cambria Math"/>
                        <w:sz w:val="22"/>
                        <w:szCs w:val="22"/>
                      </w:rPr>
                      <m:t>Ω</m:t>
                    </m:r>
                  </m:den>
                </m:f>
                <m:r>
                  <m:rPr>
                    <m:sty m:val="p"/>
                  </m:rPr>
                  <w:rPr>
                    <w:rFonts w:ascii="Cambria Math" w:hAnsi="Cambria Math"/>
                    <w:sz w:val="22"/>
                    <w:szCs w:val="22"/>
                  </w:rPr>
                  <m:t xml:space="preserve"> ≥</m:t>
                </m:r>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c</m:t>
                    </m:r>
                    <m:r>
                      <m:rPr>
                        <m:sty m:val="p"/>
                      </m:rPr>
                      <w:rPr>
                        <w:rFonts w:ascii="Cambria Math" w:hAnsi="Cambria Math"/>
                        <w:sz w:val="22"/>
                        <w:szCs w:val="22"/>
                      </w:rPr>
                      <m:t>,90,</m:t>
                    </m:r>
                    <m:r>
                      <w:rPr>
                        <w:rFonts w:ascii="Cambria Math" w:hAnsi="Cambria Math"/>
                        <w:sz w:val="22"/>
                        <w:szCs w:val="22"/>
                      </w:rPr>
                      <m:t>d</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P</m:t>
                        </m:r>
                      </m:e>
                      <m:sub>
                        <m:r>
                          <w:rPr>
                            <w:rFonts w:ascii="Cambria Math" w:hAnsi="Cambria Math"/>
                            <w:sz w:val="22"/>
                            <w:szCs w:val="22"/>
                          </w:rPr>
                          <m:t>d</m:t>
                        </m:r>
                        <m:r>
                          <m:rPr>
                            <m:sty m:val="p"/>
                          </m:rPr>
                          <w:rPr>
                            <w:rFonts w:ascii="Cambria Math" w:hAnsi="Cambria Math"/>
                            <w:sz w:val="22"/>
                            <w:szCs w:val="22"/>
                          </w:rPr>
                          <m:t>90</m:t>
                        </m:r>
                      </m:sub>
                    </m:sSub>
                  </m:num>
                  <m:den>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e</m:t>
                        </m:r>
                      </m:sub>
                    </m:sSub>
                  </m:den>
                </m:f>
              </m:oMath>
            </m:oMathPara>
          </w:p>
        </w:tc>
        <w:tc>
          <w:tcPr>
            <w:tcW w:w="841" w:type="pct"/>
            <w:tcMar>
              <w:top w:w="43" w:type="dxa"/>
              <w:left w:w="43" w:type="dxa"/>
              <w:bottom w:w="43" w:type="dxa"/>
              <w:right w:w="43" w:type="dxa"/>
            </w:tcMar>
            <w:vAlign w:val="center"/>
          </w:tcPr>
          <w:p w14:paraId="6D2B084F" w14:textId="48DD785D" w:rsidR="001E6ECB" w:rsidRPr="00B61442" w:rsidRDefault="00FF0C97" w:rsidP="001E6ECB">
            <w:pPr>
              <w:spacing w:after="0"/>
              <w:jc w:val="right"/>
              <w:rPr>
                <w:b/>
                <w:bCs/>
              </w:rPr>
            </w:pPr>
            <w:r>
              <w:rPr>
                <w:b/>
                <w:bCs/>
              </w:rPr>
              <w:t>(4.24)</w:t>
            </w:r>
          </w:p>
        </w:tc>
      </w:tr>
    </w:tbl>
    <w:p w14:paraId="16EC92C5" w14:textId="77777777" w:rsidR="001E6ECB" w:rsidRPr="004813C7" w:rsidRDefault="001E6ECB" w:rsidP="001E6ECB">
      <w:pPr>
        <w:pStyle w:val="T4"/>
      </w:pPr>
      <w:r w:rsidRPr="004813C7">
        <w:rPr>
          <w:i/>
          <w:iCs/>
        </w:rPr>
        <w:t>f</w:t>
      </w:r>
      <w:r w:rsidRPr="004813C7">
        <w:rPr>
          <w:i/>
          <w:iCs/>
          <w:vertAlign w:val="subscript"/>
        </w:rPr>
        <w:t>c,90,k</w:t>
      </w:r>
      <w:r w:rsidRPr="004813C7">
        <w:tab/>
        <w:t>Ahşabın liflerine dik doğrultuda hesaplanan karakteristik basınç dayanımı, (MPa)</w:t>
      </w:r>
    </w:p>
    <w:p w14:paraId="0CC73E7A" w14:textId="77777777" w:rsidR="001E6ECB" w:rsidRPr="004813C7" w:rsidRDefault="001E6ECB" w:rsidP="001E6ECB">
      <w:pPr>
        <w:pStyle w:val="T4"/>
      </w:pPr>
      <w:r w:rsidRPr="004813C7">
        <w:rPr>
          <w:i/>
          <w:iCs/>
        </w:rPr>
        <w:t>σ</w:t>
      </w:r>
      <w:r w:rsidRPr="004813C7">
        <w:rPr>
          <w:i/>
          <w:iCs/>
          <w:vertAlign w:val="subscript"/>
        </w:rPr>
        <w:t>c,90,d</w:t>
      </w:r>
      <w:r w:rsidRPr="004813C7">
        <w:tab/>
        <w:t>Yük katsayıları kullanılarak liflere dik doğrultuda hesaplanan maksimum basınç gerilmesi, (MPa)</w:t>
      </w:r>
    </w:p>
    <w:p w14:paraId="52B4768E" w14:textId="77777777" w:rsidR="001E6ECB" w:rsidRPr="004813C7" w:rsidRDefault="001E6ECB" w:rsidP="001E6ECB">
      <w:pPr>
        <w:pStyle w:val="T4"/>
      </w:pPr>
      <w:r w:rsidRPr="004813C7">
        <w:rPr>
          <w:i/>
          <w:iCs/>
        </w:rPr>
        <w:t>A</w:t>
      </w:r>
      <w:r w:rsidRPr="004813C7">
        <w:rPr>
          <w:i/>
          <w:iCs/>
          <w:vertAlign w:val="subscript"/>
        </w:rPr>
        <w:t>e</w:t>
      </w:r>
      <w:r w:rsidRPr="004813C7">
        <w:tab/>
        <w:t>Etkili enkesit alanı, mm</w:t>
      </w:r>
      <w:r w:rsidRPr="004813C7">
        <w:rPr>
          <w:vertAlign w:val="superscript"/>
        </w:rPr>
        <w:t>2</w:t>
      </w:r>
      <w:r w:rsidRPr="004813C7">
        <w:t>. Liflere dik doğrultuda etkiyen yükün etkili enkesit alanı, yükün etki uzunluğunun (</w:t>
      </w:r>
      <w:r w:rsidRPr="004813C7">
        <w:rPr>
          <w:i/>
          <w:iCs/>
        </w:rPr>
        <w:t>l</w:t>
      </w:r>
      <w:r w:rsidRPr="004813C7">
        <w:t xml:space="preserve">) her iki yönde </w:t>
      </w:r>
      <w:r w:rsidRPr="004813C7">
        <w:rPr>
          <w:i/>
          <w:iCs/>
        </w:rPr>
        <w:t>l’=30</w:t>
      </w:r>
      <w:r w:rsidRPr="004813C7">
        <w:t xml:space="preserve"> mm artırılması ile bulun</w:t>
      </w:r>
      <w:r>
        <w:t>ur</w:t>
      </w:r>
      <w:r w:rsidRPr="004813C7">
        <w:t xml:space="preserve">. </w:t>
      </w:r>
      <w:r w:rsidRPr="004813C7">
        <w:rPr>
          <w:i/>
          <w:iCs/>
        </w:rPr>
        <w:t>l’</w:t>
      </w:r>
      <w:r w:rsidRPr="004813C7">
        <w:t xml:space="preserve"> değeri </w:t>
      </w:r>
      <w:r w:rsidRPr="004813C7">
        <w:rPr>
          <w:i/>
          <w:iCs/>
        </w:rPr>
        <w:t>a, l</w:t>
      </w:r>
      <w:r w:rsidRPr="004813C7">
        <w:t xml:space="preserve"> ve </w:t>
      </w:r>
      <w:r w:rsidRPr="004813C7">
        <w:rPr>
          <w:i/>
          <w:iCs/>
        </w:rPr>
        <w:t>l</w:t>
      </w:r>
      <w:r w:rsidRPr="004813C7">
        <w:rPr>
          <w:i/>
          <w:iCs/>
          <w:vertAlign w:val="subscript"/>
        </w:rPr>
        <w:t>1</w:t>
      </w:r>
      <w:r w:rsidRPr="004813C7">
        <w:rPr>
          <w:i/>
          <w:iCs/>
        </w:rPr>
        <w:t>/2</w:t>
      </w:r>
      <w:r w:rsidRPr="004813C7">
        <w:t>’den büyük ol</w:t>
      </w:r>
      <w:r>
        <w:t>a</w:t>
      </w:r>
      <w:r w:rsidRPr="004813C7">
        <w:t>ma</w:t>
      </w:r>
      <w:r>
        <w:t>z</w:t>
      </w:r>
      <w:r w:rsidRPr="004813C7">
        <w:t>.</w:t>
      </w:r>
    </w:p>
    <w:p w14:paraId="7035142D" w14:textId="77777777" w:rsidR="001E6ECB" w:rsidRPr="004813C7" w:rsidRDefault="001E6ECB" w:rsidP="001E6ECB">
      <w:pPr>
        <w:pStyle w:val="T4"/>
      </w:pPr>
      <w:r w:rsidRPr="004813C7">
        <w:rPr>
          <w:i/>
          <w:iCs/>
        </w:rPr>
        <w:t>C</w:t>
      </w:r>
      <w:r w:rsidRPr="004813C7">
        <w:rPr>
          <w:i/>
          <w:iCs/>
          <w:vertAlign w:val="subscript"/>
        </w:rPr>
        <w:t>P90</w:t>
      </w:r>
      <w:r w:rsidRPr="004813C7">
        <w:tab/>
        <w:t>Liflere dik doğrultuda etkiyen yükün etki katsayısı. Aşağıda verilen kuralların uygulanmaması durumunda bu değer 1.0 olarak alınabilir.</w:t>
      </w:r>
    </w:p>
    <w:p w14:paraId="3F540672" w14:textId="77777777" w:rsidR="001E6ECB" w:rsidRPr="00A43D4E" w:rsidRDefault="001E6ECB" w:rsidP="001E6ECB">
      <w:pPr>
        <w:rPr>
          <w:b/>
          <w:bCs/>
        </w:rPr>
      </w:pPr>
      <w:r w:rsidRPr="004813C7">
        <w:t xml:space="preserve">Sürekliliği olan bir eleman üzerine mesnetlenen ve </w:t>
      </w:r>
      <w:r w:rsidRPr="004813C7">
        <w:rPr>
          <w:i/>
        </w:rPr>
        <w:t>l</w:t>
      </w:r>
      <w:r w:rsidRPr="004813C7">
        <w:rPr>
          <w:i/>
          <w:vertAlign w:val="subscript"/>
        </w:rPr>
        <w:t>1</w:t>
      </w:r>
      <w:r w:rsidRPr="004813C7">
        <w:rPr>
          <w:i/>
        </w:rPr>
        <w:t>/h</w:t>
      </w:r>
      <w:r w:rsidRPr="004813C7">
        <w:t xml:space="preserve">≥2.0 koşulunu sağlayan masif ahşap elemanlarda </w:t>
      </w:r>
      <w:r w:rsidRPr="004813C7">
        <w:rPr>
          <w:i/>
        </w:rPr>
        <w:t>C</w:t>
      </w:r>
      <w:r w:rsidRPr="004813C7">
        <w:rPr>
          <w:i/>
          <w:vertAlign w:val="subscript"/>
        </w:rPr>
        <w:t>P90</w:t>
      </w:r>
      <w:r w:rsidRPr="004813C7">
        <w:t xml:space="preserve">=1.25, tutkallı lamine ahşap elemanlarda ise </w:t>
      </w:r>
      <w:r w:rsidRPr="004813C7">
        <w:rPr>
          <w:i/>
        </w:rPr>
        <w:t>C</w:t>
      </w:r>
      <w:r w:rsidRPr="004813C7">
        <w:rPr>
          <w:i/>
          <w:vertAlign w:val="subscript"/>
        </w:rPr>
        <w:t>P90</w:t>
      </w:r>
      <w:r w:rsidRPr="004813C7">
        <w:t xml:space="preserve">=1.5 alınır </w:t>
      </w:r>
      <w:r w:rsidRPr="00A43D4E">
        <w:rPr>
          <w:b/>
          <w:bCs/>
        </w:rPr>
        <w:t>(Şekil 4.8.a).</w:t>
      </w:r>
    </w:p>
    <w:p w14:paraId="1588263F" w14:textId="77777777" w:rsidR="001E6ECB" w:rsidRPr="00A43D4E" w:rsidRDefault="001E6ECB" w:rsidP="001E6ECB">
      <w:pPr>
        <w:spacing w:after="0"/>
        <w:rPr>
          <w:b/>
          <w:bCs/>
        </w:rPr>
      </w:pPr>
      <w:r w:rsidRPr="004813C7">
        <w:t xml:space="preserve">Ayrık noktalara mesnetlenen ve </w:t>
      </w:r>
      <w:r w:rsidRPr="004813C7">
        <w:rPr>
          <w:i/>
        </w:rPr>
        <w:t>l</w:t>
      </w:r>
      <w:r w:rsidRPr="004813C7">
        <w:rPr>
          <w:i/>
          <w:vertAlign w:val="subscript"/>
        </w:rPr>
        <w:t>1</w:t>
      </w:r>
      <w:r w:rsidRPr="004813C7">
        <w:rPr>
          <w:i/>
        </w:rPr>
        <w:t>/h</w:t>
      </w:r>
      <w:r w:rsidRPr="004813C7">
        <w:t xml:space="preserve">=2.0 koşulunu sağlayan masif ahşap elemanlarda </w:t>
      </w:r>
      <w:r w:rsidRPr="004813C7">
        <w:rPr>
          <w:i/>
        </w:rPr>
        <w:t>C</w:t>
      </w:r>
      <w:r w:rsidRPr="004813C7">
        <w:rPr>
          <w:i/>
          <w:vertAlign w:val="subscript"/>
        </w:rPr>
        <w:t>P90</w:t>
      </w:r>
      <w:r w:rsidRPr="004813C7">
        <w:t xml:space="preserve">=1.5, tutkallı lamine ahşap elemanlarda ise </w:t>
      </w:r>
      <w:r w:rsidRPr="004813C7">
        <w:rPr>
          <w:i/>
        </w:rPr>
        <w:t>l</w:t>
      </w:r>
      <w:r w:rsidRPr="004813C7">
        <w:t xml:space="preserve">≤400 mm olması durumunda </w:t>
      </w:r>
      <w:r w:rsidRPr="004813C7">
        <w:rPr>
          <w:i/>
        </w:rPr>
        <w:t>C</w:t>
      </w:r>
      <w:r w:rsidRPr="004813C7">
        <w:rPr>
          <w:i/>
          <w:vertAlign w:val="subscript"/>
        </w:rPr>
        <w:t>P90</w:t>
      </w:r>
      <w:r w:rsidRPr="004813C7">
        <w:t xml:space="preserve">=1.75 alınır </w:t>
      </w:r>
      <w:r w:rsidRPr="00A43D4E">
        <w:rPr>
          <w:b/>
          <w:bCs/>
        </w:rPr>
        <w:t>(Şekil 4.8.b).</w:t>
      </w:r>
    </w:p>
    <w:tbl>
      <w:tblPr>
        <w:tblStyle w:val="201"/>
        <w:tblW w:w="94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25"/>
        <w:gridCol w:w="5070"/>
      </w:tblGrid>
      <w:tr w:rsidR="001E6ECB" w:rsidRPr="004813C7" w14:paraId="14F822F5" w14:textId="77777777" w:rsidTr="001E6ECB">
        <w:trPr>
          <w:trHeight w:val="3215"/>
          <w:tblHeader/>
        </w:trPr>
        <w:tc>
          <w:tcPr>
            <w:tcW w:w="4425" w:type="dxa"/>
            <w:tcBorders>
              <w:top w:val="nil"/>
              <w:left w:val="nil"/>
              <w:bottom w:val="nil"/>
              <w:right w:val="nil"/>
            </w:tcBorders>
            <w:tcMar>
              <w:top w:w="100" w:type="dxa"/>
              <w:left w:w="100" w:type="dxa"/>
              <w:bottom w:w="100" w:type="dxa"/>
              <w:right w:w="100" w:type="dxa"/>
            </w:tcMar>
            <w:vAlign w:val="bottom"/>
          </w:tcPr>
          <w:p w14:paraId="233008C5" w14:textId="77777777" w:rsidR="001E6ECB" w:rsidRPr="004813C7" w:rsidRDefault="001E6ECB" w:rsidP="00D55C42">
            <w:pPr>
              <w:pStyle w:val="T5"/>
            </w:pPr>
            <w:r w:rsidRPr="004813C7">
              <w:drawing>
                <wp:inline distT="114300" distB="114300" distL="114300" distR="114300" wp14:anchorId="180C5C90" wp14:editId="2D47C878">
                  <wp:extent cx="2806776" cy="2159816"/>
                  <wp:effectExtent l="0" t="0" r="0" b="0"/>
                  <wp:docPr id="341"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6.png"/>
                          <pic:cNvPicPr preferRelativeResize="0"/>
                        </pic:nvPicPr>
                        <pic:blipFill>
                          <a:blip r:embed="rId35"/>
                          <a:srcRect/>
                          <a:stretch>
                            <a:fillRect/>
                          </a:stretch>
                        </pic:blipFill>
                        <pic:spPr>
                          <a:xfrm>
                            <a:off x="0" y="0"/>
                            <a:ext cx="2813946" cy="2165333"/>
                          </a:xfrm>
                          <a:prstGeom prst="rect">
                            <a:avLst/>
                          </a:prstGeom>
                          <a:ln/>
                        </pic:spPr>
                      </pic:pic>
                    </a:graphicData>
                  </a:graphic>
                </wp:inline>
              </w:drawing>
            </w:r>
          </w:p>
          <w:p w14:paraId="04CD24CB" w14:textId="77777777" w:rsidR="001E6ECB" w:rsidRPr="002764A7" w:rsidRDefault="001E6ECB" w:rsidP="00D55C42">
            <w:pPr>
              <w:pStyle w:val="T5"/>
            </w:pPr>
            <w:r w:rsidRPr="002764A7">
              <w:t>(a)</w:t>
            </w:r>
          </w:p>
        </w:tc>
        <w:tc>
          <w:tcPr>
            <w:tcW w:w="5070" w:type="dxa"/>
            <w:tcBorders>
              <w:top w:val="nil"/>
              <w:left w:val="nil"/>
              <w:bottom w:val="nil"/>
              <w:right w:val="nil"/>
            </w:tcBorders>
            <w:tcMar>
              <w:top w:w="100" w:type="dxa"/>
              <w:left w:w="100" w:type="dxa"/>
              <w:bottom w:w="100" w:type="dxa"/>
              <w:right w:w="100" w:type="dxa"/>
            </w:tcMar>
            <w:vAlign w:val="bottom"/>
          </w:tcPr>
          <w:p w14:paraId="4D092E33" w14:textId="77777777" w:rsidR="001E6ECB" w:rsidRPr="004813C7" w:rsidRDefault="001E6ECB" w:rsidP="00D55C42">
            <w:pPr>
              <w:pStyle w:val="T5"/>
            </w:pPr>
            <w:r w:rsidRPr="004813C7">
              <w:drawing>
                <wp:inline distT="114300" distB="114300" distL="114300" distR="114300" wp14:anchorId="35E27A5D" wp14:editId="4C7D024C">
                  <wp:extent cx="2801521" cy="2156460"/>
                  <wp:effectExtent l="0" t="0" r="0" b="0"/>
                  <wp:docPr id="64"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6"/>
                          <a:srcRect/>
                          <a:stretch>
                            <a:fillRect/>
                          </a:stretch>
                        </pic:blipFill>
                        <pic:spPr>
                          <a:xfrm>
                            <a:off x="0" y="0"/>
                            <a:ext cx="2808147" cy="2161561"/>
                          </a:xfrm>
                          <a:prstGeom prst="rect">
                            <a:avLst/>
                          </a:prstGeom>
                          <a:ln/>
                        </pic:spPr>
                      </pic:pic>
                    </a:graphicData>
                  </a:graphic>
                </wp:inline>
              </w:drawing>
            </w:r>
          </w:p>
          <w:p w14:paraId="743E4C0A" w14:textId="77777777" w:rsidR="001E6ECB" w:rsidRPr="004813C7" w:rsidRDefault="001E6ECB" w:rsidP="00D55C42">
            <w:pPr>
              <w:pStyle w:val="T5"/>
            </w:pPr>
            <w:r w:rsidRPr="004813C7">
              <w:t>(b)</w:t>
            </w:r>
          </w:p>
        </w:tc>
      </w:tr>
    </w:tbl>
    <w:p w14:paraId="0E61C648" w14:textId="5FBA42FB" w:rsidR="001E6ECB" w:rsidRPr="004813C7" w:rsidRDefault="001E6ECB" w:rsidP="001E6ECB">
      <w:pPr>
        <w:pStyle w:val="T2"/>
      </w:pPr>
      <w:bookmarkStart w:id="149" w:name="_Toc130223295"/>
      <w:r w:rsidRPr="00B61442">
        <w:rPr>
          <w:b/>
          <w:bCs/>
        </w:rPr>
        <w:t xml:space="preserve">Şekil </w:t>
      </w:r>
      <w:r w:rsidR="00B07FC2">
        <w:rPr>
          <w:b/>
          <w:bCs/>
        </w:rPr>
        <w:t>4.8</w:t>
      </w:r>
      <w:r w:rsidRPr="002764A7">
        <w:rPr>
          <w:b/>
        </w:rPr>
        <w:t xml:space="preserve"> a)</w:t>
      </w:r>
      <w:r w:rsidRPr="004813C7">
        <w:t xml:space="preserve"> Sürekli mesnet, </w:t>
      </w:r>
      <w:r w:rsidRPr="002764A7">
        <w:rPr>
          <w:b/>
        </w:rPr>
        <w:t>b)</w:t>
      </w:r>
      <w:r w:rsidRPr="004813C7">
        <w:t xml:space="preserve"> Ayrık mesnet</w:t>
      </w:r>
      <w:bookmarkEnd w:id="149"/>
    </w:p>
    <w:p w14:paraId="58007140" w14:textId="77777777" w:rsidR="001E6ECB" w:rsidRPr="004813C7" w:rsidRDefault="001E6ECB" w:rsidP="001E6ECB">
      <w:pPr>
        <w:pStyle w:val="T2"/>
      </w:pPr>
    </w:p>
    <w:p w14:paraId="24058DD3" w14:textId="77777777" w:rsidR="001E6ECB" w:rsidRPr="00041D7D" w:rsidRDefault="001E6ECB" w:rsidP="001E6ECB">
      <w:pPr>
        <w:pStyle w:val="Balk3"/>
      </w:pPr>
      <w:bookmarkStart w:id="150" w:name="_Toc151068266"/>
      <w:bookmarkStart w:id="151" w:name="_Toc152692830"/>
      <w:r w:rsidRPr="004813C7">
        <w:t xml:space="preserve">4.3.3. Liflere </w:t>
      </w:r>
      <w:r w:rsidRPr="00041D7D">
        <w:t>Belirli Bir Açı ile Etkiyen Basınç Gerilmesi Kontrolü</w:t>
      </w:r>
      <w:bookmarkEnd w:id="150"/>
      <w:bookmarkEnd w:id="151"/>
      <w:r w:rsidRPr="00041D7D">
        <w:t xml:space="preserve"> </w:t>
      </w:r>
    </w:p>
    <w:p w14:paraId="041EAEDF" w14:textId="77777777" w:rsidR="001E6ECB" w:rsidRPr="00041D7D" w:rsidRDefault="001E6ECB" w:rsidP="001E6ECB">
      <w:r w:rsidRPr="00041D7D">
        <w:t xml:space="preserve">Liflere belirli bir açı ile etkiyen basınç gerilmesi </w:t>
      </w:r>
      <w:r w:rsidRPr="00B61442">
        <w:rPr>
          <w:b/>
          <w:bCs/>
        </w:rPr>
        <w:t>Denk.(4.25)</w:t>
      </w:r>
      <w:r w:rsidRPr="00041D7D">
        <w:t xml:space="preserve"> ile kontrol edilecektir.</w:t>
      </w:r>
    </w:p>
    <w:tbl>
      <w:tblPr>
        <w:tblStyle w:val="200"/>
        <w:tblW w:w="4767" w:type="pct"/>
        <w:tblInd w:w="421" w:type="dxa"/>
        <w:tblLook w:val="0600" w:firstRow="0" w:lastRow="0" w:firstColumn="0" w:lastColumn="0" w:noHBand="1" w:noVBand="1"/>
      </w:tblPr>
      <w:tblGrid>
        <w:gridCol w:w="7226"/>
        <w:gridCol w:w="1461"/>
      </w:tblGrid>
      <w:tr w:rsidR="001E6ECB" w:rsidRPr="00B61442" w14:paraId="24DC2BF7" w14:textId="77777777" w:rsidTr="001E6ECB">
        <w:trPr>
          <w:trHeight w:val="227"/>
        </w:trPr>
        <w:tc>
          <w:tcPr>
            <w:tcW w:w="4159" w:type="pct"/>
            <w:tcMar>
              <w:top w:w="43" w:type="dxa"/>
              <w:left w:w="43" w:type="dxa"/>
              <w:bottom w:w="43" w:type="dxa"/>
              <w:right w:w="43" w:type="dxa"/>
            </w:tcMar>
            <w:vAlign w:val="center"/>
          </w:tcPr>
          <w:p w14:paraId="282764F9" w14:textId="77777777" w:rsidR="001E6ECB" w:rsidRPr="00041D7D"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m:t>
                    </m:r>
                    <m:r>
                      <w:rPr>
                        <w:rFonts w:ascii="Cambria Math" w:hAnsi="Cambria Math"/>
                      </w:rPr>
                      <m:t>θ</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,0,</m:t>
                        </m:r>
                        <m:r>
                          <w:rPr>
                            <w:rFonts w:ascii="Cambria Math" w:hAnsi="Cambria Math"/>
                          </w:rPr>
                          <m:t>d</m:t>
                        </m:r>
                      </m:sub>
                    </m:sSub>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90</m:t>
                        </m:r>
                      </m:sub>
                    </m:sSub>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,90,</m:t>
                        </m:r>
                        <m:r>
                          <w:rPr>
                            <w:rFonts w:ascii="Cambria Math" w:hAnsi="Cambria Math"/>
                          </w:rPr>
                          <m:t>d</m:t>
                        </m:r>
                      </m:sub>
                    </m:sSub>
                  </m:num>
                  <m:den>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,0,</m:t>
                        </m:r>
                        <m:r>
                          <w:rPr>
                            <w:rFonts w:ascii="Cambria Math" w:hAnsi="Cambria Math"/>
                          </w:rPr>
                          <m:t>d</m:t>
                        </m:r>
                      </m:sub>
                    </m:sSub>
                    <m:r>
                      <w:rPr>
                        <w:rFonts w:ascii="Cambria Math" w:hAnsi="Cambria Math"/>
                      </w:rPr>
                      <m:t>si</m:t>
                    </m:r>
                    <m:sSup>
                      <m:sSupPr>
                        <m:ctrlPr>
                          <w:rPr>
                            <w:rFonts w:ascii="Cambria Math" w:hAnsi="Cambria Math"/>
                          </w:rPr>
                        </m:ctrlPr>
                      </m:sSupPr>
                      <m:e>
                        <m:r>
                          <w:rPr>
                            <w:rFonts w:ascii="Cambria Math" w:hAnsi="Cambria Math"/>
                          </w:rPr>
                          <m:t>n</m:t>
                        </m:r>
                      </m:e>
                      <m:sup>
                        <m:r>
                          <m:rPr>
                            <m:sty m:val="p"/>
                          </m:rPr>
                          <w:rPr>
                            <w:rFonts w:ascii="Cambria Math" w:hAnsi="Cambria Math"/>
                          </w:rPr>
                          <m:t>2</m:t>
                        </m:r>
                      </m:sup>
                    </m:sSup>
                    <m:r>
                      <w:rPr>
                        <w:rFonts w:ascii="Cambria Math" w:hAnsi="Cambria Math"/>
                      </w:rPr>
                      <m:t>θ</m:t>
                    </m:r>
                    <m:r>
                      <m:rPr>
                        <m:sty m:val="p"/>
                      </m:rPr>
                      <w:rPr>
                        <w:rFonts w:ascii="Cambria Math" w:hAnsi="Cambria Math"/>
                      </w:rPr>
                      <m:t xml:space="preserve"> + </m:t>
                    </m:r>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90</m:t>
                        </m:r>
                      </m:sub>
                    </m:sSub>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,90,</m:t>
                        </m:r>
                        <m:r>
                          <w:rPr>
                            <w:rFonts w:ascii="Cambria Math" w:hAnsi="Cambria Math"/>
                          </w:rPr>
                          <m:t>d</m:t>
                        </m:r>
                      </m:sub>
                    </m:sSub>
                    <m:r>
                      <w:rPr>
                        <w:rFonts w:ascii="Cambria Math" w:hAnsi="Cambria Math"/>
                      </w:rPr>
                      <m:t>co</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r>
                      <w:rPr>
                        <w:rFonts w:ascii="Cambria Math" w:hAnsi="Cambria Math"/>
                      </w:rPr>
                      <m:t>θ</m:t>
                    </m:r>
                  </m:den>
                </m:f>
                <m:r>
                  <m:rPr>
                    <m:sty m:val="p"/>
                  </m:rPr>
                  <w:rPr>
                    <w:rFonts w:ascii="Cambria Math" w:hAnsi="Cambria Math"/>
                  </w:rPr>
                  <m:t>&gt;</m:t>
                </m:r>
                <m:sSub>
                  <m:sSubPr>
                    <m:ctrlPr>
                      <w:rPr>
                        <w:rFonts w:ascii="Cambria Math" w:hAnsi="Cambria Math"/>
                      </w:rPr>
                    </m:ctrlPr>
                  </m:sSubPr>
                  <m:e>
                    <m:r>
                      <w:rPr>
                        <w:rFonts w:ascii="Cambria Math" w:hAnsi="Cambria Math"/>
                      </w:rPr>
                      <m:t>σ</m:t>
                    </m:r>
                  </m:e>
                  <m:sub>
                    <m:r>
                      <w:rPr>
                        <w:rFonts w:ascii="Cambria Math" w:hAnsi="Cambria Math"/>
                      </w:rPr>
                      <m:t>c</m:t>
                    </m:r>
                    <m:r>
                      <m:rPr>
                        <m:sty m:val="p"/>
                      </m:rPr>
                      <w:rPr>
                        <w:rFonts w:ascii="Cambria Math" w:hAnsi="Cambria Math"/>
                      </w:rPr>
                      <m:t>,</m:t>
                    </m:r>
                    <m:r>
                      <w:rPr>
                        <w:rFonts w:ascii="Cambria Math" w:hAnsi="Cambria Math"/>
                      </w:rPr>
                      <m:t>θ</m:t>
                    </m:r>
                    <m:r>
                      <m:rPr>
                        <m:sty m:val="p"/>
                      </m:rPr>
                      <w:rPr>
                        <w:rFonts w:ascii="Cambria Math" w:hAnsi="Cambria Math"/>
                      </w:rPr>
                      <m:t>,</m:t>
                    </m:r>
                    <m:r>
                      <w:rPr>
                        <w:rFonts w:ascii="Cambria Math" w:hAnsi="Cambria Math"/>
                      </w:rPr>
                      <m:t>d</m:t>
                    </m:r>
                  </m:sub>
                </m:sSub>
              </m:oMath>
            </m:oMathPara>
          </w:p>
        </w:tc>
        <w:tc>
          <w:tcPr>
            <w:tcW w:w="841" w:type="pct"/>
            <w:tcMar>
              <w:top w:w="43" w:type="dxa"/>
              <w:left w:w="43" w:type="dxa"/>
              <w:bottom w:w="43" w:type="dxa"/>
              <w:right w:w="43" w:type="dxa"/>
            </w:tcMar>
            <w:vAlign w:val="center"/>
          </w:tcPr>
          <w:p w14:paraId="0A5974A2" w14:textId="3F92F5DD" w:rsidR="001E6ECB" w:rsidRPr="00B61442" w:rsidRDefault="00FF0C97" w:rsidP="001E6ECB">
            <w:pPr>
              <w:spacing w:after="0"/>
              <w:jc w:val="right"/>
              <w:rPr>
                <w:b/>
                <w:bCs/>
              </w:rPr>
            </w:pPr>
            <w:r>
              <w:rPr>
                <w:b/>
                <w:bCs/>
              </w:rPr>
              <w:t>(4.25)</w:t>
            </w:r>
          </w:p>
        </w:tc>
      </w:tr>
    </w:tbl>
    <w:p w14:paraId="2D8F76A7" w14:textId="77777777" w:rsidR="001E6ECB" w:rsidRPr="00041D7D" w:rsidRDefault="001E6ECB" w:rsidP="001E6ECB">
      <w:pPr>
        <w:pStyle w:val="T4"/>
      </w:pPr>
      <w:r w:rsidRPr="00041D7D">
        <w:rPr>
          <w:i/>
          <w:iCs/>
        </w:rPr>
        <w:t>f</w:t>
      </w:r>
      <w:r w:rsidRPr="00041D7D">
        <w:rPr>
          <w:i/>
          <w:iCs/>
          <w:vertAlign w:val="subscript"/>
        </w:rPr>
        <w:t>c,0,d</w:t>
      </w:r>
      <w:r w:rsidRPr="00041D7D">
        <w:rPr>
          <w:vertAlign w:val="subscript"/>
        </w:rPr>
        <w:tab/>
      </w:r>
      <w:r w:rsidRPr="00041D7D">
        <w:tab/>
        <w:t>Liflere paralel doğrultuda hesaplanan basınç dayanımı, (MPa)</w:t>
      </w:r>
    </w:p>
    <w:p w14:paraId="73C7A8ED" w14:textId="77777777" w:rsidR="001E6ECB" w:rsidRPr="00041D7D" w:rsidRDefault="001E6ECB" w:rsidP="001E6ECB">
      <w:pPr>
        <w:pStyle w:val="T4"/>
      </w:pPr>
      <w:r w:rsidRPr="00041D7D">
        <w:rPr>
          <w:i/>
          <w:iCs/>
        </w:rPr>
        <w:lastRenderedPageBreak/>
        <w:t>f</w:t>
      </w:r>
      <w:r w:rsidRPr="00041D7D">
        <w:rPr>
          <w:i/>
          <w:iCs/>
          <w:vertAlign w:val="subscript"/>
        </w:rPr>
        <w:t>c,90,d</w:t>
      </w:r>
      <w:r w:rsidRPr="00041D7D">
        <w:rPr>
          <w:vertAlign w:val="subscript"/>
        </w:rPr>
        <w:tab/>
      </w:r>
      <w:r w:rsidRPr="00041D7D">
        <w:tab/>
        <w:t xml:space="preserve">Liflere dik doğrultuda hesaplanan basınç dayanımı, (MPa) </w:t>
      </w:r>
    </w:p>
    <w:p w14:paraId="4DA87825" w14:textId="77777777" w:rsidR="001E6ECB" w:rsidRPr="00041D7D" w:rsidRDefault="001E6ECB" w:rsidP="001E6ECB">
      <w:pPr>
        <w:pStyle w:val="T4"/>
      </w:pPr>
      <w:r w:rsidRPr="00041D7D">
        <w:rPr>
          <w:i/>
          <w:iCs/>
        </w:rPr>
        <w:t>σ</w:t>
      </w:r>
      <w:r w:rsidRPr="00041D7D">
        <w:rPr>
          <w:i/>
          <w:iCs/>
          <w:vertAlign w:val="subscript"/>
        </w:rPr>
        <w:t>c,</w:t>
      </w:r>
      <w:r w:rsidRPr="00041D7D">
        <w:rPr>
          <w:rFonts w:ascii="Cambria Math" w:hAnsi="Cambria Math" w:cs="Cambria Math"/>
          <w:i/>
          <w:iCs/>
          <w:vertAlign w:val="subscript"/>
        </w:rPr>
        <w:t>𝜽</w:t>
      </w:r>
      <w:r w:rsidRPr="00041D7D">
        <w:rPr>
          <w:i/>
          <w:iCs/>
          <w:vertAlign w:val="subscript"/>
        </w:rPr>
        <w:t>,d</w:t>
      </w:r>
      <w:r w:rsidRPr="00041D7D">
        <w:rPr>
          <w:vertAlign w:val="subscript"/>
        </w:rPr>
        <w:tab/>
      </w:r>
      <w:r w:rsidRPr="00041D7D">
        <w:tab/>
        <w:t>Liflere θ açısı ile etkiyen basınç gerilmesi, (MPa)</w:t>
      </w:r>
    </w:p>
    <w:p w14:paraId="5315FA95" w14:textId="77777777" w:rsidR="001E6ECB" w:rsidRPr="00041D7D" w:rsidRDefault="001E6ECB" w:rsidP="001E6ECB">
      <w:pPr>
        <w:pStyle w:val="T4"/>
      </w:pPr>
      <w:r w:rsidRPr="00041D7D">
        <w:rPr>
          <w:i/>
          <w:iCs/>
        </w:rPr>
        <w:t>θ</w:t>
      </w:r>
      <w:r w:rsidRPr="00041D7D">
        <w:tab/>
      </w:r>
      <w:r w:rsidRPr="00041D7D">
        <w:tab/>
      </w:r>
      <w:r>
        <w:tab/>
      </w:r>
      <w:r w:rsidRPr="00041D7D">
        <w:t>Yükün lif doğrultusu ile yaptığı açısı</w:t>
      </w:r>
    </w:p>
    <w:p w14:paraId="0D3B097D" w14:textId="77777777" w:rsidR="001E6ECB" w:rsidRPr="00041D7D" w:rsidRDefault="001E6ECB" w:rsidP="001E6ECB">
      <w:pPr>
        <w:pStyle w:val="T4"/>
      </w:pPr>
      <w:r w:rsidRPr="00041D7D">
        <w:rPr>
          <w:i/>
          <w:iCs/>
        </w:rPr>
        <w:t>A</w:t>
      </w:r>
      <w:r w:rsidRPr="00041D7D">
        <w:rPr>
          <w:i/>
          <w:iCs/>
          <w:vertAlign w:val="subscript"/>
        </w:rPr>
        <w:t>e</w:t>
      </w:r>
      <w:r w:rsidRPr="00041D7D">
        <w:rPr>
          <w:rFonts w:ascii="Cambria Math" w:hAnsi="Cambria Math" w:cs="Cambria Math"/>
          <w:i/>
          <w:iCs/>
          <w:vertAlign w:val="subscript"/>
        </w:rPr>
        <w:t>𝜽</w:t>
      </w:r>
      <w:r w:rsidRPr="00041D7D">
        <w:tab/>
      </w:r>
      <w:r w:rsidRPr="00041D7D">
        <w:tab/>
        <w:t>Etkili kesit alanı, (mm</w:t>
      </w:r>
      <w:r w:rsidRPr="00041D7D">
        <w:rPr>
          <w:vertAlign w:val="superscript"/>
        </w:rPr>
        <w:t>2</w:t>
      </w:r>
      <w:r w:rsidRPr="00041D7D">
        <w:t>)</w:t>
      </w:r>
    </w:p>
    <w:p w14:paraId="2CE7AE58" w14:textId="77777777" w:rsidR="001E6ECB" w:rsidRPr="00041D7D" w:rsidRDefault="001E6ECB" w:rsidP="00D55C42">
      <w:pPr>
        <w:pStyle w:val="T5"/>
      </w:pPr>
      <w:r w:rsidRPr="00041D7D">
        <w:drawing>
          <wp:inline distT="0" distB="0" distL="0" distR="0" wp14:anchorId="72CE0682" wp14:editId="64DC8E74">
            <wp:extent cx="3600000" cy="1994134"/>
            <wp:effectExtent l="0" t="0" r="635" b="6350"/>
            <wp:docPr id="417" name="Resim 417" descr="metin, bilgisayar, ekran,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esim 24" descr="metin, bilgisayar, ekran, iç mekan içeren bir resim&#10;&#10;Açıklama otomatik olarak oluşturuldu"/>
                    <pic:cNvPicPr/>
                  </pic:nvPicPr>
                  <pic:blipFill rotWithShape="1">
                    <a:blip r:embed="rId37"/>
                    <a:srcRect l="13780" t="16591" r="20714" b="18902"/>
                    <a:stretch/>
                  </pic:blipFill>
                  <pic:spPr bwMode="auto">
                    <a:xfrm>
                      <a:off x="0" y="0"/>
                      <a:ext cx="3600000" cy="1994134"/>
                    </a:xfrm>
                    <a:prstGeom prst="rect">
                      <a:avLst/>
                    </a:prstGeom>
                    <a:ln>
                      <a:noFill/>
                    </a:ln>
                    <a:extLst>
                      <a:ext uri="{53640926-AAD7-44D8-BBD7-CCE9431645EC}">
                        <a14:shadowObscured xmlns:a14="http://schemas.microsoft.com/office/drawing/2010/main"/>
                      </a:ext>
                    </a:extLst>
                  </pic:spPr>
                </pic:pic>
              </a:graphicData>
            </a:graphic>
          </wp:inline>
        </w:drawing>
      </w:r>
    </w:p>
    <w:p w14:paraId="4F1826B5" w14:textId="3CCA845F" w:rsidR="001E6ECB" w:rsidRPr="00041D7D" w:rsidRDefault="001E6ECB" w:rsidP="001E6ECB">
      <w:pPr>
        <w:pStyle w:val="T2"/>
      </w:pPr>
      <w:bookmarkStart w:id="152" w:name="_Toc130223296"/>
      <w:r w:rsidRPr="00BB5FE8">
        <w:rPr>
          <w:b/>
          <w:bCs/>
        </w:rPr>
        <w:t xml:space="preserve">Şekil </w:t>
      </w:r>
      <w:r w:rsidR="00B07FC2">
        <w:rPr>
          <w:b/>
          <w:bCs/>
        </w:rPr>
        <w:t>4.9</w:t>
      </w:r>
      <w:r w:rsidRPr="00041D7D">
        <w:t xml:space="preserve"> Belirli bir açı ile etkiyen basınç gerilmesi</w:t>
      </w:r>
      <w:bookmarkEnd w:id="152"/>
    </w:p>
    <w:p w14:paraId="6C91C531" w14:textId="77777777" w:rsidR="001E6ECB" w:rsidRPr="00041D7D" w:rsidRDefault="001E6ECB" w:rsidP="001E6ECB">
      <w:pPr>
        <w:pStyle w:val="Balk3"/>
      </w:pPr>
      <w:bookmarkStart w:id="153" w:name="_Toc151068267"/>
      <w:bookmarkStart w:id="154" w:name="_Toc152692831"/>
      <w:r w:rsidRPr="00041D7D">
        <w:t>4.3.4. Değişken Enkesitli Dikdörtgen Kolonların Basınç Gerilmesi Kontrolü</w:t>
      </w:r>
      <w:bookmarkEnd w:id="153"/>
      <w:bookmarkEnd w:id="154"/>
    </w:p>
    <w:p w14:paraId="2F46E808" w14:textId="77777777" w:rsidR="001E6ECB" w:rsidRPr="00041D7D" w:rsidRDefault="001E6ECB" w:rsidP="001E6ECB">
      <w:r w:rsidRPr="00041D7D">
        <w:t xml:space="preserve">Tek veya iki ucunda değişken enkesitlere sahip dikdörtgen enkesitli kolonlarda etkili enkesit boyutu (her iki doğrultu için ayrı ayrı olacak şekilde) </w:t>
      </w:r>
      <w:r w:rsidRPr="00B61442">
        <w:rPr>
          <w:b/>
          <w:bCs/>
        </w:rPr>
        <w:t>Denk.(4.26)</w:t>
      </w:r>
      <w:r w:rsidRPr="00041D7D">
        <w:t xml:space="preserve"> ile hesaplanır. Burkulma sınır durumu için kontroller yapılırken hesapta etkili enkesit boyutu dikkate alınacak, liflere paralel doğrultuda basınç dayanımı ilgili katsayılar ile çarpılacak ancak </w:t>
      </w:r>
      <w:r w:rsidRPr="00041D7D">
        <w:rPr>
          <w:i/>
        </w:rPr>
        <w:t>C</w:t>
      </w:r>
      <w:r w:rsidRPr="00041D7D">
        <w:rPr>
          <w:i/>
          <w:vertAlign w:val="subscript"/>
        </w:rPr>
        <w:t>P</w:t>
      </w:r>
      <w:r w:rsidRPr="00041D7D">
        <w:t>=1 olarak alınacaktır.</w:t>
      </w:r>
    </w:p>
    <w:tbl>
      <w:tblPr>
        <w:tblStyle w:val="200"/>
        <w:tblW w:w="5000" w:type="pct"/>
        <w:tblInd w:w="0" w:type="dxa"/>
        <w:tblBorders>
          <w:top w:val="nil"/>
          <w:left w:val="nil"/>
          <w:bottom w:val="nil"/>
          <w:right w:val="nil"/>
          <w:insideH w:val="nil"/>
          <w:insideV w:val="nil"/>
        </w:tblBorders>
        <w:tblLook w:val="0600" w:firstRow="0" w:lastRow="0" w:firstColumn="0" w:lastColumn="0" w:noHBand="1" w:noVBand="1"/>
      </w:tblPr>
      <w:tblGrid>
        <w:gridCol w:w="7650"/>
        <w:gridCol w:w="1462"/>
      </w:tblGrid>
      <w:tr w:rsidR="001E6ECB" w:rsidRPr="00B61442" w14:paraId="721851C3" w14:textId="77777777" w:rsidTr="001E6ECB">
        <w:trPr>
          <w:trHeight w:val="227"/>
        </w:trPr>
        <w:tc>
          <w:tcPr>
            <w:tcW w:w="4198" w:type="pct"/>
            <w:tcBorders>
              <w:top w:val="nil"/>
              <w:left w:val="nil"/>
              <w:bottom w:val="nil"/>
              <w:right w:val="nil"/>
            </w:tcBorders>
            <w:tcMar>
              <w:top w:w="43" w:type="dxa"/>
              <w:left w:w="43" w:type="dxa"/>
              <w:bottom w:w="43" w:type="dxa"/>
              <w:right w:w="43" w:type="dxa"/>
            </w:tcMar>
            <w:vAlign w:val="center"/>
          </w:tcPr>
          <w:p w14:paraId="4E403EDE" w14:textId="77777777" w:rsidR="001E6ECB" w:rsidRPr="00041D7D" w:rsidRDefault="00E529BD" w:rsidP="001E6ECB">
            <w:pPr>
              <w:spacing w:after="0"/>
              <w:jc w:val="center"/>
            </w:pPr>
            <m:oMathPara>
              <m:oMathParaPr>
                <m:jc m:val="left"/>
              </m:oMathParaPr>
              <m:oMath>
                <m:sSup>
                  <m:sSupPr>
                    <m:ctrlPr>
                      <w:rPr>
                        <w:rFonts w:ascii="Cambria Math" w:hAnsi="Cambria Math"/>
                      </w:rPr>
                    </m:ctrlPr>
                  </m:sSupPr>
                  <m:e>
                    <m:r>
                      <w:rPr>
                        <w:rFonts w:ascii="Cambria Math" w:hAnsi="Cambria Math"/>
                      </w:rPr>
                      <m:t xml:space="preserve">          h</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min</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maks</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min</m:t>
                        </m:r>
                      </m:sub>
                    </m:sSub>
                  </m:e>
                </m:d>
                <m:d>
                  <m:dPr>
                    <m:begChr m:val="["/>
                    <m:endChr m:val="]"/>
                    <m:ctrlPr>
                      <w:rPr>
                        <w:rFonts w:ascii="Cambria Math" w:hAnsi="Cambria Math"/>
                      </w:rPr>
                    </m:ctrlPr>
                  </m:dPr>
                  <m:e>
                    <m:sSup>
                      <m:sSupPr>
                        <m:ctrlPr>
                          <w:rPr>
                            <w:rFonts w:ascii="Cambria Math" w:hAnsi="Cambria Math"/>
                          </w:rPr>
                        </m:ctrlPr>
                      </m:sSupPr>
                      <m:e>
                        <m:r>
                          <w:rPr>
                            <w:rFonts w:ascii="Cambria Math" w:hAnsi="Cambria Math"/>
                          </w:rPr>
                          <m:t>a</m:t>
                        </m:r>
                      </m:e>
                      <m:sup>
                        <m:r>
                          <m:rPr>
                            <m:sty m:val="p"/>
                          </m:rPr>
                          <w:rPr>
                            <w:rFonts w:ascii="Cambria Math" w:hAnsi="Cambria Math"/>
                          </w:rPr>
                          <m:t>*</m:t>
                        </m:r>
                      </m:sup>
                    </m:sSup>
                    <m:r>
                      <m:rPr>
                        <m:sty m:val="p"/>
                      </m:rPr>
                      <w:rPr>
                        <w:rFonts w:ascii="Cambria Math" w:hAnsi="Cambria Math"/>
                      </w:rPr>
                      <m:t>-0.15</m:t>
                    </m:r>
                    <m:d>
                      <m:dPr>
                        <m:ctrlPr>
                          <w:rPr>
                            <w:rFonts w:ascii="Cambria Math" w:hAnsi="Cambria Math"/>
                          </w:rPr>
                        </m:ctrlPr>
                      </m:dPr>
                      <m:e>
                        <m:r>
                          <m:rPr>
                            <m:sty m:val="p"/>
                          </m:rPr>
                          <w:rPr>
                            <w:rFonts w:ascii="Cambria Math" w:hAnsi="Cambria Math"/>
                          </w:rPr>
                          <m:t>1-</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min</m:t>
                                </m:r>
                              </m:sub>
                            </m:sSub>
                          </m:num>
                          <m:den>
                            <m:sSub>
                              <m:sSubPr>
                                <m:ctrlPr>
                                  <w:rPr>
                                    <w:rFonts w:ascii="Cambria Math" w:hAnsi="Cambria Math"/>
                                  </w:rPr>
                                </m:ctrlPr>
                              </m:sSubPr>
                              <m:e>
                                <m:r>
                                  <w:rPr>
                                    <w:rFonts w:ascii="Cambria Math" w:hAnsi="Cambria Math"/>
                                  </w:rPr>
                                  <m:t>h</m:t>
                                </m:r>
                              </m:e>
                              <m:sub>
                                <m:r>
                                  <w:rPr>
                                    <w:rFonts w:ascii="Cambria Math" w:hAnsi="Cambria Math"/>
                                  </w:rPr>
                                  <m:t>maks</m:t>
                                </m:r>
                              </m:sub>
                            </m:sSub>
                          </m:den>
                        </m:f>
                      </m:e>
                    </m:d>
                  </m:e>
                </m:d>
              </m:oMath>
            </m:oMathPara>
          </w:p>
        </w:tc>
        <w:tc>
          <w:tcPr>
            <w:tcW w:w="802" w:type="pct"/>
            <w:tcBorders>
              <w:top w:val="nil"/>
              <w:left w:val="nil"/>
              <w:bottom w:val="nil"/>
              <w:right w:val="nil"/>
            </w:tcBorders>
            <w:tcMar>
              <w:top w:w="43" w:type="dxa"/>
              <w:left w:w="43" w:type="dxa"/>
              <w:bottom w:w="43" w:type="dxa"/>
              <w:right w:w="43" w:type="dxa"/>
            </w:tcMar>
            <w:vAlign w:val="center"/>
          </w:tcPr>
          <w:p w14:paraId="11B89AD3" w14:textId="05A2FA73" w:rsidR="001E6ECB" w:rsidRPr="00B61442" w:rsidRDefault="00FF0C97" w:rsidP="001E6ECB">
            <w:pPr>
              <w:jc w:val="right"/>
              <w:rPr>
                <w:b/>
                <w:bCs/>
              </w:rPr>
            </w:pPr>
            <w:r>
              <w:rPr>
                <w:b/>
                <w:bCs/>
              </w:rPr>
              <w:t>(4.26)</w:t>
            </w:r>
          </w:p>
        </w:tc>
      </w:tr>
    </w:tbl>
    <w:p w14:paraId="2A05A020" w14:textId="77777777" w:rsidR="001E6ECB" w:rsidRPr="00041D7D" w:rsidRDefault="001E6ECB" w:rsidP="001E6ECB">
      <w:pPr>
        <w:pStyle w:val="T4"/>
      </w:pPr>
      <w:r w:rsidRPr="00041D7D">
        <w:rPr>
          <w:i/>
          <w:iCs/>
        </w:rPr>
        <w:t>h</w:t>
      </w:r>
      <w:r w:rsidRPr="00041D7D">
        <w:rPr>
          <w:i/>
          <w:iCs/>
          <w:vertAlign w:val="superscript"/>
        </w:rPr>
        <w:t>*</w:t>
      </w:r>
      <w:r w:rsidRPr="00041D7D">
        <w:t xml:space="preserve"> veya </w:t>
      </w:r>
      <w:r w:rsidRPr="00041D7D">
        <w:rPr>
          <w:i/>
          <w:iCs/>
        </w:rPr>
        <w:t>b</w:t>
      </w:r>
      <w:r w:rsidRPr="00041D7D">
        <w:rPr>
          <w:i/>
          <w:iCs/>
          <w:vertAlign w:val="superscript"/>
        </w:rPr>
        <w:t>*</w:t>
      </w:r>
      <w:r w:rsidRPr="00041D7D">
        <w:tab/>
      </w:r>
      <w:r w:rsidRPr="00041D7D">
        <w:tab/>
        <w:t>Etkili enkesit boyutu, (mm)</w:t>
      </w:r>
    </w:p>
    <w:p w14:paraId="34DCAFE3" w14:textId="77777777" w:rsidR="001E6ECB" w:rsidRPr="00041D7D" w:rsidRDefault="001E6ECB" w:rsidP="001E6ECB">
      <w:pPr>
        <w:pStyle w:val="T4"/>
      </w:pPr>
      <w:r w:rsidRPr="00041D7D">
        <w:rPr>
          <w:i/>
          <w:iCs/>
        </w:rPr>
        <w:t>h</w:t>
      </w:r>
      <w:r w:rsidRPr="00041D7D">
        <w:rPr>
          <w:i/>
          <w:iCs/>
          <w:vertAlign w:val="subscript"/>
        </w:rPr>
        <w:t>min</w:t>
      </w:r>
      <w:r w:rsidRPr="00041D7D">
        <w:t xml:space="preserve"> veya </w:t>
      </w:r>
      <w:r w:rsidRPr="00041D7D">
        <w:rPr>
          <w:i/>
          <w:iCs/>
        </w:rPr>
        <w:t>b</w:t>
      </w:r>
      <w:r w:rsidRPr="00041D7D">
        <w:rPr>
          <w:i/>
          <w:iCs/>
          <w:vertAlign w:val="subscript"/>
        </w:rPr>
        <w:t>min</w:t>
      </w:r>
      <w:r w:rsidRPr="00041D7D">
        <w:rPr>
          <w:vertAlign w:val="subscript"/>
        </w:rPr>
        <w:tab/>
      </w:r>
      <w:r w:rsidRPr="00041D7D">
        <w:tab/>
        <w:t>Göz önüne alınan yüzdeki minimum boyut, (mm)</w:t>
      </w:r>
    </w:p>
    <w:p w14:paraId="11545D27" w14:textId="77777777" w:rsidR="001E6ECB" w:rsidRPr="00041D7D" w:rsidRDefault="001E6ECB" w:rsidP="001E6ECB">
      <w:pPr>
        <w:pStyle w:val="T4"/>
      </w:pPr>
      <w:r w:rsidRPr="00041D7D">
        <w:rPr>
          <w:i/>
          <w:iCs/>
        </w:rPr>
        <w:t>h</w:t>
      </w:r>
      <w:r w:rsidRPr="00041D7D">
        <w:rPr>
          <w:i/>
          <w:iCs/>
          <w:vertAlign w:val="subscript"/>
        </w:rPr>
        <w:t>ma</w:t>
      </w:r>
      <w:r>
        <w:rPr>
          <w:i/>
          <w:iCs/>
          <w:vertAlign w:val="subscript"/>
        </w:rPr>
        <w:t>ks</w:t>
      </w:r>
      <w:r w:rsidRPr="00041D7D">
        <w:t xml:space="preserve"> veya </w:t>
      </w:r>
      <w:r w:rsidRPr="00041D7D">
        <w:rPr>
          <w:i/>
          <w:iCs/>
        </w:rPr>
        <w:t>b</w:t>
      </w:r>
      <w:r w:rsidRPr="00041D7D">
        <w:rPr>
          <w:i/>
          <w:iCs/>
          <w:vertAlign w:val="subscript"/>
        </w:rPr>
        <w:t>ma</w:t>
      </w:r>
      <w:r>
        <w:rPr>
          <w:i/>
          <w:iCs/>
          <w:vertAlign w:val="subscript"/>
        </w:rPr>
        <w:t>ks</w:t>
      </w:r>
      <w:r w:rsidRPr="00041D7D">
        <w:tab/>
      </w:r>
      <w:r>
        <w:tab/>
      </w:r>
      <w:r w:rsidRPr="00041D7D">
        <w:t>Göz önüne alınan yüzdeki maksimum boyut, (mm)</w:t>
      </w:r>
    </w:p>
    <w:p w14:paraId="6C8651CB" w14:textId="77777777" w:rsidR="001E6ECB" w:rsidRPr="00041D7D" w:rsidRDefault="001E6ECB" w:rsidP="001E6ECB">
      <w:pPr>
        <w:pStyle w:val="T4"/>
      </w:pPr>
      <w:r w:rsidRPr="00041D7D">
        <w:rPr>
          <w:i/>
          <w:iCs/>
        </w:rPr>
        <w:t>a</w:t>
      </w:r>
      <w:r w:rsidRPr="00041D7D">
        <w:rPr>
          <w:i/>
          <w:iCs/>
          <w:vertAlign w:val="superscript"/>
        </w:rPr>
        <w:t>*</w:t>
      </w:r>
      <w:r w:rsidRPr="00041D7D">
        <w:rPr>
          <w:vertAlign w:val="superscript"/>
        </w:rPr>
        <w:tab/>
      </w:r>
      <w:r w:rsidRPr="00041D7D">
        <w:tab/>
      </w:r>
      <w:r w:rsidRPr="00041D7D">
        <w:tab/>
        <w:t>Mesnet durumunu dikkate alan bir katsayı</w:t>
      </w:r>
    </w:p>
    <w:p w14:paraId="77FCD486" w14:textId="77777777" w:rsidR="001E6ECB" w:rsidRPr="00041D7D" w:rsidRDefault="001E6ECB" w:rsidP="001E6ECB">
      <w:pPr>
        <w:pStyle w:val="T4"/>
      </w:pPr>
      <w:r w:rsidRPr="00041D7D">
        <w:t xml:space="preserve">Büyük uç ankastre, küçük uç serbest veya sabit mesnetli ise </w:t>
      </w:r>
      <w:r w:rsidRPr="00A2018D">
        <w:rPr>
          <w:i/>
          <w:iCs/>
        </w:rPr>
        <w:t>a</w:t>
      </w:r>
      <w:r w:rsidRPr="00A2018D">
        <w:rPr>
          <w:i/>
          <w:iCs/>
          <w:vertAlign w:val="superscript"/>
        </w:rPr>
        <w:t>*</w:t>
      </w:r>
      <w:r w:rsidRPr="00041D7D">
        <w:t>=0.70</w:t>
      </w:r>
    </w:p>
    <w:p w14:paraId="39721B95" w14:textId="77777777" w:rsidR="001E6ECB" w:rsidRPr="00041D7D" w:rsidRDefault="001E6ECB" w:rsidP="001E6ECB">
      <w:pPr>
        <w:pStyle w:val="T4"/>
      </w:pPr>
      <w:r w:rsidRPr="00041D7D">
        <w:t xml:space="preserve">Küçük uç ankastre, büyük uç serbest veya sabit mesnetli ise </w:t>
      </w:r>
      <w:r w:rsidRPr="00A2018D">
        <w:rPr>
          <w:i/>
          <w:iCs/>
        </w:rPr>
        <w:t>a</w:t>
      </w:r>
      <w:r w:rsidRPr="00A2018D">
        <w:rPr>
          <w:i/>
          <w:iCs/>
          <w:vertAlign w:val="superscript"/>
        </w:rPr>
        <w:t>*</w:t>
      </w:r>
      <w:r w:rsidRPr="00041D7D">
        <w:t>=0.30</w:t>
      </w:r>
    </w:p>
    <w:p w14:paraId="6998E331" w14:textId="77777777" w:rsidR="001E6ECB" w:rsidRPr="00041D7D" w:rsidRDefault="001E6ECB" w:rsidP="001E6ECB">
      <w:pPr>
        <w:pStyle w:val="T4"/>
      </w:pPr>
      <w:r w:rsidRPr="00041D7D">
        <w:t>İki uç sabit mesnetli ise</w:t>
      </w:r>
    </w:p>
    <w:p w14:paraId="2950B441" w14:textId="77777777" w:rsidR="001E6ECB" w:rsidRPr="00041D7D" w:rsidRDefault="001E6ECB" w:rsidP="001E6ECB">
      <w:pPr>
        <w:pStyle w:val="T4"/>
      </w:pPr>
      <w:r w:rsidRPr="00041D7D">
        <w:t xml:space="preserve">Bir uca doğru enkesit değişiyorsa </w:t>
      </w:r>
      <w:r w:rsidRPr="00A2018D">
        <w:rPr>
          <w:i/>
          <w:iCs/>
        </w:rPr>
        <w:t>a</w:t>
      </w:r>
      <w:r w:rsidRPr="00A2018D">
        <w:rPr>
          <w:i/>
          <w:iCs/>
          <w:vertAlign w:val="superscript"/>
        </w:rPr>
        <w:t>*</w:t>
      </w:r>
      <w:r w:rsidRPr="00041D7D">
        <w:t>=0.50</w:t>
      </w:r>
    </w:p>
    <w:p w14:paraId="181FF935" w14:textId="77777777" w:rsidR="001E6ECB" w:rsidRPr="00041D7D" w:rsidRDefault="001E6ECB" w:rsidP="001E6ECB">
      <w:pPr>
        <w:pStyle w:val="T4"/>
      </w:pPr>
      <w:r w:rsidRPr="00041D7D">
        <w:t xml:space="preserve">İki uca doğru enkesit değişiyorsa </w:t>
      </w:r>
      <w:r w:rsidRPr="00A2018D">
        <w:rPr>
          <w:i/>
          <w:iCs/>
        </w:rPr>
        <w:t>a</w:t>
      </w:r>
      <w:r w:rsidRPr="00A2018D">
        <w:rPr>
          <w:i/>
          <w:iCs/>
          <w:vertAlign w:val="superscript"/>
        </w:rPr>
        <w:t>*</w:t>
      </w:r>
      <w:r w:rsidRPr="00041D7D">
        <w:t>=0.70</w:t>
      </w:r>
    </w:p>
    <w:p w14:paraId="1DA826B2" w14:textId="77777777" w:rsidR="001E6ECB" w:rsidRPr="00041D7D" w:rsidRDefault="001E6ECB" w:rsidP="001E6ECB">
      <w:pPr>
        <w:pStyle w:val="T4"/>
      </w:pPr>
      <w:r w:rsidRPr="00041D7D">
        <w:t xml:space="preserve">Bütün diğer mesnet koşullarında </w:t>
      </w:r>
      <m:oMath>
        <m:sSup>
          <m:sSupPr>
            <m:ctrlPr>
              <w:rPr>
                <w:rFonts w:ascii="Cambria Math" w:hAnsi="Cambria Math"/>
              </w:rPr>
            </m:ctrlPr>
          </m:sSupPr>
          <m:e>
            <m:r>
              <w:rPr>
                <w:rFonts w:ascii="Cambria Math" w:hAnsi="Cambria Math"/>
              </w:rPr>
              <m:t>h</m:t>
            </m:r>
          </m:e>
          <m:sup>
            <m:r>
              <w:rPr>
                <w:rFonts w:ascii="Cambria Math" w:hAnsi="Cambria Math"/>
              </w:rPr>
              <m:t>*</m:t>
            </m:r>
          </m:sup>
        </m:sSup>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min</m:t>
            </m:r>
          </m:sub>
        </m:sSub>
        <m: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maks</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min</m:t>
                    </m:r>
                  </m:sub>
                </m:sSub>
              </m:e>
            </m:d>
          </m:num>
          <m:den>
            <m:r>
              <w:rPr>
                <w:rFonts w:ascii="Cambria Math" w:hAnsi="Cambria Math"/>
              </w:rPr>
              <m:t>3</m:t>
            </m:r>
          </m:den>
        </m:f>
      </m:oMath>
    </w:p>
    <w:p w14:paraId="56E1363B" w14:textId="77777777" w:rsidR="001E6ECB" w:rsidRPr="00041D7D" w:rsidRDefault="001E6ECB" w:rsidP="001E6ECB">
      <w:pPr>
        <w:pStyle w:val="Balk2"/>
        <w:spacing w:before="0"/>
      </w:pPr>
      <w:bookmarkStart w:id="155" w:name="_Toc151068268"/>
      <w:bookmarkStart w:id="156" w:name="_Toc152692832"/>
      <w:r w:rsidRPr="00041D7D">
        <w:lastRenderedPageBreak/>
        <w:t>4.4. Kesme Kuvveti Etkisi</w:t>
      </w:r>
      <w:bookmarkEnd w:id="155"/>
      <w:bookmarkEnd w:id="156"/>
    </w:p>
    <w:p w14:paraId="18EA5EC9" w14:textId="77777777" w:rsidR="001E6ECB" w:rsidRPr="00041D7D" w:rsidRDefault="001E6ECB" w:rsidP="001E6ECB">
      <w:pPr>
        <w:pStyle w:val="Balk3"/>
      </w:pPr>
      <w:bookmarkStart w:id="157" w:name="_Toc151068269"/>
      <w:bookmarkStart w:id="158" w:name="_Toc152692833"/>
      <w:r w:rsidRPr="00041D7D">
        <w:t>4.4.1. Liflere Paralel Doğrultuda Kayma Gerilmesi Kontrolü</w:t>
      </w:r>
      <w:bookmarkEnd w:id="157"/>
      <w:bookmarkEnd w:id="158"/>
    </w:p>
    <w:p w14:paraId="72430754" w14:textId="77777777" w:rsidR="001E6ECB" w:rsidRPr="00041D7D" w:rsidRDefault="001E6ECB" w:rsidP="001E6ECB">
      <w:pPr>
        <w:spacing w:after="120"/>
      </w:pPr>
      <w:r w:rsidRPr="00041D7D">
        <w:t xml:space="preserve">Liflere paralel doğrultuda meydana gelen kayma gerilmesi </w:t>
      </w:r>
      <w:r w:rsidRPr="00B61442">
        <w:rPr>
          <w:b/>
          <w:bCs/>
        </w:rPr>
        <w:t>(Şekil 4.10)</w:t>
      </w:r>
      <w:r w:rsidRPr="00041D7D">
        <w:t xml:space="preserve"> elemanın kesme kuvveti dayanımını aş</w:t>
      </w:r>
      <w:r>
        <w:t>a</w:t>
      </w:r>
      <w:r w:rsidRPr="00041D7D">
        <w:t>ma</w:t>
      </w:r>
      <w:r>
        <w:t>z</w:t>
      </w:r>
      <w:r w:rsidRPr="00041D7D">
        <w:t xml:space="preserve"> </w:t>
      </w:r>
      <w:r w:rsidRPr="00B61442">
        <w:rPr>
          <w:b/>
          <w:bCs/>
        </w:rPr>
        <w:t>Denk.(4.27).</w:t>
      </w:r>
    </w:p>
    <w:p w14:paraId="107D1835" w14:textId="77777777" w:rsidR="001E6ECB" w:rsidRPr="00041D7D" w:rsidRDefault="001E6ECB" w:rsidP="00D55C42">
      <w:pPr>
        <w:pStyle w:val="T5"/>
      </w:pPr>
      <w:r w:rsidRPr="00041D7D">
        <w:drawing>
          <wp:inline distT="0" distB="0" distL="0" distR="0" wp14:anchorId="7C51E143" wp14:editId="6C3BC178">
            <wp:extent cx="3120887" cy="2669182"/>
            <wp:effectExtent l="0" t="0" r="381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5613" t="12399" r="31936" b="23036"/>
                    <a:stretch/>
                  </pic:blipFill>
                  <pic:spPr bwMode="auto">
                    <a:xfrm>
                      <a:off x="0" y="0"/>
                      <a:ext cx="3125837" cy="2673415"/>
                    </a:xfrm>
                    <a:prstGeom prst="rect">
                      <a:avLst/>
                    </a:prstGeom>
                    <a:ln>
                      <a:noFill/>
                    </a:ln>
                    <a:extLst>
                      <a:ext uri="{53640926-AAD7-44D8-BBD7-CCE9431645EC}">
                        <a14:shadowObscured xmlns:a14="http://schemas.microsoft.com/office/drawing/2010/main"/>
                      </a:ext>
                    </a:extLst>
                  </pic:spPr>
                </pic:pic>
              </a:graphicData>
            </a:graphic>
          </wp:inline>
        </w:drawing>
      </w:r>
    </w:p>
    <w:p w14:paraId="2A1651F1" w14:textId="359E3A24" w:rsidR="001E6ECB" w:rsidRPr="00041D7D" w:rsidRDefault="001E6ECB" w:rsidP="001E6ECB">
      <w:pPr>
        <w:pStyle w:val="T2"/>
      </w:pPr>
      <w:bookmarkStart w:id="159" w:name="_Toc130223297"/>
      <w:r w:rsidRPr="00B61442">
        <w:rPr>
          <w:b/>
          <w:bCs/>
        </w:rPr>
        <w:t xml:space="preserve">Şekil </w:t>
      </w:r>
      <w:r w:rsidR="00B07FC2">
        <w:rPr>
          <w:b/>
          <w:bCs/>
        </w:rPr>
        <w:t>4.10</w:t>
      </w:r>
      <w:r w:rsidRPr="00041D7D">
        <w:t xml:space="preserve"> Liflere paralel doğrultuda kayma gerilmesi</w:t>
      </w:r>
      <w:bookmarkEnd w:id="159"/>
    </w:p>
    <w:tbl>
      <w:tblPr>
        <w:tblStyle w:val="199"/>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944"/>
        <w:gridCol w:w="1168"/>
      </w:tblGrid>
      <w:tr w:rsidR="001E6ECB" w:rsidRPr="00B61442" w14:paraId="7843060D" w14:textId="77777777" w:rsidTr="001E6ECB">
        <w:trPr>
          <w:trHeight w:val="227"/>
        </w:trPr>
        <w:tc>
          <w:tcPr>
            <w:tcW w:w="4359"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3552563B" w14:textId="77777777" w:rsidR="001E6ECB" w:rsidRPr="00041D7D" w:rsidRDefault="001E6ECB" w:rsidP="001E6ECB">
            <w:pPr>
              <w:spacing w:after="0"/>
            </w:pPr>
            <m:oMathPara>
              <m:oMathParaPr>
                <m:jc m:val="left"/>
              </m:oMathParaPr>
              <m:oMath>
                <m:r>
                  <w:rPr>
                    <w:rFonts w:ascii="Cambria Math" w:hAnsi="Cambria Math"/>
                  </w:rPr>
                  <m:t xml:space="preserve"> </m:t>
                </m:r>
                <m:sSub>
                  <m:sSubPr>
                    <m:ctrlPr>
                      <w:rPr>
                        <w:rFonts w:ascii="Cambria Math" w:hAnsi="Cambria Math"/>
                      </w:rPr>
                    </m:ctrlPr>
                  </m:sSubPr>
                  <m:e>
                    <m:r>
                      <w:rPr>
                        <w:rFonts w:ascii="Cambria Math" w:hAnsi="Cambria Math"/>
                      </w:rPr>
                      <m:t xml:space="preserve">        f</m:t>
                    </m:r>
                  </m:e>
                  <m:sub>
                    <m:r>
                      <w:rPr>
                        <w:rFonts w:ascii="Cambria Math" w:hAnsi="Cambria Math"/>
                      </w:rPr>
                      <m:t>v,0,d</m:t>
                    </m:r>
                  </m:sub>
                </m:sSub>
                <m: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d,0</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d0</m:t>
                        </m:r>
                      </m:sub>
                    </m:sSub>
                    <m:r>
                      <w:rPr>
                        <w:rFonts w:ascii="Cambria Math" w:hAnsi="Cambria Math"/>
                      </w:rPr>
                      <m:t>Q</m:t>
                    </m:r>
                  </m:num>
                  <m:den>
                    <m:sSub>
                      <m:sSubPr>
                        <m:ctrlPr>
                          <w:rPr>
                            <w:rFonts w:ascii="Cambria Math" w:hAnsi="Cambria Math"/>
                          </w:rPr>
                        </m:ctrlPr>
                      </m:sSubPr>
                      <m:e>
                        <m:r>
                          <w:rPr>
                            <w:rFonts w:ascii="Cambria Math" w:hAnsi="Cambria Math"/>
                          </w:rPr>
                          <m:t>Ib</m:t>
                        </m:r>
                      </m:e>
                      <m:sub>
                        <m:r>
                          <w:rPr>
                            <w:rFonts w:ascii="Cambria Math" w:hAnsi="Cambria Math"/>
                          </w:rPr>
                          <m:t>ef</m:t>
                        </m:r>
                      </m:sub>
                    </m:sSub>
                  </m:den>
                </m:f>
              </m:oMath>
            </m:oMathPara>
          </w:p>
        </w:tc>
        <w:tc>
          <w:tcPr>
            <w:tcW w:w="641"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32C2DA72" w14:textId="559A0905" w:rsidR="001E6ECB" w:rsidRPr="00B61442" w:rsidRDefault="00FF0C97" w:rsidP="001E6ECB">
            <w:pPr>
              <w:spacing w:after="0"/>
              <w:jc w:val="right"/>
              <w:rPr>
                <w:b/>
                <w:bCs/>
              </w:rPr>
            </w:pPr>
            <w:r>
              <w:rPr>
                <w:b/>
                <w:bCs/>
              </w:rPr>
              <w:t>(4.27)</w:t>
            </w:r>
          </w:p>
        </w:tc>
      </w:tr>
    </w:tbl>
    <w:p w14:paraId="3E4C1B3B" w14:textId="77777777" w:rsidR="001E6ECB" w:rsidRPr="00041D7D" w:rsidRDefault="001E6ECB" w:rsidP="001E6ECB">
      <w:pPr>
        <w:pStyle w:val="T4"/>
      </w:pPr>
      <w:r w:rsidRPr="00041D7D">
        <w:rPr>
          <w:i/>
          <w:iCs/>
        </w:rPr>
        <w:t>f</w:t>
      </w:r>
      <w:r w:rsidRPr="00041D7D">
        <w:rPr>
          <w:i/>
          <w:iCs/>
          <w:vertAlign w:val="subscript"/>
        </w:rPr>
        <w:t>v,0,d</w:t>
      </w:r>
      <w:r w:rsidRPr="00041D7D">
        <w:rPr>
          <w:vertAlign w:val="subscript"/>
        </w:rPr>
        <w:tab/>
      </w:r>
      <w:r w:rsidRPr="00041D7D">
        <w:t xml:space="preserve">Ahşabın liflerine paralel doğrultudaki </w:t>
      </w:r>
      <w:r>
        <w:t>kayma dayanımı</w:t>
      </w:r>
      <w:r w:rsidRPr="00041D7D">
        <w:t>, (MPa)</w:t>
      </w:r>
    </w:p>
    <w:p w14:paraId="08BD7FAD" w14:textId="77777777" w:rsidR="001E6ECB" w:rsidRPr="00041D7D" w:rsidRDefault="001E6ECB" w:rsidP="001E6ECB">
      <w:pPr>
        <w:pStyle w:val="T4"/>
      </w:pPr>
      <w:r w:rsidRPr="00041D7D">
        <w:rPr>
          <w:i/>
          <w:iCs/>
        </w:rPr>
        <w:t>τ</w:t>
      </w:r>
      <w:r w:rsidRPr="00041D7D">
        <w:rPr>
          <w:i/>
          <w:iCs/>
          <w:vertAlign w:val="subscript"/>
        </w:rPr>
        <w:t>d,0</w:t>
      </w:r>
      <w:r w:rsidRPr="00041D7D">
        <w:tab/>
        <w:t>Ahşabın liflerine paralel doğrultuda hesaplanan kayma gerilmesi, (MPa)</w:t>
      </w:r>
    </w:p>
    <w:p w14:paraId="68D7D022" w14:textId="77777777" w:rsidR="001E6ECB" w:rsidRPr="00041D7D" w:rsidRDefault="001E6ECB" w:rsidP="001E6ECB">
      <w:pPr>
        <w:pStyle w:val="T4"/>
        <w:ind w:left="1440" w:hanging="870"/>
      </w:pPr>
      <w:r w:rsidRPr="00041D7D">
        <w:rPr>
          <w:i/>
          <w:iCs/>
        </w:rPr>
        <w:t>V</w:t>
      </w:r>
      <w:r w:rsidRPr="00041D7D">
        <w:rPr>
          <w:i/>
          <w:iCs/>
          <w:vertAlign w:val="subscript"/>
        </w:rPr>
        <w:t>d0</w:t>
      </w:r>
      <w:r>
        <w:tab/>
      </w:r>
      <w:r w:rsidRPr="00041D7D">
        <w:t xml:space="preserve">Tasarım kesme kuvveti, (N). Bir yüzünden mesnete oturan ve bu yüze zıt olan yüzünden düzgün yayılı olarak yüklenen kirişlerde, mesnet yüzünden kiriş yüksekliği kadar bir mesafede bulunan </w:t>
      </w:r>
      <w:r w:rsidRPr="00A645AF">
        <w:t>yükler ihmal edilir.</w:t>
      </w:r>
      <w:r w:rsidRPr="00041D7D">
        <w:t xml:space="preserve"> </w:t>
      </w:r>
      <w:r w:rsidRPr="00A645AF">
        <w:rPr>
          <w:b/>
          <w:bCs/>
        </w:rPr>
        <w:t>(Şekil 4.8)</w:t>
      </w:r>
    </w:p>
    <w:p w14:paraId="3A58A2B6" w14:textId="77777777" w:rsidR="001E6ECB" w:rsidRPr="00041D7D" w:rsidRDefault="001E6ECB" w:rsidP="001E6ECB">
      <w:pPr>
        <w:pStyle w:val="T4"/>
      </w:pPr>
      <w:r w:rsidRPr="00041D7D">
        <w:rPr>
          <w:i/>
          <w:iCs/>
        </w:rPr>
        <w:t>Q</w:t>
      </w:r>
      <w:r w:rsidRPr="00041D7D">
        <w:tab/>
        <w:t>Statik alan momenti, (mm</w:t>
      </w:r>
      <w:r w:rsidRPr="00041D7D">
        <w:rPr>
          <w:vertAlign w:val="superscript"/>
        </w:rPr>
        <w:t>3</w:t>
      </w:r>
      <w:r w:rsidRPr="00041D7D">
        <w:t>)</w:t>
      </w:r>
    </w:p>
    <w:p w14:paraId="7566EB58" w14:textId="77777777" w:rsidR="001E6ECB" w:rsidRPr="00041D7D" w:rsidRDefault="001E6ECB" w:rsidP="001E6ECB">
      <w:pPr>
        <w:pStyle w:val="T4"/>
        <w:rPr>
          <w:lang w:val="en-US"/>
        </w:rPr>
      </w:pPr>
      <w:r w:rsidRPr="00041D7D">
        <w:rPr>
          <w:i/>
          <w:iCs/>
        </w:rPr>
        <w:t>I</w:t>
      </w:r>
      <w:r w:rsidRPr="00041D7D">
        <w:tab/>
      </w:r>
      <w:r>
        <w:tab/>
      </w:r>
      <w:r w:rsidRPr="00041D7D">
        <w:t>Atalet momenti, (mm</w:t>
      </w:r>
      <w:r w:rsidRPr="00041D7D">
        <w:rPr>
          <w:vertAlign w:val="superscript"/>
        </w:rPr>
        <w:t>4</w:t>
      </w:r>
      <w:r w:rsidRPr="00041D7D">
        <w:rPr>
          <w:lang w:val="en-US"/>
        </w:rPr>
        <w:t>)</w:t>
      </w:r>
    </w:p>
    <w:p w14:paraId="085F76E6" w14:textId="77777777" w:rsidR="001E6ECB" w:rsidRPr="00041D7D" w:rsidRDefault="001E6ECB" w:rsidP="001E6ECB">
      <w:pPr>
        <w:pStyle w:val="T4"/>
      </w:pPr>
      <w:r w:rsidRPr="00041D7D">
        <w:rPr>
          <w:i/>
          <w:iCs/>
        </w:rPr>
        <w:t>b</w:t>
      </w:r>
      <w:r w:rsidRPr="00041D7D">
        <w:rPr>
          <w:i/>
          <w:iCs/>
          <w:vertAlign w:val="subscript"/>
        </w:rPr>
        <w:t>ef</w:t>
      </w:r>
      <w:r w:rsidRPr="00041D7D">
        <w:tab/>
      </w:r>
      <w:r w:rsidRPr="00041D7D">
        <w:rPr>
          <w:i/>
          <w:iCs/>
        </w:rPr>
        <w:t>C</w:t>
      </w:r>
      <w:r w:rsidRPr="00041D7D">
        <w:rPr>
          <w:i/>
          <w:iCs/>
          <w:vertAlign w:val="subscript"/>
        </w:rPr>
        <w:t>ç</w:t>
      </w:r>
      <w:r w:rsidRPr="00041D7D">
        <w:rPr>
          <w:i/>
          <w:iCs/>
        </w:rPr>
        <w:t>b</w:t>
      </w:r>
      <w:r w:rsidRPr="00041D7D">
        <w:t>, (mm)</w:t>
      </w:r>
    </w:p>
    <w:p w14:paraId="516106A2" w14:textId="77777777" w:rsidR="001E6ECB" w:rsidRPr="00041D7D" w:rsidRDefault="001E6ECB" w:rsidP="001E6ECB">
      <w:pPr>
        <w:pStyle w:val="T4"/>
        <w:ind w:left="1437" w:hanging="870"/>
      </w:pPr>
      <w:r w:rsidRPr="00041D7D">
        <w:rPr>
          <w:i/>
          <w:iCs/>
        </w:rPr>
        <w:t>C</w:t>
      </w:r>
      <w:r w:rsidRPr="00041D7D">
        <w:rPr>
          <w:i/>
          <w:iCs/>
          <w:vertAlign w:val="subscript"/>
        </w:rPr>
        <w:t>ç</w:t>
      </w:r>
      <w:r w:rsidRPr="00041D7D">
        <w:tab/>
        <w:t>Enkesitte çatlak veya budak olması durumunda masif ahşap ve tutkallı lamine ahşaplarda 0.67, diğer kesitlerde 1.0 alınır</w:t>
      </w:r>
      <w:r>
        <w:t>.</w:t>
      </w:r>
    </w:p>
    <w:p w14:paraId="12484DB8" w14:textId="77777777" w:rsidR="001E6ECB" w:rsidRPr="00041D7D" w:rsidRDefault="001E6ECB" w:rsidP="001E6ECB">
      <w:pPr>
        <w:pStyle w:val="Balk3"/>
      </w:pPr>
      <w:bookmarkStart w:id="160" w:name="_Toc151068270"/>
      <w:bookmarkStart w:id="161" w:name="_Toc152692834"/>
      <w:r w:rsidRPr="00041D7D">
        <w:t>4.4.2. Yuvarlama Kayma Gerilmesi Kontrolü</w:t>
      </w:r>
      <w:bookmarkEnd w:id="160"/>
      <w:bookmarkEnd w:id="161"/>
    </w:p>
    <w:p w14:paraId="7ADA4FA7" w14:textId="77777777" w:rsidR="001E6ECB" w:rsidRPr="00A645AF" w:rsidRDefault="001E6ECB" w:rsidP="001E6ECB">
      <w:pPr>
        <w:rPr>
          <w:b/>
          <w:bCs/>
        </w:rPr>
      </w:pPr>
      <w:r w:rsidRPr="00041D7D">
        <w:t xml:space="preserve">Yuvarlama kayma gerilmesi </w:t>
      </w:r>
      <w:r w:rsidRPr="00A645AF">
        <w:rPr>
          <w:b/>
          <w:bCs/>
        </w:rPr>
        <w:t>Denk.(4.28)</w:t>
      </w:r>
      <w:r w:rsidRPr="00041D7D">
        <w:t xml:space="preserve"> ile kontrol edilir </w:t>
      </w:r>
      <w:r w:rsidRPr="00A645AF">
        <w:rPr>
          <w:b/>
          <w:bCs/>
        </w:rPr>
        <w:t xml:space="preserve">(Şekil 4.11). </w:t>
      </w:r>
    </w:p>
    <w:tbl>
      <w:tblPr>
        <w:tblStyle w:val="198"/>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8043"/>
        <w:gridCol w:w="1183"/>
      </w:tblGrid>
      <w:tr w:rsidR="001E6ECB" w:rsidRPr="00A645AF" w14:paraId="157AD468" w14:textId="77777777" w:rsidTr="001E6ECB">
        <w:trPr>
          <w:trHeight w:val="227"/>
        </w:trPr>
        <w:tc>
          <w:tcPr>
            <w:tcW w:w="4359"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42EA245" w14:textId="77777777" w:rsidR="001E6ECB" w:rsidRPr="00041D7D" w:rsidRDefault="001E6ECB" w:rsidP="001E6ECB">
            <w:pPr>
              <w:spacing w:after="0"/>
            </w:pPr>
            <m:oMathPara>
              <m:oMathParaPr>
                <m:jc m:val="left"/>
              </m:oMathParaPr>
              <m:oMath>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v,90,d</m:t>
                    </m:r>
                  </m:sub>
                </m:sSub>
                <m: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d,90</m:t>
                    </m:r>
                  </m:sub>
                </m:sSub>
              </m:oMath>
            </m:oMathPara>
          </w:p>
        </w:tc>
        <w:tc>
          <w:tcPr>
            <w:tcW w:w="641"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C13FA6C" w14:textId="523DA932" w:rsidR="001E6ECB" w:rsidRPr="00A645AF" w:rsidRDefault="00FF0C97" w:rsidP="001E6ECB">
            <w:pPr>
              <w:spacing w:after="0"/>
              <w:jc w:val="right"/>
              <w:rPr>
                <w:b/>
                <w:bCs/>
              </w:rPr>
            </w:pPr>
            <w:r>
              <w:rPr>
                <w:b/>
                <w:bCs/>
              </w:rPr>
              <w:t>(4.28)</w:t>
            </w:r>
          </w:p>
        </w:tc>
      </w:tr>
    </w:tbl>
    <w:p w14:paraId="24336516" w14:textId="77777777" w:rsidR="001E6ECB" w:rsidRPr="00041D7D" w:rsidRDefault="001E6ECB" w:rsidP="001E6ECB">
      <w:pPr>
        <w:pStyle w:val="T4"/>
      </w:pPr>
      <w:r w:rsidRPr="00B87929">
        <w:rPr>
          <w:i/>
        </w:rPr>
        <w:t>f</w:t>
      </w:r>
      <w:r w:rsidRPr="00B87929">
        <w:rPr>
          <w:i/>
          <w:vertAlign w:val="subscript"/>
        </w:rPr>
        <w:t>v,90,d</w:t>
      </w:r>
      <w:r w:rsidRPr="00041D7D">
        <w:rPr>
          <w:vertAlign w:val="subscript"/>
        </w:rPr>
        <w:tab/>
      </w:r>
      <w:r w:rsidRPr="00041D7D">
        <w:tab/>
        <w:t xml:space="preserve">Ahşabın liflerine dik doğrultudaki </w:t>
      </w:r>
      <w:r>
        <w:t>kayma dayanımı</w:t>
      </w:r>
      <w:r w:rsidRPr="00041D7D">
        <w:t>, (MPa)</w:t>
      </w:r>
    </w:p>
    <w:p w14:paraId="62B9C585" w14:textId="77777777" w:rsidR="001E6ECB" w:rsidRPr="00041D7D" w:rsidRDefault="001E6ECB" w:rsidP="001E6ECB">
      <w:pPr>
        <w:pStyle w:val="T4"/>
      </w:pPr>
      <w:r w:rsidRPr="00B87929">
        <w:rPr>
          <w:i/>
        </w:rPr>
        <w:t>τ</w:t>
      </w:r>
      <w:r w:rsidRPr="00B87929">
        <w:rPr>
          <w:i/>
          <w:vertAlign w:val="subscript"/>
        </w:rPr>
        <w:t>d,90</w:t>
      </w:r>
      <w:r w:rsidRPr="00041D7D">
        <w:tab/>
      </w:r>
      <w:r>
        <w:tab/>
      </w:r>
      <w:r w:rsidRPr="00041D7D">
        <w:t>Ahşabın liflerine dik doğrultuda hesaplanan kayma gerilmesi, (MPa)</w:t>
      </w:r>
    </w:p>
    <w:p w14:paraId="0BDB78EE" w14:textId="77777777" w:rsidR="001E6ECB" w:rsidRPr="00041D7D" w:rsidRDefault="001E6ECB" w:rsidP="001E6ECB">
      <w:pPr>
        <w:spacing w:before="240"/>
      </w:pPr>
      <w:r w:rsidRPr="00041D7D">
        <w:rPr>
          <w:i/>
        </w:rPr>
        <w:lastRenderedPageBreak/>
        <w:t>τ</w:t>
      </w:r>
      <w:r w:rsidRPr="00041D7D">
        <w:rPr>
          <w:i/>
          <w:vertAlign w:val="subscript"/>
        </w:rPr>
        <w:t xml:space="preserve">d,90 </w:t>
      </w:r>
      <w:r>
        <w:rPr>
          <w:i/>
          <w:vertAlign w:val="subscript"/>
        </w:rPr>
        <w:t xml:space="preserve"> </w:t>
      </w:r>
      <w:r w:rsidRPr="00041D7D">
        <w:t>değeri liflere dik doğrultudaki çekme dayanımı değerinin iki katına eşit olarak kabul edilir.</w:t>
      </w:r>
    </w:p>
    <w:p w14:paraId="7DBAEE5E" w14:textId="77777777" w:rsidR="001E6ECB" w:rsidRPr="00041D7D" w:rsidRDefault="001E6ECB" w:rsidP="00D55C42">
      <w:pPr>
        <w:pStyle w:val="T5"/>
      </w:pPr>
      <w:r w:rsidRPr="00041D7D">
        <w:drawing>
          <wp:inline distT="114300" distB="114300" distL="114300" distR="114300" wp14:anchorId="4B7A1BCB" wp14:editId="268916AF">
            <wp:extent cx="3213519" cy="2736574"/>
            <wp:effectExtent l="0" t="0" r="6350" b="6985"/>
            <wp:docPr id="97"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39"/>
                    <a:srcRect/>
                    <a:stretch>
                      <a:fillRect/>
                    </a:stretch>
                  </pic:blipFill>
                  <pic:spPr>
                    <a:xfrm>
                      <a:off x="0" y="0"/>
                      <a:ext cx="3221479" cy="2743353"/>
                    </a:xfrm>
                    <a:prstGeom prst="rect">
                      <a:avLst/>
                    </a:prstGeom>
                    <a:ln/>
                  </pic:spPr>
                </pic:pic>
              </a:graphicData>
            </a:graphic>
          </wp:inline>
        </w:drawing>
      </w:r>
    </w:p>
    <w:p w14:paraId="075776ED" w14:textId="213F2613" w:rsidR="001E6ECB" w:rsidRPr="00041D7D" w:rsidRDefault="001E6ECB" w:rsidP="001E6ECB">
      <w:pPr>
        <w:pStyle w:val="T2"/>
      </w:pPr>
      <w:bookmarkStart w:id="162" w:name="_Toc130223298"/>
      <w:r w:rsidRPr="00A645AF">
        <w:rPr>
          <w:b/>
          <w:bCs/>
        </w:rPr>
        <w:t xml:space="preserve">Şekil </w:t>
      </w:r>
      <w:r w:rsidR="00D55C42">
        <w:rPr>
          <w:b/>
          <w:bCs/>
        </w:rPr>
        <w:t>4.11</w:t>
      </w:r>
      <w:r w:rsidRPr="00041D7D">
        <w:t xml:space="preserve"> Yuvarlama kayma gerilmesi</w:t>
      </w:r>
      <w:bookmarkEnd w:id="162"/>
    </w:p>
    <w:p w14:paraId="417A0F6E" w14:textId="77777777" w:rsidR="001E6ECB" w:rsidRPr="00041D7D" w:rsidRDefault="001E6ECB" w:rsidP="001E6ECB">
      <w:pPr>
        <w:pStyle w:val="Balk3"/>
      </w:pPr>
      <w:bookmarkStart w:id="163" w:name="_Toc151068271"/>
      <w:bookmarkStart w:id="164" w:name="_Toc152692835"/>
      <w:r w:rsidRPr="00041D7D">
        <w:t>4.4.3. Enkesit Yüksekliği Değişken Elemanlarda Kayma Gerilmesi Kontrolü</w:t>
      </w:r>
      <w:bookmarkEnd w:id="163"/>
      <w:bookmarkEnd w:id="164"/>
    </w:p>
    <w:p w14:paraId="02AEC4AF" w14:textId="77777777" w:rsidR="001E6ECB" w:rsidRPr="00041D7D" w:rsidRDefault="001E6ECB" w:rsidP="001E6ECB">
      <w:r w:rsidRPr="00041D7D">
        <w:t xml:space="preserve">Dikdörtgen enkesitli eğilme elemanlarında basınç etkisi tarafındaki enkesit azaltılmış ise mesnet ile küçülen enkesitin yüksekliği kadar bir mesafede bulunan yükler </w:t>
      </w:r>
      <w:r w:rsidRPr="009372D5">
        <w:t>ihmal edilebilir</w:t>
      </w:r>
      <w:r w:rsidRPr="00041D7D">
        <w:t xml:space="preserve"> </w:t>
      </w:r>
      <w:r w:rsidRPr="00A645AF">
        <w:rPr>
          <w:b/>
          <w:bCs/>
        </w:rPr>
        <w:t>(Şekil 4.12).</w:t>
      </w:r>
    </w:p>
    <w:p w14:paraId="05BC1943" w14:textId="77777777" w:rsidR="001E6ECB" w:rsidRPr="00041D7D" w:rsidRDefault="001E6ECB" w:rsidP="00D55C42">
      <w:pPr>
        <w:pStyle w:val="T5"/>
      </w:pPr>
      <w:r w:rsidRPr="00041D7D">
        <w:drawing>
          <wp:inline distT="114300" distB="114300" distL="114300" distR="114300" wp14:anchorId="74380C8A" wp14:editId="25460996">
            <wp:extent cx="3355044" cy="2332383"/>
            <wp:effectExtent l="0" t="0" r="0" b="6985"/>
            <wp:docPr id="148"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40"/>
                    <a:srcRect/>
                    <a:stretch>
                      <a:fillRect/>
                    </a:stretch>
                  </pic:blipFill>
                  <pic:spPr>
                    <a:xfrm>
                      <a:off x="0" y="0"/>
                      <a:ext cx="3355044" cy="2332383"/>
                    </a:xfrm>
                    <a:prstGeom prst="rect">
                      <a:avLst/>
                    </a:prstGeom>
                    <a:ln/>
                  </pic:spPr>
                </pic:pic>
              </a:graphicData>
            </a:graphic>
          </wp:inline>
        </w:drawing>
      </w:r>
    </w:p>
    <w:p w14:paraId="1C21CED9" w14:textId="5690B511" w:rsidR="001E6ECB" w:rsidRPr="00041D7D" w:rsidRDefault="001E6ECB" w:rsidP="001E6ECB">
      <w:pPr>
        <w:pStyle w:val="T2"/>
      </w:pPr>
      <w:bookmarkStart w:id="165" w:name="_Toc130223299"/>
      <w:r w:rsidRPr="00A645AF">
        <w:rPr>
          <w:b/>
          <w:bCs/>
        </w:rPr>
        <w:t xml:space="preserve">Şekil </w:t>
      </w:r>
      <w:r w:rsidR="00D55C42">
        <w:rPr>
          <w:b/>
          <w:bCs/>
        </w:rPr>
        <w:t>4.12</w:t>
      </w:r>
      <w:r w:rsidRPr="00041D7D">
        <w:t xml:space="preserve"> Enkesiti uçta azaltılan kiriş</w:t>
      </w:r>
      <w:bookmarkEnd w:id="165"/>
    </w:p>
    <w:p w14:paraId="58092B72" w14:textId="77777777" w:rsidR="001E6ECB" w:rsidRPr="00041D7D" w:rsidRDefault="001E6ECB" w:rsidP="001E6ECB">
      <w:r w:rsidRPr="00041D7D">
        <w:t xml:space="preserve">Eğilme elemanlarında çekme etkisi tarafındaki enkesit azaltılmış ise kayma gerilmesi dayanımı </w:t>
      </w:r>
      <w:r w:rsidRPr="00A645AF">
        <w:rPr>
          <w:b/>
          <w:bCs/>
        </w:rPr>
        <w:t>Denk.(4.29)</w:t>
      </w:r>
      <w:r w:rsidRPr="00041D7D">
        <w:t xml:space="preserve"> ile kontrol edilir.</w:t>
      </w:r>
    </w:p>
    <w:tbl>
      <w:tblPr>
        <w:tblStyle w:val="197"/>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944"/>
        <w:gridCol w:w="1168"/>
      </w:tblGrid>
      <w:tr w:rsidR="001E6ECB" w:rsidRPr="00A645AF" w14:paraId="60F8ED4B" w14:textId="77777777" w:rsidTr="001E6ECB">
        <w:trPr>
          <w:trHeight w:val="942"/>
        </w:trPr>
        <w:tc>
          <w:tcPr>
            <w:tcW w:w="4359"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72D49016" w14:textId="77777777" w:rsidR="001E6ECB" w:rsidRPr="00041D7D" w:rsidRDefault="001E6ECB" w:rsidP="001E6ECB">
            <w:pPr>
              <w:spacing w:after="0" w:line="240" w:lineRule="auto"/>
            </w:pPr>
            <m:oMathPara>
              <m:oMathParaPr>
                <m:jc m:val="left"/>
              </m:oMathParaPr>
              <m:oMath>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v,0,d</m:t>
                    </m:r>
                  </m:sub>
                </m:sSub>
                <m: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d,0</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3V</m:t>
                        </m:r>
                      </m:e>
                      <m:sub>
                        <m:r>
                          <w:rPr>
                            <w:rFonts w:ascii="Cambria Math" w:hAnsi="Cambria Math"/>
                          </w:rPr>
                          <m:t>d0</m:t>
                        </m:r>
                      </m:sub>
                    </m:sSub>
                  </m:num>
                  <m:den>
                    <m:sSub>
                      <m:sSubPr>
                        <m:ctrlPr>
                          <w:rPr>
                            <w:rFonts w:ascii="Cambria Math" w:hAnsi="Cambria Math"/>
                          </w:rPr>
                        </m:ctrlPr>
                      </m:sSubPr>
                      <m:e>
                        <m:r>
                          <w:rPr>
                            <w:rFonts w:ascii="Cambria Math" w:hAnsi="Cambria Math"/>
                          </w:rPr>
                          <m:t>2</m:t>
                        </m:r>
                        <m:r>
                          <w:rPr>
                            <w:rFonts w:ascii="Cambria Math" w:hAnsi="Cambria Math"/>
                          </w:rPr>
                          <m:t>hb</m:t>
                        </m:r>
                      </m:e>
                      <m:sub>
                        <m:r>
                          <w:rPr>
                            <w:rFonts w:ascii="Cambria Math" w:hAnsi="Cambria Math"/>
                          </w:rPr>
                          <m:t>ef</m:t>
                        </m:r>
                      </m:sub>
                    </m:sSub>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h</m:t>
                            </m:r>
                          </m:num>
                          <m:den>
                            <m:sSub>
                              <m:sSubPr>
                                <m:ctrlPr>
                                  <w:rPr>
                                    <w:rFonts w:ascii="Cambria Math" w:hAnsi="Cambria Math"/>
                                  </w:rPr>
                                </m:ctrlPr>
                              </m:sSubPr>
                              <m:e>
                                <m:r>
                                  <w:rPr>
                                    <w:rFonts w:ascii="Cambria Math" w:hAnsi="Cambria Math"/>
                                  </w:rPr>
                                  <m:t>h</m:t>
                                </m:r>
                              </m:e>
                              <m:sub>
                                <m:r>
                                  <w:rPr>
                                    <w:rFonts w:ascii="Cambria Math" w:hAnsi="Cambria Math"/>
                                  </w:rPr>
                                  <m:t>e</m:t>
                                </m:r>
                              </m:sub>
                            </m:sSub>
                          </m:den>
                        </m:f>
                      </m:e>
                    </m:d>
                  </m:e>
                  <m:sup>
                    <m:r>
                      <w:rPr>
                        <w:rFonts w:ascii="Cambria Math" w:hAnsi="Cambria Math"/>
                      </w:rPr>
                      <m:t>2</m:t>
                    </m:r>
                  </m:sup>
                </m:sSup>
              </m:oMath>
            </m:oMathPara>
          </w:p>
        </w:tc>
        <w:tc>
          <w:tcPr>
            <w:tcW w:w="641"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5FA89214" w14:textId="14BC8F5A" w:rsidR="001E6ECB" w:rsidRPr="00A645AF" w:rsidRDefault="00FF0C97" w:rsidP="001E6ECB">
            <w:pPr>
              <w:spacing w:after="0" w:line="240" w:lineRule="auto"/>
              <w:jc w:val="right"/>
              <w:rPr>
                <w:b/>
                <w:bCs/>
              </w:rPr>
            </w:pPr>
            <w:r>
              <w:rPr>
                <w:b/>
                <w:bCs/>
              </w:rPr>
              <w:t>(4.29)</w:t>
            </w:r>
          </w:p>
        </w:tc>
      </w:tr>
    </w:tbl>
    <w:p w14:paraId="48B442E4" w14:textId="77777777" w:rsidR="001E6ECB" w:rsidRPr="00041D7D" w:rsidRDefault="001E6ECB" w:rsidP="001E6ECB">
      <w:r w:rsidRPr="00041D7D">
        <w:lastRenderedPageBreak/>
        <w:t>Dikdörtgen enkesitli eğilme elemanında kesilmiş halka uygulaması, kayma plakası uygulaması, bulonlu bir birleşim yapılmış ise kayma gerilmesi dayanımı aşağıda verildiği gibi kontrol edilir.</w:t>
      </w:r>
    </w:p>
    <w:p w14:paraId="46770D34" w14:textId="77777777" w:rsidR="001E6ECB" w:rsidRPr="00041D7D" w:rsidRDefault="001E6ECB" w:rsidP="001E6ECB">
      <w:pPr>
        <w:spacing w:after="0"/>
      </w:pPr>
      <w:r w:rsidRPr="00041D7D">
        <w:t>Birleşimin eleman ucuna olan uzaklığı 5</w:t>
      </w:r>
      <w:r w:rsidRPr="00041D7D">
        <w:rPr>
          <w:i/>
        </w:rPr>
        <w:t>h</w:t>
      </w:r>
      <w:r w:rsidRPr="00041D7D">
        <w:t xml:space="preserve">’den küçük ise </w:t>
      </w:r>
      <w:r w:rsidRPr="00BB5FE8">
        <w:rPr>
          <w:b/>
          <w:bCs/>
        </w:rPr>
        <w:t>Denk.(4.30)</w:t>
      </w:r>
      <w:r w:rsidRPr="00041D7D">
        <w:t xml:space="preserve"> kullanılarak kesme güvenliği kontrolü yapılır. </w:t>
      </w:r>
    </w:p>
    <w:tbl>
      <w:tblPr>
        <w:tblStyle w:val="196"/>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944"/>
        <w:gridCol w:w="1168"/>
      </w:tblGrid>
      <w:tr w:rsidR="001E6ECB" w:rsidRPr="00A645AF" w14:paraId="183B9448" w14:textId="77777777" w:rsidTr="001E6ECB">
        <w:trPr>
          <w:trHeight w:val="227"/>
        </w:trPr>
        <w:tc>
          <w:tcPr>
            <w:tcW w:w="4359"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60425EB4" w14:textId="77777777" w:rsidR="001E6ECB" w:rsidRPr="00041D7D" w:rsidRDefault="001E6ECB" w:rsidP="001E6ECB">
            <w:pPr>
              <w:spacing w:after="0" w:line="240" w:lineRule="auto"/>
            </w:pPr>
            <m:oMathPara>
              <m:oMathParaPr>
                <m:jc m:val="left"/>
              </m:oMathParaPr>
              <m:oMath>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v,0,d</m:t>
                    </m:r>
                  </m:sub>
                </m:sSub>
                <m: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d,0</m:t>
                    </m:r>
                  </m:sub>
                </m:sSub>
                <m:r>
                  <w:rPr>
                    <w:rFonts w:ascii="Cambria Math" w:hAnsi="Cambria Math"/>
                  </w:rPr>
                  <m:t>=</m:t>
                </m:r>
                <m:f>
                  <m:fPr>
                    <m:ctrlPr>
                      <w:rPr>
                        <w:rFonts w:ascii="Cambria Math" w:hAnsi="Cambria Math"/>
                      </w:rPr>
                    </m:ctrlPr>
                  </m:fPr>
                  <m:num>
                    <m:r>
                      <w:rPr>
                        <w:rFonts w:ascii="Cambria Math" w:hAnsi="Cambria Math"/>
                      </w:rPr>
                      <m:t>3</m:t>
                    </m:r>
                  </m:num>
                  <m:den>
                    <m:r>
                      <w:rPr>
                        <w:rFonts w:ascii="Cambria Math" w:hAnsi="Cambria Math"/>
                      </w:rPr>
                      <m:t>2</m:t>
                    </m:r>
                  </m:den>
                </m:f>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d0</m:t>
                        </m:r>
                      </m:sub>
                    </m:sSub>
                  </m:num>
                  <m:den>
                    <m:sSub>
                      <m:sSubPr>
                        <m:ctrlPr>
                          <w:rPr>
                            <w:rFonts w:ascii="Cambria Math" w:hAnsi="Cambria Math"/>
                          </w:rPr>
                        </m:ctrlPr>
                      </m:sSubPr>
                      <m:e>
                        <m:r>
                          <w:rPr>
                            <w:rFonts w:ascii="Cambria Math" w:hAnsi="Cambria Math"/>
                          </w:rPr>
                          <m:t>b</m:t>
                        </m:r>
                      </m:e>
                      <m:sub>
                        <m:r>
                          <w:rPr>
                            <w:rFonts w:ascii="Cambria Math" w:hAnsi="Cambria Math"/>
                          </w:rPr>
                          <m:t>ef</m:t>
                        </m:r>
                      </m:sub>
                    </m:sSub>
                    <m:sSub>
                      <m:sSubPr>
                        <m:ctrlPr>
                          <w:rPr>
                            <w:rFonts w:ascii="Cambria Math" w:hAnsi="Cambria Math"/>
                          </w:rPr>
                        </m:ctrlPr>
                      </m:sSubPr>
                      <m:e>
                        <m:r>
                          <w:rPr>
                            <w:rFonts w:ascii="Cambria Math" w:hAnsi="Cambria Math"/>
                          </w:rPr>
                          <m:t>h</m:t>
                        </m:r>
                      </m:e>
                      <m:sub>
                        <m:r>
                          <w:rPr>
                            <w:rFonts w:ascii="Cambria Math" w:hAnsi="Cambria Math"/>
                          </w:rPr>
                          <m:t>ef</m:t>
                        </m:r>
                      </m:sub>
                    </m:sSub>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h</m:t>
                            </m:r>
                          </m:num>
                          <m:den>
                            <m:sSub>
                              <m:sSubPr>
                                <m:ctrlPr>
                                  <w:rPr>
                                    <w:rFonts w:ascii="Cambria Math" w:hAnsi="Cambria Math"/>
                                  </w:rPr>
                                </m:ctrlPr>
                              </m:sSubPr>
                              <m:e>
                                <m:r>
                                  <w:rPr>
                                    <w:rFonts w:ascii="Cambria Math" w:hAnsi="Cambria Math"/>
                                  </w:rPr>
                                  <m:t>h</m:t>
                                </m:r>
                              </m:e>
                              <m:sub>
                                <m:r>
                                  <w:rPr>
                                    <w:rFonts w:ascii="Cambria Math" w:hAnsi="Cambria Math"/>
                                  </w:rPr>
                                  <m:t>ef</m:t>
                                </m:r>
                              </m:sub>
                            </m:sSub>
                          </m:den>
                        </m:f>
                      </m:e>
                    </m:d>
                  </m:e>
                  <m:sup>
                    <m:r>
                      <w:rPr>
                        <w:rFonts w:ascii="Cambria Math" w:hAnsi="Cambria Math"/>
                      </w:rPr>
                      <m:t>2</m:t>
                    </m:r>
                  </m:sup>
                </m:sSup>
              </m:oMath>
            </m:oMathPara>
          </w:p>
        </w:tc>
        <w:tc>
          <w:tcPr>
            <w:tcW w:w="641"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6D37FEEC" w14:textId="640B6D7C" w:rsidR="001E6ECB" w:rsidRPr="00A645AF" w:rsidRDefault="00FF0C97" w:rsidP="001E6ECB">
            <w:pPr>
              <w:spacing w:after="0" w:line="240" w:lineRule="auto"/>
              <w:jc w:val="right"/>
              <w:rPr>
                <w:b/>
                <w:bCs/>
              </w:rPr>
            </w:pPr>
            <w:r>
              <w:rPr>
                <w:b/>
                <w:bCs/>
              </w:rPr>
              <w:t>(4.30)</w:t>
            </w:r>
          </w:p>
        </w:tc>
      </w:tr>
    </w:tbl>
    <w:p w14:paraId="40B43B0A" w14:textId="77777777" w:rsidR="001E6ECB" w:rsidRPr="00041D7D" w:rsidRDefault="001E6ECB" w:rsidP="001E6ECB">
      <w:pPr>
        <w:pStyle w:val="T4"/>
        <w:ind w:left="1437" w:hanging="870"/>
      </w:pPr>
      <w:r w:rsidRPr="00041D7D">
        <w:rPr>
          <w:i/>
        </w:rPr>
        <w:t>h</w:t>
      </w:r>
      <w:r w:rsidRPr="00041D7D">
        <w:rPr>
          <w:vertAlign w:val="subscript"/>
        </w:rPr>
        <w:t>ef</w:t>
      </w:r>
      <w:r w:rsidRPr="00041D7D">
        <w:tab/>
        <w:t xml:space="preserve">Kesilmiş halka veya kayma plakalı birleşimlerde yük uygulanmayan kenar ile birleşimin bulunduğu en yakın kenar arasındaki etkili yükseklik </w:t>
      </w:r>
      <w:r w:rsidRPr="00A645AF">
        <w:rPr>
          <w:b/>
          <w:bCs/>
        </w:rPr>
        <w:t>(Şekil 4.13.a)</w:t>
      </w:r>
    </w:p>
    <w:p w14:paraId="5D49C0E7" w14:textId="77777777" w:rsidR="001E6ECB" w:rsidRPr="00A645AF" w:rsidRDefault="001E6ECB" w:rsidP="001E6ECB">
      <w:pPr>
        <w:pStyle w:val="T4"/>
        <w:ind w:left="1437"/>
        <w:rPr>
          <w:b/>
          <w:bCs/>
        </w:rPr>
      </w:pPr>
      <w:r w:rsidRPr="00041D7D">
        <w:t xml:space="preserve">Bulonlu birleşimlerde yük uygulanmayan kenar ile yüke en yakın noktadaki birleşim elemanının merkezi arasındaki etkili yükseklik </w:t>
      </w:r>
      <w:r w:rsidRPr="00A645AF">
        <w:rPr>
          <w:b/>
          <w:bCs/>
        </w:rPr>
        <w:t>(Şekil 4.13.b)</w:t>
      </w:r>
      <w:r>
        <w:rPr>
          <w:b/>
          <w:bCs/>
        </w:rPr>
        <w:t>.</w:t>
      </w:r>
    </w:p>
    <w:p w14:paraId="717A48B0" w14:textId="77777777" w:rsidR="001E6ECB" w:rsidRPr="00041D7D" w:rsidRDefault="001E6ECB" w:rsidP="001E6ECB">
      <w:pPr>
        <w:spacing w:after="0"/>
      </w:pPr>
      <w:r w:rsidRPr="00041D7D">
        <w:t>Birleşimin eleman ucuna olan uzaklığı 5</w:t>
      </w:r>
      <w:r w:rsidRPr="00041D7D">
        <w:rPr>
          <w:i/>
        </w:rPr>
        <w:t>h</w:t>
      </w:r>
      <w:r w:rsidRPr="00041D7D">
        <w:t xml:space="preserve">’ye eşit veya daha büyük ise uyarlanmış kesme kuvveti </w:t>
      </w:r>
      <w:r w:rsidRPr="00A645AF">
        <w:rPr>
          <w:b/>
          <w:bCs/>
        </w:rPr>
        <w:t>Denk.(4.31)</w:t>
      </w:r>
      <w:r w:rsidRPr="00041D7D">
        <w:t xml:space="preserve"> ile hesaplanır.</w:t>
      </w:r>
    </w:p>
    <w:tbl>
      <w:tblPr>
        <w:tblStyle w:val="195"/>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944"/>
        <w:gridCol w:w="1168"/>
      </w:tblGrid>
      <w:tr w:rsidR="001E6ECB" w:rsidRPr="00A645AF" w14:paraId="7F64B049" w14:textId="77777777" w:rsidTr="001E6ECB">
        <w:trPr>
          <w:trHeight w:val="942"/>
        </w:trPr>
        <w:tc>
          <w:tcPr>
            <w:tcW w:w="4359"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7B4381EB" w14:textId="77777777" w:rsidR="001E6ECB" w:rsidRPr="00041D7D" w:rsidRDefault="001E6ECB" w:rsidP="001E6ECB">
            <w:pPr>
              <w:spacing w:after="0" w:line="240" w:lineRule="auto"/>
            </w:pPr>
            <m:oMathPara>
              <m:oMathParaPr>
                <m:jc m:val="left"/>
              </m:oMathParaPr>
              <m:oMath>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v,0,d</m:t>
                    </m:r>
                  </m:sub>
                </m:sSub>
                <m: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d,0</m:t>
                    </m:r>
                  </m:sub>
                </m:sSub>
                <m:r>
                  <w:rPr>
                    <w:rFonts w:ascii="Cambria Math" w:hAnsi="Cambria Math"/>
                  </w:rPr>
                  <m:t>=</m:t>
                </m:r>
                <m:f>
                  <m:fPr>
                    <m:ctrlPr>
                      <w:rPr>
                        <w:rFonts w:ascii="Cambria Math" w:hAnsi="Cambria Math"/>
                      </w:rPr>
                    </m:ctrlPr>
                  </m:fPr>
                  <m:num>
                    <m:r>
                      <w:rPr>
                        <w:rFonts w:ascii="Cambria Math" w:hAnsi="Cambria Math"/>
                      </w:rPr>
                      <m:t>3</m:t>
                    </m:r>
                  </m:num>
                  <m:den>
                    <m:r>
                      <w:rPr>
                        <w:rFonts w:ascii="Cambria Math" w:hAnsi="Cambria Math"/>
                      </w:rPr>
                      <m:t>2</m:t>
                    </m:r>
                  </m:den>
                </m:f>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d0</m:t>
                        </m:r>
                      </m:sub>
                    </m:sSub>
                  </m:num>
                  <m:den>
                    <m:sSub>
                      <m:sSubPr>
                        <m:ctrlPr>
                          <w:rPr>
                            <w:rFonts w:ascii="Cambria Math" w:hAnsi="Cambria Math"/>
                          </w:rPr>
                        </m:ctrlPr>
                      </m:sSubPr>
                      <m:e>
                        <m:r>
                          <w:rPr>
                            <w:rFonts w:ascii="Cambria Math" w:hAnsi="Cambria Math"/>
                          </w:rPr>
                          <m:t>b</m:t>
                        </m:r>
                      </m:e>
                      <m:sub>
                        <m:r>
                          <w:rPr>
                            <w:rFonts w:ascii="Cambria Math" w:hAnsi="Cambria Math"/>
                          </w:rPr>
                          <m:t>ef</m:t>
                        </m:r>
                      </m:sub>
                    </m:sSub>
                    <m:sSub>
                      <m:sSubPr>
                        <m:ctrlPr>
                          <w:rPr>
                            <w:rFonts w:ascii="Cambria Math" w:hAnsi="Cambria Math"/>
                          </w:rPr>
                        </m:ctrlPr>
                      </m:sSubPr>
                      <m:e>
                        <m:r>
                          <w:rPr>
                            <w:rFonts w:ascii="Cambria Math" w:hAnsi="Cambria Math"/>
                          </w:rPr>
                          <m:t>h</m:t>
                        </m:r>
                      </m:e>
                      <m:sub>
                        <m:r>
                          <w:rPr>
                            <w:rFonts w:ascii="Cambria Math" w:hAnsi="Cambria Math"/>
                          </w:rPr>
                          <m:t>ef</m:t>
                        </m:r>
                      </m:sub>
                    </m:sSub>
                  </m:den>
                </m:f>
              </m:oMath>
            </m:oMathPara>
          </w:p>
        </w:tc>
        <w:tc>
          <w:tcPr>
            <w:tcW w:w="641"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67DC097B" w14:textId="12CE6553" w:rsidR="001E6ECB" w:rsidRPr="00A645AF" w:rsidRDefault="00FF0C97" w:rsidP="001E6ECB">
            <w:pPr>
              <w:spacing w:after="0" w:line="240" w:lineRule="auto"/>
              <w:jc w:val="right"/>
              <w:rPr>
                <w:b/>
                <w:bCs/>
              </w:rPr>
            </w:pPr>
            <w:r>
              <w:rPr>
                <w:b/>
                <w:bCs/>
              </w:rPr>
              <w:t>(4.31)</w:t>
            </w:r>
          </w:p>
        </w:tc>
      </w:tr>
    </w:tbl>
    <w:tbl>
      <w:tblPr>
        <w:tblStyle w:val="2"/>
        <w:tblW w:w="0" w:type="auto"/>
        <w:jc w:val="center"/>
        <w:tblInd w:w="0" w:type="dxa"/>
        <w:tblLook w:val="04A0" w:firstRow="1" w:lastRow="0" w:firstColumn="1" w:lastColumn="0" w:noHBand="0" w:noVBand="1"/>
      </w:tblPr>
      <w:tblGrid>
        <w:gridCol w:w="5967"/>
        <w:gridCol w:w="3259"/>
      </w:tblGrid>
      <w:tr w:rsidR="001E6ECB" w:rsidRPr="00041D7D" w14:paraId="497DCD0B" w14:textId="77777777" w:rsidTr="001E6ECB">
        <w:trPr>
          <w:jc w:val="center"/>
        </w:trPr>
        <w:tc>
          <w:tcPr>
            <w:tcW w:w="5831" w:type="dxa"/>
            <w:vAlign w:val="bottom"/>
          </w:tcPr>
          <w:p w14:paraId="54CBE358" w14:textId="77777777" w:rsidR="001E6ECB" w:rsidRPr="00041D7D" w:rsidRDefault="001E6ECB" w:rsidP="00D55C42">
            <w:pPr>
              <w:pStyle w:val="T5"/>
            </w:pPr>
            <w:r w:rsidRPr="00041D7D">
              <w:drawing>
                <wp:inline distT="0" distB="0" distL="0" distR="0" wp14:anchorId="0AEA9849" wp14:editId="64E0E55C">
                  <wp:extent cx="3698272" cy="2402114"/>
                  <wp:effectExtent l="0" t="0" r="0" b="0"/>
                  <wp:docPr id="132" name="Resi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5107" t="22330" r="41470" b="28097"/>
                          <a:stretch/>
                        </pic:blipFill>
                        <pic:spPr bwMode="auto">
                          <a:xfrm>
                            <a:off x="0" y="0"/>
                            <a:ext cx="3715703" cy="2413436"/>
                          </a:xfrm>
                          <a:prstGeom prst="rect">
                            <a:avLst/>
                          </a:prstGeom>
                          <a:ln>
                            <a:noFill/>
                          </a:ln>
                          <a:extLst>
                            <a:ext uri="{53640926-AAD7-44D8-BBD7-CCE9431645EC}">
                              <a14:shadowObscured xmlns:a14="http://schemas.microsoft.com/office/drawing/2010/main"/>
                            </a:ext>
                          </a:extLst>
                        </pic:spPr>
                      </pic:pic>
                    </a:graphicData>
                  </a:graphic>
                </wp:inline>
              </w:drawing>
            </w:r>
          </w:p>
        </w:tc>
        <w:tc>
          <w:tcPr>
            <w:tcW w:w="3195" w:type="dxa"/>
            <w:vAlign w:val="bottom"/>
          </w:tcPr>
          <w:p w14:paraId="2CDD8681" w14:textId="77777777" w:rsidR="001E6ECB" w:rsidRPr="00041D7D" w:rsidRDefault="001E6ECB" w:rsidP="00D55C42">
            <w:pPr>
              <w:pStyle w:val="T5"/>
            </w:pPr>
            <w:r w:rsidRPr="00041D7D">
              <w:drawing>
                <wp:inline distT="0" distB="0" distL="0" distR="0" wp14:anchorId="22CBE725" wp14:editId="036F3F6D">
                  <wp:extent cx="1954530" cy="1698780"/>
                  <wp:effectExtent l="0" t="0" r="7620" b="0"/>
                  <wp:docPr id="171" name="Resim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59351" t="41469" r="14278" b="20486"/>
                          <a:stretch/>
                        </pic:blipFill>
                        <pic:spPr bwMode="auto">
                          <a:xfrm>
                            <a:off x="0" y="0"/>
                            <a:ext cx="1959293" cy="1702919"/>
                          </a:xfrm>
                          <a:prstGeom prst="rect">
                            <a:avLst/>
                          </a:prstGeom>
                          <a:ln>
                            <a:noFill/>
                          </a:ln>
                          <a:extLst>
                            <a:ext uri="{53640926-AAD7-44D8-BBD7-CCE9431645EC}">
                              <a14:shadowObscured xmlns:a14="http://schemas.microsoft.com/office/drawing/2010/main"/>
                            </a:ext>
                          </a:extLst>
                        </pic:spPr>
                      </pic:pic>
                    </a:graphicData>
                  </a:graphic>
                </wp:inline>
              </w:drawing>
            </w:r>
          </w:p>
        </w:tc>
      </w:tr>
      <w:tr w:rsidR="001E6ECB" w:rsidRPr="00041D7D" w14:paraId="411DB0BD" w14:textId="77777777" w:rsidTr="001E6ECB">
        <w:trPr>
          <w:jc w:val="center"/>
        </w:trPr>
        <w:tc>
          <w:tcPr>
            <w:tcW w:w="5831" w:type="dxa"/>
          </w:tcPr>
          <w:p w14:paraId="7A2FF217" w14:textId="77777777" w:rsidR="001E6ECB" w:rsidRPr="00041D7D" w:rsidRDefault="001E6ECB" w:rsidP="00D55C42">
            <w:pPr>
              <w:pStyle w:val="T5"/>
            </w:pPr>
            <w:r w:rsidRPr="003E7422">
              <w:t>a)</w:t>
            </w:r>
            <w:r w:rsidRPr="00041D7D">
              <w:t xml:space="preserve"> </w:t>
            </w:r>
            <w:r w:rsidRPr="0062278B">
              <w:t>Kesilmiş halka ve kayma plakalı birleşimlerde etkili yükseklik</w:t>
            </w:r>
          </w:p>
        </w:tc>
        <w:tc>
          <w:tcPr>
            <w:tcW w:w="3195" w:type="dxa"/>
          </w:tcPr>
          <w:p w14:paraId="1C67470E" w14:textId="77777777" w:rsidR="001E6ECB" w:rsidRPr="00041D7D" w:rsidRDefault="001E6ECB" w:rsidP="00D55C42">
            <w:pPr>
              <w:pStyle w:val="T5"/>
            </w:pPr>
            <w:r w:rsidRPr="003E7422">
              <w:t>b)</w:t>
            </w:r>
            <w:r w:rsidRPr="00041D7D">
              <w:t xml:space="preserve"> </w:t>
            </w:r>
            <w:r w:rsidRPr="0062278B">
              <w:t>Bulonlu birleşimlerde etkili yükseklik</w:t>
            </w:r>
          </w:p>
        </w:tc>
      </w:tr>
    </w:tbl>
    <w:p w14:paraId="2B121588" w14:textId="523AC1EB" w:rsidR="001E6ECB" w:rsidRPr="00041D7D" w:rsidRDefault="001E6ECB" w:rsidP="001E6ECB">
      <w:pPr>
        <w:pStyle w:val="T2"/>
      </w:pPr>
      <w:bookmarkStart w:id="166" w:name="_Toc130223300"/>
      <w:r w:rsidRPr="00A645AF">
        <w:rPr>
          <w:b/>
          <w:bCs/>
        </w:rPr>
        <w:t xml:space="preserve">Şekil </w:t>
      </w:r>
      <w:r w:rsidR="00D55C42">
        <w:rPr>
          <w:b/>
          <w:bCs/>
        </w:rPr>
        <w:t>4.13</w:t>
      </w:r>
      <w:r w:rsidRPr="00041D7D">
        <w:t xml:space="preserve"> Birleşimlerde etkili yükseklik</w:t>
      </w:r>
      <w:bookmarkEnd w:id="166"/>
    </w:p>
    <w:p w14:paraId="6FD0D832" w14:textId="77777777" w:rsidR="001E6ECB" w:rsidRPr="00041D7D" w:rsidRDefault="001E6ECB" w:rsidP="001E6ECB">
      <w:pPr>
        <w:spacing w:after="0"/>
      </w:pPr>
      <w:r w:rsidRPr="00041D7D">
        <w:t xml:space="preserve">Enkesit yüksekliğinin eğimli bir şekilde değiştiği eğilme elemanlarında </w:t>
      </w:r>
      <w:r w:rsidRPr="00A645AF">
        <w:rPr>
          <w:b/>
          <w:bCs/>
        </w:rPr>
        <w:t>Denk.(4.32)</w:t>
      </w:r>
      <w:r w:rsidRPr="00041D7D">
        <w:t>’de verilen koşul sağlanır.</w:t>
      </w:r>
    </w:p>
    <w:tbl>
      <w:tblPr>
        <w:tblStyle w:val="194"/>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8043"/>
        <w:gridCol w:w="1183"/>
      </w:tblGrid>
      <w:tr w:rsidR="001E6ECB" w:rsidRPr="00A645AF" w14:paraId="7B26D5E1" w14:textId="77777777" w:rsidTr="001E6ECB">
        <w:trPr>
          <w:trHeight w:val="107"/>
        </w:trPr>
        <w:tc>
          <w:tcPr>
            <w:tcW w:w="4359"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center"/>
          </w:tcPr>
          <w:p w14:paraId="3A02F58B" w14:textId="77777777" w:rsidR="001E6ECB" w:rsidRPr="00041D7D" w:rsidRDefault="001E6ECB" w:rsidP="001E6ECB">
            <w:pPr>
              <w:spacing w:after="0" w:line="240" w:lineRule="auto"/>
              <w:jc w:val="center"/>
            </w:pPr>
            <m:oMathPara>
              <m:oMathParaPr>
                <m:jc m:val="left"/>
              </m:oMathParaPr>
              <m:oMath>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v</m:t>
                    </m:r>
                  </m:sub>
                </m:sSub>
                <m:sSub>
                  <m:sSubPr>
                    <m:ctrlPr>
                      <w:rPr>
                        <w:rFonts w:ascii="Cambria Math" w:hAnsi="Cambria Math"/>
                      </w:rPr>
                    </m:ctrlPr>
                  </m:sSubPr>
                  <m:e>
                    <m:r>
                      <w:rPr>
                        <w:rFonts w:ascii="Cambria Math" w:hAnsi="Cambria Math"/>
                      </w:rPr>
                      <m:t>f</m:t>
                    </m:r>
                  </m:e>
                  <m:sub>
                    <m:r>
                      <w:rPr>
                        <w:rFonts w:ascii="Cambria Math" w:hAnsi="Cambria Math"/>
                      </w:rPr>
                      <m:t>v,0,d</m:t>
                    </m:r>
                  </m:sub>
                </m:sSub>
                <m: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d,0</m:t>
                    </m:r>
                  </m:sub>
                </m:sSub>
                <m:r>
                  <w:rPr>
                    <w:rFonts w:ascii="Cambria Math" w:hAnsi="Cambria Math"/>
                  </w:rPr>
                  <m:t>=</m:t>
                </m:r>
                <m:f>
                  <m:fPr>
                    <m:ctrlPr>
                      <w:rPr>
                        <w:rFonts w:ascii="Cambria Math" w:hAnsi="Cambria Math"/>
                      </w:rPr>
                    </m:ctrlPr>
                  </m:fPr>
                  <m:num>
                    <m:r>
                      <w:rPr>
                        <w:rFonts w:ascii="Cambria Math" w:hAnsi="Cambria Math"/>
                      </w:rPr>
                      <m:t>3</m:t>
                    </m:r>
                  </m:num>
                  <m:den>
                    <m:r>
                      <w:rPr>
                        <w:rFonts w:ascii="Cambria Math" w:hAnsi="Cambria Math"/>
                      </w:rPr>
                      <m:t>2</m:t>
                    </m:r>
                  </m:den>
                </m:f>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d0</m:t>
                        </m:r>
                      </m:sub>
                    </m:sSub>
                  </m:num>
                  <m:den>
                    <m:sSub>
                      <m:sSubPr>
                        <m:ctrlPr>
                          <w:rPr>
                            <w:rFonts w:ascii="Cambria Math" w:hAnsi="Cambria Math"/>
                          </w:rPr>
                        </m:ctrlPr>
                      </m:sSubPr>
                      <m:e>
                        <m:r>
                          <w:rPr>
                            <w:rFonts w:ascii="Cambria Math" w:hAnsi="Cambria Math"/>
                          </w:rPr>
                          <m:t>b</m:t>
                        </m:r>
                      </m:e>
                      <m:sub>
                        <m:r>
                          <w:rPr>
                            <w:rFonts w:ascii="Cambria Math" w:hAnsi="Cambria Math"/>
                          </w:rPr>
                          <m:t>ef</m:t>
                        </m:r>
                      </m:sub>
                    </m:sSub>
                    <m:sSub>
                      <m:sSubPr>
                        <m:ctrlPr>
                          <w:rPr>
                            <w:rFonts w:ascii="Cambria Math" w:hAnsi="Cambria Math"/>
                          </w:rPr>
                        </m:ctrlPr>
                      </m:sSubPr>
                      <m:e>
                        <m:r>
                          <w:rPr>
                            <w:rFonts w:ascii="Cambria Math" w:hAnsi="Cambria Math"/>
                          </w:rPr>
                          <m:t>h</m:t>
                        </m:r>
                      </m:e>
                      <m:sub>
                        <m:r>
                          <w:rPr>
                            <w:rFonts w:ascii="Cambria Math" w:hAnsi="Cambria Math"/>
                          </w:rPr>
                          <m:t>e</m:t>
                        </m:r>
                      </m:sub>
                    </m:sSub>
                  </m:den>
                </m:f>
              </m:oMath>
            </m:oMathPara>
          </w:p>
        </w:tc>
        <w:tc>
          <w:tcPr>
            <w:tcW w:w="641"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center"/>
          </w:tcPr>
          <w:p w14:paraId="1E92A73F" w14:textId="5E6DF140" w:rsidR="001E6ECB" w:rsidRPr="00A645AF" w:rsidRDefault="00FF0C97" w:rsidP="001E6ECB">
            <w:pPr>
              <w:spacing w:after="0" w:line="240" w:lineRule="auto"/>
              <w:jc w:val="right"/>
              <w:rPr>
                <w:b/>
                <w:bCs/>
              </w:rPr>
            </w:pPr>
            <w:r>
              <w:rPr>
                <w:b/>
                <w:bCs/>
              </w:rPr>
              <w:t>(4.32)</w:t>
            </w:r>
          </w:p>
        </w:tc>
      </w:tr>
    </w:tbl>
    <w:p w14:paraId="1BE80935" w14:textId="77777777" w:rsidR="001E6ECB" w:rsidRPr="00041D7D" w:rsidRDefault="001E6ECB" w:rsidP="001E6ECB">
      <w:pPr>
        <w:pStyle w:val="T4"/>
      </w:pPr>
      <w:r w:rsidRPr="00041D7D">
        <w:rPr>
          <w:i/>
          <w:iCs/>
        </w:rPr>
        <w:t>C</w:t>
      </w:r>
      <w:r w:rsidRPr="00041D7D">
        <w:rPr>
          <w:i/>
          <w:iCs/>
          <w:vertAlign w:val="subscript"/>
        </w:rPr>
        <w:t>v</w:t>
      </w:r>
      <w:r w:rsidRPr="00041D7D">
        <w:tab/>
        <w:t xml:space="preserve">Enkesit küçülmesi sebebi ile </w:t>
      </w:r>
      <w:r>
        <w:t>kayma dayanımı</w:t>
      </w:r>
      <w:r w:rsidRPr="00041D7D">
        <w:t>ndaki azalmayı ifade eden bir katsayıdır ve aşağıdaki gibi hesaplanır:</w:t>
      </w:r>
    </w:p>
    <w:p w14:paraId="2FB60275" w14:textId="77777777" w:rsidR="001E6ECB" w:rsidRPr="00041D7D" w:rsidRDefault="001E6ECB" w:rsidP="001E6ECB">
      <w:pPr>
        <w:pStyle w:val="T4"/>
      </w:pPr>
      <w:r w:rsidRPr="00041D7D">
        <w:t xml:space="preserve">Mesnete zıt yüzde enkesit yüksekliği değişen kirişlerde </w:t>
      </w:r>
      <w:r w:rsidRPr="00A645AF">
        <w:rPr>
          <w:b/>
          <w:bCs/>
        </w:rPr>
        <w:t>(Şekil 4.14.a)</w:t>
      </w:r>
      <w:r w:rsidRPr="00041D7D">
        <w:t xml:space="preserve"> </w:t>
      </w:r>
      <w:r w:rsidRPr="00041D7D">
        <w:rPr>
          <w:i/>
        </w:rPr>
        <w:t>C</w:t>
      </w:r>
      <w:r w:rsidRPr="00041D7D">
        <w:rPr>
          <w:i/>
          <w:vertAlign w:val="subscript"/>
        </w:rPr>
        <w:t>v</w:t>
      </w:r>
      <w:r w:rsidRPr="00041D7D">
        <w:t>=1.0</w:t>
      </w:r>
    </w:p>
    <w:p w14:paraId="748911ED" w14:textId="77777777" w:rsidR="001E6ECB" w:rsidRPr="00041D7D" w:rsidRDefault="001E6ECB" w:rsidP="001E6ECB">
      <w:pPr>
        <w:pStyle w:val="T4"/>
      </w:pPr>
      <w:r w:rsidRPr="00041D7D">
        <w:lastRenderedPageBreak/>
        <w:t xml:space="preserve">Mesnetle aynı yüzde enkesit yüksekliği değişen kirişlerde </w:t>
      </w:r>
      <w:r w:rsidRPr="00BB5FE8">
        <w:rPr>
          <w:b/>
          <w:bCs/>
        </w:rPr>
        <w:t>(Şekil 4.14.a)</w:t>
      </w:r>
      <w:r w:rsidRPr="00041D7D">
        <w:t xml:space="preserve"> </w:t>
      </w:r>
      <w:r w:rsidRPr="00041D7D">
        <w:rPr>
          <w:i/>
        </w:rPr>
        <w:t>C</w:t>
      </w:r>
      <w:r w:rsidRPr="00041D7D">
        <w:rPr>
          <w:i/>
          <w:vertAlign w:val="subscript"/>
        </w:rPr>
        <w:t>v</w:t>
      </w:r>
      <w:r w:rsidRPr="00041D7D">
        <w:t xml:space="preserve">, </w:t>
      </w:r>
      <w:r w:rsidRPr="00BB5FE8">
        <w:rPr>
          <w:b/>
          <w:bCs/>
        </w:rPr>
        <w:t>Denk.(4.33)</w:t>
      </w:r>
      <w:r w:rsidRPr="00041D7D">
        <w:t xml:space="preserve"> ile hesaplanır</w:t>
      </w:r>
      <w:r>
        <w:t>.</w:t>
      </w:r>
    </w:p>
    <w:tbl>
      <w:tblPr>
        <w:tblStyle w:val="2"/>
        <w:tblW w:w="0" w:type="auto"/>
        <w:tblInd w:w="0" w:type="dxa"/>
        <w:tblLook w:val="04A0" w:firstRow="1" w:lastRow="0" w:firstColumn="1" w:lastColumn="0" w:noHBand="0" w:noVBand="1"/>
      </w:tblPr>
      <w:tblGrid>
        <w:gridCol w:w="4597"/>
        <w:gridCol w:w="4629"/>
      </w:tblGrid>
      <w:tr w:rsidR="001E6ECB" w:rsidRPr="00041D7D" w14:paraId="6D1ADD01" w14:textId="77777777" w:rsidTr="001E6ECB">
        <w:tc>
          <w:tcPr>
            <w:tcW w:w="4498" w:type="dxa"/>
          </w:tcPr>
          <w:p w14:paraId="49819F9E" w14:textId="77777777" w:rsidR="001E6ECB" w:rsidRPr="00041D7D" w:rsidRDefault="001E6ECB" w:rsidP="00D55C42">
            <w:pPr>
              <w:pStyle w:val="T5"/>
            </w:pPr>
            <w:r w:rsidRPr="00041D7D">
              <w:drawing>
                <wp:inline distT="0" distB="0" distL="0" distR="0" wp14:anchorId="5DE0E8ED" wp14:editId="1854AC02">
                  <wp:extent cx="2859405" cy="2380342"/>
                  <wp:effectExtent l="0" t="0" r="0" b="1270"/>
                  <wp:docPr id="163" name="Resim 198" descr="metin, ekran, ekran görüntüsü, bilgisay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esim 25" descr="metin, ekran, ekran görüntüsü, bilgisayar içeren bir resim&#10;&#10;Açıklama otomatik olarak oluşturuldu"/>
                          <pic:cNvPicPr/>
                        </pic:nvPicPr>
                        <pic:blipFill rotWithShape="1">
                          <a:blip r:embed="rId42"/>
                          <a:srcRect l="22487" t="12827" r="33618" b="24744"/>
                          <a:stretch/>
                        </pic:blipFill>
                        <pic:spPr bwMode="auto">
                          <a:xfrm>
                            <a:off x="0" y="0"/>
                            <a:ext cx="2867813" cy="2387341"/>
                          </a:xfrm>
                          <a:prstGeom prst="rect">
                            <a:avLst/>
                          </a:prstGeom>
                          <a:ln>
                            <a:noFill/>
                          </a:ln>
                          <a:extLst>
                            <a:ext uri="{53640926-AAD7-44D8-BBD7-CCE9431645EC}">
                              <a14:shadowObscured xmlns:a14="http://schemas.microsoft.com/office/drawing/2010/main"/>
                            </a:ext>
                          </a:extLst>
                        </pic:spPr>
                      </pic:pic>
                    </a:graphicData>
                  </a:graphic>
                </wp:inline>
              </w:drawing>
            </w:r>
          </w:p>
        </w:tc>
        <w:tc>
          <w:tcPr>
            <w:tcW w:w="4528" w:type="dxa"/>
          </w:tcPr>
          <w:p w14:paraId="0CD5473E" w14:textId="77777777" w:rsidR="001E6ECB" w:rsidRPr="00041D7D" w:rsidRDefault="001E6ECB" w:rsidP="00D55C42">
            <w:pPr>
              <w:pStyle w:val="T5"/>
            </w:pPr>
            <w:r w:rsidRPr="00041D7D">
              <w:drawing>
                <wp:inline distT="0" distB="0" distL="0" distR="0" wp14:anchorId="03578F63" wp14:editId="51248774">
                  <wp:extent cx="2879725" cy="2379980"/>
                  <wp:effectExtent l="0" t="0" r="0" b="1270"/>
                  <wp:docPr id="309" name="Resim 213" descr="metin, ekran görüntüsü, ekran, bilgisay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metin, ekran görüntüsü, ekran, bilgisayar içeren bir resim&#10;&#10;Açıklama otomatik olarak oluşturuldu"/>
                          <pic:cNvPicPr/>
                        </pic:nvPicPr>
                        <pic:blipFill rotWithShape="1">
                          <a:blip r:embed="rId43"/>
                          <a:srcRect l="20803" t="11116" r="20024" b="15546"/>
                          <a:stretch/>
                        </pic:blipFill>
                        <pic:spPr bwMode="auto">
                          <a:xfrm>
                            <a:off x="0" y="0"/>
                            <a:ext cx="2898419" cy="2395430"/>
                          </a:xfrm>
                          <a:prstGeom prst="rect">
                            <a:avLst/>
                          </a:prstGeom>
                          <a:ln>
                            <a:noFill/>
                          </a:ln>
                          <a:extLst>
                            <a:ext uri="{53640926-AAD7-44D8-BBD7-CCE9431645EC}">
                              <a14:shadowObscured xmlns:a14="http://schemas.microsoft.com/office/drawing/2010/main"/>
                            </a:ext>
                          </a:extLst>
                        </pic:spPr>
                      </pic:pic>
                    </a:graphicData>
                  </a:graphic>
                </wp:inline>
              </w:drawing>
            </w:r>
          </w:p>
        </w:tc>
      </w:tr>
      <w:tr w:rsidR="001E6ECB" w:rsidRPr="00041D7D" w14:paraId="0055AE9D" w14:textId="77777777" w:rsidTr="001E6ECB">
        <w:tc>
          <w:tcPr>
            <w:tcW w:w="4498" w:type="dxa"/>
          </w:tcPr>
          <w:p w14:paraId="3A9D5424" w14:textId="77777777" w:rsidR="001E6ECB" w:rsidRPr="00041D7D" w:rsidRDefault="001E6ECB" w:rsidP="00D55C42">
            <w:pPr>
              <w:pStyle w:val="T5"/>
            </w:pPr>
            <w:r w:rsidRPr="00DB44B6">
              <w:t>a)</w:t>
            </w:r>
            <w:r w:rsidRPr="00041D7D">
              <w:t xml:space="preserve"> </w:t>
            </w:r>
            <w:r w:rsidRPr="0062278B">
              <w:t>Mesnete zıt yüzde enkesit yüksekliği değişen kiriş</w:t>
            </w:r>
          </w:p>
        </w:tc>
        <w:tc>
          <w:tcPr>
            <w:tcW w:w="4528" w:type="dxa"/>
          </w:tcPr>
          <w:p w14:paraId="40B1CEC2" w14:textId="77777777" w:rsidR="001E6ECB" w:rsidRPr="00041D7D" w:rsidRDefault="001E6ECB" w:rsidP="00D55C42">
            <w:pPr>
              <w:pStyle w:val="T5"/>
            </w:pPr>
            <w:r w:rsidRPr="00DB44B6">
              <w:t>b)</w:t>
            </w:r>
            <w:r w:rsidRPr="00041D7D">
              <w:t xml:space="preserve"> </w:t>
            </w:r>
            <w:r w:rsidRPr="0062278B">
              <w:t>Mesnetle aynı yüzde enkesit yüksekliği değişen kiriş</w:t>
            </w:r>
          </w:p>
        </w:tc>
      </w:tr>
    </w:tbl>
    <w:p w14:paraId="7218711C" w14:textId="662804DB" w:rsidR="001E6ECB" w:rsidRPr="00041D7D" w:rsidRDefault="001E6ECB" w:rsidP="001E6ECB">
      <w:pPr>
        <w:pStyle w:val="T2"/>
      </w:pPr>
      <w:bookmarkStart w:id="167" w:name="_Toc130223301"/>
      <w:r w:rsidRPr="00BB5FE8">
        <w:rPr>
          <w:b/>
          <w:bCs/>
        </w:rPr>
        <w:t xml:space="preserve">Şekil </w:t>
      </w:r>
      <w:r w:rsidR="00D55C42">
        <w:rPr>
          <w:b/>
          <w:bCs/>
        </w:rPr>
        <w:t>4.14</w:t>
      </w:r>
      <w:r w:rsidRPr="00041D7D">
        <w:t xml:space="preserve"> Uçlarda enkesit kesit yüksekliği değişken kirişler</w:t>
      </w:r>
      <w:bookmarkEnd w:id="167"/>
    </w:p>
    <w:tbl>
      <w:tblPr>
        <w:tblStyle w:val="194"/>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8043"/>
        <w:gridCol w:w="1183"/>
      </w:tblGrid>
      <w:tr w:rsidR="001E6ECB" w:rsidRPr="00BB5FE8" w14:paraId="25112EF4" w14:textId="77777777" w:rsidTr="001E6ECB">
        <w:trPr>
          <w:trHeight w:val="107"/>
        </w:trPr>
        <w:tc>
          <w:tcPr>
            <w:tcW w:w="4359"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center"/>
          </w:tcPr>
          <w:p w14:paraId="2EB8223B" w14:textId="77777777" w:rsidR="001E6ECB" w:rsidRPr="00041D7D" w:rsidRDefault="001E6ECB" w:rsidP="001E6ECB">
            <w:pPr>
              <w:spacing w:after="0" w:line="240" w:lineRule="auto"/>
              <w:jc w:val="center"/>
            </w:pPr>
            <m:oMathPara>
              <m:oMathParaPr>
                <m:jc m:val="left"/>
              </m:oMathParaPr>
              <m:oMath>
                <m:r>
                  <w:rPr>
                    <w:rFonts w:ascii="Cambria Math" w:hAnsi="Cambria Math"/>
                    <w:sz w:val="22"/>
                    <w:szCs w:val="22"/>
                  </w:rPr>
                  <m:t xml:space="preserve">        </m:t>
                </m:r>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v</m:t>
                    </m:r>
                  </m:sub>
                </m:sSub>
                <m:r>
                  <w:rPr>
                    <w:rFonts w:ascii="Cambria Math" w:hAnsi="Cambria Math"/>
                    <w:sz w:val="22"/>
                    <w:szCs w:val="22"/>
                  </w:rPr>
                  <m:t>= min</m:t>
                </m:r>
                <m:d>
                  <m:dPr>
                    <m:begChr m:val="{"/>
                    <m:endChr m:val=""/>
                    <m:ctrlPr>
                      <w:rPr>
                        <w:rFonts w:ascii="Cambria Math" w:hAnsi="Cambria Math"/>
                        <w:i/>
                        <w:sz w:val="22"/>
                        <w:szCs w:val="22"/>
                      </w:rPr>
                    </m:ctrlPr>
                  </m:dPr>
                  <m:e>
                    <m:eqArr>
                      <m:eqArrPr>
                        <m:ctrlPr>
                          <w:rPr>
                            <w:rFonts w:ascii="Cambria Math" w:hAnsi="Cambria Math"/>
                            <w:i/>
                            <w:sz w:val="22"/>
                            <w:szCs w:val="22"/>
                          </w:rPr>
                        </m:ctrlPr>
                      </m:eqArrPr>
                      <m:e>
                        <m:r>
                          <w:rPr>
                            <w:rFonts w:ascii="Cambria Math" w:hAnsi="Cambria Math"/>
                            <w:sz w:val="22"/>
                            <w:szCs w:val="22"/>
                          </w:rPr>
                          <m:t>1.0</m:t>
                        </m:r>
                      </m:e>
                      <m:e>
                        <m:r>
                          <w:rPr>
                            <w:rFonts w:ascii="Cambria Math" w:hAnsi="Cambria Math"/>
                            <w:sz w:val="22"/>
                            <w:szCs w:val="22"/>
                          </w:rPr>
                          <m:t xml:space="preserve"> </m:t>
                        </m:r>
                        <m:ctrlPr>
                          <w:rPr>
                            <w:rFonts w:ascii="Cambria Math" w:eastAsia="Cambria Math" w:hAnsi="Cambria Math" w:cs="Cambria Math"/>
                            <w:i/>
                            <w:sz w:val="22"/>
                            <w:szCs w:val="22"/>
                          </w:rPr>
                        </m:ctrlPr>
                      </m:e>
                      <m:e>
                        <m:r>
                          <w:rPr>
                            <w:rFonts w:ascii="Cambria Math" w:hAnsi="Cambria Math"/>
                            <w:sz w:val="22"/>
                            <w:szCs w:val="22"/>
                          </w:rPr>
                          <m:t xml:space="preserve"> </m:t>
                        </m:r>
                        <m:ctrlPr>
                          <w:rPr>
                            <w:rFonts w:ascii="Cambria Math" w:eastAsia="Cambria Math" w:hAnsi="Cambria Math" w:cs="Cambria Math"/>
                            <w:i/>
                            <w:sz w:val="22"/>
                            <w:szCs w:val="22"/>
                          </w:rPr>
                        </m:ctrlPr>
                      </m:e>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n</m:t>
                                </m:r>
                              </m:sub>
                            </m:sSub>
                            <m:d>
                              <m:dPr>
                                <m:ctrlPr>
                                  <w:rPr>
                                    <w:rFonts w:ascii="Cambria Math" w:hAnsi="Cambria Math"/>
                                    <w:sz w:val="22"/>
                                    <w:szCs w:val="22"/>
                                  </w:rPr>
                                </m:ctrlPr>
                              </m:dPr>
                              <m:e>
                                <m:r>
                                  <w:rPr>
                                    <w:rFonts w:ascii="Cambria Math" w:hAnsi="Cambria Math"/>
                                    <w:sz w:val="22"/>
                                    <w:szCs w:val="22"/>
                                  </w:rPr>
                                  <m:t>1+</m:t>
                                </m:r>
                                <m:f>
                                  <m:fPr>
                                    <m:ctrlPr>
                                      <w:rPr>
                                        <w:rFonts w:ascii="Cambria Math" w:hAnsi="Cambria Math"/>
                                        <w:sz w:val="22"/>
                                        <w:szCs w:val="22"/>
                                      </w:rPr>
                                    </m:ctrlPr>
                                  </m:fPr>
                                  <m:num>
                                    <m:r>
                                      <w:rPr>
                                        <w:rFonts w:ascii="Cambria Math" w:hAnsi="Cambria Math"/>
                                        <w:sz w:val="22"/>
                                        <w:szCs w:val="22"/>
                                      </w:rPr>
                                      <m:t>1.1</m:t>
                                    </m:r>
                                    <m:sSup>
                                      <m:sSupPr>
                                        <m:ctrlPr>
                                          <w:rPr>
                                            <w:rFonts w:ascii="Cambria Math" w:hAnsi="Cambria Math"/>
                                            <w:sz w:val="22"/>
                                            <w:szCs w:val="22"/>
                                          </w:rPr>
                                        </m:ctrlPr>
                                      </m:sSupPr>
                                      <m:e>
                                        <m:r>
                                          <w:rPr>
                                            <w:rFonts w:ascii="Cambria Math" w:hAnsi="Cambria Math"/>
                                            <w:sz w:val="22"/>
                                            <w:szCs w:val="22"/>
                                          </w:rPr>
                                          <m:t>i</m:t>
                                        </m:r>
                                      </m:e>
                                      <m:sup>
                                        <m:r>
                                          <w:rPr>
                                            <w:rFonts w:ascii="Cambria Math" w:hAnsi="Cambria Math"/>
                                            <w:sz w:val="22"/>
                                            <w:szCs w:val="22"/>
                                          </w:rPr>
                                          <m:t>1.5</m:t>
                                        </m:r>
                                      </m:sup>
                                    </m:sSup>
                                  </m:num>
                                  <m:den>
                                    <m:rad>
                                      <m:radPr>
                                        <m:degHide m:val="1"/>
                                        <m:ctrlPr>
                                          <w:rPr>
                                            <w:rFonts w:ascii="Cambria Math" w:hAnsi="Cambria Math"/>
                                            <w:sz w:val="22"/>
                                            <w:szCs w:val="22"/>
                                          </w:rPr>
                                        </m:ctrlPr>
                                      </m:radPr>
                                      <m:deg/>
                                      <m:e>
                                        <m:r>
                                          <w:rPr>
                                            <w:rFonts w:ascii="Cambria Math" w:hAnsi="Cambria Math"/>
                                            <w:sz w:val="22"/>
                                            <w:szCs w:val="22"/>
                                          </w:rPr>
                                          <m:t>h</m:t>
                                        </m:r>
                                      </m:e>
                                    </m:rad>
                                  </m:den>
                                </m:f>
                              </m:e>
                            </m:d>
                          </m:num>
                          <m:den>
                            <m:rad>
                              <m:radPr>
                                <m:degHide m:val="1"/>
                                <m:ctrlPr>
                                  <w:rPr>
                                    <w:rFonts w:ascii="Cambria Math" w:hAnsi="Cambria Math"/>
                                    <w:sz w:val="22"/>
                                    <w:szCs w:val="22"/>
                                  </w:rPr>
                                </m:ctrlPr>
                              </m:radPr>
                              <m:deg/>
                              <m:e>
                                <m:r>
                                  <w:rPr>
                                    <w:rFonts w:ascii="Cambria Math" w:hAnsi="Cambria Math"/>
                                    <w:sz w:val="22"/>
                                    <w:szCs w:val="22"/>
                                  </w:rPr>
                                  <m:t>h</m:t>
                                </m:r>
                              </m:e>
                            </m:rad>
                            <m:d>
                              <m:dPr>
                                <m:ctrlPr>
                                  <w:rPr>
                                    <w:rFonts w:ascii="Cambria Math" w:hAnsi="Cambria Math"/>
                                    <w:sz w:val="22"/>
                                    <w:szCs w:val="22"/>
                                  </w:rPr>
                                </m:ctrlPr>
                              </m:dPr>
                              <m:e>
                                <m:rad>
                                  <m:radPr>
                                    <m:degHide m:val="1"/>
                                    <m:ctrlPr>
                                      <w:rPr>
                                        <w:rFonts w:ascii="Cambria Math" w:hAnsi="Cambria Math"/>
                                        <w:sz w:val="22"/>
                                        <w:szCs w:val="22"/>
                                      </w:rPr>
                                    </m:ctrlPr>
                                  </m:radPr>
                                  <m:deg/>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e</m:t>
                                            </m:r>
                                          </m:sub>
                                        </m:sSub>
                                      </m:num>
                                      <m:den>
                                        <m:r>
                                          <w:rPr>
                                            <w:rFonts w:ascii="Cambria Math" w:hAnsi="Cambria Math"/>
                                            <w:sz w:val="22"/>
                                            <w:szCs w:val="22"/>
                                          </w:rPr>
                                          <m:t>h</m:t>
                                        </m:r>
                                      </m:den>
                                    </m:f>
                                    <m:d>
                                      <m:dPr>
                                        <m:ctrlPr>
                                          <w:rPr>
                                            <w:rFonts w:ascii="Cambria Math" w:hAnsi="Cambria Math"/>
                                            <w:sz w:val="22"/>
                                            <w:szCs w:val="22"/>
                                          </w:rPr>
                                        </m:ctrlPr>
                                      </m:dPr>
                                      <m:e>
                                        <m:r>
                                          <w:rPr>
                                            <w:rFonts w:ascii="Cambria Math" w:hAnsi="Cambria Math"/>
                                            <w:sz w:val="22"/>
                                            <w:szCs w:val="22"/>
                                          </w:rPr>
                                          <m:t>1-</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e</m:t>
                                                </m:r>
                                              </m:sub>
                                            </m:sSub>
                                          </m:num>
                                          <m:den>
                                            <m:r>
                                              <w:rPr>
                                                <w:rFonts w:ascii="Cambria Math" w:hAnsi="Cambria Math"/>
                                                <w:sz w:val="22"/>
                                                <w:szCs w:val="22"/>
                                              </w:rPr>
                                              <m:t>h</m:t>
                                            </m:r>
                                          </m:den>
                                        </m:f>
                                      </m:e>
                                    </m:d>
                                  </m:e>
                                </m:rad>
                                <m:r>
                                  <w:rPr>
                                    <w:rFonts w:ascii="Cambria Math" w:hAnsi="Cambria Math"/>
                                    <w:sz w:val="22"/>
                                    <w:szCs w:val="22"/>
                                  </w:rPr>
                                  <m:t>+0.8</m:t>
                                </m:r>
                                <m:f>
                                  <m:fPr>
                                    <m:ctrlPr>
                                      <w:rPr>
                                        <w:rFonts w:ascii="Cambria Math" w:hAnsi="Cambria Math"/>
                                        <w:sz w:val="22"/>
                                        <w:szCs w:val="22"/>
                                      </w:rPr>
                                    </m:ctrlPr>
                                  </m:fPr>
                                  <m:num>
                                    <m:r>
                                      <w:rPr>
                                        <w:rFonts w:ascii="Cambria Math" w:hAnsi="Cambria Math"/>
                                        <w:sz w:val="22"/>
                                        <w:szCs w:val="22"/>
                                      </w:rPr>
                                      <m:t>x</m:t>
                                    </m:r>
                                  </m:num>
                                  <m:den>
                                    <m:r>
                                      <w:rPr>
                                        <w:rFonts w:ascii="Cambria Math" w:hAnsi="Cambria Math"/>
                                        <w:sz w:val="22"/>
                                        <w:szCs w:val="22"/>
                                      </w:rPr>
                                      <m:t>h</m:t>
                                    </m:r>
                                  </m:den>
                                </m:f>
                                <m:rad>
                                  <m:radPr>
                                    <m:degHide m:val="1"/>
                                    <m:ctrlPr>
                                      <w:rPr>
                                        <w:rFonts w:ascii="Cambria Math" w:hAnsi="Cambria Math"/>
                                        <w:sz w:val="22"/>
                                        <w:szCs w:val="22"/>
                                      </w:rPr>
                                    </m:ctrlPr>
                                  </m:radPr>
                                  <m:deg/>
                                  <m:e>
                                    <m:f>
                                      <m:fPr>
                                        <m:ctrlPr>
                                          <w:rPr>
                                            <w:rFonts w:ascii="Cambria Math" w:hAnsi="Cambria Math"/>
                                            <w:sz w:val="22"/>
                                            <w:szCs w:val="22"/>
                                          </w:rPr>
                                        </m:ctrlPr>
                                      </m:fPr>
                                      <m:num>
                                        <m:r>
                                          <w:rPr>
                                            <w:rFonts w:ascii="Cambria Math" w:hAnsi="Cambria Math"/>
                                            <w:sz w:val="22"/>
                                            <w:szCs w:val="22"/>
                                          </w:rPr>
                                          <m:t>h</m:t>
                                        </m:r>
                                      </m:num>
                                      <m:den>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e</m:t>
                                            </m:r>
                                          </m:sub>
                                        </m:sSub>
                                      </m:den>
                                    </m:f>
                                    <m:r>
                                      <w:rPr>
                                        <w:rFonts w:ascii="Cambria Math" w:hAnsi="Cambria Math"/>
                                        <w:sz w:val="22"/>
                                        <w:szCs w:val="22"/>
                                      </w:rPr>
                                      <m:t>-</m:t>
                                    </m:r>
                                    <m:sSup>
                                      <m:sSupPr>
                                        <m:ctrlPr>
                                          <w:rPr>
                                            <w:rFonts w:ascii="Cambria Math" w:hAnsi="Cambria Math"/>
                                            <w:sz w:val="22"/>
                                            <w:szCs w:val="22"/>
                                          </w:rPr>
                                        </m:ctrlPr>
                                      </m:sSupPr>
                                      <m:e>
                                        <m:d>
                                          <m:dPr>
                                            <m:ctrlPr>
                                              <w:rPr>
                                                <w:rFonts w:ascii="Cambria Math" w:hAnsi="Cambria Math"/>
                                                <w:sz w:val="22"/>
                                                <w:szCs w:val="22"/>
                                              </w:rPr>
                                            </m:ctrlPr>
                                          </m:dPr>
                                          <m:e>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h</m:t>
                                                    </m:r>
                                                  </m:e>
                                                  <m:sub>
                                                    <m:r>
                                                      <w:rPr>
                                                        <w:rFonts w:ascii="Cambria Math" w:hAnsi="Cambria Math"/>
                                                        <w:sz w:val="22"/>
                                                        <w:szCs w:val="22"/>
                                                      </w:rPr>
                                                      <m:t>e</m:t>
                                                    </m:r>
                                                  </m:sub>
                                                </m:sSub>
                                              </m:num>
                                              <m:den>
                                                <m:r>
                                                  <w:rPr>
                                                    <w:rFonts w:ascii="Cambria Math" w:hAnsi="Cambria Math"/>
                                                    <w:sz w:val="22"/>
                                                    <w:szCs w:val="22"/>
                                                  </w:rPr>
                                                  <m:t>h</m:t>
                                                </m:r>
                                              </m:den>
                                            </m:f>
                                          </m:e>
                                        </m:d>
                                      </m:e>
                                      <m:sup>
                                        <m:r>
                                          <w:rPr>
                                            <w:rFonts w:ascii="Cambria Math" w:hAnsi="Cambria Math"/>
                                            <w:sz w:val="22"/>
                                            <w:szCs w:val="22"/>
                                          </w:rPr>
                                          <m:t>2</m:t>
                                        </m:r>
                                      </m:sup>
                                    </m:sSup>
                                  </m:e>
                                </m:rad>
                              </m:e>
                            </m:d>
                          </m:den>
                        </m:f>
                      </m:e>
                    </m:eqArr>
                  </m:e>
                </m:d>
              </m:oMath>
            </m:oMathPara>
          </w:p>
        </w:tc>
        <w:tc>
          <w:tcPr>
            <w:tcW w:w="641"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center"/>
          </w:tcPr>
          <w:p w14:paraId="6905F83D" w14:textId="10504815" w:rsidR="001E6ECB" w:rsidRPr="00BB5FE8" w:rsidRDefault="00FF0C97" w:rsidP="001E6ECB">
            <w:pPr>
              <w:spacing w:after="0" w:line="240" w:lineRule="auto"/>
              <w:jc w:val="right"/>
              <w:rPr>
                <w:b/>
                <w:bCs/>
              </w:rPr>
            </w:pPr>
            <w:r>
              <w:rPr>
                <w:b/>
                <w:bCs/>
              </w:rPr>
              <w:t>(4.33)</w:t>
            </w:r>
          </w:p>
        </w:tc>
      </w:tr>
    </w:tbl>
    <w:p w14:paraId="1F43049C" w14:textId="77777777" w:rsidR="001E6ECB" w:rsidRPr="00041D7D" w:rsidRDefault="001E6ECB" w:rsidP="001E6ECB">
      <w:pPr>
        <w:pStyle w:val="T4"/>
      </w:pPr>
      <w:r w:rsidRPr="00041D7D">
        <w:t>C</w:t>
      </w:r>
      <w:r w:rsidRPr="00041D7D">
        <w:rPr>
          <w:vertAlign w:val="subscript"/>
        </w:rPr>
        <w:t>n</w:t>
      </w:r>
      <w:r w:rsidRPr="00041D7D">
        <w:tab/>
        <w:t>Lamine levha ahşapta 4.5, masif ahşapta 5 ve tutkallı lamine ahşapta 6.5</w:t>
      </w:r>
    </w:p>
    <w:p w14:paraId="69149076" w14:textId="77777777" w:rsidR="001E6ECB" w:rsidRPr="00041D7D" w:rsidRDefault="001E6ECB" w:rsidP="001E6ECB">
      <w:pPr>
        <w:pStyle w:val="T4"/>
      </w:pPr>
      <w:r w:rsidRPr="00041D7D">
        <w:rPr>
          <w:i/>
          <w:iCs/>
        </w:rPr>
        <w:t>i</w:t>
      </w:r>
      <w:r w:rsidRPr="00041D7D">
        <w:tab/>
      </w:r>
      <w:r>
        <w:tab/>
      </w:r>
      <w:r w:rsidRPr="00041D7D">
        <w:t>Enkesit yüksekliği değişiminin eğimi</w:t>
      </w:r>
    </w:p>
    <w:p w14:paraId="54F6FD1F" w14:textId="77777777" w:rsidR="001E6ECB" w:rsidRPr="00041D7D" w:rsidRDefault="001E6ECB" w:rsidP="001E6ECB">
      <w:pPr>
        <w:pStyle w:val="T4"/>
        <w:ind w:left="1437" w:hanging="870"/>
      </w:pPr>
      <w:r w:rsidRPr="00041D7D">
        <w:rPr>
          <w:i/>
          <w:iCs/>
        </w:rPr>
        <w:t>x</w:t>
      </w:r>
      <w:r w:rsidRPr="00041D7D">
        <w:tab/>
      </w:r>
      <w:r>
        <w:tab/>
      </w:r>
      <w:r w:rsidRPr="00041D7D">
        <w:t>Enkesit yüksekliğinin en fazla değiştiği köşe ile mesnetteki yük merkezi arasındaki uzaklık, (mm)</w:t>
      </w:r>
    </w:p>
    <w:p w14:paraId="22596A93" w14:textId="77777777" w:rsidR="001E6ECB" w:rsidRPr="00041D7D" w:rsidRDefault="001E6ECB" w:rsidP="001E6ECB">
      <w:pPr>
        <w:pStyle w:val="Balk2"/>
        <w:widowControl w:val="0"/>
        <w:spacing w:before="0" w:after="120"/>
      </w:pPr>
      <w:bookmarkStart w:id="168" w:name="_Toc151068272"/>
      <w:bookmarkStart w:id="169" w:name="_Toc152692836"/>
      <w:r w:rsidRPr="00041D7D">
        <w:t>4.5. Burulma Momenti Etkisi</w:t>
      </w:r>
      <w:bookmarkEnd w:id="168"/>
      <w:bookmarkEnd w:id="169"/>
      <w:r w:rsidRPr="00041D7D">
        <w:t xml:space="preserve"> </w:t>
      </w:r>
    </w:p>
    <w:p w14:paraId="5B5A5AD9" w14:textId="77777777" w:rsidR="001E6ECB" w:rsidRPr="00041D7D" w:rsidRDefault="001E6ECB" w:rsidP="001E6ECB">
      <w:pPr>
        <w:spacing w:after="120"/>
      </w:pPr>
      <w:r w:rsidRPr="00041D7D">
        <w:t xml:space="preserve">Burulma momentinin etkin olduğu enkesitlerde </w:t>
      </w:r>
      <w:r w:rsidRPr="00B61442">
        <w:rPr>
          <w:b/>
          <w:bCs/>
        </w:rPr>
        <w:t>Denk</w:t>
      </w:r>
      <w:r w:rsidRPr="00BB5FE8">
        <w:rPr>
          <w:b/>
          <w:bCs/>
        </w:rPr>
        <w:t>.(4.34)</w:t>
      </w:r>
      <w:r w:rsidRPr="00041D7D">
        <w:t xml:space="preserve">’te verilen koşul sağlanır. </w:t>
      </w:r>
    </w:p>
    <w:tbl>
      <w:tblPr>
        <w:tblStyle w:val="192"/>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957"/>
        <w:gridCol w:w="1155"/>
      </w:tblGrid>
      <w:tr w:rsidR="001E6ECB" w:rsidRPr="00BB5FE8" w14:paraId="7F308519" w14:textId="77777777" w:rsidTr="001E6ECB">
        <w:trPr>
          <w:trHeight w:val="107"/>
        </w:trPr>
        <w:tc>
          <w:tcPr>
            <w:tcW w:w="4366"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345C21AE" w14:textId="77777777" w:rsidR="001E6ECB" w:rsidRPr="00041D7D" w:rsidRDefault="001E6ECB" w:rsidP="001E6ECB">
            <w:pPr>
              <w:spacing w:after="0" w:line="240" w:lineRule="auto"/>
            </w:pPr>
            <m:oMathPara>
              <m:oMathParaPr>
                <m:jc m:val="left"/>
              </m:oMathParaPr>
              <m:oMath>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br</m:t>
                    </m:r>
                  </m:sub>
                </m:sSub>
                <m:sSub>
                  <m:sSubPr>
                    <m:ctrlPr>
                      <w:rPr>
                        <w:rFonts w:ascii="Cambria Math" w:hAnsi="Cambria Math"/>
                      </w:rPr>
                    </m:ctrlPr>
                  </m:sSubPr>
                  <m:e>
                    <m:r>
                      <w:rPr>
                        <w:rFonts w:ascii="Cambria Math" w:hAnsi="Cambria Math"/>
                      </w:rPr>
                      <m:t>f</m:t>
                    </m:r>
                  </m:e>
                  <m:sub>
                    <m:r>
                      <w:rPr>
                        <w:rFonts w:ascii="Cambria Math" w:hAnsi="Cambria Math"/>
                      </w:rPr>
                      <m:t>v,d</m:t>
                    </m:r>
                  </m:sub>
                </m:sSub>
                <m: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d,br</m:t>
                    </m:r>
                  </m:sub>
                </m:sSub>
              </m:oMath>
            </m:oMathPara>
          </w:p>
        </w:tc>
        <w:tc>
          <w:tcPr>
            <w:tcW w:w="634"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4D84EACC" w14:textId="389353B5" w:rsidR="001E6ECB" w:rsidRPr="00BB5FE8" w:rsidRDefault="00FF0C97" w:rsidP="001E6ECB">
            <w:pPr>
              <w:spacing w:after="0" w:line="240" w:lineRule="auto"/>
              <w:jc w:val="right"/>
              <w:rPr>
                <w:b/>
                <w:bCs/>
              </w:rPr>
            </w:pPr>
            <w:r>
              <w:rPr>
                <w:b/>
                <w:bCs/>
              </w:rPr>
              <w:t>(4.34)</w:t>
            </w:r>
          </w:p>
        </w:tc>
      </w:tr>
    </w:tbl>
    <w:p w14:paraId="036F0CFE" w14:textId="77777777" w:rsidR="001E6ECB" w:rsidRPr="00041D7D" w:rsidRDefault="001E6ECB" w:rsidP="001E6ECB">
      <w:pPr>
        <w:spacing w:after="0" w:line="240" w:lineRule="auto"/>
        <w:rPr>
          <w:sz w:val="2"/>
          <w:szCs w:val="2"/>
        </w:rPr>
      </w:pPr>
    </w:p>
    <w:tbl>
      <w:tblPr>
        <w:tblStyle w:val="192"/>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7957"/>
        <w:gridCol w:w="1155"/>
      </w:tblGrid>
      <w:tr w:rsidR="001E6ECB" w:rsidRPr="00BB5FE8" w14:paraId="616535FE" w14:textId="77777777" w:rsidTr="001E6ECB">
        <w:trPr>
          <w:trHeight w:val="107"/>
        </w:trPr>
        <w:tc>
          <w:tcPr>
            <w:tcW w:w="4366"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565217F5" w14:textId="77777777" w:rsidR="001E6ECB" w:rsidRPr="00041D7D" w:rsidRDefault="001E6ECB" w:rsidP="001E6ECB">
            <w:pPr>
              <w:spacing w:after="0" w:line="240" w:lineRule="auto"/>
            </w:pPr>
            <m:oMathPara>
              <m:oMathParaPr>
                <m:jc m:val="left"/>
              </m:oMathParaPr>
              <m:oMath>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br</m:t>
                    </m:r>
                  </m:sub>
                </m:sSub>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             1.2                   </m:t>
                        </m:r>
                        <m:r>
                          <m:rPr>
                            <m:sty m:val="p"/>
                          </m:rPr>
                          <w:rPr>
                            <w:rFonts w:ascii="Cambria Math" w:hAnsi="Cambria Math"/>
                          </w:rPr>
                          <m:t xml:space="preserve">Dairesel enkesitli elemanlarda </m:t>
                        </m: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min</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1+0.05</m:t>
                                </m:r>
                                <m:f>
                                  <m:fPr>
                                    <m:ctrlPr>
                                      <w:rPr>
                                        <w:rFonts w:ascii="Cambria Math" w:hAnsi="Cambria Math"/>
                                      </w:rPr>
                                    </m:ctrlPr>
                                  </m:fPr>
                                  <m:num>
                                    <m:r>
                                      <w:rPr>
                                        <w:rFonts w:ascii="Cambria Math" w:hAnsi="Cambria Math"/>
                                      </w:rPr>
                                      <m:t>h</m:t>
                                    </m:r>
                                  </m:num>
                                  <m:den>
                                    <m:r>
                                      <w:rPr>
                                        <w:rFonts w:ascii="Cambria Math" w:hAnsi="Cambria Math"/>
                                      </w:rPr>
                                      <m:t>b</m:t>
                                    </m:r>
                                  </m:den>
                                </m:f>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1.3</m:t>
                                </m:r>
                              </m:e>
                            </m:eqArr>
                          </m:e>
                        </m:d>
                        <m:r>
                          <w:rPr>
                            <w:rFonts w:ascii="Cambria Math" w:hAnsi="Cambria Math"/>
                          </w:rPr>
                          <m:t xml:space="preserve">       </m:t>
                        </m:r>
                        <m:r>
                          <m:rPr>
                            <m:sty m:val="p"/>
                          </m:rPr>
                          <w:rPr>
                            <w:rFonts w:ascii="Cambria Math" w:hAnsi="Cambria Math"/>
                          </w:rPr>
                          <m:t>Dikdörtgen enkesitli elemanlarda</m:t>
                        </m:r>
                      </m:e>
                    </m:eqArr>
                  </m:e>
                </m:d>
              </m:oMath>
            </m:oMathPara>
          </w:p>
        </w:tc>
        <w:tc>
          <w:tcPr>
            <w:tcW w:w="634" w:type="pct"/>
            <w:tcBorders>
              <w:top w:val="single" w:sz="8" w:space="0" w:color="FFFFFF"/>
              <w:left w:val="single" w:sz="8" w:space="0" w:color="FFFFFF"/>
              <w:bottom w:val="single" w:sz="8" w:space="0" w:color="FFFFFF"/>
              <w:right w:val="single" w:sz="8" w:space="0" w:color="FFFFFF"/>
            </w:tcBorders>
            <w:shd w:val="clear" w:color="auto" w:fill="auto"/>
            <w:tcMar>
              <w:top w:w="43" w:type="dxa"/>
              <w:left w:w="43" w:type="dxa"/>
              <w:bottom w:w="43" w:type="dxa"/>
              <w:right w:w="43" w:type="dxa"/>
            </w:tcMar>
            <w:vAlign w:val="center"/>
          </w:tcPr>
          <w:p w14:paraId="266DE7E0" w14:textId="5CF1EF9A" w:rsidR="001E6ECB" w:rsidRPr="00BB5FE8" w:rsidRDefault="00FF0C97" w:rsidP="001E6ECB">
            <w:pPr>
              <w:spacing w:after="0" w:line="240" w:lineRule="auto"/>
              <w:jc w:val="right"/>
              <w:rPr>
                <w:b/>
                <w:bCs/>
              </w:rPr>
            </w:pPr>
            <w:r>
              <w:rPr>
                <w:b/>
                <w:bCs/>
              </w:rPr>
              <w:t>(4.35)</w:t>
            </w:r>
          </w:p>
        </w:tc>
      </w:tr>
    </w:tbl>
    <w:p w14:paraId="02D54544" w14:textId="77777777" w:rsidR="001E6ECB" w:rsidRDefault="00E529BD" w:rsidP="001E6ECB">
      <w:pPr>
        <w:pStyle w:val="T4"/>
      </w:pPr>
      <m:oMath>
        <m:sSub>
          <m:sSubPr>
            <m:ctrlPr>
              <w:rPr>
                <w:rFonts w:ascii="Cambria Math" w:hAnsi="Cambria Math"/>
              </w:rPr>
            </m:ctrlPr>
          </m:sSubPr>
          <m:e>
            <m:r>
              <w:rPr>
                <w:rFonts w:ascii="Cambria Math" w:hAnsi="Cambria Math"/>
              </w:rPr>
              <m:t>τ</m:t>
            </m:r>
          </m:e>
          <m:sub>
            <m:r>
              <w:rPr>
                <w:rFonts w:ascii="Cambria Math" w:hAnsi="Cambria Math"/>
              </w:rPr>
              <m:t>dbr</m:t>
            </m:r>
          </m:sub>
        </m:sSub>
      </m:oMath>
      <w:r w:rsidR="001E6ECB" w:rsidRPr="00041D7D">
        <w:tab/>
        <w:t>Tasarım burulma gerilmesi</w:t>
      </w:r>
      <w:r w:rsidR="001E6ECB">
        <w:t>, (MPa)</w:t>
      </w:r>
    </w:p>
    <w:p w14:paraId="4ACEFC12" w14:textId="77777777" w:rsidR="001E6ECB" w:rsidRPr="00A2018D" w:rsidRDefault="001E6ECB" w:rsidP="001E6ECB"/>
    <w:p w14:paraId="01A92B7E" w14:textId="77777777" w:rsidR="001E6ECB" w:rsidRPr="00041D7D" w:rsidRDefault="001E6ECB" w:rsidP="001E6ECB">
      <w:pPr>
        <w:pStyle w:val="Balk2"/>
        <w:keepLines w:val="0"/>
        <w:spacing w:before="0" w:after="120"/>
      </w:pPr>
      <w:bookmarkStart w:id="170" w:name="_Toc151068273"/>
      <w:bookmarkStart w:id="171" w:name="_Toc152692837"/>
      <w:r w:rsidRPr="00041D7D">
        <w:lastRenderedPageBreak/>
        <w:t>4.6. Bileşik Etkiler (Eğilme Momenti ve Eksenel Kuvvetler)</w:t>
      </w:r>
      <w:bookmarkEnd w:id="170"/>
      <w:bookmarkEnd w:id="171"/>
    </w:p>
    <w:p w14:paraId="51F628EF" w14:textId="77777777" w:rsidR="001E6ECB" w:rsidRPr="00041D7D" w:rsidRDefault="001E6ECB" w:rsidP="001E6ECB">
      <w:pPr>
        <w:spacing w:after="120"/>
      </w:pPr>
      <w:r w:rsidRPr="00041D7D">
        <w:t>İlgili bölümde aksi belirtilmediği sürece aşağıdaki formüller geçerlidir.</w:t>
      </w:r>
    </w:p>
    <w:p w14:paraId="6B8D4073" w14:textId="77777777" w:rsidR="001E6ECB" w:rsidRPr="00041D7D" w:rsidRDefault="001E6ECB" w:rsidP="00686D6C">
      <w:pPr>
        <w:pStyle w:val="Tablo"/>
        <w:ind w:left="360"/>
        <w:jc w:val="left"/>
      </w:pPr>
      <w:r w:rsidRPr="00041D7D">
        <w:rPr>
          <w:i/>
        </w:rPr>
        <w:t>C</w:t>
      </w:r>
      <w:r w:rsidRPr="00041D7D">
        <w:rPr>
          <w:i/>
          <w:vertAlign w:val="subscript"/>
        </w:rPr>
        <w:t>p</w:t>
      </w:r>
      <w:r w:rsidRPr="00041D7D">
        <w:t xml:space="preserve"> &lt; 0.99 için aşağıdaki formüller geçerlidir:</w:t>
      </w:r>
    </w:p>
    <w:tbl>
      <w:tblPr>
        <w:tblStyle w:val="2"/>
        <w:tblW w:w="0" w:type="auto"/>
        <w:tblInd w:w="0" w:type="dxa"/>
        <w:tblLook w:val="04A0" w:firstRow="1" w:lastRow="0" w:firstColumn="1" w:lastColumn="0" w:noHBand="0" w:noVBand="1"/>
      </w:tblPr>
      <w:tblGrid>
        <w:gridCol w:w="8075"/>
        <w:gridCol w:w="941"/>
      </w:tblGrid>
      <w:tr w:rsidR="001E6ECB" w:rsidRPr="00BB5FE8" w14:paraId="4093D75F" w14:textId="77777777" w:rsidTr="001E6ECB">
        <w:tc>
          <w:tcPr>
            <w:tcW w:w="8075" w:type="dxa"/>
          </w:tcPr>
          <w:p w14:paraId="24EE691A" w14:textId="77777777" w:rsidR="001E6ECB" w:rsidRPr="00041D7D" w:rsidRDefault="001E6ECB" w:rsidP="001E6ECB">
            <w:pPr>
              <w:jc w:val="center"/>
            </w:pPr>
            <m:oMathPara>
              <m:oMathParaPr>
                <m:jc m:val="left"/>
              </m:oMathParaPr>
              <m:oMath>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c,0,d</m:t>
                        </m:r>
                      </m:sub>
                    </m:sSub>
                  </m:num>
                  <m:den>
                    <m:sSub>
                      <m:sSubPr>
                        <m:ctrlPr>
                          <w:rPr>
                            <w:rFonts w:ascii="Cambria Math" w:hAnsi="Cambria Math"/>
                          </w:rPr>
                        </m:ctrlPr>
                      </m:sSubPr>
                      <m:e>
                        <m:r>
                          <w:rPr>
                            <w:rFonts w:ascii="Cambria Math" w:hAnsi="Cambria Math"/>
                          </w:rPr>
                          <m:t>C</m:t>
                        </m:r>
                      </m:e>
                      <m:sub>
                        <m:r>
                          <w:rPr>
                            <w:rFonts w:ascii="Cambria Math" w:hAnsi="Cambria Math"/>
                          </w:rPr>
                          <m:t xml:space="preserve">px </m:t>
                        </m:r>
                      </m:sub>
                    </m:sSub>
                    <m:sSub>
                      <m:sSubPr>
                        <m:ctrlPr>
                          <w:rPr>
                            <w:rFonts w:ascii="Cambria Math" w:hAnsi="Cambria Math"/>
                          </w:rPr>
                        </m:ctrlPr>
                      </m:sSubPr>
                      <m:e>
                        <m:r>
                          <w:rPr>
                            <w:rFonts w:ascii="Cambria Math" w:hAnsi="Cambria Math"/>
                          </w:rPr>
                          <m:t>f</m:t>
                        </m:r>
                      </m:e>
                      <m:sub>
                        <m:r>
                          <w:rPr>
                            <w:rFonts w:ascii="Cambria Math" w:hAnsi="Cambria Math"/>
                          </w:rPr>
                          <m:t xml:space="preserve">c,0,d </m:t>
                        </m:r>
                      </m:sub>
                    </m:sSub>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m,x,d</m:t>
                        </m:r>
                      </m:sub>
                    </m:sSub>
                  </m:num>
                  <m:den>
                    <m:sSub>
                      <m:sSubPr>
                        <m:ctrlPr>
                          <w:rPr>
                            <w:rFonts w:ascii="Cambria Math" w:hAnsi="Cambria Math"/>
                          </w:rPr>
                        </m:ctrlPr>
                      </m:sSubPr>
                      <m:e>
                        <m:r>
                          <w:rPr>
                            <w:rFonts w:ascii="Cambria Math" w:hAnsi="Cambria Math"/>
                          </w:rPr>
                          <m:t>f</m:t>
                        </m:r>
                      </m:e>
                      <m:sub>
                        <m:r>
                          <w:rPr>
                            <w:rFonts w:ascii="Cambria Math" w:hAnsi="Cambria Math"/>
                          </w:rPr>
                          <m:t>m,x,d</m:t>
                        </m:r>
                      </m:sub>
                    </m:sSub>
                  </m:den>
                </m:f>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t>
                    </m:r>
                  </m:sub>
                </m:sSub>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m,y,d</m:t>
                        </m:r>
                      </m:sub>
                    </m:sSub>
                  </m:num>
                  <m:den>
                    <m:sSub>
                      <m:sSubPr>
                        <m:ctrlPr>
                          <w:rPr>
                            <w:rFonts w:ascii="Cambria Math" w:hAnsi="Cambria Math"/>
                          </w:rPr>
                        </m:ctrlPr>
                      </m:sSubPr>
                      <m:e>
                        <m:r>
                          <w:rPr>
                            <w:rFonts w:ascii="Cambria Math" w:hAnsi="Cambria Math"/>
                          </w:rPr>
                          <m:t>f</m:t>
                        </m:r>
                      </m:e>
                      <m:sub>
                        <m:r>
                          <w:rPr>
                            <w:rFonts w:ascii="Cambria Math" w:hAnsi="Cambria Math"/>
                          </w:rPr>
                          <m:t>m,x,d</m:t>
                        </m:r>
                      </m:sub>
                    </m:sSub>
                  </m:den>
                </m:f>
                <m:r>
                  <w:rPr>
                    <w:rFonts w:ascii="Cambria Math" w:hAnsi="Cambria Math"/>
                  </w:rPr>
                  <m:t>≤1</m:t>
                </m:r>
              </m:oMath>
            </m:oMathPara>
          </w:p>
        </w:tc>
        <w:tc>
          <w:tcPr>
            <w:tcW w:w="941" w:type="dxa"/>
            <w:vAlign w:val="center"/>
          </w:tcPr>
          <w:p w14:paraId="6942BE85" w14:textId="6D117F6A" w:rsidR="001E6ECB" w:rsidRPr="00BB5FE8" w:rsidRDefault="00FF0C97" w:rsidP="001E6ECB">
            <w:pPr>
              <w:jc w:val="right"/>
              <w:rPr>
                <w:b/>
                <w:bCs/>
              </w:rPr>
            </w:pPr>
            <w:r>
              <w:rPr>
                <w:b/>
                <w:bCs/>
              </w:rPr>
              <w:t>(4.36)</w:t>
            </w:r>
          </w:p>
        </w:tc>
      </w:tr>
      <w:tr w:rsidR="001E6ECB" w:rsidRPr="00BB5FE8" w14:paraId="72C20B52" w14:textId="77777777" w:rsidTr="001E6ECB">
        <w:tc>
          <w:tcPr>
            <w:tcW w:w="8075" w:type="dxa"/>
          </w:tcPr>
          <w:p w14:paraId="02BA364D" w14:textId="77777777" w:rsidR="001E6ECB" w:rsidRPr="00041D7D" w:rsidRDefault="001E6ECB" w:rsidP="001E6ECB">
            <w:pPr>
              <w:jc w:val="center"/>
            </w:pPr>
            <m:oMathPara>
              <m:oMathParaPr>
                <m:jc m:val="left"/>
              </m:oMathParaPr>
              <m:oMath>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c,0,d</m:t>
                        </m:r>
                      </m:sub>
                    </m:sSub>
                  </m:num>
                  <m:den>
                    <m:sSub>
                      <m:sSubPr>
                        <m:ctrlPr>
                          <w:rPr>
                            <w:rFonts w:ascii="Cambria Math" w:hAnsi="Cambria Math"/>
                          </w:rPr>
                        </m:ctrlPr>
                      </m:sSubPr>
                      <m:e>
                        <m:r>
                          <w:rPr>
                            <w:rFonts w:ascii="Cambria Math" w:hAnsi="Cambria Math"/>
                          </w:rPr>
                          <m:t>C</m:t>
                        </m:r>
                      </m:e>
                      <m:sub>
                        <m:r>
                          <w:rPr>
                            <w:rFonts w:ascii="Cambria Math" w:hAnsi="Cambria Math"/>
                          </w:rPr>
                          <m:t xml:space="preserve">py </m:t>
                        </m:r>
                      </m:sub>
                    </m:sSub>
                    <m:sSub>
                      <m:sSubPr>
                        <m:ctrlPr>
                          <w:rPr>
                            <w:rFonts w:ascii="Cambria Math" w:hAnsi="Cambria Math"/>
                          </w:rPr>
                        </m:ctrlPr>
                      </m:sSubPr>
                      <m:e>
                        <m:r>
                          <w:rPr>
                            <w:rFonts w:ascii="Cambria Math" w:hAnsi="Cambria Math"/>
                          </w:rPr>
                          <m:t>f</m:t>
                        </m:r>
                      </m:e>
                      <m:sub>
                        <m:r>
                          <w:rPr>
                            <w:rFonts w:ascii="Cambria Math" w:hAnsi="Cambria Math"/>
                          </w:rPr>
                          <m:t xml:space="preserve">c,0,d </m:t>
                        </m:r>
                      </m:sub>
                    </m:sSub>
                  </m:den>
                </m:f>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t>
                    </m:r>
                  </m:sub>
                </m:sSub>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m,x,d</m:t>
                        </m:r>
                      </m:sub>
                    </m:sSub>
                  </m:num>
                  <m:den>
                    <m:sSub>
                      <m:sSubPr>
                        <m:ctrlPr>
                          <w:rPr>
                            <w:rFonts w:ascii="Cambria Math" w:hAnsi="Cambria Math"/>
                          </w:rPr>
                        </m:ctrlPr>
                      </m:sSubPr>
                      <m:e>
                        <m:r>
                          <w:rPr>
                            <w:rFonts w:ascii="Cambria Math" w:hAnsi="Cambria Math"/>
                          </w:rPr>
                          <m:t>f</m:t>
                        </m:r>
                      </m:e>
                      <m:sub>
                        <m:r>
                          <w:rPr>
                            <w:rFonts w:ascii="Cambria Math" w:hAnsi="Cambria Math"/>
                          </w:rPr>
                          <m:t>m,x,d</m:t>
                        </m:r>
                      </m:sub>
                    </m:sSub>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m,y,d</m:t>
                        </m:r>
                      </m:sub>
                    </m:sSub>
                  </m:num>
                  <m:den>
                    <m:sSub>
                      <m:sSubPr>
                        <m:ctrlPr>
                          <w:rPr>
                            <w:rFonts w:ascii="Cambria Math" w:hAnsi="Cambria Math"/>
                          </w:rPr>
                        </m:ctrlPr>
                      </m:sSubPr>
                      <m:e>
                        <m:r>
                          <w:rPr>
                            <w:rFonts w:ascii="Cambria Math" w:hAnsi="Cambria Math"/>
                          </w:rPr>
                          <m:t>f</m:t>
                        </m:r>
                      </m:e>
                      <m:sub>
                        <m:r>
                          <w:rPr>
                            <w:rFonts w:ascii="Cambria Math" w:hAnsi="Cambria Math"/>
                          </w:rPr>
                          <m:t>m,x,d</m:t>
                        </m:r>
                      </m:sub>
                    </m:sSub>
                  </m:den>
                </m:f>
                <m:r>
                  <w:rPr>
                    <w:rFonts w:ascii="Cambria Math" w:hAnsi="Cambria Math"/>
                  </w:rPr>
                  <m:t>≤1</m:t>
                </m:r>
              </m:oMath>
            </m:oMathPara>
          </w:p>
        </w:tc>
        <w:tc>
          <w:tcPr>
            <w:tcW w:w="941" w:type="dxa"/>
            <w:vAlign w:val="center"/>
          </w:tcPr>
          <w:p w14:paraId="3CC1D2D5" w14:textId="206669DD" w:rsidR="001E6ECB" w:rsidRPr="00BB5FE8" w:rsidRDefault="00FF0C97" w:rsidP="001E6ECB">
            <w:pPr>
              <w:jc w:val="right"/>
              <w:rPr>
                <w:b/>
                <w:bCs/>
              </w:rPr>
            </w:pPr>
            <w:r>
              <w:rPr>
                <w:b/>
                <w:bCs/>
              </w:rPr>
              <w:t>(4.37)</w:t>
            </w:r>
          </w:p>
        </w:tc>
      </w:tr>
    </w:tbl>
    <w:p w14:paraId="193946BF" w14:textId="77777777" w:rsidR="001E6ECB" w:rsidRPr="00041D7D" w:rsidRDefault="001E6ECB" w:rsidP="00686D6C">
      <w:pPr>
        <w:pStyle w:val="Tablo"/>
        <w:ind w:left="360"/>
        <w:jc w:val="both"/>
      </w:pPr>
      <w:r w:rsidRPr="00A2018D">
        <w:rPr>
          <w:i/>
        </w:rPr>
        <w:t>C</w:t>
      </w:r>
      <w:r w:rsidRPr="00A2018D">
        <w:rPr>
          <w:i/>
          <w:vertAlign w:val="subscript"/>
        </w:rPr>
        <w:t>p</w:t>
      </w:r>
      <w:r w:rsidRPr="00041D7D">
        <w:t xml:space="preserve"> ≥ 0.99 için aşağıdaki formüller geçerlidir:</w:t>
      </w:r>
    </w:p>
    <w:tbl>
      <w:tblPr>
        <w:tblStyle w:val="2"/>
        <w:tblW w:w="0" w:type="auto"/>
        <w:tblInd w:w="0" w:type="dxa"/>
        <w:tblLook w:val="04A0" w:firstRow="1" w:lastRow="0" w:firstColumn="1" w:lastColumn="0" w:noHBand="0" w:noVBand="1"/>
      </w:tblPr>
      <w:tblGrid>
        <w:gridCol w:w="8075"/>
        <w:gridCol w:w="941"/>
      </w:tblGrid>
      <w:tr w:rsidR="001E6ECB" w:rsidRPr="00BB5FE8" w14:paraId="32011C5F" w14:textId="77777777" w:rsidTr="001E6ECB">
        <w:tc>
          <w:tcPr>
            <w:tcW w:w="8075" w:type="dxa"/>
          </w:tcPr>
          <w:p w14:paraId="455BCDE6" w14:textId="77777777" w:rsidR="001E6ECB" w:rsidRPr="00041D7D" w:rsidRDefault="00E529BD" w:rsidP="001E6ECB">
            <m:oMathPara>
              <m:oMathParaPr>
                <m:jc m:val="left"/>
              </m:oMathParaPr>
              <m:oMath>
                <m:sSup>
                  <m:sSupPr>
                    <m:ctrlPr>
                      <w:rPr>
                        <w:rFonts w:ascii="Cambria Math" w:hAnsi="Cambria Math"/>
                      </w:rPr>
                    </m:ctrlPr>
                  </m:sSupPr>
                  <m:e>
                    <m:r>
                      <w:rPr>
                        <w:rFonts w:ascii="Cambria Math" w:hAnsi="Cambria Math"/>
                      </w:rPr>
                      <m:t xml:space="preserve">          </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c,0,d</m:t>
                                </m:r>
                              </m:sub>
                            </m:sSub>
                          </m:num>
                          <m:den>
                            <m:sSub>
                              <m:sSubPr>
                                <m:ctrlPr>
                                  <w:rPr>
                                    <w:rFonts w:ascii="Cambria Math" w:hAnsi="Cambria Math"/>
                                  </w:rPr>
                                </m:ctrlPr>
                              </m:sSubPr>
                              <m:e>
                                <m:r>
                                  <w:rPr>
                                    <w:rFonts w:ascii="Cambria Math" w:hAnsi="Cambria Math"/>
                                  </w:rPr>
                                  <m:t>f</m:t>
                                </m:r>
                              </m:e>
                              <m:sub>
                                <m:r>
                                  <w:rPr>
                                    <w:rFonts w:ascii="Cambria Math" w:hAnsi="Cambria Math"/>
                                  </w:rPr>
                                  <m:t xml:space="preserve">c,0,d </m:t>
                                </m:r>
                              </m:sub>
                            </m:sSub>
                          </m:den>
                        </m:f>
                      </m:e>
                    </m:d>
                  </m:e>
                  <m:sup>
                    <m:r>
                      <w:rPr>
                        <w:rFonts w:ascii="Cambria Math" w:hAnsi="Cambria Math"/>
                      </w:rPr>
                      <m:t>2</m:t>
                    </m:r>
                  </m:sup>
                </m:sSup>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m,x,d</m:t>
                        </m:r>
                      </m:sub>
                    </m:sSub>
                  </m:num>
                  <m:den>
                    <m:sSub>
                      <m:sSubPr>
                        <m:ctrlPr>
                          <w:rPr>
                            <w:rFonts w:ascii="Cambria Math" w:hAnsi="Cambria Math"/>
                          </w:rPr>
                        </m:ctrlPr>
                      </m:sSubPr>
                      <m:e>
                        <m:r>
                          <w:rPr>
                            <w:rFonts w:ascii="Cambria Math" w:hAnsi="Cambria Math"/>
                          </w:rPr>
                          <m:t>f</m:t>
                        </m:r>
                      </m:e>
                      <m:sub>
                        <m:r>
                          <w:rPr>
                            <w:rFonts w:ascii="Cambria Math" w:hAnsi="Cambria Math"/>
                          </w:rPr>
                          <m:t>m,x,d</m:t>
                        </m:r>
                      </m:sub>
                    </m:sSub>
                  </m:den>
                </m:f>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t>
                    </m:r>
                  </m:sub>
                </m:sSub>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m,y,d</m:t>
                        </m:r>
                      </m:sub>
                    </m:sSub>
                  </m:num>
                  <m:den>
                    <m:sSub>
                      <m:sSubPr>
                        <m:ctrlPr>
                          <w:rPr>
                            <w:rFonts w:ascii="Cambria Math" w:hAnsi="Cambria Math"/>
                          </w:rPr>
                        </m:ctrlPr>
                      </m:sSubPr>
                      <m:e>
                        <m:r>
                          <w:rPr>
                            <w:rFonts w:ascii="Cambria Math" w:hAnsi="Cambria Math"/>
                          </w:rPr>
                          <m:t>f</m:t>
                        </m:r>
                      </m:e>
                      <m:sub>
                        <m:r>
                          <w:rPr>
                            <w:rFonts w:ascii="Cambria Math" w:hAnsi="Cambria Math"/>
                          </w:rPr>
                          <m:t>m,x,d</m:t>
                        </m:r>
                      </m:sub>
                    </m:sSub>
                  </m:den>
                </m:f>
                <m:r>
                  <w:rPr>
                    <w:rFonts w:ascii="Cambria Math" w:hAnsi="Cambria Math"/>
                  </w:rPr>
                  <m:t>≤1</m:t>
                </m:r>
              </m:oMath>
            </m:oMathPara>
          </w:p>
        </w:tc>
        <w:tc>
          <w:tcPr>
            <w:tcW w:w="941" w:type="dxa"/>
            <w:vAlign w:val="center"/>
          </w:tcPr>
          <w:p w14:paraId="6DF6D974" w14:textId="19B616DE" w:rsidR="001E6ECB" w:rsidRPr="00BB5FE8" w:rsidRDefault="00FF0C97" w:rsidP="001E6ECB">
            <w:pPr>
              <w:jc w:val="right"/>
              <w:rPr>
                <w:b/>
                <w:bCs/>
              </w:rPr>
            </w:pPr>
            <w:r>
              <w:rPr>
                <w:b/>
                <w:bCs/>
              </w:rPr>
              <w:t>(4.38)</w:t>
            </w:r>
          </w:p>
        </w:tc>
      </w:tr>
      <w:tr w:rsidR="001E6ECB" w:rsidRPr="00BB5FE8" w14:paraId="4BEDB15D" w14:textId="77777777" w:rsidTr="001E6ECB">
        <w:tc>
          <w:tcPr>
            <w:tcW w:w="8075" w:type="dxa"/>
          </w:tcPr>
          <w:p w14:paraId="6FAA2B45" w14:textId="77777777" w:rsidR="001E6ECB" w:rsidRPr="00041D7D" w:rsidRDefault="00E529BD" w:rsidP="001E6ECB">
            <m:oMathPara>
              <m:oMathParaPr>
                <m:jc m:val="left"/>
              </m:oMathParaPr>
              <m:oMath>
                <m:sSup>
                  <m:sSupPr>
                    <m:ctrlPr>
                      <w:rPr>
                        <w:rFonts w:ascii="Cambria Math" w:hAnsi="Cambria Math"/>
                      </w:rPr>
                    </m:ctrlPr>
                  </m:sSupPr>
                  <m:e>
                    <m:r>
                      <w:rPr>
                        <w:rFonts w:ascii="Cambria Math" w:hAnsi="Cambria Math"/>
                      </w:rPr>
                      <m:t xml:space="preserve">          </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c,0,d</m:t>
                                </m:r>
                              </m:sub>
                            </m:sSub>
                          </m:num>
                          <m:den>
                            <m:sSub>
                              <m:sSubPr>
                                <m:ctrlPr>
                                  <w:rPr>
                                    <w:rFonts w:ascii="Cambria Math" w:hAnsi="Cambria Math"/>
                                  </w:rPr>
                                </m:ctrlPr>
                              </m:sSubPr>
                              <m:e>
                                <m:r>
                                  <w:rPr>
                                    <w:rFonts w:ascii="Cambria Math" w:hAnsi="Cambria Math"/>
                                  </w:rPr>
                                  <m:t>f</m:t>
                                </m:r>
                              </m:e>
                              <m:sub>
                                <m:r>
                                  <w:rPr>
                                    <w:rFonts w:ascii="Cambria Math" w:hAnsi="Cambria Math"/>
                                  </w:rPr>
                                  <m:t xml:space="preserve">c,0,d </m:t>
                                </m:r>
                              </m:sub>
                            </m:sSub>
                          </m:den>
                        </m:f>
                      </m:e>
                    </m:d>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t>
                    </m:r>
                  </m:sub>
                </m:sSub>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m,x,d</m:t>
                        </m:r>
                      </m:sub>
                    </m:sSub>
                  </m:num>
                  <m:den>
                    <m:sSub>
                      <m:sSubPr>
                        <m:ctrlPr>
                          <w:rPr>
                            <w:rFonts w:ascii="Cambria Math" w:hAnsi="Cambria Math"/>
                          </w:rPr>
                        </m:ctrlPr>
                      </m:sSubPr>
                      <m:e>
                        <m:r>
                          <w:rPr>
                            <w:rFonts w:ascii="Cambria Math" w:hAnsi="Cambria Math"/>
                          </w:rPr>
                          <m:t>f</m:t>
                        </m:r>
                      </m:e>
                      <m:sub>
                        <m:r>
                          <w:rPr>
                            <w:rFonts w:ascii="Cambria Math" w:hAnsi="Cambria Math"/>
                          </w:rPr>
                          <m:t>m,x,d</m:t>
                        </m:r>
                      </m:sub>
                    </m:sSub>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m,y,d</m:t>
                        </m:r>
                      </m:sub>
                    </m:sSub>
                  </m:num>
                  <m:den>
                    <m:sSub>
                      <m:sSubPr>
                        <m:ctrlPr>
                          <w:rPr>
                            <w:rFonts w:ascii="Cambria Math" w:hAnsi="Cambria Math"/>
                          </w:rPr>
                        </m:ctrlPr>
                      </m:sSubPr>
                      <m:e>
                        <m:r>
                          <w:rPr>
                            <w:rFonts w:ascii="Cambria Math" w:hAnsi="Cambria Math"/>
                          </w:rPr>
                          <m:t>f</m:t>
                        </m:r>
                      </m:e>
                      <m:sub>
                        <m:r>
                          <w:rPr>
                            <w:rFonts w:ascii="Cambria Math" w:hAnsi="Cambria Math"/>
                          </w:rPr>
                          <m:t>m,x,d</m:t>
                        </m:r>
                      </m:sub>
                    </m:sSub>
                  </m:den>
                </m:f>
                <m:r>
                  <w:rPr>
                    <w:rFonts w:ascii="Cambria Math" w:hAnsi="Cambria Math"/>
                  </w:rPr>
                  <m:t>≤1</m:t>
                </m:r>
              </m:oMath>
            </m:oMathPara>
          </w:p>
        </w:tc>
        <w:tc>
          <w:tcPr>
            <w:tcW w:w="941" w:type="dxa"/>
            <w:vAlign w:val="center"/>
          </w:tcPr>
          <w:p w14:paraId="6E4AF032" w14:textId="000AEC97" w:rsidR="001E6ECB" w:rsidRPr="00BB5FE8" w:rsidRDefault="00FF0C97" w:rsidP="001E6ECB">
            <w:pPr>
              <w:jc w:val="right"/>
              <w:rPr>
                <w:b/>
                <w:bCs/>
              </w:rPr>
            </w:pPr>
            <w:r>
              <w:rPr>
                <w:b/>
                <w:bCs/>
              </w:rPr>
              <w:t>(4.39)</w:t>
            </w:r>
          </w:p>
        </w:tc>
      </w:tr>
    </w:tbl>
    <w:p w14:paraId="78BA18B8" w14:textId="77777777" w:rsidR="001E6ECB" w:rsidRPr="00041D7D" w:rsidRDefault="001E6ECB" w:rsidP="001E6ECB">
      <w:r w:rsidRPr="00041D7D">
        <w:t xml:space="preserve">Masif dikdörtgen enkesitli ahşap kolonlar için </w:t>
      </w:r>
      <w:r w:rsidRPr="00041D7D">
        <w:rPr>
          <w:i/>
        </w:rPr>
        <w:t>C</w:t>
      </w:r>
      <w:r w:rsidRPr="00041D7D">
        <w:rPr>
          <w:i/>
          <w:vertAlign w:val="subscript"/>
        </w:rPr>
        <w:t>E</w:t>
      </w:r>
      <w:r w:rsidRPr="00041D7D">
        <w:t xml:space="preserve"> = 0.7, diğer durumlar için </w:t>
      </w:r>
      <w:r w:rsidRPr="00041D7D">
        <w:rPr>
          <w:i/>
        </w:rPr>
        <w:t>C</w:t>
      </w:r>
      <w:r w:rsidRPr="00041D7D">
        <w:rPr>
          <w:i/>
          <w:vertAlign w:val="subscript"/>
        </w:rPr>
        <w:t>E</w:t>
      </w:r>
      <w:r w:rsidRPr="00041D7D">
        <w:t xml:space="preserve"> = 1.0 alınır.</w:t>
      </w:r>
    </w:p>
    <w:p w14:paraId="1653462E" w14:textId="77777777" w:rsidR="001E6ECB" w:rsidRPr="002D60AB" w:rsidRDefault="001E6ECB" w:rsidP="001E6ECB">
      <w:pPr>
        <w:pStyle w:val="Balk2"/>
        <w:keepLines w:val="0"/>
        <w:spacing w:before="0" w:after="120"/>
      </w:pPr>
      <w:bookmarkStart w:id="172" w:name="_Toc151068274"/>
      <w:bookmarkStart w:id="173" w:name="_Toc152692838"/>
      <w:r w:rsidRPr="00041D7D">
        <w:t xml:space="preserve">4.7. </w:t>
      </w:r>
      <w:r>
        <w:t xml:space="preserve">Kafes Kiriş </w:t>
      </w:r>
      <w:r w:rsidRPr="00041D7D">
        <w:t xml:space="preserve">Türü </w:t>
      </w:r>
      <w:bookmarkEnd w:id="172"/>
      <w:r>
        <w:t>Sistemler</w:t>
      </w:r>
      <w:bookmarkEnd w:id="173"/>
    </w:p>
    <w:p w14:paraId="13B80597" w14:textId="77777777" w:rsidR="001E6ECB" w:rsidRPr="002D60AB" w:rsidRDefault="001E6ECB" w:rsidP="001E6ECB">
      <w:pPr>
        <w:spacing w:after="120"/>
      </w:pPr>
      <w:r w:rsidRPr="002D60AB">
        <w:t>Çatı kaplaması ve çeşitli dış etk</w:t>
      </w:r>
      <w:r>
        <w:t>i</w:t>
      </w:r>
      <w:r w:rsidRPr="002D60AB">
        <w:t xml:space="preserve">lerin çatı üzerinde oluşturduğu yükleri kolonlar ve duvarlar gibi düşey taşıyıcı elemanlara aktaran, genellikle eksenel yük, bazen </w:t>
      </w:r>
      <w:r>
        <w:t xml:space="preserve">eğilme </w:t>
      </w:r>
      <w:r w:rsidRPr="002D60AB">
        <w:t>moment</w:t>
      </w:r>
      <w:r>
        <w:t>i</w:t>
      </w:r>
      <w:r w:rsidRPr="002D60AB">
        <w:t xml:space="preserve"> </w:t>
      </w:r>
      <w:r>
        <w:t xml:space="preserve">etkilerini </w:t>
      </w:r>
      <w:r w:rsidRPr="002D60AB">
        <w:t xml:space="preserve">de taşımak üzere tasarlanan ve elemanların üçgensel alanlar oluşturduğu </w:t>
      </w:r>
      <w:r>
        <w:t>sistemler,</w:t>
      </w:r>
      <w:r w:rsidRPr="002D60AB">
        <w:t xml:space="preserve"> </w:t>
      </w:r>
      <w:r>
        <w:t xml:space="preserve">döşemede kafes kiriş ve </w:t>
      </w:r>
      <w:r w:rsidRPr="002D60AB">
        <w:t>çatı</w:t>
      </w:r>
      <w:r>
        <w:t>da çatı</w:t>
      </w:r>
      <w:r w:rsidRPr="002D60AB">
        <w:t xml:space="preserve"> makası olarak </w:t>
      </w:r>
      <w:r w:rsidRPr="00992729">
        <w:t xml:space="preserve">adlandırılır. </w:t>
      </w:r>
      <w:r w:rsidRPr="00BB5FE8">
        <w:rPr>
          <w:b/>
          <w:bCs/>
        </w:rPr>
        <w:t>Şekil 4.15</w:t>
      </w:r>
      <w:r w:rsidRPr="00992729">
        <w:t>’te</w:t>
      </w:r>
      <w:r w:rsidRPr="002D60AB">
        <w:t xml:space="preserve"> genel hatlarıyla çatı makası elemanları gösterilmektedir. </w:t>
      </w:r>
      <w:r>
        <w:t xml:space="preserve">Kafes kirişleri ve çatı makaslarını </w:t>
      </w:r>
      <w:r w:rsidRPr="002D60AB">
        <w:t xml:space="preserve">oluşturan elemanlar, bulundukları bölgeye ve işlevleriyle uyumlu olarak Alt Başlık, Üst Başlık, </w:t>
      </w:r>
      <w:r>
        <w:t>D</w:t>
      </w:r>
      <w:r w:rsidRPr="001D4DDC">
        <w:t>iyagonal</w:t>
      </w:r>
      <w:r>
        <w:t>ler</w:t>
      </w:r>
      <w:r w:rsidRPr="002D60AB">
        <w:t xml:space="preserve">, Dikmeler olarak isimler alırlar. </w:t>
      </w:r>
    </w:p>
    <w:p w14:paraId="15BB3226" w14:textId="77777777" w:rsidR="001E6ECB" w:rsidRDefault="001E6ECB" w:rsidP="001E6ECB">
      <w:pPr>
        <w:spacing w:after="120"/>
      </w:pPr>
      <w:r>
        <w:rPr>
          <w:noProof/>
        </w:rPr>
        <mc:AlternateContent>
          <mc:Choice Requires="wps">
            <w:drawing>
              <wp:anchor distT="45720" distB="45720" distL="114300" distR="114300" simplePos="0" relativeHeight="251646464" behindDoc="0" locked="0" layoutInCell="1" allowOverlap="1" wp14:anchorId="016D59B7" wp14:editId="5B177C86">
                <wp:simplePos x="0" y="0"/>
                <wp:positionH relativeFrom="column">
                  <wp:posOffset>2294763</wp:posOffset>
                </wp:positionH>
                <wp:positionV relativeFrom="paragraph">
                  <wp:posOffset>467995</wp:posOffset>
                </wp:positionV>
                <wp:extent cx="252984" cy="181864"/>
                <wp:effectExtent l="0" t="0" r="13970" b="2794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84" cy="181864"/>
                        </a:xfrm>
                        <a:prstGeom prst="rect">
                          <a:avLst/>
                        </a:prstGeom>
                        <a:solidFill>
                          <a:schemeClr val="bg1"/>
                        </a:solidFill>
                        <a:ln w="9525">
                          <a:solidFill>
                            <a:schemeClr val="bg1"/>
                          </a:solidFill>
                          <a:miter lim="800000"/>
                          <a:headEnd/>
                          <a:tailEnd/>
                        </a:ln>
                      </wps:spPr>
                      <wps:txbx>
                        <w:txbxContent>
                          <w:p w14:paraId="4239FA90" w14:textId="77777777" w:rsidR="00B50E9F" w:rsidRPr="004E1955" w:rsidRDefault="00B50E9F" w:rsidP="001E6ECB">
                            <w:pPr>
                              <w:rPr>
                                <w:b/>
                                <w:sz w:val="14"/>
                              </w:rPr>
                            </w:pPr>
                          </w:p>
                        </w:txbxContent>
                      </wps:txbx>
                      <wps:bodyPr rot="0" vert="horz" wrap="square" lIns="91440" tIns="45720" rIns="36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D59B7" id="Text Box 2" o:spid="_x0000_s1028" type="#_x0000_t202" style="position:absolute;left:0;text-align:left;margin-left:180.7pt;margin-top:36.85pt;width:19.9pt;height:14.3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" fillcolor="white [3212]" strokecolor="white [3212]">
                <v:textbox inset=",,1mm,0">
                  <w:txbxContent>
                    <w:p w14:paraId="4239FA90" w14:textId="77777777" w:rsidR="00B50E9F" w:rsidRPr="004E1955" w:rsidRDefault="00B50E9F" w:rsidP="001E6ECB">
                      <w:pPr>
                        <w:rPr>
                          <w:b/>
                          <w:sz w:val="14"/>
                        </w:rPr>
                      </w:pPr>
                    </w:p>
                  </w:txbxContent>
                </v:textbox>
              </v:shape>
            </w:pict>
          </mc:Fallback>
        </mc:AlternateContent>
      </w:r>
      <w:r w:rsidRPr="002D60AB">
        <w:t>Çatı makası</w:t>
      </w:r>
      <w:r>
        <w:t xml:space="preserve">nın formu </w:t>
      </w:r>
      <w:r w:rsidRPr="00BB5FE8">
        <w:rPr>
          <w:b/>
          <w:bCs/>
        </w:rPr>
        <w:t>Şekil 4.15</w:t>
      </w:r>
      <w:r w:rsidRPr="002D60AB">
        <w:t xml:space="preserve"> ile sınırlı olmayıp</w:t>
      </w:r>
      <w:r>
        <w:t>,</w:t>
      </w:r>
      <w:r w:rsidRPr="002D60AB">
        <w:t xml:space="preserve"> </w:t>
      </w:r>
      <w:r w:rsidRPr="00BB5FE8">
        <w:rPr>
          <w:b/>
          <w:bCs/>
        </w:rPr>
        <w:t>Şekil 4.16</w:t>
      </w:r>
      <w:r>
        <w:t>’da gösterildiği gibi</w:t>
      </w:r>
      <w:r w:rsidRPr="002D60AB">
        <w:t xml:space="preserve"> ya da</w:t>
      </w:r>
      <w:r>
        <w:t xml:space="preserve"> daha </w:t>
      </w:r>
      <w:r w:rsidRPr="002D60AB">
        <w:t xml:space="preserve">farklı </w:t>
      </w:r>
      <w:r>
        <w:t xml:space="preserve">formlarda teşkil edilebilir. </w:t>
      </w:r>
      <w:bookmarkStart w:id="174" w:name="_Hlk149848254"/>
      <w:r>
        <w:t xml:space="preserve"> </w:t>
      </w:r>
    </w:p>
    <w:bookmarkEnd w:id="174"/>
    <w:p w14:paraId="497F8970" w14:textId="77777777" w:rsidR="001E6ECB" w:rsidRPr="002D60AB" w:rsidRDefault="001E6ECB" w:rsidP="00D55C42">
      <w:pPr>
        <w:pStyle w:val="T5"/>
      </w:pPr>
      <w:r w:rsidRPr="00EB74F8">
        <w:drawing>
          <wp:inline distT="0" distB="0" distL="0" distR="0" wp14:anchorId="2F10FF9E" wp14:editId="3A2B14A9">
            <wp:extent cx="3810000" cy="2012216"/>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825545" cy="2020426"/>
                    </a:xfrm>
                    <a:prstGeom prst="rect">
                      <a:avLst/>
                    </a:prstGeom>
                  </pic:spPr>
                </pic:pic>
              </a:graphicData>
            </a:graphic>
          </wp:inline>
        </w:drawing>
      </w:r>
    </w:p>
    <w:p w14:paraId="3CC858EB" w14:textId="380AEDC2" w:rsidR="001E6ECB" w:rsidRPr="002D60AB" w:rsidRDefault="001E6ECB" w:rsidP="001E6ECB">
      <w:pPr>
        <w:pStyle w:val="T2"/>
      </w:pPr>
      <w:bookmarkStart w:id="175" w:name="_Toc130223302"/>
      <w:r w:rsidRPr="00060222">
        <w:rPr>
          <w:b/>
          <w:bCs/>
        </w:rPr>
        <w:t xml:space="preserve">Şekil </w:t>
      </w:r>
      <w:r w:rsidR="00D55C42">
        <w:rPr>
          <w:b/>
          <w:bCs/>
        </w:rPr>
        <w:t>4.15</w:t>
      </w:r>
      <w:r w:rsidRPr="002D60AB">
        <w:t xml:space="preserve"> </w:t>
      </w:r>
      <w:r>
        <w:t>Çatı m</w:t>
      </w:r>
      <w:r w:rsidRPr="002D60AB">
        <w:t>akas</w:t>
      </w:r>
      <w:r>
        <w:t>ı</w:t>
      </w:r>
      <w:r w:rsidRPr="002D60AB">
        <w:t xml:space="preserve"> </w:t>
      </w:r>
      <w:r>
        <w:t xml:space="preserve">sistemi </w:t>
      </w:r>
      <w:r w:rsidRPr="002D60AB">
        <w:t>genel görünüm</w:t>
      </w:r>
      <w:r>
        <w:t>ü</w:t>
      </w:r>
      <w:r w:rsidRPr="002D60AB">
        <w:t xml:space="preserve"> ve </w:t>
      </w:r>
      <w:bookmarkEnd w:id="175"/>
      <w:r>
        <w:t xml:space="preserve">sistem elemanları </w:t>
      </w:r>
    </w:p>
    <w:p w14:paraId="6D07F0EE" w14:textId="77777777" w:rsidR="001E6ECB" w:rsidRPr="002D60AB" w:rsidRDefault="001E6ECB" w:rsidP="00D55C42">
      <w:pPr>
        <w:pStyle w:val="T5"/>
      </w:pPr>
      <w:r w:rsidRPr="002D60AB">
        <w:lastRenderedPageBreak/>
        <w:drawing>
          <wp:inline distT="114300" distB="114300" distL="114300" distR="114300" wp14:anchorId="21C45D14" wp14:editId="05339F43">
            <wp:extent cx="3241964" cy="4879971"/>
            <wp:effectExtent l="0" t="0" r="0" b="0"/>
            <wp:docPr id="114"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45"/>
                    <a:srcRect/>
                    <a:stretch>
                      <a:fillRect/>
                    </a:stretch>
                  </pic:blipFill>
                  <pic:spPr>
                    <a:xfrm>
                      <a:off x="0" y="0"/>
                      <a:ext cx="3272326" cy="4925673"/>
                    </a:xfrm>
                    <a:prstGeom prst="rect">
                      <a:avLst/>
                    </a:prstGeom>
                    <a:ln/>
                  </pic:spPr>
                </pic:pic>
              </a:graphicData>
            </a:graphic>
          </wp:inline>
        </w:drawing>
      </w:r>
    </w:p>
    <w:p w14:paraId="64B2D830" w14:textId="5A5562DB" w:rsidR="001E6ECB" w:rsidRPr="002D60AB" w:rsidRDefault="001E6ECB" w:rsidP="001E6ECB">
      <w:pPr>
        <w:pStyle w:val="T2"/>
      </w:pPr>
      <w:bookmarkStart w:id="176" w:name="_Toc130223303"/>
      <w:r w:rsidRPr="00060222">
        <w:rPr>
          <w:b/>
          <w:bCs/>
        </w:rPr>
        <w:t xml:space="preserve">Şekil </w:t>
      </w:r>
      <w:r w:rsidR="00D55C42">
        <w:rPr>
          <w:b/>
          <w:bCs/>
        </w:rPr>
        <w:t>4.16</w:t>
      </w:r>
      <w:r w:rsidRPr="002D60AB">
        <w:t xml:space="preserve"> Farklı </w:t>
      </w:r>
      <w:r>
        <w:t xml:space="preserve">formlarda </w:t>
      </w:r>
      <w:r w:rsidRPr="002D60AB">
        <w:t xml:space="preserve">ahşap </w:t>
      </w:r>
      <w:r>
        <w:t xml:space="preserve">çatı </w:t>
      </w:r>
      <w:r w:rsidRPr="002D60AB">
        <w:t>makas</w:t>
      </w:r>
      <w:r>
        <w:t>ı</w:t>
      </w:r>
      <w:r w:rsidRPr="002D60AB">
        <w:t xml:space="preserve"> sistemleri ve isimleri</w:t>
      </w:r>
      <w:bookmarkEnd w:id="176"/>
    </w:p>
    <w:p w14:paraId="3C1CA1D9" w14:textId="77777777" w:rsidR="001E6ECB" w:rsidRPr="002D60AB" w:rsidRDefault="001E6ECB" w:rsidP="001E6ECB">
      <w:pPr>
        <w:pStyle w:val="Balk3"/>
      </w:pPr>
      <w:bookmarkStart w:id="177" w:name="_Toc151068275"/>
      <w:bookmarkStart w:id="178" w:name="_Toc152692839"/>
      <w:r w:rsidRPr="002D60AB">
        <w:t xml:space="preserve">4.7.1. </w:t>
      </w:r>
      <w:r w:rsidRPr="005C1174">
        <w:t>Kafes Kiriş Türü Sistemler</w:t>
      </w:r>
      <w:r>
        <w:t>in</w:t>
      </w:r>
      <w:r w:rsidRPr="005C1174">
        <w:t xml:space="preserve"> </w:t>
      </w:r>
      <w:r w:rsidRPr="002D60AB">
        <w:t>Dayanımı</w:t>
      </w:r>
      <w:bookmarkEnd w:id="177"/>
      <w:bookmarkEnd w:id="178"/>
    </w:p>
    <w:p w14:paraId="3179D7B3" w14:textId="77777777" w:rsidR="001E6ECB" w:rsidRPr="002D60AB" w:rsidRDefault="001E6ECB" w:rsidP="001E6ECB">
      <w:r w:rsidRPr="002D60AB">
        <w:t xml:space="preserve">Makası oluşturan elemanların birbirine </w:t>
      </w:r>
      <w:r w:rsidRPr="00041D7D">
        <w:t xml:space="preserve">bağlantılarında lif doğrultusuna göre farklı açılarda yük aktarımı oluşabilir. Elemanların liflerine eğimli bir doğrultuda basınç uygulandığı durumlarda (örneğin makas üst başlığının alt başlığa oturduğu bağlantı noktalarında) basınç gerilmesinin hesaplanmasında </w:t>
      </w:r>
      <w:r w:rsidRPr="003C1F07">
        <w:rPr>
          <w:b/>
        </w:rPr>
        <w:t>Bölüm</w:t>
      </w:r>
      <w:r w:rsidRPr="00041D7D">
        <w:t xml:space="preserve"> </w:t>
      </w:r>
      <w:r w:rsidRPr="00BB5FE8">
        <w:rPr>
          <w:b/>
          <w:bCs/>
        </w:rPr>
        <w:t>4.3</w:t>
      </w:r>
      <w:hyperlink w:anchor="_8oqignz6fvrs">
        <w:r w:rsidRPr="00BB5FE8">
          <w:rPr>
            <w:b/>
            <w:bCs/>
          </w:rPr>
          <w:t>.3</w:t>
        </w:r>
      </w:hyperlink>
      <w:r w:rsidRPr="00041D7D">
        <w:t xml:space="preserve">’te verilen </w:t>
      </w:r>
      <w:r w:rsidRPr="00BB5FE8">
        <w:rPr>
          <w:b/>
          <w:bCs/>
        </w:rPr>
        <w:t>Denk.(4.25)</w:t>
      </w:r>
      <w:r w:rsidRPr="006D325F">
        <w:t xml:space="preserve"> geçerlidir.</w:t>
      </w:r>
    </w:p>
    <w:p w14:paraId="2A54CE03" w14:textId="77777777" w:rsidR="001E6ECB" w:rsidRPr="002D60AB" w:rsidRDefault="001E6ECB" w:rsidP="001E6ECB">
      <w:r>
        <w:t>A</w:t>
      </w:r>
      <w:r w:rsidRPr="002D60AB">
        <w:t xml:space="preserve">naliz sonucunda </w:t>
      </w:r>
      <w:r>
        <w:t xml:space="preserve">elde edilen </w:t>
      </w:r>
      <w:r w:rsidRPr="002D60AB">
        <w:t xml:space="preserve">eğilme </w:t>
      </w:r>
      <w:r>
        <w:t xml:space="preserve">momenti </w:t>
      </w:r>
      <w:r w:rsidRPr="002D60AB">
        <w:t xml:space="preserve">ve eksenel </w:t>
      </w:r>
      <w:r>
        <w:t xml:space="preserve">kuvvetlere </w:t>
      </w:r>
      <w:r w:rsidRPr="002D60AB">
        <w:t>göre elemanların dayanım</w:t>
      </w:r>
      <w:r>
        <w:t>ı</w:t>
      </w:r>
      <w:r w:rsidRPr="002D60AB">
        <w:t xml:space="preserve"> ve stabilite </w:t>
      </w:r>
      <w:r w:rsidRPr="00041D7D">
        <w:t xml:space="preserve">tasarımı </w:t>
      </w:r>
      <w:hyperlink w:anchor="_5w36zabn79b4">
        <w:r w:rsidRPr="00E01FCA">
          <w:rPr>
            <w:b/>
          </w:rPr>
          <w:t xml:space="preserve">Bölüm </w:t>
        </w:r>
      </w:hyperlink>
      <w:hyperlink w:anchor="_5w36zabn79b4">
        <w:r w:rsidRPr="00E01FCA">
          <w:rPr>
            <w:b/>
            <w:bCs/>
          </w:rPr>
          <w:t>4</w:t>
        </w:r>
      </w:hyperlink>
      <w:hyperlink w:anchor="_5w36zabn79b4">
        <w:r w:rsidRPr="00E01FCA">
          <w:rPr>
            <w:b/>
            <w:bCs/>
          </w:rPr>
          <w:t>.</w:t>
        </w:r>
      </w:hyperlink>
      <w:hyperlink w:anchor="_5w36zabn79b4">
        <w:r w:rsidRPr="00E01FCA">
          <w:rPr>
            <w:b/>
            <w:bCs/>
          </w:rPr>
          <w:t>6</w:t>
        </w:r>
      </w:hyperlink>
      <w:r w:rsidRPr="00E01FCA">
        <w:rPr>
          <w:b/>
          <w:bCs/>
        </w:rPr>
        <w:t xml:space="preserve"> </w:t>
      </w:r>
      <w:r w:rsidRPr="00041D7D">
        <w:t>kurallarına</w:t>
      </w:r>
      <w:r w:rsidRPr="002D60AB">
        <w:t xml:space="preserve"> göre yapıl</w:t>
      </w:r>
      <w:r>
        <w:t>acaktır</w:t>
      </w:r>
      <w:r w:rsidRPr="002D60AB">
        <w:t xml:space="preserve">. </w:t>
      </w:r>
    </w:p>
    <w:p w14:paraId="127016B8" w14:textId="77777777" w:rsidR="001E6ECB" w:rsidRPr="002D60AB" w:rsidRDefault="001E6ECB" w:rsidP="001E6ECB">
      <w:r w:rsidRPr="002D60AB">
        <w:t xml:space="preserve">Çatı elemanlarının birbirine yükleri uygun şekilde aktarabilmesi için birleşim ve ankrajların </w:t>
      </w:r>
      <w:r w:rsidRPr="00041D7D">
        <w:t xml:space="preserve">tasarımı </w:t>
      </w:r>
      <w:r w:rsidRPr="00E01FCA">
        <w:rPr>
          <w:b/>
        </w:rPr>
        <w:t xml:space="preserve">Bölüm </w:t>
      </w:r>
      <w:hyperlink w:anchor="_nw3wmith1ivw">
        <w:r w:rsidRPr="00E01FCA">
          <w:rPr>
            <w:b/>
            <w:bCs/>
          </w:rPr>
          <w:t>4</w:t>
        </w:r>
      </w:hyperlink>
      <w:hyperlink w:anchor="_nw3wmith1ivw">
        <w:r w:rsidRPr="00E01FCA">
          <w:rPr>
            <w:b/>
            <w:bCs/>
          </w:rPr>
          <w:t>.1</w:t>
        </w:r>
      </w:hyperlink>
      <w:hyperlink w:anchor="_nw3wmith1ivw">
        <w:r w:rsidRPr="00E01FCA">
          <w:rPr>
            <w:b/>
            <w:bCs/>
          </w:rPr>
          <w:t>1</w:t>
        </w:r>
      </w:hyperlink>
      <w:r w:rsidRPr="00041D7D">
        <w:t xml:space="preserve"> kurallarına</w:t>
      </w:r>
      <w:r w:rsidRPr="002D60AB">
        <w:t xml:space="preserve"> göre yapıl</w:t>
      </w:r>
      <w:r>
        <w:t>acaktır.</w:t>
      </w:r>
    </w:p>
    <w:p w14:paraId="71244B36" w14:textId="77777777" w:rsidR="001E6ECB" w:rsidRPr="002D60AB" w:rsidRDefault="001E6ECB" w:rsidP="001E6ECB">
      <w:r w:rsidRPr="002D60AB">
        <w:t>Tasarımda nem, sıcaklık değişimlerinin etkisi ve uzun sürel</w:t>
      </w:r>
      <w:r>
        <w:t xml:space="preserve">i </w:t>
      </w:r>
      <w:r w:rsidRPr="002D60AB">
        <w:t>etki</w:t>
      </w:r>
      <w:r>
        <w:t>yen</w:t>
      </w:r>
      <w:r w:rsidRPr="002D60AB">
        <w:t xml:space="preserve"> kuvvetler </w:t>
      </w:r>
      <w:r>
        <w:t xml:space="preserve">altında </w:t>
      </w:r>
      <w:r w:rsidRPr="002D60AB">
        <w:t>hiperstatik sistemlerde sünmenin sebep olacağı yükün yeniden dağılımı (uyum) hesaba katılır.</w:t>
      </w:r>
    </w:p>
    <w:p w14:paraId="18664391" w14:textId="77777777" w:rsidR="001E6ECB" w:rsidRPr="002D60AB" w:rsidRDefault="001E6ECB" w:rsidP="001E6ECB">
      <w:r w:rsidRPr="002D60AB">
        <w:t xml:space="preserve">Çatının yangına dayanıklı tasarımında minimum yangın süreleri için (örneğin 30 - 60 dakika), yanma sırasında ve tasarım süresi sonunda kalan </w:t>
      </w:r>
      <w:r>
        <w:t>en</w:t>
      </w:r>
      <w:r w:rsidRPr="002D60AB">
        <w:t>kesi</w:t>
      </w:r>
      <w:r>
        <w:t>t</w:t>
      </w:r>
      <w:r w:rsidRPr="002D60AB">
        <w:t xml:space="preserve">in çatı yüklerini taşıyabilecek </w:t>
      </w:r>
      <w:r w:rsidRPr="002D60AB">
        <w:lastRenderedPageBreak/>
        <w:t>(binanın tahliyesi, yangın söndürme çalışmalarında kolaylık ve yangının diğer bölümlere yayılmasını zorlaştırmak için) yeterli kapasitede olması gerekir. Yangın</w:t>
      </w:r>
      <w:r>
        <w:t>a karşı</w:t>
      </w:r>
      <w:r w:rsidRPr="002D60AB">
        <w:t xml:space="preserve"> tasarım hesaplamaları </w:t>
      </w:r>
      <w:r w:rsidRPr="005836F8">
        <w:t xml:space="preserve">için </w:t>
      </w:r>
      <w:r w:rsidRPr="0089302E">
        <w:rPr>
          <w:b/>
        </w:rPr>
        <w:t xml:space="preserve">Bölüm </w:t>
      </w:r>
      <w:r w:rsidRPr="0089302E">
        <w:rPr>
          <w:b/>
          <w:bCs/>
        </w:rPr>
        <w:t>6</w:t>
      </w:r>
      <w:r w:rsidRPr="005836F8">
        <w:t xml:space="preserve"> </w:t>
      </w:r>
      <w:r>
        <w:t xml:space="preserve">kuralları </w:t>
      </w:r>
      <w:r w:rsidRPr="005836F8">
        <w:t xml:space="preserve">ve yük birleşimleri için </w:t>
      </w:r>
      <w:r w:rsidRPr="0089302E">
        <w:rPr>
          <w:b/>
        </w:rPr>
        <w:t xml:space="preserve">Bölüm </w:t>
      </w:r>
      <w:r w:rsidRPr="0089302E">
        <w:rPr>
          <w:b/>
          <w:bCs/>
        </w:rPr>
        <w:t>1.</w:t>
      </w:r>
      <w:hyperlink w:anchor="_wvgdhksqf167">
        <w:r w:rsidRPr="0089302E">
          <w:rPr>
            <w:b/>
            <w:bCs/>
          </w:rPr>
          <w:t>7</w:t>
        </w:r>
      </w:hyperlink>
      <w:r w:rsidRPr="005836F8">
        <w:t xml:space="preserve"> kuralları geçerli olup, yan</w:t>
      </w:r>
      <w:r w:rsidRPr="002D60AB">
        <w:t xml:space="preserve">ma süresi ve tasarım süresi sonunda kesit kaybı, ısıya bağlı genleşme etkileri vb. hesaba </w:t>
      </w:r>
      <w:r>
        <w:t>katılır</w:t>
      </w:r>
      <w:r w:rsidRPr="002D60AB">
        <w:t xml:space="preserve">. </w:t>
      </w:r>
    </w:p>
    <w:p w14:paraId="263AC959" w14:textId="77777777" w:rsidR="001E6ECB" w:rsidRPr="002D60AB" w:rsidRDefault="001E6ECB" w:rsidP="001E6ECB">
      <w:r w:rsidRPr="002D60AB">
        <w:t xml:space="preserve">Yangın süresince çatıya deprem, </w:t>
      </w:r>
      <w:r>
        <w:t>rüzgâr</w:t>
      </w:r>
      <w:r w:rsidRPr="002D60AB">
        <w:t xml:space="preserve">, kar yüklerinin etki etmediği kabul edilir. </w:t>
      </w:r>
    </w:p>
    <w:p w14:paraId="384B3399" w14:textId="77777777" w:rsidR="001E6ECB" w:rsidRPr="00BC481A" w:rsidRDefault="001E6ECB" w:rsidP="001E6ECB">
      <w:r w:rsidRPr="002D60AB">
        <w:t>Çatı makasının mimari ve statik tasarımında kar birik</w:t>
      </w:r>
      <w:r>
        <w:t>me</w:t>
      </w:r>
      <w:r w:rsidRPr="002D60AB">
        <w:t xml:space="preserve"> ve su birik</w:t>
      </w:r>
      <w:r>
        <w:t xml:space="preserve">me potansiyeli olan </w:t>
      </w:r>
      <w:r w:rsidRPr="002D60AB">
        <w:t xml:space="preserve">bölgelere dikkat edilmeli ve </w:t>
      </w:r>
      <w:r w:rsidRPr="00BC481A">
        <w:t>hesaplar ilave yükler göz önünde bulundurularak yapılır.</w:t>
      </w:r>
    </w:p>
    <w:p w14:paraId="38074D5F" w14:textId="77777777" w:rsidR="001E6ECB" w:rsidRPr="00BC481A" w:rsidRDefault="001E6ECB" w:rsidP="001E6ECB">
      <w:pPr>
        <w:pStyle w:val="Balk3"/>
        <w:rPr>
          <w:i/>
          <w:u w:val="single"/>
        </w:rPr>
      </w:pPr>
      <w:bookmarkStart w:id="179" w:name="_Toc151068276"/>
      <w:bookmarkStart w:id="180" w:name="_Toc152692840"/>
      <w:r w:rsidRPr="00BC481A">
        <w:t xml:space="preserve">4.7.2. </w:t>
      </w:r>
      <w:r w:rsidRPr="005C1174">
        <w:t>Kafes Kiriş Türü Sistemler</w:t>
      </w:r>
      <w:r>
        <w:t xml:space="preserve">in </w:t>
      </w:r>
      <w:r w:rsidRPr="00BC481A">
        <w:t>Stabilite</w:t>
      </w:r>
      <w:bookmarkEnd w:id="179"/>
      <w:r>
        <w:t>si</w:t>
      </w:r>
      <w:bookmarkEnd w:id="180"/>
    </w:p>
    <w:p w14:paraId="0B3018B8" w14:textId="77777777" w:rsidR="001E6ECB" w:rsidRPr="002D60AB" w:rsidRDefault="001E6ECB" w:rsidP="001E6ECB">
      <w:r w:rsidRPr="00BC481A">
        <w:t xml:space="preserve">Geniş açıklık geçen narin sistemlerde, elemanların düzlem içi ve sistemin </w:t>
      </w:r>
      <w:r w:rsidRPr="00041D7D">
        <w:t>düzlem dışı stabilite kontrolleri yapılır ve önlemler alınır. Stabilite kontrolleri ve önlemleri</w:t>
      </w:r>
      <w:r w:rsidRPr="00BC481A">
        <w:t>, hem binanın kısmen tamamlandığı inşaat aşamaları için hem de inşaat tamamlandıktan sonraki kalıcı durum için yapılır.</w:t>
      </w:r>
      <w:r w:rsidRPr="002D60AB">
        <w:t xml:space="preserve"> </w:t>
      </w:r>
    </w:p>
    <w:p w14:paraId="4F311133" w14:textId="77777777" w:rsidR="001E6ECB" w:rsidRPr="002D60AB" w:rsidRDefault="001E6ECB" w:rsidP="001E6ECB">
      <w:r w:rsidRPr="002D60AB">
        <w:t xml:space="preserve">Çatı makası sistemi ve makası oluşturan elemanlar için genellikle basınca çalışan bölgeler burkulma açısından kritik olurlar. Normal şartlarda düşey yükler altında makasın çekmeye çalışan alt başlık ve bazı </w:t>
      </w:r>
      <w:r>
        <w:t>diyagonal</w:t>
      </w:r>
      <w:r w:rsidRPr="002D60AB">
        <w:t xml:space="preserve"> ve dikme elemanlarında, </w:t>
      </w:r>
      <w:r>
        <w:t>rüzgâr</w:t>
      </w:r>
      <w:r w:rsidRPr="002D60AB">
        <w:t xml:space="preserve">da üstten emme ve içeriden şişirme etkileri altında tersine yükleme oluştuğu durum için de kontroller </w:t>
      </w:r>
      <w:r>
        <w:t xml:space="preserve">yapılmalı </w:t>
      </w:r>
      <w:r w:rsidRPr="002D60AB">
        <w:t xml:space="preserve">ve </w:t>
      </w:r>
      <w:r>
        <w:t xml:space="preserve">gerektiğinde </w:t>
      </w:r>
      <w:r w:rsidRPr="002D60AB">
        <w:t xml:space="preserve">önlemler alınmalıdır. </w:t>
      </w:r>
    </w:p>
    <w:p w14:paraId="286DC0DF" w14:textId="77777777" w:rsidR="001E6ECB" w:rsidRDefault="001E6ECB" w:rsidP="001E6ECB">
      <w:r>
        <w:t>K</w:t>
      </w:r>
      <w:r w:rsidRPr="006D638E">
        <w:t>afes kiriş türü sistemler</w:t>
      </w:r>
      <w:r>
        <w:t>de</w:t>
      </w:r>
      <w:r w:rsidRPr="006D638E">
        <w:t xml:space="preserve"> </w:t>
      </w:r>
      <w:r w:rsidRPr="002D60AB">
        <w:t xml:space="preserve">burkulma </w:t>
      </w:r>
      <w:r>
        <w:t xml:space="preserve">sınır durumu </w:t>
      </w:r>
      <w:r w:rsidRPr="00802F35">
        <w:rPr>
          <w:b/>
        </w:rPr>
        <w:t>Bölüm</w:t>
      </w:r>
      <w:r w:rsidRPr="002D60AB">
        <w:t xml:space="preserve"> </w:t>
      </w:r>
      <w:r w:rsidRPr="009419A6">
        <w:rPr>
          <w:b/>
          <w:bCs/>
        </w:rPr>
        <w:t>4.3.1</w:t>
      </w:r>
      <w:r>
        <w:t xml:space="preserve"> </w:t>
      </w:r>
      <w:r w:rsidRPr="002D60AB">
        <w:t xml:space="preserve">kuralları </w:t>
      </w:r>
      <w:r>
        <w:t xml:space="preserve">esas alınarak </w:t>
      </w:r>
      <w:r w:rsidRPr="002D60AB">
        <w:t>yapıl</w:t>
      </w:r>
      <w:r>
        <w:t>ır.f</w:t>
      </w:r>
      <w:r w:rsidRPr="002D60AB">
        <w:t xml:space="preserve"> Elemanların mesnet koşullarına göre etkili boyları aşağıdaki tavsiye edilen </w:t>
      </w:r>
      <w:r w:rsidRPr="002D60AB">
        <w:rPr>
          <w:i/>
        </w:rPr>
        <w:t>k</w:t>
      </w:r>
      <w:r w:rsidRPr="002D60AB">
        <w:t xml:space="preserve"> değerleri kullanılarak hesaplanır. Mesnet durumlarının yarı rijit ya da </w:t>
      </w:r>
      <w:r>
        <w:t>başlık</w:t>
      </w:r>
      <w:r w:rsidRPr="002D60AB">
        <w:t xml:space="preserve"> elemanlar</w:t>
      </w:r>
      <w:r>
        <w:t>ı</w:t>
      </w:r>
      <w:r w:rsidRPr="002D60AB">
        <w:t xml:space="preserve"> (alt ve üst başlıklar) ile </w:t>
      </w:r>
      <w:r>
        <w:t>gövde</w:t>
      </w:r>
      <w:r w:rsidRPr="002D60AB">
        <w:t xml:space="preserve"> elemanların</w:t>
      </w:r>
      <w:r>
        <w:t>ın</w:t>
      </w:r>
      <w:r w:rsidRPr="002D60AB">
        <w:t xml:space="preserve"> (</w:t>
      </w:r>
      <w:r>
        <w:t xml:space="preserve">diyagonaller </w:t>
      </w:r>
      <w:r w:rsidRPr="002D60AB">
        <w:t xml:space="preserve">ve dikmeler) moment aktaran birleşimlere sahip olması durumunda </w:t>
      </w:r>
      <w:r w:rsidRPr="002D60AB">
        <w:rPr>
          <w:i/>
        </w:rPr>
        <w:t>ψ</w:t>
      </w:r>
      <w:r w:rsidRPr="002D60AB">
        <w:rPr>
          <w:i/>
          <w:vertAlign w:val="subscript"/>
        </w:rPr>
        <w:t>A</w:t>
      </w:r>
      <w:r w:rsidRPr="002D60AB">
        <w:t xml:space="preserve"> ve </w:t>
      </w:r>
      <w:r w:rsidRPr="002D60AB">
        <w:rPr>
          <w:i/>
        </w:rPr>
        <w:t>ψ</w:t>
      </w:r>
      <w:r w:rsidRPr="002D60AB">
        <w:rPr>
          <w:i/>
          <w:vertAlign w:val="subscript"/>
        </w:rPr>
        <w:t>B</w:t>
      </w:r>
      <w:r>
        <w:rPr>
          <w:iCs/>
        </w:rPr>
        <w:t>,</w:t>
      </w:r>
      <w:r w:rsidRPr="002D60AB">
        <w:t xml:space="preserve"> yanal </w:t>
      </w:r>
      <w:r>
        <w:t xml:space="preserve">olarak </w:t>
      </w:r>
      <w:r w:rsidRPr="002D60AB">
        <w:t>ötelen</w:t>
      </w:r>
      <w:r>
        <w:t>en</w:t>
      </w:r>
      <w:r w:rsidRPr="002D60AB">
        <w:t xml:space="preserve"> ve </w:t>
      </w:r>
      <w:r>
        <w:t>ötelenmeyen</w:t>
      </w:r>
      <w:r w:rsidRPr="002D60AB">
        <w:t xml:space="preserve"> sistemler için </w:t>
      </w:r>
      <w:r w:rsidRPr="009419A6">
        <w:rPr>
          <w:b/>
          <w:bCs/>
        </w:rPr>
        <w:t>Şekil 4.6</w:t>
      </w:r>
      <w:r w:rsidRPr="002D60AB">
        <w:t xml:space="preserve">’da görülen </w:t>
      </w:r>
      <w:r>
        <w:t>nomogramlar</w:t>
      </w:r>
      <w:r w:rsidRPr="002D60AB">
        <w:t xml:space="preserve"> kullanılarak ya da </w:t>
      </w:r>
      <w:r>
        <w:t>belirli mesnet koşullarına sahip</w:t>
      </w:r>
      <w:r w:rsidRPr="002D60AB">
        <w:t xml:space="preserve"> basit durumlar için </w:t>
      </w:r>
      <w:r w:rsidRPr="009419A6">
        <w:rPr>
          <w:b/>
          <w:bCs/>
        </w:rPr>
        <w:t>Şekil 4.7</w:t>
      </w:r>
      <w:r w:rsidRPr="002D60AB">
        <w:t xml:space="preserve"> kullanılarak </w:t>
      </w:r>
      <w:r w:rsidRPr="002D60AB">
        <w:rPr>
          <w:i/>
        </w:rPr>
        <w:t>k</w:t>
      </w:r>
      <w:r w:rsidRPr="002D60AB">
        <w:t xml:space="preserve"> faktörü hesaplan</w:t>
      </w:r>
      <w:r>
        <w:t>ır</w:t>
      </w:r>
      <w:r w:rsidRPr="002D60AB">
        <w:t xml:space="preserve">. Burkulma </w:t>
      </w:r>
      <w:r>
        <w:t xml:space="preserve">sınır durumu, </w:t>
      </w:r>
      <w:r w:rsidRPr="002D60AB">
        <w:t>elemanın her iki ekseni için de ayrı ayrı hesaplanır</w:t>
      </w:r>
      <w:r w:rsidRPr="005836F8">
        <w:t>.</w:t>
      </w:r>
    </w:p>
    <w:p w14:paraId="158D01B5" w14:textId="77777777" w:rsidR="001E6ECB" w:rsidRDefault="001E6ECB" w:rsidP="001E6ECB"/>
    <w:p w14:paraId="5D87364C" w14:textId="77777777" w:rsidR="001E6ECB" w:rsidRPr="002D60AB" w:rsidRDefault="001E6ECB" w:rsidP="001E6ECB">
      <w:r w:rsidRPr="002D60AB">
        <w:t>Stabilite</w:t>
      </w:r>
      <w:r>
        <w:t xml:space="preserve">nin sağlanması için </w:t>
      </w:r>
      <w:r w:rsidRPr="002D60AB">
        <w:t>aşağıdaki kurallara uyulması gerekir:</w:t>
      </w:r>
    </w:p>
    <w:p w14:paraId="273AEEA2" w14:textId="73007041" w:rsidR="001E6ECB" w:rsidRDefault="001E6ECB" w:rsidP="00EF7CB9">
      <w:pPr>
        <w:pStyle w:val="ekil"/>
        <w:numPr>
          <w:ilvl w:val="0"/>
          <w:numId w:val="48"/>
        </w:numPr>
        <w:jc w:val="both"/>
      </w:pPr>
      <w:r w:rsidRPr="0054133E">
        <w:t>Çatı makaslarının yerine yerleştirilme aşamasında devri</w:t>
      </w:r>
      <w:r>
        <w:t>l</w:t>
      </w:r>
      <w:r w:rsidRPr="0054133E">
        <w:t xml:space="preserve">melerini engellemek amacıyla geçici önlemler alınması gereklidir. </w:t>
      </w:r>
      <w:r w:rsidRPr="00F0755E">
        <w:rPr>
          <w:b/>
          <w:bCs/>
        </w:rPr>
        <w:fldChar w:fldCharType="begin"/>
      </w:r>
      <w:r w:rsidRPr="00F0755E">
        <w:rPr>
          <w:b/>
          <w:bCs/>
        </w:rPr>
        <w:instrText xml:space="preserve"> REF _Ref130155799 \h  \* MERGEFORMAT </w:instrText>
      </w:r>
      <w:r w:rsidRPr="00F0755E">
        <w:rPr>
          <w:b/>
          <w:bCs/>
        </w:rPr>
      </w:r>
      <w:r w:rsidRPr="00F0755E">
        <w:rPr>
          <w:b/>
          <w:bCs/>
        </w:rPr>
        <w:fldChar w:fldCharType="separate"/>
      </w:r>
      <w:r w:rsidR="00316BE6" w:rsidRPr="009419A6">
        <w:rPr>
          <w:b/>
          <w:bCs/>
        </w:rPr>
        <w:t xml:space="preserve">Şekil </w:t>
      </w:r>
      <w:r w:rsidRPr="00F0755E">
        <w:rPr>
          <w:b/>
          <w:bCs/>
        </w:rPr>
        <w:fldChar w:fldCharType="end"/>
      </w:r>
    </w:p>
    <w:p w14:paraId="1AE17B58" w14:textId="77777777" w:rsidR="001E6ECB" w:rsidRDefault="001E6ECB" w:rsidP="00D55C42">
      <w:pPr>
        <w:pStyle w:val="T5"/>
      </w:pPr>
      <w:r w:rsidRPr="002D60AB">
        <w:lastRenderedPageBreak/>
        <w:drawing>
          <wp:inline distT="114300" distB="114300" distL="114300" distR="114300" wp14:anchorId="28717C66" wp14:editId="24BE0B3B">
            <wp:extent cx="4436822" cy="4003963"/>
            <wp:effectExtent l="0" t="0" r="1905" b="0"/>
            <wp:docPr id="272" name="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3.png"/>
                    <pic:cNvPicPr preferRelativeResize="0"/>
                  </pic:nvPicPr>
                  <pic:blipFill>
                    <a:blip r:embed="rId46"/>
                    <a:srcRect/>
                    <a:stretch>
                      <a:fillRect/>
                    </a:stretch>
                  </pic:blipFill>
                  <pic:spPr>
                    <a:xfrm>
                      <a:off x="0" y="0"/>
                      <a:ext cx="4457646" cy="4022755"/>
                    </a:xfrm>
                    <a:prstGeom prst="rect">
                      <a:avLst/>
                    </a:prstGeom>
                    <a:ln/>
                  </pic:spPr>
                </pic:pic>
              </a:graphicData>
            </a:graphic>
          </wp:inline>
        </w:drawing>
      </w:r>
    </w:p>
    <w:p w14:paraId="5745A52D" w14:textId="27C50539" w:rsidR="001E6ECB" w:rsidRPr="0054133E" w:rsidRDefault="001E6ECB" w:rsidP="001E6ECB">
      <w:pPr>
        <w:pStyle w:val="T2"/>
        <w:ind w:left="720"/>
      </w:pPr>
      <w:bookmarkStart w:id="181" w:name="_Ref130155799"/>
      <w:bookmarkStart w:id="182" w:name="_Toc130223304"/>
      <w:r w:rsidRPr="009419A6">
        <w:rPr>
          <w:b/>
          <w:bCs/>
        </w:rPr>
        <w:t xml:space="preserve">Şekil </w:t>
      </w:r>
      <w:bookmarkEnd w:id="181"/>
      <w:r w:rsidR="00D55C42">
        <w:rPr>
          <w:b/>
          <w:bCs/>
        </w:rPr>
        <w:t>4.17</w:t>
      </w:r>
      <w:r w:rsidRPr="0054133E">
        <w:t xml:space="preserve"> Geçici stabilite sağlamak amaçlı destek için örnek sistem</w:t>
      </w:r>
      <w:bookmarkEnd w:id="182"/>
    </w:p>
    <w:p w14:paraId="25DE90C2" w14:textId="77777777" w:rsidR="001E6ECB" w:rsidRPr="002D60AB" w:rsidRDefault="001E6ECB" w:rsidP="00EF7CB9">
      <w:pPr>
        <w:pStyle w:val="ekil"/>
        <w:numPr>
          <w:ilvl w:val="0"/>
          <w:numId w:val="48"/>
        </w:numPr>
        <w:jc w:val="both"/>
      </w:pPr>
      <w:r w:rsidRPr="002D60AB">
        <w:t xml:space="preserve">Geçici ve kalıcı desteklere gelen kuvvetlerde, daha farklı etkenler bulunmadığı hallerde elemanlara gelen </w:t>
      </w:r>
      <w:r>
        <w:t>rüzgâr</w:t>
      </w:r>
      <w:r w:rsidRPr="002D60AB">
        <w:t xml:space="preserve"> yükleri ve elemanın kendi ağırlığından oluşacak dış merkezlik etkileri hesaba alınır. </w:t>
      </w:r>
    </w:p>
    <w:p w14:paraId="66641B0C" w14:textId="77777777" w:rsidR="001E6ECB" w:rsidRDefault="001E6ECB" w:rsidP="00EF7CB9">
      <w:pPr>
        <w:pStyle w:val="ekil"/>
        <w:numPr>
          <w:ilvl w:val="0"/>
          <w:numId w:val="48"/>
        </w:numPr>
        <w:jc w:val="both"/>
      </w:pPr>
      <w:r w:rsidRPr="002D60AB">
        <w:t xml:space="preserve">Geçici destek yan yana yerleştirilen iki makasın birbirine </w:t>
      </w:r>
      <w:r>
        <w:t>diyagonallerle</w:t>
      </w:r>
      <w:r w:rsidRPr="002D60AB">
        <w:t xml:space="preserve"> bağlanması sonucu da oluşturulabilir. Bu tür destek geçici ya da kalıcı sınıfında olabilir. İki makasın yeterli </w:t>
      </w:r>
      <w:r>
        <w:t>diyagonal</w:t>
      </w:r>
      <w:r w:rsidRPr="002D60AB">
        <w:t xml:space="preserve"> elemanlarla kesit ve bağlantı detayı içeren yapısal analiz sonucu birbirine bağlanması ile </w:t>
      </w:r>
      <w:r w:rsidRPr="009419A6">
        <w:rPr>
          <w:b/>
          <w:bCs/>
        </w:rPr>
        <w:t>Şekil 4.18</w:t>
      </w:r>
      <w:r w:rsidRPr="002D60AB">
        <w:t>’de görülen (2) nolu yanal destek bloğu oluşur.</w:t>
      </w:r>
    </w:p>
    <w:p w14:paraId="296E7A85" w14:textId="77777777" w:rsidR="001E6ECB" w:rsidRDefault="001E6ECB" w:rsidP="001E6ECB">
      <w:pPr>
        <w:pStyle w:val="ekil"/>
        <w:ind w:left="720"/>
        <w:jc w:val="both"/>
      </w:pPr>
      <w:r w:rsidRPr="002D60AB">
        <w:t xml:space="preserve">Makaslarda oluşan stabilite kuvvetleri (4) aynı zamanda mesnetlere etki eder (7) ve mesnetlerin tasarımında makastan ve destek bloğundan gelen bu ilave kuvvetlerin de hesaba </w:t>
      </w:r>
      <w:r>
        <w:t>katılması</w:t>
      </w:r>
      <w:r w:rsidRPr="002D60AB">
        <w:t xml:space="preserve"> gereklidir. Sistemin (3) ile gösterilen </w:t>
      </w:r>
      <w:r>
        <w:t>doğrultuda</w:t>
      </w:r>
      <w:r w:rsidRPr="002D60AB">
        <w:t xml:space="preserve"> </w:t>
      </w:r>
      <w:r>
        <w:t xml:space="preserve">deformasyonu </w:t>
      </w:r>
      <w:r w:rsidRPr="002D60AB">
        <w:t xml:space="preserve">(4) ve dış kuvvetler (5) ile oluşan düzlem dışı </w:t>
      </w:r>
      <w:r>
        <w:t>şekildeğiştirmelerin</w:t>
      </w:r>
      <w:r w:rsidRPr="002D60AB">
        <w:t xml:space="preserve"> </w:t>
      </w:r>
      <w:r w:rsidRPr="00D8016C">
        <w:rPr>
          <w:i/>
        </w:rPr>
        <w:t>l</w:t>
      </w:r>
      <w:r w:rsidRPr="00D8016C">
        <w:rPr>
          <w:i/>
          <w:vertAlign w:val="subscript"/>
        </w:rPr>
        <w:t>m</w:t>
      </w:r>
      <w:r w:rsidRPr="002D60AB">
        <w:t xml:space="preserve">/500 sınırını geçmemesi gerekir. Burada </w:t>
      </w:r>
      <w:r w:rsidRPr="00D8016C">
        <w:rPr>
          <w:i/>
        </w:rPr>
        <w:t>l</w:t>
      </w:r>
      <w:r w:rsidRPr="00D8016C">
        <w:rPr>
          <w:i/>
          <w:vertAlign w:val="subscript"/>
        </w:rPr>
        <w:t>m</w:t>
      </w:r>
      <w:r w:rsidRPr="002D60AB">
        <w:t xml:space="preserve"> makas boyunu gösterir.</w:t>
      </w:r>
    </w:p>
    <w:p w14:paraId="0E5F0E05" w14:textId="77777777" w:rsidR="001E6ECB" w:rsidRDefault="001E6ECB" w:rsidP="00D55C42">
      <w:pPr>
        <w:pStyle w:val="T5"/>
      </w:pPr>
      <w:r w:rsidRPr="002D60AB">
        <w:lastRenderedPageBreak/>
        <w:drawing>
          <wp:inline distT="114300" distB="114300" distL="114300" distR="114300" wp14:anchorId="29C1966D" wp14:editId="02B48BB9">
            <wp:extent cx="4199324" cy="2674620"/>
            <wp:effectExtent l="0" t="0" r="0" b="0"/>
            <wp:docPr id="207"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3.png"/>
                    <pic:cNvPicPr preferRelativeResize="0"/>
                  </pic:nvPicPr>
                  <pic:blipFill>
                    <a:blip r:embed="rId47"/>
                    <a:srcRect t="4545" b="5555"/>
                    <a:stretch>
                      <a:fillRect/>
                    </a:stretch>
                  </pic:blipFill>
                  <pic:spPr>
                    <a:xfrm>
                      <a:off x="0" y="0"/>
                      <a:ext cx="4206119" cy="2678948"/>
                    </a:xfrm>
                    <a:prstGeom prst="rect">
                      <a:avLst/>
                    </a:prstGeom>
                    <a:ln/>
                  </pic:spPr>
                </pic:pic>
              </a:graphicData>
            </a:graphic>
          </wp:inline>
        </w:drawing>
      </w:r>
    </w:p>
    <w:p w14:paraId="6FA99727" w14:textId="77777777" w:rsidR="001E6ECB" w:rsidRPr="00D55C42" w:rsidRDefault="001E6ECB" w:rsidP="00D55C42">
      <w:pPr>
        <w:pStyle w:val="T5"/>
      </w:pPr>
      <w:r w:rsidRPr="00D55C42">
        <w:t>(1) Çatıda bulunan toplam makas sayısı, (2) yanal destek bloğu, (3) makaslarda düzlem dışı olan rastlantısal yerleştirme sırasındaki kaçıklık (geometrik başlangıç kusuru) ya da ikinci mertebe etkiler, (4) stabilite bağlantılarında oluşan kuvvetler, (5) dıştan etkiyen yatay kuvvetler, (6) duvarlara aktarılan dış kuvvetler ve stabilite kuvvetleri, (7) makaslara etki eden stabilite kuvvetlerinin mesnetlerde oluşturduğu reaksiyonlar</w:t>
      </w:r>
    </w:p>
    <w:p w14:paraId="58189BFE" w14:textId="696115C5" w:rsidR="001E6ECB" w:rsidRDefault="001E6ECB" w:rsidP="001E6ECB">
      <w:pPr>
        <w:pStyle w:val="T2"/>
      </w:pPr>
      <w:bookmarkStart w:id="183" w:name="_Toc130223305"/>
      <w:r w:rsidRPr="00F0755E">
        <w:rPr>
          <w:b/>
          <w:bCs/>
        </w:rPr>
        <w:t xml:space="preserve">Şekil </w:t>
      </w:r>
      <w:r w:rsidR="00D55C42">
        <w:rPr>
          <w:b/>
          <w:bCs/>
        </w:rPr>
        <w:t>4.18</w:t>
      </w:r>
      <w:r w:rsidRPr="00431C72">
        <w:t xml:space="preserve"> İki makas hattının birbirine </w:t>
      </w:r>
      <w:r>
        <w:t>diyagonallerle</w:t>
      </w:r>
      <w:r w:rsidRPr="00431C72">
        <w:t xml:space="preserve"> bağlanarak oluşturduğu yanal destek bloğu</w:t>
      </w:r>
      <w:bookmarkEnd w:id="183"/>
    </w:p>
    <w:p w14:paraId="43253D9C" w14:textId="77777777" w:rsidR="001E6ECB" w:rsidRPr="006D325F" w:rsidRDefault="001E6ECB" w:rsidP="001E6ECB">
      <w:pPr>
        <w:pStyle w:val="ListeParagraf"/>
      </w:pPr>
      <w:r w:rsidRPr="00431C72">
        <w:t>Makasların stabilitesini sağlamak için (2) yanal destek bloğu, en az çatı makaslarının en dışta (</w:t>
      </w:r>
      <w:r w:rsidRPr="005836F8">
        <w:t>binanın uzak iki ucunda) bulunan makasları ile teşkil edilmeli ve uzun çatılarda makaslara dik doğrultudaki önerilen</w:t>
      </w:r>
      <w:r w:rsidRPr="00431C72">
        <w:t xml:space="preserve"> her üçüncü ya da</w:t>
      </w:r>
      <w:r w:rsidRPr="002D60AB">
        <w:t xml:space="preserve"> dördüncü açıklığa gelecek şekilde düzlem dışı ötelemeye karşı </w:t>
      </w:r>
      <w:r>
        <w:t>diyagonal</w:t>
      </w:r>
      <w:r w:rsidRPr="002D60AB">
        <w:t xml:space="preserve"> elemanlarla yanal destek bloğu oluşturulmalıdır. Makasların sıklığına ve özelliğine göre bu aralık değişebilir</w:t>
      </w:r>
      <w:r>
        <w:t>,</w:t>
      </w:r>
      <w:r w:rsidRPr="002D60AB">
        <w:t xml:space="preserve"> </w:t>
      </w:r>
      <w:r>
        <w:t xml:space="preserve">ancak </w:t>
      </w:r>
      <w:r w:rsidRPr="002D60AB">
        <w:t xml:space="preserve">her durumda (4) stabilite için oluşan kuvvetleri aşıkların burkulmadan aktarabileceği ve düzlem dışı </w:t>
      </w:r>
      <w:r>
        <w:t>şekildeğiştirmelerin</w:t>
      </w:r>
      <w:r w:rsidRPr="002D60AB">
        <w:t xml:space="preserve"> (3) </w:t>
      </w:r>
      <w:r>
        <w:t xml:space="preserve">sınırlandırılabileceği </w:t>
      </w:r>
      <w:r w:rsidRPr="002D60AB">
        <w:t xml:space="preserve">ve bağlantıların yük </w:t>
      </w:r>
      <w:r w:rsidRPr="006D325F">
        <w:t xml:space="preserve">aktarabileceği kontrol edilmelidir ve gerekli dayanım, stabilite ve kullanılabilirlik sınır koşulları sağlanmalıdır. </w:t>
      </w:r>
    </w:p>
    <w:p w14:paraId="06B95774" w14:textId="77777777" w:rsidR="001E6ECB" w:rsidRPr="00F0755E" w:rsidRDefault="001E6ECB" w:rsidP="00EF7CB9">
      <w:pPr>
        <w:pStyle w:val="ekil"/>
        <w:numPr>
          <w:ilvl w:val="0"/>
          <w:numId w:val="48"/>
        </w:numPr>
        <w:jc w:val="both"/>
        <w:rPr>
          <w:b/>
          <w:bCs/>
        </w:rPr>
      </w:pPr>
      <w:r w:rsidRPr="006D325F">
        <w:t xml:space="preserve">Aşıklar makas üst başlıklarına oturup üst başlıklara uygun bir biçimde bağlantısı yapılmış ve aşıkların üstü diyafram oluşturacak şekilde ahşap kaplama ile örtülü olduğunda, makasların üst başlıkları arasına yerleştirilen </w:t>
      </w:r>
      <w:r>
        <w:t>diyagonal</w:t>
      </w:r>
      <w:r w:rsidRPr="006D325F">
        <w:t xml:space="preserve"> destek elemanlarının kullanılmasına gerek yoktur. Aşık örtüsü ahşaptan başka bir malzeme ise, makas üst başlıkları düzlem dışı destek elemanları ile desteklenir </w:t>
      </w:r>
      <w:r w:rsidRPr="00F0755E">
        <w:rPr>
          <w:b/>
          <w:bCs/>
        </w:rPr>
        <w:t>(Şekil 4.19).</w:t>
      </w:r>
    </w:p>
    <w:p w14:paraId="0F5C9F16" w14:textId="77777777" w:rsidR="001E6ECB" w:rsidRPr="002D60AB" w:rsidRDefault="001E6ECB" w:rsidP="00EF7CB9">
      <w:pPr>
        <w:pStyle w:val="ekil"/>
        <w:numPr>
          <w:ilvl w:val="0"/>
          <w:numId w:val="48"/>
        </w:numPr>
        <w:jc w:val="both"/>
      </w:pPr>
      <w:r w:rsidRPr="002D60AB">
        <w:t xml:space="preserve">Çatı makaslarının düzlem dışı stabilitesi için çatı makasının bulunduğu düşey düzleme dik </w:t>
      </w:r>
      <w:r>
        <w:t>doğrultuda</w:t>
      </w:r>
      <w:r w:rsidRPr="002D60AB">
        <w:t xml:space="preserve"> makas elemanları ile entegre şekilde kafes sistemi oluşturulabilir. Kafes sisteme ve kafes sistemini oluşturacak elemanlara etk</w:t>
      </w:r>
      <w:r>
        <w:t>iyen</w:t>
      </w:r>
      <w:r w:rsidRPr="002D60AB">
        <w:t xml:space="preserve"> kuvvetler (</w:t>
      </w:r>
      <w:r>
        <w:t>rüzgâr</w:t>
      </w:r>
      <w:r w:rsidRPr="002D60AB">
        <w:t xml:space="preserve">, deprem, kar vb. etkiler) üç boyutlu modelleme ve analizler ile tespit edilir. Çatı makasları arasında göreli </w:t>
      </w:r>
      <w:r>
        <w:t>yerdeğiştirme</w:t>
      </w:r>
      <w:r w:rsidRPr="002D60AB">
        <w:t>l</w:t>
      </w:r>
      <w:r>
        <w:t>e</w:t>
      </w:r>
      <w:r w:rsidRPr="002D60AB">
        <w:t>r</w:t>
      </w:r>
      <w:r>
        <w:t>i</w:t>
      </w:r>
      <w:r w:rsidRPr="002D60AB">
        <w:t xml:space="preserve">n, makas düzlemine dik </w:t>
      </w:r>
      <w:r>
        <w:t>doğrultuda</w:t>
      </w:r>
      <w:r w:rsidRPr="002D60AB">
        <w:t xml:space="preserve"> teşkil edilecek kafes sistemi üzerinde kuvvetler oluşturacağı unutulmamalı ve bu etki de modelleme, analiz ve tasarımda göz önünde bulundurulmalıdır. Her durumda stabilite için oluşan kuvvetleri (4)</w:t>
      </w:r>
      <w:r>
        <w:t>,</w:t>
      </w:r>
      <w:r w:rsidRPr="002D60AB">
        <w:t xml:space="preserve"> aşıkların burkulmadan aktarabileceği</w:t>
      </w:r>
      <w:r>
        <w:t>,</w:t>
      </w:r>
      <w:r w:rsidRPr="002D60AB">
        <w:t xml:space="preserve"> düzlem dışı </w:t>
      </w:r>
      <w:r>
        <w:lastRenderedPageBreak/>
        <w:t>şekildeğiştirmelerin</w:t>
      </w:r>
      <w:r w:rsidRPr="002D60AB">
        <w:t xml:space="preserve"> (3) </w:t>
      </w:r>
      <w:r>
        <w:t xml:space="preserve">sınırlandırılabileceği </w:t>
      </w:r>
      <w:r w:rsidRPr="002D60AB">
        <w:t>ve bağlantıların yük aktarabileceği kontrol edilmelidir ve gerekli dayanım, stabilite ve kullanılabilirlik sınır koşulları sağlanmalıdır.</w:t>
      </w:r>
    </w:p>
    <w:p w14:paraId="6F4FCD54" w14:textId="77777777" w:rsidR="001E6ECB" w:rsidRPr="002D60AB" w:rsidRDefault="001E6ECB" w:rsidP="00D55C42">
      <w:pPr>
        <w:pStyle w:val="T5"/>
      </w:pPr>
      <w:r>
        <w:drawing>
          <wp:inline distT="0" distB="0" distL="0" distR="0" wp14:anchorId="6360ED8E" wp14:editId="18864705">
            <wp:extent cx="3466769" cy="2566189"/>
            <wp:effectExtent l="0" t="0" r="635" b="571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04604" cy="2594196"/>
                    </a:xfrm>
                    <a:prstGeom prst="rect">
                      <a:avLst/>
                    </a:prstGeom>
                    <a:noFill/>
                  </pic:spPr>
                </pic:pic>
              </a:graphicData>
            </a:graphic>
          </wp:inline>
        </w:drawing>
      </w:r>
    </w:p>
    <w:p w14:paraId="63851483" w14:textId="639F7648" w:rsidR="001E6ECB" w:rsidRPr="002D60AB" w:rsidRDefault="001E6ECB" w:rsidP="001E6ECB">
      <w:pPr>
        <w:pStyle w:val="T2"/>
      </w:pPr>
      <w:bookmarkStart w:id="184" w:name="_Toc130223306"/>
      <w:r w:rsidRPr="00F0755E">
        <w:rPr>
          <w:b/>
          <w:bCs/>
        </w:rPr>
        <w:t xml:space="preserve">Şekil </w:t>
      </w:r>
      <w:r w:rsidR="00D55C42">
        <w:rPr>
          <w:b/>
          <w:bCs/>
        </w:rPr>
        <w:t>4.19</w:t>
      </w:r>
      <w:r w:rsidRPr="002D60AB">
        <w:t xml:space="preserve"> Makas üst başlıklarının düzlem dışı ötelemeye karşı desteklenmesi</w:t>
      </w:r>
      <w:bookmarkEnd w:id="184"/>
    </w:p>
    <w:p w14:paraId="0370CF51" w14:textId="77777777" w:rsidR="001E6ECB" w:rsidRPr="002D60AB" w:rsidRDefault="001E6ECB" w:rsidP="00EF7CB9">
      <w:pPr>
        <w:pStyle w:val="ekil"/>
        <w:numPr>
          <w:ilvl w:val="0"/>
          <w:numId w:val="48"/>
        </w:numPr>
        <w:jc w:val="both"/>
      </w:pPr>
      <w:r w:rsidRPr="002D60AB">
        <w:t xml:space="preserve">Stabilite sağlayacak </w:t>
      </w:r>
      <w:r w:rsidRPr="006D325F">
        <w:t>eleman</w:t>
      </w:r>
      <w:r>
        <w:t>ın</w:t>
      </w:r>
      <w:r w:rsidRPr="006D325F">
        <w:t xml:space="preserve"> </w:t>
      </w:r>
      <w:r>
        <w:t xml:space="preserve">tasarımda esas alınacak eksenel </w:t>
      </w:r>
      <w:r w:rsidRPr="006D325F">
        <w:t xml:space="preserve">kuvvetler </w:t>
      </w:r>
      <w:r w:rsidRPr="00F0755E">
        <w:rPr>
          <w:b/>
          <w:bCs/>
        </w:rPr>
        <w:t>(Şekil 4.18 kuvvet (4))</w:t>
      </w:r>
      <w:r w:rsidRPr="006D325F">
        <w:t xml:space="preserve"> hesabı için daha gelişmiş yöntemler kullanılmadığı durumlarda, stabilitesi sağlanacak olan elemanlarda oluşacak maksimum eksenel basınç</w:t>
      </w:r>
      <w:r w:rsidRPr="002D60AB">
        <w:t xml:space="preserve"> kuvvetinin </w:t>
      </w:r>
      <w:r>
        <w:t xml:space="preserve">en az </w:t>
      </w:r>
      <w:r w:rsidRPr="002D60AB">
        <w:t xml:space="preserve">%2’sine eşit </w:t>
      </w:r>
      <w:r>
        <w:t>olacaktır</w:t>
      </w:r>
      <w:r w:rsidRPr="002D60AB">
        <w:t xml:space="preserve">. </w:t>
      </w:r>
    </w:p>
    <w:p w14:paraId="19CE1538" w14:textId="77777777" w:rsidR="001E6ECB" w:rsidRPr="002D60AB" w:rsidRDefault="001E6ECB" w:rsidP="00EF7CB9">
      <w:pPr>
        <w:pStyle w:val="ekil"/>
        <w:numPr>
          <w:ilvl w:val="0"/>
          <w:numId w:val="48"/>
        </w:numPr>
        <w:jc w:val="both"/>
      </w:pPr>
      <w:r w:rsidRPr="002D60AB">
        <w:t xml:space="preserve">Makas düzlemine dik </w:t>
      </w:r>
      <w:r>
        <w:t>doğrultuda</w:t>
      </w:r>
      <w:r w:rsidRPr="002D60AB">
        <w:t xml:space="preserve">, çatı makası tepe noktasının yanal </w:t>
      </w:r>
      <w:r>
        <w:t xml:space="preserve">olarak </w:t>
      </w:r>
      <w:r w:rsidRPr="002D60AB">
        <w:t>ötelenmesin</w:t>
      </w:r>
      <w:r>
        <w:t>i</w:t>
      </w:r>
      <w:r w:rsidRPr="002D60AB">
        <w:t xml:space="preserve"> </w:t>
      </w:r>
      <w:r>
        <w:t>önlemek amacıyla,</w:t>
      </w:r>
      <w:r w:rsidRPr="002D60AB">
        <w:t xml:space="preserve"> arada ya da en dışta duvarlar kullanılabilir. Duvarlar çatı üst kotuna kadar çıkabileceği gibi, mesnet seviyesine kadar yükselen duvarlara çapraz destek elemanlarıyla da bağlanabilir. Makaslar arası etkileşim yeterli değilse </w:t>
      </w:r>
      <w:r w:rsidRPr="00F0755E">
        <w:rPr>
          <w:b/>
          <w:bCs/>
        </w:rPr>
        <w:t>3., 4.</w:t>
      </w:r>
      <w:r w:rsidRPr="002D60AB">
        <w:t xml:space="preserve"> veya </w:t>
      </w:r>
      <w:r w:rsidRPr="00F0755E">
        <w:rPr>
          <w:b/>
          <w:bCs/>
        </w:rPr>
        <w:t>5.</w:t>
      </w:r>
      <w:r w:rsidRPr="002D60AB">
        <w:t xml:space="preserve"> maddeler ilave</w:t>
      </w:r>
      <w:r>
        <w:t xml:space="preserve"> olarak</w:t>
      </w:r>
      <w:r w:rsidRPr="002D60AB">
        <w:t xml:space="preserve"> uygulanmalıdır.</w:t>
      </w:r>
    </w:p>
    <w:p w14:paraId="1210C111" w14:textId="77777777" w:rsidR="001E6ECB" w:rsidRPr="002D60AB" w:rsidRDefault="001E6ECB" w:rsidP="00EF7CB9">
      <w:pPr>
        <w:pStyle w:val="ekil"/>
        <w:numPr>
          <w:ilvl w:val="0"/>
          <w:numId w:val="48"/>
        </w:numPr>
        <w:spacing w:after="0"/>
        <w:jc w:val="both"/>
      </w:pPr>
      <w:r w:rsidRPr="002D60AB">
        <w:t xml:space="preserve">Ayrıca, makasların alt başlıkları, duvardan duvara uzanacak şekilde, yatay elemanlarla makas düzleminin dışına kadar ötelenmeye karşı desteklenmelidir. Örnek bir </w:t>
      </w:r>
      <w:r>
        <w:t>detay</w:t>
      </w:r>
      <w:r w:rsidRPr="002D60AB">
        <w:t xml:space="preserve"> </w:t>
      </w:r>
      <w:r w:rsidRPr="00F0755E">
        <w:rPr>
          <w:b/>
          <w:bCs/>
        </w:rPr>
        <w:t>Şekil 4.20’</w:t>
      </w:r>
      <w:r w:rsidRPr="002D60AB">
        <w:t>de verilmektedir.</w:t>
      </w:r>
    </w:p>
    <w:p w14:paraId="27CB53BD" w14:textId="77777777" w:rsidR="001E6ECB" w:rsidRPr="002D60AB" w:rsidRDefault="001E6ECB" w:rsidP="00D55C42">
      <w:pPr>
        <w:pStyle w:val="T5"/>
      </w:pPr>
      <w:r>
        <w:drawing>
          <wp:inline distT="0" distB="0" distL="0" distR="0" wp14:anchorId="725F3A8B" wp14:editId="4A55DB62">
            <wp:extent cx="3470839" cy="246056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96758" cy="2478942"/>
                    </a:xfrm>
                    <a:prstGeom prst="rect">
                      <a:avLst/>
                    </a:prstGeom>
                    <a:noFill/>
                  </pic:spPr>
                </pic:pic>
              </a:graphicData>
            </a:graphic>
          </wp:inline>
        </w:drawing>
      </w:r>
    </w:p>
    <w:p w14:paraId="3E5833BB" w14:textId="37F323F3" w:rsidR="001E6ECB" w:rsidRPr="002D60AB" w:rsidRDefault="001E6ECB" w:rsidP="001E6ECB">
      <w:pPr>
        <w:pStyle w:val="T2"/>
      </w:pPr>
      <w:bookmarkStart w:id="185" w:name="_Toc130223307"/>
      <w:r w:rsidRPr="00F0755E">
        <w:rPr>
          <w:b/>
          <w:bCs/>
        </w:rPr>
        <w:t xml:space="preserve">Şekil </w:t>
      </w:r>
      <w:r w:rsidR="00D55C42">
        <w:rPr>
          <w:b/>
          <w:bCs/>
        </w:rPr>
        <w:t>4.20</w:t>
      </w:r>
      <w:r w:rsidRPr="006D325F">
        <w:t xml:space="preserve"> Makas</w:t>
      </w:r>
      <w:r w:rsidRPr="002D60AB">
        <w:t xml:space="preserve"> alt başlığının düzlem dışı ötelemeye karşı desteklenmesi</w:t>
      </w:r>
      <w:bookmarkEnd w:id="185"/>
    </w:p>
    <w:p w14:paraId="58C55E01" w14:textId="77777777" w:rsidR="001E6ECB" w:rsidRPr="002D60AB" w:rsidRDefault="001E6ECB" w:rsidP="001E6ECB">
      <w:pPr>
        <w:pStyle w:val="Balk3"/>
      </w:pPr>
      <w:bookmarkStart w:id="186" w:name="_Toc151068277"/>
      <w:bookmarkStart w:id="187" w:name="_Toc152692841"/>
      <w:r w:rsidRPr="002D60AB">
        <w:lastRenderedPageBreak/>
        <w:t xml:space="preserve">4.7.3. </w:t>
      </w:r>
      <w:r>
        <w:t xml:space="preserve">Kafes Kiriş Tipi Sistemlere </w:t>
      </w:r>
      <w:r w:rsidRPr="002D60AB">
        <w:t>Ters Sehim Verilmesi</w:t>
      </w:r>
      <w:bookmarkEnd w:id="186"/>
      <w:bookmarkEnd w:id="187"/>
      <w:r w:rsidRPr="002D60AB">
        <w:t xml:space="preserve"> </w:t>
      </w:r>
    </w:p>
    <w:p w14:paraId="26B43ABC" w14:textId="77777777" w:rsidR="001E6ECB" w:rsidRPr="002D60AB" w:rsidRDefault="001E6ECB" w:rsidP="001E6ECB">
      <w:pPr>
        <w:spacing w:after="120"/>
      </w:pPr>
      <w:r w:rsidRPr="002D60AB">
        <w:t xml:space="preserve">Çeşitli durumlarda, örneğin </w:t>
      </w:r>
      <w:r>
        <w:t xml:space="preserve">kafes kiriş tipi sistemlere </w:t>
      </w:r>
      <w:r w:rsidRPr="002D60AB">
        <w:t>etkiyen düşey yüklerin sebep olacağı sehimin makasın görüntüsünü bozmasına karşı ya da göllenme etkisini azaltmak amacıyla, makasa ters sehim uygulan</w:t>
      </w:r>
      <w:r>
        <w:t xml:space="preserve">ır. </w:t>
      </w:r>
      <w:r w:rsidRPr="002D60AB">
        <w:t xml:space="preserve">Ancak, ters sehim verilmesi gerçekte oluşacak sehim miktarını azaltmaz. Ayrıca, daha küçük </w:t>
      </w:r>
      <w:r>
        <w:t>en</w:t>
      </w:r>
      <w:r w:rsidRPr="002D60AB">
        <w:t>kesitli makas elemanları kullanmak ya da çok büyük sehimleri karşılamak, titreşimleri engellemek vb</w:t>
      </w:r>
      <w:r>
        <w:t>.</w:t>
      </w:r>
      <w:r w:rsidRPr="002D60AB">
        <w:t xml:space="preserve"> amacıyla kullanılabilirlik sınır durumunu göz ardı ederek (uç düğüm noktalarında aşırı dönme, aşırı titreşimler, diğer elemanların hizalanmasında kaçıklık olması vb. sorunlar sebebiyle) makasa ters sehim verilemez.</w:t>
      </w:r>
    </w:p>
    <w:p w14:paraId="6B3E0720" w14:textId="77777777" w:rsidR="001E6ECB" w:rsidRPr="002D60AB" w:rsidRDefault="001E6ECB" w:rsidP="001E6ECB">
      <w:pPr>
        <w:spacing w:after="120"/>
      </w:pPr>
      <w:r w:rsidRPr="002D60AB">
        <w:t xml:space="preserve">Ahşap makaslar </w:t>
      </w:r>
      <w:r>
        <w:t>için</w:t>
      </w:r>
      <w:r w:rsidRPr="002D60AB">
        <w:t xml:space="preserve"> daha kesin hesap yöntemi kullanılmadığı durumlarda </w:t>
      </w:r>
      <w:r w:rsidRPr="009419A6">
        <w:rPr>
          <w:b/>
          <w:bCs/>
        </w:rPr>
        <w:t>Denk.(4.40)</w:t>
      </w:r>
      <w:r w:rsidRPr="002D60AB">
        <w:t xml:space="preserve"> ters sehim miktarının yaklaşık hesabında kullanıl</w:t>
      </w:r>
      <w:r>
        <w:t>ır</w:t>
      </w:r>
      <w:r w:rsidRPr="002D60AB">
        <w:t>:</w:t>
      </w:r>
    </w:p>
    <w:p w14:paraId="45A445BE" w14:textId="69284EAA" w:rsidR="001E6ECB" w:rsidRPr="00F0755E" w:rsidRDefault="001E6ECB" w:rsidP="001E6ECB">
      <w:pPr>
        <w:spacing w:before="120" w:after="120"/>
        <w:rPr>
          <w:b/>
          <w:bCs/>
        </w:rPr>
      </w:pPr>
      <w:bookmarkStart w:id="188" w:name="_Toc148472277"/>
      <m:oMath>
        <m:r>
          <w:rPr>
            <w:rFonts w:ascii="Cambria Math" w:hAnsi="Cambria Math"/>
          </w:rPr>
          <m:t>Δ=</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1</m:t>
                </m:r>
              </m:sub>
            </m:sSub>
            <m:sSup>
              <m:sSupPr>
                <m:ctrlPr>
                  <w:rPr>
                    <w:rFonts w:ascii="Cambria Math" w:hAnsi="Cambria Math"/>
                  </w:rPr>
                </m:ctrlPr>
              </m:sSupPr>
              <m:e>
                <m:r>
                  <w:rPr>
                    <w:rFonts w:ascii="Cambria Math" w:hAnsi="Cambria Math"/>
                  </w:rPr>
                  <m:t>L</m:t>
                </m:r>
              </m:e>
              <m:sup>
                <m:r>
                  <w:rPr>
                    <w:rFonts w:ascii="Cambria Math" w:hAnsi="Cambria Math"/>
                  </w:rPr>
                  <m:t>3</m:t>
                </m:r>
              </m:sup>
            </m:sSup>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2</m:t>
                </m:r>
              </m:sub>
            </m:sSub>
            <m:sSup>
              <m:sSupPr>
                <m:ctrlPr>
                  <w:rPr>
                    <w:rFonts w:ascii="Cambria Math" w:hAnsi="Cambria Math"/>
                  </w:rPr>
                </m:ctrlPr>
              </m:sSupPr>
              <m:e>
                <m:r>
                  <w:rPr>
                    <w:rFonts w:ascii="Cambria Math" w:hAnsi="Cambria Math"/>
                  </w:rPr>
                  <m:t>L</m:t>
                </m:r>
              </m:e>
              <m:sup>
                <m:r>
                  <w:rPr>
                    <w:rFonts w:ascii="Cambria Math" w:hAnsi="Cambria Math"/>
                  </w:rPr>
                  <m:t>2</m:t>
                </m:r>
              </m:sup>
            </m:sSup>
          </m:num>
          <m:den>
            <m:r>
              <w:rPr>
                <w:rFonts w:ascii="Cambria Math" w:hAnsi="Cambria Math"/>
              </w:rPr>
              <m:t>H</m:t>
            </m:r>
          </m:den>
        </m:f>
      </m:oMath>
      <w:r w:rsidRPr="002D60AB">
        <w:tab/>
      </w:r>
      <w:r w:rsidRPr="002D60AB">
        <w:tab/>
      </w:r>
      <w:r w:rsidRPr="002D60AB">
        <w:tab/>
      </w:r>
      <w:r>
        <w:tab/>
      </w:r>
      <w:r>
        <w:tab/>
      </w:r>
      <w:r>
        <w:tab/>
      </w:r>
      <w:r>
        <w:tab/>
      </w:r>
      <w:r>
        <w:tab/>
      </w:r>
      <w:r w:rsidRPr="002D60AB">
        <w:tab/>
      </w:r>
      <w:r>
        <w:tab/>
      </w:r>
      <w:bookmarkEnd w:id="188"/>
      <w:r w:rsidR="00FF0C97">
        <w:rPr>
          <w:b/>
          <w:bCs/>
        </w:rPr>
        <w:t>(4.40)</w:t>
      </w:r>
    </w:p>
    <w:p w14:paraId="4A147240" w14:textId="77777777" w:rsidR="001E6ECB" w:rsidRPr="004D0FF9" w:rsidRDefault="001E6ECB" w:rsidP="001E6ECB">
      <w:pPr>
        <w:pStyle w:val="T4"/>
      </w:pPr>
      <w:r w:rsidRPr="00DD1BC0">
        <w:rPr>
          <w:i/>
          <w:iCs/>
        </w:rPr>
        <w:t>Δ</w:t>
      </w:r>
      <w:r w:rsidRPr="004D0FF9">
        <w:tab/>
      </w:r>
      <w:r>
        <w:tab/>
      </w:r>
      <w:r w:rsidRPr="004D0FF9">
        <w:t>Çatı makasına verilecek ters sehim miktarı (mm)</w:t>
      </w:r>
    </w:p>
    <w:p w14:paraId="0D6FCE21" w14:textId="77777777" w:rsidR="001E6ECB" w:rsidRPr="004D0FF9" w:rsidRDefault="001E6ECB" w:rsidP="001E6ECB">
      <w:pPr>
        <w:pStyle w:val="T4"/>
      </w:pPr>
      <w:r w:rsidRPr="00DD1BC0">
        <w:rPr>
          <w:i/>
          <w:iCs/>
        </w:rPr>
        <w:t>L</w:t>
      </w:r>
      <w:r w:rsidRPr="004D0FF9">
        <w:tab/>
      </w:r>
      <w:r>
        <w:tab/>
      </w:r>
      <w:r w:rsidRPr="004D0FF9">
        <w:t>Makas açıklığı (m)</w:t>
      </w:r>
    </w:p>
    <w:p w14:paraId="15438967" w14:textId="77777777" w:rsidR="001E6ECB" w:rsidRPr="004D0FF9" w:rsidRDefault="001E6ECB" w:rsidP="001E6ECB">
      <w:pPr>
        <w:pStyle w:val="T4"/>
      </w:pPr>
      <w:r w:rsidRPr="00DD1BC0">
        <w:rPr>
          <w:i/>
          <w:iCs/>
        </w:rPr>
        <w:t>H</w:t>
      </w:r>
      <w:r w:rsidRPr="004D0FF9">
        <w:tab/>
        <w:t>Makasın ortasından ölçülen makas yüksekliği (m)</w:t>
      </w:r>
    </w:p>
    <w:p w14:paraId="5AFAFDD9" w14:textId="77777777" w:rsidR="001E6ECB" w:rsidRPr="004D0FF9" w:rsidRDefault="001E6ECB" w:rsidP="001E6ECB">
      <w:pPr>
        <w:pStyle w:val="T4"/>
      </w:pPr>
      <w:r w:rsidRPr="00DD1BC0">
        <w:rPr>
          <w:i/>
          <w:iCs/>
        </w:rPr>
        <w:t>K</w:t>
      </w:r>
      <w:r w:rsidRPr="005836F8">
        <w:rPr>
          <w:i/>
          <w:iCs/>
          <w:vertAlign w:val="subscript"/>
        </w:rPr>
        <w:t>1</w:t>
      </w:r>
      <w:r w:rsidRPr="004D0FF9">
        <w:tab/>
        <w:t>0.00875 (</w:t>
      </w:r>
      <w:r>
        <w:t>tüm durumlar için</w:t>
      </w:r>
      <w:r w:rsidRPr="004D0FF9">
        <w:t>)</w:t>
      </w:r>
    </w:p>
    <w:p w14:paraId="69E947F8" w14:textId="77777777" w:rsidR="001E6ECB" w:rsidRPr="00DD1BC0" w:rsidRDefault="001E6ECB" w:rsidP="001E6ECB">
      <w:pPr>
        <w:pStyle w:val="T4"/>
      </w:pPr>
      <w:r w:rsidRPr="00DD1BC0">
        <w:rPr>
          <w:i/>
          <w:iCs/>
        </w:rPr>
        <w:t>K</w:t>
      </w:r>
      <w:r w:rsidRPr="005836F8">
        <w:rPr>
          <w:i/>
          <w:iCs/>
          <w:vertAlign w:val="subscript"/>
        </w:rPr>
        <w:t>2</w:t>
      </w:r>
      <w:r w:rsidRPr="004D0FF9">
        <w:tab/>
        <w:t xml:space="preserve">üst başlığında ek yeri bulunan düz ya da eğimli </w:t>
      </w:r>
      <w:r>
        <w:t xml:space="preserve">kafes kiriş türü sistemler </w:t>
      </w:r>
      <w:r w:rsidRPr="004D0FF9">
        <w:t>için</w:t>
      </w:r>
      <w:r>
        <w:t xml:space="preserve"> </w:t>
      </w:r>
      <w:r w:rsidRPr="004D0FF9">
        <w:t>0.233</w:t>
      </w:r>
      <w:r>
        <w:t>,</w:t>
      </w:r>
      <w:r w:rsidRPr="004D0FF9">
        <w:t xml:space="preserve"> üst başlığında ek yeri bulunmayan</w:t>
      </w:r>
      <w:r>
        <w:t xml:space="preserve">lar </w:t>
      </w:r>
      <w:r w:rsidRPr="004D0FF9">
        <w:t>için</w:t>
      </w:r>
      <w:r>
        <w:t xml:space="preserve"> </w:t>
      </w:r>
      <w:r w:rsidRPr="004D0FF9">
        <w:t>0.0525</w:t>
      </w:r>
    </w:p>
    <w:p w14:paraId="5BEFBD5B" w14:textId="77777777" w:rsidR="001E6ECB" w:rsidRPr="002D60AB" w:rsidRDefault="001E6ECB" w:rsidP="001E6ECB">
      <w:pPr>
        <w:pStyle w:val="Balk2"/>
        <w:keepLines w:val="0"/>
      </w:pPr>
      <w:bookmarkStart w:id="189" w:name="_Toc151068306"/>
      <w:bookmarkStart w:id="190" w:name="_Toc152692870"/>
      <w:bookmarkEnd w:id="107"/>
      <w:bookmarkEnd w:id="108"/>
      <w:r w:rsidRPr="002D60AB">
        <w:t xml:space="preserve">4.8. Yapma Enkesitli Elemanlar </w:t>
      </w:r>
    </w:p>
    <w:p w14:paraId="1740430C" w14:textId="77777777" w:rsidR="001E6ECB" w:rsidRDefault="001E6ECB" w:rsidP="001E6ECB">
      <w:pPr>
        <w:spacing w:after="120"/>
      </w:pPr>
      <w:r>
        <w:t>Y</w:t>
      </w:r>
      <w:r w:rsidRPr="002D60AB">
        <w:t>apma enkesitli kolon ve kirişler, tutkallı lamine ahşap kirişler, çapraz lamine ahşap panellerin tasarım ve hesap yöntemleri bu başlık altında ayrı bölümler halinde aşağıda verilmektedir.</w:t>
      </w:r>
      <w:r>
        <w:t xml:space="preserve"> </w:t>
      </w:r>
    </w:p>
    <w:p w14:paraId="1758E7EC" w14:textId="77777777" w:rsidR="001E6ECB" w:rsidRDefault="001E6ECB" w:rsidP="001E6ECB">
      <w:pPr>
        <w:pStyle w:val="Balk3"/>
      </w:pPr>
      <w:bookmarkStart w:id="191" w:name="_Toc130246298"/>
      <w:bookmarkStart w:id="192" w:name="_Toc152692843"/>
      <w:r w:rsidRPr="002D60AB">
        <w:t>4.8.1. Çok Parçalı Yapma Enkesitli Kolonlar</w:t>
      </w:r>
      <w:bookmarkEnd w:id="191"/>
      <w:bookmarkEnd w:id="192"/>
      <w:r w:rsidRPr="002D60AB">
        <w:t xml:space="preserve"> </w:t>
      </w:r>
    </w:p>
    <w:p w14:paraId="48C603ED" w14:textId="77777777" w:rsidR="001E6ECB" w:rsidRPr="002D60AB" w:rsidRDefault="001E6ECB" w:rsidP="001E6ECB">
      <w:pPr>
        <w:spacing w:after="120"/>
      </w:pPr>
      <w:r>
        <w:t>Eksenel basınç kuvveti etkisindeki çok parçalı yapma enkesitli</w:t>
      </w:r>
      <w:r w:rsidRPr="002D60AB">
        <w:t xml:space="preserve"> kolonlar ile ilgili hesap yöntemleri bu bölümde verilmektedir.</w:t>
      </w:r>
    </w:p>
    <w:p w14:paraId="6F9187F7" w14:textId="77777777" w:rsidR="001E6ECB" w:rsidRPr="00942678" w:rsidRDefault="001E6ECB" w:rsidP="001E6ECB">
      <w:pPr>
        <w:spacing w:before="120" w:after="120"/>
        <w:rPr>
          <w:b/>
          <w:i/>
          <w:iCs/>
        </w:rPr>
      </w:pPr>
      <w:r>
        <w:rPr>
          <w:b/>
          <w:i/>
          <w:iCs/>
        </w:rPr>
        <w:t>Genel varsayımlar</w:t>
      </w:r>
    </w:p>
    <w:p w14:paraId="3D1A0C03" w14:textId="77777777" w:rsidR="001E6ECB" w:rsidRPr="002D60AB" w:rsidRDefault="001E6ECB" w:rsidP="001E6ECB">
      <w:r w:rsidRPr="002D60AB">
        <w:t>Aşağıdaki varsayımlar geçerlidir:</w:t>
      </w:r>
    </w:p>
    <w:p w14:paraId="2B4B9D8B" w14:textId="77777777" w:rsidR="001E6ECB" w:rsidRPr="002D60AB" w:rsidRDefault="001E6ECB" w:rsidP="00EF7CB9">
      <w:pPr>
        <w:numPr>
          <w:ilvl w:val="0"/>
          <w:numId w:val="15"/>
        </w:numPr>
      </w:pPr>
      <w:bookmarkStart w:id="193" w:name="_Hlk152548810"/>
      <w:r w:rsidRPr="002D60AB">
        <w:t xml:space="preserve">Kolonların uzunluğu </w:t>
      </w:r>
      <w:r w:rsidRPr="00777F32">
        <w:rPr>
          <w:i/>
        </w:rPr>
        <w:t>L</w:t>
      </w:r>
      <w:r w:rsidRPr="002D60AB">
        <w:t xml:space="preserve"> olmakla birlikte, hesaplarda mesnetlerin (dönme ve yatay hareket) durumuna göre </w:t>
      </w:r>
      <w:r w:rsidRPr="00777F32">
        <w:rPr>
          <w:i/>
        </w:rPr>
        <w:t>L</w:t>
      </w:r>
      <w:r w:rsidRPr="00777F32">
        <w:rPr>
          <w:i/>
          <w:vertAlign w:val="subscript"/>
        </w:rPr>
        <w:t>et</w:t>
      </w:r>
      <w:r w:rsidRPr="002D60AB">
        <w:t xml:space="preserve"> etkin kolon uzunluğu hesa</w:t>
      </w:r>
      <w:r>
        <w:t>pta kullanılır.</w:t>
      </w:r>
    </w:p>
    <w:p w14:paraId="0EE797CB" w14:textId="77777777" w:rsidR="001E6ECB" w:rsidRPr="002D60AB" w:rsidRDefault="001E6ECB" w:rsidP="00EF7CB9">
      <w:pPr>
        <w:numPr>
          <w:ilvl w:val="0"/>
          <w:numId w:val="15"/>
        </w:numPr>
      </w:pPr>
      <w:r w:rsidRPr="002D60AB">
        <w:t xml:space="preserve">Kolona </w:t>
      </w:r>
      <w:r>
        <w:t>etkiyen</w:t>
      </w:r>
      <w:r w:rsidRPr="002D60AB">
        <w:t xml:space="preserve"> eksenel basınç kuvveti, </w:t>
      </w:r>
      <w:r w:rsidRPr="002D60AB">
        <w:rPr>
          <w:i/>
        </w:rPr>
        <w:t>P</w:t>
      </w:r>
      <w:r w:rsidRPr="00C12E10">
        <w:rPr>
          <w:i/>
          <w:iCs/>
          <w:vertAlign w:val="subscript"/>
        </w:rPr>
        <w:t>d0</w:t>
      </w:r>
      <w:r w:rsidRPr="002D60AB">
        <w:t xml:space="preserve">, kolonun geometrik ağırlık merkezine etki etmektedir. Yük merkezden etkimiyor ya da kolona etkiyen eğilme momenti (tek ya da çift yönlü) var ise, </w:t>
      </w:r>
      <w:r w:rsidRPr="005256FA">
        <w:rPr>
          <w:b/>
        </w:rPr>
        <w:t>Bölüm 4.6</w:t>
      </w:r>
      <w:r w:rsidRPr="005256FA">
        <w:t>’de</w:t>
      </w:r>
      <w:r w:rsidRPr="002D60AB">
        <w:t xml:space="preserve"> verilen formüller </w:t>
      </w:r>
      <w:r>
        <w:t xml:space="preserve">sadece kendi ağırlığından vb oluşan küçük eğilme momentleri için </w:t>
      </w:r>
      <w:r w:rsidRPr="002D60AB">
        <w:t>geçerli olacaktır.</w:t>
      </w:r>
    </w:p>
    <w:p w14:paraId="65B7065C" w14:textId="77777777" w:rsidR="001E6ECB" w:rsidRPr="002D60AB" w:rsidRDefault="001E6ECB" w:rsidP="00EF7CB9">
      <w:pPr>
        <w:numPr>
          <w:ilvl w:val="0"/>
          <w:numId w:val="15"/>
        </w:numPr>
      </w:pPr>
      <w:r w:rsidRPr="002D60AB">
        <w:t xml:space="preserve">Çok parçalı yapma enkesitli kolonları oluşturan </w:t>
      </w:r>
      <w:r>
        <w:t>her bir elemanın</w:t>
      </w:r>
      <w:r w:rsidRPr="002D60AB">
        <w:t xml:space="preserve"> </w:t>
      </w:r>
      <w:r>
        <w:t>en</w:t>
      </w:r>
      <w:r w:rsidRPr="002D60AB">
        <w:t>kesit boyutları ve boyları aynı olacaktır.</w:t>
      </w:r>
    </w:p>
    <w:bookmarkEnd w:id="193"/>
    <w:p w14:paraId="397BD96E" w14:textId="77777777" w:rsidR="001E6ECB" w:rsidRPr="002D60AB" w:rsidRDefault="001E6ECB" w:rsidP="00EF7CB9">
      <w:pPr>
        <w:numPr>
          <w:ilvl w:val="0"/>
          <w:numId w:val="15"/>
        </w:numPr>
      </w:pPr>
      <w:r w:rsidRPr="002D60AB">
        <w:lastRenderedPageBreak/>
        <w:t xml:space="preserve">Aralıklı </w:t>
      </w:r>
      <w:r>
        <w:t>yapma enkesitli elemanlarda</w:t>
      </w:r>
      <w:r w:rsidRPr="002D60AB">
        <w:t xml:space="preserve"> takoz</w:t>
      </w:r>
      <w:r>
        <w:t>,</w:t>
      </w:r>
      <w:r w:rsidRPr="002D60AB">
        <w:t xml:space="preserve"> kuşak </w:t>
      </w:r>
      <w:r>
        <w:t xml:space="preserve">ya da (bulunması durumunda) yanal stabilite </w:t>
      </w:r>
      <w:r w:rsidRPr="00946461">
        <w:rPr>
          <w:b/>
        </w:rPr>
        <w:t>(Şekil 4.21)</w:t>
      </w:r>
      <w:r>
        <w:t xml:space="preserve"> için destek elemanları </w:t>
      </w:r>
      <w:r w:rsidRPr="002D60AB">
        <w:t>arasında kalan parçaların (</w:t>
      </w:r>
      <w:r w:rsidRPr="002D60AB">
        <w:rPr>
          <w:i/>
        </w:rPr>
        <w:t>l</w:t>
      </w:r>
      <w:r w:rsidRPr="002D60AB">
        <w:rPr>
          <w:vertAlign w:val="subscript"/>
        </w:rPr>
        <w:t>1</w:t>
      </w:r>
      <w:r w:rsidRPr="002D60AB">
        <w:t xml:space="preserve">) burkulma analizleri de ayrıca yapılacaktır. </w:t>
      </w:r>
    </w:p>
    <w:p w14:paraId="5F511AEA" w14:textId="77777777" w:rsidR="001E6ECB" w:rsidRPr="002D60AB" w:rsidRDefault="001E6ECB" w:rsidP="00EF7CB9">
      <w:pPr>
        <w:numPr>
          <w:ilvl w:val="0"/>
          <w:numId w:val="15"/>
        </w:numPr>
      </w:pPr>
      <w:r w:rsidRPr="002D60AB">
        <w:t>Aralıklı yapma enkesitli kolonların</w:t>
      </w:r>
      <w:r>
        <w:t xml:space="preserve"> her bir elemanının</w:t>
      </w:r>
      <w:r w:rsidRPr="002D60AB">
        <w:t xml:space="preserve"> </w:t>
      </w:r>
      <w:r>
        <w:t>yerel</w:t>
      </w:r>
      <w:r w:rsidRPr="002D60AB">
        <w:t xml:space="preserve"> ve yapma </w:t>
      </w:r>
      <w:r>
        <w:t xml:space="preserve">enkesitli </w:t>
      </w:r>
      <w:r w:rsidRPr="002D60AB">
        <w:t xml:space="preserve">kolonların </w:t>
      </w:r>
      <w:r>
        <w:t>genel</w:t>
      </w:r>
      <w:r w:rsidRPr="002D60AB">
        <w:t xml:space="preserve"> burkulma narinliği λ &lt; 200 </w:t>
      </w:r>
      <w:r>
        <w:t>koşulunu sağlayacaktır</w:t>
      </w:r>
      <w:r w:rsidRPr="002D60AB">
        <w:t>.</w:t>
      </w:r>
    </w:p>
    <w:p w14:paraId="45826790" w14:textId="77777777" w:rsidR="001E6ECB" w:rsidRPr="002D60AB" w:rsidRDefault="001E6ECB" w:rsidP="00EF7CB9">
      <w:pPr>
        <w:numPr>
          <w:ilvl w:val="0"/>
          <w:numId w:val="15"/>
        </w:numPr>
      </w:pPr>
      <w:r w:rsidRPr="002D60AB">
        <w:t xml:space="preserve">Çok parçalı yapma enkesitli kolonlar için aynı özellikte ahşap malzeme kullanılır. </w:t>
      </w:r>
    </w:p>
    <w:p w14:paraId="36CBD003" w14:textId="77777777" w:rsidR="001E6ECB" w:rsidRDefault="001E6ECB" w:rsidP="00EF7CB9">
      <w:pPr>
        <w:numPr>
          <w:ilvl w:val="0"/>
          <w:numId w:val="15"/>
        </w:numPr>
      </w:pPr>
      <w:r>
        <w:t xml:space="preserve">Yanal destekler arası mesafeler </w:t>
      </w:r>
      <w:r w:rsidRPr="00850028">
        <w:rPr>
          <w:i/>
          <w:iCs/>
        </w:rPr>
        <w:t>l</w:t>
      </w:r>
      <w:r w:rsidRPr="00850028">
        <w:rPr>
          <w:i/>
          <w:iCs/>
          <w:vertAlign w:val="subscript"/>
        </w:rPr>
        <w:t>1</w:t>
      </w:r>
      <w:r>
        <w:t xml:space="preserve"> ve </w:t>
      </w:r>
      <w:r w:rsidRPr="00850028">
        <w:rPr>
          <w:i/>
          <w:iCs/>
        </w:rPr>
        <w:t>l</w:t>
      </w:r>
      <w:r w:rsidRPr="00850028">
        <w:rPr>
          <w:i/>
          <w:iCs/>
          <w:vertAlign w:val="subscript"/>
        </w:rPr>
        <w:t>2</w:t>
      </w:r>
      <w:r>
        <w:t xml:space="preserve"> </w:t>
      </w:r>
      <w:r w:rsidRPr="001822B7">
        <w:rPr>
          <w:b/>
        </w:rPr>
        <w:t>(Şekil 4.21)</w:t>
      </w:r>
      <w:r>
        <w:t xml:space="preserve"> olup, yanal burkulmaya karşı her iki yönde stabilite görevi gösterebilir; y</w:t>
      </w:r>
      <w:r w:rsidRPr="00850028">
        <w:t>anal yerdeğiştirme</w:t>
      </w:r>
      <w:r>
        <w:t>y</w:t>
      </w:r>
      <w:r w:rsidRPr="00850028">
        <w:t>i önle</w:t>
      </w:r>
      <w:r>
        <w:t>yici özelliğine göre burkulma boyu katsayısı hesabında göz önüne alınırlar.</w:t>
      </w:r>
    </w:p>
    <w:p w14:paraId="43F7CE9E" w14:textId="77777777" w:rsidR="001E6ECB" w:rsidRPr="002D60AB" w:rsidRDefault="001E6ECB" w:rsidP="00EF7CB9">
      <w:pPr>
        <w:numPr>
          <w:ilvl w:val="0"/>
          <w:numId w:val="15"/>
        </w:numPr>
      </w:pPr>
      <w:r w:rsidRPr="002D60AB">
        <w:t xml:space="preserve">Kolonu oluşturan elemanların birbirine </w:t>
      </w:r>
      <w:r w:rsidRPr="00850028">
        <w:t>çivi</w:t>
      </w:r>
      <w:r w:rsidRPr="00C12E10">
        <w:t xml:space="preserve"> </w:t>
      </w:r>
      <w:r w:rsidRPr="002D60AB">
        <w:t>ile bağlanması durumunda:</w:t>
      </w:r>
    </w:p>
    <w:p w14:paraId="14BE60D6" w14:textId="77777777" w:rsidR="001E6ECB" w:rsidRDefault="001E6ECB" w:rsidP="001E6ECB">
      <w:pPr>
        <w:numPr>
          <w:ilvl w:val="1"/>
          <w:numId w:val="2"/>
        </w:numPr>
        <w:spacing w:after="120"/>
        <w:ind w:left="1134" w:hanging="357"/>
      </w:pPr>
      <w:r>
        <w:t xml:space="preserve">Çiviler arası mesafeler için </w:t>
      </w:r>
      <w:r w:rsidRPr="00DC3873">
        <w:rPr>
          <w:b/>
        </w:rPr>
        <w:t>Bölüm 4.11</w:t>
      </w:r>
      <w:r>
        <w:t xml:space="preserve"> Birleşimlerin Tasarım Esasları Altında Bağlantı Elemanlarının Yerleşim Aralıkları ile ilgili bölümlerdeki tanımlamalar ve kurallar geçerlidir.</w:t>
      </w:r>
    </w:p>
    <w:p w14:paraId="6695B89F" w14:textId="77777777" w:rsidR="001E6ECB" w:rsidRPr="002D60AB" w:rsidRDefault="001E6ECB" w:rsidP="001E6ECB">
      <w:pPr>
        <w:numPr>
          <w:ilvl w:val="1"/>
          <w:numId w:val="2"/>
        </w:numPr>
        <w:spacing w:after="120"/>
        <w:ind w:left="1134" w:hanging="357"/>
      </w:pPr>
      <w:r w:rsidRPr="002D60AB">
        <w:t>h= lamine kolonun katmansız yüzeyinin genişliği olup, h &gt; 3t</w:t>
      </w:r>
      <w:r w:rsidRPr="002D60AB">
        <w:rPr>
          <w:vertAlign w:val="subscript"/>
        </w:rPr>
        <w:t>min</w:t>
      </w:r>
      <w:r w:rsidRPr="002D60AB">
        <w:t xml:space="preserve"> </w:t>
      </w:r>
      <w:r>
        <w:t>ise,</w:t>
      </w:r>
      <w:r w:rsidRPr="002D60AB">
        <w:t xml:space="preserve"> yatayda yan</w:t>
      </w:r>
      <w:r>
        <w:t xml:space="preserve"> </w:t>
      </w:r>
      <w:r w:rsidRPr="002D60AB">
        <w:t>yana 2 veya daha fazla çivi kullanıl</w:t>
      </w:r>
      <w:r>
        <w:t>acaktır.</w:t>
      </w:r>
    </w:p>
    <w:p w14:paraId="18D8A586" w14:textId="77777777" w:rsidR="001E6ECB" w:rsidRDefault="001E6ECB" w:rsidP="001E6ECB">
      <w:pPr>
        <w:numPr>
          <w:ilvl w:val="1"/>
          <w:numId w:val="2"/>
        </w:numPr>
        <w:spacing w:after="120"/>
        <w:ind w:left="1134" w:hanging="357"/>
      </w:pPr>
      <w:r w:rsidRPr="002D60AB">
        <w:t>Sadece bir çivi sırasının gerekli olduğu durumlarda (</w:t>
      </w:r>
      <w:r w:rsidRPr="00AD4632">
        <w:rPr>
          <w:i/>
          <w:iCs/>
        </w:rPr>
        <w:t>h</w:t>
      </w:r>
      <w:r w:rsidRPr="002D60AB">
        <w:t xml:space="preserve"> ≤ 3</w:t>
      </w:r>
      <w:r w:rsidRPr="00AD4632">
        <w:rPr>
          <w:i/>
          <w:iCs/>
        </w:rPr>
        <w:t>t</w:t>
      </w:r>
      <w:r w:rsidRPr="00AD4632">
        <w:rPr>
          <w:i/>
          <w:iCs/>
          <w:vertAlign w:val="subscript"/>
        </w:rPr>
        <w:t>min</w:t>
      </w:r>
      <w:r w:rsidRPr="002D60AB">
        <w:t xml:space="preserve">), çiviler şaşırtmalı </w:t>
      </w:r>
      <w:r>
        <w:t>uygulanacaktır</w:t>
      </w:r>
      <w:r w:rsidRPr="002D60AB">
        <w:t xml:space="preserve"> </w:t>
      </w:r>
      <w:r w:rsidRPr="00454A3F">
        <w:rPr>
          <w:b/>
        </w:rPr>
        <w:t>(Şekil 4.21)</w:t>
      </w:r>
      <w:r w:rsidRPr="00454A3F">
        <w:t>.</w:t>
      </w:r>
    </w:p>
    <w:p w14:paraId="4A52BF86" w14:textId="77777777" w:rsidR="001E6ECB" w:rsidRPr="002D60AB" w:rsidRDefault="001E6ECB" w:rsidP="00EF7CB9">
      <w:pPr>
        <w:numPr>
          <w:ilvl w:val="0"/>
          <w:numId w:val="15"/>
        </w:numPr>
      </w:pPr>
      <w:r w:rsidRPr="002D60AB">
        <w:t xml:space="preserve">Bulonlu yapma </w:t>
      </w:r>
      <w:r>
        <w:t xml:space="preserve">enkesitli </w:t>
      </w:r>
      <w:r w:rsidRPr="002D60AB">
        <w:t>kolonlar</w:t>
      </w:r>
    </w:p>
    <w:p w14:paraId="638A5A35" w14:textId="77777777" w:rsidR="001E6ECB" w:rsidRPr="002D60AB" w:rsidRDefault="001E6ECB" w:rsidP="00EF7CB9">
      <w:pPr>
        <w:numPr>
          <w:ilvl w:val="1"/>
          <w:numId w:val="6"/>
        </w:numPr>
        <w:spacing w:after="120"/>
        <w:ind w:left="1134" w:hanging="357"/>
      </w:pPr>
      <w:r>
        <w:t>B</w:t>
      </w:r>
      <w:r w:rsidRPr="002D60AB">
        <w:t>itişik laminasyonların yüzlerinin temas halinde olmasını sağlamak için pul kullanılır ve somunlar ahşap ezilmeyecek kadar sıkıl</w:t>
      </w:r>
      <w:r>
        <w:t>ır</w:t>
      </w:r>
    </w:p>
    <w:p w14:paraId="4DB39DFC" w14:textId="77777777" w:rsidR="001E6ECB" w:rsidRDefault="001E6ECB" w:rsidP="001E6ECB">
      <w:pPr>
        <w:numPr>
          <w:ilvl w:val="1"/>
          <w:numId w:val="2"/>
        </w:numPr>
        <w:spacing w:after="120"/>
        <w:ind w:left="1134" w:hanging="357"/>
      </w:pPr>
      <w:r>
        <w:t xml:space="preserve">Bulonlar arası mesafeler için </w:t>
      </w:r>
      <w:r w:rsidRPr="00622778">
        <w:rPr>
          <w:b/>
        </w:rPr>
        <w:t>Bölüm 4.11</w:t>
      </w:r>
      <w:r>
        <w:t xml:space="preserve"> Birleşimlerin Tasarım Esasları Altında Bağlantı Elemanlarının Yerleşim Aralıkları ile ilgili bölümlerdeki tanımlamalar ve kurallar geçerlidir.</w:t>
      </w:r>
    </w:p>
    <w:p w14:paraId="7EC0BA9D" w14:textId="77777777" w:rsidR="001E6ECB" w:rsidRDefault="001E6ECB" w:rsidP="00EF7CB9">
      <w:pPr>
        <w:numPr>
          <w:ilvl w:val="1"/>
          <w:numId w:val="6"/>
        </w:numPr>
        <w:spacing w:after="120"/>
        <w:ind w:left="1134" w:hanging="357"/>
      </w:pPr>
      <w:r w:rsidRPr="002D60AB">
        <w:t>b = lamine kolonun katmanlı yüzey kalınlığı olup, b &gt; 3t</w:t>
      </w:r>
      <w:r w:rsidRPr="002D60AB">
        <w:rPr>
          <w:vertAlign w:val="subscript"/>
        </w:rPr>
        <w:t xml:space="preserve">min </w:t>
      </w:r>
      <w:r>
        <w:t>ise</w:t>
      </w:r>
      <w:r w:rsidRPr="002D60AB">
        <w:t xml:space="preserve"> yatayda yan</w:t>
      </w:r>
      <w:r>
        <w:t xml:space="preserve"> </w:t>
      </w:r>
      <w:r w:rsidRPr="002D60AB">
        <w:t>yana 2 veya daha fazla bulon kullanıl</w:t>
      </w:r>
      <w:r>
        <w:t>ır.</w:t>
      </w:r>
    </w:p>
    <w:p w14:paraId="42C412B8" w14:textId="77777777" w:rsidR="001E6ECB" w:rsidRDefault="001E6ECB" w:rsidP="001E6ECB">
      <w:pPr>
        <w:spacing w:after="120"/>
      </w:pPr>
    </w:p>
    <w:p w14:paraId="770EF615" w14:textId="77777777" w:rsidR="001E6ECB" w:rsidRDefault="001E6ECB" w:rsidP="001E6ECB">
      <w:pPr>
        <w:spacing w:before="240"/>
        <w:rPr>
          <w:b/>
          <w:i/>
          <w:iCs/>
        </w:rPr>
      </w:pPr>
      <w:r>
        <w:rPr>
          <w:b/>
          <w:i/>
          <w:iCs/>
        </w:rPr>
        <w:t>Yük taşıma kapasitesi</w:t>
      </w:r>
    </w:p>
    <w:p w14:paraId="14036A49" w14:textId="77777777" w:rsidR="001E6ECB" w:rsidRDefault="001E6ECB" w:rsidP="00EF7CB9">
      <w:pPr>
        <w:pStyle w:val="ekil"/>
        <w:numPr>
          <w:ilvl w:val="0"/>
          <w:numId w:val="14"/>
        </w:numPr>
        <w:ind w:left="284"/>
        <w:jc w:val="both"/>
        <w:rPr>
          <w:iCs w:val="0"/>
        </w:rPr>
      </w:pPr>
      <w:bookmarkStart w:id="194" w:name="_Hlk152549211"/>
      <w:r>
        <w:t xml:space="preserve">x-ekseni etrafında kolon burkulması için hesaplanacak yük taşıma kapasitesi, aynı doğrultuda bireysel dikmelerin </w:t>
      </w:r>
      <w:r w:rsidRPr="002E1654">
        <w:rPr>
          <w:b/>
        </w:rPr>
        <w:t>Bölüm 4.3.1</w:t>
      </w:r>
      <w:r w:rsidRPr="002E1654">
        <w:t>’e</w:t>
      </w:r>
      <w:r>
        <w:t xml:space="preserve"> göre hesaplanacak yük taşıma kapasitelerinin toplamı olarak alınır </w:t>
      </w:r>
      <w:r w:rsidRPr="002E1654">
        <w:rPr>
          <w:b/>
        </w:rPr>
        <w:t>(Şekil 4.22, Şekil 4.23 ve Şekil 4.25)</w:t>
      </w:r>
      <w:bookmarkEnd w:id="194"/>
      <w:r w:rsidRPr="002E1654">
        <w:t>.</w:t>
      </w:r>
    </w:p>
    <w:p w14:paraId="6211204D" w14:textId="77777777" w:rsidR="001E6ECB" w:rsidRDefault="001E6ECB" w:rsidP="00EF7CB9">
      <w:pPr>
        <w:pStyle w:val="ekil"/>
        <w:numPr>
          <w:ilvl w:val="0"/>
          <w:numId w:val="14"/>
        </w:numPr>
        <w:ind w:left="284"/>
        <w:jc w:val="both"/>
      </w:pPr>
      <w:bookmarkStart w:id="195" w:name="_Hlk152549228"/>
      <w:r>
        <w:t xml:space="preserve">y-ekseni etrafında burkulma sınır durumu hesabı için yapma enkesitli kolonun özelliğine göre hesaplanacak etkin narinlik kullanılarak </w:t>
      </w:r>
      <w:r w:rsidRPr="00011364">
        <w:rPr>
          <w:b/>
        </w:rPr>
        <w:t>Bölüm 4.3.1</w:t>
      </w:r>
      <w:r w:rsidRPr="00011364">
        <w:t>’e</w:t>
      </w:r>
      <w:r>
        <w:t xml:space="preserve"> göre hesaplanacak yük taşıma kapasitesi ile hesaplanacaktır</w:t>
      </w:r>
      <w:bookmarkEnd w:id="195"/>
      <w:r>
        <w:t>.</w:t>
      </w:r>
    </w:p>
    <w:p w14:paraId="46110323" w14:textId="77777777" w:rsidR="001E6ECB" w:rsidRDefault="001E6ECB" w:rsidP="001E6ECB">
      <w:pPr>
        <w:pStyle w:val="ekil"/>
        <w:jc w:val="both"/>
      </w:pPr>
      <w:r>
        <w:t xml:space="preserve">Yük taşıma kapasitesi </w:t>
      </w:r>
      <w:r w:rsidRPr="00D40D26">
        <w:rPr>
          <w:b/>
        </w:rPr>
        <w:t>Denk. 4.41</w:t>
      </w:r>
      <w:r>
        <w:t xml:space="preserve"> ile ya da iki taraf kolon alanı ile çarpılarak hesaplanır. </w:t>
      </w:r>
    </w:p>
    <w:bookmarkStart w:id="196" w:name="_Toc148472278"/>
    <w:p w14:paraId="15B23567" w14:textId="170778EB" w:rsidR="001E6ECB" w:rsidRPr="00B448C6" w:rsidRDefault="00E529BD" w:rsidP="001E6ECB">
      <w:pPr>
        <w:spacing w:after="0"/>
        <w:jc w:val="left"/>
        <w:rPr>
          <w:b/>
        </w:rPr>
      </w:pPr>
      <m:oMath>
        <m:sSub>
          <m:sSubPr>
            <m:ctrlPr>
              <w:rPr>
                <w:rFonts w:ascii="Cambria Math" w:hAnsi="Cambria Math"/>
              </w:rPr>
            </m:ctrlPr>
          </m:sSubPr>
          <m:e>
            <m:r>
              <w:rPr>
                <w:rFonts w:ascii="Cambria Math" w:hAnsi="Cambria Math"/>
              </w:rPr>
              <m:t>σ</m:t>
            </m:r>
          </m:e>
          <m:sub>
            <m:r>
              <w:rPr>
                <w:rFonts w:ascii="Cambria Math" w:hAnsi="Cambria Math"/>
              </w:rPr>
              <m:t>b,0,d</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p</m:t>
            </m:r>
          </m:sub>
        </m:sSub>
        <m:r>
          <w:rPr>
            <w:rFonts w:ascii="Cambria Math" w:hAnsi="Cambria Math"/>
          </w:rPr>
          <m:t xml:space="preserve"> </m:t>
        </m:r>
        <m:sSub>
          <m:sSubPr>
            <m:ctrlPr>
              <w:rPr>
                <w:rFonts w:ascii="Cambria Math" w:hAnsi="Cambria Math"/>
                <w:vertAlign w:val="subscript"/>
              </w:rPr>
            </m:ctrlPr>
          </m:sSubPr>
          <m:e>
            <m:r>
              <w:rPr>
                <w:rFonts w:ascii="Cambria Math" w:hAnsi="Cambria Math"/>
              </w:rPr>
              <m:t>f</m:t>
            </m:r>
          </m:e>
          <m:sub>
            <m:r>
              <w:rPr>
                <w:rFonts w:ascii="Cambria Math" w:hAnsi="Cambria Math"/>
                <w:vertAlign w:val="subscript"/>
              </w:rPr>
              <m:t>c,0,d</m:t>
            </m:r>
          </m:sub>
        </m:sSub>
      </m:oMath>
      <w:r w:rsidR="001E6ECB">
        <w:t xml:space="preserve"> </w:t>
      </w:r>
      <w:r w:rsidR="001E6ECB">
        <w:tab/>
      </w:r>
      <w:r w:rsidR="001E6ECB">
        <w:tab/>
      </w:r>
      <w:r w:rsidR="001E6ECB">
        <w:tab/>
      </w:r>
      <w:r w:rsidR="001E6ECB">
        <w:tab/>
      </w:r>
      <w:r w:rsidR="001E6ECB">
        <w:tab/>
      </w:r>
      <w:r w:rsidR="001E6ECB">
        <w:tab/>
      </w:r>
      <w:r w:rsidR="001E6ECB">
        <w:tab/>
      </w:r>
      <w:r w:rsidR="001E6ECB">
        <w:tab/>
      </w:r>
      <w:r w:rsidR="001E6ECB">
        <w:tab/>
      </w:r>
      <w:bookmarkEnd w:id="196"/>
      <w:r w:rsidR="00FF0C97">
        <w:rPr>
          <w:b/>
        </w:rPr>
        <w:t>(4.41)</w:t>
      </w:r>
    </w:p>
    <w:p w14:paraId="70B7622B" w14:textId="77777777" w:rsidR="001E6ECB" w:rsidRDefault="001E6ECB" w:rsidP="001E6ECB">
      <w:pPr>
        <w:spacing w:before="120" w:after="0"/>
        <w:jc w:val="left"/>
        <w:rPr>
          <w:rFonts w:ascii="Cambria Math" w:hAnsi="Cambria Math"/>
        </w:rPr>
      </w:pPr>
      <w:r>
        <w:t>Aşağıda farklı kolonlar için detaylar başlıklar altında verilmektedir.</w:t>
      </w:r>
    </w:p>
    <w:p w14:paraId="463DFCD6" w14:textId="77777777" w:rsidR="001E6ECB" w:rsidRDefault="001E6ECB" w:rsidP="001E6ECB">
      <w:pPr>
        <w:pStyle w:val="Balk4"/>
      </w:pPr>
      <w:bookmarkStart w:id="197" w:name="_Toc152692844"/>
      <w:r>
        <w:t>4.8.1.1. Aralıksız yapma enkesitli kolonlar</w:t>
      </w:r>
      <w:bookmarkEnd w:id="197"/>
    </w:p>
    <w:p w14:paraId="53198943" w14:textId="77777777" w:rsidR="001E6ECB" w:rsidRDefault="001E6ECB" w:rsidP="001E6ECB">
      <w:pPr>
        <w:spacing w:after="0"/>
      </w:pPr>
      <w:bookmarkStart w:id="198" w:name="_Hlk152549257"/>
      <w:r>
        <w:t xml:space="preserve">Aralıksız yapma enkesitli kolonlar aynı boyutta ve aynı özellikte n adet dikmenin yan yana getirilerek birleştirilmesiyle oluşur. </w:t>
      </w:r>
      <w:r>
        <w:rPr>
          <w:i/>
        </w:rPr>
        <w:t>n</w:t>
      </w:r>
      <w:r>
        <w:t xml:space="preserve"> değeri maksimum 3 olarak alınmalıdır; 3’ten fazla alınması gerekli olduğu durumlarda uluslararası standartlara uygun olarak hesaplanır veya yapılan deneylerle onaylatılmış tasarımlar kullanılabilir. </w:t>
      </w:r>
      <w:r w:rsidRPr="00ED1EBB">
        <w:rPr>
          <w:b/>
          <w:i/>
        </w:rPr>
        <w:t>n</w:t>
      </w:r>
      <w:r w:rsidRPr="00ED1EBB">
        <w:rPr>
          <w:b/>
        </w:rPr>
        <w:t>=2</w:t>
      </w:r>
      <w:r>
        <w:t xml:space="preserve"> ve </w:t>
      </w:r>
      <w:r w:rsidRPr="00ED1EBB">
        <w:rPr>
          <w:b/>
          <w:i/>
        </w:rPr>
        <w:t>n</w:t>
      </w:r>
      <w:r w:rsidRPr="00ED1EBB">
        <w:rPr>
          <w:b/>
        </w:rPr>
        <w:t>=3</w:t>
      </w:r>
      <w:r>
        <w:rPr>
          <w:b/>
        </w:rPr>
        <w:t xml:space="preserve"> </w:t>
      </w:r>
      <w:r w:rsidRPr="00D74E66">
        <w:t>için görseller</w:t>
      </w:r>
      <w:r>
        <w:t xml:space="preserve"> </w:t>
      </w:r>
      <w:r w:rsidRPr="00ED1EBB">
        <w:rPr>
          <w:b/>
        </w:rPr>
        <w:t>Şekil 4.21</w:t>
      </w:r>
      <w:r>
        <w:t xml:space="preserve"> ve </w:t>
      </w:r>
      <w:r w:rsidRPr="00ED1EBB">
        <w:rPr>
          <w:b/>
        </w:rPr>
        <w:t>Şekil 4.22</w:t>
      </w:r>
      <w:r w:rsidRPr="00ED1EBB">
        <w:t>’de</w:t>
      </w:r>
      <w:r>
        <w:t xml:space="preserve"> yer almaktadır. Dikmelerin birbiri ile bağlantısı yapıştırma, bulonlama, çivileme vb. şekillerde olabilir. Yapıştırıcı kullanılarak yapılan yapma enkesitli kolonlarda yapıştırma yüzeyindeki gerilmeler kontrol edilir ve </w:t>
      </w:r>
      <m:oMath>
        <m:sSub>
          <m:sSubPr>
            <m:ctrlPr>
              <w:rPr>
                <w:rFonts w:ascii="Cambria Math" w:hAnsi="Cambria Math"/>
              </w:rPr>
            </m:ctrlPr>
          </m:sSubPr>
          <m:e>
            <m:r>
              <w:rPr>
                <w:rFonts w:ascii="Cambria Math" w:hAnsi="Cambria Math"/>
              </w:rPr>
              <m:t>γ</m:t>
            </m:r>
          </m:e>
          <m:sub>
            <m:r>
              <w:rPr>
                <w:rFonts w:ascii="Cambria Math" w:hAnsi="Cambria Math"/>
              </w:rPr>
              <m:t>i</m:t>
            </m:r>
          </m:sub>
        </m:sSub>
      </m:oMath>
      <w:r>
        <w:t>=1 olarak alınır</w:t>
      </w:r>
      <w:bookmarkEnd w:id="198"/>
      <w:r>
        <w:t xml:space="preserve">. </w:t>
      </w:r>
    </w:p>
    <w:p w14:paraId="15B3C248" w14:textId="77777777" w:rsidR="001E6ECB" w:rsidRDefault="001E6ECB" w:rsidP="001E6ECB">
      <w:pPr>
        <w:spacing w:after="0"/>
      </w:pPr>
    </w:p>
    <w:p w14:paraId="2C31100F" w14:textId="77777777" w:rsidR="001E6ECB" w:rsidRDefault="001E6ECB" w:rsidP="00D55C42">
      <w:pPr>
        <w:pStyle w:val="T5"/>
      </w:pPr>
      <w:r>
        <mc:AlternateContent>
          <mc:Choice Requires="wps">
            <w:drawing>
              <wp:anchor distT="45720" distB="45720" distL="114300" distR="114300" simplePos="0" relativeHeight="251667968" behindDoc="0" locked="0" layoutInCell="1" allowOverlap="1" wp14:anchorId="550BAA62" wp14:editId="3B945EFF">
                <wp:simplePos x="0" y="0"/>
                <wp:positionH relativeFrom="column">
                  <wp:posOffset>2880360</wp:posOffset>
                </wp:positionH>
                <wp:positionV relativeFrom="paragraph">
                  <wp:posOffset>-55880</wp:posOffset>
                </wp:positionV>
                <wp:extent cx="795020" cy="720090"/>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8980"/>
                        </a:xfrm>
                        <a:prstGeom prst="rect">
                          <a:avLst/>
                        </a:prstGeom>
                        <a:noFill/>
                        <a:ln w="9525">
                          <a:noFill/>
                          <a:miter lim="800000"/>
                          <a:headEnd/>
                          <a:tailEnd/>
                        </a:ln>
                      </wps:spPr>
                      <wps:txbx>
                        <w:txbxContent>
                          <w:p w14:paraId="2BD2C9D6" w14:textId="77777777" w:rsidR="00B50E9F" w:rsidRDefault="00B50E9F" w:rsidP="001E6ECB">
                            <w:pPr>
                              <w:rPr>
                                <w:color w:val="000000" w:themeColor="text1"/>
                                <w:sz w:val="18"/>
                                <w:szCs w:val="18"/>
                              </w:rPr>
                            </w:pPr>
                            <w:r>
                              <w:rPr>
                                <w:color w:val="000000" w:themeColor="text1"/>
                                <w:sz w:val="18"/>
                                <w:szCs w:val="18"/>
                              </w:rPr>
                              <w:t>yanal stabilite elemanları</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0BAA62" id="Text Box 60" o:spid="_x0000_s1029" type="#_x0000_t202" style="position:absolute;left:0;text-align:left;margin-left:226.8pt;margin-top:-4.4pt;width:62.6pt;height:56.7pt;z-index:251667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" filled="f" stroked="f">
                <v:textbox style="mso-fit-shape-to-text:t">
                  <w:txbxContent>
                    <w:p w14:paraId="2BD2C9D6" w14:textId="77777777" w:rsidR="00B50E9F" w:rsidRDefault="00B50E9F" w:rsidP="001E6ECB">
                      <w:pPr>
                        <w:rPr>
                          <w:color w:val="000000" w:themeColor="text1"/>
                          <w:sz w:val="18"/>
                          <w:szCs w:val="18"/>
                        </w:rPr>
                      </w:pPr>
                      <w:r>
                        <w:rPr>
                          <w:color w:val="000000" w:themeColor="text1"/>
                          <w:sz w:val="18"/>
                          <w:szCs w:val="18"/>
                        </w:rPr>
                        <w:t>yanal stabilite elemanları</w:t>
                      </w:r>
                    </w:p>
                  </w:txbxContent>
                </v:textbox>
              </v:shape>
            </w:pict>
          </mc:Fallback>
        </mc:AlternateContent>
      </w:r>
      <w:r>
        <mc:AlternateContent>
          <mc:Choice Requires="wps">
            <w:drawing>
              <wp:anchor distT="0" distB="0" distL="114300" distR="114300" simplePos="0" relativeHeight="251675136" behindDoc="0" locked="0" layoutInCell="1" allowOverlap="1" wp14:anchorId="460D3DF8" wp14:editId="050F2B10">
                <wp:simplePos x="0" y="0"/>
                <wp:positionH relativeFrom="column">
                  <wp:posOffset>2671445</wp:posOffset>
                </wp:positionH>
                <wp:positionV relativeFrom="paragraph">
                  <wp:posOffset>445135</wp:posOffset>
                </wp:positionV>
                <wp:extent cx="466725" cy="1192530"/>
                <wp:effectExtent l="38100" t="0" r="28575" b="64770"/>
                <wp:wrapNone/>
                <wp:docPr id="59" name="Straight Arrow Connector 59"/>
                <wp:cNvGraphicFramePr/>
                <a:graphic xmlns:a="http://schemas.openxmlformats.org/drawingml/2006/main">
                  <a:graphicData uri="http://schemas.microsoft.com/office/word/2010/wordprocessingShape">
                    <wps:wsp>
                      <wps:cNvCnPr/>
                      <wps:spPr>
                        <a:xfrm flipH="1">
                          <a:off x="0" y="0"/>
                          <a:ext cx="466725" cy="1192530"/>
                        </a:xfrm>
                        <a:prstGeom prst="straightConnector1">
                          <a:avLst/>
                        </a:prstGeom>
                        <a:ln w="9525">
                          <a:solidFill>
                            <a:schemeClr val="tx1"/>
                          </a:solidFill>
                          <a:headEnd type="none" w="med" len="med"/>
                          <a:tailEnd type="triangle" w="med" len="med"/>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D2D4379" id="_x0000_t32" coordsize="21600,21600" o:spt="32" o:oned="t" path="m,l21600,21600e" filled="f">
                <v:path arrowok="t" fillok="f" o:connecttype="none"/>
                <o:lock v:ext="edit" shapetype="t"/>
              </v:shapetype>
              <v:shape id="Straight Arrow Connector 59" o:spid="_x0000_s1026" type="#_x0000_t32" style="position:absolute;margin-left:210.35pt;margin-top:35.05pt;width:36.75pt;height:93.9p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" strokecolor="black [3213]">
                <v:stroke endarrow="block"/>
              </v:shape>
            </w:pict>
          </mc:Fallback>
        </mc:AlternateContent>
      </w:r>
      <w:r>
        <mc:AlternateContent>
          <mc:Choice Requires="wps">
            <w:drawing>
              <wp:anchor distT="0" distB="0" distL="114300" distR="114300" simplePos="0" relativeHeight="251660800" behindDoc="0" locked="0" layoutInCell="1" allowOverlap="1" wp14:anchorId="31F3C1BB" wp14:editId="6F5BF042">
                <wp:simplePos x="0" y="0"/>
                <wp:positionH relativeFrom="column">
                  <wp:posOffset>1986280</wp:posOffset>
                </wp:positionH>
                <wp:positionV relativeFrom="paragraph">
                  <wp:posOffset>445135</wp:posOffset>
                </wp:positionV>
                <wp:extent cx="1152525" cy="262255"/>
                <wp:effectExtent l="38100" t="0" r="28575" b="80645"/>
                <wp:wrapNone/>
                <wp:docPr id="58" name="Straight Arrow Connector 58"/>
                <wp:cNvGraphicFramePr/>
                <a:graphic xmlns:a="http://schemas.openxmlformats.org/drawingml/2006/main">
                  <a:graphicData uri="http://schemas.microsoft.com/office/word/2010/wordprocessingShape">
                    <wps:wsp>
                      <wps:cNvCnPr/>
                      <wps:spPr>
                        <a:xfrm flipH="1">
                          <a:off x="0" y="0"/>
                          <a:ext cx="1152525" cy="262255"/>
                        </a:xfrm>
                        <a:prstGeom prst="straightConnector1">
                          <a:avLst/>
                        </a:prstGeom>
                        <a:ln w="9525">
                          <a:solidFill>
                            <a:schemeClr val="tx1"/>
                          </a:solidFill>
                          <a:headEnd type="none" w="med" len="med"/>
                          <a:tailEnd type="triangle" w="med" len="med"/>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38B115" id="Straight Arrow Connector 58" o:spid="_x0000_s1026" type="#_x0000_t32" style="position:absolute;margin-left:156.4pt;margin-top:35.05pt;width:90.75pt;height:20.6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" strokecolor="black [3213]">
                <v:stroke endarrow="block"/>
              </v:shape>
            </w:pict>
          </mc:Fallback>
        </mc:AlternateContent>
      </w:r>
      <w:r>
        <mc:AlternateContent>
          <mc:Choice Requires="wps">
            <w:drawing>
              <wp:anchor distT="0" distB="0" distL="114300" distR="114300" simplePos="0" relativeHeight="251653632" behindDoc="0" locked="0" layoutInCell="1" allowOverlap="1" wp14:anchorId="351CFF33" wp14:editId="34771EAC">
                <wp:simplePos x="0" y="0"/>
                <wp:positionH relativeFrom="column">
                  <wp:posOffset>2751455</wp:posOffset>
                </wp:positionH>
                <wp:positionV relativeFrom="paragraph">
                  <wp:posOffset>445135</wp:posOffset>
                </wp:positionV>
                <wp:extent cx="389890" cy="214630"/>
                <wp:effectExtent l="38100" t="0" r="29210" b="52070"/>
                <wp:wrapNone/>
                <wp:docPr id="54" name="Straight Arrow Connector 54"/>
                <wp:cNvGraphicFramePr/>
                <a:graphic xmlns:a="http://schemas.openxmlformats.org/drawingml/2006/main">
                  <a:graphicData uri="http://schemas.microsoft.com/office/word/2010/wordprocessingShape">
                    <wps:wsp>
                      <wps:cNvCnPr/>
                      <wps:spPr>
                        <a:xfrm flipH="1">
                          <a:off x="0" y="0"/>
                          <a:ext cx="389255" cy="214630"/>
                        </a:xfrm>
                        <a:prstGeom prst="straightConnector1">
                          <a:avLst/>
                        </a:prstGeom>
                        <a:ln w="9525">
                          <a:solidFill>
                            <a:schemeClr val="tx1"/>
                          </a:solidFill>
                          <a:headEnd type="none" w="med" len="med"/>
                          <a:tailEnd type="triangle" w="med" len="med"/>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DDB6E85" id="Straight Arrow Connector 54" o:spid="_x0000_s1026" type="#_x0000_t32" style="position:absolute;margin-left:216.65pt;margin-top:35.05pt;width:30.7pt;height:16.9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" strokecolor="black [3213]">
                <v:stroke endarrow="block"/>
              </v:shape>
            </w:pict>
          </mc:Fallback>
        </mc:AlternateContent>
      </w:r>
      <w:r>
        <w:drawing>
          <wp:inline distT="0" distB="0" distL="0" distR="0" wp14:anchorId="58E0697A" wp14:editId="343B419E">
            <wp:extent cx="3390900" cy="37719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1.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90900" cy="3771900"/>
                    </a:xfrm>
                    <a:prstGeom prst="rect">
                      <a:avLst/>
                    </a:prstGeom>
                    <a:noFill/>
                    <a:ln>
                      <a:noFill/>
                    </a:ln>
                  </pic:spPr>
                </pic:pic>
              </a:graphicData>
            </a:graphic>
          </wp:inline>
        </w:drawing>
      </w:r>
    </w:p>
    <w:p w14:paraId="7141E95C" w14:textId="76077AF0" w:rsidR="001E6ECB" w:rsidRDefault="001E6ECB" w:rsidP="001E6ECB">
      <w:pPr>
        <w:pStyle w:val="T2"/>
      </w:pPr>
      <w:bookmarkStart w:id="199" w:name="_Toc130223308"/>
      <w:r w:rsidRPr="00446C0D">
        <w:rPr>
          <w:b/>
        </w:rPr>
        <w:t xml:space="preserve">Şekil </w:t>
      </w:r>
      <w:r w:rsidR="00D55C42">
        <w:rPr>
          <w:b/>
        </w:rPr>
        <w:t>4.21</w:t>
      </w:r>
      <w:r w:rsidRPr="00446C0D">
        <w:rPr>
          <w:b/>
        </w:rPr>
        <w:t xml:space="preserve"> </w:t>
      </w:r>
      <w:r>
        <w:t>Çivi ve bulonların dizilimi</w:t>
      </w:r>
      <w:bookmarkEnd w:id="199"/>
      <w:r>
        <w:rPr>
          <w:b/>
        </w:rPr>
        <w:t xml:space="preserve"> </w:t>
      </w:r>
    </w:p>
    <w:p w14:paraId="08A26D6E" w14:textId="77777777" w:rsidR="001E6ECB" w:rsidRDefault="001E6ECB" w:rsidP="001E6ECB">
      <w:pPr>
        <w:spacing w:after="0"/>
      </w:pPr>
    </w:p>
    <w:p w14:paraId="5A4CC3F1" w14:textId="77777777" w:rsidR="001E6ECB" w:rsidRDefault="001E6ECB" w:rsidP="00D55C42">
      <w:pPr>
        <w:pStyle w:val="T5"/>
      </w:pPr>
      <w:r>
        <w:drawing>
          <wp:inline distT="0" distB="0" distL="0" distR="0" wp14:anchorId="60510B23" wp14:editId="20251529">
            <wp:extent cx="2872740" cy="1082040"/>
            <wp:effectExtent l="0" t="0" r="381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0.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72740" cy="1082040"/>
                    </a:xfrm>
                    <a:prstGeom prst="rect">
                      <a:avLst/>
                    </a:prstGeom>
                    <a:noFill/>
                    <a:ln>
                      <a:noFill/>
                    </a:ln>
                  </pic:spPr>
                </pic:pic>
              </a:graphicData>
            </a:graphic>
          </wp:inline>
        </w:drawing>
      </w:r>
    </w:p>
    <w:p w14:paraId="4E05CA1E" w14:textId="76308A1D" w:rsidR="001E6ECB" w:rsidRDefault="001E6ECB" w:rsidP="001E6ECB">
      <w:pPr>
        <w:pStyle w:val="T2"/>
      </w:pPr>
      <w:bookmarkStart w:id="200" w:name="_Toc130223309"/>
      <w:r w:rsidRPr="002F6702">
        <w:rPr>
          <w:b/>
        </w:rPr>
        <w:t xml:space="preserve">Şekil </w:t>
      </w:r>
      <w:r w:rsidR="00D55C42">
        <w:rPr>
          <w:b/>
        </w:rPr>
        <w:t>4.22</w:t>
      </w:r>
      <w:r>
        <w:rPr>
          <w:noProof/>
        </w:rPr>
        <w:t xml:space="preserve"> </w:t>
      </w:r>
      <w:r>
        <w:t>Aralıksız yapma enkesitli kolonlar</w:t>
      </w:r>
      <w:bookmarkEnd w:id="200"/>
    </w:p>
    <w:p w14:paraId="4F27CB5F" w14:textId="0C3CF696" w:rsidR="001E6ECB" w:rsidRDefault="001E6ECB" w:rsidP="001E6ECB">
      <w:pPr>
        <w:spacing w:after="120"/>
      </w:pPr>
      <w:r>
        <w:t xml:space="preserve">Etkin I değeri, n adet parçadan oluşan kolon için </w:t>
      </w:r>
      <w:r w:rsidRPr="002F6702">
        <w:rPr>
          <w:b/>
        </w:rPr>
        <w:t xml:space="preserve">Denk. </w:t>
      </w:r>
      <w:r w:rsidR="0038479B">
        <w:rPr>
          <w:b/>
        </w:rPr>
        <w:t>(</w:t>
      </w:r>
      <w:r w:rsidRPr="002F6702">
        <w:rPr>
          <w:b/>
        </w:rPr>
        <w:t>4.42-4.43</w:t>
      </w:r>
      <w:r w:rsidR="0038479B">
        <w:rPr>
          <w:b/>
        </w:rPr>
        <w:t>)</w:t>
      </w:r>
      <w:r>
        <w:t xml:space="preserve"> ile hesaplanır ( n tek sayı ise, ortadaki eleman için </w:t>
      </w:r>
      <w:r>
        <w:rPr>
          <w:i/>
        </w:rPr>
        <w:t>γ</w:t>
      </w:r>
      <w:r>
        <w:t>=1 alınır):</w:t>
      </w:r>
    </w:p>
    <w:p w14:paraId="44B1D99F" w14:textId="77777777" w:rsidR="001E6ECB" w:rsidRDefault="001E6ECB" w:rsidP="001E6ECB">
      <w:pPr>
        <w:spacing w:before="120" w:after="120"/>
        <w:rPr>
          <w:i/>
          <w:iCs/>
          <w:u w:val="single"/>
        </w:rPr>
      </w:pPr>
      <w:r>
        <w:rPr>
          <w:i/>
          <w:iCs/>
          <w:u w:val="single"/>
        </w:rPr>
        <w:lastRenderedPageBreak/>
        <w:t xml:space="preserve">γ </w:t>
      </w:r>
      <w:r>
        <w:rPr>
          <w:i/>
          <w:u w:val="single"/>
        </w:rPr>
        <w:t>katsayısının</w:t>
      </w:r>
      <w:r>
        <w:rPr>
          <w:i/>
          <w:iCs/>
          <w:u w:val="single"/>
        </w:rPr>
        <w:t xml:space="preserve"> hesaplanması:</w:t>
      </w:r>
    </w:p>
    <w:tbl>
      <w:tblPr>
        <w:tblStyle w:val="146"/>
        <w:tblW w:w="4767" w:type="pct"/>
        <w:tblInd w:w="421" w:type="dxa"/>
        <w:tblLook w:val="0600" w:firstRow="0" w:lastRow="0" w:firstColumn="0" w:lastColumn="0" w:noHBand="1" w:noVBand="1"/>
      </w:tblPr>
      <w:tblGrid>
        <w:gridCol w:w="7226"/>
        <w:gridCol w:w="1461"/>
      </w:tblGrid>
      <w:tr w:rsidR="001E6ECB" w:rsidRPr="002823D2" w14:paraId="69809210" w14:textId="77777777" w:rsidTr="001E6ECB">
        <w:trPr>
          <w:trHeight w:val="227"/>
        </w:trPr>
        <w:tc>
          <w:tcPr>
            <w:tcW w:w="4159" w:type="pct"/>
            <w:tcMar>
              <w:top w:w="43" w:type="dxa"/>
              <w:left w:w="43" w:type="dxa"/>
              <w:bottom w:w="43" w:type="dxa"/>
              <w:right w:w="43" w:type="dxa"/>
            </w:tcMar>
            <w:vAlign w:val="center"/>
            <w:hideMark/>
          </w:tcPr>
          <w:p w14:paraId="75F687FE" w14:textId="77777777" w:rsidR="001E6ECB"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x</m:t>
                    </m:r>
                    <m:r>
                      <m:rPr>
                        <m:sty m:val="p"/>
                      </m:rPr>
                      <w:rPr>
                        <w:rFonts w:ascii="Cambria Math" w:hAnsi="Cambria Math"/>
                      </w:rPr>
                      <m:t>,</m:t>
                    </m:r>
                    <m:r>
                      <w:rPr>
                        <w:rFonts w:ascii="Cambria Math" w:hAnsi="Cambria Math"/>
                      </w:rPr>
                      <m:t>et</m:t>
                    </m:r>
                  </m:sub>
                </m:sSub>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I=</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I</m:t>
                        </m:r>
                      </m:e>
                      <m:sub>
                        <m:r>
                          <w:rPr>
                            <w:rFonts w:ascii="Cambria Math" w:hAnsi="Cambria Math"/>
                          </w:rPr>
                          <m:t>x</m:t>
                        </m:r>
                        <m:r>
                          <m:rPr>
                            <m:sty m:val="p"/>
                          </m:rPr>
                          <w:rPr>
                            <w:rFonts w:ascii="Cambria Math" w:hAnsi="Cambria Math"/>
                          </w:rPr>
                          <m:t>,</m:t>
                        </m:r>
                        <m:r>
                          <w:rPr>
                            <w:rFonts w:ascii="Cambria Math" w:hAnsi="Cambria Math"/>
                          </w:rPr>
                          <m:t>i</m:t>
                        </m:r>
                      </m:sub>
                    </m:sSub>
                  </m:e>
                </m:nary>
              </m:oMath>
            </m:oMathPara>
          </w:p>
        </w:tc>
        <w:tc>
          <w:tcPr>
            <w:tcW w:w="841" w:type="pct"/>
            <w:tcMar>
              <w:top w:w="43" w:type="dxa"/>
              <w:left w:w="43" w:type="dxa"/>
              <w:bottom w:w="43" w:type="dxa"/>
              <w:right w:w="43" w:type="dxa"/>
            </w:tcMar>
            <w:vAlign w:val="center"/>
            <w:hideMark/>
          </w:tcPr>
          <w:p w14:paraId="0DCC164F" w14:textId="17F144F0" w:rsidR="001E6ECB" w:rsidRPr="002823D2" w:rsidRDefault="00FF0C97" w:rsidP="001E6ECB">
            <w:pPr>
              <w:spacing w:after="0"/>
              <w:jc w:val="right"/>
              <w:rPr>
                <w:b/>
              </w:rPr>
            </w:pPr>
            <w:r>
              <w:rPr>
                <w:b/>
              </w:rPr>
              <w:t>(4.42)</w:t>
            </w:r>
          </w:p>
        </w:tc>
      </w:tr>
    </w:tbl>
    <w:p w14:paraId="047066F4" w14:textId="77777777" w:rsidR="001E6ECB" w:rsidRDefault="001E6ECB" w:rsidP="001E6ECB">
      <w:pPr>
        <w:spacing w:after="0"/>
        <w:rPr>
          <w:sz w:val="2"/>
          <w:szCs w:val="2"/>
        </w:rPr>
      </w:pPr>
    </w:p>
    <w:tbl>
      <w:tblPr>
        <w:tblStyle w:val="146"/>
        <w:tblW w:w="4767" w:type="pct"/>
        <w:tblInd w:w="421" w:type="dxa"/>
        <w:tblLook w:val="0600" w:firstRow="0" w:lastRow="0" w:firstColumn="0" w:lastColumn="0" w:noHBand="1" w:noVBand="1"/>
      </w:tblPr>
      <w:tblGrid>
        <w:gridCol w:w="7226"/>
        <w:gridCol w:w="1461"/>
      </w:tblGrid>
      <w:tr w:rsidR="001E6ECB" w:rsidRPr="002823D2" w14:paraId="381CA325" w14:textId="77777777" w:rsidTr="001E6ECB">
        <w:trPr>
          <w:trHeight w:val="227"/>
        </w:trPr>
        <w:tc>
          <w:tcPr>
            <w:tcW w:w="4159" w:type="pct"/>
            <w:tcMar>
              <w:top w:w="43" w:type="dxa"/>
              <w:left w:w="43" w:type="dxa"/>
              <w:bottom w:w="43" w:type="dxa"/>
              <w:right w:w="43" w:type="dxa"/>
            </w:tcMar>
            <w:vAlign w:val="center"/>
            <w:hideMark/>
          </w:tcPr>
          <w:p w14:paraId="672A4AC5" w14:textId="77777777" w:rsidR="001E6ECB"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y</m:t>
                    </m:r>
                    <m:r>
                      <m:rPr>
                        <m:sty m:val="p"/>
                      </m:rPr>
                      <w:rPr>
                        <w:rFonts w:ascii="Cambria Math" w:hAnsi="Cambria Math"/>
                      </w:rPr>
                      <m:t>,</m:t>
                    </m:r>
                    <m:r>
                      <w:rPr>
                        <w:rFonts w:ascii="Cambria Math" w:hAnsi="Cambria Math"/>
                      </w:rPr>
                      <m:t>et</m:t>
                    </m:r>
                  </m:sub>
                </m:sSub>
                <m:r>
                  <m:rPr>
                    <m:sty m:val="p"/>
                  </m:rPr>
                  <w:rPr>
                    <w:rFonts w:ascii="Cambria Math" w:hAnsi="Cambria Math"/>
                  </w:rPr>
                  <m:t>=</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I</m:t>
                            </m:r>
                          </m:e>
                          <m:sub>
                            <m:r>
                              <w:rPr>
                                <w:rFonts w:ascii="Cambria Math" w:hAnsi="Cambria Math"/>
                              </w:rPr>
                              <m:t>y</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2</m:t>
                            </m:r>
                          </m:sup>
                        </m:sSubSup>
                      </m:e>
                    </m:d>
                  </m:e>
                </m:nary>
              </m:oMath>
            </m:oMathPara>
          </w:p>
        </w:tc>
        <w:tc>
          <w:tcPr>
            <w:tcW w:w="841" w:type="pct"/>
            <w:tcMar>
              <w:top w:w="43" w:type="dxa"/>
              <w:left w:w="43" w:type="dxa"/>
              <w:bottom w:w="43" w:type="dxa"/>
              <w:right w:w="43" w:type="dxa"/>
            </w:tcMar>
            <w:vAlign w:val="center"/>
            <w:hideMark/>
          </w:tcPr>
          <w:p w14:paraId="5C83673E" w14:textId="703818D3" w:rsidR="001E6ECB" w:rsidRPr="002823D2" w:rsidRDefault="00FF0C97" w:rsidP="001E6ECB">
            <w:pPr>
              <w:spacing w:after="0"/>
              <w:jc w:val="right"/>
              <w:rPr>
                <w:b/>
              </w:rPr>
            </w:pPr>
            <w:r>
              <w:rPr>
                <w:b/>
              </w:rPr>
              <w:t>(4.43)</w:t>
            </w:r>
          </w:p>
        </w:tc>
      </w:tr>
    </w:tbl>
    <w:p w14:paraId="3DAB9251" w14:textId="77777777" w:rsidR="001E6ECB" w:rsidRDefault="001E6ECB" w:rsidP="001E6ECB">
      <w:pPr>
        <w:spacing w:before="120" w:after="120"/>
        <w:ind w:left="1843" w:hanging="992"/>
      </w:pPr>
      <w:r>
        <w:rPr>
          <w:i/>
          <w:iCs/>
        </w:rPr>
        <w:t>a</w:t>
      </w:r>
      <w:r>
        <w:rPr>
          <w:i/>
          <w:iCs/>
          <w:vertAlign w:val="subscript"/>
        </w:rPr>
        <w:t>i</w:t>
      </w:r>
      <w:r>
        <w:tab/>
        <w:t>Her bir elemanın ekseni ile kolon enkesiti ekseni arasındaki dik mesafedir, (mm)</w:t>
      </w:r>
    </w:p>
    <w:p w14:paraId="7A18F906" w14:textId="77777777" w:rsidR="001E6ECB" w:rsidRDefault="001E6ECB" w:rsidP="001E6ECB">
      <w:pPr>
        <w:spacing w:before="120" w:after="120"/>
        <w:ind w:left="1843" w:hanging="992"/>
        <w:rPr>
          <w:i/>
        </w:rPr>
      </w:pPr>
      <w:r>
        <w:rPr>
          <w:i/>
        </w:rPr>
        <w:t>γ</w:t>
      </w:r>
      <w:r>
        <w:rPr>
          <w:i/>
          <w:vertAlign w:val="subscript"/>
        </w:rPr>
        <w:t>i</w:t>
      </w:r>
      <w:r>
        <w:rPr>
          <w:i/>
          <w:vertAlign w:val="subscript"/>
        </w:rPr>
        <w:tab/>
      </w:r>
      <w:r>
        <w:t xml:space="preserve">Yapma enkesitli elemanlar arası yük aktarma katsayısıdır. </w:t>
      </w:r>
      <w:r>
        <w:rPr>
          <w:i/>
        </w:rPr>
        <w:t>γ</w:t>
      </w:r>
      <w:r>
        <w:rPr>
          <w:i/>
          <w:vertAlign w:val="subscript"/>
        </w:rPr>
        <w:t xml:space="preserve">i </w:t>
      </w:r>
      <w:r>
        <w:t xml:space="preserve">içeren terim sıfır kabul edilebilir ya da </w:t>
      </w:r>
      <w:r w:rsidRPr="00A80EA9">
        <w:rPr>
          <w:b/>
        </w:rPr>
        <w:t>Denk. 4.47</w:t>
      </w:r>
      <w:r>
        <w:t xml:space="preserve"> ile hesaplanır.</w:t>
      </w:r>
    </w:p>
    <w:p w14:paraId="2B1665F3" w14:textId="77777777" w:rsidR="001E6ECB" w:rsidRDefault="00E529BD" w:rsidP="001E6ECB">
      <w:pPr>
        <w:spacing w:before="120" w:after="120"/>
        <w:ind w:left="1843" w:hanging="992"/>
      </w:pPr>
      <m:oMath>
        <m:sSub>
          <m:sSubPr>
            <m:ctrlPr>
              <w:rPr>
                <w:rFonts w:ascii="Cambria Math" w:hAnsi="Cambria Math"/>
              </w:rPr>
            </m:ctrlPr>
          </m:sSubPr>
          <m:e>
            <m:r>
              <w:rPr>
                <w:rFonts w:ascii="Cambria Math" w:hAnsi="Cambria Math"/>
              </w:rPr>
              <m:t>A</m:t>
            </m:r>
          </m:e>
          <m:sub>
            <m:r>
              <w:rPr>
                <w:rFonts w:ascii="Cambria Math" w:hAnsi="Cambria Math"/>
              </w:rPr>
              <m:t>i</m:t>
            </m:r>
          </m:sub>
        </m:sSub>
      </m:oMath>
      <w:r w:rsidR="001E6ECB">
        <w:t xml:space="preserve">  </w:t>
      </w:r>
      <w:r w:rsidR="001E6ECB">
        <w:tab/>
      </w:r>
      <w:r w:rsidR="001E6ECB">
        <w:rPr>
          <w:i/>
        </w:rPr>
        <w:t>i</w:t>
      </w:r>
      <w:r w:rsidR="001E6ECB">
        <w:t>. elemanının enkesit alanıdır, (</w:t>
      </w:r>
      <w:r w:rsidR="001E6ECB">
        <w:rPr>
          <w:rFonts w:cstheme="minorHAnsi"/>
          <w:color w:val="000000" w:themeColor="text1"/>
        </w:rPr>
        <w:t>mm</w:t>
      </w:r>
      <w:r w:rsidR="001E6ECB">
        <w:rPr>
          <w:rFonts w:cstheme="minorHAnsi"/>
          <w:color w:val="000000" w:themeColor="text1"/>
          <w:vertAlign w:val="superscript"/>
        </w:rPr>
        <w:t>2</w:t>
      </w:r>
      <w:r w:rsidR="001E6ECB">
        <w:t>)</w:t>
      </w:r>
    </w:p>
    <w:bookmarkStart w:id="201" w:name="_Toc148472281"/>
    <w:p w14:paraId="1551DE0B" w14:textId="6AA7BD8E" w:rsidR="001E6ECB" w:rsidRPr="002823D2" w:rsidRDefault="00E529BD" w:rsidP="001E6ECB">
      <w:pPr>
        <w:tabs>
          <w:tab w:val="right" w:pos="9026"/>
        </w:tabs>
        <w:spacing w:after="120"/>
        <w:ind w:firstLine="426"/>
        <w:rPr>
          <w:b/>
        </w:rPr>
      </w:pPr>
      <m:oMath>
        <m:sSub>
          <m:sSubPr>
            <m:ctrlPr>
              <w:rPr>
                <w:rFonts w:ascii="Cambria Math" w:hAnsi="Cambria Math"/>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i</m:t>
            </m:r>
          </m:sub>
        </m:sSub>
        <m:sSub>
          <m:sSubPr>
            <m:ctrlPr>
              <w:rPr>
                <w:rFonts w:ascii="Cambria Math" w:hAnsi="Cambria Math"/>
              </w:rPr>
            </m:ctrlPr>
          </m:sSubPr>
          <m:e>
            <m:r>
              <w:rPr>
                <w:rFonts w:ascii="Cambria Math" w:hAnsi="Cambria Math"/>
              </w:rPr>
              <m:t>h</m:t>
            </m:r>
          </m:e>
          <m:sub>
            <m:r>
              <w:rPr>
                <w:rFonts w:ascii="Cambria Math" w:hAnsi="Cambria Math"/>
              </w:rPr>
              <m:t>i</m:t>
            </m:r>
          </m:sub>
        </m:sSub>
      </m:oMath>
      <w:r w:rsidR="001E6ECB">
        <w:tab/>
      </w:r>
      <w:bookmarkEnd w:id="201"/>
      <w:r w:rsidR="00FF0C97">
        <w:rPr>
          <w:b/>
        </w:rPr>
        <w:t>(4.44)</w:t>
      </w:r>
    </w:p>
    <w:tbl>
      <w:tblPr>
        <w:tblStyle w:val="146"/>
        <w:tblW w:w="4767" w:type="pct"/>
        <w:tblInd w:w="421" w:type="dxa"/>
        <w:tblLook w:val="0600" w:firstRow="0" w:lastRow="0" w:firstColumn="0" w:lastColumn="0" w:noHBand="1" w:noVBand="1"/>
      </w:tblPr>
      <w:tblGrid>
        <w:gridCol w:w="7226"/>
        <w:gridCol w:w="1461"/>
      </w:tblGrid>
      <w:tr w:rsidR="001E6ECB" w:rsidRPr="002823D2" w14:paraId="402FF6BC" w14:textId="77777777" w:rsidTr="001E6ECB">
        <w:trPr>
          <w:trHeight w:val="227"/>
        </w:trPr>
        <w:tc>
          <w:tcPr>
            <w:tcW w:w="4159" w:type="pct"/>
            <w:tcMar>
              <w:top w:w="43" w:type="dxa"/>
              <w:left w:w="43" w:type="dxa"/>
              <w:bottom w:w="43" w:type="dxa"/>
              <w:right w:w="43" w:type="dxa"/>
            </w:tcMar>
            <w:vAlign w:val="center"/>
            <w:hideMark/>
          </w:tcPr>
          <w:p w14:paraId="00BFF968" w14:textId="77777777" w:rsidR="001E6ECB" w:rsidRDefault="00E529BD" w:rsidP="001E6ECB">
            <w:pPr>
              <w:spacing w:after="0"/>
              <w:jc w:val="center"/>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x,i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i</m:t>
                        </m:r>
                      </m:sub>
                    </m:sSub>
                    <m:sSubSup>
                      <m:sSubSupPr>
                        <m:ctrlPr>
                          <w:rPr>
                            <w:rFonts w:ascii="Cambria Math" w:hAnsi="Cambria Math"/>
                          </w:rPr>
                        </m:ctrlPr>
                      </m:sSubSupPr>
                      <m:e>
                        <m:r>
                          <w:rPr>
                            <w:rFonts w:ascii="Cambria Math" w:hAnsi="Cambria Math"/>
                          </w:rPr>
                          <m:t>h</m:t>
                        </m:r>
                      </m:e>
                      <m:sub>
                        <m:r>
                          <w:rPr>
                            <w:rFonts w:ascii="Cambria Math" w:hAnsi="Cambria Math"/>
                          </w:rPr>
                          <m:t>i</m:t>
                        </m:r>
                      </m:sub>
                      <m:sup>
                        <m:r>
                          <w:rPr>
                            <w:rFonts w:ascii="Cambria Math" w:hAnsi="Cambria Math"/>
                          </w:rPr>
                          <m:t>3</m:t>
                        </m:r>
                      </m:sup>
                    </m:sSubSup>
                  </m:num>
                  <m:den>
                    <m:r>
                      <w:rPr>
                        <w:rFonts w:ascii="Cambria Math" w:hAnsi="Cambria Math"/>
                      </w:rPr>
                      <m:t>12</m:t>
                    </m:r>
                  </m:den>
                </m:f>
                <m:r>
                  <w:rPr>
                    <w:rFonts w:ascii="Cambria Math"/>
                  </w:rPr>
                  <m:t xml:space="preserve">   ,   </m:t>
                </m:r>
                <m:sSub>
                  <m:sSubPr>
                    <m:ctrlPr>
                      <w:rPr>
                        <w:rFonts w:ascii="Cambria Math" w:hAnsi="Cambria Math"/>
                      </w:rPr>
                    </m:ctrlPr>
                  </m:sSubPr>
                  <m:e>
                    <m:r>
                      <w:rPr>
                        <w:rFonts w:ascii="Cambria Math" w:hAnsi="Cambria Math"/>
                      </w:rPr>
                      <m:t>I</m:t>
                    </m:r>
                  </m:e>
                  <m:sub>
                    <m:r>
                      <w:rPr>
                        <w:rFonts w:ascii="Cambria Math" w:hAnsi="Cambria Math"/>
                      </w:rPr>
                      <m:t>y,i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i</m:t>
                        </m:r>
                      </m:sub>
                    </m:sSub>
                    <m:sSubSup>
                      <m:sSubSupPr>
                        <m:ctrlPr>
                          <w:rPr>
                            <w:rFonts w:ascii="Cambria Math" w:hAnsi="Cambria Math"/>
                          </w:rPr>
                        </m:ctrlPr>
                      </m:sSubSupPr>
                      <m:e>
                        <m:r>
                          <w:rPr>
                            <w:rFonts w:ascii="Cambria Math" w:hAnsi="Cambria Math"/>
                          </w:rPr>
                          <m:t>b</m:t>
                        </m:r>
                      </m:e>
                      <m:sub>
                        <m:r>
                          <w:rPr>
                            <w:rFonts w:ascii="Cambria Math" w:hAnsi="Cambria Math"/>
                          </w:rPr>
                          <m:t>i</m:t>
                        </m:r>
                      </m:sub>
                      <m:sup>
                        <m:r>
                          <w:rPr>
                            <w:rFonts w:ascii="Cambria Math" w:hAnsi="Cambria Math"/>
                          </w:rPr>
                          <m:t>3</m:t>
                        </m:r>
                      </m:sup>
                    </m:sSubSup>
                  </m:num>
                  <m:den>
                    <m:r>
                      <w:rPr>
                        <w:rFonts w:ascii="Cambria Math" w:hAnsi="Cambria Math"/>
                      </w:rPr>
                      <m:t>12</m:t>
                    </m:r>
                  </m:den>
                </m:f>
              </m:oMath>
            </m:oMathPara>
          </w:p>
        </w:tc>
        <w:tc>
          <w:tcPr>
            <w:tcW w:w="841" w:type="pct"/>
            <w:tcMar>
              <w:top w:w="43" w:type="dxa"/>
              <w:left w:w="43" w:type="dxa"/>
              <w:bottom w:w="43" w:type="dxa"/>
              <w:right w:w="43" w:type="dxa"/>
            </w:tcMar>
            <w:vAlign w:val="center"/>
            <w:hideMark/>
          </w:tcPr>
          <w:p w14:paraId="5FCFC11A" w14:textId="6AF3D965" w:rsidR="001E6ECB" w:rsidRPr="002823D2" w:rsidRDefault="00FF0C97" w:rsidP="001E6ECB">
            <w:pPr>
              <w:spacing w:after="0"/>
              <w:jc w:val="right"/>
              <w:rPr>
                <w:b/>
              </w:rPr>
            </w:pPr>
            <w:r>
              <w:rPr>
                <w:b/>
              </w:rPr>
              <w:t>(4.45)</w:t>
            </w:r>
          </w:p>
        </w:tc>
      </w:tr>
    </w:tbl>
    <w:p w14:paraId="0B196C02" w14:textId="77777777" w:rsidR="001E6ECB" w:rsidRDefault="001E6ECB" w:rsidP="001E6ECB">
      <w:pPr>
        <w:spacing w:before="120" w:after="120"/>
        <w:rPr>
          <w:u w:val="single"/>
        </w:rPr>
      </w:pPr>
      <w:r>
        <w:t>*Dikdörtgenden farklı kesit olması durumunda genel mukavemet kuralları uygulanır.</w:t>
      </w:r>
    </w:p>
    <w:p w14:paraId="695136CE" w14:textId="77777777" w:rsidR="001E6ECB" w:rsidRDefault="001E6ECB" w:rsidP="001E6ECB">
      <w:pPr>
        <w:spacing w:before="240"/>
      </w:pPr>
      <w:r>
        <w:rPr>
          <w:i/>
        </w:rPr>
        <w:t>K</w:t>
      </w:r>
      <w:r>
        <w:rPr>
          <w:i/>
          <w:vertAlign w:val="subscript"/>
        </w:rPr>
        <w:t>ser</w:t>
      </w:r>
      <w:r>
        <w:t xml:space="preserve"> (N/mm) birbirine bulon, çivi, vida, çubuk kama gibi mekanik bağlantılarla bağlanmış ahşap elemanlar arasında ufak hareketler oluşarak kesme kuvveti aktarımında azalma (</w:t>
      </w:r>
      <w:r>
        <w:rPr>
          <w:i/>
        </w:rPr>
        <w:t>γ</w:t>
      </w:r>
      <w:r>
        <w:rPr>
          <w:i/>
          <w:vertAlign w:val="subscript"/>
        </w:rPr>
        <w:t>i</w:t>
      </w:r>
      <w:r>
        <w:t xml:space="preserve">) gerçekleşmesi hesabında kullanılan “arayüz kayma rijitliği” olarak tanımlanmaktadır </w:t>
      </w:r>
      <w:r w:rsidRPr="005F7D5F">
        <w:rPr>
          <w:b/>
        </w:rPr>
        <w:t>(Tablo 4.2 a)</w:t>
      </w:r>
      <w:r>
        <w:t>.</w:t>
      </w:r>
    </w:p>
    <w:p w14:paraId="6BB071DF" w14:textId="59AA6984" w:rsidR="001E6ECB" w:rsidRDefault="001E6ECB" w:rsidP="001E6ECB">
      <w:pPr>
        <w:pStyle w:val="Tablo"/>
      </w:pPr>
      <w:bookmarkStart w:id="202" w:name="_Toc130223241"/>
      <w:bookmarkStart w:id="203" w:name="_Toc148472283"/>
      <w:r w:rsidRPr="005F7D5F">
        <w:rPr>
          <w:b/>
          <w:color w:val="000000"/>
        </w:rPr>
        <w:t xml:space="preserve">Tablo </w:t>
      </w:r>
      <w:r w:rsidR="00D55C42">
        <w:rPr>
          <w:b/>
        </w:rPr>
        <w:t>4.2.</w:t>
      </w:r>
      <w:r w:rsidRPr="005F7D5F">
        <w:rPr>
          <w:b/>
        </w:rPr>
        <w:t>a.</w:t>
      </w:r>
      <w:r>
        <w:t xml:space="preserve"> Ahşap esaslı levha - ahşap ve ahşap - ahşap birleşimlerinde bağlantı elemanları ve bağlayıcılar için N/mm cinsinden </w:t>
      </w:r>
      <w:r>
        <w:rPr>
          <w:i/>
        </w:rPr>
        <w:t>K</w:t>
      </w:r>
      <w:r>
        <w:rPr>
          <w:i/>
          <w:vertAlign w:val="subscript"/>
        </w:rPr>
        <w:t>ser</w:t>
      </w:r>
      <w:r>
        <w:rPr>
          <w:i/>
        </w:rPr>
        <w:t xml:space="preserve"> </w:t>
      </w:r>
      <w:r>
        <w:t>formülleri tablosu</w:t>
      </w:r>
      <w:bookmarkEnd w:id="202"/>
    </w:p>
    <w:tbl>
      <w:tblPr>
        <w:tblStyle w:val="18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15"/>
        <w:gridCol w:w="2145"/>
      </w:tblGrid>
      <w:tr w:rsidR="001E6ECB" w14:paraId="6E25AE87" w14:textId="77777777" w:rsidTr="001E6ECB">
        <w:trPr>
          <w:trHeight w:val="284"/>
        </w:trPr>
        <w:tc>
          <w:tcPr>
            <w:tcW w:w="7215" w:type="dxa"/>
            <w:tcBorders>
              <w:top w:val="single" w:sz="8" w:space="0" w:color="000000"/>
              <w:left w:val="single" w:sz="8" w:space="0" w:color="000000"/>
              <w:bottom w:val="single" w:sz="8" w:space="0" w:color="000000"/>
              <w:right w:val="single" w:sz="8" w:space="0" w:color="000000"/>
            </w:tcBorders>
            <w:vAlign w:val="center"/>
            <w:hideMark/>
          </w:tcPr>
          <w:p w14:paraId="6B0D6D92" w14:textId="77777777" w:rsidR="001E6ECB" w:rsidRDefault="001E6ECB" w:rsidP="001E6ECB">
            <w:pPr>
              <w:pStyle w:val="Tabloii"/>
              <w:spacing w:before="0" w:after="0" w:line="276" w:lineRule="auto"/>
              <w:rPr>
                <w:lang w:val="en"/>
              </w:rPr>
            </w:pPr>
            <w:r>
              <w:rPr>
                <w:lang w:val="en"/>
              </w:rPr>
              <w:t>Bağlantı elemanı tipi</w:t>
            </w:r>
          </w:p>
        </w:tc>
        <w:tc>
          <w:tcPr>
            <w:tcW w:w="2145" w:type="dxa"/>
            <w:tcBorders>
              <w:top w:val="single" w:sz="8" w:space="0" w:color="000000"/>
              <w:left w:val="single" w:sz="8" w:space="0" w:color="000000"/>
              <w:bottom w:val="single" w:sz="8" w:space="0" w:color="000000"/>
              <w:right w:val="single" w:sz="8" w:space="0" w:color="000000"/>
            </w:tcBorders>
            <w:hideMark/>
          </w:tcPr>
          <w:p w14:paraId="7D317A17" w14:textId="77777777" w:rsidR="001E6ECB" w:rsidRDefault="00E529BD" w:rsidP="001E6ECB">
            <w:pPr>
              <w:pStyle w:val="Tabloii"/>
              <w:spacing w:before="0" w:after="0" w:line="276" w:lineRule="auto"/>
              <w:rPr>
                <w:lang w:val="en"/>
              </w:rPr>
            </w:pPr>
            <m:oMathPara>
              <m:oMath>
                <m:sSub>
                  <m:sSubPr>
                    <m:ctrlPr>
                      <w:rPr>
                        <w:rFonts w:ascii="Cambria Math" w:hAnsi="Cambria Math"/>
                        <w:lang w:val="en"/>
                      </w:rPr>
                    </m:ctrlPr>
                  </m:sSubPr>
                  <m:e>
                    <m:r>
                      <w:rPr>
                        <w:rFonts w:ascii="Cambria Math" w:hAnsi="Cambria Math"/>
                        <w:lang w:val="en"/>
                      </w:rPr>
                      <m:t>K</m:t>
                    </m:r>
                  </m:e>
                  <m:sub>
                    <m:r>
                      <w:rPr>
                        <w:rFonts w:ascii="Cambria Math" w:hAnsi="Cambria Math"/>
                        <w:lang w:val="en"/>
                      </w:rPr>
                      <m:t>ser</m:t>
                    </m:r>
                  </m:sub>
                </m:sSub>
              </m:oMath>
            </m:oMathPara>
          </w:p>
        </w:tc>
      </w:tr>
      <w:tr w:rsidR="001E6ECB" w14:paraId="266CA34A" w14:textId="77777777" w:rsidTr="001E6ECB">
        <w:trPr>
          <w:trHeight w:val="284"/>
        </w:trPr>
        <w:tc>
          <w:tcPr>
            <w:tcW w:w="7215" w:type="dxa"/>
            <w:tcBorders>
              <w:top w:val="single" w:sz="8" w:space="0" w:color="000000"/>
              <w:left w:val="single" w:sz="8" w:space="0" w:color="000000"/>
              <w:bottom w:val="single" w:sz="8" w:space="0" w:color="000000"/>
              <w:right w:val="single" w:sz="8" w:space="0" w:color="000000"/>
            </w:tcBorders>
            <w:hideMark/>
          </w:tcPr>
          <w:p w14:paraId="36A559B8" w14:textId="77777777" w:rsidR="001E6ECB" w:rsidRDefault="001E6ECB" w:rsidP="001E6ECB">
            <w:pPr>
              <w:pStyle w:val="Tabloii"/>
              <w:spacing w:line="276" w:lineRule="auto"/>
              <w:jc w:val="left"/>
              <w:rPr>
                <w:lang w:val="en"/>
              </w:rPr>
            </w:pPr>
            <w:r>
              <w:rPr>
                <w:lang w:val="en"/>
              </w:rPr>
              <w:t>Çubuk kamalar</w:t>
            </w:r>
          </w:p>
          <w:p w14:paraId="006FB83F" w14:textId="77777777" w:rsidR="001E6ECB" w:rsidRDefault="001E6ECB" w:rsidP="001E6ECB">
            <w:pPr>
              <w:pStyle w:val="Tabloii"/>
              <w:spacing w:line="276" w:lineRule="auto"/>
              <w:jc w:val="left"/>
              <w:rPr>
                <w:vertAlign w:val="superscript"/>
                <w:lang w:val="en"/>
              </w:rPr>
            </w:pPr>
            <w:r>
              <w:rPr>
                <w:lang w:val="en"/>
              </w:rPr>
              <w:t xml:space="preserve">Toleranslı veya toleranssız bulonlar </w:t>
            </w:r>
            <w:r>
              <w:rPr>
                <w:vertAlign w:val="superscript"/>
                <w:lang w:val="en"/>
              </w:rPr>
              <w:t>a</w:t>
            </w:r>
          </w:p>
          <w:p w14:paraId="58FBF88A" w14:textId="77777777" w:rsidR="001E6ECB" w:rsidRDefault="001E6ECB" w:rsidP="001E6ECB">
            <w:pPr>
              <w:pStyle w:val="Tabloii"/>
              <w:spacing w:line="276" w:lineRule="auto"/>
              <w:jc w:val="left"/>
              <w:rPr>
                <w:lang w:val="en"/>
              </w:rPr>
            </w:pPr>
            <w:r>
              <w:rPr>
                <w:lang w:val="en"/>
              </w:rPr>
              <w:t>Vidalar</w:t>
            </w:r>
          </w:p>
          <w:p w14:paraId="557AB40E" w14:textId="77777777" w:rsidR="001E6ECB" w:rsidRDefault="001E6ECB" w:rsidP="001E6ECB">
            <w:pPr>
              <w:pStyle w:val="Tabloii"/>
              <w:spacing w:line="276" w:lineRule="auto"/>
              <w:jc w:val="left"/>
              <w:rPr>
                <w:lang w:val="en"/>
              </w:rPr>
            </w:pPr>
            <w:r>
              <w:rPr>
                <w:lang w:val="en"/>
              </w:rPr>
              <w:t>Çiviler (önceden delik açılmış)</w:t>
            </w:r>
          </w:p>
        </w:tc>
        <w:tc>
          <w:tcPr>
            <w:tcW w:w="2145" w:type="dxa"/>
            <w:tcBorders>
              <w:top w:val="single" w:sz="8" w:space="0" w:color="000000"/>
              <w:left w:val="single" w:sz="8" w:space="0" w:color="000000"/>
              <w:bottom w:val="single" w:sz="8" w:space="0" w:color="000000"/>
              <w:right w:val="single" w:sz="8" w:space="0" w:color="000000"/>
            </w:tcBorders>
            <w:vAlign w:val="center"/>
            <w:hideMark/>
          </w:tcPr>
          <w:p w14:paraId="5F5A4DEF" w14:textId="77777777" w:rsidR="001E6ECB" w:rsidRDefault="00E529BD" w:rsidP="001E6ECB">
            <w:pPr>
              <w:pStyle w:val="Tabloii"/>
              <w:spacing w:before="0" w:after="0" w:line="276" w:lineRule="auto"/>
              <w:rPr>
                <w:lang w:val="en"/>
              </w:rPr>
            </w:pPr>
            <m:oMathPara>
              <m:oMath>
                <m:f>
                  <m:fPr>
                    <m:ctrlPr>
                      <w:rPr>
                        <w:rFonts w:ascii="Cambria Math" w:hAnsi="Cambria Math"/>
                        <w:i/>
                        <w:lang w:val="en"/>
                      </w:rPr>
                    </m:ctrlPr>
                  </m:fPr>
                  <m:num>
                    <m:sSup>
                      <m:sSupPr>
                        <m:ctrlPr>
                          <w:rPr>
                            <w:rFonts w:ascii="Cambria Math" w:hAnsi="Cambria Math"/>
                            <w:lang w:val="en"/>
                          </w:rPr>
                        </m:ctrlPr>
                      </m:sSupPr>
                      <m:e>
                        <m:sSub>
                          <m:sSubPr>
                            <m:ctrlPr>
                              <w:rPr>
                                <w:rFonts w:ascii="Cambria Math" w:hAnsi="Cambria Math"/>
                                <w:lang w:val="en"/>
                              </w:rPr>
                            </m:ctrlPr>
                          </m:sSubPr>
                          <m:e>
                            <m:r>
                              <w:rPr>
                                <w:rFonts w:ascii="Cambria Math" w:hAnsi="Cambria Math"/>
                                <w:lang w:val="en"/>
                              </w:rPr>
                              <m:t>ρ</m:t>
                            </m:r>
                          </m:e>
                          <m:sub>
                            <m:r>
                              <w:rPr>
                                <w:rFonts w:ascii="Cambria Math" w:hAnsi="Cambria Math"/>
                                <w:lang w:val="en"/>
                              </w:rPr>
                              <m:t>m</m:t>
                            </m:r>
                          </m:sub>
                        </m:sSub>
                      </m:e>
                      <m:sup>
                        <m:r>
                          <w:rPr>
                            <w:rFonts w:ascii="Cambria Math" w:hAnsi="Cambria Math"/>
                            <w:lang w:val="en"/>
                          </w:rPr>
                          <m:t>1.5</m:t>
                        </m:r>
                      </m:sup>
                    </m:sSup>
                    <m:r>
                      <w:rPr>
                        <w:rFonts w:ascii="Cambria Math" w:hAnsi="Cambria Math"/>
                        <w:lang w:val="en"/>
                      </w:rPr>
                      <m:t>d</m:t>
                    </m:r>
                  </m:num>
                  <m:den>
                    <m:r>
                      <w:rPr>
                        <w:rFonts w:ascii="Cambria Math" w:hAnsi="Cambria Math"/>
                        <w:lang w:val="en"/>
                      </w:rPr>
                      <m:t>23</m:t>
                    </m:r>
                  </m:den>
                </m:f>
              </m:oMath>
            </m:oMathPara>
          </w:p>
        </w:tc>
      </w:tr>
      <w:tr w:rsidR="001E6ECB" w14:paraId="42C9ACE8" w14:textId="77777777" w:rsidTr="001E6ECB">
        <w:trPr>
          <w:trHeight w:val="284"/>
        </w:trPr>
        <w:tc>
          <w:tcPr>
            <w:tcW w:w="7215" w:type="dxa"/>
            <w:tcBorders>
              <w:top w:val="single" w:sz="8" w:space="0" w:color="000000"/>
              <w:left w:val="single" w:sz="8" w:space="0" w:color="000000"/>
              <w:bottom w:val="single" w:sz="8" w:space="0" w:color="000000"/>
              <w:right w:val="single" w:sz="8" w:space="0" w:color="000000"/>
            </w:tcBorders>
            <w:vAlign w:val="center"/>
            <w:hideMark/>
          </w:tcPr>
          <w:p w14:paraId="30C12314" w14:textId="77777777" w:rsidR="001E6ECB" w:rsidRDefault="001E6ECB" w:rsidP="001E6ECB">
            <w:pPr>
              <w:pStyle w:val="Tabloii"/>
              <w:spacing w:before="0" w:after="0" w:line="276" w:lineRule="auto"/>
              <w:jc w:val="left"/>
              <w:rPr>
                <w:lang w:val="en"/>
              </w:rPr>
            </w:pPr>
            <w:r>
              <w:rPr>
                <w:lang w:val="en"/>
              </w:rPr>
              <w:t>Vidalar ve çiviler (önceden delik açılmamış)</w:t>
            </w:r>
          </w:p>
        </w:tc>
        <w:tc>
          <w:tcPr>
            <w:tcW w:w="2145" w:type="dxa"/>
            <w:tcBorders>
              <w:top w:val="single" w:sz="8" w:space="0" w:color="000000"/>
              <w:left w:val="single" w:sz="8" w:space="0" w:color="000000"/>
              <w:bottom w:val="single" w:sz="8" w:space="0" w:color="000000"/>
              <w:right w:val="single" w:sz="8" w:space="0" w:color="000000"/>
            </w:tcBorders>
            <w:vAlign w:val="center"/>
            <w:hideMark/>
          </w:tcPr>
          <w:p w14:paraId="7C6B7DE5" w14:textId="77777777" w:rsidR="001E6ECB" w:rsidRDefault="00E529BD" w:rsidP="001E6ECB">
            <w:pPr>
              <w:pStyle w:val="Tabloii"/>
              <w:spacing w:before="0" w:after="0" w:line="276" w:lineRule="auto"/>
              <w:rPr>
                <w:lang w:val="en"/>
              </w:rPr>
            </w:pPr>
            <m:oMathPara>
              <m:oMath>
                <m:f>
                  <m:fPr>
                    <m:ctrlPr>
                      <w:rPr>
                        <w:rFonts w:ascii="Cambria Math" w:hAnsi="Cambria Math"/>
                        <w:i/>
                        <w:lang w:val="en"/>
                      </w:rPr>
                    </m:ctrlPr>
                  </m:fPr>
                  <m:num>
                    <m:sSup>
                      <m:sSupPr>
                        <m:ctrlPr>
                          <w:rPr>
                            <w:rFonts w:ascii="Cambria Math" w:hAnsi="Cambria Math"/>
                            <w:lang w:val="en"/>
                          </w:rPr>
                        </m:ctrlPr>
                      </m:sSupPr>
                      <m:e>
                        <m:sSub>
                          <m:sSubPr>
                            <m:ctrlPr>
                              <w:rPr>
                                <w:rFonts w:ascii="Cambria Math" w:hAnsi="Cambria Math"/>
                                <w:lang w:val="en"/>
                              </w:rPr>
                            </m:ctrlPr>
                          </m:sSubPr>
                          <m:e>
                            <m:r>
                              <w:rPr>
                                <w:rFonts w:ascii="Cambria Math" w:hAnsi="Cambria Math"/>
                                <w:lang w:val="en"/>
                              </w:rPr>
                              <m:t>ρ</m:t>
                            </m:r>
                          </m:e>
                          <m:sub>
                            <m:r>
                              <w:rPr>
                                <w:rFonts w:ascii="Cambria Math" w:hAnsi="Cambria Math"/>
                                <w:lang w:val="en"/>
                              </w:rPr>
                              <m:t>m</m:t>
                            </m:r>
                          </m:sub>
                        </m:sSub>
                      </m:e>
                      <m:sup>
                        <m:r>
                          <w:rPr>
                            <w:rFonts w:ascii="Cambria Math" w:hAnsi="Cambria Math"/>
                            <w:lang w:val="en"/>
                          </w:rPr>
                          <m:t>1.5</m:t>
                        </m:r>
                      </m:sup>
                    </m:sSup>
                    <m:sSup>
                      <m:sSupPr>
                        <m:ctrlPr>
                          <w:rPr>
                            <w:rFonts w:ascii="Cambria Math" w:hAnsi="Cambria Math"/>
                            <w:lang w:val="en"/>
                          </w:rPr>
                        </m:ctrlPr>
                      </m:sSupPr>
                      <m:e>
                        <m:r>
                          <w:rPr>
                            <w:rFonts w:ascii="Cambria Math" w:hAnsi="Cambria Math"/>
                            <w:lang w:val="en"/>
                          </w:rPr>
                          <m:t>d</m:t>
                        </m:r>
                      </m:e>
                      <m:sup>
                        <m:r>
                          <w:rPr>
                            <w:rFonts w:ascii="Cambria Math" w:hAnsi="Cambria Math"/>
                            <w:lang w:val="en"/>
                          </w:rPr>
                          <m:t>0.80</m:t>
                        </m:r>
                      </m:sup>
                    </m:sSup>
                  </m:num>
                  <m:den>
                    <m:r>
                      <w:rPr>
                        <w:rFonts w:ascii="Cambria Math" w:hAnsi="Cambria Math"/>
                        <w:lang w:val="en"/>
                      </w:rPr>
                      <m:t>30</m:t>
                    </m:r>
                  </m:den>
                </m:f>
              </m:oMath>
            </m:oMathPara>
          </w:p>
        </w:tc>
      </w:tr>
      <w:tr w:rsidR="001E6ECB" w14:paraId="3799CCF7" w14:textId="77777777" w:rsidTr="001E6ECB">
        <w:trPr>
          <w:trHeight w:val="284"/>
        </w:trPr>
        <w:tc>
          <w:tcPr>
            <w:tcW w:w="7215" w:type="dxa"/>
            <w:tcBorders>
              <w:top w:val="single" w:sz="8" w:space="0" w:color="000000"/>
              <w:left w:val="single" w:sz="8" w:space="0" w:color="000000"/>
              <w:bottom w:val="single" w:sz="8" w:space="0" w:color="000000"/>
              <w:right w:val="single" w:sz="8" w:space="0" w:color="000000"/>
            </w:tcBorders>
            <w:vAlign w:val="center"/>
            <w:hideMark/>
          </w:tcPr>
          <w:p w14:paraId="4DFB1DB7" w14:textId="77777777" w:rsidR="001E6ECB" w:rsidRDefault="001E6ECB" w:rsidP="001E6ECB">
            <w:pPr>
              <w:pStyle w:val="Tabloii"/>
              <w:spacing w:before="0" w:after="0" w:line="276" w:lineRule="auto"/>
              <w:jc w:val="left"/>
              <w:rPr>
                <w:lang w:val="en"/>
              </w:rPr>
            </w:pPr>
            <w:r>
              <w:rPr>
                <w:lang w:val="en"/>
              </w:rPr>
              <w:t>Tel zımbalar</w:t>
            </w:r>
          </w:p>
        </w:tc>
        <w:tc>
          <w:tcPr>
            <w:tcW w:w="2145" w:type="dxa"/>
            <w:tcBorders>
              <w:top w:val="single" w:sz="8" w:space="0" w:color="000000"/>
              <w:left w:val="single" w:sz="8" w:space="0" w:color="000000"/>
              <w:bottom w:val="single" w:sz="8" w:space="0" w:color="000000"/>
              <w:right w:val="single" w:sz="8" w:space="0" w:color="000000"/>
            </w:tcBorders>
            <w:vAlign w:val="center"/>
            <w:hideMark/>
          </w:tcPr>
          <w:p w14:paraId="35AFE2BA" w14:textId="77777777" w:rsidR="001E6ECB" w:rsidRDefault="00E529BD" w:rsidP="001E6ECB">
            <w:pPr>
              <w:pStyle w:val="Tabloii"/>
              <w:spacing w:before="0" w:after="0" w:line="276" w:lineRule="auto"/>
              <w:rPr>
                <w:lang w:val="en"/>
              </w:rPr>
            </w:pPr>
            <m:oMathPara>
              <m:oMath>
                <m:f>
                  <m:fPr>
                    <m:ctrlPr>
                      <w:rPr>
                        <w:rFonts w:ascii="Cambria Math" w:hAnsi="Cambria Math"/>
                        <w:i/>
                        <w:lang w:val="en"/>
                      </w:rPr>
                    </m:ctrlPr>
                  </m:fPr>
                  <m:num>
                    <m:sSup>
                      <m:sSupPr>
                        <m:ctrlPr>
                          <w:rPr>
                            <w:rFonts w:ascii="Cambria Math" w:hAnsi="Cambria Math"/>
                            <w:lang w:val="en"/>
                          </w:rPr>
                        </m:ctrlPr>
                      </m:sSupPr>
                      <m:e>
                        <m:sSub>
                          <m:sSubPr>
                            <m:ctrlPr>
                              <w:rPr>
                                <w:rFonts w:ascii="Cambria Math" w:hAnsi="Cambria Math"/>
                                <w:lang w:val="en"/>
                              </w:rPr>
                            </m:ctrlPr>
                          </m:sSubPr>
                          <m:e>
                            <m:r>
                              <w:rPr>
                                <w:rFonts w:ascii="Cambria Math" w:hAnsi="Cambria Math"/>
                                <w:lang w:val="en"/>
                              </w:rPr>
                              <m:t>ρ</m:t>
                            </m:r>
                          </m:e>
                          <m:sub>
                            <m:r>
                              <w:rPr>
                                <w:rFonts w:ascii="Cambria Math" w:hAnsi="Cambria Math"/>
                                <w:lang w:val="en"/>
                              </w:rPr>
                              <m:t>m</m:t>
                            </m:r>
                          </m:sub>
                        </m:sSub>
                      </m:e>
                      <m:sup>
                        <m:r>
                          <w:rPr>
                            <w:rFonts w:ascii="Cambria Math" w:hAnsi="Cambria Math"/>
                            <w:lang w:val="en"/>
                          </w:rPr>
                          <m:t>1.5</m:t>
                        </m:r>
                      </m:sup>
                    </m:sSup>
                    <m:sSup>
                      <m:sSupPr>
                        <m:ctrlPr>
                          <w:rPr>
                            <w:rFonts w:ascii="Cambria Math" w:hAnsi="Cambria Math"/>
                            <w:lang w:val="en"/>
                          </w:rPr>
                        </m:ctrlPr>
                      </m:sSupPr>
                      <m:e>
                        <m:r>
                          <w:rPr>
                            <w:rFonts w:ascii="Cambria Math" w:hAnsi="Cambria Math"/>
                            <w:lang w:val="en"/>
                          </w:rPr>
                          <m:t>d</m:t>
                        </m:r>
                      </m:e>
                      <m:sup>
                        <m:r>
                          <w:rPr>
                            <w:rFonts w:ascii="Cambria Math" w:hAnsi="Cambria Math"/>
                            <w:lang w:val="en"/>
                          </w:rPr>
                          <m:t>0.80</m:t>
                        </m:r>
                      </m:sup>
                    </m:sSup>
                  </m:num>
                  <m:den>
                    <m:r>
                      <w:rPr>
                        <w:rFonts w:ascii="Cambria Math" w:hAnsi="Cambria Math"/>
                        <w:lang w:val="en"/>
                      </w:rPr>
                      <m:t>80</m:t>
                    </m:r>
                  </m:den>
                </m:f>
              </m:oMath>
            </m:oMathPara>
          </w:p>
        </w:tc>
      </w:tr>
      <w:tr w:rsidR="001E6ECB" w14:paraId="2890CCB0" w14:textId="77777777" w:rsidTr="001E6ECB">
        <w:trPr>
          <w:trHeight w:val="284"/>
        </w:trPr>
        <w:tc>
          <w:tcPr>
            <w:tcW w:w="7215" w:type="dxa"/>
            <w:tcBorders>
              <w:top w:val="single" w:sz="8" w:space="0" w:color="000000"/>
              <w:left w:val="single" w:sz="8" w:space="0" w:color="000000"/>
              <w:bottom w:val="single" w:sz="8" w:space="0" w:color="000000"/>
              <w:right w:val="single" w:sz="8" w:space="0" w:color="000000"/>
            </w:tcBorders>
            <w:vAlign w:val="center"/>
            <w:hideMark/>
          </w:tcPr>
          <w:p w14:paraId="2258FFF1" w14:textId="77777777" w:rsidR="001E6ECB" w:rsidRDefault="001E6ECB" w:rsidP="001E6ECB">
            <w:pPr>
              <w:pStyle w:val="Tabloii"/>
              <w:spacing w:before="120" w:after="120" w:line="276" w:lineRule="auto"/>
              <w:jc w:val="left"/>
              <w:rPr>
                <w:lang w:val="en"/>
              </w:rPr>
            </w:pPr>
            <w:r>
              <w:rPr>
                <w:lang w:val="en"/>
              </w:rPr>
              <w:t>TS EN 912’ye göre tip A kesilmiş halka bağlayıcıları</w:t>
            </w:r>
          </w:p>
          <w:p w14:paraId="4B5F7CB8" w14:textId="77777777" w:rsidR="001E6ECB" w:rsidRDefault="001E6ECB" w:rsidP="001E6ECB">
            <w:pPr>
              <w:pStyle w:val="Tabloii"/>
              <w:spacing w:before="120" w:after="120" w:line="276" w:lineRule="auto"/>
              <w:jc w:val="left"/>
              <w:rPr>
                <w:lang w:val="en"/>
              </w:rPr>
            </w:pPr>
            <w:r>
              <w:rPr>
                <w:lang w:val="en"/>
              </w:rPr>
              <w:t>TS EN 912’ye göre tip B kayma levha bağlayıcıları</w:t>
            </w:r>
          </w:p>
        </w:tc>
        <w:tc>
          <w:tcPr>
            <w:tcW w:w="2145" w:type="dxa"/>
            <w:tcBorders>
              <w:top w:val="single" w:sz="8" w:space="0" w:color="000000"/>
              <w:left w:val="single" w:sz="8" w:space="0" w:color="000000"/>
              <w:bottom w:val="single" w:sz="8" w:space="0" w:color="000000"/>
              <w:right w:val="single" w:sz="8" w:space="0" w:color="000000"/>
            </w:tcBorders>
            <w:vAlign w:val="center"/>
            <w:hideMark/>
          </w:tcPr>
          <w:p w14:paraId="29407337" w14:textId="77777777" w:rsidR="001E6ECB" w:rsidRDefault="00E529BD" w:rsidP="001E6ECB">
            <w:pPr>
              <w:pStyle w:val="Tabloii"/>
              <w:spacing w:before="0" w:after="0" w:line="276" w:lineRule="auto"/>
              <w:rPr>
                <w:lang w:val="en"/>
              </w:rPr>
            </w:pPr>
            <m:oMathPara>
              <m:oMath>
                <m:f>
                  <m:fPr>
                    <m:ctrlPr>
                      <w:rPr>
                        <w:rFonts w:ascii="Cambria Math" w:hAnsi="Cambria Math"/>
                        <w:i/>
                        <w:lang w:val="en"/>
                      </w:rPr>
                    </m:ctrlPr>
                  </m:fPr>
                  <m:num>
                    <m:sSub>
                      <m:sSubPr>
                        <m:ctrlPr>
                          <w:rPr>
                            <w:rFonts w:ascii="Cambria Math" w:hAnsi="Cambria Math"/>
                            <w:lang w:val="en"/>
                          </w:rPr>
                        </m:ctrlPr>
                      </m:sSubPr>
                      <m:e>
                        <m:r>
                          <w:rPr>
                            <w:rFonts w:ascii="Cambria Math" w:hAnsi="Cambria Math"/>
                            <w:lang w:val="en"/>
                          </w:rPr>
                          <m:t>ρ</m:t>
                        </m:r>
                      </m:e>
                      <m:sub>
                        <m:r>
                          <w:rPr>
                            <w:rFonts w:ascii="Cambria Math" w:hAnsi="Cambria Math"/>
                            <w:lang w:val="en"/>
                          </w:rPr>
                          <m:t>m</m:t>
                        </m:r>
                      </m:sub>
                    </m:sSub>
                    <m:sSub>
                      <m:sSubPr>
                        <m:ctrlPr>
                          <w:rPr>
                            <w:rFonts w:ascii="Cambria Math" w:hAnsi="Cambria Math"/>
                            <w:lang w:val="en"/>
                          </w:rPr>
                        </m:ctrlPr>
                      </m:sSubPr>
                      <m:e>
                        <m:r>
                          <w:rPr>
                            <w:rFonts w:ascii="Cambria Math" w:hAnsi="Cambria Math"/>
                            <w:lang w:val="en"/>
                          </w:rPr>
                          <m:t>d</m:t>
                        </m:r>
                      </m:e>
                      <m:sub>
                        <m:r>
                          <w:rPr>
                            <w:rFonts w:ascii="Cambria Math" w:hAnsi="Cambria Math"/>
                            <w:lang w:val="en"/>
                          </w:rPr>
                          <m:t>c</m:t>
                        </m:r>
                      </m:sub>
                    </m:sSub>
                  </m:num>
                  <m:den>
                    <m:r>
                      <w:rPr>
                        <w:rFonts w:ascii="Cambria Math" w:hAnsi="Cambria Math"/>
                        <w:lang w:val="en"/>
                      </w:rPr>
                      <m:t>2</m:t>
                    </m:r>
                  </m:den>
                </m:f>
              </m:oMath>
            </m:oMathPara>
          </w:p>
        </w:tc>
      </w:tr>
    </w:tbl>
    <w:p w14:paraId="56094F42" w14:textId="52775D47" w:rsidR="001E6ECB" w:rsidRDefault="001E6ECB" w:rsidP="001E6ECB">
      <w:pPr>
        <w:pStyle w:val="Tablo"/>
      </w:pPr>
      <w:r w:rsidRPr="002F1933">
        <w:rPr>
          <w:b/>
          <w:color w:val="000000"/>
        </w:rPr>
        <w:lastRenderedPageBreak/>
        <w:t xml:space="preserve">Tablo </w:t>
      </w:r>
      <w:r w:rsidR="00D55C42">
        <w:rPr>
          <w:b/>
          <w:color w:val="000000"/>
        </w:rPr>
        <w:t>4.2</w:t>
      </w:r>
      <w:r w:rsidRPr="002F1933">
        <w:rPr>
          <w:b/>
          <w:color w:val="000000"/>
        </w:rPr>
        <w:t>.</w:t>
      </w:r>
      <w:r w:rsidRPr="002F1933">
        <w:rPr>
          <w:b/>
        </w:rPr>
        <w:t xml:space="preserve">a. </w:t>
      </w:r>
      <w:r w:rsidRPr="00F55B96">
        <w:rPr>
          <w:b/>
        </w:rPr>
        <w:t>Devamı</w:t>
      </w:r>
      <w:r w:rsidRPr="002F1933">
        <w:rPr>
          <w:b/>
        </w:rPr>
        <w:t xml:space="preserve"> -</w:t>
      </w:r>
      <w:r>
        <w:t xml:space="preserve"> Ahşap esaslı levha - ahşap ve ahşap - ahşap birleşimlerinde bağlantı elemanları ve bağlayıcılar için N/mm cinsinden </w:t>
      </w:r>
      <w:r>
        <w:rPr>
          <w:i/>
        </w:rPr>
        <w:t>K</w:t>
      </w:r>
      <w:r>
        <w:rPr>
          <w:i/>
          <w:vertAlign w:val="subscript"/>
        </w:rPr>
        <w:t>ser</w:t>
      </w:r>
      <w:r>
        <w:rPr>
          <w:i/>
        </w:rPr>
        <w:t xml:space="preserve"> </w:t>
      </w:r>
      <w:r>
        <w:t>formülleri tablosu</w:t>
      </w:r>
    </w:p>
    <w:tbl>
      <w:tblPr>
        <w:tblStyle w:val="18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15"/>
        <w:gridCol w:w="2145"/>
      </w:tblGrid>
      <w:tr w:rsidR="001E6ECB" w14:paraId="37751ED9" w14:textId="77777777" w:rsidTr="001E6ECB">
        <w:trPr>
          <w:trHeight w:val="284"/>
        </w:trPr>
        <w:tc>
          <w:tcPr>
            <w:tcW w:w="7215" w:type="dxa"/>
            <w:tcBorders>
              <w:top w:val="single" w:sz="8" w:space="0" w:color="000000"/>
              <w:left w:val="single" w:sz="8" w:space="0" w:color="000000"/>
              <w:bottom w:val="single" w:sz="8" w:space="0" w:color="000000"/>
              <w:right w:val="single" w:sz="8" w:space="0" w:color="000000"/>
            </w:tcBorders>
            <w:vAlign w:val="center"/>
            <w:hideMark/>
          </w:tcPr>
          <w:p w14:paraId="3E327037" w14:textId="77777777" w:rsidR="001E6ECB" w:rsidRDefault="001E6ECB" w:rsidP="001E6ECB">
            <w:pPr>
              <w:pStyle w:val="Tabloii"/>
              <w:spacing w:before="0" w:after="0" w:line="276" w:lineRule="auto"/>
              <w:rPr>
                <w:lang w:val="en"/>
              </w:rPr>
            </w:pPr>
            <w:r>
              <w:rPr>
                <w:lang w:val="en"/>
              </w:rPr>
              <w:t>Bağlantı elemanı tipi</w:t>
            </w:r>
          </w:p>
        </w:tc>
        <w:tc>
          <w:tcPr>
            <w:tcW w:w="2145" w:type="dxa"/>
            <w:tcBorders>
              <w:top w:val="single" w:sz="8" w:space="0" w:color="000000"/>
              <w:left w:val="single" w:sz="8" w:space="0" w:color="000000"/>
              <w:bottom w:val="single" w:sz="8" w:space="0" w:color="000000"/>
              <w:right w:val="single" w:sz="8" w:space="0" w:color="000000"/>
            </w:tcBorders>
            <w:hideMark/>
          </w:tcPr>
          <w:p w14:paraId="3007D4A2" w14:textId="77777777" w:rsidR="001E6ECB" w:rsidRDefault="00E529BD" w:rsidP="001E6ECB">
            <w:pPr>
              <w:pStyle w:val="Tabloii"/>
              <w:spacing w:before="120" w:after="0" w:line="276" w:lineRule="auto"/>
              <w:rPr>
                <w:lang w:val="en"/>
              </w:rPr>
            </w:pPr>
            <m:oMathPara>
              <m:oMath>
                <m:sSub>
                  <m:sSubPr>
                    <m:ctrlPr>
                      <w:rPr>
                        <w:rFonts w:ascii="Cambria Math" w:hAnsi="Cambria Math"/>
                        <w:lang w:val="en"/>
                      </w:rPr>
                    </m:ctrlPr>
                  </m:sSubPr>
                  <m:e>
                    <m:r>
                      <w:rPr>
                        <w:rFonts w:ascii="Cambria Math" w:hAnsi="Cambria Math"/>
                        <w:lang w:val="en"/>
                      </w:rPr>
                      <m:t>K</m:t>
                    </m:r>
                  </m:e>
                  <m:sub>
                    <m:r>
                      <w:rPr>
                        <w:rFonts w:ascii="Cambria Math" w:hAnsi="Cambria Math"/>
                        <w:lang w:val="en"/>
                      </w:rPr>
                      <m:t>ser</m:t>
                    </m:r>
                  </m:sub>
                </m:sSub>
              </m:oMath>
            </m:oMathPara>
          </w:p>
        </w:tc>
      </w:tr>
      <w:tr w:rsidR="001E6ECB" w14:paraId="5FB8C15A" w14:textId="77777777" w:rsidTr="001E6ECB">
        <w:trPr>
          <w:trHeight w:val="284"/>
        </w:trPr>
        <w:tc>
          <w:tcPr>
            <w:tcW w:w="7215" w:type="dxa"/>
            <w:tcBorders>
              <w:top w:val="single" w:sz="8" w:space="0" w:color="000000"/>
              <w:left w:val="single" w:sz="8" w:space="0" w:color="000000"/>
              <w:bottom w:val="single" w:sz="8" w:space="0" w:color="000000"/>
              <w:right w:val="single" w:sz="8" w:space="0" w:color="000000"/>
            </w:tcBorders>
            <w:hideMark/>
          </w:tcPr>
          <w:p w14:paraId="232D3610" w14:textId="77777777" w:rsidR="001E6ECB" w:rsidRDefault="001E6ECB" w:rsidP="001E6ECB">
            <w:pPr>
              <w:pStyle w:val="Tabloii"/>
              <w:spacing w:before="0" w:after="0" w:line="276" w:lineRule="auto"/>
              <w:jc w:val="left"/>
              <w:rPr>
                <w:lang w:val="en"/>
              </w:rPr>
            </w:pPr>
            <w:r>
              <w:rPr>
                <w:lang w:val="en"/>
              </w:rPr>
              <w:t>Dişli levha bağlayıcılar:</w:t>
            </w:r>
          </w:p>
          <w:p w14:paraId="187FC561" w14:textId="77777777" w:rsidR="001E6ECB" w:rsidRDefault="001E6ECB" w:rsidP="001E6ECB">
            <w:pPr>
              <w:pStyle w:val="Tabloii"/>
              <w:spacing w:before="120" w:after="120" w:line="276" w:lineRule="auto"/>
              <w:jc w:val="left"/>
              <w:rPr>
                <w:lang w:val="en"/>
              </w:rPr>
            </w:pPr>
            <w:r>
              <w:rPr>
                <w:lang w:val="en"/>
              </w:rPr>
              <w:t xml:space="preserve">   TS EN 912’ye göre tip C1 ila tip C9 bağlayıcılar</w:t>
            </w:r>
          </w:p>
          <w:p w14:paraId="78C3CB3D" w14:textId="77777777" w:rsidR="001E6ECB" w:rsidRDefault="001E6ECB" w:rsidP="001E6ECB">
            <w:pPr>
              <w:pStyle w:val="Tabloii"/>
              <w:spacing w:before="120" w:after="120" w:line="276" w:lineRule="auto"/>
              <w:jc w:val="left"/>
              <w:rPr>
                <w:lang w:val="en"/>
              </w:rPr>
            </w:pPr>
            <w:r>
              <w:rPr>
                <w:lang w:val="en"/>
              </w:rPr>
              <w:t xml:space="preserve">   TS EN 912’ye göre tip C10 ve tip C11 bağlayıcılar</w:t>
            </w:r>
          </w:p>
        </w:tc>
        <w:tc>
          <w:tcPr>
            <w:tcW w:w="2145" w:type="dxa"/>
            <w:tcBorders>
              <w:top w:val="single" w:sz="8" w:space="0" w:color="000000"/>
              <w:left w:val="single" w:sz="8" w:space="0" w:color="000000"/>
              <w:bottom w:val="single" w:sz="8" w:space="0" w:color="000000"/>
              <w:right w:val="single" w:sz="8" w:space="0" w:color="000000"/>
            </w:tcBorders>
            <w:hideMark/>
          </w:tcPr>
          <w:p w14:paraId="0A58DB6C" w14:textId="77777777" w:rsidR="001E6ECB" w:rsidRDefault="00E529BD" w:rsidP="001E6ECB">
            <w:pPr>
              <w:pStyle w:val="Tabloii"/>
              <w:spacing w:before="120" w:after="0" w:line="276" w:lineRule="auto"/>
              <w:rPr>
                <w:lang w:val="en"/>
              </w:rPr>
            </w:pPr>
            <m:oMathPara>
              <m:oMath>
                <m:f>
                  <m:fPr>
                    <m:ctrlPr>
                      <w:rPr>
                        <w:rFonts w:ascii="Cambria Math" w:hAnsi="Cambria Math"/>
                        <w:i/>
                        <w:lang w:val="en"/>
                      </w:rPr>
                    </m:ctrlPr>
                  </m:fPr>
                  <m:num>
                    <m:sSub>
                      <m:sSubPr>
                        <m:ctrlPr>
                          <w:rPr>
                            <w:rFonts w:ascii="Cambria Math" w:hAnsi="Cambria Math"/>
                            <w:lang w:val="en"/>
                          </w:rPr>
                        </m:ctrlPr>
                      </m:sSubPr>
                      <m:e>
                        <m:r>
                          <w:rPr>
                            <w:rFonts w:ascii="Cambria Math" w:hAnsi="Cambria Math"/>
                            <w:lang w:val="en"/>
                          </w:rPr>
                          <m:t>1.5ρ</m:t>
                        </m:r>
                      </m:e>
                      <m:sub>
                        <m:r>
                          <w:rPr>
                            <w:rFonts w:ascii="Cambria Math" w:hAnsi="Cambria Math"/>
                            <w:lang w:val="en"/>
                          </w:rPr>
                          <m:t>m</m:t>
                        </m:r>
                      </m:sub>
                    </m:sSub>
                    <m:sSub>
                      <m:sSubPr>
                        <m:ctrlPr>
                          <w:rPr>
                            <w:rFonts w:ascii="Cambria Math" w:hAnsi="Cambria Math"/>
                            <w:lang w:val="en"/>
                          </w:rPr>
                        </m:ctrlPr>
                      </m:sSubPr>
                      <m:e>
                        <m:r>
                          <w:rPr>
                            <w:rFonts w:ascii="Cambria Math" w:hAnsi="Cambria Math"/>
                            <w:lang w:val="en"/>
                          </w:rPr>
                          <m:t>d</m:t>
                        </m:r>
                      </m:e>
                      <m:sub>
                        <m:r>
                          <w:rPr>
                            <w:rFonts w:ascii="Cambria Math" w:hAnsi="Cambria Math"/>
                            <w:lang w:val="en"/>
                          </w:rPr>
                          <m:t>c</m:t>
                        </m:r>
                      </m:sub>
                    </m:sSub>
                  </m:num>
                  <m:den>
                    <m:r>
                      <w:rPr>
                        <w:rFonts w:ascii="Cambria Math" w:hAnsi="Cambria Math"/>
                        <w:lang w:val="en"/>
                      </w:rPr>
                      <m:t>4</m:t>
                    </m:r>
                  </m:den>
                </m:f>
              </m:oMath>
            </m:oMathPara>
          </w:p>
          <w:p w14:paraId="0DE6863E" w14:textId="77777777" w:rsidR="001E6ECB" w:rsidRDefault="00E529BD" w:rsidP="001E6ECB">
            <w:pPr>
              <w:pStyle w:val="Tabloii"/>
              <w:spacing w:before="0" w:after="0" w:line="276" w:lineRule="auto"/>
              <w:rPr>
                <w:lang w:val="en"/>
              </w:rPr>
            </w:pPr>
            <m:oMathPara>
              <m:oMath>
                <m:f>
                  <m:fPr>
                    <m:ctrlPr>
                      <w:rPr>
                        <w:rFonts w:ascii="Cambria Math" w:hAnsi="Cambria Math"/>
                        <w:i/>
                        <w:lang w:val="en"/>
                      </w:rPr>
                    </m:ctrlPr>
                  </m:fPr>
                  <m:num>
                    <m:sSub>
                      <m:sSubPr>
                        <m:ctrlPr>
                          <w:rPr>
                            <w:rFonts w:ascii="Cambria Math" w:hAnsi="Cambria Math"/>
                            <w:lang w:val="en"/>
                          </w:rPr>
                        </m:ctrlPr>
                      </m:sSubPr>
                      <m:e>
                        <m:r>
                          <w:rPr>
                            <w:rFonts w:ascii="Cambria Math" w:hAnsi="Cambria Math"/>
                            <w:lang w:val="en"/>
                          </w:rPr>
                          <m:t>ρ</m:t>
                        </m:r>
                      </m:e>
                      <m:sub>
                        <m:r>
                          <w:rPr>
                            <w:rFonts w:ascii="Cambria Math" w:hAnsi="Cambria Math"/>
                            <w:lang w:val="en"/>
                          </w:rPr>
                          <m:t>m</m:t>
                        </m:r>
                      </m:sub>
                    </m:sSub>
                    <m:sSub>
                      <m:sSubPr>
                        <m:ctrlPr>
                          <w:rPr>
                            <w:rFonts w:ascii="Cambria Math" w:hAnsi="Cambria Math"/>
                            <w:lang w:val="en"/>
                          </w:rPr>
                        </m:ctrlPr>
                      </m:sSubPr>
                      <m:e>
                        <m:r>
                          <w:rPr>
                            <w:rFonts w:ascii="Cambria Math" w:hAnsi="Cambria Math"/>
                            <w:lang w:val="en"/>
                          </w:rPr>
                          <m:t>d</m:t>
                        </m:r>
                      </m:e>
                      <m:sub>
                        <m:r>
                          <w:rPr>
                            <w:rFonts w:ascii="Cambria Math" w:hAnsi="Cambria Math"/>
                            <w:lang w:val="en"/>
                          </w:rPr>
                          <m:t>c</m:t>
                        </m:r>
                      </m:sub>
                    </m:sSub>
                  </m:num>
                  <m:den>
                    <m:r>
                      <w:rPr>
                        <w:rFonts w:ascii="Cambria Math" w:hAnsi="Cambria Math"/>
                        <w:lang w:val="en"/>
                      </w:rPr>
                      <m:t>2</m:t>
                    </m:r>
                  </m:den>
                </m:f>
              </m:oMath>
            </m:oMathPara>
          </w:p>
        </w:tc>
      </w:tr>
      <w:tr w:rsidR="001E6ECB" w14:paraId="1B7E8D4A" w14:textId="77777777" w:rsidTr="001E6ECB">
        <w:trPr>
          <w:trHeight w:val="284"/>
        </w:trPr>
        <w:tc>
          <w:tcPr>
            <w:tcW w:w="9360" w:type="dxa"/>
            <w:gridSpan w:val="2"/>
            <w:tcBorders>
              <w:top w:val="single" w:sz="8" w:space="0" w:color="000000"/>
              <w:left w:val="single" w:sz="8" w:space="0" w:color="000000"/>
              <w:bottom w:val="single" w:sz="8" w:space="0" w:color="000000"/>
              <w:right w:val="single" w:sz="8" w:space="0" w:color="000000"/>
            </w:tcBorders>
            <w:hideMark/>
          </w:tcPr>
          <w:p w14:paraId="4DDE88D0" w14:textId="77777777" w:rsidR="001E6ECB" w:rsidRDefault="001E6ECB" w:rsidP="001E6ECB">
            <w:pPr>
              <w:pStyle w:val="Tabloii"/>
              <w:spacing w:before="0" w:after="0" w:line="276" w:lineRule="auto"/>
              <w:jc w:val="left"/>
              <w:rPr>
                <w:lang w:val="en"/>
              </w:rPr>
            </w:pPr>
            <w:r>
              <w:rPr>
                <w:vertAlign w:val="superscript"/>
                <w:lang w:val="en"/>
              </w:rPr>
              <w:t xml:space="preserve">a </w:t>
            </w:r>
            <w:r>
              <w:rPr>
                <w:vertAlign w:val="superscript"/>
                <w:lang w:val="en"/>
              </w:rPr>
              <w:tab/>
            </w:r>
            <w:r>
              <w:rPr>
                <w:lang w:val="en"/>
              </w:rPr>
              <w:t>Tolerans (</w:t>
            </w:r>
            <w:r>
              <w:rPr>
                <w:i/>
                <w:iCs/>
                <w:lang w:val="en"/>
              </w:rPr>
              <w:t>d</w:t>
            </w:r>
            <w:r>
              <w:rPr>
                <w:i/>
                <w:iCs/>
                <w:vertAlign w:val="subscript"/>
                <w:lang w:val="en"/>
              </w:rPr>
              <w:t>boşlu</w:t>
            </w:r>
            <w:r>
              <w:rPr>
                <w:vertAlign w:val="subscript"/>
                <w:lang w:val="en"/>
              </w:rPr>
              <w:t>k</w:t>
            </w:r>
            <w:r>
              <w:rPr>
                <w:lang w:val="en"/>
              </w:rPr>
              <w:t>) şekil değiştirmeye ilaveten eklenmelidir.</w:t>
            </w:r>
          </w:p>
          <w:p w14:paraId="6D337BB6" w14:textId="77777777" w:rsidR="001E6ECB" w:rsidRDefault="001E6ECB" w:rsidP="001E6ECB">
            <w:pPr>
              <w:pStyle w:val="Tabloii"/>
              <w:spacing w:before="0" w:after="0" w:line="276" w:lineRule="auto"/>
              <w:jc w:val="left"/>
              <w:rPr>
                <w:lang w:val="en"/>
              </w:rPr>
            </w:pPr>
            <w:r>
              <w:rPr>
                <w:i/>
                <w:lang w:val="en"/>
              </w:rPr>
              <w:t>d</w:t>
            </w:r>
            <w:r>
              <w:rPr>
                <w:lang w:val="en"/>
              </w:rPr>
              <w:tab/>
              <w:t>çivi bulon vb. çapı (mm)</w:t>
            </w:r>
          </w:p>
          <w:p w14:paraId="6B1DE163" w14:textId="77777777" w:rsidR="001E6ECB" w:rsidRDefault="001E6ECB" w:rsidP="001E6ECB">
            <w:pPr>
              <w:pStyle w:val="Tabloii"/>
              <w:spacing w:before="0" w:after="0" w:line="276" w:lineRule="auto"/>
              <w:jc w:val="left"/>
              <w:rPr>
                <w:lang w:val="en"/>
              </w:rPr>
            </w:pPr>
            <w:r>
              <w:rPr>
                <w:i/>
                <w:lang w:val="en"/>
              </w:rPr>
              <w:t>d</w:t>
            </w:r>
            <w:r>
              <w:rPr>
                <w:vertAlign w:val="subscript"/>
                <w:lang w:val="en"/>
              </w:rPr>
              <w:t>c</w:t>
            </w:r>
            <w:r>
              <w:rPr>
                <w:lang w:val="en"/>
              </w:rPr>
              <w:tab/>
              <w:t>TS EN 13271’de tanımlandığı gibi halka bağlayıcının çapı (mm)</w:t>
            </w:r>
          </w:p>
          <w:p w14:paraId="745C7EEF" w14:textId="77777777" w:rsidR="001E6ECB" w:rsidRDefault="001E6ECB" w:rsidP="001E6ECB">
            <w:pPr>
              <w:pStyle w:val="Tabloii"/>
              <w:spacing w:before="0" w:after="0" w:line="276" w:lineRule="auto"/>
              <w:jc w:val="left"/>
              <w:rPr>
                <w:lang w:val="en"/>
              </w:rPr>
            </w:pPr>
            <w:r>
              <w:rPr>
                <w:i/>
                <w:iCs/>
                <w:lang w:val="en"/>
              </w:rPr>
              <w:t>ρ</w:t>
            </w:r>
            <w:r>
              <w:rPr>
                <w:i/>
                <w:iCs/>
                <w:vertAlign w:val="subscript"/>
                <w:lang w:val="en"/>
              </w:rPr>
              <w:t xml:space="preserve">m </w:t>
            </w:r>
            <w:r>
              <w:rPr>
                <w:lang w:val="en"/>
              </w:rPr>
              <w:tab/>
              <w:t>ahşap ortalama yoğunluğu (kg/m</w:t>
            </w:r>
            <w:r>
              <w:rPr>
                <w:vertAlign w:val="superscript"/>
                <w:lang w:val="en"/>
              </w:rPr>
              <w:t>3</w:t>
            </w:r>
            <w:r>
              <w:rPr>
                <w:lang w:val="en"/>
              </w:rPr>
              <w:t>)</w:t>
            </w:r>
          </w:p>
        </w:tc>
      </w:tr>
    </w:tbl>
    <w:p w14:paraId="60FF0A1A" w14:textId="77777777" w:rsidR="001E6ECB" w:rsidRDefault="001E6ECB" w:rsidP="001E6ECB">
      <w:pPr>
        <w:spacing w:before="240" w:after="120"/>
      </w:pPr>
      <w:r>
        <w:t xml:space="preserve">Birleştirilen elemanlar birbirinden farklı özellikte ise: </w:t>
      </w:r>
    </w:p>
    <w:p w14:paraId="33336675" w14:textId="3D93AF4D" w:rsidR="001E6ECB" w:rsidRDefault="001E6ECB" w:rsidP="001E6ECB">
      <w:pPr>
        <w:pStyle w:val="Denklem2"/>
      </w:pPr>
      <w:r>
        <w:rPr>
          <w:i/>
        </w:rPr>
        <w:t>ρ</w:t>
      </w:r>
      <w:r>
        <w:rPr>
          <w:i/>
          <w:vertAlign w:val="subscript"/>
        </w:rPr>
        <w:t>m</w:t>
      </w:r>
      <w:r>
        <w:t xml:space="preserve"> = </w:t>
      </w:r>
      <m:oMath>
        <m:rad>
          <m:radPr>
            <m:degHide m:val="1"/>
            <m:ctrlPr/>
          </m:radPr>
          <m:deg/>
          <m:e>
            <m:d>
              <m:dPr>
                <m:ctrlPr>
                  <w:rPr>
                    <w:i/>
                  </w:rPr>
                </m:ctrlPr>
              </m:dPr>
              <m:e>
                <m:sSub>
                  <m:sSubPr>
                    <m:ctrlPr/>
                  </m:sSubPr>
                  <m:e>
                    <m:r>
                      <m:t>ρ</m:t>
                    </m:r>
                  </m:e>
                  <m:sub>
                    <m:r>
                      <m:t>m,1</m:t>
                    </m:r>
                  </m:sub>
                </m:sSub>
                <m:sSub>
                  <m:sSubPr>
                    <m:ctrlPr/>
                  </m:sSubPr>
                  <m:e>
                    <m:r>
                      <m:t>.ρ</m:t>
                    </m:r>
                  </m:e>
                  <m:sub>
                    <m:r>
                      <m:t>m,2</m:t>
                    </m:r>
                  </m:sub>
                </m:sSub>
              </m:e>
            </m:d>
          </m:e>
        </m:rad>
      </m:oMath>
      <w:r>
        <w:tab/>
      </w:r>
      <w:r>
        <w:tab/>
      </w:r>
      <w:r>
        <w:tab/>
      </w:r>
      <w:r>
        <w:tab/>
      </w:r>
      <w:r>
        <w:tab/>
      </w:r>
      <w:r>
        <w:tab/>
      </w:r>
      <w:r>
        <w:tab/>
      </w:r>
      <w:r>
        <w:tab/>
      </w:r>
      <w:r>
        <w:tab/>
      </w:r>
      <w:bookmarkEnd w:id="203"/>
      <w:r w:rsidR="00FF0C97" w:rsidRPr="00B80354">
        <w:rPr>
          <w:rFonts w:ascii="Times New Roman" w:hAnsi="Times New Roman"/>
          <w:b/>
        </w:rPr>
        <w:t>(4.46)</w:t>
      </w:r>
    </w:p>
    <w:p w14:paraId="55EE5644" w14:textId="77777777" w:rsidR="001E6ECB" w:rsidRDefault="001E6ECB" w:rsidP="001E6ECB">
      <w:pPr>
        <w:spacing w:before="120" w:after="120"/>
      </w:pPr>
      <w:r>
        <w:t xml:space="preserve">Çelik-ahşap veya beton-ahşap bağlantılarında, </w:t>
      </w:r>
      <w:r>
        <w:rPr>
          <w:i/>
        </w:rPr>
        <w:t>K</w:t>
      </w:r>
      <w:r>
        <w:rPr>
          <w:vertAlign w:val="subscript"/>
        </w:rPr>
        <w:t>ser</w:t>
      </w:r>
      <w:r>
        <w:t xml:space="preserve"> değeri ahşap elemanlar için </w:t>
      </w:r>
      <w:r>
        <w:rPr>
          <w:i/>
        </w:rPr>
        <w:t>ρ</w:t>
      </w:r>
      <w:r>
        <w:rPr>
          <w:vertAlign w:val="subscript"/>
        </w:rPr>
        <w:t>m</w:t>
      </w:r>
      <w:r>
        <w:t>’ye bağlı hesaplanmalı ve sonra 2.0 ile çarpılmalıdır.</w:t>
      </w:r>
    </w:p>
    <w:p w14:paraId="33705EA6" w14:textId="77777777" w:rsidR="001E6ECB" w:rsidRDefault="001E6ECB" w:rsidP="001E6ECB">
      <w:pPr>
        <w:pStyle w:val="T4"/>
      </w:pPr>
      <w:r>
        <w:rPr>
          <w:i/>
        </w:rPr>
        <w:t>K</w:t>
      </w:r>
      <w:r>
        <w:rPr>
          <w:i/>
          <w:vertAlign w:val="subscript"/>
        </w:rPr>
        <w:t>u</w:t>
      </w:r>
      <w:r>
        <w:t xml:space="preserve">= (2/3) </w:t>
      </w:r>
      <w:r>
        <w:rPr>
          <w:i/>
        </w:rPr>
        <w:t>K</w:t>
      </w:r>
      <w:r>
        <w:rPr>
          <w:i/>
          <w:vertAlign w:val="subscript"/>
        </w:rPr>
        <w:t>ser</w:t>
      </w:r>
      <w:r>
        <w:rPr>
          <w:vertAlign w:val="subscript"/>
        </w:rPr>
        <w:t xml:space="preserve"> </w:t>
      </w:r>
      <w:r>
        <w:rPr>
          <w:vertAlign w:val="subscript"/>
        </w:rPr>
        <w:tab/>
      </w:r>
      <w:r>
        <w:t>Taşıma gücü sınır durumu için bir birleşimin kayma modülü, (N/mm)</w:t>
      </w:r>
    </w:p>
    <w:p w14:paraId="78EBC803" w14:textId="77777777" w:rsidR="001E6ECB" w:rsidRDefault="001E6ECB" w:rsidP="001E6ECB">
      <w:pPr>
        <w:pStyle w:val="T4"/>
      </w:pPr>
      <w:r>
        <w:rPr>
          <w:i/>
          <w:iCs/>
        </w:rPr>
        <w:t>K</w:t>
      </w:r>
      <w:r>
        <w:rPr>
          <w:i/>
          <w:iCs/>
          <w:vertAlign w:val="subscript"/>
        </w:rPr>
        <w:t>ser</w:t>
      </w:r>
      <w:r>
        <w:tab/>
      </w:r>
      <w:r>
        <w:tab/>
        <w:t>Arayüz kayma rijitliği, (N/mm)</w:t>
      </w:r>
    </w:p>
    <w:tbl>
      <w:tblPr>
        <w:tblStyle w:val="146"/>
        <w:tblW w:w="4767" w:type="pct"/>
        <w:tblInd w:w="421" w:type="dxa"/>
        <w:tblLook w:val="0600" w:firstRow="0" w:lastRow="0" w:firstColumn="0" w:lastColumn="0" w:noHBand="1" w:noVBand="1"/>
      </w:tblPr>
      <w:tblGrid>
        <w:gridCol w:w="7226"/>
        <w:gridCol w:w="1461"/>
      </w:tblGrid>
      <w:tr w:rsidR="001E6ECB" w:rsidRPr="00454E6A" w14:paraId="4E67A308" w14:textId="77777777" w:rsidTr="001E6ECB">
        <w:trPr>
          <w:trHeight w:val="227"/>
        </w:trPr>
        <w:tc>
          <w:tcPr>
            <w:tcW w:w="4159" w:type="pct"/>
            <w:tcMar>
              <w:top w:w="43" w:type="dxa"/>
              <w:left w:w="43" w:type="dxa"/>
              <w:bottom w:w="43" w:type="dxa"/>
              <w:right w:w="43" w:type="dxa"/>
            </w:tcMar>
            <w:vAlign w:val="center"/>
            <w:hideMark/>
          </w:tcPr>
          <w:p w14:paraId="086526C3" w14:textId="77777777" w:rsidR="001E6ECB" w:rsidRDefault="00E529BD" w:rsidP="001E6ECB">
            <w:pPr>
              <w:spacing w:after="0"/>
              <w:jc w:val="center"/>
            </w:pPr>
            <m:oMathPara>
              <m:oMathParaPr>
                <m:jc m:val="left"/>
              </m:oMathParaPr>
              <m:oMath>
                <m:sSup>
                  <m:sSupPr>
                    <m:ctrlPr>
                      <w:rPr>
                        <w:rFonts w:ascii="Cambria Math" w:hAnsi="Cambria Math"/>
                      </w:rPr>
                    </m:ctrlPr>
                  </m:sSupPr>
                  <m:e>
                    <m:sSub>
                      <m:sSubPr>
                        <m:ctrlPr>
                          <w:rPr>
                            <w:rFonts w:ascii="Cambria Math" w:hAnsi="Cambria Math"/>
                          </w:rPr>
                        </m:ctrlPr>
                      </m:sSubPr>
                      <m:e>
                        <m:r>
                          <w:rPr>
                            <w:rFonts w:ascii="Cambria Math" w:hAnsi="Cambria Math"/>
                          </w:rPr>
                          <m:t>γ</m:t>
                        </m:r>
                      </m:e>
                      <m:sub>
                        <m:r>
                          <w:rPr>
                            <w:rFonts w:ascii="Cambria Math" w:hAnsi="Cambria Math"/>
                          </w:rPr>
                          <m:t>i</m:t>
                        </m:r>
                      </m:sub>
                    </m:sSub>
                    <m:r>
                      <w:rPr>
                        <w:rFonts w:ascii="Cambria Math" w:hAnsi="Cambria Math"/>
                      </w:rPr>
                      <m:t>=</m:t>
                    </m:r>
                    <m:d>
                      <m:dPr>
                        <m:begChr m:val="["/>
                        <m:endChr m:val="]"/>
                        <m:ctrlPr>
                          <w:rPr>
                            <w:rFonts w:ascii="Cambria Math" w:hAnsi="Cambria Math"/>
                          </w:rPr>
                        </m:ctrlPr>
                      </m:dPr>
                      <m:e>
                        <m:r>
                          <w:rPr>
                            <w:rFonts w:ascii="Cambria Math" w:hAnsi="Cambria Math"/>
                          </w:rPr>
                          <m:t>1+</m:t>
                        </m:r>
                        <m:f>
                          <m:fPr>
                            <m:ctrlPr>
                              <w:rPr>
                                <w:rFonts w:ascii="Cambria Math" w:hAnsi="Cambria Math"/>
                                <w:i/>
                              </w:rPr>
                            </m:ctrlPr>
                          </m:fPr>
                          <m:num>
                            <m:sSup>
                              <m:sSupPr>
                                <m:ctrlPr>
                                  <w:rPr>
                                    <w:rFonts w:ascii="Cambria Math" w:hAnsi="Cambria Math"/>
                                  </w:rPr>
                                </m:ctrlPr>
                              </m:sSupPr>
                              <m:e>
                                <m:r>
                                  <w:rPr>
                                    <w:rFonts w:ascii="Cambria Math" w:hAnsi="Cambria Math"/>
                                  </w:rPr>
                                  <m:t>π</m:t>
                                </m:r>
                              </m:e>
                              <m:sup>
                                <m:r>
                                  <w:rPr>
                                    <w:rFonts w:ascii="Cambria Math" w:hAnsi="Cambria Math"/>
                                  </w:rPr>
                                  <m:t>2</m:t>
                                </m:r>
                              </m:sup>
                            </m:sSup>
                            <m:sSub>
                              <m:sSubPr>
                                <m:ctrlPr>
                                  <w:rPr>
                                    <w:rFonts w:ascii="Cambria Math" w:hAnsi="Cambria Math"/>
                                  </w:rPr>
                                </m:ctrlPr>
                              </m:sSubPr>
                              <m:e>
                                <m:r>
                                  <w:rPr>
                                    <w:rFonts w:ascii="Cambria Math" w:hAnsi="Cambria Math"/>
                                  </w:rPr>
                                  <m:t>E</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sSub>
                              <m:sSubPr>
                                <m:ctrlPr>
                                  <w:rPr>
                                    <w:rFonts w:ascii="Cambria Math" w:hAnsi="Cambria Math"/>
                                  </w:rPr>
                                </m:ctrlPr>
                              </m:sSubPr>
                              <m:e>
                                <m:r>
                                  <w:rPr>
                                    <w:rFonts w:ascii="Cambria Math" w:hAnsi="Cambria Math"/>
                                  </w:rPr>
                                  <m:t>s</m:t>
                                </m:r>
                              </m:e>
                              <m:sub>
                                <m:r>
                                  <w:rPr>
                                    <w:rFonts w:ascii="Cambria Math" w:hAnsi="Cambria Math"/>
                                  </w:rPr>
                                  <m:t>i</m:t>
                                </m:r>
                              </m:sub>
                            </m:sSub>
                          </m:num>
                          <m:den>
                            <m:r>
                              <w:rPr>
                                <w:rFonts w:ascii="Cambria Math" w:hAnsi="Cambria Math"/>
                              </w:rPr>
                              <m:t>n</m:t>
                            </m:r>
                            <m:sSub>
                              <m:sSubPr>
                                <m:ctrlPr>
                                  <w:rPr>
                                    <w:rFonts w:ascii="Cambria Math" w:hAnsi="Cambria Math"/>
                                  </w:rPr>
                                </m:ctrlPr>
                              </m:sSubPr>
                              <m:e>
                                <m:r>
                                  <w:rPr>
                                    <w:rFonts w:ascii="Cambria Math" w:hAnsi="Cambria Math"/>
                                  </w:rPr>
                                  <m:t>K</m:t>
                                </m:r>
                              </m:e>
                              <m:sub>
                                <m:r>
                                  <w:rPr>
                                    <w:rFonts w:ascii="Cambria Math" w:hAnsi="Cambria Math"/>
                                  </w:rPr>
                                  <m:t>i</m:t>
                                </m:r>
                              </m:sub>
                            </m:sSub>
                            <m:sSup>
                              <m:sSupPr>
                                <m:ctrlPr>
                                  <w:rPr>
                                    <w:rFonts w:ascii="Cambria Math" w:hAnsi="Cambria Math"/>
                                  </w:rPr>
                                </m:ctrlPr>
                              </m:sSupPr>
                              <m:e>
                                <m:r>
                                  <w:rPr>
                                    <w:rFonts w:ascii="Cambria Math" w:hAnsi="Cambria Math"/>
                                  </w:rPr>
                                  <m:t>l</m:t>
                                </m:r>
                              </m:e>
                              <m:sup>
                                <m:r>
                                  <w:rPr>
                                    <w:rFonts w:ascii="Cambria Math" w:hAnsi="Cambria Math"/>
                                  </w:rPr>
                                  <m:t>2</m:t>
                                </m:r>
                              </m:sup>
                            </m:sSup>
                          </m:den>
                        </m:f>
                      </m:e>
                    </m:d>
                  </m:e>
                  <m:sup>
                    <m:r>
                      <w:rPr>
                        <w:rFonts w:ascii="Cambria Math" w:hAnsi="Cambria Math"/>
                      </w:rPr>
                      <m:t>-1</m:t>
                    </m:r>
                  </m:sup>
                </m:sSup>
              </m:oMath>
            </m:oMathPara>
          </w:p>
        </w:tc>
        <w:tc>
          <w:tcPr>
            <w:tcW w:w="841" w:type="pct"/>
            <w:tcMar>
              <w:top w:w="43" w:type="dxa"/>
              <w:left w:w="43" w:type="dxa"/>
              <w:bottom w:w="43" w:type="dxa"/>
              <w:right w:w="43" w:type="dxa"/>
            </w:tcMar>
            <w:vAlign w:val="center"/>
            <w:hideMark/>
          </w:tcPr>
          <w:p w14:paraId="2B8CAA22" w14:textId="1818DD74" w:rsidR="001E6ECB" w:rsidRPr="00454E6A" w:rsidRDefault="00B80354" w:rsidP="001E6ECB">
            <w:pPr>
              <w:spacing w:after="0"/>
              <w:jc w:val="right"/>
              <w:rPr>
                <w:b/>
              </w:rPr>
            </w:pPr>
            <w:r>
              <w:rPr>
                <w:b/>
              </w:rPr>
              <w:t>(4.47)</w:t>
            </w:r>
          </w:p>
        </w:tc>
      </w:tr>
    </w:tbl>
    <w:p w14:paraId="78E64B16" w14:textId="77777777" w:rsidR="001E6ECB" w:rsidRDefault="001E6ECB" w:rsidP="001E6ECB">
      <w:pPr>
        <w:pStyle w:val="T4"/>
      </w:pPr>
      <w:r>
        <w:rPr>
          <w:i/>
          <w:iCs/>
        </w:rPr>
        <w:t>K</w:t>
      </w:r>
      <w:r>
        <w:rPr>
          <w:i/>
          <w:iCs/>
          <w:vertAlign w:val="subscript"/>
        </w:rPr>
        <w:t>i</w:t>
      </w:r>
      <w:r>
        <w:rPr>
          <w:i/>
          <w:iCs/>
        </w:rPr>
        <w:t xml:space="preserve"> = K</w:t>
      </w:r>
      <w:r>
        <w:rPr>
          <w:i/>
          <w:iCs/>
          <w:vertAlign w:val="subscript"/>
        </w:rPr>
        <w:t>ser,i</w:t>
      </w:r>
      <w:r>
        <w:tab/>
        <w:t>Kullanılabilirlik sınır durumu hesaplamaları için</w:t>
      </w:r>
    </w:p>
    <w:p w14:paraId="35DB7B63" w14:textId="77777777" w:rsidR="001E6ECB" w:rsidRDefault="001E6ECB" w:rsidP="001E6ECB">
      <w:pPr>
        <w:pStyle w:val="T4"/>
      </w:pPr>
      <w:r>
        <w:rPr>
          <w:i/>
          <w:iCs/>
        </w:rPr>
        <w:t>K</w:t>
      </w:r>
      <w:r>
        <w:rPr>
          <w:i/>
          <w:iCs/>
          <w:vertAlign w:val="subscript"/>
        </w:rPr>
        <w:t>i</w:t>
      </w:r>
      <w:r>
        <w:rPr>
          <w:i/>
          <w:iCs/>
        </w:rPr>
        <w:t xml:space="preserve"> = K</w:t>
      </w:r>
      <w:r>
        <w:rPr>
          <w:i/>
          <w:iCs/>
          <w:vertAlign w:val="subscript"/>
        </w:rPr>
        <w:t>u,i</w:t>
      </w:r>
      <w:r>
        <w:tab/>
      </w:r>
      <w:r>
        <w:tab/>
        <w:t>Taşıma gücü sınır durumu hesaplamaları için</w:t>
      </w:r>
    </w:p>
    <w:p w14:paraId="40194A20" w14:textId="77777777" w:rsidR="001E6ECB" w:rsidRDefault="001E6ECB" w:rsidP="001E6ECB">
      <w:pPr>
        <w:pStyle w:val="T4"/>
      </w:pPr>
      <w:r>
        <w:rPr>
          <w:i/>
          <w:iCs/>
        </w:rPr>
        <w:t>E</w:t>
      </w:r>
      <w:r>
        <w:rPr>
          <w:i/>
          <w:iCs/>
          <w:vertAlign w:val="subscript"/>
        </w:rPr>
        <w:t>i</w:t>
      </w:r>
      <w:r>
        <w:tab/>
      </w:r>
      <w:r>
        <w:tab/>
      </w:r>
      <w:r>
        <w:rPr>
          <w:i/>
        </w:rPr>
        <w:t xml:space="preserve">i. </w:t>
      </w:r>
      <w:r>
        <w:t>dikmenin elastik modülü, (MPa)</w:t>
      </w:r>
    </w:p>
    <w:p w14:paraId="253D7A34" w14:textId="77777777" w:rsidR="001E6ECB" w:rsidRDefault="001E6ECB" w:rsidP="001E6ECB">
      <w:pPr>
        <w:pStyle w:val="T4"/>
      </w:pPr>
      <w:r>
        <w:rPr>
          <w:i/>
          <w:iCs/>
        </w:rPr>
        <w:t>A</w:t>
      </w:r>
      <w:r>
        <w:rPr>
          <w:i/>
          <w:iCs/>
          <w:vertAlign w:val="subscript"/>
        </w:rPr>
        <w:t>i</w:t>
      </w:r>
      <w:r>
        <w:tab/>
      </w:r>
      <w:r>
        <w:tab/>
      </w:r>
      <w:r>
        <w:rPr>
          <w:i/>
        </w:rPr>
        <w:t xml:space="preserve">i. </w:t>
      </w:r>
      <w:r>
        <w:t>dikmenin alanı, (mm</w:t>
      </w:r>
      <w:r>
        <w:rPr>
          <w:vertAlign w:val="superscript"/>
        </w:rPr>
        <w:t>2</w:t>
      </w:r>
      <w:r>
        <w:t>)</w:t>
      </w:r>
    </w:p>
    <w:p w14:paraId="4285E8CB" w14:textId="77777777" w:rsidR="001E6ECB" w:rsidRDefault="001E6ECB" w:rsidP="001E6ECB">
      <w:pPr>
        <w:pStyle w:val="T4"/>
        <w:ind w:left="2160" w:hanging="1593"/>
      </w:pPr>
      <w:r>
        <w:rPr>
          <w:i/>
          <w:iCs/>
        </w:rPr>
        <w:t>s</w:t>
      </w:r>
      <w:r>
        <w:rPr>
          <w:i/>
          <w:iCs/>
          <w:vertAlign w:val="subscript"/>
        </w:rPr>
        <w:t>i</w:t>
      </w:r>
      <w:r>
        <w:tab/>
      </w:r>
      <w:r>
        <w:rPr>
          <w:i/>
        </w:rPr>
        <w:t xml:space="preserve">i. </w:t>
      </w:r>
      <w:r>
        <w:t>bulon, vida, çivi vb. arasındaki kolon boyunca olan düzenli tekrarlayan mesafe, (mm)</w:t>
      </w:r>
    </w:p>
    <w:p w14:paraId="26408DA9" w14:textId="77777777" w:rsidR="001E6ECB" w:rsidRDefault="001E6ECB" w:rsidP="001E6ECB">
      <w:pPr>
        <w:pStyle w:val="T4"/>
      </w:pPr>
      <w:r>
        <w:rPr>
          <w:i/>
          <w:iCs/>
        </w:rPr>
        <w:t>n</w:t>
      </w:r>
      <w:r>
        <w:tab/>
      </w:r>
      <w:r>
        <w:tab/>
      </w:r>
      <w:r>
        <w:tab/>
        <w:t>yan yana duran bulon, vida çivi, vb toplam sayısı</w:t>
      </w:r>
    </w:p>
    <w:tbl>
      <w:tblPr>
        <w:tblStyle w:val="146"/>
        <w:tblW w:w="4767" w:type="pct"/>
        <w:tblInd w:w="421" w:type="dxa"/>
        <w:tblLook w:val="0600" w:firstRow="0" w:lastRow="0" w:firstColumn="0" w:lastColumn="0" w:noHBand="1" w:noVBand="1"/>
      </w:tblPr>
      <w:tblGrid>
        <w:gridCol w:w="7226"/>
        <w:gridCol w:w="1461"/>
      </w:tblGrid>
      <w:tr w:rsidR="001E6ECB" w14:paraId="41FB7FBC" w14:textId="77777777" w:rsidTr="001E6ECB">
        <w:trPr>
          <w:trHeight w:val="227"/>
        </w:trPr>
        <w:tc>
          <w:tcPr>
            <w:tcW w:w="4159" w:type="pct"/>
            <w:tcMar>
              <w:top w:w="43" w:type="dxa"/>
              <w:left w:w="43" w:type="dxa"/>
              <w:bottom w:w="43" w:type="dxa"/>
              <w:right w:w="43" w:type="dxa"/>
            </w:tcMar>
            <w:vAlign w:val="center"/>
            <w:hideMark/>
          </w:tcPr>
          <w:p w14:paraId="1587650A" w14:textId="77777777" w:rsidR="001E6ECB" w:rsidRDefault="00E529BD" w:rsidP="001E6ECB">
            <w:pPr>
              <w:spacing w:after="0"/>
              <w:jc w:val="left"/>
              <w:rPr>
                <w:rFonts w:ascii="Cambria Math" w:hAnsi="Cambria Math"/>
                <w:i/>
              </w:rPr>
            </w:pPr>
            <m:oMath>
              <m:sSub>
                <m:sSubPr>
                  <m:ctrlPr>
                    <w:rPr>
                      <w:rFonts w:ascii="Cambria Math" w:hAnsi="Cambria Math"/>
                      <w:i/>
                    </w:rPr>
                  </m:ctrlPr>
                </m:sSubPr>
                <m:e>
                  <m:d>
                    <m:dPr>
                      <m:ctrlPr>
                        <w:rPr>
                          <w:rFonts w:ascii="Cambria Math" w:hAnsi="Cambria Math"/>
                          <w:i/>
                        </w:rPr>
                      </m:ctrlPr>
                    </m:dPr>
                    <m:e>
                      <m:r>
                        <w:rPr>
                          <w:rFonts w:ascii="Cambria Math" w:hAnsi="Cambria Math"/>
                        </w:rPr>
                        <m:t>EI</m:t>
                      </m:r>
                    </m:e>
                  </m:d>
                </m:e>
                <m:sub>
                  <m:r>
                    <w:rPr>
                      <w:rFonts w:ascii="Cambria Math" w:hAnsi="Cambria Math"/>
                    </w:rPr>
                    <m:t>y,et</m:t>
                  </m:r>
                </m:sub>
              </m:sSub>
              <m:r>
                <w:rPr>
                  <w:rFonts w:ascii="Cambria Math" w:hAnsi="Cambria Math"/>
                </w:rPr>
                <m:t>=</m:t>
              </m:r>
              <m:nary>
                <m:naryPr>
                  <m:chr m:val="∑"/>
                  <m:ctrlPr>
                    <w:rPr>
                      <w:rFonts w:ascii="Cambria Math" w:hAnsi="Cambria Math"/>
                      <w:i/>
                    </w:rPr>
                  </m:ctrlPr>
                </m:naryPr>
                <m:sub>
                  <m:r>
                    <w:rPr>
                      <w:rFonts w:ascii="Cambria Math" w:hAnsi="Cambria Math"/>
                    </w:rPr>
                    <m:t>i=1</m:t>
                  </m:r>
                </m:sub>
                <m:sup>
                  <m:r>
                    <w:rPr>
                      <w:rFonts w:ascii="Cambria Math" w:hAnsi="Cambria Math"/>
                    </w:rPr>
                    <m:t>n</m:t>
                  </m:r>
                </m:sup>
                <m:e>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i</m:t>
                          </m:r>
                        </m:sub>
                      </m:sSub>
                      <m:sSub>
                        <m:sSubPr>
                          <m:ctrlPr>
                            <w:rPr>
                              <w:rFonts w:ascii="Cambria Math" w:hAnsi="Cambria Math"/>
                              <w:i/>
                            </w:rPr>
                          </m:ctrlPr>
                        </m:sSubPr>
                        <m:e>
                          <m:r>
                            <w:rPr>
                              <w:rFonts w:ascii="Cambria Math" w:hAnsi="Cambria Math"/>
                            </w:rPr>
                            <m:t>I</m:t>
                          </m:r>
                        </m:e>
                        <m:sub>
                          <m:r>
                            <w:rPr>
                              <w:rFonts w:ascii="Cambria Math" w:hAnsi="Cambria Math"/>
                            </w:rPr>
                            <m:t>x,i</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i</m:t>
                          </m:r>
                        </m:sub>
                      </m:sSub>
                      <m:sSub>
                        <m:sSubPr>
                          <m:ctrlPr>
                            <w:rPr>
                              <w:rFonts w:ascii="Cambria Math" w:hAnsi="Cambria Math"/>
                              <w:i/>
                            </w:rPr>
                          </m:ctrlPr>
                        </m:sSubPr>
                        <m:e>
                          <m:r>
                            <w:rPr>
                              <w:rFonts w:ascii="Cambria Math" w:hAnsi="Cambria Math"/>
                            </w:rPr>
                            <m:t>A</m:t>
                          </m:r>
                        </m:e>
                        <m:sub>
                          <m:r>
                            <w:rPr>
                              <w:rFonts w:ascii="Cambria Math" w:hAnsi="Cambria Math"/>
                            </w:rPr>
                            <m:t>i</m:t>
                          </m:r>
                        </m:sub>
                      </m:sSub>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2</m:t>
                          </m:r>
                        </m:sup>
                      </m:sSubSup>
                    </m:e>
                  </m:d>
                </m:e>
              </m:nary>
            </m:oMath>
            <w:r w:rsidR="001E6ECB">
              <w:rPr>
                <w:rFonts w:ascii="Cambria Math" w:hAnsi="Cambria Math"/>
                <w:i/>
              </w:rPr>
              <w:t xml:space="preserve">   </w:t>
            </w:r>
          </w:p>
        </w:tc>
        <w:tc>
          <w:tcPr>
            <w:tcW w:w="841" w:type="pct"/>
            <w:tcMar>
              <w:top w:w="43" w:type="dxa"/>
              <w:left w:w="43" w:type="dxa"/>
              <w:bottom w:w="43" w:type="dxa"/>
              <w:right w:w="43" w:type="dxa"/>
            </w:tcMar>
            <w:hideMark/>
          </w:tcPr>
          <w:p w14:paraId="063BDF8B" w14:textId="72332100" w:rsidR="001E6ECB" w:rsidRPr="00454E6A" w:rsidRDefault="001E6ECB" w:rsidP="00683FCD">
            <w:pPr>
              <w:spacing w:after="0"/>
              <w:ind w:right="55"/>
              <w:jc w:val="right"/>
              <w:rPr>
                <w:b/>
              </w:rPr>
            </w:pPr>
            <w:r w:rsidRPr="00454E6A">
              <w:rPr>
                <w:b/>
              </w:rPr>
              <w:t xml:space="preserve"> </w:t>
            </w:r>
            <w:r w:rsidR="00683FCD">
              <w:rPr>
                <w:b/>
              </w:rPr>
              <w:t>(4.48)</w:t>
            </w:r>
            <w:r w:rsidRPr="00454E6A">
              <w:rPr>
                <w:b/>
              </w:rPr>
              <w:t xml:space="preserve">     </w:t>
            </w:r>
          </w:p>
        </w:tc>
      </w:tr>
      <w:tr w:rsidR="001E6ECB" w:rsidRPr="00454E6A" w14:paraId="6D2D7C0C" w14:textId="77777777" w:rsidTr="001E6ECB">
        <w:trPr>
          <w:trHeight w:val="227"/>
        </w:trPr>
        <w:tc>
          <w:tcPr>
            <w:tcW w:w="4159" w:type="pct"/>
            <w:hideMark/>
          </w:tcPr>
          <w:p w14:paraId="68601787" w14:textId="77777777" w:rsidR="001E6ECB" w:rsidRDefault="00E529BD" w:rsidP="001E6ECB">
            <w:pPr>
              <w:spacing w:after="0"/>
              <w:jc w:val="left"/>
            </w:pPr>
            <m:oMathPara>
              <m:oMathParaPr>
                <m:jc m:val="left"/>
              </m:oMathParaPr>
              <m:oMath>
                <m:sSub>
                  <m:sSubPr>
                    <m:ctrlPr>
                      <w:rPr>
                        <w:rFonts w:ascii="Cambria Math" w:hAnsi="Cambria Math"/>
                        <w:i/>
                      </w:rPr>
                    </m:ctrlPr>
                  </m:sSubPr>
                  <m:e>
                    <m:r>
                      <w:rPr>
                        <w:rFonts w:ascii="Cambria Math" w:hAnsi="Cambria Math"/>
                      </w:rPr>
                      <m:t>E</m:t>
                    </m:r>
                  </m:e>
                  <m:sub>
                    <m:r>
                      <w:rPr>
                        <w:rFonts w:ascii="Cambria Math" w:hAnsi="Cambria Math"/>
                      </w:rPr>
                      <m:t>ort</m:t>
                    </m:r>
                  </m:sub>
                </m:sSub>
                <m:r>
                  <w:rPr>
                    <w:rFonts w:ascii="Cambria Math" w:hAnsi="Cambria Math"/>
                  </w:rPr>
                  <m:t>=</m:t>
                </m:r>
                <m:f>
                  <m:fPr>
                    <m:type m:val="skw"/>
                    <m:ctrlPr>
                      <w:rPr>
                        <w:rFonts w:ascii="Cambria Math" w:hAnsi="Cambria Math"/>
                        <w:i/>
                      </w:rPr>
                    </m:ctrlPr>
                  </m:fPr>
                  <m:num>
                    <m:nary>
                      <m:naryPr>
                        <m:chr m:val="∑"/>
                        <m:limLoc m:val="undOvr"/>
                        <m:subHide m:val="1"/>
                        <m:supHide m:val="1"/>
                        <m:ctrlPr>
                          <w:rPr>
                            <w:rFonts w:ascii="Cambria Math" w:hAnsi="Cambria Math"/>
                            <w:i/>
                          </w:rPr>
                        </m:ctrlPr>
                      </m:naryPr>
                      <m:sub/>
                      <m:sup/>
                      <m:e>
                        <m:sSub>
                          <m:sSubPr>
                            <m:ctrlPr>
                              <w:rPr>
                                <w:rFonts w:ascii="Cambria Math" w:hAnsi="Cambria Math"/>
                              </w:rPr>
                            </m:ctrlPr>
                          </m:sSubPr>
                          <m:e>
                            <m:r>
                              <w:rPr>
                                <w:rFonts w:ascii="Cambria Math" w:hAnsi="Cambria Math"/>
                              </w:rPr>
                              <m:t>E</m:t>
                            </m:r>
                          </m:e>
                          <m:sub>
                            <m:r>
                              <w:rPr>
                                <w:rFonts w:ascii="Cambria Math" w:hAnsi="Cambria Math"/>
                              </w:rPr>
                              <m:t>i</m:t>
                            </m:r>
                          </m:sub>
                        </m:sSub>
                      </m:e>
                    </m:nary>
                  </m:num>
                  <m:den>
                    <m:r>
                      <w:rPr>
                        <w:rFonts w:ascii="Cambria Math" w:hAnsi="Cambria Math"/>
                      </w:rPr>
                      <m:t>n</m:t>
                    </m:r>
                  </m:den>
                </m:f>
              </m:oMath>
            </m:oMathPara>
          </w:p>
        </w:tc>
        <w:tc>
          <w:tcPr>
            <w:tcW w:w="841" w:type="pct"/>
            <w:hideMark/>
          </w:tcPr>
          <w:p w14:paraId="497373C7" w14:textId="67B3E679" w:rsidR="001E6ECB" w:rsidRPr="00454E6A" w:rsidRDefault="001E6ECB" w:rsidP="00683FCD">
            <w:pPr>
              <w:spacing w:after="0"/>
              <w:jc w:val="right"/>
              <w:rPr>
                <w:b/>
              </w:rPr>
            </w:pPr>
            <w:r w:rsidRPr="00454E6A">
              <w:rPr>
                <w:b/>
              </w:rPr>
              <w:t xml:space="preserve"> </w:t>
            </w:r>
            <w:r w:rsidR="00683FCD">
              <w:rPr>
                <w:b/>
              </w:rPr>
              <w:t>(4.49)</w:t>
            </w:r>
          </w:p>
        </w:tc>
      </w:tr>
    </w:tbl>
    <w:p w14:paraId="04FCC1A3" w14:textId="0F1808C7" w:rsidR="001E6ECB" w:rsidRDefault="001E6ECB" w:rsidP="001E6ECB">
      <w:pPr>
        <w:spacing w:before="120" w:after="120"/>
      </w:pPr>
      <w:r>
        <w:t>İlgili (γ</w:t>
      </w:r>
      <w:r>
        <w:rPr>
          <w:vertAlign w:val="subscript"/>
        </w:rPr>
        <w:t>i</w:t>
      </w:r>
      <w:r>
        <w:t xml:space="preserve">) değerleri </w:t>
      </w:r>
      <w:r w:rsidRPr="00BE0639">
        <w:rPr>
          <w:b/>
        </w:rPr>
        <w:t xml:space="preserve">Denk. </w:t>
      </w:r>
      <w:r w:rsidR="005A3C3A">
        <w:rPr>
          <w:b/>
        </w:rPr>
        <w:t>(</w:t>
      </w:r>
      <w:r w:rsidRPr="00BE0639">
        <w:rPr>
          <w:b/>
        </w:rPr>
        <w:t>4.47</w:t>
      </w:r>
      <w:r w:rsidR="005A3C3A">
        <w:rPr>
          <w:b/>
        </w:rPr>
        <w:t>)</w:t>
      </w:r>
      <w:r>
        <w:t xml:space="preserve"> ile hesaplanıp </w:t>
      </w:r>
      <w:r w:rsidRPr="00BE0639">
        <w:rPr>
          <w:b/>
        </w:rPr>
        <w:t xml:space="preserve">Denk. </w:t>
      </w:r>
      <w:r w:rsidR="005A3C3A">
        <w:rPr>
          <w:b/>
        </w:rPr>
        <w:t>(</w:t>
      </w:r>
      <w:r w:rsidRPr="00BE0639">
        <w:rPr>
          <w:b/>
        </w:rPr>
        <w:t>4.48</w:t>
      </w:r>
      <w:r w:rsidR="005A3C3A">
        <w:rPr>
          <w:b/>
        </w:rPr>
        <w:t>)</w:t>
      </w:r>
      <w:r>
        <w:t xml:space="preserve"> kullanılarak etkin atalet momenti (</w:t>
      </w:r>
      <w:r>
        <w:rPr>
          <w:i/>
        </w:rPr>
        <w:t>I</w:t>
      </w:r>
      <w:r>
        <w:rPr>
          <w:i/>
          <w:vertAlign w:val="subscript"/>
        </w:rPr>
        <w:t>y,et</w:t>
      </w:r>
      <w:r>
        <w:t xml:space="preserve">) bulunur ve etkin narinlik oranları </w:t>
      </w:r>
      <w:r w:rsidRPr="00BE0639">
        <w:rPr>
          <w:b/>
        </w:rPr>
        <w:t xml:space="preserve">Denk. </w:t>
      </w:r>
      <w:r w:rsidR="005A3C3A">
        <w:rPr>
          <w:b/>
        </w:rPr>
        <w:t>(</w:t>
      </w:r>
      <w:r w:rsidRPr="00BE0639">
        <w:rPr>
          <w:b/>
        </w:rPr>
        <w:t xml:space="preserve">4.50 </w:t>
      </w:r>
      <w:r w:rsidRPr="0058765C">
        <w:t>ve</w:t>
      </w:r>
      <w:r w:rsidRPr="00BE0639">
        <w:rPr>
          <w:b/>
        </w:rPr>
        <w:t xml:space="preserve"> 4.51</w:t>
      </w:r>
      <w:r w:rsidR="005A3C3A">
        <w:rPr>
          <w:b/>
        </w:rPr>
        <w:t>)</w:t>
      </w:r>
      <w:r>
        <w:t xml:space="preserve"> yardımı ile hesaplanır: </w:t>
      </w:r>
    </w:p>
    <w:tbl>
      <w:tblPr>
        <w:tblStyle w:val="146"/>
        <w:tblW w:w="4767" w:type="pct"/>
        <w:tblInd w:w="421" w:type="dxa"/>
        <w:tblLook w:val="0600" w:firstRow="0" w:lastRow="0" w:firstColumn="0" w:lastColumn="0" w:noHBand="1" w:noVBand="1"/>
      </w:tblPr>
      <w:tblGrid>
        <w:gridCol w:w="7226"/>
        <w:gridCol w:w="1461"/>
      </w:tblGrid>
      <w:tr w:rsidR="001E6ECB" w:rsidRPr="006E537C" w14:paraId="340C8242" w14:textId="77777777" w:rsidTr="001E6ECB">
        <w:trPr>
          <w:trHeight w:val="227"/>
        </w:trPr>
        <w:tc>
          <w:tcPr>
            <w:tcW w:w="4159" w:type="pct"/>
            <w:tcMar>
              <w:top w:w="43" w:type="dxa"/>
              <w:left w:w="43" w:type="dxa"/>
              <w:bottom w:w="43" w:type="dxa"/>
              <w:right w:w="43" w:type="dxa"/>
            </w:tcMar>
            <w:vAlign w:val="center"/>
            <w:hideMark/>
          </w:tcPr>
          <w:p w14:paraId="6F9D45A1"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λ</m:t>
                    </m:r>
                  </m:e>
                  <m:sub>
                    <m:r>
                      <w:rPr>
                        <w:rFonts w:ascii="Cambria Math" w:hAnsi="Cambria Math"/>
                      </w:rPr>
                      <m:t>x</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x,et</m:t>
                    </m:r>
                  </m:sub>
                </m:sSub>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b>
                          <m:sSubPr>
                            <m:ctrlPr>
                              <w:rPr>
                                <w:rFonts w:ascii="Cambria Math" w:hAnsi="Cambria Math"/>
                                <w:i/>
                              </w:rPr>
                            </m:ctrlPr>
                          </m:sSubPr>
                          <m:e>
                            <m:r>
                              <w:rPr>
                                <w:rFonts w:ascii="Cambria Math" w:hAnsi="Cambria Math"/>
                              </w:rPr>
                              <m:t>I</m:t>
                            </m:r>
                          </m:e>
                          <m:sub>
                            <m:r>
                              <w:rPr>
                                <w:rFonts w:ascii="Cambria Math" w:hAnsi="Cambria Math"/>
                              </w:rPr>
                              <m:t>x</m:t>
                            </m:r>
                          </m:sub>
                        </m:sSub>
                      </m:den>
                    </m:f>
                  </m:e>
                </m:rad>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x</m:t>
                    </m:r>
                  </m:sub>
                </m:sSub>
                <m:rad>
                  <m:radPr>
                    <m:degHide m:val="1"/>
                    <m:ctrlPr>
                      <w:rPr>
                        <w:rFonts w:ascii="Cambria Math" w:hAnsi="Cambria Math"/>
                      </w:rPr>
                    </m:ctrlPr>
                  </m:radPr>
                  <m:deg/>
                  <m:e>
                    <m:f>
                      <m:fPr>
                        <m:ctrlPr>
                          <w:rPr>
                            <w:rFonts w:ascii="Cambria Math" w:hAnsi="Cambria Math"/>
                          </w:rPr>
                        </m:ctrlPr>
                      </m:fPr>
                      <m:num>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A</m:t>
                                </m:r>
                              </m:e>
                              <m:sub>
                                <m:r>
                                  <w:rPr>
                                    <w:rFonts w:ascii="Cambria Math" w:hAnsi="Cambria Math"/>
                                  </w:rPr>
                                  <m:t>i</m:t>
                                </m:r>
                              </m:sub>
                            </m:sSub>
                          </m:e>
                        </m:nary>
                      </m:num>
                      <m:den>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I</m:t>
                                </m:r>
                              </m:e>
                              <m:sub>
                                <m:r>
                                  <w:rPr>
                                    <w:rFonts w:ascii="Cambria Math" w:hAnsi="Cambria Math"/>
                                  </w:rPr>
                                  <m:t>i</m:t>
                                </m:r>
                              </m:sub>
                            </m:sSub>
                          </m:e>
                        </m:nary>
                      </m:den>
                    </m:f>
                  </m:e>
                </m:rad>
              </m:oMath>
            </m:oMathPara>
          </w:p>
        </w:tc>
        <w:tc>
          <w:tcPr>
            <w:tcW w:w="841" w:type="pct"/>
            <w:tcMar>
              <w:top w:w="43" w:type="dxa"/>
              <w:left w:w="43" w:type="dxa"/>
              <w:bottom w:w="43" w:type="dxa"/>
              <w:right w:w="43" w:type="dxa"/>
            </w:tcMar>
            <w:vAlign w:val="center"/>
            <w:hideMark/>
          </w:tcPr>
          <w:p w14:paraId="7F853343" w14:textId="4C03E128" w:rsidR="001E6ECB" w:rsidRPr="006E537C" w:rsidRDefault="00683FCD" w:rsidP="001E6ECB">
            <w:pPr>
              <w:spacing w:after="0" w:line="240" w:lineRule="auto"/>
              <w:jc w:val="right"/>
              <w:rPr>
                <w:b/>
              </w:rPr>
            </w:pPr>
            <w:r>
              <w:rPr>
                <w:b/>
              </w:rPr>
              <w:t>(4.50)</w:t>
            </w:r>
          </w:p>
        </w:tc>
      </w:tr>
    </w:tbl>
    <w:p w14:paraId="5EEDEDA0" w14:textId="77777777" w:rsidR="001E6ECB" w:rsidRDefault="001E6ECB" w:rsidP="001E6ECB">
      <w:pPr>
        <w:spacing w:after="0" w:line="240" w:lineRule="auto"/>
        <w:rPr>
          <w:sz w:val="2"/>
          <w:szCs w:val="2"/>
        </w:rPr>
      </w:pPr>
    </w:p>
    <w:tbl>
      <w:tblPr>
        <w:tblStyle w:val="146"/>
        <w:tblW w:w="4767" w:type="pct"/>
        <w:tblInd w:w="421" w:type="dxa"/>
        <w:tblLook w:val="0600" w:firstRow="0" w:lastRow="0" w:firstColumn="0" w:lastColumn="0" w:noHBand="1" w:noVBand="1"/>
      </w:tblPr>
      <w:tblGrid>
        <w:gridCol w:w="7226"/>
        <w:gridCol w:w="1461"/>
      </w:tblGrid>
      <w:tr w:rsidR="001E6ECB" w:rsidRPr="006E537C" w14:paraId="6726BF1B" w14:textId="77777777" w:rsidTr="001E6ECB">
        <w:trPr>
          <w:trHeight w:val="227"/>
        </w:trPr>
        <w:tc>
          <w:tcPr>
            <w:tcW w:w="4159" w:type="pct"/>
            <w:tcMar>
              <w:top w:w="43" w:type="dxa"/>
              <w:left w:w="43" w:type="dxa"/>
              <w:bottom w:w="43" w:type="dxa"/>
              <w:right w:w="43" w:type="dxa"/>
            </w:tcMar>
            <w:vAlign w:val="center"/>
            <w:hideMark/>
          </w:tcPr>
          <w:p w14:paraId="68C1F02F"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λ</m:t>
                    </m:r>
                  </m:e>
                  <m:sub>
                    <m:r>
                      <w:rPr>
                        <w:rFonts w:ascii="Cambria Math" w:hAnsi="Cambria Math"/>
                      </w:rPr>
                      <m:t>y,et</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y,et</m:t>
                    </m:r>
                  </m:sub>
                </m:sSub>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et</m:t>
                            </m:r>
                          </m:sub>
                        </m:sSub>
                      </m:num>
                      <m:den>
                        <m:sSub>
                          <m:sSubPr>
                            <m:ctrlPr>
                              <w:rPr>
                                <w:rFonts w:ascii="Cambria Math" w:hAnsi="Cambria Math"/>
                              </w:rPr>
                            </m:ctrlPr>
                          </m:sSubPr>
                          <m:e>
                            <m:r>
                              <w:rPr>
                                <w:rFonts w:ascii="Cambria Math" w:hAnsi="Cambria Math"/>
                              </w:rPr>
                              <m:t>I</m:t>
                            </m:r>
                          </m:e>
                          <m:sub>
                            <m:r>
                              <w:rPr>
                                <w:rFonts w:ascii="Cambria Math" w:hAnsi="Cambria Math"/>
                              </w:rPr>
                              <m:t>y,et</m:t>
                            </m:r>
                          </m:sub>
                        </m:sSub>
                      </m:den>
                    </m:f>
                  </m:e>
                </m:rad>
                <m:r>
                  <w:rPr>
                    <w:rFonts w:ascii="Cambria Math" w:hAnsi="Cambria Math"/>
                  </w:rPr>
                  <m:t xml:space="preserve"> = </m:t>
                </m:r>
                <m:sSub>
                  <m:sSubPr>
                    <m:ctrlPr>
                      <w:rPr>
                        <w:rFonts w:ascii="Cambria Math" w:hAnsi="Cambria Math"/>
                      </w:rPr>
                    </m:ctrlPr>
                  </m:sSubPr>
                  <m:e>
                    <m:r>
                      <w:rPr>
                        <w:rFonts w:ascii="Cambria Math" w:hAnsi="Cambria Math"/>
                      </w:rPr>
                      <m:t>l</m:t>
                    </m:r>
                  </m:e>
                  <m:sub>
                    <m:r>
                      <w:rPr>
                        <w:rFonts w:ascii="Cambria Math" w:hAnsi="Cambria Math"/>
                      </w:rPr>
                      <m:t>x</m:t>
                    </m:r>
                  </m:sub>
                </m:sSub>
                <m:rad>
                  <m:radPr>
                    <m:degHide m:val="1"/>
                    <m:ctrlPr>
                      <w:rPr>
                        <w:rFonts w:ascii="Cambria Math" w:hAnsi="Cambria Math"/>
                      </w:rPr>
                    </m:ctrlPr>
                  </m:radPr>
                  <m:deg/>
                  <m:e>
                    <m:f>
                      <m:fPr>
                        <m:ctrlPr>
                          <w:rPr>
                            <w:rFonts w:ascii="Cambria Math" w:hAnsi="Cambria Math"/>
                          </w:rPr>
                        </m:ctrlPr>
                      </m:fPr>
                      <m:num>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A</m:t>
                                </m:r>
                              </m:e>
                              <m:sub>
                                <m:r>
                                  <w:rPr>
                                    <w:rFonts w:ascii="Cambria Math" w:hAnsi="Cambria Math"/>
                                  </w:rPr>
                                  <m:t>i</m:t>
                                </m:r>
                              </m:sub>
                            </m:sSub>
                          </m:e>
                        </m:nary>
                      </m:num>
                      <m:den>
                        <m:d>
                          <m:dPr>
                            <m:ctrlPr>
                              <w:rPr>
                                <w:rFonts w:ascii="Cambria Math" w:hAnsi="Cambria Math"/>
                                <w:i/>
                              </w:rPr>
                            </m:ctrlPr>
                          </m:dPr>
                          <m:e>
                            <m:f>
                              <m:fPr>
                                <m:type m:val="skw"/>
                                <m:ctrlPr>
                                  <w:rPr>
                                    <w:rFonts w:ascii="Cambria Math" w:hAnsi="Cambria Math"/>
                                    <w:i/>
                                  </w:rPr>
                                </m:ctrlPr>
                              </m:fPr>
                              <m:num>
                                <m:sSub>
                                  <m:sSubPr>
                                    <m:ctrlPr>
                                      <w:rPr>
                                        <w:rFonts w:ascii="Cambria Math" w:hAnsi="Cambria Math"/>
                                      </w:rPr>
                                    </m:ctrlPr>
                                  </m:sSubPr>
                                  <m:e>
                                    <m:d>
                                      <m:dPr>
                                        <m:ctrlPr>
                                          <w:rPr>
                                            <w:rFonts w:ascii="Cambria Math" w:hAnsi="Cambria Math"/>
                                          </w:rPr>
                                        </m:ctrlPr>
                                      </m:dPr>
                                      <m:e>
                                        <m:r>
                                          <w:rPr>
                                            <w:rFonts w:ascii="Cambria Math" w:hAnsi="Cambria Math"/>
                                          </w:rPr>
                                          <m:t>EI</m:t>
                                        </m:r>
                                      </m:e>
                                    </m:d>
                                  </m:e>
                                  <m:sub>
                                    <m:r>
                                      <w:rPr>
                                        <w:rFonts w:ascii="Cambria Math" w:hAnsi="Cambria Math"/>
                                      </w:rPr>
                                      <m:t>y</m:t>
                                    </m:r>
                                    <m:r>
                                      <m:rPr>
                                        <m:sty m:val="p"/>
                                      </m:rPr>
                                      <w:rPr>
                                        <w:rFonts w:ascii="Cambria Math" w:hAnsi="Cambria Math"/>
                                      </w:rPr>
                                      <m:t>,</m:t>
                                    </m:r>
                                    <m:r>
                                      <w:rPr>
                                        <w:rFonts w:ascii="Cambria Math" w:hAnsi="Cambria Math"/>
                                      </w:rPr>
                                      <m:t>et</m:t>
                                    </m:r>
                                  </m:sub>
                                </m:sSub>
                              </m:num>
                              <m:den>
                                <m:sSub>
                                  <m:sSubPr>
                                    <m:ctrlPr>
                                      <w:rPr>
                                        <w:rFonts w:ascii="Cambria Math" w:hAnsi="Cambria Math"/>
                                        <w:i/>
                                      </w:rPr>
                                    </m:ctrlPr>
                                  </m:sSubPr>
                                  <m:e>
                                    <m:r>
                                      <w:rPr>
                                        <w:rFonts w:ascii="Cambria Math" w:hAnsi="Cambria Math"/>
                                      </w:rPr>
                                      <m:t>E</m:t>
                                    </m:r>
                                  </m:e>
                                  <m:sub>
                                    <m:r>
                                      <w:rPr>
                                        <w:rFonts w:ascii="Cambria Math" w:hAnsi="Cambria Math"/>
                                      </w:rPr>
                                      <m:t>ort</m:t>
                                    </m:r>
                                  </m:sub>
                                </m:sSub>
                              </m:den>
                            </m:f>
                          </m:e>
                        </m:d>
                      </m:den>
                    </m:f>
                  </m:e>
                </m:rad>
              </m:oMath>
            </m:oMathPara>
          </w:p>
        </w:tc>
        <w:tc>
          <w:tcPr>
            <w:tcW w:w="841" w:type="pct"/>
            <w:tcMar>
              <w:top w:w="43" w:type="dxa"/>
              <w:left w:w="43" w:type="dxa"/>
              <w:bottom w:w="43" w:type="dxa"/>
              <w:right w:w="43" w:type="dxa"/>
            </w:tcMar>
            <w:vAlign w:val="center"/>
            <w:hideMark/>
          </w:tcPr>
          <w:p w14:paraId="73282BD7" w14:textId="0E76958A" w:rsidR="001E6ECB" w:rsidRPr="006E537C" w:rsidRDefault="00683FCD" w:rsidP="001E6ECB">
            <w:pPr>
              <w:spacing w:after="0" w:line="240" w:lineRule="auto"/>
              <w:jc w:val="right"/>
              <w:rPr>
                <w:b/>
              </w:rPr>
            </w:pPr>
            <w:r>
              <w:rPr>
                <w:b/>
              </w:rPr>
              <w:t>(4.51)</w:t>
            </w:r>
          </w:p>
        </w:tc>
      </w:tr>
    </w:tbl>
    <w:p w14:paraId="547E4D24" w14:textId="2EBDC10A" w:rsidR="001E6ECB" w:rsidRDefault="001E6ECB" w:rsidP="001E6ECB">
      <w:pPr>
        <w:spacing w:before="120" w:after="120"/>
      </w:pPr>
      <w:r>
        <w:t>Dikmeler arasında oluşan ve bağlantı elemanlarına etki eden kesme kuvveti (</w:t>
      </w:r>
      <w:r>
        <w:rPr>
          <w:i/>
        </w:rPr>
        <w:t>F</w:t>
      </w:r>
      <w:r>
        <w:rPr>
          <w:vertAlign w:val="subscript"/>
        </w:rPr>
        <w:t>v,i</w:t>
      </w:r>
      <w:r>
        <w:t>), kolon sanal tasarım kesme kuvveti (</w:t>
      </w:r>
      <w:r>
        <w:rPr>
          <w:i/>
        </w:rPr>
        <w:t>V</w:t>
      </w:r>
      <w:r>
        <w:rPr>
          <w:vertAlign w:val="subscript"/>
        </w:rPr>
        <w:t>d</w:t>
      </w:r>
      <w:r>
        <w:t xml:space="preserve">), </w:t>
      </w:r>
      <w:r w:rsidRPr="0018485D">
        <w:rPr>
          <w:b/>
        </w:rPr>
        <w:t xml:space="preserve">Denk. </w:t>
      </w:r>
      <w:r w:rsidR="003D4253">
        <w:rPr>
          <w:b/>
        </w:rPr>
        <w:t>(</w:t>
      </w:r>
      <w:r w:rsidRPr="0018485D">
        <w:rPr>
          <w:b/>
        </w:rPr>
        <w:t xml:space="preserve">4.52 </w:t>
      </w:r>
      <w:r w:rsidRPr="00847CAC">
        <w:t>ve</w:t>
      </w:r>
      <w:r w:rsidRPr="0018485D">
        <w:rPr>
          <w:b/>
        </w:rPr>
        <w:t xml:space="preserve"> 4.53</w:t>
      </w:r>
      <w:r w:rsidR="003D4253">
        <w:rPr>
          <w:b/>
        </w:rPr>
        <w:t>)</w:t>
      </w:r>
      <w:r>
        <w:t xml:space="preserve"> temel alınarak </w:t>
      </w:r>
      <w:r w:rsidRPr="0018485D">
        <w:rPr>
          <w:b/>
        </w:rPr>
        <w:t xml:space="preserve">Denk. </w:t>
      </w:r>
      <w:r w:rsidR="003D4253">
        <w:rPr>
          <w:b/>
        </w:rPr>
        <w:t>(</w:t>
      </w:r>
      <w:r w:rsidRPr="0018485D">
        <w:rPr>
          <w:b/>
        </w:rPr>
        <w:t>4.54</w:t>
      </w:r>
      <w:r w:rsidR="003D4253">
        <w:rPr>
          <w:b/>
        </w:rPr>
        <w:t>)</w:t>
      </w:r>
      <w:r>
        <w:t xml:space="preserve"> ile hesaplanır.</w:t>
      </w:r>
    </w:p>
    <w:bookmarkStart w:id="204" w:name="_Toc148472288"/>
    <w:p w14:paraId="0C625238" w14:textId="305DC666" w:rsidR="001E6ECB" w:rsidRPr="00A56AC9" w:rsidRDefault="00E529BD" w:rsidP="001E6ECB">
      <w:pPr>
        <w:pStyle w:val="Denklem2"/>
        <w:rPr>
          <w:rFonts w:ascii="Times New Roman" w:hAnsi="Times New Roman"/>
          <w:iCs/>
        </w:rPr>
      </w:pPr>
      <m:oMath>
        <m:sSub>
          <m:sSubPr>
            <m:ctrlPr>
              <w:rPr>
                <w:i/>
              </w:rPr>
            </m:ctrlPr>
          </m:sSubPr>
          <m:e>
            <m:r>
              <m:t xml:space="preserve"> A</m:t>
            </m:r>
          </m:e>
          <m:sub>
            <m:r>
              <m:t>top</m:t>
            </m:r>
          </m:sub>
        </m:sSub>
        <m:sSub>
          <m:sSubPr>
            <m:ctrlPr>
              <w:rPr>
                <w:i/>
              </w:rPr>
            </m:ctrlPr>
          </m:sSubPr>
          <m:e>
            <m:r>
              <m:t>σ</m:t>
            </m:r>
          </m:e>
          <m:sub>
            <m:r>
              <m:t>b,0,d</m:t>
            </m:r>
          </m:sub>
        </m:sSub>
        <m:r>
          <m:t xml:space="preserve">≤ </m:t>
        </m:r>
        <m:sSub>
          <m:sSubPr>
            <m:ctrlPr>
              <w:rPr>
                <w:i/>
              </w:rPr>
            </m:ctrlPr>
          </m:sSubPr>
          <m:e>
            <m:r>
              <m:t>A</m:t>
            </m:r>
          </m:e>
          <m:sub>
            <m:r>
              <m:t>top</m:t>
            </m:r>
          </m:sub>
        </m:sSub>
        <m:r>
          <m:t xml:space="preserve"> </m:t>
        </m:r>
        <m:sSub>
          <m:sSubPr>
            <m:ctrlPr>
              <w:rPr>
                <w:i/>
              </w:rPr>
            </m:ctrlPr>
          </m:sSubPr>
          <m:e>
            <m:r>
              <m:t>C</m:t>
            </m:r>
          </m:e>
          <m:sub>
            <m:r>
              <m:t>p</m:t>
            </m:r>
          </m:sub>
        </m:sSub>
        <m:r>
          <m:t xml:space="preserve"> </m:t>
        </m:r>
        <m:sSub>
          <m:sSubPr>
            <m:ctrlPr>
              <w:rPr>
                <w:i/>
              </w:rPr>
            </m:ctrlPr>
          </m:sSubPr>
          <m:e>
            <m:r>
              <m:t>f</m:t>
            </m:r>
          </m:e>
          <m:sub>
            <m:r>
              <m:t>c,0,d</m:t>
            </m:r>
          </m:sub>
        </m:sSub>
        <m:r>
          <m:t xml:space="preserve"> = </m:t>
        </m:r>
        <m:sSub>
          <m:sSubPr>
            <m:ctrlPr>
              <w:rPr>
                <w:i/>
              </w:rPr>
            </m:ctrlPr>
          </m:sSubPr>
          <m:e>
            <m:r>
              <m:t>F</m:t>
            </m:r>
          </m:e>
          <m:sub>
            <m:r>
              <m:t>c,0,d</m:t>
            </m:r>
          </m:sub>
        </m:sSub>
      </m:oMath>
      <w:r w:rsidR="001E6ECB" w:rsidRPr="00855661">
        <w:rPr>
          <w:i/>
        </w:rPr>
        <w:t xml:space="preserve"> </w:t>
      </w:r>
      <w:r w:rsidR="001E6ECB" w:rsidRPr="00855661">
        <w:rPr>
          <w:i/>
        </w:rPr>
        <w:tab/>
      </w:r>
      <w:r w:rsidR="001E6ECB" w:rsidRPr="00855661">
        <w:rPr>
          <w:i/>
        </w:rPr>
        <w:tab/>
      </w:r>
      <w:r w:rsidR="001E6ECB" w:rsidRPr="00855661">
        <w:rPr>
          <w:i/>
        </w:rPr>
        <w:tab/>
      </w:r>
      <w:r w:rsidR="001E6ECB" w:rsidRPr="00855661">
        <w:rPr>
          <w:i/>
        </w:rPr>
        <w:tab/>
      </w:r>
      <w:r w:rsidR="001E6ECB" w:rsidRPr="00855661">
        <w:rPr>
          <w:i/>
        </w:rPr>
        <w:tab/>
      </w:r>
      <w:r w:rsidR="001E6ECB" w:rsidRPr="00855661">
        <w:rPr>
          <w:iCs/>
        </w:rPr>
        <w:tab/>
      </w:r>
      <w:bookmarkEnd w:id="204"/>
      <w:r w:rsidR="00683FCD">
        <w:rPr>
          <w:rFonts w:ascii="Times New Roman" w:hAnsi="Times New Roman"/>
          <w:b/>
          <w:iCs/>
        </w:rPr>
        <w:t>(4.52)</w:t>
      </w:r>
    </w:p>
    <w:tbl>
      <w:tblPr>
        <w:tblStyle w:val="146"/>
        <w:tblW w:w="4767" w:type="pct"/>
        <w:tblInd w:w="421" w:type="dxa"/>
        <w:tblLook w:val="0600" w:firstRow="0" w:lastRow="0" w:firstColumn="0" w:lastColumn="0" w:noHBand="1" w:noVBand="1"/>
      </w:tblPr>
      <w:tblGrid>
        <w:gridCol w:w="7226"/>
        <w:gridCol w:w="1461"/>
      </w:tblGrid>
      <w:tr w:rsidR="001E6ECB" w:rsidRPr="00CB4CAB" w14:paraId="701AE25C" w14:textId="77777777" w:rsidTr="001E6ECB">
        <w:trPr>
          <w:trHeight w:val="227"/>
        </w:trPr>
        <w:tc>
          <w:tcPr>
            <w:tcW w:w="4159" w:type="pct"/>
            <w:tcMar>
              <w:top w:w="43" w:type="dxa"/>
              <w:left w:w="43" w:type="dxa"/>
              <w:bottom w:w="43" w:type="dxa"/>
              <w:right w:w="43" w:type="dxa"/>
            </w:tcMar>
            <w:vAlign w:val="center"/>
            <w:hideMark/>
          </w:tcPr>
          <w:p w14:paraId="32F8F6A7" w14:textId="77777777" w:rsidR="001E6ECB" w:rsidRDefault="00E529BD" w:rsidP="001E6ECB">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V</m:t>
                    </m:r>
                  </m:e>
                  <m:sub>
                    <m:r>
                      <w:rPr>
                        <w:rFonts w:ascii="Cambria Math" w:hAnsi="Cambria Math"/>
                      </w:rPr>
                      <m:t>dc</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top</m:t>
                                </m:r>
                              </m:sub>
                            </m:sSub>
                            <m:sSub>
                              <m:sSubPr>
                                <m:ctrlPr>
                                  <w:rPr>
                                    <w:rFonts w:ascii="Cambria Math" w:hAnsi="Cambria Math"/>
                                  </w:rPr>
                                </m:ctrlPr>
                              </m:sSubPr>
                              <m:e>
                                <m:r>
                                  <w:rPr>
                                    <w:rFonts w:ascii="Cambria Math" w:hAnsi="Cambria Math"/>
                                  </w:rPr>
                                  <m:t>f</m:t>
                                </m:r>
                              </m:e>
                              <m:sub>
                                <m:r>
                                  <w:rPr>
                                    <w:rFonts w:ascii="Cambria Math" w:hAnsi="Cambria Math"/>
                                  </w:rPr>
                                  <m:t>c,0,d</m:t>
                                </m:r>
                              </m:sub>
                            </m:sSub>
                          </m:num>
                          <m:den>
                            <m:r>
                              <w:rPr>
                                <w:rFonts w:ascii="Cambria Math" w:hAnsi="Cambria Math"/>
                              </w:rPr>
                              <m:t>120</m:t>
                            </m:r>
                          </m:den>
                        </m:f>
                        <m:r>
                          <w:rPr>
                            <w:rFonts w:ascii="Cambria Math" w:hAnsi="Cambria Math"/>
                          </w:rPr>
                          <m:t xml:space="preserve">                     </m:t>
                        </m:r>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&lt;30   </m:t>
                        </m: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top</m:t>
                                </m:r>
                              </m:sub>
                            </m:sSub>
                            <m:sSub>
                              <m:sSubPr>
                                <m:ctrlPr>
                                  <w:rPr>
                                    <w:rFonts w:ascii="Cambria Math" w:hAnsi="Cambria Math"/>
                                  </w:rPr>
                                </m:ctrlPr>
                              </m:sSubPr>
                              <m:e>
                                <m:r>
                                  <w:rPr>
                                    <w:rFonts w:ascii="Cambria Math" w:hAnsi="Cambria Math"/>
                                  </w:rPr>
                                  <m:t>f</m:t>
                                </m:r>
                              </m:e>
                              <m:sub>
                                <m:r>
                                  <w:rPr>
                                    <w:rFonts w:ascii="Cambria Math" w:hAnsi="Cambria Math"/>
                                  </w:rPr>
                                  <m:t>c,0,d</m:t>
                                </m:r>
                              </m:sub>
                            </m:sSub>
                          </m:num>
                          <m:den>
                            <m:r>
                              <w:rPr>
                                <w:rFonts w:ascii="Cambria Math" w:hAnsi="Cambria Math"/>
                              </w:rPr>
                              <m:t>3600</m:t>
                            </m:r>
                          </m:den>
                        </m:f>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          </m:t>
                        </m:r>
                        <m:sSub>
                          <m:sSubPr>
                            <m:ctrlPr>
                              <w:rPr>
                                <w:rFonts w:ascii="Cambria Math" w:hAnsi="Cambria Math"/>
                              </w:rPr>
                            </m:ctrlPr>
                          </m:sSubPr>
                          <m:e>
                            <m:r>
                              <w:rPr>
                                <w:rFonts w:ascii="Cambria Math" w:hAnsi="Cambria Math"/>
                              </w:rPr>
                              <m:t>30≤λ</m:t>
                            </m:r>
                          </m:e>
                          <m:sub>
                            <m:r>
                              <w:rPr>
                                <w:rFonts w:ascii="Cambria Math" w:hAnsi="Cambria Math"/>
                              </w:rPr>
                              <m:t>et</m:t>
                            </m:r>
                          </m:sub>
                        </m:sSub>
                        <m:r>
                          <w:rPr>
                            <w:rFonts w:ascii="Cambria Math" w:hAnsi="Cambria Math"/>
                          </w:rPr>
                          <m:t>&lt;60</m:t>
                        </m: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top</m:t>
                                </m:r>
                              </m:sub>
                            </m:sSub>
                            <m:sSub>
                              <m:sSubPr>
                                <m:ctrlPr>
                                  <w:rPr>
                                    <w:rFonts w:ascii="Cambria Math" w:hAnsi="Cambria Math"/>
                                  </w:rPr>
                                </m:ctrlPr>
                              </m:sSubPr>
                              <m:e>
                                <m:r>
                                  <w:rPr>
                                    <w:rFonts w:ascii="Cambria Math" w:hAnsi="Cambria Math"/>
                                  </w:rPr>
                                  <m:t>f</m:t>
                                </m:r>
                              </m:e>
                              <m:sub>
                                <m:r>
                                  <w:rPr>
                                    <w:rFonts w:ascii="Cambria Math" w:hAnsi="Cambria Math"/>
                                  </w:rPr>
                                  <m:t>c,0,d</m:t>
                                </m:r>
                              </m:sub>
                            </m:sSub>
                          </m:num>
                          <m:den>
                            <m:r>
                              <w:rPr>
                                <w:rFonts w:ascii="Cambria Math" w:hAnsi="Cambria Math"/>
                              </w:rPr>
                              <m:t>60</m:t>
                            </m:r>
                          </m:den>
                        </m:f>
                        <m:r>
                          <w:rPr>
                            <w:rFonts w:ascii="Cambria Math" w:hAnsi="Cambria Math"/>
                          </w:rPr>
                          <m:t xml:space="preserve">                      60 </m:t>
                        </m:r>
                        <m:r>
                          <w:rPr>
                            <w:rFonts w:ascii="Cambria Math" w:hAnsi="Cambria Math" w:cs="Calibri"/>
                          </w:rPr>
                          <m:t>≤</m:t>
                        </m:r>
                        <m:r>
                          <w:rPr>
                            <w:rFonts w:ascii="Cambria Math" w:hAnsi="Cambria Math"/>
                          </w:rPr>
                          <m:t xml:space="preserve"> </m:t>
                        </m:r>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  </m:t>
                        </m:r>
                      </m:e>
                    </m:eqArr>
                  </m:e>
                </m:d>
              </m:oMath>
            </m:oMathPara>
          </w:p>
        </w:tc>
        <w:tc>
          <w:tcPr>
            <w:tcW w:w="841" w:type="pct"/>
            <w:tcMar>
              <w:top w:w="43" w:type="dxa"/>
              <w:left w:w="43" w:type="dxa"/>
              <w:bottom w:w="43" w:type="dxa"/>
              <w:right w:w="43" w:type="dxa"/>
            </w:tcMar>
            <w:vAlign w:val="center"/>
            <w:hideMark/>
          </w:tcPr>
          <w:p w14:paraId="141B2303" w14:textId="733BEA4D" w:rsidR="001E6ECB" w:rsidRPr="00CB4CAB" w:rsidRDefault="00683FCD" w:rsidP="001E6ECB">
            <w:pPr>
              <w:spacing w:before="120" w:after="120" w:line="240" w:lineRule="auto"/>
              <w:jc w:val="right"/>
              <w:rPr>
                <w:b/>
              </w:rPr>
            </w:pPr>
            <w:r>
              <w:rPr>
                <w:b/>
              </w:rPr>
              <w:t>(4.53)</w:t>
            </w:r>
          </w:p>
        </w:tc>
      </w:tr>
    </w:tbl>
    <w:p w14:paraId="526ACD12" w14:textId="77777777" w:rsidR="001E6ECB" w:rsidRDefault="001E6ECB" w:rsidP="001E6ECB">
      <w:pPr>
        <w:spacing w:after="0" w:line="240" w:lineRule="auto"/>
        <w:rPr>
          <w:sz w:val="2"/>
          <w:szCs w:val="2"/>
        </w:rPr>
      </w:pPr>
    </w:p>
    <w:tbl>
      <w:tblPr>
        <w:tblStyle w:val="146"/>
        <w:tblW w:w="4767" w:type="pct"/>
        <w:tblInd w:w="421" w:type="dxa"/>
        <w:tblLook w:val="0600" w:firstRow="0" w:lastRow="0" w:firstColumn="0" w:lastColumn="0" w:noHBand="1" w:noVBand="1"/>
      </w:tblPr>
      <w:tblGrid>
        <w:gridCol w:w="7226"/>
        <w:gridCol w:w="1461"/>
      </w:tblGrid>
      <w:tr w:rsidR="001E6ECB" w:rsidRPr="00CB4CAB" w14:paraId="0CCB347A" w14:textId="77777777" w:rsidTr="001E6ECB">
        <w:trPr>
          <w:trHeight w:val="227"/>
        </w:trPr>
        <w:tc>
          <w:tcPr>
            <w:tcW w:w="4159" w:type="pct"/>
            <w:tcMar>
              <w:top w:w="43" w:type="dxa"/>
              <w:left w:w="43" w:type="dxa"/>
              <w:bottom w:w="43" w:type="dxa"/>
              <w:right w:w="43" w:type="dxa"/>
            </w:tcMar>
            <w:vAlign w:val="center"/>
            <w:hideMark/>
          </w:tcPr>
          <w:p w14:paraId="664A09DF"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v,i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γ</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sSub>
                      <m:sSubPr>
                        <m:ctrlPr>
                          <w:rPr>
                            <w:rFonts w:ascii="Cambria Math" w:hAnsi="Cambria Math"/>
                          </w:rPr>
                        </m:ctrlPr>
                      </m:sSubPr>
                      <m:e>
                        <m:r>
                          <w:rPr>
                            <w:rFonts w:ascii="Cambria Math" w:hAnsi="Cambria Math"/>
                          </w:rPr>
                          <m:t>s</m:t>
                        </m:r>
                      </m:e>
                      <m:sub>
                        <m:r>
                          <w:rPr>
                            <w:rFonts w:ascii="Cambria Math" w:hAnsi="Cambria Math"/>
                          </w:rPr>
                          <m:t>i</m:t>
                        </m:r>
                      </m:sub>
                    </m:sSub>
                  </m:num>
                  <m:den>
                    <m:sSub>
                      <m:sSubPr>
                        <m:ctrlPr>
                          <w:rPr>
                            <w:rFonts w:ascii="Cambria Math" w:hAnsi="Cambria Math"/>
                          </w:rPr>
                        </m:ctrlPr>
                      </m:sSubPr>
                      <m:e>
                        <m:r>
                          <w:rPr>
                            <w:rFonts w:ascii="Cambria Math" w:hAnsi="Cambria Math"/>
                          </w:rPr>
                          <m:t>I</m:t>
                        </m:r>
                      </m:e>
                      <m:sub>
                        <m:r>
                          <w:rPr>
                            <w:rFonts w:ascii="Cambria Math" w:hAnsi="Cambria Math"/>
                          </w:rPr>
                          <m:t>x,et</m:t>
                        </m:r>
                      </m:sub>
                    </m:sSub>
                  </m:den>
                </m:f>
                <m:sSub>
                  <m:sSubPr>
                    <m:ctrlPr>
                      <w:rPr>
                        <w:rFonts w:ascii="Cambria Math" w:hAnsi="Cambria Math"/>
                      </w:rPr>
                    </m:ctrlPr>
                  </m:sSubPr>
                  <m:e>
                    <m:r>
                      <w:rPr>
                        <w:rFonts w:ascii="Cambria Math" w:hAnsi="Cambria Math"/>
                      </w:rPr>
                      <m:t>V</m:t>
                    </m:r>
                  </m:e>
                  <m:sub>
                    <m:r>
                      <w:rPr>
                        <w:rFonts w:ascii="Cambria Math" w:hAnsi="Cambria Math"/>
                      </w:rPr>
                      <m:t>dc</m:t>
                    </m:r>
                  </m:sub>
                </m:sSub>
              </m:oMath>
            </m:oMathPara>
          </w:p>
        </w:tc>
        <w:tc>
          <w:tcPr>
            <w:tcW w:w="841" w:type="pct"/>
            <w:tcMar>
              <w:top w:w="43" w:type="dxa"/>
              <w:left w:w="43" w:type="dxa"/>
              <w:bottom w:w="43" w:type="dxa"/>
              <w:right w:w="43" w:type="dxa"/>
            </w:tcMar>
            <w:vAlign w:val="center"/>
            <w:hideMark/>
          </w:tcPr>
          <w:p w14:paraId="4169A427" w14:textId="57C67D20" w:rsidR="001E6ECB" w:rsidRPr="00CB4CAB" w:rsidRDefault="00683FCD" w:rsidP="001E6ECB">
            <w:pPr>
              <w:spacing w:after="0" w:line="240" w:lineRule="auto"/>
              <w:jc w:val="right"/>
              <w:rPr>
                <w:b/>
              </w:rPr>
            </w:pPr>
            <w:r>
              <w:rPr>
                <w:b/>
              </w:rPr>
              <w:t>(4.54)</w:t>
            </w:r>
          </w:p>
        </w:tc>
      </w:tr>
    </w:tbl>
    <w:p w14:paraId="6AA8EAA9" w14:textId="77777777" w:rsidR="001E6ECB" w:rsidRDefault="00E529BD" w:rsidP="001E6ECB">
      <w:pPr>
        <w:pStyle w:val="T4"/>
      </w:pPr>
      <m:oMath>
        <m:sSub>
          <m:sSubPr>
            <m:ctrlPr>
              <w:rPr>
                <w:rFonts w:ascii="Cambria Math" w:hAnsi="Cambria Math"/>
              </w:rPr>
            </m:ctrlPr>
          </m:sSubPr>
          <m:e>
            <m:r>
              <w:rPr>
                <w:rFonts w:ascii="Cambria Math" w:hAnsi="Cambria Math"/>
              </w:rPr>
              <m:t>s</m:t>
            </m:r>
          </m:e>
          <m:sub>
            <m:r>
              <w:rPr>
                <w:rFonts w:ascii="Cambria Math" w:hAnsi="Cambria Math"/>
              </w:rPr>
              <m:t>i</m:t>
            </m:r>
          </m:sub>
        </m:sSub>
      </m:oMath>
      <w:r w:rsidR="001E6ECB">
        <w:tab/>
        <w:t>ilgili bağlantıdaki, bağlantı elemanları (çivi, bulon, vida vb.) arasındaki boyuna doğrultudaki aralık</w:t>
      </w:r>
    </w:p>
    <w:p w14:paraId="6D3F3407" w14:textId="20CBFBFB" w:rsidR="001E6ECB" w:rsidRDefault="001E6ECB" w:rsidP="001E6ECB">
      <w:pPr>
        <w:spacing w:before="120" w:after="120"/>
      </w:pPr>
      <w:r>
        <w:t xml:space="preserve">İki adet dikmenin yan yana getirilerek birleştirilmesiyle oluşturulan yapma enkesitli kolonlarda </w:t>
      </w:r>
      <m:oMath>
        <m:sSub>
          <m:sSubPr>
            <m:ctrlPr>
              <w:rPr>
                <w:rFonts w:ascii="Cambria Math" w:hAnsi="Cambria Math"/>
              </w:rPr>
            </m:ctrlPr>
          </m:sSubPr>
          <m:e>
            <m:r>
              <w:rPr>
                <w:rFonts w:ascii="Cambria Math" w:hAnsi="Cambria Math"/>
              </w:rPr>
              <m:t>F</m:t>
            </m:r>
          </m:e>
          <m:sub>
            <m:r>
              <w:rPr>
                <w:rFonts w:ascii="Cambria Math" w:hAnsi="Cambria Math"/>
              </w:rPr>
              <m:t>v,1</m:t>
            </m:r>
          </m:sub>
        </m:sSub>
      </m:oMath>
      <w:r>
        <w:t xml:space="preserve"> </w:t>
      </w:r>
      <w:r w:rsidRPr="00CB56D0">
        <w:rPr>
          <w:b/>
        </w:rPr>
        <w:t xml:space="preserve">Denk. </w:t>
      </w:r>
      <w:r w:rsidR="004E3586">
        <w:rPr>
          <w:b/>
        </w:rPr>
        <w:t>(</w:t>
      </w:r>
      <w:r w:rsidRPr="00CB56D0">
        <w:rPr>
          <w:b/>
        </w:rPr>
        <w:t>4.55</w:t>
      </w:r>
      <w:r w:rsidR="004E3586">
        <w:rPr>
          <w:b/>
        </w:rPr>
        <w:t>)</w:t>
      </w:r>
      <w:r w:rsidRPr="00CB56D0">
        <w:t>’e</w:t>
      </w:r>
      <w:r>
        <w:t xml:space="preserve"> göre hesaplanır:</w:t>
      </w:r>
    </w:p>
    <w:tbl>
      <w:tblPr>
        <w:tblStyle w:val="146"/>
        <w:tblW w:w="4767" w:type="pct"/>
        <w:tblInd w:w="421" w:type="dxa"/>
        <w:tblLook w:val="0600" w:firstRow="0" w:lastRow="0" w:firstColumn="0" w:lastColumn="0" w:noHBand="1" w:noVBand="1"/>
      </w:tblPr>
      <w:tblGrid>
        <w:gridCol w:w="7226"/>
        <w:gridCol w:w="1461"/>
      </w:tblGrid>
      <w:tr w:rsidR="001E6ECB" w:rsidRPr="00874EB9" w14:paraId="66DDD47D" w14:textId="77777777" w:rsidTr="001E6ECB">
        <w:trPr>
          <w:trHeight w:val="227"/>
        </w:trPr>
        <w:tc>
          <w:tcPr>
            <w:tcW w:w="4159" w:type="pct"/>
            <w:tcMar>
              <w:top w:w="43" w:type="dxa"/>
              <w:left w:w="43" w:type="dxa"/>
              <w:bottom w:w="43" w:type="dxa"/>
              <w:right w:w="43" w:type="dxa"/>
            </w:tcMar>
            <w:vAlign w:val="center"/>
            <w:hideMark/>
          </w:tcPr>
          <w:p w14:paraId="2CBBDA32"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v,1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γ</m:t>
                        </m:r>
                      </m:e>
                      <m:sub>
                        <m:r>
                          <w:rPr>
                            <w:rFonts w:ascii="Cambria Math" w:hAnsi="Cambria Math"/>
                          </w:rPr>
                          <m:t>1</m:t>
                        </m:r>
                      </m:sub>
                    </m:sSub>
                    <m:sSup>
                      <m:sSupPr>
                        <m:ctrlPr>
                          <w:rPr>
                            <w:rFonts w:ascii="Cambria Math" w:hAnsi="Cambria Math"/>
                          </w:rPr>
                        </m:ctrlPr>
                      </m:sSupPr>
                      <m:e>
                        <m:r>
                          <w:rPr>
                            <w:rFonts w:ascii="Cambria Math" w:hAnsi="Cambria Math"/>
                          </w:rPr>
                          <m:t xml:space="preserve"> b</m:t>
                        </m:r>
                      </m:e>
                      <m:sup>
                        <m:r>
                          <w:rPr>
                            <w:rFonts w:ascii="Cambria Math" w:hAnsi="Cambria Math"/>
                          </w:rPr>
                          <m:t>2</m:t>
                        </m:r>
                      </m:sup>
                    </m:sSup>
                    <m:r>
                      <w:rPr>
                        <w:rFonts w:ascii="Cambria Math" w:hAnsi="Cambria Math"/>
                      </w:rPr>
                      <m:t>h s</m:t>
                    </m:r>
                  </m:num>
                  <m:den>
                    <m:sSub>
                      <m:sSubPr>
                        <m:ctrlPr>
                          <w:rPr>
                            <w:rFonts w:ascii="Cambria Math" w:hAnsi="Cambria Math"/>
                          </w:rPr>
                        </m:ctrlPr>
                      </m:sSubPr>
                      <m:e>
                        <m:r>
                          <w:rPr>
                            <w:rFonts w:ascii="Cambria Math" w:hAnsi="Cambria Math"/>
                          </w:rPr>
                          <m:t>2I</m:t>
                        </m:r>
                      </m:e>
                      <m:sub>
                        <m:r>
                          <w:rPr>
                            <w:rFonts w:ascii="Cambria Math" w:hAnsi="Cambria Math"/>
                          </w:rPr>
                          <m:t>x,et</m:t>
                        </m:r>
                      </m:sub>
                    </m:sSub>
                  </m:den>
                </m:f>
                <m:sSub>
                  <m:sSubPr>
                    <m:ctrlPr>
                      <w:rPr>
                        <w:rFonts w:ascii="Cambria Math" w:hAnsi="Cambria Math"/>
                      </w:rPr>
                    </m:ctrlPr>
                  </m:sSubPr>
                  <m:e>
                    <m:r>
                      <w:rPr>
                        <w:rFonts w:ascii="Cambria Math" w:hAnsi="Cambria Math"/>
                      </w:rPr>
                      <m:t>V</m:t>
                    </m:r>
                  </m:e>
                  <m:sub>
                    <m:r>
                      <w:rPr>
                        <w:rFonts w:ascii="Cambria Math" w:hAnsi="Cambria Math"/>
                      </w:rPr>
                      <m:t>dc</m:t>
                    </m:r>
                  </m:sub>
                </m:sSub>
              </m:oMath>
            </m:oMathPara>
          </w:p>
        </w:tc>
        <w:tc>
          <w:tcPr>
            <w:tcW w:w="841" w:type="pct"/>
            <w:tcMar>
              <w:top w:w="43" w:type="dxa"/>
              <w:left w:w="43" w:type="dxa"/>
              <w:bottom w:w="43" w:type="dxa"/>
              <w:right w:w="43" w:type="dxa"/>
            </w:tcMar>
            <w:vAlign w:val="center"/>
            <w:hideMark/>
          </w:tcPr>
          <w:p w14:paraId="3DAE6823" w14:textId="33DA0273" w:rsidR="001E6ECB" w:rsidRPr="00874EB9" w:rsidRDefault="00683FCD" w:rsidP="001E6ECB">
            <w:pPr>
              <w:spacing w:after="0"/>
              <w:jc w:val="right"/>
              <w:rPr>
                <w:b/>
              </w:rPr>
            </w:pPr>
            <w:r>
              <w:rPr>
                <w:b/>
              </w:rPr>
              <w:t>(4.55)</w:t>
            </w:r>
          </w:p>
        </w:tc>
      </w:tr>
    </w:tbl>
    <w:p w14:paraId="672DAE14" w14:textId="5EC4965B" w:rsidR="001E6ECB" w:rsidRDefault="001E6ECB" w:rsidP="001E6ECB">
      <w:pPr>
        <w:spacing w:before="120" w:after="120"/>
      </w:pPr>
      <w:r>
        <w:t xml:space="preserve">Üç adet dikmenin yan yana getirilerek birleştirilmesiyle oluşturulan yapma enkesitli kolonlarda </w:t>
      </w:r>
      <m:oMath>
        <m:sSub>
          <m:sSubPr>
            <m:ctrlPr>
              <w:rPr>
                <w:rFonts w:ascii="Cambria Math" w:hAnsi="Cambria Math"/>
              </w:rPr>
            </m:ctrlPr>
          </m:sSubPr>
          <m:e>
            <m:r>
              <w:rPr>
                <w:rFonts w:ascii="Cambria Math" w:hAnsi="Cambria Math"/>
              </w:rPr>
              <m:t>F</m:t>
            </m:r>
          </m:e>
          <m:sub>
            <m:r>
              <w:rPr>
                <w:rFonts w:ascii="Cambria Math" w:hAnsi="Cambria Math"/>
              </w:rPr>
              <m:t>v,2</m:t>
            </m:r>
          </m:sub>
        </m:sSub>
      </m:oMath>
      <w:r>
        <w:t xml:space="preserve"> </w:t>
      </w:r>
      <w:r w:rsidRPr="00874EB9">
        <w:rPr>
          <w:b/>
        </w:rPr>
        <w:t>Denk.</w:t>
      </w:r>
      <w:r w:rsidR="00641354">
        <w:rPr>
          <w:b/>
        </w:rPr>
        <w:t>(</w:t>
      </w:r>
      <w:r w:rsidRPr="00874EB9">
        <w:rPr>
          <w:b/>
        </w:rPr>
        <w:t>4.56</w:t>
      </w:r>
      <w:r w:rsidR="00641354">
        <w:rPr>
          <w:b/>
        </w:rPr>
        <w:t>)</w:t>
      </w:r>
      <w:r w:rsidRPr="00874EB9">
        <w:t>’ya</w:t>
      </w:r>
      <w:r>
        <w:t xml:space="preserve"> göre hesaplanır:</w:t>
      </w:r>
    </w:p>
    <w:tbl>
      <w:tblPr>
        <w:tblStyle w:val="146"/>
        <w:tblW w:w="4767" w:type="pct"/>
        <w:tblInd w:w="421" w:type="dxa"/>
        <w:tblLook w:val="0600" w:firstRow="0" w:lastRow="0" w:firstColumn="0" w:lastColumn="0" w:noHBand="1" w:noVBand="1"/>
      </w:tblPr>
      <w:tblGrid>
        <w:gridCol w:w="7226"/>
        <w:gridCol w:w="1461"/>
      </w:tblGrid>
      <w:tr w:rsidR="001E6ECB" w:rsidRPr="00131356" w14:paraId="5E6A5238" w14:textId="77777777" w:rsidTr="001E6ECB">
        <w:trPr>
          <w:trHeight w:val="227"/>
        </w:trPr>
        <w:tc>
          <w:tcPr>
            <w:tcW w:w="4159" w:type="pct"/>
            <w:tcMar>
              <w:top w:w="43" w:type="dxa"/>
              <w:left w:w="43" w:type="dxa"/>
              <w:bottom w:w="43" w:type="dxa"/>
              <w:right w:w="43" w:type="dxa"/>
            </w:tcMar>
            <w:vAlign w:val="center"/>
            <w:hideMark/>
          </w:tcPr>
          <w:p w14:paraId="5E7C19F8"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v,2</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γ</m:t>
                        </m:r>
                      </m:e>
                      <m:sub>
                        <m:r>
                          <w:rPr>
                            <w:rFonts w:ascii="Cambria Math" w:hAnsi="Cambria Math"/>
                          </w:rPr>
                          <m:t>1</m:t>
                        </m:r>
                      </m:sub>
                    </m:sSub>
                    <m:sSup>
                      <m:sSupPr>
                        <m:ctrlPr>
                          <w:rPr>
                            <w:rFonts w:ascii="Cambria Math" w:hAnsi="Cambria Math"/>
                          </w:rPr>
                        </m:ctrlPr>
                      </m:sSupPr>
                      <m:e>
                        <m:r>
                          <w:rPr>
                            <w:rFonts w:ascii="Cambria Math" w:hAnsi="Cambria Math"/>
                          </w:rPr>
                          <m:t xml:space="preserve"> b</m:t>
                        </m:r>
                      </m:e>
                      <m:sup>
                        <m:r>
                          <w:rPr>
                            <w:rFonts w:ascii="Cambria Math" w:hAnsi="Cambria Math"/>
                          </w:rPr>
                          <m:t>2</m:t>
                        </m:r>
                      </m:sup>
                    </m:sSup>
                    <m:r>
                      <w:rPr>
                        <w:rFonts w:ascii="Cambria Math" w:hAnsi="Cambria Math"/>
                      </w:rPr>
                      <m:t>h s</m:t>
                    </m:r>
                  </m:num>
                  <m:den>
                    <m:sSub>
                      <m:sSubPr>
                        <m:ctrlPr>
                          <w:rPr>
                            <w:rFonts w:ascii="Cambria Math" w:hAnsi="Cambria Math"/>
                          </w:rPr>
                        </m:ctrlPr>
                      </m:sSubPr>
                      <m:e>
                        <m:r>
                          <w:rPr>
                            <w:rFonts w:ascii="Cambria Math" w:hAnsi="Cambria Math"/>
                          </w:rPr>
                          <m:t>I</m:t>
                        </m:r>
                      </m:e>
                      <m:sub>
                        <m:r>
                          <w:rPr>
                            <w:rFonts w:ascii="Cambria Math" w:hAnsi="Cambria Math"/>
                          </w:rPr>
                          <m:t>x,et</m:t>
                        </m:r>
                      </m:sub>
                    </m:sSub>
                  </m:den>
                </m:f>
                <m:sSub>
                  <m:sSubPr>
                    <m:ctrlPr>
                      <w:rPr>
                        <w:rFonts w:ascii="Cambria Math" w:hAnsi="Cambria Math"/>
                      </w:rPr>
                    </m:ctrlPr>
                  </m:sSubPr>
                  <m:e>
                    <m:r>
                      <w:rPr>
                        <w:rFonts w:ascii="Cambria Math" w:hAnsi="Cambria Math"/>
                      </w:rPr>
                      <m:t>V</m:t>
                    </m:r>
                  </m:e>
                  <m:sub>
                    <m:r>
                      <w:rPr>
                        <w:rFonts w:ascii="Cambria Math" w:hAnsi="Cambria Math"/>
                      </w:rPr>
                      <m:t>dc</m:t>
                    </m:r>
                  </m:sub>
                </m:sSub>
              </m:oMath>
            </m:oMathPara>
          </w:p>
        </w:tc>
        <w:tc>
          <w:tcPr>
            <w:tcW w:w="841" w:type="pct"/>
            <w:tcMar>
              <w:top w:w="43" w:type="dxa"/>
              <w:left w:w="43" w:type="dxa"/>
              <w:bottom w:w="43" w:type="dxa"/>
              <w:right w:w="43" w:type="dxa"/>
            </w:tcMar>
            <w:vAlign w:val="center"/>
            <w:hideMark/>
          </w:tcPr>
          <w:p w14:paraId="59FD1DBA" w14:textId="26E16D8F" w:rsidR="001E6ECB" w:rsidRPr="00131356" w:rsidRDefault="00683FCD" w:rsidP="001E6ECB">
            <w:pPr>
              <w:spacing w:after="0" w:line="240" w:lineRule="auto"/>
              <w:jc w:val="right"/>
              <w:rPr>
                <w:b/>
              </w:rPr>
            </w:pPr>
            <w:r>
              <w:rPr>
                <w:b/>
              </w:rPr>
              <w:t>(4.56)</w:t>
            </w:r>
          </w:p>
        </w:tc>
      </w:tr>
    </w:tbl>
    <w:p w14:paraId="2FE10C88" w14:textId="77777777" w:rsidR="001E6ECB" w:rsidRDefault="001E6ECB" w:rsidP="001E6ECB">
      <w:pPr>
        <w:spacing w:before="120" w:after="120"/>
      </w:pPr>
    </w:p>
    <w:p w14:paraId="67AA7D3E" w14:textId="77777777" w:rsidR="001E6ECB" w:rsidRDefault="001E6ECB" w:rsidP="001E6ECB">
      <w:pPr>
        <w:spacing w:before="120" w:after="120"/>
      </w:pPr>
    </w:p>
    <w:p w14:paraId="1293AA70" w14:textId="77777777" w:rsidR="001E6ECB" w:rsidRDefault="001E6ECB" w:rsidP="001E6ECB">
      <w:pPr>
        <w:pStyle w:val="Balk4"/>
      </w:pPr>
      <w:bookmarkStart w:id="205" w:name="_Toc152692845"/>
      <w:r>
        <w:t>4.8.1.2. Birbirine takoz ya da kuşakla bağlı dikmelerden oluşan aralıklı yapma enkesitli kolonlar</w:t>
      </w:r>
      <w:bookmarkEnd w:id="205"/>
    </w:p>
    <w:p w14:paraId="45FE4847" w14:textId="77777777" w:rsidR="001E6ECB" w:rsidRDefault="001E6ECB" w:rsidP="001E6ECB">
      <w:pPr>
        <w:spacing w:before="120" w:after="120"/>
      </w:pPr>
      <w:r>
        <w:t>Yapma enkesiti oluşturan dikmeler arasında yatay doğrultuda mesafe bulunması halinde, hesaplama yöntemi aşağıda açıklanmaktadır.</w:t>
      </w:r>
    </w:p>
    <w:p w14:paraId="4727B178" w14:textId="77777777" w:rsidR="001E6ECB" w:rsidRDefault="001E6ECB" w:rsidP="001E6ECB">
      <w:pPr>
        <w:spacing w:before="120" w:after="120"/>
      </w:pPr>
    </w:p>
    <w:p w14:paraId="58D03517" w14:textId="77777777" w:rsidR="001E6ECB" w:rsidRDefault="001E6ECB" w:rsidP="001E6ECB">
      <w:pPr>
        <w:rPr>
          <w:b/>
          <w:bCs/>
          <w:i/>
          <w:iCs/>
        </w:rPr>
      </w:pPr>
      <w:r>
        <w:rPr>
          <w:b/>
          <w:bCs/>
          <w:i/>
          <w:iCs/>
        </w:rPr>
        <w:lastRenderedPageBreak/>
        <w:t>Genel Varsayımlar</w:t>
      </w:r>
    </w:p>
    <w:p w14:paraId="46918DCB" w14:textId="77777777" w:rsidR="001E6ECB" w:rsidRDefault="001E6ECB" w:rsidP="00EF7CB9">
      <w:pPr>
        <w:pStyle w:val="Sra123"/>
        <w:numPr>
          <w:ilvl w:val="0"/>
          <w:numId w:val="7"/>
        </w:numPr>
        <w:spacing w:after="120"/>
        <w:ind w:left="0" w:firstLine="0"/>
      </w:pPr>
      <w:r>
        <w:t xml:space="preserve"> </w:t>
      </w:r>
      <w:r w:rsidRPr="00EC7C9B">
        <w:rPr>
          <w:b/>
        </w:rPr>
        <w:t>Şekil 4.23</w:t>
      </w:r>
      <w:r w:rsidRPr="00EC7C9B">
        <w:t>’te</w:t>
      </w:r>
      <w:r>
        <w:t xml:space="preserve"> gösterilen kolonlar, parçaları takoz veya kuşaklarla (ara bağlantı elemanlarıyla) aralıklı olarak bağlanan çok parçalı yapma enkesitli kolonlar olarak kabul edilir. Bağlantılar çivi, yapıştırma veya bulon kullanılarak yapılabilir.</w:t>
      </w:r>
    </w:p>
    <w:p w14:paraId="58F987CD" w14:textId="77777777" w:rsidR="001E6ECB" w:rsidRDefault="001E6ECB" w:rsidP="00EF7CB9">
      <w:pPr>
        <w:pStyle w:val="Sra123"/>
        <w:numPr>
          <w:ilvl w:val="0"/>
          <w:numId w:val="7"/>
        </w:numPr>
        <w:spacing w:after="120"/>
        <w:ind w:left="0" w:firstLine="0"/>
      </w:pPr>
      <w:bookmarkStart w:id="206" w:name="_Hlk152549419"/>
      <w:r>
        <w:t>Enkesit iki, üç veya dört özdeş parçadan oluşur; daha fazla yan yana parçanın birlikte kullanıldığı çok parçalı yapma enkesitli kolonlar için bilimsel esaslara dayalı farklı yönetmeliklerce kabul görmüş hesap yöntemleri kullanılabilir</w:t>
      </w:r>
      <w:bookmarkEnd w:id="206"/>
      <w:r>
        <w:t>.</w:t>
      </w:r>
    </w:p>
    <w:p w14:paraId="77DBA241" w14:textId="77777777" w:rsidR="001E6ECB" w:rsidRDefault="001E6ECB" w:rsidP="00EF7CB9">
      <w:pPr>
        <w:pStyle w:val="Sra123"/>
        <w:numPr>
          <w:ilvl w:val="0"/>
          <w:numId w:val="7"/>
        </w:numPr>
        <w:spacing w:after="120"/>
        <w:ind w:left="0" w:firstLine="0"/>
      </w:pPr>
      <w:bookmarkStart w:id="207" w:name="_Hlk152549428"/>
      <w:r>
        <w:t>Aralıklı yapma enkesitli kolonlar, her iki eksene göre simetrik olmalıdır</w:t>
      </w:r>
      <w:bookmarkEnd w:id="207"/>
      <w:r>
        <w:t>.</w:t>
      </w:r>
    </w:p>
    <w:p w14:paraId="3FEC8F33" w14:textId="77777777" w:rsidR="001E6ECB" w:rsidRDefault="001E6ECB" w:rsidP="00EF7CB9">
      <w:pPr>
        <w:pStyle w:val="Sra123"/>
        <w:numPr>
          <w:ilvl w:val="0"/>
          <w:numId w:val="7"/>
        </w:numPr>
        <w:spacing w:after="120"/>
        <w:ind w:left="0" w:firstLine="0"/>
      </w:pPr>
      <w:bookmarkStart w:id="208" w:name="_Hlk152549494"/>
      <w:bookmarkStart w:id="209" w:name="_Hlk152549451"/>
      <w:r>
        <w:t>Ara bağlantı elemanlarının arasında kalan bölümlerin sayısı en az üç olacaktır. Enkesiti oluşturan düşey elemanlar (dikmeler) boyuna doğrultuda en az uçlarda ve ⅓ noktalarında birbirine bağlanacaktır</w:t>
      </w:r>
      <w:bookmarkEnd w:id="208"/>
      <w:r>
        <w:t>.</w:t>
      </w:r>
    </w:p>
    <w:p w14:paraId="713E6D78" w14:textId="77777777" w:rsidR="001E6ECB" w:rsidRDefault="001E6ECB" w:rsidP="00EF7CB9">
      <w:pPr>
        <w:pStyle w:val="Sra123"/>
        <w:numPr>
          <w:ilvl w:val="0"/>
          <w:numId w:val="7"/>
        </w:numPr>
        <w:spacing w:after="120"/>
        <w:ind w:left="0" w:firstLine="0"/>
      </w:pPr>
      <w:bookmarkStart w:id="210" w:name="_Hlk152549509"/>
      <w:r>
        <w:t xml:space="preserve">Dikmeler arasındaki serbest mesafe olan </w:t>
      </w:r>
      <w:r>
        <w:rPr>
          <w:i/>
        </w:rPr>
        <w:t>a</w:t>
      </w:r>
      <w:r>
        <w:t>, takozlu kolonlar için parça kalınlığının (b mesafesi) üç katından, kuşaklı kolonlar için parça kalınlığının 6 katından fazla olamaz</w:t>
      </w:r>
      <w:bookmarkEnd w:id="210"/>
      <w:r>
        <w:t>.</w:t>
      </w:r>
    </w:p>
    <w:p w14:paraId="02FA7B8D" w14:textId="77777777" w:rsidR="001E6ECB" w:rsidRDefault="001E6ECB" w:rsidP="00EF7CB9">
      <w:pPr>
        <w:pStyle w:val="Sra123"/>
        <w:numPr>
          <w:ilvl w:val="0"/>
          <w:numId w:val="7"/>
        </w:numPr>
        <w:spacing w:after="120"/>
        <w:ind w:left="0" w:firstLine="0"/>
      </w:pPr>
      <w:r>
        <w:t xml:space="preserve">Takozların uzunluğu olan </w:t>
      </w:r>
      <w:r>
        <w:rPr>
          <w:i/>
        </w:rPr>
        <w:t>l</w:t>
      </w:r>
      <w:r>
        <w:rPr>
          <w:vertAlign w:val="subscript"/>
        </w:rPr>
        <w:t>2</w:t>
      </w:r>
      <w:r>
        <w:t xml:space="preserve"> mesafesi, </w:t>
      </w:r>
      <w:r>
        <w:rPr>
          <w:i/>
        </w:rPr>
        <w:t>l</w:t>
      </w:r>
      <w:r>
        <w:rPr>
          <w:vertAlign w:val="subscript"/>
        </w:rPr>
        <w:t>2</w:t>
      </w:r>
      <w:r>
        <w:rPr>
          <w:rFonts w:ascii="Gungsuh" w:eastAsia="Gungsuh" w:hAnsi="Gungsuh" w:cs="Gungsuh" w:hint="eastAsia"/>
        </w:rPr>
        <w:t xml:space="preserve"> ≥ </w:t>
      </w:r>
      <w:r>
        <w:t>1.5a mesafe koşulunu sağlayacaktır.</w:t>
      </w:r>
    </w:p>
    <w:p w14:paraId="5E627383" w14:textId="77777777" w:rsidR="001E6ECB" w:rsidRPr="00D46458" w:rsidRDefault="001E6ECB" w:rsidP="00EF7CB9">
      <w:pPr>
        <w:pStyle w:val="Sra123"/>
        <w:numPr>
          <w:ilvl w:val="0"/>
          <w:numId w:val="7"/>
        </w:numPr>
        <w:spacing w:after="120"/>
        <w:ind w:left="0" w:firstLine="0"/>
      </w:pPr>
      <w:bookmarkStart w:id="211" w:name="_Hlk152549536"/>
      <w:r>
        <w:t xml:space="preserve">Her bir kayma düzleminde bağlayıcılığa sahip en az dört çivi veya iki bulon kullanılacaktır. </w:t>
      </w:r>
      <w:r w:rsidRPr="00D46458">
        <w:t>Çivilenmiş bağlantı yerleri için kolonun boyuna doğrultusu yönünde her bir uçta arka arkaya en az dört çivi bulunacaktır; aynı yönde en az iki bulon uygulanacaktır</w:t>
      </w:r>
      <w:bookmarkEnd w:id="211"/>
      <w:r w:rsidRPr="00D46458">
        <w:t>.</w:t>
      </w:r>
    </w:p>
    <w:p w14:paraId="01F657A4" w14:textId="77777777" w:rsidR="001E6ECB" w:rsidRDefault="001E6ECB" w:rsidP="00EF7CB9">
      <w:pPr>
        <w:pStyle w:val="Sra123"/>
        <w:numPr>
          <w:ilvl w:val="0"/>
          <w:numId w:val="7"/>
        </w:numPr>
        <w:spacing w:after="120"/>
        <w:ind w:left="0" w:firstLine="0"/>
      </w:pPr>
      <w:r>
        <w:t xml:space="preserve">Kuşaklar </w:t>
      </w:r>
      <w:r>
        <w:rPr>
          <w:i/>
        </w:rPr>
        <w:t>l</w:t>
      </w:r>
      <w:r>
        <w:rPr>
          <w:vertAlign w:val="subscript"/>
        </w:rPr>
        <w:t>2</w:t>
      </w:r>
      <w:r>
        <w:rPr>
          <w:i/>
        </w:rPr>
        <w:t xml:space="preserve">  </w:t>
      </w:r>
      <w:r>
        <w:t>≥ 2a koşulunu sağlayacaktır,</w:t>
      </w:r>
    </w:p>
    <w:p w14:paraId="628CDA09" w14:textId="77777777" w:rsidR="001E6ECB" w:rsidRDefault="001E6ECB" w:rsidP="00EF7CB9">
      <w:pPr>
        <w:pStyle w:val="Sra123"/>
        <w:numPr>
          <w:ilvl w:val="0"/>
          <w:numId w:val="7"/>
        </w:numPr>
        <w:spacing w:after="120"/>
        <w:ind w:left="0" w:firstLine="0"/>
      </w:pPr>
      <w:r>
        <w:t>Eksenel kuvvetin çok parçalı yapma enkesitli kolonun ağırlık merkezinden etkimesi gerekmektedir, eksentrisite ve moment oluşmasına izin verilmez</w:t>
      </w:r>
      <w:bookmarkEnd w:id="209"/>
      <w:r>
        <w:t>.</w:t>
      </w:r>
    </w:p>
    <w:p w14:paraId="50957299" w14:textId="27AB8C20" w:rsidR="001E6ECB" w:rsidRDefault="001E6ECB" w:rsidP="001E6ECB">
      <w:r>
        <w:t xml:space="preserve">İki dikmeli yapma enkesitli kolonlar için </w:t>
      </w:r>
      <w:r>
        <w:rPr>
          <w:i/>
        </w:rPr>
        <w:t>A</w:t>
      </w:r>
      <w:r>
        <w:rPr>
          <w:sz w:val="36"/>
          <w:szCs w:val="36"/>
          <w:vertAlign w:val="subscript"/>
        </w:rPr>
        <w:t>top</w:t>
      </w:r>
      <w:r>
        <w:t xml:space="preserve"> ve </w:t>
      </w:r>
      <w:r>
        <w:rPr>
          <w:i/>
        </w:rPr>
        <w:t>I</w:t>
      </w:r>
      <w:r>
        <w:rPr>
          <w:sz w:val="36"/>
          <w:szCs w:val="36"/>
          <w:vertAlign w:val="subscript"/>
        </w:rPr>
        <w:t>top</w:t>
      </w:r>
      <w:r>
        <w:t xml:space="preserve"> </w:t>
      </w:r>
      <w:r w:rsidRPr="00BC6671">
        <w:rPr>
          <w:b/>
        </w:rPr>
        <w:t xml:space="preserve">Denk. </w:t>
      </w:r>
      <w:r w:rsidR="002437DF">
        <w:rPr>
          <w:b/>
        </w:rPr>
        <w:t>(</w:t>
      </w:r>
      <w:r w:rsidRPr="00BC6671">
        <w:rPr>
          <w:b/>
        </w:rPr>
        <w:t xml:space="preserve">4.57 </w:t>
      </w:r>
      <w:r w:rsidRPr="00BC6671">
        <w:t>ve</w:t>
      </w:r>
      <w:r w:rsidRPr="00BC6671">
        <w:rPr>
          <w:b/>
        </w:rPr>
        <w:t xml:space="preserve"> 4.58</w:t>
      </w:r>
      <w:r w:rsidR="002437DF">
        <w:rPr>
          <w:b/>
        </w:rPr>
        <w:t>)</w:t>
      </w:r>
      <w:r>
        <w:t xml:space="preserve"> ile hesaplanacaktır:</w:t>
      </w:r>
    </w:p>
    <w:p w14:paraId="105A3492" w14:textId="74DF29D4" w:rsidR="001E6ECB" w:rsidRPr="00BC6671" w:rsidRDefault="001E6ECB" w:rsidP="001E6ECB">
      <w:pPr>
        <w:pStyle w:val="Denklem2"/>
        <w:ind w:hanging="142"/>
        <w:rPr>
          <w:rFonts w:ascii="Times New Roman" w:hAnsi="Times New Roman"/>
          <w:b/>
        </w:rPr>
      </w:pPr>
      <m:oMath>
        <m:r>
          <m:t xml:space="preserve"> </m:t>
        </m:r>
        <w:bookmarkStart w:id="212" w:name="_Toc130223484"/>
        <m:sSub>
          <m:sSubPr>
            <m:ctrlPr/>
          </m:sSubPr>
          <m:e>
            <m:r>
              <m:t>A</m:t>
            </m:r>
          </m:e>
          <m:sub>
            <m:r>
              <m:t>top</m:t>
            </m:r>
          </m:sub>
        </m:sSub>
        <m:r>
          <m:t>=2A</m:t>
        </m:r>
      </m:oMath>
      <w:r>
        <w:tab/>
      </w:r>
      <w:r>
        <w:tab/>
      </w:r>
      <w:r>
        <w:tab/>
      </w:r>
      <w:r>
        <w:tab/>
      </w:r>
      <w:r>
        <w:tab/>
      </w:r>
      <w:r>
        <w:tab/>
      </w:r>
      <w:r>
        <w:tab/>
      </w:r>
      <w:r>
        <w:tab/>
      </w:r>
      <w:r>
        <w:tab/>
      </w:r>
      <w:r>
        <w:tab/>
      </w:r>
      <w:bookmarkEnd w:id="212"/>
      <w:r w:rsidR="00683FCD">
        <w:rPr>
          <w:rFonts w:ascii="Times New Roman" w:hAnsi="Times New Roman"/>
          <w:b/>
        </w:rPr>
        <w:t>(4.57)</w:t>
      </w:r>
    </w:p>
    <w:tbl>
      <w:tblPr>
        <w:tblStyle w:val="146"/>
        <w:tblW w:w="4767" w:type="pct"/>
        <w:tblInd w:w="421" w:type="dxa"/>
        <w:tblLook w:val="0600" w:firstRow="0" w:lastRow="0" w:firstColumn="0" w:lastColumn="0" w:noHBand="1" w:noVBand="1"/>
      </w:tblPr>
      <w:tblGrid>
        <w:gridCol w:w="7226"/>
        <w:gridCol w:w="1461"/>
      </w:tblGrid>
      <w:tr w:rsidR="001E6ECB" w:rsidRPr="00BC6671" w14:paraId="7515BB4C" w14:textId="77777777" w:rsidTr="001E6ECB">
        <w:trPr>
          <w:trHeight w:val="227"/>
        </w:trPr>
        <w:tc>
          <w:tcPr>
            <w:tcW w:w="4159" w:type="pct"/>
            <w:tcMar>
              <w:top w:w="43" w:type="dxa"/>
              <w:left w:w="43" w:type="dxa"/>
              <w:bottom w:w="43" w:type="dxa"/>
              <w:right w:w="43" w:type="dxa"/>
            </w:tcMar>
            <w:vAlign w:val="center"/>
            <w:hideMark/>
          </w:tcPr>
          <w:p w14:paraId="6F9F8879"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top</m:t>
                    </m:r>
                  </m:sub>
                </m:sSub>
                <m:r>
                  <w:rPr>
                    <w:rFonts w:ascii="Cambria Math" w:hAnsi="Cambria Math"/>
                  </w:rPr>
                  <m:t>=</m:t>
                </m:r>
                <m:f>
                  <m:fPr>
                    <m:ctrlPr>
                      <w:rPr>
                        <w:rFonts w:ascii="Cambria Math" w:hAnsi="Cambria Math"/>
                      </w:rPr>
                    </m:ctrlPr>
                  </m:fPr>
                  <m:num>
                    <m:r>
                      <w:rPr>
                        <w:rFonts w:ascii="Cambria Math" w:hAnsi="Cambria Math"/>
                      </w:rPr>
                      <m:t>h</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2b+a</m:t>
                                </m:r>
                              </m:e>
                            </m:d>
                          </m:e>
                          <m:sup>
                            <m:r>
                              <w:rPr>
                                <w:rFonts w:ascii="Cambria Math" w:hAnsi="Cambria Math"/>
                              </w:rPr>
                              <m:t>3</m:t>
                            </m:r>
                          </m:sup>
                        </m:sSup>
                        <m: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a</m:t>
                                </m:r>
                              </m:e>
                            </m:d>
                          </m:e>
                          <m:sup>
                            <m:r>
                              <w:rPr>
                                <w:rFonts w:ascii="Cambria Math" w:hAnsi="Cambria Math"/>
                              </w:rPr>
                              <m:t>3</m:t>
                            </m:r>
                          </m:sup>
                        </m:sSup>
                      </m:e>
                    </m:d>
                  </m:num>
                  <m:den>
                    <m:r>
                      <w:rPr>
                        <w:rFonts w:ascii="Cambria Math" w:hAnsi="Cambria Math"/>
                      </w:rPr>
                      <m:t>12</m:t>
                    </m:r>
                  </m:den>
                </m:f>
              </m:oMath>
            </m:oMathPara>
          </w:p>
        </w:tc>
        <w:tc>
          <w:tcPr>
            <w:tcW w:w="841" w:type="pct"/>
            <w:tcMar>
              <w:top w:w="43" w:type="dxa"/>
              <w:left w:w="43" w:type="dxa"/>
              <w:bottom w:w="43" w:type="dxa"/>
              <w:right w:w="43" w:type="dxa"/>
            </w:tcMar>
            <w:vAlign w:val="center"/>
            <w:hideMark/>
          </w:tcPr>
          <w:p w14:paraId="56437614" w14:textId="5887BA2B" w:rsidR="001E6ECB" w:rsidRPr="00BC6671" w:rsidRDefault="00683FCD" w:rsidP="001E6ECB">
            <w:pPr>
              <w:spacing w:after="0" w:line="240" w:lineRule="auto"/>
              <w:jc w:val="right"/>
              <w:rPr>
                <w:b/>
              </w:rPr>
            </w:pPr>
            <w:r>
              <w:rPr>
                <w:b/>
              </w:rPr>
              <w:t>(4.58)</w:t>
            </w:r>
          </w:p>
        </w:tc>
      </w:tr>
    </w:tbl>
    <w:p w14:paraId="5DBF513D" w14:textId="77777777" w:rsidR="001E6ECB" w:rsidRDefault="001E6ECB" w:rsidP="001E6ECB"/>
    <w:p w14:paraId="0F9C6A1A" w14:textId="59BF069D" w:rsidR="001E6ECB" w:rsidRDefault="001E6ECB" w:rsidP="001E6ECB">
      <w:pPr>
        <w:spacing w:before="240"/>
      </w:pPr>
      <w:r>
        <w:t xml:space="preserve">Üç dikmeli yapma enkesitli kolonlar için </w:t>
      </w:r>
      <w:r w:rsidRPr="00BC6671">
        <w:rPr>
          <w:b/>
        </w:rPr>
        <w:t xml:space="preserve">Denk. </w:t>
      </w:r>
      <w:r w:rsidR="00EE64CE">
        <w:rPr>
          <w:b/>
        </w:rPr>
        <w:t>(</w:t>
      </w:r>
      <w:r w:rsidRPr="00BC6671">
        <w:rPr>
          <w:b/>
        </w:rPr>
        <w:t xml:space="preserve">4.59 </w:t>
      </w:r>
      <w:r w:rsidRPr="00BC6671">
        <w:t>ve</w:t>
      </w:r>
      <w:r w:rsidRPr="00BC6671">
        <w:rPr>
          <w:b/>
        </w:rPr>
        <w:t xml:space="preserve"> 4.60</w:t>
      </w:r>
      <w:r w:rsidR="00EE64CE">
        <w:rPr>
          <w:b/>
        </w:rPr>
        <w:t>)</w:t>
      </w:r>
      <w:r>
        <w:t xml:space="preserve"> kullanılacaktır:</w:t>
      </w:r>
    </w:p>
    <w:p w14:paraId="7E9F3238" w14:textId="054ED9B1" w:rsidR="001E6ECB" w:rsidRPr="00BC6671" w:rsidRDefault="001E6ECB" w:rsidP="001E6ECB">
      <w:pPr>
        <w:pStyle w:val="Denklem2"/>
        <w:ind w:hanging="142"/>
        <w:rPr>
          <w:rFonts w:ascii="Times New Roman" w:hAnsi="Times New Roman"/>
          <w:b/>
        </w:rPr>
      </w:pPr>
      <m:oMath>
        <m:r>
          <m:t xml:space="preserve"> </m:t>
        </m:r>
        <w:bookmarkStart w:id="213" w:name="_Toc148472296"/>
        <m:sSub>
          <m:sSubPr>
            <m:ctrlPr/>
          </m:sSubPr>
          <m:e>
            <m:r>
              <m:t>A</m:t>
            </m:r>
          </m:e>
          <m:sub>
            <m:r>
              <m:t>top</m:t>
            </m:r>
          </m:sub>
        </m:sSub>
        <m:r>
          <m:rPr>
            <m:sty m:val="p"/>
          </m:rPr>
          <m:t>=3</m:t>
        </m:r>
        <m:r>
          <m:t>A</m:t>
        </m:r>
      </m:oMath>
      <w:r>
        <w:tab/>
      </w:r>
      <w:r>
        <w:tab/>
      </w:r>
      <w:r>
        <w:tab/>
      </w:r>
      <w:r>
        <w:tab/>
      </w:r>
      <w:r>
        <w:tab/>
      </w:r>
      <w:r>
        <w:tab/>
      </w:r>
      <w:r>
        <w:tab/>
      </w:r>
      <w:r>
        <w:tab/>
      </w:r>
      <w:r>
        <w:tab/>
      </w:r>
      <w:r>
        <w:tab/>
      </w:r>
      <w:bookmarkEnd w:id="213"/>
      <w:r w:rsidR="00683FCD">
        <w:rPr>
          <w:rFonts w:ascii="Times New Roman" w:hAnsi="Times New Roman"/>
          <w:b/>
        </w:rPr>
        <w:t>(4.59)</w:t>
      </w:r>
    </w:p>
    <w:tbl>
      <w:tblPr>
        <w:tblStyle w:val="146"/>
        <w:tblW w:w="4767" w:type="pct"/>
        <w:tblInd w:w="421" w:type="dxa"/>
        <w:tblLook w:val="0600" w:firstRow="0" w:lastRow="0" w:firstColumn="0" w:lastColumn="0" w:noHBand="1" w:noVBand="1"/>
      </w:tblPr>
      <w:tblGrid>
        <w:gridCol w:w="7226"/>
        <w:gridCol w:w="1461"/>
      </w:tblGrid>
      <w:tr w:rsidR="001E6ECB" w:rsidRPr="00BC6671" w14:paraId="5E8D7124" w14:textId="77777777" w:rsidTr="001E6ECB">
        <w:trPr>
          <w:trHeight w:val="227"/>
        </w:trPr>
        <w:tc>
          <w:tcPr>
            <w:tcW w:w="4159" w:type="pct"/>
            <w:tcMar>
              <w:top w:w="43" w:type="dxa"/>
              <w:left w:w="43" w:type="dxa"/>
              <w:bottom w:w="43" w:type="dxa"/>
              <w:right w:w="43" w:type="dxa"/>
            </w:tcMar>
            <w:vAlign w:val="center"/>
            <w:hideMark/>
          </w:tcPr>
          <w:p w14:paraId="3C569930"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top</m:t>
                    </m:r>
                  </m:sub>
                </m:sSub>
                <m:r>
                  <w:rPr>
                    <w:rFonts w:ascii="Cambria Math" w:hAnsi="Cambria Math"/>
                  </w:rPr>
                  <m:t>=</m:t>
                </m:r>
                <m:f>
                  <m:fPr>
                    <m:ctrlPr>
                      <w:rPr>
                        <w:rFonts w:ascii="Cambria Math" w:hAnsi="Cambria Math"/>
                      </w:rPr>
                    </m:ctrlPr>
                  </m:fPr>
                  <m:num>
                    <m:r>
                      <w:rPr>
                        <w:rFonts w:ascii="Cambria Math" w:hAnsi="Cambria Math"/>
                      </w:rPr>
                      <m:t>b</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3</m:t>
                                </m:r>
                                <m:r>
                                  <w:rPr>
                                    <w:rFonts w:ascii="Cambria Math" w:hAnsi="Cambria Math"/>
                                  </w:rPr>
                                  <m:t>h+</m:t>
                                </m:r>
                                <m:r>
                                  <w:rPr>
                                    <w:rFonts w:ascii="Cambria Math" w:hAnsi="Cambria Math"/>
                                  </w:rPr>
                                  <m:t>2a</m:t>
                                </m:r>
                              </m:e>
                            </m:d>
                          </m:e>
                          <m:sup>
                            <m:r>
                              <w:rPr>
                                <w:rFonts w:ascii="Cambria Math" w:hAnsi="Cambria Math"/>
                              </w:rPr>
                              <m:t>3</m:t>
                            </m:r>
                          </m:sup>
                        </m:sSup>
                        <m:r>
                          <w:rPr>
                            <w:rFonts w:ascii="Cambria Math" w:hAnsi="Cambria Math"/>
                          </w:rPr>
                          <m:t>-</m:t>
                        </m:r>
                        <m:sSup>
                          <m:sSupPr>
                            <m:ctrlPr>
                              <w:rPr>
                                <w:rFonts w:ascii="Cambria Math" w:hAnsi="Cambria Math"/>
                              </w:rPr>
                            </m:ctrlPr>
                          </m:sSupPr>
                          <m:e>
                            <m:sSup>
                              <m:sSupPr>
                                <m:ctrlPr>
                                  <w:rPr>
                                    <w:rFonts w:ascii="Cambria Math" w:hAnsi="Cambria Math"/>
                                  </w:rPr>
                                </m:ctrlPr>
                              </m:sSupPr>
                              <m:e>
                                <m:d>
                                  <m:dPr>
                                    <m:ctrlPr>
                                      <w:rPr>
                                        <w:rFonts w:ascii="Cambria Math" w:hAnsi="Cambria Math"/>
                                      </w:rPr>
                                    </m:ctrlPr>
                                  </m:dPr>
                                  <m:e>
                                    <m:r>
                                      <w:rPr>
                                        <w:rFonts w:ascii="Cambria Math" w:hAnsi="Cambria Math"/>
                                      </w:rPr>
                                      <m:t>h+2a</m:t>
                                    </m:r>
                                  </m:e>
                                </m:d>
                              </m:e>
                              <m:sup>
                                <m:r>
                                  <w:rPr>
                                    <w:rFonts w:ascii="Cambria Math" w:hAnsi="Cambria Math"/>
                                  </w:rPr>
                                  <m:t>3</m:t>
                                </m:r>
                              </m:sup>
                            </m:sSup>
                            <m:r>
                              <w:rPr>
                                <w:rFonts w:ascii="Cambria Math" w:hAnsi="Cambria Math"/>
                              </w:rPr>
                              <m:t>+</m:t>
                            </m:r>
                            <m:d>
                              <m:dPr>
                                <m:ctrlPr>
                                  <w:rPr>
                                    <w:rFonts w:ascii="Cambria Math" w:hAnsi="Cambria Math"/>
                                  </w:rPr>
                                </m:ctrlPr>
                              </m:dPr>
                              <m:e>
                                <m:r>
                                  <w:rPr>
                                    <w:rFonts w:ascii="Cambria Math" w:hAnsi="Cambria Math"/>
                                  </w:rPr>
                                  <m:t>h</m:t>
                                </m:r>
                              </m:e>
                            </m:d>
                          </m:e>
                          <m:sup>
                            <m:r>
                              <w:rPr>
                                <w:rFonts w:ascii="Cambria Math" w:hAnsi="Cambria Math"/>
                              </w:rPr>
                              <m:t>3</m:t>
                            </m:r>
                          </m:sup>
                        </m:sSup>
                      </m:e>
                    </m:d>
                  </m:num>
                  <m:den>
                    <m:r>
                      <w:rPr>
                        <w:rFonts w:ascii="Cambria Math" w:hAnsi="Cambria Math"/>
                      </w:rPr>
                      <m:t>12</m:t>
                    </m:r>
                  </m:den>
                </m:f>
              </m:oMath>
            </m:oMathPara>
          </w:p>
        </w:tc>
        <w:tc>
          <w:tcPr>
            <w:tcW w:w="841" w:type="pct"/>
            <w:tcMar>
              <w:top w:w="43" w:type="dxa"/>
              <w:left w:w="43" w:type="dxa"/>
              <w:bottom w:w="43" w:type="dxa"/>
              <w:right w:w="43" w:type="dxa"/>
            </w:tcMar>
            <w:vAlign w:val="center"/>
            <w:hideMark/>
          </w:tcPr>
          <w:p w14:paraId="613F903D" w14:textId="620648DC" w:rsidR="001E6ECB" w:rsidRPr="00BC6671" w:rsidRDefault="00683FCD" w:rsidP="001E6ECB">
            <w:pPr>
              <w:spacing w:after="0" w:line="240" w:lineRule="auto"/>
              <w:jc w:val="right"/>
              <w:rPr>
                <w:b/>
              </w:rPr>
            </w:pPr>
            <w:r>
              <w:rPr>
                <w:b/>
              </w:rPr>
              <w:t>(4.60)</w:t>
            </w:r>
          </w:p>
        </w:tc>
      </w:tr>
    </w:tbl>
    <w:p w14:paraId="733A4B04" w14:textId="5D9F00F6" w:rsidR="001E6ECB" w:rsidRDefault="001E6ECB" w:rsidP="001E6ECB">
      <w:pPr>
        <w:spacing w:before="240"/>
      </w:pPr>
      <w:r>
        <w:t xml:space="preserve">Üçten fazla dikmeli yapma enkesitli kolonların kullanılması halinde deneylerle kontrol edilmesi şartıyla alan ve atalet momenti </w:t>
      </w:r>
      <w:r w:rsidRPr="009E3646">
        <w:rPr>
          <w:b/>
        </w:rPr>
        <w:t xml:space="preserve">Denk. </w:t>
      </w:r>
      <w:r w:rsidR="00E6514E">
        <w:rPr>
          <w:b/>
        </w:rPr>
        <w:t>(</w:t>
      </w:r>
      <w:r w:rsidRPr="009E3646">
        <w:rPr>
          <w:b/>
        </w:rPr>
        <w:t>4.61 ve 4.62</w:t>
      </w:r>
      <w:r w:rsidR="00E6514E">
        <w:rPr>
          <w:b/>
        </w:rPr>
        <w:t>)</w:t>
      </w:r>
      <w:r>
        <w:t xml:space="preserve"> ile hesaplanır. </w:t>
      </w:r>
    </w:p>
    <w:bookmarkStart w:id="214" w:name="_Toc148472298"/>
    <w:p w14:paraId="1E5CC999" w14:textId="63753D25" w:rsidR="001E6ECB" w:rsidRPr="000A1D9D" w:rsidRDefault="00E529BD" w:rsidP="001E6ECB">
      <w:pPr>
        <w:pStyle w:val="Denklem2"/>
        <w:ind w:hanging="142"/>
        <w:rPr>
          <w:rFonts w:ascii="Times New Roman" w:hAnsi="Times New Roman"/>
          <w:b/>
        </w:rPr>
      </w:pPr>
      <m:oMath>
        <m:sSub>
          <m:sSubPr>
            <m:ctrlPr/>
          </m:sSubPr>
          <m:e>
            <m:r>
              <m:t xml:space="preserve"> A</m:t>
            </m:r>
          </m:e>
          <m:sub>
            <m:r>
              <m:t>top</m:t>
            </m:r>
          </m:sub>
        </m:sSub>
        <m:r>
          <m:t>=n A</m:t>
        </m:r>
      </m:oMath>
      <w:r w:rsidR="001E6ECB">
        <w:tab/>
      </w:r>
      <w:r w:rsidR="001E6ECB">
        <w:tab/>
      </w:r>
      <w:r w:rsidR="001E6ECB">
        <w:tab/>
      </w:r>
      <w:r w:rsidR="001E6ECB">
        <w:tab/>
      </w:r>
      <w:r w:rsidR="001E6ECB">
        <w:tab/>
      </w:r>
      <w:r w:rsidR="001E6ECB">
        <w:tab/>
      </w:r>
      <w:r w:rsidR="001E6ECB">
        <w:tab/>
      </w:r>
      <w:r w:rsidR="001E6ECB">
        <w:tab/>
      </w:r>
      <w:r w:rsidR="001E6ECB">
        <w:tab/>
      </w:r>
      <w:r w:rsidR="001E6ECB">
        <w:tab/>
      </w:r>
      <w:bookmarkEnd w:id="214"/>
      <w:r w:rsidR="00683FCD">
        <w:rPr>
          <w:rFonts w:ascii="Times New Roman" w:hAnsi="Times New Roman"/>
          <w:b/>
        </w:rPr>
        <w:t>(4.61)</w:t>
      </w:r>
    </w:p>
    <w:tbl>
      <w:tblPr>
        <w:tblStyle w:val="146"/>
        <w:tblW w:w="4767" w:type="pct"/>
        <w:tblInd w:w="421" w:type="dxa"/>
        <w:tblLook w:val="0600" w:firstRow="0" w:lastRow="0" w:firstColumn="0" w:lastColumn="0" w:noHBand="1" w:noVBand="1"/>
      </w:tblPr>
      <w:tblGrid>
        <w:gridCol w:w="7876"/>
        <w:gridCol w:w="811"/>
      </w:tblGrid>
      <w:tr w:rsidR="001E6ECB" w:rsidRPr="00E75349" w14:paraId="2F5A91E8" w14:textId="77777777" w:rsidTr="001E6ECB">
        <w:trPr>
          <w:trHeight w:val="227"/>
        </w:trPr>
        <w:tc>
          <w:tcPr>
            <w:tcW w:w="4533" w:type="pct"/>
            <w:tcMar>
              <w:top w:w="43" w:type="dxa"/>
              <w:left w:w="43" w:type="dxa"/>
              <w:bottom w:w="43" w:type="dxa"/>
              <w:right w:w="43" w:type="dxa"/>
            </w:tcMar>
            <w:vAlign w:val="center"/>
            <w:hideMark/>
          </w:tcPr>
          <w:p w14:paraId="68AEB0D8" w14:textId="77777777" w:rsidR="001E6ECB" w:rsidRDefault="00E529BD" w:rsidP="001E6ECB">
            <w:pPr>
              <w:spacing w:after="0" w:line="240" w:lineRule="auto"/>
              <w:jc w:val="center"/>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I</m:t>
                    </m:r>
                  </m:e>
                  <m:sub>
                    <m:r>
                      <w:rPr>
                        <w:rFonts w:ascii="Cambria Math" w:hAnsi="Cambria Math"/>
                        <w:sz w:val="22"/>
                        <w:szCs w:val="22"/>
                      </w:rPr>
                      <m:t>top</m:t>
                    </m:r>
                  </m:sub>
                </m:sSub>
                <m:r>
                  <m:rPr>
                    <m:sty m:val="p"/>
                  </m:rPr>
                  <w:rPr>
                    <w:rFonts w:ascii="Cambria Math" w:hAnsi="Cambria Math"/>
                    <w:sz w:val="22"/>
                    <w:szCs w:val="22"/>
                  </w:rPr>
                  <m:t xml:space="preserve">= </m:t>
                </m:r>
                <m:f>
                  <m:fPr>
                    <m:ctrlPr>
                      <w:rPr>
                        <w:rFonts w:ascii="Cambria Math" w:hAnsi="Cambria Math"/>
                        <w:sz w:val="22"/>
                        <w:szCs w:val="22"/>
                      </w:rPr>
                    </m:ctrlPr>
                  </m:fPr>
                  <m:num>
                    <m:r>
                      <w:rPr>
                        <w:rFonts w:ascii="Cambria Math" w:hAnsi="Cambria Math"/>
                        <w:sz w:val="22"/>
                        <w:szCs w:val="22"/>
                      </w:rPr>
                      <m:t>h</m:t>
                    </m:r>
                  </m:num>
                  <m:den>
                    <m:r>
                      <m:rPr>
                        <m:sty m:val="p"/>
                      </m:rPr>
                      <w:rPr>
                        <w:rFonts w:ascii="Cambria Math" w:hAnsi="Cambria Math"/>
                        <w:sz w:val="22"/>
                        <w:szCs w:val="22"/>
                      </w:rPr>
                      <m:t>12</m:t>
                    </m:r>
                  </m:den>
                </m:f>
                <m:nary>
                  <m:naryPr>
                    <m:chr m:val="∑"/>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rPr>
                      <m:t>=1</m:t>
                    </m:r>
                  </m:sub>
                  <m:sup>
                    <m:r>
                      <w:rPr>
                        <w:rFonts w:ascii="Cambria Math" w:hAnsi="Cambria Math"/>
                        <w:sz w:val="22"/>
                        <w:szCs w:val="22"/>
                      </w:rPr>
                      <m:t>n</m:t>
                    </m:r>
                  </m:sup>
                  <m:e>
                    <m:d>
                      <m:dPr>
                        <m:ctrlPr>
                          <w:rPr>
                            <w:rFonts w:ascii="Cambria Math" w:hAnsi="Cambria Math"/>
                            <w:sz w:val="22"/>
                            <w:szCs w:val="22"/>
                          </w:rPr>
                        </m:ctrlPr>
                      </m:dPr>
                      <m:e>
                        <m:sSup>
                          <m:sSupPr>
                            <m:ctrlPr>
                              <w:rPr>
                                <w:rFonts w:ascii="Cambria Math" w:hAnsi="Cambria Math"/>
                                <w:sz w:val="22"/>
                                <w:szCs w:val="22"/>
                              </w:rPr>
                            </m:ctrlPr>
                          </m:sSupPr>
                          <m:e>
                            <m:d>
                              <m:dPr>
                                <m:ctrlPr>
                                  <w:rPr>
                                    <w:rFonts w:ascii="Cambria Math" w:hAnsi="Cambria Math"/>
                                    <w:sz w:val="22"/>
                                    <w:szCs w:val="22"/>
                                  </w:rPr>
                                </m:ctrlPr>
                              </m:dPr>
                              <m:e>
                                <m:r>
                                  <m:rPr>
                                    <m:sty m:val="p"/>
                                  </m:rPr>
                                  <w:rPr>
                                    <w:rFonts w:ascii="Cambria Math" w:hAnsi="Cambria Math"/>
                                    <w:sz w:val="22"/>
                                    <w:szCs w:val="22"/>
                                  </w:rPr>
                                  <m:t>-1</m:t>
                                </m:r>
                              </m:e>
                            </m:d>
                          </m:e>
                          <m:sup>
                            <m:d>
                              <m:dPr>
                                <m:ctrlPr>
                                  <w:rPr>
                                    <w:rFonts w:ascii="Cambria Math" w:hAnsi="Cambria Math"/>
                                    <w:sz w:val="22"/>
                                    <w:szCs w:val="22"/>
                                  </w:rPr>
                                </m:ctrlPr>
                              </m:dPr>
                              <m:e>
                                <m:r>
                                  <w:rPr>
                                    <w:rFonts w:ascii="Cambria Math" w:hAnsi="Cambria Math"/>
                                    <w:sz w:val="22"/>
                                    <w:szCs w:val="22"/>
                                  </w:rPr>
                                  <m:t>n</m:t>
                                </m:r>
                                <m:r>
                                  <m:rPr>
                                    <m:sty m:val="p"/>
                                  </m:rPr>
                                  <w:rPr>
                                    <w:rFonts w:ascii="Cambria Math" w:hAnsi="Cambria Math"/>
                                    <w:sz w:val="22"/>
                                    <w:szCs w:val="22"/>
                                  </w:rPr>
                                  <m:t>+1</m:t>
                                </m:r>
                              </m:e>
                            </m:d>
                          </m:sup>
                        </m:sSup>
                        <m:sSup>
                          <m:sSupPr>
                            <m:ctrlPr>
                              <w:rPr>
                                <w:rFonts w:ascii="Cambria Math" w:hAnsi="Cambria Math"/>
                                <w:sz w:val="22"/>
                                <w:szCs w:val="22"/>
                              </w:rPr>
                            </m:ctrlPr>
                          </m:sSupPr>
                          <m:e>
                            <m:d>
                              <m:dPr>
                                <m:begChr m:val="["/>
                                <m:endChr m:val="]"/>
                                <m:ctrlPr>
                                  <w:rPr>
                                    <w:rFonts w:ascii="Cambria Math" w:hAnsi="Cambria Math"/>
                                    <w:sz w:val="22"/>
                                    <w:szCs w:val="22"/>
                                  </w:rPr>
                                </m:ctrlPr>
                              </m:dPr>
                              <m:e>
                                <m:d>
                                  <m:dPr>
                                    <m:ctrlPr>
                                      <w:rPr>
                                        <w:rFonts w:ascii="Cambria Math" w:hAnsi="Cambria Math"/>
                                        <w:sz w:val="22"/>
                                        <w:szCs w:val="22"/>
                                      </w:rPr>
                                    </m:ctrlPr>
                                  </m:dPr>
                                  <m:e>
                                    <m:r>
                                      <w:rPr>
                                        <w:rFonts w:ascii="Cambria Math" w:hAnsi="Cambria Math"/>
                                        <w:sz w:val="22"/>
                                        <w:szCs w:val="22"/>
                                      </w:rPr>
                                      <m:t>n</m:t>
                                    </m:r>
                                    <m:r>
                                      <m:rPr>
                                        <m:sty m:val="p"/>
                                      </m:rPr>
                                      <w:rPr>
                                        <w:rFonts w:ascii="Cambria Math" w:hAnsi="Cambria Math"/>
                                        <w:sz w:val="22"/>
                                        <w:szCs w:val="22"/>
                                      </w:rPr>
                                      <m:t>-</m:t>
                                    </m:r>
                                    <m:r>
                                      <w:rPr>
                                        <w:rFonts w:ascii="Cambria Math" w:hAnsi="Cambria Math"/>
                                        <w:sz w:val="22"/>
                                        <w:szCs w:val="22"/>
                                      </w:rPr>
                                      <m:t>i</m:t>
                                    </m:r>
                                    <m:r>
                                      <m:rPr>
                                        <m:sty m:val="p"/>
                                      </m:rPr>
                                      <w:rPr>
                                        <w:rFonts w:ascii="Cambria Math" w:hAnsi="Cambria Math"/>
                                        <w:sz w:val="22"/>
                                        <w:szCs w:val="22"/>
                                      </w:rPr>
                                      <m:t>+1</m:t>
                                    </m:r>
                                  </m:e>
                                </m:d>
                                <m:d>
                                  <m:dPr>
                                    <m:begChr m:val="{"/>
                                    <m:endChr m:val="}"/>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b</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 xml:space="preserve"> </m:t>
                                        </m:r>
                                        <m:r>
                                          <w:rPr>
                                            <w:rFonts w:ascii="Cambria Math" w:hAnsi="Cambria Math"/>
                                            <w:sz w:val="22"/>
                                            <w:szCs w:val="22"/>
                                          </w:rPr>
                                          <m:t>tek</m:t>
                                        </m:r>
                                        <m:r>
                                          <m:rPr>
                                            <m:sty m:val="p"/>
                                          </m:rPr>
                                          <w:rPr>
                                            <w:rFonts w:ascii="Cambria Math" w:hAnsi="Cambria Math"/>
                                            <w:sz w:val="22"/>
                                            <w:szCs w:val="22"/>
                                          </w:rPr>
                                          <m:t xml:space="preserve"> </m:t>
                                        </m:r>
                                        <m:r>
                                          <w:rPr>
                                            <w:rFonts w:ascii="Cambria Math" w:hAnsi="Cambria Math"/>
                                            <w:sz w:val="22"/>
                                            <w:szCs w:val="22"/>
                                          </w:rPr>
                                          <m:t>ise</m:t>
                                        </m:r>
                                      </m:num>
                                      <m:den>
                                        <m:r>
                                          <w:rPr>
                                            <w:rFonts w:ascii="Cambria Math" w:hAnsi="Cambria Math"/>
                                            <w:sz w:val="22"/>
                                            <w:szCs w:val="22"/>
                                          </w:rPr>
                                          <m:t>a</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 xml:space="preserve"> ç</m:t>
                                        </m:r>
                                        <m:r>
                                          <w:rPr>
                                            <w:rFonts w:ascii="Cambria Math" w:hAnsi="Cambria Math"/>
                                            <w:sz w:val="22"/>
                                            <w:szCs w:val="22"/>
                                          </w:rPr>
                                          <m:t>ift</m:t>
                                        </m:r>
                                        <m:r>
                                          <m:rPr>
                                            <m:sty m:val="p"/>
                                          </m:rPr>
                                          <w:rPr>
                                            <w:rFonts w:ascii="Cambria Math" w:hAnsi="Cambria Math"/>
                                            <w:sz w:val="22"/>
                                            <w:szCs w:val="22"/>
                                          </w:rPr>
                                          <m:t xml:space="preserve"> </m:t>
                                        </m:r>
                                        <m:r>
                                          <w:rPr>
                                            <w:rFonts w:ascii="Cambria Math" w:hAnsi="Cambria Math"/>
                                            <w:sz w:val="22"/>
                                            <w:szCs w:val="22"/>
                                          </w:rPr>
                                          <m:t>ise</m:t>
                                        </m:r>
                                      </m:den>
                                    </m:f>
                                  </m:e>
                                </m:d>
                                <m:r>
                                  <m:rPr>
                                    <m:sty m:val="p"/>
                                  </m:rPr>
                                  <w:rPr>
                                    <w:rFonts w:ascii="Cambria Math" w:hAnsi="Cambria Math"/>
                                    <w:sz w:val="22"/>
                                    <w:szCs w:val="22"/>
                                  </w:rPr>
                                  <m:t>+</m:t>
                                </m:r>
                                <m:d>
                                  <m:dPr>
                                    <m:ctrlPr>
                                      <w:rPr>
                                        <w:rFonts w:ascii="Cambria Math" w:hAnsi="Cambria Math"/>
                                        <w:sz w:val="22"/>
                                        <w:szCs w:val="22"/>
                                      </w:rPr>
                                    </m:ctrlPr>
                                  </m:dPr>
                                  <m:e>
                                    <m:r>
                                      <w:rPr>
                                        <w:rFonts w:ascii="Cambria Math" w:hAnsi="Cambria Math"/>
                                        <w:sz w:val="22"/>
                                        <w:szCs w:val="22"/>
                                      </w:rPr>
                                      <m:t>n</m:t>
                                    </m:r>
                                    <m:r>
                                      <m:rPr>
                                        <m:sty m:val="p"/>
                                      </m:rPr>
                                      <w:rPr>
                                        <w:rFonts w:ascii="Cambria Math" w:hAnsi="Cambria Math"/>
                                        <w:sz w:val="22"/>
                                        <w:szCs w:val="22"/>
                                      </w:rPr>
                                      <m:t>-</m:t>
                                    </m:r>
                                    <m:r>
                                      <w:rPr>
                                        <w:rFonts w:ascii="Cambria Math" w:hAnsi="Cambria Math"/>
                                        <w:sz w:val="22"/>
                                        <w:szCs w:val="22"/>
                                      </w:rPr>
                                      <m:t>i</m:t>
                                    </m:r>
                                  </m:e>
                                </m:d>
                                <m:d>
                                  <m:dPr>
                                    <m:begChr m:val="{"/>
                                    <m:endChr m:val="}"/>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a</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 xml:space="preserve"> </m:t>
                                        </m:r>
                                        <m:r>
                                          <w:rPr>
                                            <w:rFonts w:ascii="Cambria Math" w:hAnsi="Cambria Math"/>
                                            <w:sz w:val="22"/>
                                            <w:szCs w:val="22"/>
                                          </w:rPr>
                                          <m:t>tek</m:t>
                                        </m:r>
                                        <m:r>
                                          <m:rPr>
                                            <m:sty m:val="p"/>
                                          </m:rPr>
                                          <w:rPr>
                                            <w:rFonts w:ascii="Cambria Math" w:hAnsi="Cambria Math"/>
                                            <w:sz w:val="22"/>
                                            <w:szCs w:val="22"/>
                                          </w:rPr>
                                          <m:t xml:space="preserve"> </m:t>
                                        </m:r>
                                        <m:r>
                                          <w:rPr>
                                            <w:rFonts w:ascii="Cambria Math" w:hAnsi="Cambria Math"/>
                                            <w:sz w:val="22"/>
                                            <w:szCs w:val="22"/>
                                          </w:rPr>
                                          <m:t>ise</m:t>
                                        </m:r>
                                      </m:num>
                                      <m:den>
                                        <m:r>
                                          <w:rPr>
                                            <w:rFonts w:ascii="Cambria Math" w:hAnsi="Cambria Math"/>
                                            <w:sz w:val="22"/>
                                            <w:szCs w:val="22"/>
                                          </w:rPr>
                                          <m:t>b</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 xml:space="preserve"> ç</m:t>
                                        </m:r>
                                        <m:r>
                                          <w:rPr>
                                            <w:rFonts w:ascii="Cambria Math" w:hAnsi="Cambria Math"/>
                                            <w:sz w:val="22"/>
                                            <w:szCs w:val="22"/>
                                          </w:rPr>
                                          <m:t>ift</m:t>
                                        </m:r>
                                        <m:r>
                                          <m:rPr>
                                            <m:sty m:val="p"/>
                                          </m:rPr>
                                          <w:rPr>
                                            <w:rFonts w:ascii="Cambria Math" w:hAnsi="Cambria Math"/>
                                            <w:sz w:val="22"/>
                                            <w:szCs w:val="22"/>
                                          </w:rPr>
                                          <m:t xml:space="preserve"> </m:t>
                                        </m:r>
                                        <m:r>
                                          <w:rPr>
                                            <w:rFonts w:ascii="Cambria Math" w:hAnsi="Cambria Math"/>
                                            <w:sz w:val="22"/>
                                            <w:szCs w:val="22"/>
                                          </w:rPr>
                                          <m:t>ise</m:t>
                                        </m:r>
                                      </m:den>
                                    </m:f>
                                  </m:e>
                                </m:d>
                              </m:e>
                            </m:d>
                          </m:e>
                          <m:sup>
                            <m:r>
                              <m:rPr>
                                <m:sty m:val="p"/>
                              </m:rPr>
                              <w:rPr>
                                <w:rFonts w:ascii="Cambria Math" w:hAnsi="Cambria Math"/>
                                <w:sz w:val="22"/>
                                <w:szCs w:val="22"/>
                              </w:rPr>
                              <m:t>3</m:t>
                            </m:r>
                          </m:sup>
                        </m:sSup>
                      </m:e>
                    </m:d>
                  </m:e>
                </m:nary>
              </m:oMath>
            </m:oMathPara>
          </w:p>
        </w:tc>
        <w:tc>
          <w:tcPr>
            <w:tcW w:w="467" w:type="pct"/>
            <w:tcMar>
              <w:top w:w="43" w:type="dxa"/>
              <w:left w:w="43" w:type="dxa"/>
              <w:bottom w:w="43" w:type="dxa"/>
              <w:right w:w="43" w:type="dxa"/>
            </w:tcMar>
            <w:vAlign w:val="center"/>
            <w:hideMark/>
          </w:tcPr>
          <w:p w14:paraId="10C34C80" w14:textId="39FFB47B" w:rsidR="001E6ECB" w:rsidRPr="00E75349" w:rsidRDefault="00683FCD" w:rsidP="001E6ECB">
            <w:pPr>
              <w:spacing w:after="0" w:line="240" w:lineRule="auto"/>
              <w:jc w:val="right"/>
              <w:rPr>
                <w:b/>
              </w:rPr>
            </w:pPr>
            <w:r>
              <w:rPr>
                <w:b/>
              </w:rPr>
              <w:t>(4.62)</w:t>
            </w:r>
          </w:p>
        </w:tc>
      </w:tr>
    </w:tbl>
    <w:p w14:paraId="409C4F17" w14:textId="77777777" w:rsidR="001E6ECB" w:rsidRDefault="001E6ECB" w:rsidP="00D55C42">
      <w:pPr>
        <w:pStyle w:val="T5"/>
      </w:pPr>
      <w:bookmarkStart w:id="215" w:name="_Hlk152549583"/>
      <w:r>
        <w:drawing>
          <wp:inline distT="0" distB="0" distL="0" distR="0" wp14:anchorId="49A97865" wp14:editId="057CA4DE">
            <wp:extent cx="5730240" cy="5402580"/>
            <wp:effectExtent l="0" t="0" r="381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0240" cy="5402580"/>
                    </a:xfrm>
                    <a:prstGeom prst="rect">
                      <a:avLst/>
                    </a:prstGeom>
                    <a:noFill/>
                    <a:ln>
                      <a:noFill/>
                    </a:ln>
                  </pic:spPr>
                </pic:pic>
              </a:graphicData>
            </a:graphic>
          </wp:inline>
        </w:drawing>
      </w:r>
    </w:p>
    <w:p w14:paraId="47930F14" w14:textId="1327C638" w:rsidR="001E6ECB" w:rsidRDefault="001E6ECB" w:rsidP="001E6ECB">
      <w:pPr>
        <w:pStyle w:val="T2"/>
      </w:pPr>
      <w:bookmarkStart w:id="216" w:name="_Toc130223310"/>
      <w:bookmarkEnd w:id="215"/>
      <w:r w:rsidRPr="009D3CD9">
        <w:rPr>
          <w:b/>
        </w:rPr>
        <w:t xml:space="preserve">Şekil </w:t>
      </w:r>
      <w:r w:rsidR="00D55C42">
        <w:rPr>
          <w:b/>
        </w:rPr>
        <w:t>4.23</w:t>
      </w:r>
      <w:r>
        <w:t xml:space="preserve"> Aralıklı yapma enkesitli kolon</w:t>
      </w:r>
      <w:bookmarkEnd w:id="216"/>
      <w:r>
        <w:t>lar (soldakiler takozlu, sağdakiler kuşaklı)</w:t>
      </w:r>
    </w:p>
    <w:p w14:paraId="6FB6576B" w14:textId="77777777" w:rsidR="001E6ECB" w:rsidRPr="00C23395" w:rsidRDefault="001E6ECB" w:rsidP="001E6ECB"/>
    <w:p w14:paraId="414485F4" w14:textId="77777777" w:rsidR="001E6ECB" w:rsidRDefault="001E6ECB" w:rsidP="00EF7CB9">
      <w:pPr>
        <w:pStyle w:val="ekil"/>
        <w:numPr>
          <w:ilvl w:val="0"/>
          <w:numId w:val="7"/>
        </w:numPr>
        <w:spacing w:after="0"/>
        <w:ind w:left="0" w:firstLine="0"/>
        <w:jc w:val="both"/>
      </w:pPr>
      <w:r>
        <w:t xml:space="preserve">x-ekseni etrafında kolon burkulması için </w:t>
      </w:r>
      <w:r w:rsidRPr="007A0573">
        <w:rPr>
          <w:b/>
        </w:rPr>
        <w:t>(Şekil 4.23)</w:t>
      </w:r>
      <w:r>
        <w:t xml:space="preserve"> yük taşıma kapasitesi, tüm elemanların yük taşıma kapasitelerinin toplamı olarak alınmalıdır.</w:t>
      </w:r>
    </w:p>
    <w:p w14:paraId="7CD3B2A2" w14:textId="6063EF59" w:rsidR="001E6ECB" w:rsidRDefault="001E6ECB" w:rsidP="00EF7CB9">
      <w:pPr>
        <w:pStyle w:val="ekil"/>
        <w:numPr>
          <w:ilvl w:val="0"/>
          <w:numId w:val="7"/>
        </w:numPr>
        <w:spacing w:after="0"/>
        <w:ind w:left="0" w:firstLine="0"/>
        <w:jc w:val="both"/>
      </w:pPr>
      <w:r>
        <w:t xml:space="preserve">y-ekseni etrafında yapma enkesitli kolonun narinliği </w:t>
      </w:r>
      <w:r w:rsidRPr="007A0573">
        <w:rPr>
          <w:b/>
        </w:rPr>
        <w:t xml:space="preserve">Denk. </w:t>
      </w:r>
      <w:r w:rsidR="009307B3">
        <w:rPr>
          <w:b/>
        </w:rPr>
        <w:t>(</w:t>
      </w:r>
      <w:r w:rsidRPr="007A0573">
        <w:rPr>
          <w:b/>
        </w:rPr>
        <w:t>4.63</w:t>
      </w:r>
      <w:r w:rsidR="009307B3">
        <w:rPr>
          <w:b/>
        </w:rPr>
        <w:t>)</w:t>
      </w:r>
      <w:r>
        <w:t xml:space="preserve"> ile hesaplanacaktır:</w:t>
      </w:r>
    </w:p>
    <w:bookmarkStart w:id="217" w:name="_Toc148472300"/>
    <w:p w14:paraId="6078FE9D" w14:textId="1EC50C71" w:rsidR="001E6ECB" w:rsidRPr="007A0573" w:rsidRDefault="00E529BD" w:rsidP="001E6ECB">
      <w:pPr>
        <w:pStyle w:val="Denklem2"/>
        <w:spacing w:before="0" w:after="0" w:line="240" w:lineRule="auto"/>
        <w:rPr>
          <w:rFonts w:ascii="Times New Roman" w:hAnsi="Times New Roman"/>
          <w:b/>
        </w:rPr>
      </w:pPr>
      <m:oMath>
        <m:sSub>
          <m:sSubPr>
            <m:ctrlPr/>
          </m:sSubPr>
          <m:e>
            <m:r>
              <m:t>λ</m:t>
            </m:r>
          </m:e>
          <m:sub>
            <m:r>
              <m:t>et</m:t>
            </m:r>
          </m:sub>
        </m:sSub>
        <m:r>
          <m:t>=</m:t>
        </m:r>
        <m:rad>
          <m:radPr>
            <m:degHide m:val="1"/>
            <m:ctrlPr/>
          </m:radPr>
          <m:deg/>
          <m:e>
            <m:sSup>
              <m:sSupPr>
                <m:ctrlPr/>
              </m:sSupPr>
              <m:e>
                <m:r>
                  <m:t>λ</m:t>
                </m:r>
              </m:e>
              <m:sup>
                <m:r>
                  <m:t>2</m:t>
                </m:r>
              </m:sup>
            </m:sSup>
            <m:r>
              <m:t>+η</m:t>
            </m:r>
            <m:f>
              <m:fPr>
                <m:ctrlPr/>
              </m:fPr>
              <m:num>
                <m:r>
                  <m:t>n</m:t>
                </m:r>
              </m:num>
              <m:den>
                <m:r>
                  <m:t>2</m:t>
                </m:r>
              </m:den>
            </m:f>
            <m:sSubSup>
              <m:sSubSupPr>
                <m:ctrlPr/>
              </m:sSubSupPr>
              <m:e>
                <m:r>
                  <m:t>λ</m:t>
                </m:r>
              </m:e>
              <m:sub>
                <m:r>
                  <m:t>1</m:t>
                </m:r>
              </m:sub>
              <m:sup>
                <m:r>
                  <m:t>2</m:t>
                </m:r>
              </m:sup>
            </m:sSubSup>
          </m:e>
        </m:rad>
      </m:oMath>
      <w:r w:rsidR="001E6ECB">
        <w:tab/>
      </w:r>
      <w:r w:rsidR="001E6ECB">
        <w:tab/>
      </w:r>
      <w:r w:rsidR="001E6ECB">
        <w:tab/>
      </w:r>
      <w:r w:rsidR="001E6ECB">
        <w:tab/>
      </w:r>
      <w:r w:rsidR="001E6ECB">
        <w:tab/>
      </w:r>
      <w:r w:rsidR="001E6ECB">
        <w:tab/>
      </w:r>
      <w:r w:rsidR="001E6ECB">
        <w:tab/>
      </w:r>
      <w:r w:rsidR="001E6ECB">
        <w:tab/>
      </w:r>
      <w:r w:rsidR="001E6ECB">
        <w:tab/>
      </w:r>
      <w:bookmarkEnd w:id="217"/>
      <w:r w:rsidR="00683FCD">
        <w:rPr>
          <w:rFonts w:ascii="Times New Roman" w:hAnsi="Times New Roman"/>
          <w:b/>
        </w:rPr>
        <w:t>(4.63)</w:t>
      </w:r>
      <w:r w:rsidR="00683FCD" w:rsidRPr="007A0573">
        <w:rPr>
          <w:rFonts w:ascii="Times New Roman" w:hAnsi="Times New Roman"/>
          <w:b/>
        </w:rPr>
        <w:t xml:space="preserve"> </w:t>
      </w:r>
    </w:p>
    <w:p w14:paraId="1CCCC05A" w14:textId="4A5A9757" w:rsidR="001E6ECB" w:rsidRDefault="001E6ECB" w:rsidP="001E6ECB">
      <w:pPr>
        <w:pStyle w:val="T4"/>
      </w:pPr>
      <w:r>
        <w:rPr>
          <w:i/>
        </w:rPr>
        <w:t>λ</w:t>
      </w:r>
      <w:r>
        <w:t>: kolondaki aynı uzunluğa, aynı alana (</w:t>
      </w:r>
      <w:r>
        <w:rPr>
          <w:i/>
        </w:rPr>
        <w:t>A</w:t>
      </w:r>
      <w:r>
        <w:t>) ve aynı atalet momentine (</w:t>
      </w:r>
      <w:r>
        <w:rPr>
          <w:i/>
        </w:rPr>
        <w:t>I</w:t>
      </w:r>
      <w:r>
        <w:rPr>
          <w:i/>
          <w:vertAlign w:val="subscript"/>
        </w:rPr>
        <w:t>y</w:t>
      </w:r>
      <w:r>
        <w:t xml:space="preserve">) sahip dikmelerin toplam narinlik oranıdır, bütün dikmelerin beraber çalıştığı varsayımı ile </w:t>
      </w:r>
      <w:r w:rsidRPr="00E522BE">
        <w:rPr>
          <w:b/>
        </w:rPr>
        <w:t xml:space="preserve">Denk. </w:t>
      </w:r>
      <w:r w:rsidR="009307B3">
        <w:rPr>
          <w:b/>
        </w:rPr>
        <w:t>(</w:t>
      </w:r>
      <w:r w:rsidRPr="00E522BE">
        <w:rPr>
          <w:b/>
        </w:rPr>
        <w:t>4.64</w:t>
      </w:r>
      <w:r w:rsidR="009307B3">
        <w:rPr>
          <w:b/>
        </w:rPr>
        <w:t>)</w:t>
      </w:r>
      <w:r>
        <w:t xml:space="preserve"> kullanılarak hesaplanır.</w:t>
      </w:r>
    </w:p>
    <w:tbl>
      <w:tblPr>
        <w:tblW w:w="4767" w:type="pct"/>
        <w:tblInd w:w="421" w:type="dxa"/>
        <w:tblLook w:val="0600" w:firstRow="0" w:lastRow="0" w:firstColumn="0" w:lastColumn="0" w:noHBand="1" w:noVBand="1"/>
      </w:tblPr>
      <w:tblGrid>
        <w:gridCol w:w="7226"/>
        <w:gridCol w:w="1461"/>
      </w:tblGrid>
      <w:tr w:rsidR="001E6ECB" w:rsidRPr="0001273F" w14:paraId="348602FE" w14:textId="77777777" w:rsidTr="001E6ECB">
        <w:trPr>
          <w:trHeight w:val="227"/>
        </w:trPr>
        <w:tc>
          <w:tcPr>
            <w:tcW w:w="4159" w:type="pct"/>
            <w:tcMar>
              <w:top w:w="43" w:type="dxa"/>
              <w:left w:w="43" w:type="dxa"/>
              <w:bottom w:w="43" w:type="dxa"/>
              <w:right w:w="43" w:type="dxa"/>
            </w:tcMar>
            <w:vAlign w:val="center"/>
            <w:hideMark/>
          </w:tcPr>
          <w:p w14:paraId="75FC0513" w14:textId="77777777" w:rsidR="001E6ECB" w:rsidRDefault="001E6ECB" w:rsidP="001E6ECB">
            <w:pPr>
              <w:spacing w:after="0" w:line="240" w:lineRule="auto"/>
              <w:jc w:val="center"/>
            </w:pPr>
            <m:oMathPara>
              <m:oMathParaPr>
                <m:jc m:val="left"/>
              </m:oMathParaPr>
              <m:oMath>
                <m:r>
                  <w:rPr>
                    <w:rFonts w:ascii="Cambria Math" w:hAnsi="Cambria Math"/>
                  </w:rPr>
                  <w:lastRenderedPageBreak/>
                  <m:t>λ=</m:t>
                </m:r>
                <m:sSub>
                  <m:sSubPr>
                    <m:ctrlPr>
                      <w:rPr>
                        <w:rFonts w:ascii="Cambria Math" w:hAnsi="Cambria Math"/>
                        <w:i/>
                      </w:rPr>
                    </m:ctrlPr>
                  </m:sSubPr>
                  <m:e>
                    <m:r>
                      <w:rPr>
                        <w:rFonts w:ascii="Cambria Math" w:hAnsi="Cambria Math"/>
                      </w:rPr>
                      <m:t>l</m:t>
                    </m:r>
                  </m:e>
                  <m:sub>
                    <m:r>
                      <w:rPr>
                        <w:rFonts w:ascii="Cambria Math" w:hAnsi="Cambria Math"/>
                      </w:rPr>
                      <m:t>et</m:t>
                    </m:r>
                  </m:sub>
                </m:sSub>
                <m:r>
                  <w:rPr>
                    <w:rFonts w:ascii="Cambria Math" w:hAnsi="Cambria Math"/>
                  </w:rPr>
                  <m:t xml:space="preserve"> </m:t>
                </m:r>
                <m:rad>
                  <m:radPr>
                    <m:degHide m:val="1"/>
                    <m:ctrlPr>
                      <w:rPr>
                        <w:rFonts w:ascii="Cambria Math" w:hAnsi="Cambria Math"/>
                      </w:rPr>
                    </m:ctrlPr>
                  </m:radPr>
                  <m:deg/>
                  <m:e>
                    <m:f>
                      <m:fPr>
                        <m:ctrlPr>
                          <w:rPr>
                            <w:rFonts w:ascii="Cambria Math" w:hAnsi="Cambria Math"/>
                            <w:i/>
                          </w:rPr>
                        </m:ctrlPr>
                      </m:fPr>
                      <m:num>
                        <m:r>
                          <w:rPr>
                            <w:rFonts w:ascii="Cambria Math" w:hAnsi="Cambria Math"/>
                          </w:rPr>
                          <m:t>nA</m:t>
                        </m:r>
                      </m:num>
                      <m:den>
                        <m:nary>
                          <m:naryPr>
                            <m:chr m:val="∑"/>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I</m:t>
                                    </m:r>
                                  </m:e>
                                  <m:sub>
                                    <m:r>
                                      <w:rPr>
                                        <w:rFonts w:ascii="Cambria Math" w:hAnsi="Cambria Math"/>
                                      </w:rPr>
                                      <m:t>y</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m:t>
                                    </m:r>
                                  </m:sub>
                                </m:sSub>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2</m:t>
                                    </m:r>
                                  </m:sup>
                                </m:sSubSup>
                              </m:e>
                            </m:d>
                          </m:e>
                        </m:nary>
                      </m:den>
                    </m:f>
                  </m:e>
                </m:rad>
              </m:oMath>
            </m:oMathPara>
          </w:p>
        </w:tc>
        <w:tc>
          <w:tcPr>
            <w:tcW w:w="841" w:type="pct"/>
            <w:tcMar>
              <w:top w:w="43" w:type="dxa"/>
              <w:left w:w="43" w:type="dxa"/>
              <w:bottom w:w="43" w:type="dxa"/>
              <w:right w:w="43" w:type="dxa"/>
            </w:tcMar>
            <w:vAlign w:val="center"/>
            <w:hideMark/>
          </w:tcPr>
          <w:p w14:paraId="605B9593" w14:textId="2394E364" w:rsidR="001E6ECB" w:rsidRPr="0001273F" w:rsidRDefault="00683FCD" w:rsidP="001E6ECB">
            <w:pPr>
              <w:spacing w:after="0" w:line="240" w:lineRule="auto"/>
              <w:jc w:val="right"/>
              <w:rPr>
                <w:b/>
              </w:rPr>
            </w:pPr>
            <w:r>
              <w:rPr>
                <w:b/>
              </w:rPr>
              <w:t>(4.64)</w:t>
            </w:r>
          </w:p>
        </w:tc>
      </w:tr>
    </w:tbl>
    <w:p w14:paraId="142D94E8" w14:textId="77777777" w:rsidR="001E6ECB" w:rsidRDefault="001E6ECB" w:rsidP="001E6ECB">
      <w:pPr>
        <w:pStyle w:val="T4"/>
      </w:pPr>
      <w:r>
        <w:rPr>
          <w:i/>
        </w:rPr>
        <w:t>λ</w:t>
      </w:r>
      <w:r>
        <w:rPr>
          <w:vertAlign w:val="subscript"/>
        </w:rPr>
        <w:t>1</w:t>
      </w:r>
      <w:r>
        <w:tab/>
      </w:r>
      <w:r>
        <w:tab/>
        <w:t xml:space="preserve">tek dikmenin </w:t>
      </w:r>
      <w:r>
        <w:rPr>
          <w:i/>
        </w:rPr>
        <w:t>l</w:t>
      </w:r>
      <w:r>
        <w:rPr>
          <w:vertAlign w:val="subscript"/>
        </w:rPr>
        <w:t>1</w:t>
      </w:r>
      <w:r>
        <w:t xml:space="preserve"> boyu için narinlik oranıdır ve </w:t>
      </w:r>
      <w:r>
        <w:rPr>
          <w:i/>
        </w:rPr>
        <w:t>λ</w:t>
      </w:r>
      <w:r>
        <w:rPr>
          <w:vertAlign w:val="subscript"/>
        </w:rPr>
        <w:t>1</w:t>
      </w:r>
      <w:r>
        <w:t xml:space="preserve"> &lt; 0.75 </w:t>
      </w:r>
      <w:r>
        <w:rPr>
          <w:i/>
        </w:rPr>
        <w:t>λ</w:t>
      </w:r>
      <w:r>
        <w:rPr>
          <w:vertAlign w:val="subscript"/>
        </w:rPr>
        <w:t>et</w:t>
      </w:r>
      <w:r>
        <w:t xml:space="preserve"> olmalıdır</w:t>
      </w:r>
    </w:p>
    <w:tbl>
      <w:tblPr>
        <w:tblW w:w="4767" w:type="pct"/>
        <w:tblInd w:w="421" w:type="dxa"/>
        <w:tblLook w:val="0600" w:firstRow="0" w:lastRow="0" w:firstColumn="0" w:lastColumn="0" w:noHBand="1" w:noVBand="1"/>
      </w:tblPr>
      <w:tblGrid>
        <w:gridCol w:w="7226"/>
        <w:gridCol w:w="1461"/>
      </w:tblGrid>
      <w:tr w:rsidR="001E6ECB" w:rsidRPr="0001273F" w14:paraId="65AB7F01" w14:textId="77777777" w:rsidTr="001E6ECB">
        <w:trPr>
          <w:trHeight w:val="227"/>
        </w:trPr>
        <w:tc>
          <w:tcPr>
            <w:tcW w:w="4159" w:type="pct"/>
            <w:tcMar>
              <w:top w:w="43" w:type="dxa"/>
              <w:left w:w="43" w:type="dxa"/>
              <w:bottom w:w="43" w:type="dxa"/>
              <w:right w:w="43" w:type="dxa"/>
            </w:tcMar>
            <w:vAlign w:val="center"/>
            <w:hideMark/>
          </w:tcPr>
          <w:p w14:paraId="33B63876"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λ</m:t>
                    </m:r>
                  </m:e>
                  <m:sub>
                    <m:r>
                      <w:rPr>
                        <w:rFonts w:ascii="Cambria Math" w:hAnsi="Cambria Math"/>
                      </w:rPr>
                      <m:t>1</m:t>
                    </m:r>
                  </m:sub>
                </m:sSub>
                <m:r>
                  <w:rPr>
                    <w:rFonts w:ascii="Cambria Math" w:hAnsi="Cambria Math"/>
                  </w:rPr>
                  <m:t>=</m:t>
                </m:r>
                <m:rad>
                  <m:radPr>
                    <m:degHide m:val="1"/>
                    <m:ctrlPr>
                      <w:rPr>
                        <w:rFonts w:ascii="Cambria Math" w:hAnsi="Cambria Math"/>
                      </w:rPr>
                    </m:ctrlPr>
                  </m:radPr>
                  <m:deg/>
                  <m:e>
                    <m:r>
                      <w:rPr>
                        <w:rFonts w:ascii="Cambria Math" w:hAnsi="Cambria Math"/>
                      </w:rPr>
                      <m:t>12</m:t>
                    </m:r>
                  </m:e>
                </m:rad>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1</m:t>
                        </m:r>
                      </m:sub>
                    </m:sSub>
                  </m:num>
                  <m:den>
                    <m:r>
                      <w:rPr>
                        <w:rFonts w:ascii="Cambria Math" w:hAnsi="Cambria Math"/>
                      </w:rPr>
                      <m:t>b</m:t>
                    </m:r>
                  </m:den>
                </m:f>
              </m:oMath>
            </m:oMathPara>
          </w:p>
        </w:tc>
        <w:tc>
          <w:tcPr>
            <w:tcW w:w="841" w:type="pct"/>
            <w:tcMar>
              <w:top w:w="43" w:type="dxa"/>
              <w:left w:w="43" w:type="dxa"/>
              <w:bottom w:w="43" w:type="dxa"/>
              <w:right w:w="43" w:type="dxa"/>
            </w:tcMar>
            <w:vAlign w:val="center"/>
            <w:hideMark/>
          </w:tcPr>
          <w:p w14:paraId="70A0D8D6" w14:textId="0301D63D" w:rsidR="001E6ECB" w:rsidRPr="0001273F" w:rsidRDefault="00683FCD" w:rsidP="001E6ECB">
            <w:pPr>
              <w:spacing w:after="0" w:line="240" w:lineRule="auto"/>
              <w:jc w:val="right"/>
              <w:rPr>
                <w:b/>
              </w:rPr>
            </w:pPr>
            <w:r>
              <w:rPr>
                <w:b/>
              </w:rPr>
              <w:t>(4.65)</w:t>
            </w:r>
          </w:p>
        </w:tc>
      </w:tr>
    </w:tbl>
    <w:p w14:paraId="7F342D8A" w14:textId="77777777" w:rsidR="001E6ECB" w:rsidRDefault="001E6ECB" w:rsidP="001E6ECB">
      <w:pPr>
        <w:pStyle w:val="T4"/>
      </w:pPr>
      <w:r>
        <w:rPr>
          <w:i/>
          <w:iCs/>
        </w:rPr>
        <w:t>n</w:t>
      </w:r>
      <w:r>
        <w:tab/>
      </w:r>
      <w:r>
        <w:tab/>
        <w:t>dikme sayısı</w:t>
      </w:r>
    </w:p>
    <w:p w14:paraId="0FC401B8" w14:textId="77777777" w:rsidR="001E6ECB" w:rsidRDefault="001E6ECB" w:rsidP="001E6ECB">
      <w:pPr>
        <w:pStyle w:val="T4"/>
      </w:pPr>
      <w:r>
        <w:rPr>
          <w:i/>
          <w:iCs/>
        </w:rPr>
        <w:t>η</w:t>
      </w:r>
      <w:r>
        <w:tab/>
      </w:r>
      <w:r>
        <w:tab/>
      </w:r>
      <w:r w:rsidRPr="00093548">
        <w:rPr>
          <w:b/>
        </w:rPr>
        <w:t>Tablo 4.2 b</w:t>
      </w:r>
      <w:r w:rsidRPr="00093548">
        <w:t>’de</w:t>
      </w:r>
      <w:r>
        <w:t xml:space="preserve"> verilen bağlantı esneklik katsayısı</w:t>
      </w:r>
    </w:p>
    <w:p w14:paraId="6D82A99C" w14:textId="77777777" w:rsidR="001E6ECB" w:rsidRDefault="001E6ECB" w:rsidP="001E6ECB">
      <w:pPr>
        <w:pStyle w:val="T4"/>
      </w:pPr>
    </w:p>
    <w:p w14:paraId="48B1C799" w14:textId="49587937" w:rsidR="001E6ECB" w:rsidRDefault="001E6ECB" w:rsidP="001E6ECB">
      <w:pPr>
        <w:pStyle w:val="T1"/>
      </w:pPr>
      <w:r w:rsidRPr="00800306">
        <w:rPr>
          <w:b/>
        </w:rPr>
        <w:t xml:space="preserve">Tablo </w:t>
      </w:r>
      <w:r w:rsidR="00D55C42">
        <w:rPr>
          <w:b/>
        </w:rPr>
        <w:t>4.2.b</w:t>
      </w:r>
      <w:r>
        <w:t xml:space="preserve">  </w:t>
      </w:r>
      <w:r w:rsidRPr="00855661">
        <w:rPr>
          <w:i/>
          <w:iCs/>
        </w:rPr>
        <w:t>η</w:t>
      </w:r>
      <w:r>
        <w:t xml:space="preserve"> bağlantı esneklik katsayısı</w:t>
      </w:r>
    </w:p>
    <w:tbl>
      <w:tblPr>
        <w:tblStyle w:val="134"/>
        <w:tblW w:w="8130" w:type="dxa"/>
        <w:jc w:val="center"/>
        <w:tblInd w:w="0" w:type="dxa"/>
        <w:tblBorders>
          <w:insideH w:val="nil"/>
          <w:insideV w:val="nil"/>
        </w:tblBorders>
        <w:tblLayout w:type="fixed"/>
        <w:tblLook w:val="0600" w:firstRow="0" w:lastRow="0" w:firstColumn="0" w:lastColumn="0" w:noHBand="1" w:noVBand="1"/>
      </w:tblPr>
      <w:tblGrid>
        <w:gridCol w:w="2496"/>
        <w:gridCol w:w="1187"/>
        <w:gridCol w:w="963"/>
        <w:gridCol w:w="1022"/>
        <w:gridCol w:w="1276"/>
        <w:gridCol w:w="1186"/>
      </w:tblGrid>
      <w:tr w:rsidR="001E6ECB" w14:paraId="4B1FF477" w14:textId="77777777" w:rsidTr="001E6ECB">
        <w:trPr>
          <w:trHeight w:val="341"/>
          <w:jc w:val="center"/>
        </w:trPr>
        <w:tc>
          <w:tcPr>
            <w:tcW w:w="2498" w:type="dxa"/>
            <w:vMerge w:val="restar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tcPr>
          <w:p w14:paraId="67431138" w14:textId="77777777" w:rsidR="001E6ECB" w:rsidRDefault="001E6ECB" w:rsidP="00D55C42">
            <w:pPr>
              <w:pStyle w:val="T5"/>
            </w:pPr>
          </w:p>
        </w:tc>
        <w:tc>
          <w:tcPr>
            <w:tcW w:w="3173" w:type="dxa"/>
            <w:gridSpan w:val="3"/>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12F88CFA" w14:textId="77777777" w:rsidR="001E6ECB" w:rsidRDefault="001E6ECB" w:rsidP="00D55C42">
            <w:pPr>
              <w:pStyle w:val="T5"/>
            </w:pPr>
            <w:r>
              <w:t>Takozlu</w:t>
            </w:r>
          </w:p>
        </w:tc>
        <w:tc>
          <w:tcPr>
            <w:tcW w:w="2462" w:type="dxa"/>
            <w:gridSpan w:val="2"/>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6445216B" w14:textId="77777777" w:rsidR="001E6ECB" w:rsidRDefault="001E6ECB" w:rsidP="00D55C42">
            <w:pPr>
              <w:pStyle w:val="T5"/>
            </w:pPr>
            <w:r>
              <w:t>Kuşaklı</w:t>
            </w:r>
          </w:p>
        </w:tc>
      </w:tr>
      <w:tr w:rsidR="001E6ECB" w14:paraId="128CCD30" w14:textId="77777777" w:rsidTr="001E6ECB">
        <w:trPr>
          <w:trHeight w:val="341"/>
          <w:jc w:val="center"/>
        </w:trPr>
        <w:tc>
          <w:tcPr>
            <w:tcW w:w="2498" w:type="dxa"/>
            <w:vMerge/>
            <w:tcBorders>
              <w:top w:val="single" w:sz="6" w:space="0" w:color="000000"/>
              <w:left w:val="single" w:sz="6" w:space="0" w:color="000000"/>
              <w:bottom w:val="single" w:sz="6" w:space="0" w:color="000000"/>
              <w:right w:val="single" w:sz="6" w:space="0" w:color="000000"/>
            </w:tcBorders>
            <w:vAlign w:val="center"/>
            <w:hideMark/>
          </w:tcPr>
          <w:p w14:paraId="23F256F8" w14:textId="77777777" w:rsidR="001E6ECB" w:rsidRDefault="001E6ECB" w:rsidP="001E6ECB">
            <w:pPr>
              <w:spacing w:after="0"/>
            </w:pPr>
          </w:p>
        </w:tc>
        <w:tc>
          <w:tcPr>
            <w:tcW w:w="1188"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22FF247D" w14:textId="77777777" w:rsidR="001E6ECB" w:rsidRDefault="001E6ECB" w:rsidP="00D55C42">
            <w:pPr>
              <w:pStyle w:val="T5"/>
            </w:pPr>
            <w:r>
              <w:t>Yapıştırma</w:t>
            </w:r>
          </w:p>
        </w:tc>
        <w:tc>
          <w:tcPr>
            <w:tcW w:w="963"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31279253" w14:textId="77777777" w:rsidR="001E6ECB" w:rsidRDefault="001E6ECB" w:rsidP="00D55C42">
            <w:pPr>
              <w:pStyle w:val="T5"/>
            </w:pPr>
            <w:r>
              <w:t>Çivi</w:t>
            </w:r>
          </w:p>
        </w:tc>
        <w:tc>
          <w:tcPr>
            <w:tcW w:w="1022"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5625357F" w14:textId="77777777" w:rsidR="001E6ECB" w:rsidRDefault="001E6ECB" w:rsidP="00D55C42">
            <w:pPr>
              <w:pStyle w:val="T5"/>
            </w:pPr>
            <w:r>
              <w:t>Bulon</w:t>
            </w:r>
          </w:p>
        </w:tc>
        <w:tc>
          <w:tcPr>
            <w:tcW w:w="1276"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6C821D94" w14:textId="77777777" w:rsidR="001E6ECB" w:rsidRDefault="001E6ECB" w:rsidP="00D55C42">
            <w:pPr>
              <w:pStyle w:val="T5"/>
            </w:pPr>
            <w:r>
              <w:t>Yapıştırma</w:t>
            </w:r>
          </w:p>
        </w:tc>
        <w:tc>
          <w:tcPr>
            <w:tcW w:w="1186"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56B5ABCD" w14:textId="77777777" w:rsidR="001E6ECB" w:rsidRDefault="001E6ECB" w:rsidP="00D55C42">
            <w:pPr>
              <w:pStyle w:val="T5"/>
            </w:pPr>
            <w:r>
              <w:t>Çivi</w:t>
            </w:r>
          </w:p>
        </w:tc>
      </w:tr>
      <w:tr w:rsidR="001E6ECB" w14:paraId="54F9B05D" w14:textId="77777777" w:rsidTr="001E6ECB">
        <w:trPr>
          <w:trHeight w:val="341"/>
          <w:jc w:val="center"/>
        </w:trPr>
        <w:tc>
          <w:tcPr>
            <w:tcW w:w="2498"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3EA86BA0" w14:textId="77777777" w:rsidR="001E6ECB" w:rsidRDefault="001E6ECB" w:rsidP="00D55C42">
            <w:pPr>
              <w:pStyle w:val="T5"/>
            </w:pPr>
            <w:r>
              <w:t>Uzun süreli / sürekli yük</w:t>
            </w:r>
          </w:p>
        </w:tc>
        <w:tc>
          <w:tcPr>
            <w:tcW w:w="1188"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5E35B403" w14:textId="77777777" w:rsidR="001E6ECB" w:rsidRDefault="001E6ECB" w:rsidP="00D55C42">
            <w:pPr>
              <w:pStyle w:val="T5"/>
            </w:pPr>
            <w:r>
              <w:t>1</w:t>
            </w:r>
          </w:p>
        </w:tc>
        <w:tc>
          <w:tcPr>
            <w:tcW w:w="963"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4D47BD97" w14:textId="77777777" w:rsidR="001E6ECB" w:rsidRDefault="001E6ECB" w:rsidP="00D55C42">
            <w:pPr>
              <w:pStyle w:val="T5"/>
            </w:pPr>
            <w:r>
              <w:t>4</w:t>
            </w:r>
          </w:p>
        </w:tc>
        <w:tc>
          <w:tcPr>
            <w:tcW w:w="1022"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54413647" w14:textId="77777777" w:rsidR="001E6ECB" w:rsidRDefault="001E6ECB" w:rsidP="00D55C42">
            <w:pPr>
              <w:pStyle w:val="T5"/>
            </w:pPr>
            <w:r>
              <w:t>3.5</w:t>
            </w:r>
          </w:p>
        </w:tc>
        <w:tc>
          <w:tcPr>
            <w:tcW w:w="1276"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64CC1543" w14:textId="77777777" w:rsidR="001E6ECB" w:rsidRDefault="001E6ECB" w:rsidP="00D55C42">
            <w:pPr>
              <w:pStyle w:val="T5"/>
            </w:pPr>
            <w:r>
              <w:t>3</w:t>
            </w:r>
          </w:p>
        </w:tc>
        <w:tc>
          <w:tcPr>
            <w:tcW w:w="1186"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04589285" w14:textId="77777777" w:rsidR="001E6ECB" w:rsidRDefault="001E6ECB" w:rsidP="00D55C42">
            <w:pPr>
              <w:pStyle w:val="T5"/>
            </w:pPr>
            <w:r>
              <w:t>6</w:t>
            </w:r>
          </w:p>
        </w:tc>
      </w:tr>
      <w:tr w:rsidR="001E6ECB" w14:paraId="29ADFE51" w14:textId="77777777" w:rsidTr="001E6ECB">
        <w:trPr>
          <w:trHeight w:val="341"/>
          <w:jc w:val="center"/>
        </w:trPr>
        <w:tc>
          <w:tcPr>
            <w:tcW w:w="2498"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09EFB488" w14:textId="77777777" w:rsidR="001E6ECB" w:rsidRDefault="001E6ECB" w:rsidP="00D55C42">
            <w:pPr>
              <w:pStyle w:val="T5"/>
            </w:pPr>
            <w:r>
              <w:t>Kısa / orta süreli</w:t>
            </w:r>
          </w:p>
        </w:tc>
        <w:tc>
          <w:tcPr>
            <w:tcW w:w="1188"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4BED8997" w14:textId="77777777" w:rsidR="001E6ECB" w:rsidRDefault="001E6ECB" w:rsidP="00D55C42">
            <w:pPr>
              <w:pStyle w:val="T5"/>
            </w:pPr>
            <w:r>
              <w:t>1</w:t>
            </w:r>
          </w:p>
        </w:tc>
        <w:tc>
          <w:tcPr>
            <w:tcW w:w="963"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72C44AEE" w14:textId="77777777" w:rsidR="001E6ECB" w:rsidRDefault="001E6ECB" w:rsidP="00D55C42">
            <w:pPr>
              <w:pStyle w:val="T5"/>
            </w:pPr>
            <w:r>
              <w:t>3</w:t>
            </w:r>
          </w:p>
        </w:tc>
        <w:tc>
          <w:tcPr>
            <w:tcW w:w="1022"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6F7B8DEF" w14:textId="77777777" w:rsidR="001E6ECB" w:rsidRDefault="001E6ECB" w:rsidP="00D55C42">
            <w:pPr>
              <w:pStyle w:val="T5"/>
            </w:pPr>
            <w:r>
              <w:t>2.5</w:t>
            </w:r>
          </w:p>
        </w:tc>
        <w:tc>
          <w:tcPr>
            <w:tcW w:w="1276"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7201053A" w14:textId="77777777" w:rsidR="001E6ECB" w:rsidRDefault="001E6ECB" w:rsidP="00D55C42">
            <w:pPr>
              <w:pStyle w:val="T5"/>
            </w:pPr>
            <w:r>
              <w:t>2</w:t>
            </w:r>
          </w:p>
        </w:tc>
        <w:tc>
          <w:tcPr>
            <w:tcW w:w="1186" w:type="dxa"/>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vAlign w:val="center"/>
            <w:hideMark/>
          </w:tcPr>
          <w:p w14:paraId="2C328891" w14:textId="77777777" w:rsidR="001E6ECB" w:rsidRDefault="001E6ECB" w:rsidP="00D55C42">
            <w:pPr>
              <w:pStyle w:val="T5"/>
            </w:pPr>
            <w:r>
              <w:t>4.5</w:t>
            </w:r>
          </w:p>
        </w:tc>
      </w:tr>
    </w:tbl>
    <w:p w14:paraId="13022286" w14:textId="77777777" w:rsidR="001E6ECB" w:rsidRDefault="001E6ECB" w:rsidP="001E6ECB">
      <w:pPr>
        <w:spacing w:before="240"/>
        <w:rPr>
          <w:b/>
          <w:i/>
          <w:iCs/>
        </w:rPr>
      </w:pPr>
      <w:r>
        <w:rPr>
          <w:b/>
          <w:i/>
          <w:iCs/>
        </w:rPr>
        <w:t>Takoz ve kuşak bağlantılarına etkiyen kuvvetlerin hesabı</w:t>
      </w:r>
    </w:p>
    <w:p w14:paraId="53F331E4" w14:textId="248732FB" w:rsidR="001E6ECB" w:rsidRDefault="001E6ECB" w:rsidP="001E6ECB">
      <w:pPr>
        <w:spacing w:before="120" w:after="120"/>
      </w:pPr>
      <w:r>
        <w:t xml:space="preserve">Takoz veya kuşak ve bağlantı elemanlarına etki eden </w:t>
      </w:r>
      <w:r>
        <w:rPr>
          <w:i/>
        </w:rPr>
        <w:t>V</w:t>
      </w:r>
      <w:r>
        <w:rPr>
          <w:vertAlign w:val="subscript"/>
        </w:rPr>
        <w:t>dc</w:t>
      </w:r>
      <w:r>
        <w:t xml:space="preserve"> kuvveti </w:t>
      </w:r>
      <w:r w:rsidRPr="00922B1A">
        <w:rPr>
          <w:b/>
        </w:rPr>
        <w:t>Şekil 4.24</w:t>
      </w:r>
      <w:r w:rsidRPr="00922B1A">
        <w:t>’te</w:t>
      </w:r>
      <w:r>
        <w:t xml:space="preserve"> gösterildiği gibidir ve </w:t>
      </w:r>
      <w:r w:rsidRPr="00344F5D">
        <w:rPr>
          <w:b/>
        </w:rPr>
        <w:t xml:space="preserve">Denk. </w:t>
      </w:r>
      <w:r w:rsidR="00F33A05">
        <w:rPr>
          <w:b/>
        </w:rPr>
        <w:t>(</w:t>
      </w:r>
      <w:r w:rsidRPr="00344F5D">
        <w:rPr>
          <w:b/>
        </w:rPr>
        <w:t>4.66</w:t>
      </w:r>
      <w:r w:rsidR="00F33A05">
        <w:rPr>
          <w:b/>
        </w:rPr>
        <w:t>)</w:t>
      </w:r>
      <w:r>
        <w:t xml:space="preserve"> çıkarımla </w:t>
      </w:r>
      <w:r w:rsidRPr="00922B1A">
        <w:rPr>
          <w:b/>
        </w:rPr>
        <w:t xml:space="preserve">Denk. </w:t>
      </w:r>
      <w:r w:rsidR="00F33A05">
        <w:rPr>
          <w:b/>
        </w:rPr>
        <w:t>(</w:t>
      </w:r>
      <w:r w:rsidRPr="00922B1A">
        <w:rPr>
          <w:b/>
        </w:rPr>
        <w:t>4.67</w:t>
      </w:r>
      <w:r w:rsidR="00F33A05">
        <w:rPr>
          <w:b/>
        </w:rPr>
        <w:t>)</w:t>
      </w:r>
      <w:r>
        <w:t xml:space="preserve"> kullanılarak hesaplanır. </w:t>
      </w:r>
    </w:p>
    <w:bookmarkStart w:id="218" w:name="_Toc148472303"/>
    <w:p w14:paraId="33CDCF0C" w14:textId="13D59600" w:rsidR="001E6ECB" w:rsidRPr="00691BA7" w:rsidRDefault="00E529BD" w:rsidP="001E6ECB">
      <w:pPr>
        <w:pStyle w:val="Denklem2"/>
        <w:rPr>
          <w:rFonts w:ascii="Times New Roman" w:hAnsi="Times New Roman"/>
          <w:b/>
          <w:iCs/>
        </w:rPr>
      </w:pPr>
      <m:oMath>
        <m:sSub>
          <m:sSubPr>
            <m:ctrlPr>
              <w:rPr>
                <w:i/>
              </w:rPr>
            </m:ctrlPr>
          </m:sSubPr>
          <m:e>
            <m:r>
              <m:t xml:space="preserve"> A</m:t>
            </m:r>
          </m:e>
          <m:sub>
            <m:r>
              <m:t>top</m:t>
            </m:r>
          </m:sub>
        </m:sSub>
        <m:r>
          <m:t xml:space="preserve"> </m:t>
        </m:r>
        <m:sSub>
          <m:sSubPr>
            <m:ctrlPr>
              <w:rPr>
                <w:i/>
              </w:rPr>
            </m:ctrlPr>
          </m:sSubPr>
          <m:e>
            <m:r>
              <m:t>σ</m:t>
            </m:r>
          </m:e>
          <m:sub>
            <m:r>
              <m:t>b,0,d</m:t>
            </m:r>
          </m:sub>
        </m:sSub>
        <m:r>
          <m:t xml:space="preserve">≤ </m:t>
        </m:r>
        <m:sSub>
          <m:sSubPr>
            <m:ctrlPr>
              <w:rPr>
                <w:i/>
              </w:rPr>
            </m:ctrlPr>
          </m:sSubPr>
          <m:e>
            <m:r>
              <m:t>A</m:t>
            </m:r>
          </m:e>
          <m:sub>
            <m:r>
              <m:t>top</m:t>
            </m:r>
          </m:sub>
        </m:sSub>
        <m:r>
          <m:t xml:space="preserve"> </m:t>
        </m:r>
        <m:sSub>
          <m:sSubPr>
            <m:ctrlPr>
              <w:rPr>
                <w:i/>
              </w:rPr>
            </m:ctrlPr>
          </m:sSubPr>
          <m:e>
            <m:r>
              <m:t>C</m:t>
            </m:r>
          </m:e>
          <m:sub>
            <m:r>
              <m:t>p</m:t>
            </m:r>
          </m:sub>
        </m:sSub>
        <m:r>
          <m:t xml:space="preserve"> </m:t>
        </m:r>
        <m:sSub>
          <m:sSubPr>
            <m:ctrlPr>
              <w:rPr>
                <w:i/>
              </w:rPr>
            </m:ctrlPr>
          </m:sSubPr>
          <m:e>
            <m:r>
              <m:t>f</m:t>
            </m:r>
          </m:e>
          <m:sub>
            <m:r>
              <m:t>c,0,d</m:t>
            </m:r>
          </m:sub>
        </m:sSub>
        <m:r>
          <m:t xml:space="preserve"> = </m:t>
        </m:r>
        <m:sSub>
          <m:sSubPr>
            <m:ctrlPr>
              <w:rPr>
                <w:i/>
              </w:rPr>
            </m:ctrlPr>
          </m:sSubPr>
          <m:e>
            <m:r>
              <m:t>F</m:t>
            </m:r>
          </m:e>
          <m:sub>
            <m:r>
              <m:t>c,0,d</m:t>
            </m:r>
          </m:sub>
        </m:sSub>
      </m:oMath>
      <w:r w:rsidR="001E6ECB" w:rsidRPr="00855661">
        <w:rPr>
          <w:i/>
        </w:rPr>
        <w:tab/>
      </w:r>
      <w:r w:rsidR="001E6ECB" w:rsidRPr="00855661">
        <w:rPr>
          <w:i/>
        </w:rPr>
        <w:tab/>
      </w:r>
      <w:r w:rsidR="001E6ECB" w:rsidRPr="00855661">
        <w:rPr>
          <w:iCs/>
        </w:rPr>
        <w:tab/>
      </w:r>
      <w:r w:rsidR="001E6ECB" w:rsidRPr="00855661">
        <w:rPr>
          <w:iCs/>
        </w:rPr>
        <w:tab/>
      </w:r>
      <w:r w:rsidR="001E6ECB" w:rsidRPr="00855661">
        <w:rPr>
          <w:iCs/>
        </w:rPr>
        <w:tab/>
      </w:r>
      <w:r w:rsidR="001E6ECB" w:rsidRPr="00855661">
        <w:rPr>
          <w:iCs/>
        </w:rPr>
        <w:tab/>
      </w:r>
      <w:bookmarkEnd w:id="218"/>
      <w:r w:rsidR="00683FCD">
        <w:rPr>
          <w:rFonts w:ascii="Times New Roman" w:hAnsi="Times New Roman"/>
          <w:b/>
          <w:iCs/>
        </w:rPr>
        <w:t>(4.66)</w:t>
      </w:r>
    </w:p>
    <w:p w14:paraId="798CC351" w14:textId="076AEB60" w:rsidR="001E6ECB" w:rsidRDefault="001E6ECB" w:rsidP="001E6ECB">
      <w:pPr>
        <w:spacing w:before="120" w:after="120"/>
      </w:pPr>
      <w:r>
        <w:t>Yapma kolonun burkulması hesabında kesite etki eden sanal kesme (</w:t>
      </w:r>
      <w:r>
        <w:rPr>
          <w:i/>
        </w:rPr>
        <w:t>V</w:t>
      </w:r>
      <w:r>
        <w:rPr>
          <w:i/>
          <w:iCs/>
          <w:vertAlign w:val="subscript"/>
        </w:rPr>
        <w:t>dc</w:t>
      </w:r>
      <w:r>
        <w:t xml:space="preserve">) kuvveti </w:t>
      </w:r>
      <w:r w:rsidRPr="000E54D1">
        <w:rPr>
          <w:b/>
        </w:rPr>
        <w:t xml:space="preserve">Şekil </w:t>
      </w:r>
      <w:r w:rsidR="00EB084B">
        <w:rPr>
          <w:b/>
        </w:rPr>
        <w:t>(</w:t>
      </w:r>
      <w:r w:rsidRPr="000E54D1">
        <w:rPr>
          <w:b/>
        </w:rPr>
        <w:t>4.24</w:t>
      </w:r>
      <w:r w:rsidR="00EB084B">
        <w:rPr>
          <w:b/>
        </w:rPr>
        <w:t>)</w:t>
      </w:r>
      <w:r w:rsidRPr="000E54D1">
        <w:t xml:space="preserve">’te </w:t>
      </w:r>
      <w:r>
        <w:t xml:space="preserve">gösterildiği gibidir ve </w:t>
      </w:r>
      <w:r w:rsidRPr="000E54D1">
        <w:rPr>
          <w:b/>
        </w:rPr>
        <w:t xml:space="preserve">Denk. </w:t>
      </w:r>
      <w:r w:rsidR="00EB084B">
        <w:rPr>
          <w:b/>
        </w:rPr>
        <w:t>(</w:t>
      </w:r>
      <w:r w:rsidRPr="000E54D1">
        <w:rPr>
          <w:b/>
        </w:rPr>
        <w:t>4.67</w:t>
      </w:r>
      <w:r w:rsidR="00EB084B">
        <w:rPr>
          <w:b/>
        </w:rPr>
        <w:t>)</w:t>
      </w:r>
      <w:r>
        <w:t xml:space="preserve"> kullanılarak hesaplanır. </w:t>
      </w:r>
    </w:p>
    <w:p w14:paraId="282DF0F7" w14:textId="77777777" w:rsidR="001E6ECB" w:rsidRDefault="001E6ECB" w:rsidP="001E6ECB">
      <w:pPr>
        <w:spacing w:after="120"/>
        <w:ind w:hanging="142"/>
      </w:pPr>
    </w:p>
    <w:tbl>
      <w:tblPr>
        <w:tblStyle w:val="146"/>
        <w:tblW w:w="4767" w:type="pct"/>
        <w:tblInd w:w="421" w:type="dxa"/>
        <w:tblLook w:val="0600" w:firstRow="0" w:lastRow="0" w:firstColumn="0" w:lastColumn="0" w:noHBand="1" w:noVBand="1"/>
      </w:tblPr>
      <w:tblGrid>
        <w:gridCol w:w="7226"/>
        <w:gridCol w:w="1461"/>
      </w:tblGrid>
      <w:tr w:rsidR="001E6ECB" w14:paraId="5CAC525E" w14:textId="77777777" w:rsidTr="001E6ECB">
        <w:trPr>
          <w:trHeight w:val="227"/>
        </w:trPr>
        <w:tc>
          <w:tcPr>
            <w:tcW w:w="4159" w:type="pct"/>
            <w:tcMar>
              <w:top w:w="43" w:type="dxa"/>
              <w:left w:w="43" w:type="dxa"/>
              <w:bottom w:w="43" w:type="dxa"/>
              <w:right w:w="43" w:type="dxa"/>
            </w:tcMar>
            <w:vAlign w:val="center"/>
            <w:hideMark/>
          </w:tcPr>
          <w:p w14:paraId="0581F4FF" w14:textId="77777777" w:rsidR="001E6ECB" w:rsidRDefault="00E529BD" w:rsidP="001E6ECB">
            <w:pPr>
              <w:spacing w:after="120" w:line="240" w:lineRule="auto"/>
              <w:jc w:val="center"/>
            </w:pPr>
            <m:oMathPara>
              <m:oMathParaPr>
                <m:jc m:val="left"/>
              </m:oMathParaPr>
              <m:oMath>
                <m:sSub>
                  <m:sSubPr>
                    <m:ctrlPr>
                      <w:rPr>
                        <w:rFonts w:ascii="Cambria Math" w:hAnsi="Cambria Math"/>
                      </w:rPr>
                    </m:ctrlPr>
                  </m:sSubPr>
                  <m:e>
                    <m:r>
                      <w:rPr>
                        <w:rFonts w:ascii="Cambria Math" w:hAnsi="Cambria Math"/>
                      </w:rPr>
                      <m:t>V</m:t>
                    </m:r>
                  </m:e>
                  <m:sub>
                    <m:r>
                      <w:rPr>
                        <w:rFonts w:ascii="Cambria Math" w:hAnsi="Cambria Math"/>
                      </w:rPr>
                      <m:t>dc</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top</m:t>
                                </m:r>
                              </m:sub>
                            </m:sSub>
                            <m:sSub>
                              <m:sSubPr>
                                <m:ctrlPr>
                                  <w:rPr>
                                    <w:rFonts w:ascii="Cambria Math" w:hAnsi="Cambria Math"/>
                                  </w:rPr>
                                </m:ctrlPr>
                              </m:sSubPr>
                              <m:e>
                                <m:r>
                                  <w:rPr>
                                    <w:rFonts w:ascii="Cambria Math" w:hAnsi="Cambria Math"/>
                                  </w:rPr>
                                  <m:t>f</m:t>
                                </m:r>
                              </m:e>
                              <m:sub>
                                <m:r>
                                  <w:rPr>
                                    <w:rFonts w:ascii="Cambria Math" w:hAnsi="Cambria Math"/>
                                  </w:rPr>
                                  <m:t>c,0,d</m:t>
                                </m:r>
                              </m:sub>
                            </m:sSub>
                          </m:num>
                          <m:den>
                            <m:r>
                              <w:rPr>
                                <w:rFonts w:ascii="Cambria Math" w:hAnsi="Cambria Math"/>
                              </w:rPr>
                              <m:t>120</m:t>
                            </m:r>
                          </m:den>
                        </m:f>
                        <m:r>
                          <w:rPr>
                            <w:rFonts w:ascii="Cambria Math" w:hAnsi="Cambria Math"/>
                          </w:rPr>
                          <m:t xml:space="preserve">                     </m:t>
                        </m:r>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&lt;30   </m:t>
                        </m: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top</m:t>
                                </m:r>
                              </m:sub>
                            </m:sSub>
                            <m:sSub>
                              <m:sSubPr>
                                <m:ctrlPr>
                                  <w:rPr>
                                    <w:rFonts w:ascii="Cambria Math" w:hAnsi="Cambria Math"/>
                                  </w:rPr>
                                </m:ctrlPr>
                              </m:sSubPr>
                              <m:e>
                                <m:r>
                                  <w:rPr>
                                    <w:rFonts w:ascii="Cambria Math" w:hAnsi="Cambria Math"/>
                                  </w:rPr>
                                  <m:t>f</m:t>
                                </m:r>
                              </m:e>
                              <m:sub>
                                <m:r>
                                  <w:rPr>
                                    <w:rFonts w:ascii="Cambria Math" w:hAnsi="Cambria Math"/>
                                  </w:rPr>
                                  <m:t>c,0,d</m:t>
                                </m:r>
                              </m:sub>
                            </m:sSub>
                          </m:num>
                          <m:den>
                            <m:r>
                              <w:rPr>
                                <w:rFonts w:ascii="Cambria Math" w:hAnsi="Cambria Math"/>
                              </w:rPr>
                              <m:t>3600</m:t>
                            </m:r>
                          </m:den>
                        </m:f>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          </m:t>
                        </m:r>
                        <m:sSub>
                          <m:sSubPr>
                            <m:ctrlPr>
                              <w:rPr>
                                <w:rFonts w:ascii="Cambria Math" w:hAnsi="Cambria Math"/>
                              </w:rPr>
                            </m:ctrlPr>
                          </m:sSubPr>
                          <m:e>
                            <m:r>
                              <w:rPr>
                                <w:rFonts w:ascii="Cambria Math" w:hAnsi="Cambria Math"/>
                              </w:rPr>
                              <m:t>30≤λ</m:t>
                            </m:r>
                          </m:e>
                          <m:sub>
                            <m:r>
                              <w:rPr>
                                <w:rFonts w:ascii="Cambria Math" w:hAnsi="Cambria Math"/>
                              </w:rPr>
                              <m:t>et</m:t>
                            </m:r>
                          </m:sub>
                        </m:sSub>
                        <m:r>
                          <w:rPr>
                            <w:rFonts w:ascii="Cambria Math" w:hAnsi="Cambria Math"/>
                          </w:rPr>
                          <m:t>&lt;60</m:t>
                        </m: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top</m:t>
                                </m:r>
                              </m:sub>
                            </m:sSub>
                            <m:sSub>
                              <m:sSubPr>
                                <m:ctrlPr>
                                  <w:rPr>
                                    <w:rFonts w:ascii="Cambria Math" w:hAnsi="Cambria Math"/>
                                  </w:rPr>
                                </m:ctrlPr>
                              </m:sSubPr>
                              <m:e>
                                <m:r>
                                  <w:rPr>
                                    <w:rFonts w:ascii="Cambria Math" w:hAnsi="Cambria Math"/>
                                  </w:rPr>
                                  <m:t>f</m:t>
                                </m:r>
                              </m:e>
                              <m:sub>
                                <m:r>
                                  <w:rPr>
                                    <w:rFonts w:ascii="Cambria Math" w:hAnsi="Cambria Math"/>
                                  </w:rPr>
                                  <m:t>c,0,d</m:t>
                                </m:r>
                              </m:sub>
                            </m:sSub>
                          </m:num>
                          <m:den>
                            <m:r>
                              <w:rPr>
                                <w:rFonts w:ascii="Cambria Math" w:hAnsi="Cambria Math"/>
                              </w:rPr>
                              <m:t>60</m:t>
                            </m:r>
                          </m:den>
                        </m:f>
                        <m:r>
                          <w:rPr>
                            <w:rFonts w:ascii="Cambria Math" w:hAnsi="Cambria Math"/>
                          </w:rPr>
                          <m:t xml:space="preserve">                      60 </m:t>
                        </m:r>
                        <m:r>
                          <w:rPr>
                            <w:rFonts w:ascii="Cambria Math" w:hAnsi="Cambria Math" w:cs="Calibri"/>
                          </w:rPr>
                          <m:t>≤</m:t>
                        </m:r>
                        <m:r>
                          <w:rPr>
                            <w:rFonts w:ascii="Cambria Math" w:hAnsi="Cambria Math"/>
                          </w:rPr>
                          <m:t xml:space="preserve"> </m:t>
                        </m:r>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  </m:t>
                        </m:r>
                      </m:e>
                    </m:eqArr>
                  </m:e>
                </m:d>
              </m:oMath>
            </m:oMathPara>
          </w:p>
        </w:tc>
        <w:tc>
          <w:tcPr>
            <w:tcW w:w="841" w:type="pct"/>
            <w:tcMar>
              <w:top w:w="43" w:type="dxa"/>
              <w:left w:w="43" w:type="dxa"/>
              <w:bottom w:w="43" w:type="dxa"/>
              <w:right w:w="43" w:type="dxa"/>
            </w:tcMar>
            <w:vAlign w:val="center"/>
            <w:hideMark/>
          </w:tcPr>
          <w:p w14:paraId="65A09621" w14:textId="7A00251F" w:rsidR="001E6ECB" w:rsidRPr="00691BA7" w:rsidRDefault="00683FCD" w:rsidP="001E6ECB">
            <w:pPr>
              <w:spacing w:before="120" w:after="120" w:line="240" w:lineRule="auto"/>
              <w:jc w:val="right"/>
              <w:rPr>
                <w:b/>
              </w:rPr>
            </w:pPr>
            <w:r>
              <w:rPr>
                <w:b/>
              </w:rPr>
              <w:t>(4.67)</w:t>
            </w:r>
          </w:p>
        </w:tc>
      </w:tr>
    </w:tbl>
    <w:p w14:paraId="59E0CCF1" w14:textId="77777777" w:rsidR="001E6ECB" w:rsidRDefault="001E6ECB" w:rsidP="001E6ECB">
      <w:pPr>
        <w:spacing w:before="120" w:after="120"/>
      </w:pPr>
    </w:p>
    <w:p w14:paraId="20232FDD" w14:textId="7C8E7712" w:rsidR="001E6ECB" w:rsidRDefault="001E6ECB" w:rsidP="001E6ECB">
      <w:pPr>
        <w:spacing w:before="120" w:after="120"/>
      </w:pPr>
      <w:r>
        <w:t xml:space="preserve">İki adet dikmenin takoz ya da kuşakla birleştirilmesiyle oluşturulan yapma enkesitli kolonlarda </w:t>
      </w:r>
      <m:oMath>
        <m:sSub>
          <m:sSubPr>
            <m:ctrlPr>
              <w:rPr>
                <w:rFonts w:ascii="Cambria Math" w:hAnsi="Cambria Math"/>
              </w:rPr>
            </m:ctrlPr>
          </m:sSubPr>
          <m:e>
            <m:r>
              <w:rPr>
                <w:rFonts w:ascii="Cambria Math" w:hAnsi="Cambria Math"/>
              </w:rPr>
              <m:t>T</m:t>
            </m:r>
          </m:e>
          <m:sub>
            <m:r>
              <w:rPr>
                <w:rFonts w:ascii="Cambria Math" w:hAnsi="Cambria Math"/>
              </w:rPr>
              <m:t>d</m:t>
            </m:r>
          </m:sub>
        </m:sSub>
      </m:oMath>
      <w:r>
        <w:t xml:space="preserve"> </w:t>
      </w:r>
      <w:r w:rsidRPr="00567DB1">
        <w:rPr>
          <w:b/>
        </w:rPr>
        <w:t xml:space="preserve">Denk. </w:t>
      </w:r>
      <w:r w:rsidR="00DF0A48">
        <w:rPr>
          <w:b/>
        </w:rPr>
        <w:t>(</w:t>
      </w:r>
      <w:r w:rsidRPr="00567DB1">
        <w:rPr>
          <w:b/>
        </w:rPr>
        <w:t>4.68</w:t>
      </w:r>
      <w:r w:rsidR="00DF0A48">
        <w:rPr>
          <w:b/>
        </w:rPr>
        <w:t>)</w:t>
      </w:r>
      <w:r w:rsidRPr="00567DB1">
        <w:t>’e</w:t>
      </w:r>
      <w:r>
        <w:t xml:space="preserve"> göre hesaplanacaktır:  </w:t>
      </w:r>
    </w:p>
    <w:tbl>
      <w:tblPr>
        <w:tblW w:w="4767" w:type="pct"/>
        <w:tblInd w:w="421" w:type="dxa"/>
        <w:tblLook w:val="0600" w:firstRow="0" w:lastRow="0" w:firstColumn="0" w:lastColumn="0" w:noHBand="1" w:noVBand="1"/>
      </w:tblPr>
      <w:tblGrid>
        <w:gridCol w:w="7226"/>
        <w:gridCol w:w="1461"/>
      </w:tblGrid>
      <w:tr w:rsidR="001E6ECB" w:rsidRPr="0044783F" w14:paraId="6EB5C99A" w14:textId="77777777" w:rsidTr="001E6ECB">
        <w:trPr>
          <w:trHeight w:val="227"/>
        </w:trPr>
        <w:tc>
          <w:tcPr>
            <w:tcW w:w="4159" w:type="pct"/>
            <w:tcMar>
              <w:top w:w="43" w:type="dxa"/>
              <w:left w:w="43" w:type="dxa"/>
              <w:bottom w:w="43" w:type="dxa"/>
              <w:right w:w="43" w:type="dxa"/>
            </w:tcMar>
            <w:vAlign w:val="center"/>
            <w:hideMark/>
          </w:tcPr>
          <w:p w14:paraId="00F003DC"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dc</m:t>
                        </m:r>
                      </m:sub>
                    </m:sSub>
                    <m:sSub>
                      <m:sSubPr>
                        <m:ctrlPr>
                          <w:rPr>
                            <w:rFonts w:ascii="Cambria Math" w:hAnsi="Cambria Math"/>
                          </w:rPr>
                        </m:ctrlPr>
                      </m:sSubPr>
                      <m:e>
                        <m:r>
                          <w:rPr>
                            <w:rFonts w:ascii="Cambria Math" w:hAnsi="Cambria Math"/>
                          </w:rPr>
                          <m:t>l</m:t>
                        </m:r>
                      </m:e>
                      <m:sub>
                        <m:r>
                          <w:rPr>
                            <w:rFonts w:ascii="Cambria Math" w:hAnsi="Cambria Math"/>
                          </w:rPr>
                          <m:t>1</m:t>
                        </m:r>
                      </m:sub>
                    </m:sSub>
                  </m:num>
                  <m:den>
                    <m:sSub>
                      <m:sSubPr>
                        <m:ctrlPr>
                          <w:rPr>
                            <w:rFonts w:ascii="Cambria Math" w:hAnsi="Cambria Math"/>
                          </w:rPr>
                        </m:ctrlPr>
                      </m:sSubPr>
                      <m:e>
                        <m:r>
                          <w:rPr>
                            <w:rFonts w:ascii="Cambria Math" w:hAnsi="Cambria Math"/>
                          </w:rPr>
                          <m:t>a</m:t>
                        </m:r>
                      </m:e>
                      <m:sub>
                        <m:r>
                          <w:rPr>
                            <w:rFonts w:ascii="Cambria Math" w:hAnsi="Cambria Math"/>
                          </w:rPr>
                          <m:t>1</m:t>
                        </m:r>
                      </m:sub>
                    </m:sSub>
                  </m:den>
                </m:f>
              </m:oMath>
            </m:oMathPara>
          </w:p>
        </w:tc>
        <w:tc>
          <w:tcPr>
            <w:tcW w:w="841" w:type="pct"/>
            <w:tcMar>
              <w:top w:w="43" w:type="dxa"/>
              <w:left w:w="43" w:type="dxa"/>
              <w:bottom w:w="43" w:type="dxa"/>
              <w:right w:w="43" w:type="dxa"/>
            </w:tcMar>
            <w:vAlign w:val="center"/>
            <w:hideMark/>
          </w:tcPr>
          <w:p w14:paraId="12D0C8D8" w14:textId="54C0CED4" w:rsidR="001E6ECB" w:rsidRPr="0044783F" w:rsidRDefault="00683FCD" w:rsidP="001E6ECB">
            <w:pPr>
              <w:spacing w:after="0" w:line="240" w:lineRule="auto"/>
              <w:jc w:val="right"/>
              <w:rPr>
                <w:b/>
              </w:rPr>
            </w:pPr>
            <w:r>
              <w:rPr>
                <w:b/>
              </w:rPr>
              <w:t>(4.68)</w:t>
            </w:r>
          </w:p>
        </w:tc>
      </w:tr>
    </w:tbl>
    <w:p w14:paraId="4F041B0F" w14:textId="775C7385" w:rsidR="001E6ECB" w:rsidRDefault="001E6ECB" w:rsidP="001E6ECB">
      <w:pPr>
        <w:spacing w:before="240"/>
      </w:pPr>
      <w:r>
        <w:lastRenderedPageBreak/>
        <w:t xml:space="preserve">Üç adet dikmenin takoz ya da kuşakla birleştirilmesiyle oluşturulan yapma enkesitli kolonlarda </w:t>
      </w:r>
      <m:oMath>
        <m:sSub>
          <m:sSubPr>
            <m:ctrlPr>
              <w:rPr>
                <w:rFonts w:ascii="Cambria Math" w:hAnsi="Cambria Math"/>
              </w:rPr>
            </m:ctrlPr>
          </m:sSubPr>
          <m:e>
            <m:r>
              <w:rPr>
                <w:rFonts w:ascii="Cambria Math" w:hAnsi="Cambria Math"/>
              </w:rPr>
              <m:t>T</m:t>
            </m:r>
          </m:e>
          <m:sub>
            <m:r>
              <w:rPr>
                <w:rFonts w:ascii="Cambria Math" w:hAnsi="Cambria Math"/>
              </w:rPr>
              <m:t>d</m:t>
            </m:r>
          </m:sub>
        </m:sSub>
      </m:oMath>
      <w:r>
        <w:t xml:space="preserve"> </w:t>
      </w:r>
      <w:r w:rsidRPr="00E6531C">
        <w:rPr>
          <w:b/>
        </w:rPr>
        <w:t xml:space="preserve">Denk. </w:t>
      </w:r>
      <w:r w:rsidR="0093553E">
        <w:rPr>
          <w:b/>
        </w:rPr>
        <w:t>(</w:t>
      </w:r>
      <w:r w:rsidRPr="00E6531C">
        <w:rPr>
          <w:b/>
        </w:rPr>
        <w:t>4.69</w:t>
      </w:r>
      <w:r w:rsidR="0093553E">
        <w:rPr>
          <w:b/>
        </w:rPr>
        <w:t>)</w:t>
      </w:r>
      <w:r w:rsidRPr="00E6531C">
        <w:t>’a</w:t>
      </w:r>
      <w:r>
        <w:t xml:space="preserve"> göre hesaplanacaktır:</w:t>
      </w:r>
    </w:p>
    <w:tbl>
      <w:tblPr>
        <w:tblW w:w="4767" w:type="pct"/>
        <w:tblInd w:w="421" w:type="dxa"/>
        <w:tblLook w:val="0600" w:firstRow="0" w:lastRow="0" w:firstColumn="0" w:lastColumn="0" w:noHBand="1" w:noVBand="1"/>
      </w:tblPr>
      <w:tblGrid>
        <w:gridCol w:w="7226"/>
        <w:gridCol w:w="1461"/>
      </w:tblGrid>
      <w:tr w:rsidR="001E6ECB" w:rsidRPr="00D705F7" w14:paraId="50BD057F" w14:textId="77777777" w:rsidTr="001E6ECB">
        <w:trPr>
          <w:trHeight w:val="227"/>
        </w:trPr>
        <w:tc>
          <w:tcPr>
            <w:tcW w:w="4159" w:type="pct"/>
            <w:tcMar>
              <w:top w:w="43" w:type="dxa"/>
              <w:left w:w="43" w:type="dxa"/>
              <w:bottom w:w="43" w:type="dxa"/>
              <w:right w:w="43" w:type="dxa"/>
            </w:tcMar>
            <w:vAlign w:val="center"/>
            <w:hideMark/>
          </w:tcPr>
          <w:p w14:paraId="6B8EE54A"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dc</m:t>
                        </m:r>
                      </m:sub>
                    </m:sSub>
                    <m:sSub>
                      <m:sSubPr>
                        <m:ctrlPr>
                          <w:rPr>
                            <w:rFonts w:ascii="Cambria Math" w:hAnsi="Cambria Math"/>
                          </w:rPr>
                        </m:ctrlPr>
                      </m:sSubPr>
                      <m:e>
                        <m:r>
                          <w:rPr>
                            <w:rFonts w:ascii="Cambria Math" w:hAnsi="Cambria Math"/>
                          </w:rPr>
                          <m:t>l</m:t>
                        </m:r>
                      </m:e>
                      <m:sub>
                        <m:r>
                          <w:rPr>
                            <w:rFonts w:ascii="Cambria Math" w:hAnsi="Cambria Math"/>
                          </w:rPr>
                          <m:t>1</m:t>
                        </m:r>
                      </m:sub>
                    </m:sSub>
                  </m:num>
                  <m:den>
                    <m:sSub>
                      <m:sSubPr>
                        <m:ctrlPr>
                          <w:rPr>
                            <w:rFonts w:ascii="Cambria Math" w:hAnsi="Cambria Math"/>
                          </w:rPr>
                        </m:ctrlPr>
                      </m:sSubPr>
                      <m:e>
                        <m:r>
                          <w:rPr>
                            <w:rFonts w:ascii="Cambria Math" w:hAnsi="Cambria Math"/>
                          </w:rPr>
                          <m:t>2a</m:t>
                        </m:r>
                      </m:e>
                      <m:sub>
                        <m:r>
                          <w:rPr>
                            <w:rFonts w:ascii="Cambria Math" w:hAnsi="Cambria Math"/>
                          </w:rPr>
                          <m:t>1</m:t>
                        </m:r>
                      </m:sub>
                    </m:sSub>
                  </m:den>
                </m:f>
              </m:oMath>
            </m:oMathPara>
          </w:p>
        </w:tc>
        <w:tc>
          <w:tcPr>
            <w:tcW w:w="841" w:type="pct"/>
            <w:tcMar>
              <w:top w:w="43" w:type="dxa"/>
              <w:left w:w="43" w:type="dxa"/>
              <w:bottom w:w="43" w:type="dxa"/>
              <w:right w:w="43" w:type="dxa"/>
            </w:tcMar>
            <w:vAlign w:val="center"/>
            <w:hideMark/>
          </w:tcPr>
          <w:p w14:paraId="63FF35BA" w14:textId="63C15B11" w:rsidR="001E6ECB" w:rsidRPr="00D705F7" w:rsidRDefault="00683FCD" w:rsidP="001E6ECB">
            <w:pPr>
              <w:spacing w:after="0" w:line="240" w:lineRule="auto"/>
              <w:jc w:val="right"/>
              <w:rPr>
                <w:b/>
              </w:rPr>
            </w:pPr>
            <w:r>
              <w:rPr>
                <w:b/>
              </w:rPr>
              <w:t>(4.69)</w:t>
            </w:r>
          </w:p>
        </w:tc>
      </w:tr>
    </w:tbl>
    <w:p w14:paraId="7E88CCAC" w14:textId="1915E4F5" w:rsidR="001E6ECB" w:rsidRDefault="001E6ECB" w:rsidP="001E6ECB">
      <w:pPr>
        <w:spacing w:before="240"/>
      </w:pPr>
      <w:r>
        <w:t xml:space="preserve">Dört adet dikmenin takoz ya da kuşakla birleştirilmesiyle oluşturulan yapma enkesitli kolonlarda </w:t>
      </w:r>
      <m:oMath>
        <m:sSub>
          <m:sSubPr>
            <m:ctrlPr>
              <w:rPr>
                <w:rFonts w:ascii="Cambria Math" w:hAnsi="Cambria Math"/>
              </w:rPr>
            </m:ctrlPr>
          </m:sSubPr>
          <m:e>
            <m:r>
              <w:rPr>
                <w:rFonts w:ascii="Cambria Math" w:hAnsi="Cambria Math"/>
              </w:rPr>
              <m:t>T</m:t>
            </m:r>
          </m:e>
          <m:sub>
            <m:r>
              <w:rPr>
                <w:rFonts w:ascii="Cambria Math" w:hAnsi="Cambria Math"/>
              </w:rPr>
              <m:t>d</m:t>
            </m:r>
          </m:sub>
        </m:sSub>
      </m:oMath>
      <w:r>
        <w:t xml:space="preserve"> </w:t>
      </w:r>
      <w:r w:rsidRPr="005D27CD">
        <w:rPr>
          <w:b/>
        </w:rPr>
        <w:t xml:space="preserve">Denk. </w:t>
      </w:r>
      <w:r w:rsidR="00CA4D93">
        <w:rPr>
          <w:b/>
        </w:rPr>
        <w:t>(</w:t>
      </w:r>
      <w:r w:rsidRPr="005D27CD">
        <w:rPr>
          <w:b/>
        </w:rPr>
        <w:t>4.70.a</w:t>
      </w:r>
      <w:r>
        <w:t xml:space="preserve"> ve </w:t>
      </w:r>
      <w:r w:rsidRPr="005D27CD">
        <w:rPr>
          <w:b/>
        </w:rPr>
        <w:t>4.70.b</w:t>
      </w:r>
      <w:r w:rsidR="00CA4D93">
        <w:rPr>
          <w:b/>
        </w:rPr>
        <w:t>)</w:t>
      </w:r>
      <w:r w:rsidRPr="005D27CD">
        <w:t>’ye</w:t>
      </w:r>
      <w:r>
        <w:t xml:space="preserve"> göre hesaplanacaktır:</w:t>
      </w:r>
    </w:p>
    <w:tbl>
      <w:tblPr>
        <w:tblW w:w="4767" w:type="pct"/>
        <w:tblInd w:w="421" w:type="dxa"/>
        <w:tblLook w:val="0600" w:firstRow="0" w:lastRow="0" w:firstColumn="0" w:lastColumn="0" w:noHBand="1" w:noVBand="1"/>
      </w:tblPr>
      <w:tblGrid>
        <w:gridCol w:w="7446"/>
        <w:gridCol w:w="1241"/>
      </w:tblGrid>
      <w:tr w:rsidR="001E6ECB" w:rsidRPr="00873782" w14:paraId="4BC8F572" w14:textId="77777777" w:rsidTr="001E6ECB">
        <w:trPr>
          <w:trHeight w:val="227"/>
        </w:trPr>
        <w:tc>
          <w:tcPr>
            <w:tcW w:w="4286" w:type="pct"/>
            <w:tcMar>
              <w:top w:w="43" w:type="dxa"/>
              <w:left w:w="43" w:type="dxa"/>
              <w:bottom w:w="43" w:type="dxa"/>
              <w:right w:w="43" w:type="dxa"/>
            </w:tcMar>
            <w:vAlign w:val="center"/>
            <w:hideMark/>
          </w:tcPr>
          <w:p w14:paraId="6120E622" w14:textId="77777777" w:rsidR="001E6ECB" w:rsidRDefault="00E529BD" w:rsidP="001E6ECB">
            <w:pPr>
              <w:spacing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0.4V</m:t>
                        </m:r>
                      </m:e>
                      <m:sub>
                        <m:r>
                          <w:rPr>
                            <w:rFonts w:ascii="Cambria Math" w:hAnsi="Cambria Math"/>
                          </w:rPr>
                          <m:t>dc</m:t>
                        </m:r>
                      </m:sub>
                    </m:sSub>
                    <m:sSub>
                      <m:sSubPr>
                        <m:ctrlPr>
                          <w:rPr>
                            <w:rFonts w:ascii="Cambria Math" w:hAnsi="Cambria Math"/>
                          </w:rPr>
                        </m:ctrlPr>
                      </m:sSubPr>
                      <m:e>
                        <m:r>
                          <w:rPr>
                            <w:rFonts w:ascii="Cambria Math" w:hAnsi="Cambria Math"/>
                          </w:rPr>
                          <m:t>l</m:t>
                        </m:r>
                      </m:e>
                      <m:sub>
                        <m:r>
                          <w:rPr>
                            <w:rFonts w:ascii="Cambria Math" w:hAnsi="Cambria Math"/>
                          </w:rPr>
                          <m:t>1</m:t>
                        </m:r>
                      </m:sub>
                    </m:sSub>
                  </m:num>
                  <m:den>
                    <m:sSub>
                      <m:sSubPr>
                        <m:ctrlPr>
                          <w:rPr>
                            <w:rFonts w:ascii="Cambria Math" w:hAnsi="Cambria Math"/>
                          </w:rPr>
                        </m:ctrlPr>
                      </m:sSubPr>
                      <m:e>
                        <m:r>
                          <w:rPr>
                            <w:rFonts w:ascii="Cambria Math" w:hAnsi="Cambria Math"/>
                          </w:rPr>
                          <m:t>2a</m:t>
                        </m:r>
                      </m:e>
                      <m:sub>
                        <m:r>
                          <w:rPr>
                            <w:rFonts w:ascii="Cambria Math" w:hAnsi="Cambria Math"/>
                          </w:rPr>
                          <m:t>1</m:t>
                        </m:r>
                      </m:sub>
                    </m:sSub>
                  </m:den>
                </m:f>
                <m:r>
                  <m:rPr>
                    <m:sty m:val="p"/>
                  </m:rPr>
                  <w:rPr>
                    <w:rFonts w:ascii="Cambria Math" w:hAnsi="Cambria Math"/>
                  </w:rPr>
                  <m:t xml:space="preserve">                    (orta) </m:t>
                </m:r>
              </m:oMath>
            </m:oMathPara>
          </w:p>
          <w:p w14:paraId="462985BC" w14:textId="77777777" w:rsidR="001E6ECB" w:rsidRDefault="00E529BD" w:rsidP="001E6ECB">
            <w:pPr>
              <w:spacing w:after="0" w:line="240" w:lineRule="auto"/>
              <w:jc w:val="center"/>
              <w:rPr>
                <w:lang w:val="en-US"/>
              </w:rP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0.3V</m:t>
                        </m:r>
                      </m:e>
                      <m:sub>
                        <m:r>
                          <w:rPr>
                            <w:rFonts w:ascii="Cambria Math" w:hAnsi="Cambria Math"/>
                          </w:rPr>
                          <m:t>dc</m:t>
                        </m:r>
                      </m:sub>
                    </m:sSub>
                    <m:sSub>
                      <m:sSubPr>
                        <m:ctrlPr>
                          <w:rPr>
                            <w:rFonts w:ascii="Cambria Math" w:hAnsi="Cambria Math"/>
                          </w:rPr>
                        </m:ctrlPr>
                      </m:sSubPr>
                      <m:e>
                        <m:r>
                          <w:rPr>
                            <w:rFonts w:ascii="Cambria Math" w:hAnsi="Cambria Math"/>
                          </w:rPr>
                          <m:t>l</m:t>
                        </m:r>
                      </m:e>
                      <m:sub>
                        <m:r>
                          <w:rPr>
                            <w:rFonts w:ascii="Cambria Math" w:hAnsi="Cambria Math"/>
                          </w:rPr>
                          <m:t>1</m:t>
                        </m:r>
                      </m:sub>
                    </m:sSub>
                  </m:num>
                  <m:den>
                    <m:sSub>
                      <m:sSubPr>
                        <m:ctrlPr>
                          <w:rPr>
                            <w:rFonts w:ascii="Cambria Math" w:hAnsi="Cambria Math"/>
                          </w:rPr>
                        </m:ctrlPr>
                      </m:sSubPr>
                      <m:e>
                        <m:r>
                          <w:rPr>
                            <w:rFonts w:ascii="Cambria Math" w:hAnsi="Cambria Math"/>
                          </w:rPr>
                          <m:t>2a</m:t>
                        </m:r>
                      </m:e>
                      <m:sub>
                        <m:r>
                          <w:rPr>
                            <w:rFonts w:ascii="Cambria Math" w:hAnsi="Cambria Math"/>
                          </w:rPr>
                          <m:t>1</m:t>
                        </m:r>
                      </m:sub>
                    </m:sSub>
                  </m:den>
                </m:f>
                <m:r>
                  <w:rPr>
                    <w:rFonts w:ascii="Cambria Math"/>
                  </w:rPr>
                  <m:t xml:space="preserve">                   </m:t>
                </m:r>
                <m:r>
                  <m:rPr>
                    <m:sty m:val="p"/>
                  </m:rPr>
                  <w:rPr>
                    <w:rFonts w:ascii="Cambria Math" w:hAnsi="Cambria Math"/>
                  </w:rPr>
                  <m:t xml:space="preserve">(kenar) </m:t>
                </m:r>
              </m:oMath>
            </m:oMathPara>
          </w:p>
        </w:tc>
        <w:tc>
          <w:tcPr>
            <w:tcW w:w="714" w:type="pct"/>
            <w:tcMar>
              <w:top w:w="43" w:type="dxa"/>
              <w:left w:w="43" w:type="dxa"/>
              <w:bottom w:w="43" w:type="dxa"/>
              <w:right w:w="43" w:type="dxa"/>
            </w:tcMar>
            <w:vAlign w:val="center"/>
          </w:tcPr>
          <w:p w14:paraId="41FC5FE7" w14:textId="46F1A4AE" w:rsidR="001E6ECB" w:rsidRPr="00873782" w:rsidRDefault="00683FCD" w:rsidP="001E6ECB">
            <w:pPr>
              <w:spacing w:after="0" w:line="240" w:lineRule="auto"/>
              <w:jc w:val="right"/>
              <w:rPr>
                <w:b/>
              </w:rPr>
            </w:pPr>
            <w:r>
              <w:rPr>
                <w:b/>
              </w:rPr>
              <w:t>(4.70.a)</w:t>
            </w:r>
          </w:p>
          <w:p w14:paraId="09F7FC42" w14:textId="77777777" w:rsidR="001E6ECB" w:rsidRPr="00873782" w:rsidRDefault="001E6ECB" w:rsidP="001E6ECB">
            <w:pPr>
              <w:spacing w:after="0" w:line="240" w:lineRule="auto"/>
              <w:jc w:val="right"/>
              <w:rPr>
                <w:b/>
              </w:rPr>
            </w:pPr>
          </w:p>
          <w:p w14:paraId="09953391" w14:textId="77777777" w:rsidR="001E6ECB" w:rsidRPr="00873782" w:rsidRDefault="001E6ECB" w:rsidP="001E6ECB">
            <w:pPr>
              <w:spacing w:after="0" w:line="240" w:lineRule="auto"/>
              <w:jc w:val="right"/>
              <w:rPr>
                <w:b/>
              </w:rPr>
            </w:pPr>
          </w:p>
          <w:p w14:paraId="3BE7EF02" w14:textId="7D1102BB" w:rsidR="001E6ECB" w:rsidRPr="00873782" w:rsidRDefault="00683FCD" w:rsidP="001E6ECB">
            <w:pPr>
              <w:spacing w:after="0" w:line="240" w:lineRule="auto"/>
              <w:jc w:val="right"/>
              <w:rPr>
                <w:b/>
              </w:rPr>
            </w:pPr>
            <w:r>
              <w:rPr>
                <w:b/>
              </w:rPr>
              <w:t>(4.70.b)</w:t>
            </w:r>
          </w:p>
        </w:tc>
      </w:tr>
    </w:tbl>
    <w:p w14:paraId="777CE875" w14:textId="77777777" w:rsidR="001E6ECB" w:rsidRDefault="001E6ECB" w:rsidP="001E6ECB">
      <w:pPr>
        <w:pStyle w:val="T1"/>
      </w:pPr>
      <w:bookmarkStart w:id="219" w:name="_Toc130223311"/>
      <w:bookmarkStart w:id="220" w:name="_Hlk152549797"/>
      <w:r w:rsidRPr="00C72896">
        <w:rPr>
          <w:noProof/>
        </w:rPr>
        <w:drawing>
          <wp:inline distT="0" distB="0" distL="0" distR="0" wp14:anchorId="19CD9AE3" wp14:editId="7FBBBFD1">
            <wp:extent cx="5731510" cy="3286125"/>
            <wp:effectExtent l="0" t="0" r="254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b="1988"/>
                    <a:stretch/>
                  </pic:blipFill>
                  <pic:spPr bwMode="auto">
                    <a:xfrm>
                      <a:off x="0" y="0"/>
                      <a:ext cx="5731510" cy="3286125"/>
                    </a:xfrm>
                    <a:prstGeom prst="rect">
                      <a:avLst/>
                    </a:prstGeom>
                    <a:noFill/>
                    <a:ln>
                      <a:noFill/>
                    </a:ln>
                    <a:extLst>
                      <a:ext uri="{53640926-AAD7-44D8-BBD7-CCE9431645EC}">
                        <a14:shadowObscured xmlns:a14="http://schemas.microsoft.com/office/drawing/2010/main"/>
                      </a:ext>
                    </a:extLst>
                  </pic:spPr>
                </pic:pic>
              </a:graphicData>
            </a:graphic>
          </wp:inline>
        </w:drawing>
      </w:r>
    </w:p>
    <w:p w14:paraId="0DEECCBD" w14:textId="12F5EC98" w:rsidR="001E6ECB" w:rsidRDefault="001E6ECB" w:rsidP="001E6ECB">
      <w:pPr>
        <w:pStyle w:val="T1"/>
      </w:pPr>
      <w:r w:rsidRPr="00F60513">
        <w:rPr>
          <w:b/>
        </w:rPr>
        <w:t xml:space="preserve">Şekil </w:t>
      </w:r>
      <w:r w:rsidR="00D55C42">
        <w:rPr>
          <w:b/>
        </w:rPr>
        <w:t>4.24</w:t>
      </w:r>
      <w:r>
        <w:t xml:space="preserve"> Yapma enkesitli kolonların kesme kuvvetleri</w:t>
      </w:r>
      <w:bookmarkEnd w:id="219"/>
      <w:r>
        <w:t xml:space="preserve"> </w:t>
      </w:r>
    </w:p>
    <w:p w14:paraId="1D31286F" w14:textId="77777777" w:rsidR="001E6ECB" w:rsidRDefault="001E6ECB" w:rsidP="001E6ECB">
      <w:r>
        <w:t xml:space="preserve">* Çok parçalı yapma enkesitli kolonun iki, üç ya da dört özdeş dikmeden oluşması durumunda mesafeler </w:t>
      </w:r>
      <w:r w:rsidRPr="00297E02">
        <w:rPr>
          <w:b/>
        </w:rPr>
        <w:t>Şekil 4.24’</w:t>
      </w:r>
      <w:r w:rsidRPr="00297E02">
        <w:t xml:space="preserve">te </w:t>
      </w:r>
      <w:r>
        <w:t xml:space="preserve">gösterildiği gibidir. Beş adet dikme için deneylerle kontrol edilmek şartıyla, her dikmeye gelen kuvvet </w:t>
      </w:r>
      <w:r>
        <w:rPr>
          <w:i/>
          <w:iCs/>
        </w:rPr>
        <w:t>V</w:t>
      </w:r>
      <w:r>
        <w:rPr>
          <w:i/>
          <w:iCs/>
          <w:vertAlign w:val="subscript"/>
        </w:rPr>
        <w:t xml:space="preserve">dc </w:t>
      </w:r>
      <w:r>
        <w:t>/5 ve dikme aralarında kesme kuvvetleri soldan sağa sırasıyla 0.2441</w:t>
      </w:r>
      <w:r>
        <w:rPr>
          <w:i/>
          <w:iCs/>
        </w:rPr>
        <w:t>T</w:t>
      </w:r>
      <w:r>
        <w:rPr>
          <w:i/>
          <w:iCs/>
          <w:vertAlign w:val="subscript"/>
        </w:rPr>
        <w:t>d</w:t>
      </w:r>
      <w:r>
        <w:t>, 0.2559</w:t>
      </w:r>
      <w:r>
        <w:rPr>
          <w:i/>
          <w:iCs/>
        </w:rPr>
        <w:t>T</w:t>
      </w:r>
      <w:r>
        <w:rPr>
          <w:i/>
          <w:iCs/>
          <w:vertAlign w:val="subscript"/>
        </w:rPr>
        <w:t>d</w:t>
      </w:r>
      <w:r>
        <w:t>, 0.2559</w:t>
      </w:r>
      <w:r>
        <w:rPr>
          <w:i/>
          <w:iCs/>
        </w:rPr>
        <w:t>T</w:t>
      </w:r>
      <w:r>
        <w:rPr>
          <w:i/>
          <w:iCs/>
          <w:vertAlign w:val="subscript"/>
        </w:rPr>
        <w:t>d</w:t>
      </w:r>
      <w:r>
        <w:t xml:space="preserve"> ve 0.2441</w:t>
      </w:r>
      <w:r>
        <w:rPr>
          <w:i/>
          <w:iCs/>
        </w:rPr>
        <w:t>T</w:t>
      </w:r>
      <w:r>
        <w:rPr>
          <w:i/>
          <w:iCs/>
          <w:vertAlign w:val="subscript"/>
        </w:rPr>
        <w:t>d</w:t>
      </w:r>
      <w:r>
        <w:t xml:space="preserve">, mesafeler ise soldan sağa yönde (0.8193 </w:t>
      </w:r>
      <w:r>
        <w:rPr>
          <w:i/>
          <w:iCs/>
        </w:rPr>
        <w:t>a</w:t>
      </w:r>
      <w:r>
        <w:rPr>
          <w:i/>
          <w:iCs/>
          <w:vertAlign w:val="subscript"/>
        </w:rPr>
        <w:t>1</w:t>
      </w:r>
      <w:r>
        <w:t xml:space="preserve"> + 0.1807 </w:t>
      </w:r>
      <w:r>
        <w:rPr>
          <w:i/>
          <w:iCs/>
        </w:rPr>
        <w:t>a</w:t>
      </w:r>
      <w:r>
        <w:rPr>
          <w:i/>
          <w:iCs/>
          <w:vertAlign w:val="subscript"/>
        </w:rPr>
        <w:t>1</w:t>
      </w:r>
      <w:r>
        <w:t xml:space="preserve">), (0.6092 </w:t>
      </w:r>
      <w:r>
        <w:rPr>
          <w:i/>
          <w:iCs/>
        </w:rPr>
        <w:t>a</w:t>
      </w:r>
      <w:r>
        <w:rPr>
          <w:i/>
          <w:iCs/>
          <w:vertAlign w:val="subscript"/>
        </w:rPr>
        <w:t xml:space="preserve">1 </w:t>
      </w:r>
      <w:r>
        <w:t xml:space="preserve">+ 0.3908 </w:t>
      </w:r>
      <w:r>
        <w:rPr>
          <w:i/>
          <w:iCs/>
        </w:rPr>
        <w:t>a</w:t>
      </w:r>
      <w:r>
        <w:rPr>
          <w:i/>
          <w:iCs/>
          <w:vertAlign w:val="subscript"/>
        </w:rPr>
        <w:t>1</w:t>
      </w:r>
      <w:r>
        <w:t xml:space="preserve">), (0.3908 </w:t>
      </w:r>
      <w:r>
        <w:rPr>
          <w:i/>
          <w:iCs/>
        </w:rPr>
        <w:t>a</w:t>
      </w:r>
      <w:r>
        <w:rPr>
          <w:i/>
          <w:iCs/>
          <w:vertAlign w:val="subscript"/>
        </w:rPr>
        <w:t xml:space="preserve">1 </w:t>
      </w:r>
      <w:r>
        <w:t xml:space="preserve">+ 0.6092 </w:t>
      </w:r>
      <w:r>
        <w:rPr>
          <w:i/>
          <w:iCs/>
        </w:rPr>
        <w:t>a</w:t>
      </w:r>
      <w:r>
        <w:rPr>
          <w:i/>
          <w:iCs/>
          <w:vertAlign w:val="subscript"/>
        </w:rPr>
        <w:t xml:space="preserve">1 </w:t>
      </w:r>
      <w:r>
        <w:t xml:space="preserve">), (0.1807 </w:t>
      </w:r>
      <w:r>
        <w:rPr>
          <w:i/>
          <w:iCs/>
        </w:rPr>
        <w:t>a</w:t>
      </w:r>
      <w:r>
        <w:rPr>
          <w:i/>
          <w:iCs/>
          <w:vertAlign w:val="subscript"/>
        </w:rPr>
        <w:t xml:space="preserve">1 </w:t>
      </w:r>
      <w:r>
        <w:t xml:space="preserve">+ 0.8193 </w:t>
      </w:r>
      <w:r>
        <w:rPr>
          <w:i/>
          <w:iCs/>
        </w:rPr>
        <w:t>a</w:t>
      </w:r>
      <w:r>
        <w:rPr>
          <w:i/>
          <w:iCs/>
          <w:vertAlign w:val="subscript"/>
        </w:rPr>
        <w:t xml:space="preserve">1 </w:t>
      </w:r>
      <w:r>
        <w:t>) şeklinde alınabilir.</w:t>
      </w:r>
      <w:bookmarkEnd w:id="220"/>
    </w:p>
    <w:p w14:paraId="01E8DF87" w14:textId="77777777" w:rsidR="001E6ECB" w:rsidRDefault="001E6ECB" w:rsidP="001E6ECB">
      <w:pPr>
        <w:pStyle w:val="Balk4"/>
      </w:pPr>
      <w:bookmarkStart w:id="221" w:name="_Toc152692846"/>
      <w:r>
        <w:t>4.8.1.3. Kafes tipi yapma enkesitli kolonlar</w:t>
      </w:r>
      <w:bookmarkEnd w:id="221"/>
      <w:r>
        <w:t xml:space="preserve"> </w:t>
      </w:r>
    </w:p>
    <w:p w14:paraId="5DD3F02B" w14:textId="77777777" w:rsidR="001E6ECB" w:rsidRDefault="001E6ECB" w:rsidP="001E6ECB">
      <w:pPr>
        <w:spacing w:after="0"/>
        <w:rPr>
          <w:b/>
          <w:bCs/>
          <w:i/>
          <w:iCs/>
        </w:rPr>
      </w:pPr>
      <w:r>
        <w:rPr>
          <w:b/>
          <w:bCs/>
          <w:i/>
          <w:iCs/>
        </w:rPr>
        <w:t>Genel Varsayımlar</w:t>
      </w:r>
    </w:p>
    <w:p w14:paraId="26B18F52" w14:textId="77777777" w:rsidR="001E6ECB" w:rsidRPr="00B272E9" w:rsidRDefault="001E6ECB" w:rsidP="00B272E9">
      <w:pPr>
        <w:pStyle w:val="Sra123"/>
        <w:numPr>
          <w:ilvl w:val="0"/>
          <w:numId w:val="61"/>
        </w:numPr>
        <w:ind w:hanging="720"/>
        <w:jc w:val="left"/>
      </w:pPr>
      <w:r>
        <w:lastRenderedPageBreak/>
        <w:t xml:space="preserve">N-kafes veya V-kafes tipi yapıştırma veya çivileme yöntemiyle oluşturulmuş kafes tipi yapma enkesitli kolonlar bu bölümde ele alınmaktadır </w:t>
      </w:r>
      <w:r w:rsidRPr="00B272E9">
        <w:rPr>
          <w:b/>
        </w:rPr>
        <w:t>(Şekil 4.25)</w:t>
      </w:r>
      <w:r>
        <w:t>.</w:t>
      </w:r>
    </w:p>
    <w:p w14:paraId="04D40446" w14:textId="77777777" w:rsidR="001E6ECB" w:rsidRPr="00473FAD" w:rsidRDefault="001E6ECB" w:rsidP="00EF7CB9">
      <w:pPr>
        <w:pStyle w:val="ekil"/>
        <w:numPr>
          <w:ilvl w:val="0"/>
          <w:numId w:val="7"/>
        </w:numPr>
        <w:ind w:left="0" w:firstLine="0"/>
        <w:jc w:val="both"/>
        <w:rPr>
          <w:color w:val="000000" w:themeColor="text1"/>
        </w:rPr>
      </w:pPr>
      <w:r>
        <w:t xml:space="preserve">Bu tür yapma enkesitli kolonlarda, kesit x ve y eksenleri etrafında simetriktir. Yatay ve diyagonal elemanlar, dikmeler her iki yüzünde de bulunur. Dikmelerin iki tarafındaki kafes </w:t>
      </w:r>
      <w:r w:rsidRPr="00473FAD">
        <w:rPr>
          <w:i/>
        </w:rPr>
        <w:t>l</w:t>
      </w:r>
      <w:r w:rsidRPr="00473FAD">
        <w:rPr>
          <w:vertAlign w:val="subscript"/>
        </w:rPr>
        <w:t>1</w:t>
      </w:r>
      <w:r>
        <w:t xml:space="preserve">/2 uzunluğunda şaşırtmalı da olabilir, burada </w:t>
      </w:r>
      <w:r w:rsidRPr="00473FAD">
        <w:rPr>
          <w:i/>
        </w:rPr>
        <w:t>l</w:t>
      </w:r>
      <w:r w:rsidRPr="00473FAD">
        <w:rPr>
          <w:vertAlign w:val="subscript"/>
        </w:rPr>
        <w:t>1</w:t>
      </w:r>
      <w:r>
        <w:t xml:space="preserve"> bir yüzdeki bağlantı noktaları </w:t>
      </w:r>
      <w:r w:rsidRPr="00473FAD">
        <w:rPr>
          <w:color w:val="000000" w:themeColor="text1"/>
        </w:rPr>
        <w:t>arasındaki mesafedir.</w:t>
      </w:r>
    </w:p>
    <w:p w14:paraId="54B4AFD8" w14:textId="77777777" w:rsidR="001E6ECB" w:rsidRPr="00473FAD" w:rsidRDefault="001E6ECB" w:rsidP="00EF7CB9">
      <w:pPr>
        <w:pStyle w:val="ekil"/>
        <w:numPr>
          <w:ilvl w:val="0"/>
          <w:numId w:val="7"/>
        </w:numPr>
        <w:ind w:left="0" w:firstLine="0"/>
        <w:jc w:val="both"/>
        <w:rPr>
          <w:color w:val="000000" w:themeColor="text1"/>
        </w:rPr>
      </w:pPr>
      <w:r w:rsidRPr="00473FAD">
        <w:rPr>
          <w:color w:val="000000" w:themeColor="text1"/>
        </w:rPr>
        <w:t>Kolon, yüksekliği boyunca ara bağlantı elemanları arası mesafe</w:t>
      </w:r>
      <w:r w:rsidRPr="00473FAD">
        <w:rPr>
          <w:i/>
          <w:color w:val="000000" w:themeColor="text1"/>
        </w:rPr>
        <w:t xml:space="preserve"> l</w:t>
      </w:r>
      <w:r w:rsidRPr="00473FAD">
        <w:rPr>
          <w:color w:val="000000" w:themeColor="text1"/>
          <w:vertAlign w:val="subscript"/>
        </w:rPr>
        <w:t xml:space="preserve">1 </w:t>
      </w:r>
      <w:r w:rsidRPr="00473FAD">
        <w:rPr>
          <w:color w:val="000000" w:themeColor="text1"/>
        </w:rPr>
        <w:t>olacak şekilde en az üçe bölünecektir. Kolon uçları ara bağlantı elemanları ile yatay doğrultuda birbirine bağlanacaktır.</w:t>
      </w:r>
    </w:p>
    <w:p w14:paraId="32CAD713" w14:textId="77777777" w:rsidR="001E6ECB" w:rsidRDefault="001E6ECB" w:rsidP="00EF7CB9">
      <w:pPr>
        <w:pStyle w:val="ekil"/>
        <w:numPr>
          <w:ilvl w:val="0"/>
          <w:numId w:val="7"/>
        </w:numPr>
        <w:ind w:left="0" w:firstLine="0"/>
        <w:jc w:val="both"/>
      </w:pPr>
      <w:r w:rsidRPr="00473FAD">
        <w:rPr>
          <w:color w:val="000000" w:themeColor="text1"/>
        </w:rPr>
        <w:t xml:space="preserve">Kafes elemanlarının çivilerle </w:t>
      </w:r>
      <w:r>
        <w:t>birleşmeleri durumunda, her bir diyagonal elemanın birleşme noktasında kayma düzlemi başına en az dört çivi bulunmalıdır.</w:t>
      </w:r>
    </w:p>
    <w:p w14:paraId="2AA9B312" w14:textId="77777777" w:rsidR="001E6ECB" w:rsidRDefault="001E6ECB" w:rsidP="00EF7CB9">
      <w:pPr>
        <w:pStyle w:val="ekil"/>
        <w:numPr>
          <w:ilvl w:val="0"/>
          <w:numId w:val="7"/>
        </w:numPr>
        <w:ind w:left="0" w:firstLine="0"/>
        <w:jc w:val="both"/>
      </w:pPr>
      <w:r>
        <w:t>Kafes tipi yapma enkesitli kolonların her bir ucu desteklenmeli, her iki yanal yönde sabitlenmelidir.</w:t>
      </w:r>
    </w:p>
    <w:p w14:paraId="4B4771BC" w14:textId="77777777" w:rsidR="001E6ECB" w:rsidRPr="00473FAD" w:rsidRDefault="001E6ECB" w:rsidP="00EF7CB9">
      <w:pPr>
        <w:pStyle w:val="ekil"/>
        <w:numPr>
          <w:ilvl w:val="0"/>
          <w:numId w:val="7"/>
        </w:numPr>
        <w:ind w:left="0" w:firstLine="0"/>
        <w:jc w:val="both"/>
        <w:rPr>
          <w:color w:val="000000" w:themeColor="text1"/>
        </w:rPr>
      </w:pPr>
      <w:r w:rsidRPr="00473FAD">
        <w:rPr>
          <w:color w:val="000000" w:themeColor="text1"/>
        </w:rPr>
        <w:t xml:space="preserve">Ara bağlantı elemanları arasındaki desteksiz dikme bölümü için </w:t>
      </w:r>
      <w:r w:rsidRPr="00255AF1">
        <w:rPr>
          <w:color w:val="000000" w:themeColor="text1"/>
        </w:rPr>
        <w:t>(</w:t>
      </w:r>
      <w:r w:rsidRPr="00255AF1">
        <w:rPr>
          <w:b/>
          <w:color w:val="000000" w:themeColor="text1"/>
        </w:rPr>
        <w:t xml:space="preserve">Şekil 4.25’te </w:t>
      </w:r>
      <w:r w:rsidRPr="00255AF1">
        <w:rPr>
          <w:i/>
          <w:color w:val="000000" w:themeColor="text1"/>
        </w:rPr>
        <w:t>l</w:t>
      </w:r>
      <w:r w:rsidRPr="00255AF1">
        <w:rPr>
          <w:color w:val="000000" w:themeColor="text1"/>
          <w:vertAlign w:val="subscript"/>
        </w:rPr>
        <w:t>1</w:t>
      </w:r>
      <w:r w:rsidRPr="00255AF1">
        <w:rPr>
          <w:color w:val="000000" w:themeColor="text1"/>
        </w:rPr>
        <w:t xml:space="preserve"> uzunluğu)</w:t>
      </w:r>
      <w:r w:rsidRPr="00473FAD">
        <w:rPr>
          <w:color w:val="000000" w:themeColor="text1"/>
        </w:rPr>
        <w:t>, narinlik oranı (</w:t>
      </w:r>
      <m:oMath>
        <m:sSub>
          <m:sSubPr>
            <m:ctrlPr>
              <w:rPr>
                <w:rFonts w:ascii="Cambria Math" w:hAnsi="Cambria Math"/>
                <w:color w:val="000000" w:themeColor="text1"/>
              </w:rPr>
            </m:ctrlPr>
          </m:sSubPr>
          <m:e>
            <m:r>
              <w:rPr>
                <w:rFonts w:ascii="Cambria Math" w:hAnsi="Cambria Math"/>
                <w:color w:val="000000" w:themeColor="text1"/>
              </w:rPr>
              <m:t>λ</m:t>
            </m:r>
          </m:e>
          <m:sub>
            <m:r>
              <w:rPr>
                <w:rFonts w:ascii="Cambria Math" w:hAnsi="Cambria Math"/>
                <w:color w:val="000000" w:themeColor="text1"/>
              </w:rPr>
              <m:t>1</m:t>
            </m:r>
          </m:sub>
        </m:sSub>
      </m:oMath>
      <w:r w:rsidRPr="00473FAD">
        <w:rPr>
          <w:color w:val="000000" w:themeColor="text1"/>
        </w:rPr>
        <w:t xml:space="preserve">) 60'tan büyük olamaz ve </w:t>
      </w:r>
      <w:r w:rsidRPr="00473FAD">
        <w:rPr>
          <w:i/>
          <w:color w:val="000000" w:themeColor="text1"/>
        </w:rPr>
        <w:t>l</w:t>
      </w:r>
      <w:r w:rsidRPr="00473FAD">
        <w:rPr>
          <w:color w:val="000000" w:themeColor="text1"/>
          <w:vertAlign w:val="subscript"/>
        </w:rPr>
        <w:t>1</w:t>
      </w:r>
      <w:r w:rsidRPr="00473FAD">
        <w:rPr>
          <w:color w:val="000000" w:themeColor="text1"/>
        </w:rPr>
        <w:t>’e karşı gelen bölgede yerel burkulma oluşmamalıdır.</w:t>
      </w:r>
    </w:p>
    <w:p w14:paraId="0EE31BFB" w14:textId="77777777" w:rsidR="001E6ECB" w:rsidRDefault="001E6ECB" w:rsidP="00D55C42">
      <w:pPr>
        <w:pStyle w:val="T5"/>
      </w:pPr>
      <w:r>
        <w:lastRenderedPageBreak/>
        <w:drawing>
          <wp:inline distT="0" distB="0" distL="0" distR="0" wp14:anchorId="60BAAE75" wp14:editId="79313395">
            <wp:extent cx="4924425" cy="5142884"/>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924425" cy="5142884"/>
                    </a:xfrm>
                    <a:prstGeom prst="rect">
                      <a:avLst/>
                    </a:prstGeom>
                    <a:noFill/>
                    <a:ln>
                      <a:noFill/>
                    </a:ln>
                  </pic:spPr>
                </pic:pic>
              </a:graphicData>
            </a:graphic>
          </wp:inline>
        </w:drawing>
      </w:r>
    </w:p>
    <w:p w14:paraId="39B52820" w14:textId="5315BDEB" w:rsidR="001E6ECB" w:rsidRDefault="001E6ECB" w:rsidP="001E6ECB">
      <w:pPr>
        <w:pStyle w:val="T2"/>
      </w:pPr>
      <w:bookmarkStart w:id="222" w:name="_Toc130223312"/>
      <w:r w:rsidRPr="00526912">
        <w:rPr>
          <w:b/>
        </w:rPr>
        <w:t xml:space="preserve">Şekil </w:t>
      </w:r>
      <w:r w:rsidR="00D55C42">
        <w:rPr>
          <w:b/>
        </w:rPr>
        <w:t>4.25</w:t>
      </w:r>
      <w:r>
        <w:t xml:space="preserve"> Kafes tipi yapma enkesitli kolon (a) V-tipi, (b) N-tipi</w:t>
      </w:r>
      <w:bookmarkEnd w:id="222"/>
    </w:p>
    <w:p w14:paraId="75D13973" w14:textId="77777777" w:rsidR="001E6ECB" w:rsidRDefault="001E6ECB" w:rsidP="00EF7CB9">
      <w:pPr>
        <w:pStyle w:val="ekil"/>
        <w:numPr>
          <w:ilvl w:val="0"/>
          <w:numId w:val="7"/>
        </w:numPr>
        <w:ind w:left="0" w:firstLine="0"/>
        <w:jc w:val="both"/>
      </w:pPr>
      <w:r>
        <w:t xml:space="preserve">Her kayma düzlemi için N-tipi kolonda yatay doğrultulu çubuk eleman ile dikmearasındaki bağlantının çivi sayısı </w:t>
      </w:r>
      <w:r>
        <w:rPr>
          <w:i/>
        </w:rPr>
        <w:t>n</w:t>
      </w:r>
      <w:r>
        <w:rPr>
          <w:i/>
          <w:sz w:val="4"/>
          <w:szCs w:val="4"/>
        </w:rPr>
        <w:t xml:space="preserve"> </w:t>
      </w:r>
      <w:r>
        <w:t>sin</w:t>
      </w:r>
      <w:r>
        <w:rPr>
          <w:i/>
        </w:rPr>
        <w:t>θ</w:t>
      </w:r>
      <w:r>
        <w:t xml:space="preserve">’dan büyüktür; burada n, diyagonal çubuk eleman ile dikme arasındaki bağlantının çivi sayısı, </w:t>
      </w:r>
      <w:r>
        <w:rPr>
          <w:i/>
        </w:rPr>
        <w:t xml:space="preserve">θ </w:t>
      </w:r>
      <w:r>
        <w:t xml:space="preserve">ise diyagonal çubuk eleman ile dikme arasındaki eğim açısıdır. </w:t>
      </w:r>
      <w:r>
        <w:rPr>
          <w:color w:val="FF0000"/>
        </w:rPr>
        <w:t xml:space="preserve"> </w:t>
      </w:r>
    </w:p>
    <w:p w14:paraId="7695EB35" w14:textId="77777777" w:rsidR="001E6ECB" w:rsidRDefault="001E6ECB" w:rsidP="001E6ECB">
      <w:pPr>
        <w:spacing w:before="240"/>
        <w:rPr>
          <w:b/>
          <w:i/>
          <w:iCs/>
        </w:rPr>
      </w:pPr>
      <w:r>
        <w:rPr>
          <w:b/>
          <w:i/>
          <w:iCs/>
          <w:color w:val="000000" w:themeColor="text1"/>
        </w:rPr>
        <w:t>Kuvvet Taşım</w:t>
      </w:r>
      <w:r>
        <w:rPr>
          <w:b/>
          <w:i/>
          <w:iCs/>
        </w:rPr>
        <w:t>a Kapasitesi</w:t>
      </w:r>
    </w:p>
    <w:p w14:paraId="706D48F6" w14:textId="77777777" w:rsidR="001E6ECB" w:rsidRPr="00C72896" w:rsidRDefault="001E6ECB" w:rsidP="00B272E9">
      <w:pPr>
        <w:pStyle w:val="Sra123"/>
        <w:numPr>
          <w:ilvl w:val="0"/>
          <w:numId w:val="7"/>
        </w:numPr>
        <w:ind w:left="360"/>
      </w:pPr>
      <w:r>
        <w:t>x-ekseni etrafında kolon burkulması için eksenel basınç yükü kapasitesi, bireysel dikmelerin kapasitelerinin toplamı olarak alınmalıdır.</w:t>
      </w:r>
    </w:p>
    <w:bookmarkStart w:id="223" w:name="_Toc148472308"/>
    <w:p w14:paraId="2B94F72F" w14:textId="05E432D3" w:rsidR="001E6ECB" w:rsidRDefault="00E529BD" w:rsidP="001E6ECB">
      <w:pPr>
        <w:pStyle w:val="ekil"/>
        <w:tabs>
          <w:tab w:val="right" w:pos="8931"/>
        </w:tabs>
        <w:ind w:left="360"/>
      </w:pPr>
      <m:oMath>
        <m:sSub>
          <m:sSubPr>
            <m:ctrlPr>
              <w:rPr>
                <w:rFonts w:ascii="Cambria Math" w:hAnsi="Cambria Math"/>
              </w:rPr>
            </m:ctrlPr>
          </m:sSubPr>
          <m:e>
            <m:r>
              <w:rPr>
                <w:rFonts w:ascii="Cambria Math" w:hAnsi="Cambria Math"/>
              </w:rPr>
              <m:t>σ</m:t>
            </m:r>
          </m:e>
          <m:sub>
            <m:r>
              <w:rPr>
                <w:rFonts w:ascii="Cambria Math" w:hAnsi="Cambria Math"/>
              </w:rPr>
              <m:t>b,0,d</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P</m:t>
            </m:r>
          </m:sub>
        </m:sSub>
        <m:r>
          <w:rPr>
            <w:rFonts w:ascii="Cambria Math" w:hAnsi="Cambria Math"/>
          </w:rPr>
          <m:t xml:space="preserve"> </m:t>
        </m:r>
        <m:sSub>
          <m:sSubPr>
            <m:ctrlPr>
              <w:rPr>
                <w:rFonts w:ascii="Cambria Math" w:hAnsi="Cambria Math"/>
                <w:vertAlign w:val="subscript"/>
              </w:rPr>
            </m:ctrlPr>
          </m:sSubPr>
          <m:e>
            <m:r>
              <w:rPr>
                <w:rFonts w:ascii="Cambria Math" w:hAnsi="Cambria Math"/>
              </w:rPr>
              <m:t>f</m:t>
            </m:r>
          </m:e>
          <m:sub>
            <m:r>
              <w:rPr>
                <w:rFonts w:ascii="Cambria Math" w:hAnsi="Cambria Math"/>
                <w:vertAlign w:val="subscript"/>
              </w:rPr>
              <m:t>c,0,d</m:t>
            </m:r>
          </m:sub>
        </m:sSub>
      </m:oMath>
      <w:r w:rsidR="001E6ECB">
        <w:t xml:space="preserve"> </w:t>
      </w:r>
      <w:r w:rsidR="001E6ECB">
        <w:tab/>
      </w:r>
      <w:bookmarkEnd w:id="223"/>
      <w:r w:rsidR="00683FCD">
        <w:rPr>
          <w:b/>
        </w:rPr>
        <w:t>(4.71)</w:t>
      </w:r>
    </w:p>
    <w:p w14:paraId="0CDB9C9F" w14:textId="77777777" w:rsidR="001E6ECB" w:rsidRDefault="001E6ECB" w:rsidP="001E6ECB">
      <w:pPr>
        <w:pStyle w:val="ekil"/>
        <w:tabs>
          <w:tab w:val="right" w:pos="8931"/>
        </w:tabs>
        <w:spacing w:before="240"/>
        <w:ind w:left="360"/>
        <w:jc w:val="left"/>
      </w:pPr>
      <w:r>
        <w:t>ya da kolon geneli için</w:t>
      </w:r>
    </w:p>
    <w:p w14:paraId="60142B5E" w14:textId="3007FA04" w:rsidR="001E6ECB" w:rsidRDefault="001E6ECB" w:rsidP="001E6ECB">
      <w:pPr>
        <w:pStyle w:val="ekil"/>
        <w:tabs>
          <w:tab w:val="right" w:pos="8931"/>
        </w:tabs>
        <w:ind w:left="360"/>
      </w:pPr>
      <w:r>
        <w:rPr>
          <w:vertAlign w:val="subscript"/>
        </w:rPr>
        <w:t xml:space="preserve"> </w:t>
      </w:r>
      <w:bookmarkStart w:id="224" w:name="_Toc148472309"/>
      <m:oMath>
        <m:sSub>
          <m:sSubPr>
            <m:ctrlPr>
              <w:rPr>
                <w:rFonts w:ascii="Cambria Math" w:hAnsi="Cambria Math"/>
                <w:vertAlign w:val="subscript"/>
              </w:rPr>
            </m:ctrlPr>
          </m:sSubPr>
          <m:e>
            <m:r>
              <w:rPr>
                <w:rFonts w:ascii="Cambria Math" w:hAnsi="Cambria Math"/>
                <w:vertAlign w:val="subscript"/>
              </w:rPr>
              <m:t>A</m:t>
            </m:r>
          </m:e>
          <m:sub>
            <m:r>
              <w:rPr>
                <w:rFonts w:ascii="Cambria Math" w:hAnsi="Cambria Math"/>
                <w:vertAlign w:val="subscript"/>
              </w:rPr>
              <m:t>top</m:t>
            </m:r>
          </m:sub>
        </m:sSub>
        <m:sSub>
          <m:sSubPr>
            <m:ctrlPr>
              <w:rPr>
                <w:rFonts w:ascii="Cambria Math" w:hAnsi="Cambria Math"/>
                <w:vertAlign w:val="subscript"/>
              </w:rPr>
            </m:ctrlPr>
          </m:sSubPr>
          <m:e>
            <m:r>
              <w:rPr>
                <w:rFonts w:ascii="Cambria Math" w:hAnsi="Cambria Math"/>
                <w:vertAlign w:val="subscript"/>
              </w:rPr>
              <m:t>σ</m:t>
            </m:r>
          </m:e>
          <m:sub>
            <m:r>
              <w:rPr>
                <w:rFonts w:ascii="Cambria Math" w:hAnsi="Cambria Math"/>
                <w:vertAlign w:val="subscript"/>
              </w:rPr>
              <m:t>b</m:t>
            </m:r>
            <m:r>
              <m:rPr>
                <m:sty m:val="p"/>
              </m:rPr>
              <w:rPr>
                <w:rFonts w:ascii="Cambria Math" w:hAnsi="Cambria Math"/>
                <w:vertAlign w:val="subscript"/>
              </w:rPr>
              <m:t>,0,</m:t>
            </m:r>
            <m:r>
              <w:rPr>
                <w:rFonts w:ascii="Cambria Math" w:hAnsi="Cambria Math"/>
                <w:vertAlign w:val="subscript"/>
              </w:rPr>
              <m:t>d</m:t>
            </m:r>
          </m:sub>
        </m:sSub>
        <m:r>
          <m:rPr>
            <m:sty m:val="p"/>
          </m:rPr>
          <w:rPr>
            <w:rFonts w:ascii="Cambria Math" w:hAnsi="Cambria Math"/>
          </w:rPr>
          <m:t xml:space="preserve">≤ </m:t>
        </m:r>
        <m:sSub>
          <m:sSubPr>
            <m:ctrlPr>
              <w:rPr>
                <w:rFonts w:ascii="Cambria Math" w:hAnsi="Cambria Math"/>
                <w:vertAlign w:val="subscript"/>
              </w:rPr>
            </m:ctrlPr>
          </m:sSubPr>
          <m:e>
            <m:r>
              <w:rPr>
                <w:rFonts w:ascii="Cambria Math" w:hAnsi="Cambria Math"/>
                <w:vertAlign w:val="subscript"/>
              </w:rPr>
              <m:t>A</m:t>
            </m:r>
          </m:e>
          <m:sub>
            <m:r>
              <w:rPr>
                <w:rFonts w:ascii="Cambria Math" w:hAnsi="Cambria Math"/>
                <w:vertAlign w:val="subscript"/>
              </w:rPr>
              <m:t>top</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 xml:space="preserve"> </m:t>
        </m:r>
        <m:sSub>
          <m:sSubPr>
            <m:ctrlPr>
              <w:rPr>
                <w:rFonts w:ascii="Cambria Math" w:hAnsi="Cambria Math"/>
                <w:vertAlign w:val="subscript"/>
              </w:rPr>
            </m:ctrlPr>
          </m:sSubPr>
          <m:e>
            <m:r>
              <w:rPr>
                <w:rFonts w:ascii="Cambria Math" w:hAnsi="Cambria Math"/>
              </w:rPr>
              <m:t>f</m:t>
            </m:r>
          </m:e>
          <m:sub>
            <m:r>
              <w:rPr>
                <w:rFonts w:ascii="Cambria Math" w:hAnsi="Cambria Math"/>
                <w:vertAlign w:val="subscript"/>
              </w:rPr>
              <m:t>c</m:t>
            </m:r>
            <m:r>
              <m:rPr>
                <m:sty m:val="p"/>
              </m:rPr>
              <w:rPr>
                <w:rFonts w:ascii="Cambria Math" w:hAnsi="Cambria Math"/>
                <w:vertAlign w:val="subscript"/>
              </w:rPr>
              <m:t>,0,</m:t>
            </m:r>
            <m:r>
              <w:rPr>
                <w:rFonts w:ascii="Cambria Math" w:hAnsi="Cambria Math"/>
                <w:vertAlign w:val="subscript"/>
              </w:rPr>
              <m:t>d</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c,0,d</m:t>
            </m:r>
          </m:sub>
        </m:sSub>
      </m:oMath>
      <w:r>
        <w:t xml:space="preserve"> </w:t>
      </w:r>
      <w:r>
        <w:tab/>
      </w:r>
      <w:bookmarkEnd w:id="224"/>
      <w:r w:rsidR="00683FCD">
        <w:rPr>
          <w:b/>
        </w:rPr>
        <w:t>(4.72)</w:t>
      </w:r>
    </w:p>
    <w:p w14:paraId="00D0AA6A" w14:textId="77777777" w:rsidR="001E6ECB" w:rsidRDefault="00E529BD" w:rsidP="001E6ECB">
      <w:pPr>
        <w:pStyle w:val="ekil"/>
        <w:ind w:left="360"/>
        <w:jc w:val="left"/>
      </w:pPr>
      <m:oMath>
        <m:sSub>
          <m:sSubPr>
            <m:ctrlPr>
              <w:rPr>
                <w:rFonts w:ascii="Cambria Math" w:hAnsi="Cambria Math"/>
              </w:rPr>
            </m:ctrlPr>
          </m:sSubPr>
          <m:e>
            <m:r>
              <w:rPr>
                <w:rFonts w:ascii="Cambria Math" w:hAnsi="Cambria Math"/>
              </w:rPr>
              <m:t>C</m:t>
            </m:r>
          </m:e>
          <m:sub>
            <m:r>
              <w:rPr>
                <w:rFonts w:ascii="Cambria Math" w:hAnsi="Cambria Math"/>
              </w:rPr>
              <m:t>p</m:t>
            </m:r>
          </m:sub>
        </m:sSub>
      </m:oMath>
      <w:r w:rsidR="001E6ECB">
        <w:t xml:space="preserve">, </w:t>
      </w:r>
      <m:oMath>
        <m:sSub>
          <m:sSubPr>
            <m:ctrlPr>
              <w:rPr>
                <w:rFonts w:ascii="Cambria Math" w:hAnsi="Cambria Math"/>
              </w:rPr>
            </m:ctrlPr>
          </m:sSubPr>
          <m:e>
            <m:r>
              <w:rPr>
                <w:rFonts w:ascii="Cambria Math" w:hAnsi="Cambria Math"/>
              </w:rPr>
              <m:t>σ</m:t>
            </m:r>
          </m:e>
          <m:sub>
            <m:r>
              <w:rPr>
                <w:rFonts w:ascii="Cambria Math" w:hAnsi="Cambria Math"/>
              </w:rPr>
              <m:t>b,0,d</m:t>
            </m:r>
          </m:sub>
        </m:sSub>
      </m:oMath>
      <w:r w:rsidR="001E6ECB">
        <w:t xml:space="preserve"> ve </w:t>
      </w:r>
      <m:oMath>
        <m:sSub>
          <m:sSubPr>
            <m:ctrlPr>
              <w:rPr>
                <w:rFonts w:ascii="Cambria Math" w:hAnsi="Cambria Math"/>
                <w:vertAlign w:val="subscript"/>
              </w:rPr>
            </m:ctrlPr>
          </m:sSubPr>
          <m:e>
            <m:r>
              <w:rPr>
                <w:rFonts w:ascii="Cambria Math" w:hAnsi="Cambria Math"/>
              </w:rPr>
              <m:t>f</m:t>
            </m:r>
          </m:e>
          <m:sub>
            <m:r>
              <w:rPr>
                <w:rFonts w:ascii="Cambria Math" w:hAnsi="Cambria Math"/>
                <w:vertAlign w:val="subscript"/>
              </w:rPr>
              <m:t>c,0,d</m:t>
            </m:r>
          </m:sub>
        </m:sSub>
      </m:oMath>
      <w:r w:rsidR="001E6ECB">
        <w:t xml:space="preserve"> </w:t>
      </w:r>
      <w:hyperlink r:id="rId55" w:anchor="_2yf3o6fgqilv" w:history="1">
        <w:r w:rsidR="001E6ECB" w:rsidRPr="00856694">
          <w:rPr>
            <w:rStyle w:val="stBilgiChar"/>
            <w:b/>
          </w:rPr>
          <w:t xml:space="preserve">Bölüm </w:t>
        </w:r>
      </w:hyperlink>
      <w:hyperlink r:id="rId56" w:anchor="_2yf3o6fgqilv" w:history="1">
        <w:r w:rsidR="001E6ECB" w:rsidRPr="00856694">
          <w:rPr>
            <w:rStyle w:val="stBilgiChar"/>
            <w:b/>
          </w:rPr>
          <w:t>4</w:t>
        </w:r>
      </w:hyperlink>
      <w:hyperlink r:id="rId57" w:anchor="_2yf3o6fgqilv" w:history="1">
        <w:r w:rsidR="001E6ECB" w:rsidRPr="00856694">
          <w:rPr>
            <w:rStyle w:val="stBilgiChar"/>
            <w:b/>
          </w:rPr>
          <w:t>.3.1</w:t>
        </w:r>
      </w:hyperlink>
      <w:r w:rsidR="001E6ECB">
        <w:t xml:space="preserve"> kurallarına göre hesaplanır.</w:t>
      </w:r>
    </w:p>
    <w:p w14:paraId="6026623F" w14:textId="7955BF05" w:rsidR="001E6ECB" w:rsidRDefault="001E6ECB" w:rsidP="001E6ECB">
      <w:pPr>
        <w:spacing w:before="120"/>
      </w:pPr>
      <w:r>
        <w:lastRenderedPageBreak/>
        <w:t xml:space="preserve">y-ekseni etrafında kolon burkulması için yukarıdaki genel denklemlere ilaveten aşağıdaki denklemler de uygulanır. </w:t>
      </w:r>
      <w:r>
        <w:rPr>
          <w:i/>
        </w:rPr>
        <w:t>λ</w:t>
      </w:r>
      <w:r>
        <w:rPr>
          <w:i/>
          <w:vertAlign w:val="subscript"/>
        </w:rPr>
        <w:t>et</w:t>
      </w:r>
      <w:r>
        <w:rPr>
          <w:vertAlign w:val="subscript"/>
        </w:rPr>
        <w:t xml:space="preserve">  </w:t>
      </w:r>
      <w:r w:rsidRPr="00774D11">
        <w:rPr>
          <w:b/>
        </w:rPr>
        <w:t xml:space="preserve">Denk. </w:t>
      </w:r>
      <w:r w:rsidR="00203EEB">
        <w:rPr>
          <w:b/>
        </w:rPr>
        <w:t>(</w:t>
      </w:r>
      <w:r w:rsidRPr="00774D11">
        <w:rPr>
          <w:b/>
        </w:rPr>
        <w:t>4.73</w:t>
      </w:r>
      <w:r w:rsidR="00203EEB">
        <w:rPr>
          <w:b/>
        </w:rPr>
        <w:t>)</w:t>
      </w:r>
      <w:r w:rsidRPr="00774D11">
        <w:t xml:space="preserve">’e </w:t>
      </w:r>
      <w:r>
        <w:t>göre hesaplanır.</w:t>
      </w:r>
    </w:p>
    <w:tbl>
      <w:tblPr>
        <w:tblW w:w="4767" w:type="pct"/>
        <w:tblInd w:w="421" w:type="dxa"/>
        <w:tblLook w:val="0600" w:firstRow="0" w:lastRow="0" w:firstColumn="0" w:lastColumn="0" w:noHBand="1" w:noVBand="1"/>
      </w:tblPr>
      <w:tblGrid>
        <w:gridCol w:w="7226"/>
        <w:gridCol w:w="1461"/>
      </w:tblGrid>
      <w:tr w:rsidR="001E6ECB" w:rsidRPr="00BD06A7" w14:paraId="45EC8B84" w14:textId="77777777" w:rsidTr="001E6ECB">
        <w:trPr>
          <w:trHeight w:val="227"/>
        </w:trPr>
        <w:tc>
          <w:tcPr>
            <w:tcW w:w="4159" w:type="pct"/>
            <w:tcMar>
              <w:top w:w="43" w:type="dxa"/>
              <w:left w:w="43" w:type="dxa"/>
              <w:bottom w:w="43" w:type="dxa"/>
              <w:right w:w="43" w:type="dxa"/>
            </w:tcMar>
            <w:vAlign w:val="center"/>
            <w:hideMark/>
          </w:tcPr>
          <w:p w14:paraId="3B93FE81"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=maks </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rPr>
                            </m:ctrlPr>
                          </m:sSubPr>
                          <m:e>
                            <m:r>
                              <w:rPr>
                                <w:rFonts w:ascii="Cambria Math" w:hAnsi="Cambria Math"/>
                              </w:rPr>
                              <m:t>λ</m:t>
                            </m:r>
                          </m:e>
                          <m:sub>
                            <m:r>
                              <w:rPr>
                                <w:rFonts w:ascii="Cambria Math" w:hAnsi="Cambria Math"/>
                              </w:rPr>
                              <m:t>top</m:t>
                            </m:r>
                          </m:sub>
                        </m:sSub>
                        <m:rad>
                          <m:radPr>
                            <m:degHide m:val="1"/>
                            <m:ctrlPr>
                              <w:rPr>
                                <w:rFonts w:ascii="Cambria Math" w:hAnsi="Cambria Math"/>
                              </w:rPr>
                            </m:ctrlPr>
                          </m:radPr>
                          <m:deg/>
                          <m:e>
                            <m:r>
                              <w:rPr>
                                <w:rFonts w:ascii="Cambria Math" w:hAnsi="Cambria Math"/>
                              </w:rPr>
                              <m:t>1+μ</m:t>
                            </m:r>
                          </m:e>
                        </m:rad>
                      </m:e>
                      <m:e>
                        <m:r>
                          <w:rPr>
                            <w:rFonts w:ascii="Cambria Math" w:hAnsi="Cambria Math"/>
                          </w:rPr>
                          <m:t xml:space="preserve"> </m:t>
                        </m:r>
                      </m:e>
                      <m:e>
                        <m:sSub>
                          <m:sSubPr>
                            <m:ctrlPr>
                              <w:rPr>
                                <w:rFonts w:ascii="Cambria Math" w:hAnsi="Cambria Math"/>
                              </w:rPr>
                            </m:ctrlPr>
                          </m:sSubPr>
                          <m:e>
                            <m:r>
                              <w:rPr>
                                <w:rFonts w:ascii="Cambria Math" w:hAnsi="Cambria Math"/>
                              </w:rPr>
                              <m:t>1.05λ</m:t>
                            </m:r>
                          </m:e>
                          <m:sub>
                            <m:r>
                              <w:rPr>
                                <w:rFonts w:ascii="Cambria Math" w:hAnsi="Cambria Math"/>
                              </w:rPr>
                              <m:t>top</m:t>
                            </m:r>
                          </m:sub>
                        </m:sSub>
                      </m:e>
                    </m:eqArr>
                  </m:e>
                </m:d>
              </m:oMath>
            </m:oMathPara>
          </w:p>
        </w:tc>
        <w:tc>
          <w:tcPr>
            <w:tcW w:w="841" w:type="pct"/>
            <w:tcMar>
              <w:top w:w="43" w:type="dxa"/>
              <w:left w:w="43" w:type="dxa"/>
              <w:bottom w:w="43" w:type="dxa"/>
              <w:right w:w="43" w:type="dxa"/>
            </w:tcMar>
            <w:vAlign w:val="center"/>
            <w:hideMark/>
          </w:tcPr>
          <w:p w14:paraId="37976438" w14:textId="020314F2" w:rsidR="001E6ECB" w:rsidRPr="00BD06A7" w:rsidRDefault="00683FCD" w:rsidP="001E6ECB">
            <w:pPr>
              <w:spacing w:after="0" w:line="240" w:lineRule="auto"/>
              <w:jc w:val="right"/>
              <w:rPr>
                <w:b/>
              </w:rPr>
            </w:pPr>
            <w:r>
              <w:rPr>
                <w:b/>
              </w:rPr>
              <w:t>(4.73)</w:t>
            </w:r>
          </w:p>
        </w:tc>
      </w:tr>
    </w:tbl>
    <w:p w14:paraId="1EB11242" w14:textId="77777777" w:rsidR="001E6ECB" w:rsidRDefault="001E6ECB" w:rsidP="001E6ECB">
      <w:pPr>
        <w:pStyle w:val="T4"/>
      </w:pPr>
      <w:r>
        <w:t xml:space="preserve">burada, </w:t>
      </w:r>
      <m:oMath>
        <m:sSub>
          <m:sSubPr>
            <m:ctrlPr>
              <w:rPr>
                <w:rFonts w:ascii="Cambria Math" w:hAnsi="Cambria Math"/>
              </w:rPr>
            </m:ctrlPr>
          </m:sSubPr>
          <m:e>
            <m:r>
              <w:rPr>
                <w:rFonts w:ascii="Cambria Math" w:hAnsi="Cambria Math"/>
              </w:rPr>
              <m:t>λ</m:t>
            </m:r>
          </m:e>
          <m:sub>
            <m:r>
              <w:rPr>
                <w:rFonts w:ascii="Cambria Math" w:hAnsi="Cambria Math"/>
              </w:rPr>
              <m:t>top</m:t>
            </m:r>
          </m:sub>
        </m:sSub>
        <m:r>
          <w:rPr>
            <w:rFonts w:ascii="Cambria Math" w:hAnsi="Cambria Math"/>
          </w:rPr>
          <m:t>≈</m:t>
        </m:r>
        <m:f>
          <m:fPr>
            <m:ctrlPr>
              <w:rPr>
                <w:rFonts w:ascii="Cambria Math" w:hAnsi="Cambria Math"/>
              </w:rPr>
            </m:ctrlPr>
          </m:fPr>
          <m:num>
            <m:r>
              <w:rPr>
                <w:rFonts w:ascii="Cambria Math" w:hAnsi="Cambria Math"/>
              </w:rPr>
              <m:t>2l</m:t>
            </m:r>
          </m:num>
          <m:den>
            <m:r>
              <w:rPr>
                <w:rFonts w:ascii="Cambria Math" w:hAnsi="Cambria Math"/>
              </w:rPr>
              <m:t>a</m:t>
            </m:r>
          </m:den>
        </m:f>
      </m:oMath>
      <w:r>
        <w:t xml:space="preserve"> olup, aynı uzunluğa, aynı alana ve aynı atalet momentine sahip dikmelerden oluşan tam olarak birlikte çalışan bir kolon için yaklaşık narinlik oranıdır.</w:t>
      </w:r>
    </w:p>
    <w:p w14:paraId="0A163683" w14:textId="77777777" w:rsidR="001E6ECB" w:rsidRDefault="001E6ECB" w:rsidP="001E6ECB">
      <m:oMath>
        <m:r>
          <w:rPr>
            <w:rFonts w:ascii="Cambria Math" w:hAnsi="Cambria Math"/>
          </w:rPr>
          <m:t>μ</m:t>
        </m:r>
      </m:oMath>
      <w:r>
        <w:t xml:space="preserve"> değeri </w:t>
      </w:r>
      <w:r w:rsidRPr="0058752D">
        <w:rPr>
          <w:b/>
        </w:rPr>
        <w:t>Tablo 4.3</w:t>
      </w:r>
      <w:r w:rsidRPr="0058752D">
        <w:t>’te</w:t>
      </w:r>
      <w:r>
        <w:t xml:space="preserve"> verilen formüller kullanılarak hesaplanır.</w:t>
      </w:r>
    </w:p>
    <w:p w14:paraId="1135EC7A" w14:textId="0DAF59E6" w:rsidR="001E6ECB" w:rsidRDefault="001E6ECB" w:rsidP="001E6ECB">
      <w:pPr>
        <w:pStyle w:val="T1"/>
      </w:pPr>
      <w:bookmarkStart w:id="225" w:name="_Toc130223242"/>
      <w:r w:rsidRPr="00455467">
        <w:rPr>
          <w:b/>
          <w:color w:val="000000"/>
        </w:rPr>
        <w:t xml:space="preserve">Tablo </w:t>
      </w:r>
      <w:r w:rsidR="00774B34">
        <w:rPr>
          <w:b/>
        </w:rPr>
        <w:t>4.3</w:t>
      </w:r>
      <w:r>
        <w:t xml:space="preserve"> Bağlantının rijitliğini dikkate alan </w:t>
      </w:r>
      <m:oMath>
        <m:r>
          <m:rPr>
            <m:sty m:val="bi"/>
          </m:rPr>
          <w:rPr>
            <w:rFonts w:ascii="Cambria Math" w:hAnsi="Cambria Math"/>
          </w:rPr>
          <m:t>μ</m:t>
        </m:r>
      </m:oMath>
      <w:r>
        <w:t xml:space="preserve"> katsayısının hesaplanması</w:t>
      </w:r>
      <w:bookmarkEnd w:id="225"/>
    </w:p>
    <w:tbl>
      <w:tblPr>
        <w:tblStyle w:val="131"/>
        <w:tblW w:w="9345" w:type="dxa"/>
        <w:tblInd w:w="0" w:type="dxa"/>
        <w:tblBorders>
          <w:insideH w:val="nil"/>
          <w:insideV w:val="nil"/>
        </w:tblBorders>
        <w:tblLayout w:type="fixed"/>
        <w:tblLook w:val="0600" w:firstRow="0" w:lastRow="0" w:firstColumn="0" w:lastColumn="0" w:noHBand="1" w:noVBand="1"/>
      </w:tblPr>
      <w:tblGrid>
        <w:gridCol w:w="2370"/>
        <w:gridCol w:w="2325"/>
        <w:gridCol w:w="2235"/>
        <w:gridCol w:w="2415"/>
      </w:tblGrid>
      <w:tr w:rsidR="001E6ECB" w14:paraId="0E3577FB" w14:textId="77777777" w:rsidTr="001E6ECB">
        <w:tc>
          <w:tcPr>
            <w:tcW w:w="237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5CBDB03A" w14:textId="77777777" w:rsidR="001E6ECB" w:rsidRDefault="001E6ECB" w:rsidP="00D55C42">
            <w:pPr>
              <w:pStyle w:val="T5"/>
            </w:pPr>
            <w:r>
              <w:t xml:space="preserve">Yapıştırılmış bir </w:t>
            </w:r>
            <w:r>
              <w:br/>
              <w:t>V-kafes için</w:t>
            </w:r>
          </w:p>
        </w:tc>
        <w:tc>
          <w:tcPr>
            <w:tcW w:w="2325" w:type="dxa"/>
            <w:tcBorders>
              <w:top w:val="single" w:sz="8" w:space="0" w:color="000000"/>
              <w:left w:val="nil"/>
              <w:bottom w:val="single" w:sz="8" w:space="0" w:color="000000"/>
              <w:right w:val="single" w:sz="8" w:space="0" w:color="000000"/>
            </w:tcBorders>
            <w:tcMar>
              <w:top w:w="43" w:type="dxa"/>
              <w:left w:w="43" w:type="dxa"/>
              <w:bottom w:w="43" w:type="dxa"/>
              <w:right w:w="43" w:type="dxa"/>
            </w:tcMar>
            <w:hideMark/>
          </w:tcPr>
          <w:p w14:paraId="741E8BD7" w14:textId="77777777" w:rsidR="001E6ECB" w:rsidRDefault="001E6ECB" w:rsidP="00D55C42">
            <w:pPr>
              <w:pStyle w:val="T5"/>
            </w:pPr>
            <w:r>
              <w:t xml:space="preserve">Yapıştırılmış bir </w:t>
            </w:r>
            <w:r>
              <w:br/>
              <w:t>N-kafes için</w:t>
            </w:r>
          </w:p>
        </w:tc>
        <w:tc>
          <w:tcPr>
            <w:tcW w:w="2235" w:type="dxa"/>
            <w:tcBorders>
              <w:top w:val="single" w:sz="8" w:space="0" w:color="000000"/>
              <w:left w:val="nil"/>
              <w:bottom w:val="single" w:sz="8" w:space="0" w:color="000000"/>
              <w:right w:val="single" w:sz="8" w:space="0" w:color="000000"/>
            </w:tcBorders>
            <w:tcMar>
              <w:top w:w="43" w:type="dxa"/>
              <w:left w:w="43" w:type="dxa"/>
              <w:bottom w:w="43" w:type="dxa"/>
              <w:right w:w="43" w:type="dxa"/>
            </w:tcMar>
            <w:hideMark/>
          </w:tcPr>
          <w:p w14:paraId="52E7B117" w14:textId="77777777" w:rsidR="001E6ECB" w:rsidRDefault="001E6ECB" w:rsidP="00D55C42">
            <w:pPr>
              <w:pStyle w:val="T5"/>
            </w:pPr>
            <w:r>
              <w:t xml:space="preserve">Çivilenmiş bir </w:t>
            </w:r>
            <w:r>
              <w:br/>
              <w:t>V-kafes için</w:t>
            </w:r>
          </w:p>
        </w:tc>
        <w:tc>
          <w:tcPr>
            <w:tcW w:w="2415" w:type="dxa"/>
            <w:tcBorders>
              <w:top w:val="single" w:sz="8" w:space="0" w:color="000000"/>
              <w:left w:val="nil"/>
              <w:bottom w:val="single" w:sz="8" w:space="0" w:color="000000"/>
              <w:right w:val="single" w:sz="8" w:space="0" w:color="000000"/>
            </w:tcBorders>
            <w:tcMar>
              <w:top w:w="43" w:type="dxa"/>
              <w:left w:w="43" w:type="dxa"/>
              <w:bottom w:w="43" w:type="dxa"/>
              <w:right w:w="43" w:type="dxa"/>
            </w:tcMar>
            <w:hideMark/>
          </w:tcPr>
          <w:p w14:paraId="1D818E1C" w14:textId="77777777" w:rsidR="001E6ECB" w:rsidRDefault="001E6ECB" w:rsidP="00D55C42">
            <w:pPr>
              <w:pStyle w:val="T5"/>
            </w:pPr>
            <w:r>
              <w:t xml:space="preserve">Çivilenmiş bir </w:t>
            </w:r>
            <w:r>
              <w:br/>
              <w:t>N-kafes için:</w:t>
            </w:r>
          </w:p>
        </w:tc>
      </w:tr>
      <w:tr w:rsidR="001E6ECB" w14:paraId="20EE876C" w14:textId="77777777" w:rsidTr="001E6ECB">
        <w:tc>
          <w:tcPr>
            <w:tcW w:w="2370" w:type="dxa"/>
            <w:tcBorders>
              <w:top w:val="nil"/>
              <w:left w:val="single" w:sz="8" w:space="0" w:color="000000"/>
              <w:bottom w:val="single" w:sz="8" w:space="0" w:color="000000"/>
              <w:right w:val="single" w:sz="8" w:space="0" w:color="000000"/>
            </w:tcBorders>
            <w:tcMar>
              <w:top w:w="43" w:type="dxa"/>
              <w:left w:w="43" w:type="dxa"/>
              <w:bottom w:w="43" w:type="dxa"/>
              <w:right w:w="43" w:type="dxa"/>
            </w:tcMar>
            <w:hideMark/>
          </w:tcPr>
          <w:p w14:paraId="34488751" w14:textId="77777777" w:rsidR="001E6ECB" w:rsidRDefault="001E6ECB" w:rsidP="00D55C42">
            <w:pPr>
              <w:pStyle w:val="T5"/>
            </w:pPr>
            <m:oMathPara>
              <m:oMath>
                <m:r>
                  <m:rPr>
                    <m:sty m:val="bi"/>
                  </m:rPr>
                  <w:rPr>
                    <w:rFonts w:ascii="Cambria Math" w:hAnsi="Cambria Math"/>
                  </w:rPr>
                  <m:t>μ</m:t>
                </m:r>
                <m:r>
                  <m:rPr>
                    <m:sty m:val="p"/>
                  </m:rPr>
                  <w:rPr>
                    <w:rFonts w:ascii="Cambria Math" w:hAnsi="Cambria Math"/>
                  </w:rPr>
                  <m:t xml:space="preserve">= </m:t>
                </m:r>
                <m:r>
                  <m:rPr>
                    <m:sty m:val="b"/>
                  </m:rPr>
                  <w:rPr>
                    <w:rFonts w:ascii="Cambria Math" w:hAnsi="Cambria Math"/>
                  </w:rPr>
                  <m:t>4</m:t>
                </m:r>
                <m:f>
                  <m:fPr>
                    <m:ctrlPr>
                      <w:rPr>
                        <w:rFonts w:ascii="Cambria Math" w:hAnsi="Cambria Math"/>
                        <w:vertAlign w:val="subscript"/>
                      </w:rPr>
                    </m:ctrlPr>
                  </m:fPr>
                  <m:num>
                    <m:sSup>
                      <m:sSupPr>
                        <m:ctrlPr>
                          <w:rPr>
                            <w:rFonts w:ascii="Cambria Math" w:hAnsi="Cambria Math"/>
                          </w:rPr>
                        </m:ctrlPr>
                      </m:sSupPr>
                      <m:e>
                        <m:r>
                          <m:rPr>
                            <m:sty m:val="bi"/>
                          </m:rPr>
                          <w:rPr>
                            <w:rFonts w:ascii="Cambria Math" w:hAnsi="Cambria Math"/>
                          </w:rPr>
                          <m:t>e</m:t>
                        </m:r>
                      </m:e>
                      <m:sup>
                        <m:r>
                          <m:rPr>
                            <m:sty m:val="b"/>
                          </m:rPr>
                          <w:rPr>
                            <w:rFonts w:ascii="Cambria Math" w:hAnsi="Cambria Math"/>
                          </w:rPr>
                          <m:t>2</m:t>
                        </m:r>
                      </m:sup>
                    </m:sSup>
                    <m:r>
                      <m:rPr>
                        <m:sty m:val="p"/>
                      </m:rPr>
                      <w:rPr>
                        <w:rFonts w:ascii="Cambria Math" w:hAnsi="Cambria Math"/>
                        <w:vertAlign w:val="subscript"/>
                      </w:rPr>
                      <m:t xml:space="preserve"> </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f</m:t>
                        </m:r>
                      </m:sub>
                    </m:sSub>
                  </m:num>
                  <m:den>
                    <m:sSub>
                      <m:sSubPr>
                        <m:ctrlPr>
                          <w:rPr>
                            <w:rFonts w:ascii="Cambria Math" w:hAnsi="Cambria Math"/>
                          </w:rPr>
                        </m:ctrlPr>
                      </m:sSubPr>
                      <m:e>
                        <m:r>
                          <m:rPr>
                            <m:sty m:val="bi"/>
                          </m:rPr>
                          <w:rPr>
                            <w:rFonts w:ascii="Cambria Math" w:hAnsi="Cambria Math"/>
                          </w:rPr>
                          <m:t>I</m:t>
                        </m:r>
                      </m:e>
                      <m:sub>
                        <m:r>
                          <m:rPr>
                            <m:sty m:val="bi"/>
                          </m:rPr>
                          <w:rPr>
                            <w:rFonts w:ascii="Cambria Math" w:hAnsi="Cambria Math"/>
                          </w:rPr>
                          <m:t>f</m:t>
                        </m:r>
                      </m:sub>
                    </m:sSub>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bi"/>
                              </m:rPr>
                              <w:rPr>
                                <w:rFonts w:ascii="Cambria Math" w:hAnsi="Cambria Math"/>
                              </w:rPr>
                              <m:t>a</m:t>
                            </m:r>
                          </m:num>
                          <m:den>
                            <m:r>
                              <m:rPr>
                                <m:sty m:val="bi"/>
                              </m:rPr>
                              <w:rPr>
                                <w:rFonts w:ascii="Cambria Math" w:hAnsi="Cambria Math"/>
                              </w:rPr>
                              <m:t>l</m:t>
                            </m:r>
                          </m:den>
                        </m:f>
                      </m:e>
                    </m:d>
                  </m:e>
                  <m:sup>
                    <m:r>
                      <m:rPr>
                        <m:sty m:val="b"/>
                      </m:rPr>
                      <w:rPr>
                        <w:rFonts w:ascii="Cambria Math" w:hAnsi="Cambria Math"/>
                      </w:rPr>
                      <m:t>2</m:t>
                    </m:r>
                  </m:sup>
                </m:sSup>
              </m:oMath>
            </m:oMathPara>
          </w:p>
        </w:tc>
        <w:tc>
          <w:tcPr>
            <w:tcW w:w="2325" w:type="dxa"/>
            <w:tcBorders>
              <w:top w:val="nil"/>
              <w:left w:val="nil"/>
              <w:bottom w:val="single" w:sz="8" w:space="0" w:color="000000"/>
              <w:right w:val="single" w:sz="8" w:space="0" w:color="000000"/>
            </w:tcBorders>
            <w:tcMar>
              <w:top w:w="43" w:type="dxa"/>
              <w:left w:w="43" w:type="dxa"/>
              <w:bottom w:w="43" w:type="dxa"/>
              <w:right w:w="43" w:type="dxa"/>
            </w:tcMar>
            <w:hideMark/>
          </w:tcPr>
          <w:p w14:paraId="5D7BEB91" w14:textId="77777777" w:rsidR="001E6ECB" w:rsidRDefault="001E6ECB" w:rsidP="00D55C42">
            <w:pPr>
              <w:pStyle w:val="T5"/>
            </w:pPr>
            <m:oMathPara>
              <m:oMath>
                <m:r>
                  <m:rPr>
                    <m:sty m:val="bi"/>
                  </m:rPr>
                  <w:rPr>
                    <w:rFonts w:ascii="Cambria Math" w:hAnsi="Cambria Math"/>
                  </w:rPr>
                  <m:t>μ</m:t>
                </m:r>
                <m:r>
                  <m:rPr>
                    <m:sty m:val="p"/>
                  </m:rPr>
                  <w:rPr>
                    <w:rFonts w:ascii="Cambria Math" w:hAnsi="Cambria Math"/>
                  </w:rPr>
                  <m:t xml:space="preserve">= </m:t>
                </m:r>
                <m:f>
                  <m:fPr>
                    <m:ctrlPr>
                      <w:rPr>
                        <w:rFonts w:ascii="Cambria Math" w:hAnsi="Cambria Math"/>
                        <w:vertAlign w:val="subscript"/>
                      </w:rPr>
                    </m:ctrlPr>
                  </m:fPr>
                  <m:num>
                    <m:sSup>
                      <m:sSupPr>
                        <m:ctrlPr>
                          <w:rPr>
                            <w:rFonts w:ascii="Cambria Math" w:hAnsi="Cambria Math"/>
                          </w:rPr>
                        </m:ctrlPr>
                      </m:sSupPr>
                      <m:e>
                        <m:r>
                          <m:rPr>
                            <m:sty m:val="bi"/>
                          </m:rPr>
                          <w:rPr>
                            <w:rFonts w:ascii="Cambria Math" w:hAnsi="Cambria Math"/>
                          </w:rPr>
                          <m:t>e</m:t>
                        </m:r>
                      </m:e>
                      <m:sup>
                        <m:r>
                          <m:rPr>
                            <m:sty m:val="b"/>
                          </m:rPr>
                          <w:rPr>
                            <w:rFonts w:ascii="Cambria Math" w:hAnsi="Cambria Math"/>
                          </w:rPr>
                          <m:t>2</m:t>
                        </m:r>
                      </m:sup>
                    </m:sSup>
                    <m:r>
                      <m:rPr>
                        <m:sty m:val="p"/>
                      </m:rPr>
                      <w:rPr>
                        <w:rFonts w:ascii="Cambria Math" w:hAnsi="Cambria Math"/>
                        <w:vertAlign w:val="subscript"/>
                      </w:rPr>
                      <m:t xml:space="preserve"> </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f</m:t>
                        </m:r>
                      </m:sub>
                    </m:sSub>
                  </m:num>
                  <m:den>
                    <m:sSub>
                      <m:sSubPr>
                        <m:ctrlPr>
                          <w:rPr>
                            <w:rFonts w:ascii="Cambria Math" w:hAnsi="Cambria Math"/>
                          </w:rPr>
                        </m:ctrlPr>
                      </m:sSubPr>
                      <m:e>
                        <m:r>
                          <m:rPr>
                            <m:sty m:val="bi"/>
                          </m:rPr>
                          <w:rPr>
                            <w:rFonts w:ascii="Cambria Math" w:hAnsi="Cambria Math"/>
                          </w:rPr>
                          <m:t>I</m:t>
                        </m:r>
                      </m:e>
                      <m:sub>
                        <m:r>
                          <m:rPr>
                            <m:sty m:val="bi"/>
                          </m:rPr>
                          <w:rPr>
                            <w:rFonts w:ascii="Cambria Math" w:hAnsi="Cambria Math"/>
                          </w:rPr>
                          <m:t>f</m:t>
                        </m:r>
                      </m:sub>
                    </m:sSub>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bi"/>
                              </m:rPr>
                              <w:rPr>
                                <w:rFonts w:ascii="Cambria Math" w:hAnsi="Cambria Math"/>
                              </w:rPr>
                              <m:t>a</m:t>
                            </m:r>
                          </m:num>
                          <m:den>
                            <m:r>
                              <m:rPr>
                                <m:sty m:val="bi"/>
                              </m:rPr>
                              <w:rPr>
                                <w:rFonts w:ascii="Cambria Math" w:hAnsi="Cambria Math"/>
                              </w:rPr>
                              <m:t>l</m:t>
                            </m:r>
                          </m:den>
                        </m:f>
                      </m:e>
                    </m:d>
                  </m:e>
                  <m:sup>
                    <m:r>
                      <m:rPr>
                        <m:sty m:val="b"/>
                      </m:rPr>
                      <w:rPr>
                        <w:rFonts w:ascii="Cambria Math" w:hAnsi="Cambria Math"/>
                      </w:rPr>
                      <m:t>2</m:t>
                    </m:r>
                  </m:sup>
                </m:sSup>
              </m:oMath>
            </m:oMathPara>
          </w:p>
        </w:tc>
        <w:tc>
          <w:tcPr>
            <w:tcW w:w="2235" w:type="dxa"/>
            <w:tcBorders>
              <w:top w:val="nil"/>
              <w:left w:val="nil"/>
              <w:bottom w:val="single" w:sz="8" w:space="0" w:color="000000"/>
              <w:right w:val="single" w:sz="8" w:space="0" w:color="000000"/>
            </w:tcBorders>
            <w:tcMar>
              <w:top w:w="43" w:type="dxa"/>
              <w:left w:w="43" w:type="dxa"/>
              <w:bottom w:w="43" w:type="dxa"/>
              <w:right w:w="43" w:type="dxa"/>
            </w:tcMar>
            <w:hideMark/>
          </w:tcPr>
          <w:p w14:paraId="7608FBE7" w14:textId="77777777" w:rsidR="001E6ECB" w:rsidRDefault="001E6ECB" w:rsidP="00D55C42">
            <w:pPr>
              <w:pStyle w:val="T5"/>
            </w:pPr>
            <m:oMathPara>
              <m:oMath>
                <m:r>
                  <m:rPr>
                    <m:sty m:val="bi"/>
                  </m:rPr>
                  <w:rPr>
                    <w:rFonts w:ascii="Cambria Math" w:hAnsi="Cambria Math"/>
                  </w:rPr>
                  <m:t>μ</m:t>
                </m:r>
                <m:r>
                  <m:rPr>
                    <m:sty m:val="p"/>
                  </m:rPr>
                  <w:rPr>
                    <w:rFonts w:ascii="Cambria Math" w:hAnsi="Cambria Math"/>
                  </w:rPr>
                  <m:t>=</m:t>
                </m:r>
                <m:r>
                  <m:rPr>
                    <m:sty m:val="b"/>
                  </m:rPr>
                  <w:rPr>
                    <w:rFonts w:ascii="Cambria Math" w:hAnsi="Cambria Math"/>
                  </w:rPr>
                  <m:t>25</m:t>
                </m:r>
                <m:f>
                  <m:fPr>
                    <m:ctrlPr>
                      <w:rPr>
                        <w:rFonts w:ascii="Cambria Math" w:hAnsi="Cambria Math"/>
                      </w:rPr>
                    </m:ctrlPr>
                  </m:fPr>
                  <m:num>
                    <m:r>
                      <m:rPr>
                        <m:sty m:val="bi"/>
                      </m:rPr>
                      <w:rPr>
                        <w:rFonts w:ascii="Cambria Math" w:hAnsi="Cambria Math"/>
                      </w:rPr>
                      <m:t>a</m:t>
                    </m:r>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E</m:t>
                        </m:r>
                      </m:e>
                      <m:sub>
                        <m:r>
                          <m:rPr>
                            <m:sty m:val="bi"/>
                          </m:rPr>
                          <w:rPr>
                            <w:rFonts w:ascii="Cambria Math" w:hAnsi="Cambria Math"/>
                          </w:rPr>
                          <m:t>ort</m:t>
                        </m:r>
                      </m:sub>
                    </m:sSub>
                    <m:r>
                      <m:rPr>
                        <m:sty m:val="p"/>
                      </m:rPr>
                      <w:rPr>
                        <w:rFonts w:ascii="Cambria Math" w:hAnsi="Cambria Math"/>
                        <w:vertAlign w:val="subscript"/>
                      </w:rPr>
                      <m:t xml:space="preserve"> </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f</m:t>
                        </m:r>
                      </m:sub>
                    </m:sSub>
                  </m:num>
                  <m:den>
                    <m:sSup>
                      <m:sSupPr>
                        <m:ctrlPr>
                          <w:rPr>
                            <w:rFonts w:ascii="Cambria Math" w:hAnsi="Cambria Math"/>
                          </w:rPr>
                        </m:ctrlPr>
                      </m:sSupPr>
                      <m:e>
                        <m:r>
                          <m:rPr>
                            <m:sty m:val="bi"/>
                          </m:rPr>
                          <w:rPr>
                            <w:rFonts w:ascii="Cambria Math" w:hAnsi="Cambria Math"/>
                          </w:rPr>
                          <m:t>l</m:t>
                        </m:r>
                      </m:e>
                      <m:sup>
                        <m:r>
                          <m:rPr>
                            <m:sty m:val="b"/>
                          </m:rPr>
                          <w:rPr>
                            <w:rFonts w:ascii="Cambria Math" w:hAnsi="Cambria Math"/>
                          </w:rPr>
                          <m:t>2</m:t>
                        </m:r>
                      </m:sup>
                    </m:sSup>
                    <m:r>
                      <m:rPr>
                        <m:sty m:val="bi"/>
                      </m:rPr>
                      <w:rPr>
                        <w:rFonts w:ascii="Cambria Math" w:hAnsi="Cambria Math"/>
                      </w:rPr>
                      <m:t>n</m:t>
                    </m:r>
                    <m:sSub>
                      <m:sSubPr>
                        <m:ctrlPr>
                          <w:rPr>
                            <w:rFonts w:ascii="Cambria Math" w:hAnsi="Cambria Math"/>
                          </w:rPr>
                        </m:ctrlPr>
                      </m:sSubPr>
                      <m:e>
                        <m:r>
                          <m:rPr>
                            <m:sty m:val="bi"/>
                          </m:rPr>
                          <w:rPr>
                            <w:rFonts w:ascii="Cambria Math" w:hAnsi="Cambria Math"/>
                          </w:rPr>
                          <m:t>K</m:t>
                        </m:r>
                      </m:e>
                      <m:sub>
                        <m:r>
                          <m:rPr>
                            <m:sty m:val="bi"/>
                          </m:rPr>
                          <w:rPr>
                            <w:rFonts w:ascii="Cambria Math" w:hAnsi="Cambria Math"/>
                          </w:rPr>
                          <m:t>u</m:t>
                        </m:r>
                      </m:sub>
                    </m:sSub>
                    <m:r>
                      <m:rPr>
                        <m:sty m:val="p"/>
                      </m:rPr>
                      <w:rPr>
                        <w:rFonts w:ascii="Cambria Math" w:hAnsi="Cambria Math"/>
                      </w:rPr>
                      <m:t xml:space="preserve"> </m:t>
                    </m:r>
                    <m:r>
                      <m:rPr>
                        <m:sty m:val="bi"/>
                      </m:rPr>
                      <w:rPr>
                        <w:rFonts w:ascii="Cambria Math" w:hAnsi="Cambria Math"/>
                      </w:rPr>
                      <m:t>sin</m:t>
                    </m:r>
                    <m:r>
                      <m:rPr>
                        <m:sty m:val="b"/>
                      </m:rPr>
                      <w:rPr>
                        <w:rFonts w:ascii="Cambria Math" w:hAnsi="Cambria Math"/>
                      </w:rPr>
                      <m:t>2</m:t>
                    </m:r>
                    <m:r>
                      <m:rPr>
                        <m:sty m:val="bi"/>
                      </m:rPr>
                      <w:rPr>
                        <w:rFonts w:ascii="Cambria Math" w:hAnsi="Cambria Math"/>
                      </w:rPr>
                      <m:t>θ</m:t>
                    </m:r>
                  </m:den>
                </m:f>
              </m:oMath>
            </m:oMathPara>
          </w:p>
        </w:tc>
        <w:tc>
          <w:tcPr>
            <w:tcW w:w="2415" w:type="dxa"/>
            <w:tcBorders>
              <w:top w:val="nil"/>
              <w:left w:val="nil"/>
              <w:bottom w:val="single" w:sz="8" w:space="0" w:color="000000"/>
              <w:right w:val="single" w:sz="8" w:space="0" w:color="000000"/>
            </w:tcBorders>
            <w:tcMar>
              <w:top w:w="43" w:type="dxa"/>
              <w:left w:w="43" w:type="dxa"/>
              <w:bottom w:w="43" w:type="dxa"/>
              <w:right w:w="43" w:type="dxa"/>
            </w:tcMar>
            <w:hideMark/>
          </w:tcPr>
          <w:p w14:paraId="51B4D224" w14:textId="77777777" w:rsidR="001E6ECB" w:rsidRDefault="001E6ECB" w:rsidP="00D55C42">
            <w:pPr>
              <w:pStyle w:val="T5"/>
            </w:pPr>
            <m:oMathPara>
              <m:oMath>
                <m:r>
                  <m:rPr>
                    <m:sty m:val="bi"/>
                  </m:rPr>
                  <w:rPr>
                    <w:rFonts w:ascii="Cambria Math" w:hAnsi="Cambria Math"/>
                  </w:rPr>
                  <m:t>μ</m:t>
                </m:r>
                <m:r>
                  <m:rPr>
                    <m:sty m:val="p"/>
                  </m:rPr>
                  <w:rPr>
                    <w:rFonts w:ascii="Cambria Math" w:hAnsi="Cambria Math"/>
                  </w:rPr>
                  <m:t>=</m:t>
                </m:r>
                <m:r>
                  <m:rPr>
                    <m:sty m:val="b"/>
                  </m:rPr>
                  <w:rPr>
                    <w:rFonts w:ascii="Cambria Math" w:hAnsi="Cambria Math"/>
                  </w:rPr>
                  <m:t>50</m:t>
                </m:r>
                <m:r>
                  <m:rPr>
                    <m:sty m:val="p"/>
                  </m:rPr>
                  <w:rPr>
                    <w:rFonts w:ascii="Cambria Math" w:hAnsi="Cambria Math"/>
                  </w:rPr>
                  <m:t xml:space="preserve"> </m:t>
                </m:r>
                <m:f>
                  <m:fPr>
                    <m:ctrlPr>
                      <w:rPr>
                        <w:rFonts w:ascii="Cambria Math" w:hAnsi="Cambria Math"/>
                      </w:rPr>
                    </m:ctrlPr>
                  </m:fPr>
                  <m:num>
                    <m:r>
                      <m:rPr>
                        <m:sty m:val="bi"/>
                      </m:rPr>
                      <w:rPr>
                        <w:rFonts w:ascii="Cambria Math" w:hAnsi="Cambria Math"/>
                      </w:rPr>
                      <m:t>a</m:t>
                    </m:r>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E</m:t>
                        </m:r>
                      </m:e>
                      <m:sub>
                        <m:r>
                          <m:rPr>
                            <m:sty m:val="bi"/>
                          </m:rPr>
                          <w:rPr>
                            <w:rFonts w:ascii="Cambria Math" w:hAnsi="Cambria Math"/>
                          </w:rPr>
                          <m:t>ort</m:t>
                        </m:r>
                      </m:sub>
                    </m:sSub>
                    <m:r>
                      <m:rPr>
                        <m:sty m:val="p"/>
                      </m:rPr>
                      <w:rPr>
                        <w:rFonts w:ascii="Cambria Math" w:hAnsi="Cambria Math"/>
                        <w:vertAlign w:val="subscript"/>
                      </w:rPr>
                      <m:t xml:space="preserve"> </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f</m:t>
                        </m:r>
                      </m:sub>
                    </m:sSub>
                  </m:num>
                  <m:den>
                    <m:sSup>
                      <m:sSupPr>
                        <m:ctrlPr>
                          <w:rPr>
                            <w:rFonts w:ascii="Cambria Math" w:hAnsi="Cambria Math"/>
                          </w:rPr>
                        </m:ctrlPr>
                      </m:sSupPr>
                      <m:e>
                        <m:r>
                          <m:rPr>
                            <m:sty m:val="bi"/>
                          </m:rPr>
                          <w:rPr>
                            <w:rFonts w:ascii="Cambria Math" w:hAnsi="Cambria Math"/>
                          </w:rPr>
                          <m:t>l</m:t>
                        </m:r>
                      </m:e>
                      <m:sup>
                        <m:r>
                          <m:rPr>
                            <m:sty m:val="b"/>
                          </m:rPr>
                          <w:rPr>
                            <w:rFonts w:ascii="Cambria Math" w:hAnsi="Cambria Math"/>
                          </w:rPr>
                          <m:t>2</m:t>
                        </m:r>
                      </m:sup>
                    </m:sSup>
                    <m:r>
                      <m:rPr>
                        <m:sty m:val="bi"/>
                      </m:rPr>
                      <w:rPr>
                        <w:rFonts w:ascii="Cambria Math" w:hAnsi="Cambria Math"/>
                      </w:rPr>
                      <m:t>n</m:t>
                    </m:r>
                    <m:sSub>
                      <m:sSubPr>
                        <m:ctrlPr>
                          <w:rPr>
                            <w:rFonts w:ascii="Cambria Math" w:hAnsi="Cambria Math"/>
                          </w:rPr>
                        </m:ctrlPr>
                      </m:sSubPr>
                      <m:e>
                        <m:r>
                          <m:rPr>
                            <m:sty m:val="bi"/>
                          </m:rPr>
                          <w:rPr>
                            <w:rFonts w:ascii="Cambria Math" w:hAnsi="Cambria Math"/>
                          </w:rPr>
                          <m:t>K</m:t>
                        </m:r>
                      </m:e>
                      <m:sub>
                        <m:r>
                          <m:rPr>
                            <m:sty m:val="bi"/>
                          </m:rPr>
                          <w:rPr>
                            <w:rFonts w:ascii="Cambria Math" w:hAnsi="Cambria Math"/>
                          </w:rPr>
                          <m:t>u</m:t>
                        </m:r>
                      </m:sub>
                    </m:sSub>
                    <m:r>
                      <m:rPr>
                        <m:sty m:val="p"/>
                      </m:rPr>
                      <w:rPr>
                        <w:rFonts w:ascii="Cambria Math" w:hAnsi="Cambria Math"/>
                      </w:rPr>
                      <m:t xml:space="preserve"> </m:t>
                    </m:r>
                    <m:r>
                      <m:rPr>
                        <m:sty m:val="bi"/>
                      </m:rPr>
                      <w:rPr>
                        <w:rFonts w:ascii="Cambria Math" w:hAnsi="Cambria Math"/>
                      </w:rPr>
                      <m:t>sin</m:t>
                    </m:r>
                    <m:r>
                      <m:rPr>
                        <m:sty m:val="b"/>
                      </m:rPr>
                      <w:rPr>
                        <w:rFonts w:ascii="Cambria Math" w:hAnsi="Cambria Math"/>
                      </w:rPr>
                      <m:t>2</m:t>
                    </m:r>
                    <m:r>
                      <m:rPr>
                        <m:sty m:val="bi"/>
                      </m:rPr>
                      <w:rPr>
                        <w:rFonts w:ascii="Cambria Math" w:hAnsi="Cambria Math"/>
                      </w:rPr>
                      <m:t>θ</m:t>
                    </m:r>
                  </m:den>
                </m:f>
              </m:oMath>
            </m:oMathPara>
          </w:p>
        </w:tc>
      </w:tr>
      <w:tr w:rsidR="001E6ECB" w14:paraId="462E7837" w14:textId="77777777" w:rsidTr="001E6ECB">
        <w:tc>
          <w:tcPr>
            <w:tcW w:w="9345" w:type="dxa"/>
            <w:gridSpan w:val="4"/>
            <w:tcBorders>
              <w:top w:val="nil"/>
              <w:left w:val="single" w:sz="8" w:space="0" w:color="000000"/>
              <w:bottom w:val="single" w:sz="8" w:space="0" w:color="000000"/>
              <w:right w:val="single" w:sz="8" w:space="0" w:color="000000"/>
            </w:tcBorders>
            <w:tcMar>
              <w:top w:w="43" w:type="dxa"/>
              <w:left w:w="43" w:type="dxa"/>
              <w:bottom w:w="43" w:type="dxa"/>
              <w:right w:w="43" w:type="dxa"/>
            </w:tcMar>
            <w:hideMark/>
          </w:tcPr>
          <w:p w14:paraId="79CDF3A0" w14:textId="77777777" w:rsidR="001E6ECB" w:rsidRDefault="001E6ECB" w:rsidP="00D55C42">
            <w:pPr>
              <w:pStyle w:val="T5"/>
              <w:rPr>
                <w:i/>
              </w:rPr>
            </w:pPr>
            <m:oMath>
              <m:r>
                <m:rPr>
                  <m:sty m:val="bi"/>
                </m:rPr>
                <w:rPr>
                  <w:rFonts w:ascii="Cambria Math" w:hAnsi="Cambria Math"/>
                </w:rPr>
                <m:t>μ</m:t>
              </m:r>
            </m:oMath>
            <w:r>
              <w:t>: Bağlantının rijitliğini dikkate alan μ katsayısı</w:t>
            </w:r>
          </w:p>
          <w:p w14:paraId="6D084692" w14:textId="77777777" w:rsidR="001E6ECB" w:rsidRDefault="001E6ECB" w:rsidP="00D55C42">
            <w:pPr>
              <w:pStyle w:val="T5"/>
            </w:pPr>
            <w:r>
              <w:rPr>
                <w:i/>
              </w:rPr>
              <w:t>e</w:t>
            </w:r>
            <w:r>
              <w:t>: Birleşim yerlerinin dışmerkezliği, (mm)</w:t>
            </w:r>
          </w:p>
          <w:p w14:paraId="71883C35" w14:textId="77777777" w:rsidR="001E6ECB" w:rsidRDefault="001E6ECB" w:rsidP="00D55C42">
            <w:pPr>
              <w:pStyle w:val="T5"/>
              <w:rPr>
                <w:vertAlign w:val="superscript"/>
              </w:rPr>
            </w:pPr>
            <w:r>
              <w:rPr>
                <w:i/>
              </w:rPr>
              <w:t>A</w:t>
            </w:r>
            <w:r>
              <w:rPr>
                <w:vertAlign w:val="subscript"/>
              </w:rPr>
              <w:t>f</w:t>
            </w:r>
            <w:r>
              <w:t>: Dikme</w:t>
            </w:r>
            <w:r>
              <w:rPr>
                <w:color w:val="FF0000"/>
              </w:rPr>
              <w:t xml:space="preserve"> </w:t>
            </w:r>
            <w:r>
              <w:t>elemanın alanı, (mm</w:t>
            </w:r>
            <w:r>
              <w:rPr>
                <w:vertAlign w:val="superscript"/>
              </w:rPr>
              <w:t>2</w:t>
            </w:r>
            <w:r>
              <w:t>)</w:t>
            </w:r>
          </w:p>
          <w:p w14:paraId="127AB01F" w14:textId="77777777" w:rsidR="001E6ECB" w:rsidRDefault="001E6ECB" w:rsidP="00D55C42">
            <w:pPr>
              <w:pStyle w:val="T5"/>
            </w:pPr>
            <w:r>
              <w:rPr>
                <w:i/>
              </w:rPr>
              <w:t>I</w:t>
            </w:r>
            <w:r>
              <w:rPr>
                <w:vertAlign w:val="subscript"/>
              </w:rPr>
              <w:t>f</w:t>
            </w:r>
            <w:r>
              <w:t>: Dikme elemanın</w:t>
            </w:r>
            <w:r>
              <w:rPr>
                <w:color w:val="FF0000"/>
              </w:rPr>
              <w:t xml:space="preserve"> </w:t>
            </w:r>
            <w:r>
              <w:t>atalet momenti, (mm</w:t>
            </w:r>
            <w:r>
              <w:rPr>
                <w:vertAlign w:val="superscript"/>
              </w:rPr>
              <w:t>4</w:t>
            </w:r>
            <w:r>
              <w:t>)</w:t>
            </w:r>
          </w:p>
          <w:p w14:paraId="07C35A46" w14:textId="77777777" w:rsidR="001E6ECB" w:rsidRDefault="001E6ECB" w:rsidP="00D55C42">
            <w:pPr>
              <w:pStyle w:val="T5"/>
            </w:pPr>
            <w:r>
              <w:rPr>
                <w:i/>
              </w:rPr>
              <w:t>l</w:t>
            </w:r>
            <w:r>
              <w:t>: Kafes tipi yapma enkesitli kolonun yüksekliği, (mm)</w:t>
            </w:r>
          </w:p>
          <w:p w14:paraId="6C6AEE11" w14:textId="77777777" w:rsidR="001E6ECB" w:rsidRDefault="001E6ECB" w:rsidP="00D55C42">
            <w:pPr>
              <w:pStyle w:val="T5"/>
            </w:pPr>
            <w:r>
              <w:t>n: Bir diyagonaldeki çivi sayısıdır. Eğer diyagonal iki parçadan oluşuyorsa, n çivilerin toplamıdır (kayma düzlemi başına çivi sayısı değil),</w:t>
            </w:r>
          </w:p>
          <w:p w14:paraId="5D3BFCAF" w14:textId="77777777" w:rsidR="001E6ECB" w:rsidRDefault="001E6ECB" w:rsidP="00D55C42">
            <w:pPr>
              <w:pStyle w:val="T5"/>
            </w:pPr>
            <w:r>
              <w:rPr>
                <w:i/>
              </w:rPr>
              <w:t>E</w:t>
            </w:r>
            <w:r>
              <w:rPr>
                <w:vertAlign w:val="subscript"/>
              </w:rPr>
              <w:t>ort</w:t>
            </w:r>
            <w:r>
              <w:t>: Elastisite modülünün ortalama değeridir (MPa)</w:t>
            </w:r>
          </w:p>
          <w:p w14:paraId="61599ED0" w14:textId="77777777" w:rsidR="001E6ECB" w:rsidRDefault="001E6ECB" w:rsidP="00D55C42">
            <w:pPr>
              <w:pStyle w:val="T5"/>
            </w:pPr>
            <w:r>
              <w:rPr>
                <w:i/>
              </w:rPr>
              <w:t>K</w:t>
            </w:r>
            <w:r>
              <w:rPr>
                <w:vertAlign w:val="subscript"/>
              </w:rPr>
              <w:t>u</w:t>
            </w:r>
            <w:r>
              <w:t>: Nihai sınır durumunda bir çivinin kayma modülüdür (MPa), K</w:t>
            </w:r>
            <w:r>
              <w:rPr>
                <w:vertAlign w:val="subscript"/>
              </w:rPr>
              <w:t>u</w:t>
            </w:r>
            <w:r>
              <w:t>= (2/3) K</w:t>
            </w:r>
            <w:r>
              <w:rPr>
                <w:vertAlign w:val="subscript"/>
              </w:rPr>
              <w:t xml:space="preserve">ser       </w:t>
            </w:r>
            <w:r w:rsidRPr="00813660">
              <w:t>(Tablo 4.2)</w:t>
            </w:r>
          </w:p>
        </w:tc>
      </w:tr>
    </w:tbl>
    <w:p w14:paraId="7FC6A9F9" w14:textId="77777777" w:rsidR="001E6ECB" w:rsidRDefault="001E6ECB" w:rsidP="001E6ECB">
      <w:pPr>
        <w:spacing w:before="240" w:after="120"/>
      </w:pPr>
      <w:r>
        <w:t xml:space="preserve">Diyagonal elemanlar ve onların dikmelerle bağlantıları </w:t>
      </w:r>
      <w:r w:rsidRPr="00746C43">
        <w:rPr>
          <w:b/>
        </w:rPr>
        <w:t>Denk. 4.74</w:t>
      </w:r>
      <w:r>
        <w:t xml:space="preserve"> ile verilen kesme kuvveti (</w:t>
      </w:r>
      <w:r>
        <w:rPr>
          <w:i/>
        </w:rPr>
        <w:t>V</w:t>
      </w:r>
      <w:r>
        <w:rPr>
          <w:vertAlign w:val="subscript"/>
        </w:rPr>
        <w:t>dc</w:t>
      </w:r>
      <w:r>
        <w:t>)’nin dikkate alınarak tasarlanır.</w:t>
      </w:r>
    </w:p>
    <w:tbl>
      <w:tblPr>
        <w:tblStyle w:val="146"/>
        <w:tblW w:w="4767" w:type="pct"/>
        <w:tblInd w:w="421" w:type="dxa"/>
        <w:tblLook w:val="0600" w:firstRow="0" w:lastRow="0" w:firstColumn="0" w:lastColumn="0" w:noHBand="1" w:noVBand="1"/>
      </w:tblPr>
      <w:tblGrid>
        <w:gridCol w:w="7226"/>
        <w:gridCol w:w="1461"/>
      </w:tblGrid>
      <w:tr w:rsidR="001E6ECB" w:rsidRPr="00746C43" w14:paraId="4F404AE3" w14:textId="77777777" w:rsidTr="001E6ECB">
        <w:trPr>
          <w:trHeight w:val="227"/>
        </w:trPr>
        <w:tc>
          <w:tcPr>
            <w:tcW w:w="4159" w:type="pct"/>
            <w:tcMar>
              <w:top w:w="43" w:type="dxa"/>
              <w:left w:w="43" w:type="dxa"/>
              <w:bottom w:w="43" w:type="dxa"/>
              <w:right w:w="43" w:type="dxa"/>
            </w:tcMar>
            <w:vAlign w:val="center"/>
            <w:hideMark/>
          </w:tcPr>
          <w:p w14:paraId="0373A70D" w14:textId="77777777" w:rsidR="001E6ECB" w:rsidRDefault="00E529BD" w:rsidP="001E6ECB">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V</m:t>
                    </m:r>
                  </m:e>
                  <m:sub>
                    <m:r>
                      <w:rPr>
                        <w:rFonts w:ascii="Cambria Math" w:hAnsi="Cambria Math"/>
                      </w:rPr>
                      <m:t>dc</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top</m:t>
                                </m:r>
                              </m:sub>
                            </m:sSub>
                            <m:sSub>
                              <m:sSubPr>
                                <m:ctrlPr>
                                  <w:rPr>
                                    <w:rFonts w:ascii="Cambria Math" w:hAnsi="Cambria Math"/>
                                  </w:rPr>
                                </m:ctrlPr>
                              </m:sSubPr>
                              <m:e>
                                <m:r>
                                  <w:rPr>
                                    <w:rFonts w:ascii="Cambria Math" w:hAnsi="Cambria Math"/>
                                  </w:rPr>
                                  <m:t>f</m:t>
                                </m:r>
                              </m:e>
                              <m:sub>
                                <m:r>
                                  <w:rPr>
                                    <w:rFonts w:ascii="Cambria Math" w:hAnsi="Cambria Math"/>
                                  </w:rPr>
                                  <m:t>c,0,d</m:t>
                                </m:r>
                              </m:sub>
                            </m:sSub>
                          </m:num>
                          <m:den>
                            <m:r>
                              <w:rPr>
                                <w:rFonts w:ascii="Cambria Math" w:hAnsi="Cambria Math"/>
                              </w:rPr>
                              <m:t>120</m:t>
                            </m:r>
                          </m:den>
                        </m:f>
                        <m:r>
                          <w:rPr>
                            <w:rFonts w:ascii="Cambria Math" w:hAnsi="Cambria Math"/>
                          </w:rPr>
                          <m:t xml:space="preserve">                     </m:t>
                        </m:r>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&lt;30   </m:t>
                        </m: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top</m:t>
                                </m:r>
                              </m:sub>
                            </m:sSub>
                            <m:sSub>
                              <m:sSubPr>
                                <m:ctrlPr>
                                  <w:rPr>
                                    <w:rFonts w:ascii="Cambria Math" w:hAnsi="Cambria Math"/>
                                  </w:rPr>
                                </m:ctrlPr>
                              </m:sSubPr>
                              <m:e>
                                <m:r>
                                  <w:rPr>
                                    <w:rFonts w:ascii="Cambria Math" w:hAnsi="Cambria Math"/>
                                  </w:rPr>
                                  <m:t>f</m:t>
                                </m:r>
                              </m:e>
                              <m:sub>
                                <m:r>
                                  <w:rPr>
                                    <w:rFonts w:ascii="Cambria Math" w:hAnsi="Cambria Math"/>
                                  </w:rPr>
                                  <m:t>c,0,d</m:t>
                                </m:r>
                              </m:sub>
                            </m:sSub>
                          </m:num>
                          <m:den>
                            <m:r>
                              <w:rPr>
                                <w:rFonts w:ascii="Cambria Math" w:hAnsi="Cambria Math"/>
                              </w:rPr>
                              <m:t>3600</m:t>
                            </m:r>
                          </m:den>
                        </m:f>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          </m:t>
                        </m:r>
                        <m:sSub>
                          <m:sSubPr>
                            <m:ctrlPr>
                              <w:rPr>
                                <w:rFonts w:ascii="Cambria Math" w:hAnsi="Cambria Math"/>
                              </w:rPr>
                            </m:ctrlPr>
                          </m:sSubPr>
                          <m:e>
                            <m:r>
                              <w:rPr>
                                <w:rFonts w:ascii="Cambria Math" w:hAnsi="Cambria Math"/>
                              </w:rPr>
                              <m:t>30≤λ</m:t>
                            </m:r>
                          </m:e>
                          <m:sub>
                            <m:r>
                              <w:rPr>
                                <w:rFonts w:ascii="Cambria Math" w:hAnsi="Cambria Math"/>
                              </w:rPr>
                              <m:t>et</m:t>
                            </m:r>
                          </m:sub>
                        </m:sSub>
                        <m:r>
                          <w:rPr>
                            <w:rFonts w:ascii="Cambria Math" w:hAnsi="Cambria Math"/>
                          </w:rPr>
                          <m:t>&lt;60</m:t>
                        </m: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top</m:t>
                                </m:r>
                              </m:sub>
                            </m:sSub>
                            <m:sSub>
                              <m:sSubPr>
                                <m:ctrlPr>
                                  <w:rPr>
                                    <w:rFonts w:ascii="Cambria Math" w:hAnsi="Cambria Math"/>
                                  </w:rPr>
                                </m:ctrlPr>
                              </m:sSubPr>
                              <m:e>
                                <m:r>
                                  <w:rPr>
                                    <w:rFonts w:ascii="Cambria Math" w:hAnsi="Cambria Math"/>
                                  </w:rPr>
                                  <m:t>f</m:t>
                                </m:r>
                              </m:e>
                              <m:sub>
                                <m:r>
                                  <w:rPr>
                                    <w:rFonts w:ascii="Cambria Math" w:hAnsi="Cambria Math"/>
                                  </w:rPr>
                                  <m:t>c,0,d</m:t>
                                </m:r>
                              </m:sub>
                            </m:sSub>
                          </m:num>
                          <m:den>
                            <m:r>
                              <w:rPr>
                                <w:rFonts w:ascii="Cambria Math" w:hAnsi="Cambria Math"/>
                              </w:rPr>
                              <m:t>60</m:t>
                            </m:r>
                          </m:den>
                        </m:f>
                        <m:r>
                          <w:rPr>
                            <w:rFonts w:ascii="Cambria Math" w:hAnsi="Cambria Math"/>
                          </w:rPr>
                          <m:t xml:space="preserve">                      60 </m:t>
                        </m:r>
                        <m:r>
                          <w:rPr>
                            <w:rFonts w:ascii="Cambria Math" w:hAnsi="Cambria Math" w:cs="Calibri"/>
                          </w:rPr>
                          <m:t>≤</m:t>
                        </m:r>
                        <m:r>
                          <w:rPr>
                            <w:rFonts w:ascii="Cambria Math" w:hAnsi="Cambria Math"/>
                          </w:rPr>
                          <m:t xml:space="preserve"> </m:t>
                        </m:r>
                        <m:sSub>
                          <m:sSubPr>
                            <m:ctrlPr>
                              <w:rPr>
                                <w:rFonts w:ascii="Cambria Math" w:hAnsi="Cambria Math"/>
                              </w:rPr>
                            </m:ctrlPr>
                          </m:sSubPr>
                          <m:e>
                            <m:r>
                              <w:rPr>
                                <w:rFonts w:ascii="Cambria Math" w:hAnsi="Cambria Math"/>
                              </w:rPr>
                              <m:t>λ</m:t>
                            </m:r>
                          </m:e>
                          <m:sub>
                            <m:r>
                              <w:rPr>
                                <w:rFonts w:ascii="Cambria Math" w:hAnsi="Cambria Math"/>
                              </w:rPr>
                              <m:t>et</m:t>
                            </m:r>
                          </m:sub>
                        </m:sSub>
                        <m:r>
                          <w:rPr>
                            <w:rFonts w:ascii="Cambria Math" w:hAnsi="Cambria Math"/>
                          </w:rPr>
                          <m:t xml:space="preserve">    </m:t>
                        </m:r>
                      </m:e>
                    </m:eqArr>
                  </m:e>
                </m:d>
              </m:oMath>
            </m:oMathPara>
          </w:p>
        </w:tc>
        <w:tc>
          <w:tcPr>
            <w:tcW w:w="841" w:type="pct"/>
            <w:tcMar>
              <w:top w:w="43" w:type="dxa"/>
              <w:left w:w="43" w:type="dxa"/>
              <w:bottom w:w="43" w:type="dxa"/>
              <w:right w:w="43" w:type="dxa"/>
            </w:tcMar>
            <w:vAlign w:val="center"/>
            <w:hideMark/>
          </w:tcPr>
          <w:p w14:paraId="06DC5F4A" w14:textId="0CC41452" w:rsidR="001E6ECB" w:rsidRPr="00746C43" w:rsidRDefault="00683FCD" w:rsidP="001E6ECB">
            <w:pPr>
              <w:spacing w:before="120" w:after="120" w:line="240" w:lineRule="auto"/>
              <w:jc w:val="right"/>
              <w:rPr>
                <w:b/>
              </w:rPr>
            </w:pPr>
            <w:r>
              <w:rPr>
                <w:b/>
              </w:rPr>
              <w:t>(4.74)</w:t>
            </w:r>
          </w:p>
        </w:tc>
      </w:tr>
    </w:tbl>
    <w:p w14:paraId="7085B85C" w14:textId="77777777" w:rsidR="001E6ECB" w:rsidRDefault="001E6ECB" w:rsidP="001E6ECB">
      <w:pPr>
        <w:spacing w:before="240" w:after="0"/>
        <w:rPr>
          <w:color w:val="FF0000"/>
        </w:rPr>
      </w:pPr>
      <w:r>
        <w:rPr>
          <w:color w:val="000000" w:themeColor="text1"/>
        </w:rPr>
        <w:t>Kesme kuvveti,</w:t>
      </w:r>
      <w:r>
        <w:rPr>
          <w:i/>
          <w:iCs/>
          <w:color w:val="000000" w:themeColor="text1"/>
        </w:rPr>
        <w:t xml:space="preserve"> V</w:t>
      </w:r>
      <w:r>
        <w:rPr>
          <w:i/>
          <w:iCs/>
          <w:color w:val="000000" w:themeColor="text1"/>
          <w:vertAlign w:val="subscript"/>
        </w:rPr>
        <w:t>dc</w:t>
      </w:r>
      <w:r>
        <w:rPr>
          <w:color w:val="000000" w:themeColor="text1"/>
        </w:rPr>
        <w:t xml:space="preserve">’nin diyagonal ara bağlantı elemanlarına ve birleşimlerine etkisi, </w:t>
      </w:r>
      <w:r w:rsidRPr="00746C43">
        <w:rPr>
          <w:b/>
          <w:color w:val="000000" w:themeColor="text1"/>
        </w:rPr>
        <w:t>Şekil 4.26</w:t>
      </w:r>
      <w:r w:rsidRPr="00746C43">
        <w:rPr>
          <w:color w:val="000000" w:themeColor="text1"/>
        </w:rPr>
        <w:t>’da</w:t>
      </w:r>
      <w:r>
        <w:rPr>
          <w:color w:val="000000" w:themeColor="text1"/>
        </w:rPr>
        <w:t xml:space="preserve"> gösterildiği gibi dikkate alınır. </w:t>
      </w:r>
      <w:r>
        <w:rPr>
          <w:i/>
          <w:iCs/>
          <w:color w:val="000000" w:themeColor="text1"/>
        </w:rPr>
        <w:t>V</w:t>
      </w:r>
      <w:r>
        <w:rPr>
          <w:i/>
          <w:iCs/>
          <w:color w:val="000000" w:themeColor="text1"/>
          <w:vertAlign w:val="subscript"/>
        </w:rPr>
        <w:t>dc</w:t>
      </w:r>
      <w:r>
        <w:rPr>
          <w:color w:val="000000" w:themeColor="text1"/>
        </w:rPr>
        <w:t>’nin yönü değişebileceği için, her yatay ve diyagonal elemana etkiyen kuvvetler, çekme ve basınç kuvvetleri olarak hesaplanmalı; elemanlar ve birleşimleri, burkulma da gözetilerek en elverişsiz durum için tasarlanmalıdır.</w:t>
      </w:r>
    </w:p>
    <w:p w14:paraId="54FE8FB7" w14:textId="77777777" w:rsidR="001E6ECB" w:rsidRDefault="001E6ECB" w:rsidP="00D55C42">
      <w:pPr>
        <w:pStyle w:val="T5"/>
      </w:pPr>
      <w:r w:rsidRPr="00906C92">
        <w:lastRenderedPageBreak/>
        <w:drawing>
          <wp:inline distT="0" distB="0" distL="0" distR="0" wp14:anchorId="12501042" wp14:editId="248C7F22">
            <wp:extent cx="3839845" cy="3756014"/>
            <wp:effectExtent l="0" t="0" r="825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4978" b="4162"/>
                    <a:stretch/>
                  </pic:blipFill>
                  <pic:spPr bwMode="auto">
                    <a:xfrm>
                      <a:off x="0" y="0"/>
                      <a:ext cx="3842044" cy="3758165"/>
                    </a:xfrm>
                    <a:prstGeom prst="rect">
                      <a:avLst/>
                    </a:prstGeom>
                    <a:noFill/>
                    <a:ln>
                      <a:noFill/>
                    </a:ln>
                    <a:extLst>
                      <a:ext uri="{53640926-AAD7-44D8-BBD7-CCE9431645EC}">
                        <a14:shadowObscured xmlns:a14="http://schemas.microsoft.com/office/drawing/2010/main"/>
                      </a:ext>
                    </a:extLst>
                  </pic:spPr>
                </pic:pic>
              </a:graphicData>
            </a:graphic>
          </wp:inline>
        </w:drawing>
      </w:r>
    </w:p>
    <w:p w14:paraId="44DC47B5" w14:textId="58ACF98A" w:rsidR="001E6ECB" w:rsidRDefault="001E6ECB" w:rsidP="001E6ECB">
      <w:pPr>
        <w:pStyle w:val="T2"/>
        <w:rPr>
          <w:highlight w:val="yellow"/>
        </w:rPr>
      </w:pPr>
      <w:bookmarkStart w:id="226" w:name="_Toc130223313"/>
      <w:r w:rsidRPr="000823B5">
        <w:rPr>
          <w:b/>
        </w:rPr>
        <w:t xml:space="preserve">Şekil </w:t>
      </w:r>
      <w:r w:rsidR="00D55C42">
        <w:rPr>
          <w:b/>
        </w:rPr>
        <w:t>4.26</w:t>
      </w:r>
      <w:r>
        <w:t xml:space="preserve"> </w:t>
      </w:r>
      <w:bookmarkStart w:id="227" w:name="_Hlk152549875"/>
      <w:bookmarkEnd w:id="226"/>
      <w:r>
        <w:t>Diyagonal elemanlar ve birleşimlerine etkiyen kuvvetlerin kafes tipi yapma enkesitli kolonlar üzerinde gösterimi</w:t>
      </w:r>
    </w:p>
    <w:p w14:paraId="51B7B7A1" w14:textId="77777777" w:rsidR="001E6ECB" w:rsidRDefault="001E6ECB" w:rsidP="001E6ECB">
      <w:pPr>
        <w:spacing w:before="240"/>
      </w:pPr>
      <w:r>
        <w:rPr>
          <w:color w:val="000000" w:themeColor="text1"/>
        </w:rPr>
        <w:t>Diyagonal ara bağlantı elemanları ve birleşimleri için tasarım eksenel kuvvetleri, y</w:t>
      </w:r>
      <w:r>
        <w:t xml:space="preserve">atay elemanlarda   </w:t>
      </w:r>
      <m:oMath>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dc</m:t>
                </m:r>
              </m:sub>
            </m:sSub>
          </m:num>
          <m:den>
            <m:r>
              <w:rPr>
                <w:rFonts w:ascii="Cambria Math" w:hAnsi="Cambria Math"/>
              </w:rPr>
              <m:t>2</m:t>
            </m:r>
          </m:den>
        </m:f>
      </m:oMath>
      <w:r>
        <w:t xml:space="preserve"> ;   diyagonal elemanlarda   </w:t>
      </w:r>
      <m:oMath>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dc</m:t>
                </m:r>
              </m:sub>
            </m:sSub>
          </m:num>
          <m:den>
            <m:r>
              <w:rPr>
                <w:rFonts w:ascii="Cambria Math" w:hAnsi="Cambria Math"/>
              </w:rPr>
              <m:t>2sinθ</m:t>
            </m:r>
          </m:den>
        </m:f>
      </m:oMath>
      <w:r>
        <w:t>;  olarak alınır.</w:t>
      </w:r>
    </w:p>
    <w:p w14:paraId="100C8344" w14:textId="15E25B63" w:rsidR="001E6ECB" w:rsidRDefault="001E6ECB" w:rsidP="001E6ECB">
      <w:pPr>
        <w:spacing w:before="240"/>
      </w:pPr>
      <w:r>
        <w:t xml:space="preserve">Genel varsayımlar (6)’da belirtilen ara bağlantı elemanları arasındaki desteksiz dikme bölümü için </w:t>
      </w:r>
      <w:r>
        <w:rPr>
          <w:i/>
        </w:rPr>
        <w:t>l</w:t>
      </w:r>
      <w:r>
        <w:rPr>
          <w:vertAlign w:val="subscript"/>
        </w:rPr>
        <w:t>1</w:t>
      </w:r>
      <w:r>
        <w:t>’e karşılık gelen bölgede burkulma hesabı için (</w:t>
      </w:r>
      <w:r>
        <w:rPr>
          <w:i/>
        </w:rPr>
        <w:t>V</w:t>
      </w:r>
      <w:r>
        <w:rPr>
          <w:i/>
          <w:vertAlign w:val="subscript"/>
        </w:rPr>
        <w:t>dc</w:t>
      </w:r>
      <w:r>
        <w:t xml:space="preserve">) kesme kuvveti etkisi en elverişsiz olacak şekilde ve </w:t>
      </w:r>
      <w:r w:rsidRPr="000E5BA9">
        <w:rPr>
          <w:b/>
        </w:rPr>
        <w:t xml:space="preserve">Denk. </w:t>
      </w:r>
      <w:r w:rsidR="00000F47">
        <w:rPr>
          <w:b/>
        </w:rPr>
        <w:t>(</w:t>
      </w:r>
      <w:r w:rsidRPr="000E5BA9">
        <w:rPr>
          <w:b/>
        </w:rPr>
        <w:t>4.75</w:t>
      </w:r>
      <w:r w:rsidR="00000F47">
        <w:rPr>
          <w:b/>
        </w:rPr>
        <w:t>)</w:t>
      </w:r>
      <w:r>
        <w:t xml:space="preserve"> kullanılarak hesaplanır:</w:t>
      </w:r>
    </w:p>
    <w:tbl>
      <w:tblPr>
        <w:tblW w:w="4767" w:type="pct"/>
        <w:tblInd w:w="421" w:type="dxa"/>
        <w:tblLook w:val="0600" w:firstRow="0" w:lastRow="0" w:firstColumn="0" w:lastColumn="0" w:noHBand="1" w:noVBand="1"/>
      </w:tblPr>
      <w:tblGrid>
        <w:gridCol w:w="7226"/>
        <w:gridCol w:w="1461"/>
      </w:tblGrid>
      <w:tr w:rsidR="001E6ECB" w:rsidRPr="001C3746" w14:paraId="6BC36BF4" w14:textId="77777777" w:rsidTr="001E6ECB">
        <w:trPr>
          <w:trHeight w:val="227"/>
        </w:trPr>
        <w:tc>
          <w:tcPr>
            <w:tcW w:w="4159" w:type="pct"/>
            <w:tcMar>
              <w:top w:w="43" w:type="dxa"/>
              <w:left w:w="43" w:type="dxa"/>
              <w:bottom w:w="43" w:type="dxa"/>
              <w:right w:w="43" w:type="dxa"/>
            </w:tcMar>
            <w:vAlign w:val="center"/>
            <w:hideMark/>
          </w:tcPr>
          <w:bookmarkStart w:id="228" w:name="_Hlk125288098"/>
          <w:p w14:paraId="4B149122"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λ</m:t>
                    </m:r>
                  </m:e>
                  <m:sub>
                    <m:r>
                      <w:rPr>
                        <w:rFonts w:ascii="Cambria Math" w:hAnsi="Cambria Math"/>
                      </w:rPr>
                      <m:t>1</m:t>
                    </m:r>
                  </m:sub>
                </m:sSub>
                <m:r>
                  <w:rPr>
                    <w:rFonts w:ascii="Cambria Math" w:hAnsi="Cambria Math"/>
                  </w:rPr>
                  <m:t>=</m:t>
                </m:r>
                <m:rad>
                  <m:radPr>
                    <m:degHide m:val="1"/>
                    <m:ctrlPr>
                      <w:rPr>
                        <w:rFonts w:ascii="Cambria Math" w:hAnsi="Cambria Math"/>
                      </w:rPr>
                    </m:ctrlPr>
                  </m:radPr>
                  <m:deg/>
                  <m:e>
                    <m:r>
                      <w:rPr>
                        <w:rFonts w:ascii="Cambria Math" w:hAnsi="Cambria Math"/>
                      </w:rPr>
                      <m:t>12</m:t>
                    </m:r>
                  </m:e>
                </m:rad>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1</m:t>
                        </m:r>
                      </m:sub>
                    </m:sSub>
                  </m:num>
                  <m:den>
                    <m:r>
                      <w:rPr>
                        <w:rFonts w:ascii="Cambria Math" w:hAnsi="Cambria Math"/>
                      </w:rPr>
                      <m:t>b</m:t>
                    </m:r>
                  </m:den>
                </m:f>
              </m:oMath>
            </m:oMathPara>
          </w:p>
        </w:tc>
        <w:tc>
          <w:tcPr>
            <w:tcW w:w="841" w:type="pct"/>
            <w:tcMar>
              <w:top w:w="43" w:type="dxa"/>
              <w:left w:w="43" w:type="dxa"/>
              <w:bottom w:w="43" w:type="dxa"/>
              <w:right w:w="43" w:type="dxa"/>
            </w:tcMar>
            <w:vAlign w:val="center"/>
            <w:hideMark/>
          </w:tcPr>
          <w:p w14:paraId="6F109F7D" w14:textId="10556932" w:rsidR="001E6ECB" w:rsidRPr="001C3746" w:rsidRDefault="00683FCD" w:rsidP="001E6ECB">
            <w:pPr>
              <w:spacing w:after="0" w:line="240" w:lineRule="auto"/>
              <w:jc w:val="right"/>
              <w:rPr>
                <w:b/>
              </w:rPr>
            </w:pPr>
            <w:r>
              <w:rPr>
                <w:b/>
              </w:rPr>
              <w:t>(4.75)</w:t>
            </w:r>
          </w:p>
        </w:tc>
      </w:tr>
    </w:tbl>
    <w:bookmarkEnd w:id="228"/>
    <w:p w14:paraId="43115F0F" w14:textId="45F7818D" w:rsidR="001E6ECB" w:rsidRDefault="001E6ECB" w:rsidP="001E6ECB">
      <w:pPr>
        <w:spacing w:before="240"/>
      </w:pPr>
      <w:r>
        <w:t>C</w:t>
      </w:r>
      <w:r>
        <w:rPr>
          <w:vertAlign w:val="subscript"/>
        </w:rPr>
        <w:t>p</w:t>
      </w:r>
      <w:r>
        <w:t xml:space="preserve"> katsayısı ve burkulmaya karşı gelen eksenel kuvvet </w:t>
      </w:r>
      <w:hyperlink r:id="rId59" w:anchor="_2yf3o6fgqilv" w:history="1">
        <w:r w:rsidRPr="009D1461">
          <w:rPr>
            <w:rStyle w:val="stBilgiChar"/>
            <w:b/>
          </w:rPr>
          <w:t xml:space="preserve">Bölüm </w:t>
        </w:r>
      </w:hyperlink>
      <w:hyperlink r:id="rId60" w:anchor="_2yf3o6fgqilv" w:history="1">
        <w:r w:rsidRPr="009D1461">
          <w:rPr>
            <w:rStyle w:val="stBilgiChar"/>
            <w:b/>
          </w:rPr>
          <w:t>4</w:t>
        </w:r>
      </w:hyperlink>
      <w:hyperlink r:id="rId61" w:anchor="_2yf3o6fgqilv" w:history="1">
        <w:r w:rsidRPr="009D1461">
          <w:rPr>
            <w:rStyle w:val="stBilgiChar"/>
            <w:b/>
          </w:rPr>
          <w:t>.3.1</w:t>
        </w:r>
      </w:hyperlink>
      <w:r>
        <w:t xml:space="preserve">’e göre hesaplanır ve </w:t>
      </w:r>
      <w:r w:rsidRPr="001C3746">
        <w:rPr>
          <w:b/>
        </w:rPr>
        <w:t xml:space="preserve">Denk. </w:t>
      </w:r>
      <w:r w:rsidR="006B5DE3">
        <w:rPr>
          <w:b/>
        </w:rPr>
        <w:t>(</w:t>
      </w:r>
      <w:r w:rsidRPr="001C3746">
        <w:rPr>
          <w:b/>
        </w:rPr>
        <w:t>4.76</w:t>
      </w:r>
      <w:r w:rsidR="006B5DE3">
        <w:rPr>
          <w:b/>
        </w:rPr>
        <w:t>)</w:t>
      </w:r>
      <w:r>
        <w:t xml:space="preserve"> kullanılır </w:t>
      </w:r>
      <w:r w:rsidRPr="001C3746">
        <w:rPr>
          <w:b/>
        </w:rPr>
        <w:t>(Şekil 4.25)</w:t>
      </w:r>
      <w:r>
        <w:t>:</w:t>
      </w:r>
    </w:p>
    <w:tbl>
      <w:tblPr>
        <w:tblW w:w="4767" w:type="pct"/>
        <w:tblInd w:w="421" w:type="dxa"/>
        <w:tblLook w:val="0600" w:firstRow="0" w:lastRow="0" w:firstColumn="0" w:lastColumn="0" w:noHBand="1" w:noVBand="1"/>
      </w:tblPr>
      <w:tblGrid>
        <w:gridCol w:w="7226"/>
        <w:gridCol w:w="1461"/>
      </w:tblGrid>
      <w:tr w:rsidR="001E6ECB" w:rsidRPr="008B690B" w14:paraId="1F6D674B" w14:textId="77777777" w:rsidTr="001E6ECB">
        <w:trPr>
          <w:trHeight w:val="227"/>
        </w:trPr>
        <w:tc>
          <w:tcPr>
            <w:tcW w:w="4159" w:type="pct"/>
            <w:tcMar>
              <w:top w:w="43" w:type="dxa"/>
              <w:left w:w="43" w:type="dxa"/>
              <w:bottom w:w="43" w:type="dxa"/>
              <w:right w:w="43" w:type="dxa"/>
            </w:tcMar>
            <w:vAlign w:val="center"/>
            <w:hideMark/>
          </w:tcPr>
          <w:p w14:paraId="0C78A030"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,0,</m:t>
                    </m:r>
                    <m:r>
                      <w:rPr>
                        <w:rFonts w:ascii="Cambria Math" w:hAnsi="Cambria Math"/>
                      </w:rPr>
                      <m:t>d</m:t>
                    </m:r>
                  </m:sub>
                </m:sSub>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 xml:space="preserve"> </m:t>
                </m:r>
                <m:r>
                  <w:rPr>
                    <w:rFonts w:ascii="Cambria Math" w:hAnsi="Cambria Math"/>
                  </w:rPr>
                  <m:t>A&gt;</m:t>
                </m:r>
                <m:f>
                  <m:fPr>
                    <m:ctrlPr>
                      <w:rPr>
                        <w:rFonts w:ascii="Cambria Math" w:hAnsi="Cambria Math"/>
                        <w:sz w:val="26"/>
                        <w:szCs w:val="26"/>
                      </w:rPr>
                    </m:ctrlPr>
                  </m:fPr>
                  <m:num>
                    <m:sSub>
                      <m:sSubPr>
                        <m:ctrlPr>
                          <w:rPr>
                            <w:rFonts w:ascii="Cambria Math" w:hAnsi="Cambria Math"/>
                            <w:sz w:val="26"/>
                            <w:szCs w:val="26"/>
                          </w:rPr>
                        </m:ctrlPr>
                      </m:sSubPr>
                      <m:e>
                        <m:r>
                          <w:rPr>
                            <w:rFonts w:ascii="Cambria Math" w:hAnsi="Cambria Math"/>
                            <w:sz w:val="26"/>
                            <w:szCs w:val="26"/>
                          </w:rPr>
                          <m:t>F</m:t>
                        </m:r>
                      </m:e>
                      <m:sub>
                        <m:r>
                          <w:rPr>
                            <w:rFonts w:ascii="Cambria Math" w:hAnsi="Cambria Math"/>
                            <w:sz w:val="26"/>
                            <w:szCs w:val="26"/>
                          </w:rPr>
                          <m:t>c</m:t>
                        </m:r>
                        <m:r>
                          <m:rPr>
                            <m:sty m:val="p"/>
                          </m:rPr>
                          <w:rPr>
                            <w:rFonts w:ascii="Cambria Math" w:hAnsi="Cambria Math"/>
                            <w:sz w:val="26"/>
                            <w:szCs w:val="26"/>
                          </w:rPr>
                          <m:t xml:space="preserve">, </m:t>
                        </m:r>
                        <m:r>
                          <w:rPr>
                            <w:rFonts w:ascii="Cambria Math" w:hAnsi="Cambria Math"/>
                            <w:sz w:val="26"/>
                            <w:szCs w:val="26"/>
                          </w:rPr>
                          <m:t>d</m:t>
                        </m:r>
                        <m:r>
                          <m:rPr>
                            <m:sty m:val="p"/>
                          </m:rPr>
                          <w:rPr>
                            <w:rFonts w:ascii="Cambria Math" w:hAnsi="Cambria Math"/>
                            <w:sz w:val="26"/>
                            <w:szCs w:val="26"/>
                          </w:rPr>
                          <m:t xml:space="preserve"> </m:t>
                        </m:r>
                      </m:sub>
                    </m:sSub>
                  </m:num>
                  <m:den>
                    <m:r>
                      <w:rPr>
                        <w:rFonts w:ascii="Cambria Math" w:hAnsi="Cambria Math"/>
                        <w:sz w:val="26"/>
                        <w:szCs w:val="26"/>
                      </w:rPr>
                      <m:t>n</m:t>
                    </m:r>
                  </m:den>
                </m:f>
                <m:r>
                  <m:rPr>
                    <m:sty m:val="p"/>
                  </m:rPr>
                  <w:rPr>
                    <w:rFonts w:ascii="Cambria Math" w:hAnsi="Cambria Math"/>
                    <w:sz w:val="26"/>
                    <w:szCs w:val="26"/>
                  </w:rPr>
                  <m:t>+</m:t>
                </m:r>
                <m:f>
                  <m:fPr>
                    <m:ctrlPr>
                      <w:rPr>
                        <w:rFonts w:ascii="Cambria Math" w:hAnsi="Cambria Math"/>
                        <w:sz w:val="26"/>
                        <w:szCs w:val="26"/>
                      </w:rPr>
                    </m:ctrlPr>
                  </m:fPr>
                  <m:num>
                    <m:sSub>
                      <m:sSubPr>
                        <m:ctrlPr>
                          <w:rPr>
                            <w:rFonts w:ascii="Cambria Math" w:hAnsi="Cambria Math"/>
                            <w:sz w:val="26"/>
                            <w:szCs w:val="26"/>
                          </w:rPr>
                        </m:ctrlPr>
                      </m:sSubPr>
                      <m:e>
                        <m:r>
                          <w:rPr>
                            <w:rFonts w:ascii="Cambria Math" w:hAnsi="Cambria Math"/>
                            <w:sz w:val="26"/>
                            <w:szCs w:val="26"/>
                          </w:rPr>
                          <m:t>V</m:t>
                        </m:r>
                      </m:e>
                      <m:sub>
                        <m:r>
                          <w:rPr>
                            <w:rFonts w:ascii="Cambria Math" w:hAnsi="Cambria Math"/>
                            <w:sz w:val="26"/>
                            <w:szCs w:val="26"/>
                          </w:rPr>
                          <m:t>dc</m:t>
                        </m:r>
                      </m:sub>
                    </m:sSub>
                    <m:r>
                      <w:rPr>
                        <w:rFonts w:ascii="Cambria Math" w:hAnsi="Cambria Math"/>
                        <w:sz w:val="26"/>
                        <w:szCs w:val="26"/>
                      </w:rPr>
                      <m:t xml:space="preserve"> l</m:t>
                    </m:r>
                    <m:r>
                      <m:rPr>
                        <m:sty m:val="p"/>
                      </m:rPr>
                      <w:rPr>
                        <w:rFonts w:ascii="Cambria Math" w:hAnsi="Cambria Math"/>
                        <w:sz w:val="26"/>
                        <w:szCs w:val="26"/>
                      </w:rPr>
                      <m:t xml:space="preserve"> </m:t>
                    </m:r>
                  </m:num>
                  <m:den>
                    <m:r>
                      <m:rPr>
                        <m:sty m:val="p"/>
                      </m:rPr>
                      <w:rPr>
                        <w:rFonts w:ascii="Cambria Math" w:hAnsi="Cambria Math"/>
                        <w:sz w:val="26"/>
                        <w:szCs w:val="26"/>
                      </w:rPr>
                      <m:t>2</m:t>
                    </m:r>
                    <m:r>
                      <w:rPr>
                        <w:rFonts w:ascii="Cambria Math" w:hAnsi="Cambria Math"/>
                        <w:sz w:val="26"/>
                        <w:szCs w:val="26"/>
                      </w:rPr>
                      <m:t>a</m:t>
                    </m:r>
                  </m:den>
                </m:f>
                <m:r>
                  <m:rPr>
                    <m:sty m:val="p"/>
                  </m:rPr>
                  <w:rPr>
                    <w:rFonts w:ascii="Cambria Math" w:hAnsi="Cambria Math"/>
                    <w:sz w:val="26"/>
                    <w:szCs w:val="26"/>
                  </w:rPr>
                  <m:t xml:space="preserve"> </m:t>
                </m:r>
              </m:oMath>
            </m:oMathPara>
          </w:p>
        </w:tc>
        <w:tc>
          <w:tcPr>
            <w:tcW w:w="841" w:type="pct"/>
            <w:tcMar>
              <w:top w:w="43" w:type="dxa"/>
              <w:left w:w="43" w:type="dxa"/>
              <w:bottom w:w="43" w:type="dxa"/>
              <w:right w:w="43" w:type="dxa"/>
            </w:tcMar>
            <w:vAlign w:val="center"/>
            <w:hideMark/>
          </w:tcPr>
          <w:p w14:paraId="0AA60DD5" w14:textId="75DD1B5D" w:rsidR="001E6ECB" w:rsidRPr="008B690B" w:rsidRDefault="00683FCD" w:rsidP="001E6ECB">
            <w:pPr>
              <w:spacing w:after="0" w:line="240" w:lineRule="auto"/>
              <w:jc w:val="right"/>
              <w:rPr>
                <w:b/>
              </w:rPr>
            </w:pPr>
            <w:r>
              <w:rPr>
                <w:b/>
              </w:rPr>
              <w:t>(4.76)</w:t>
            </w:r>
          </w:p>
        </w:tc>
      </w:tr>
    </w:tbl>
    <w:p w14:paraId="43206397" w14:textId="77777777" w:rsidR="001E6ECB" w:rsidRDefault="001E6ECB" w:rsidP="001E6ECB">
      <w:pPr>
        <w:pStyle w:val="Balk4"/>
      </w:pPr>
      <w:bookmarkStart w:id="229" w:name="_Toc152692847"/>
      <w:bookmarkEnd w:id="227"/>
      <w:r>
        <w:t>4.8.1.4. Yapma Enkesitli Kolonlarda Bileşik Etkiler (Eğilme Momenti ve Eksenel Kuvvetler)</w:t>
      </w:r>
      <w:bookmarkEnd w:id="229"/>
    </w:p>
    <w:p w14:paraId="4C996C4D" w14:textId="47CAC1CA" w:rsidR="001E6ECB" w:rsidRDefault="001E6ECB" w:rsidP="001E6ECB">
      <w:pPr>
        <w:spacing w:before="240"/>
      </w:pPr>
      <w:bookmarkStart w:id="230" w:name="_Hlk152550056"/>
      <w:r>
        <w:t xml:space="preserve">Eksenel kuvvete ek olarak küçük momentlerin (örneğin zati ağırlıktan) ya da tüm yanal etkilerin perde duvarlarla taşınıp yapma enkesitli kolonlara eğilme kuvvetlerinin çok az etki ettiği durumlarda ‘Dikmeler arasında mesafe bulunmayan yapma enkesitli kolonlar’ için </w:t>
      </w:r>
      <w:r w:rsidRPr="0050638D">
        <w:rPr>
          <w:b/>
        </w:rPr>
        <w:lastRenderedPageBreak/>
        <w:t xml:space="preserve">Denk. </w:t>
      </w:r>
      <w:r w:rsidR="00A90B3C">
        <w:rPr>
          <w:b/>
        </w:rPr>
        <w:t>(</w:t>
      </w:r>
      <w:r w:rsidRPr="0050638D">
        <w:rPr>
          <w:b/>
        </w:rPr>
        <w:t>4.77</w:t>
      </w:r>
      <w:r w:rsidR="00A90B3C">
        <w:rPr>
          <w:b/>
        </w:rPr>
        <w:t>)</w:t>
      </w:r>
      <w:r>
        <w:t xml:space="preserve"> geçerlidir. Yapıştırma ya da mekanik olarak birleştirilen kolonlarda </w:t>
      </w:r>
      <w:r>
        <w:rPr>
          <w:i/>
        </w:rPr>
        <w:t>C</w:t>
      </w:r>
      <w:r>
        <w:rPr>
          <w:i/>
          <w:vertAlign w:val="subscript"/>
        </w:rPr>
        <w:t>p</w:t>
      </w:r>
      <w:r>
        <w:rPr>
          <w:i/>
        </w:rPr>
        <w:t xml:space="preserve"> </w:t>
      </w:r>
      <w:r>
        <w:t xml:space="preserve">hesabında </w:t>
      </w:r>
      <w:r>
        <w:rPr>
          <w:i/>
        </w:rPr>
        <w:t>c</w:t>
      </w:r>
      <w:r>
        <w:t xml:space="preserve">=0.9 alınır ve </w:t>
      </w:r>
      <w:r>
        <w:rPr>
          <w:i/>
          <w:iCs/>
        </w:rPr>
        <w:t>C</w:t>
      </w:r>
      <w:r>
        <w:rPr>
          <w:i/>
          <w:iCs/>
          <w:vertAlign w:val="subscript"/>
        </w:rPr>
        <w:t>p</w:t>
      </w:r>
      <w:r>
        <w:rPr>
          <w:i/>
          <w:iCs/>
        </w:rPr>
        <w:t>=min(C</w:t>
      </w:r>
      <w:r>
        <w:rPr>
          <w:i/>
          <w:iCs/>
          <w:vertAlign w:val="subscript"/>
        </w:rPr>
        <w:t>p,x</w:t>
      </w:r>
      <w:r>
        <w:rPr>
          <w:i/>
          <w:iCs/>
        </w:rPr>
        <w:t xml:space="preserve"> , C</w:t>
      </w:r>
      <w:r>
        <w:rPr>
          <w:i/>
          <w:iCs/>
          <w:vertAlign w:val="subscript"/>
        </w:rPr>
        <w:t>p,y</w:t>
      </w:r>
      <w:r>
        <w:rPr>
          <w:i/>
          <w:iCs/>
        </w:rPr>
        <w:t>)</w:t>
      </w:r>
      <w:r>
        <w:t xml:space="preserve"> olarak belirlenir.</w:t>
      </w:r>
    </w:p>
    <w:tbl>
      <w:tblPr>
        <w:tblW w:w="4767" w:type="pct"/>
        <w:tblInd w:w="421" w:type="dxa"/>
        <w:tblLook w:val="0600" w:firstRow="0" w:lastRow="0" w:firstColumn="0" w:lastColumn="0" w:noHBand="1" w:noVBand="1"/>
      </w:tblPr>
      <w:tblGrid>
        <w:gridCol w:w="7226"/>
        <w:gridCol w:w="1461"/>
      </w:tblGrid>
      <w:tr w:rsidR="001E6ECB" w:rsidRPr="0050638D" w14:paraId="563EF57A" w14:textId="77777777" w:rsidTr="001E6ECB">
        <w:trPr>
          <w:trHeight w:val="227"/>
        </w:trPr>
        <w:tc>
          <w:tcPr>
            <w:tcW w:w="4159" w:type="pct"/>
            <w:tcMar>
              <w:top w:w="43" w:type="dxa"/>
              <w:left w:w="43" w:type="dxa"/>
              <w:bottom w:w="43" w:type="dxa"/>
              <w:right w:w="43" w:type="dxa"/>
            </w:tcMar>
            <w:vAlign w:val="center"/>
            <w:hideMark/>
          </w:tcPr>
          <w:p w14:paraId="34DC94A6" w14:textId="77777777" w:rsidR="001E6ECB" w:rsidRDefault="00E529BD" w:rsidP="001E6ECB">
            <w:pPr>
              <w:spacing w:after="0" w:line="240" w:lineRule="auto"/>
              <w:jc w:val="center"/>
            </w:pPr>
            <m:oMathPara>
              <m:oMathParaPr>
                <m:jc m:val="left"/>
              </m:oMathParaPr>
              <m:oMath>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b</m:t>
                        </m:r>
                        <m:r>
                          <m:rPr>
                            <m:sty m:val="p"/>
                          </m:rPr>
                          <w:rPr>
                            <w:rFonts w:ascii="Cambria Math" w:hAnsi="Cambria Math"/>
                          </w:rPr>
                          <m:t>,0,</m:t>
                        </m:r>
                        <m:r>
                          <w:rPr>
                            <w:rFonts w:ascii="Cambria Math" w:hAnsi="Cambria Math"/>
                          </w:rPr>
                          <m:t>d</m:t>
                        </m:r>
                      </m:sub>
                    </m:sSub>
                  </m:num>
                  <m:den>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 xml:space="preserve"> </m:t>
                        </m:r>
                      </m:sub>
                    </m:sSub>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,0,</m:t>
                        </m:r>
                        <m:r>
                          <w:rPr>
                            <w:rFonts w:ascii="Cambria Math" w:hAnsi="Cambria Math"/>
                          </w:rPr>
                          <m:t>d</m:t>
                        </m:r>
                        <m:r>
                          <m:rPr>
                            <m:sty m:val="p"/>
                          </m:rPr>
                          <w:rPr>
                            <w:rFonts w:ascii="Cambria Math" w:hAnsi="Cambria Math"/>
                          </w:rPr>
                          <m:t xml:space="preserve"> </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den>
                </m:f>
                <m:r>
                  <m:rPr>
                    <m:sty m:val="p"/>
                  </m:rPr>
                  <w:rPr>
                    <w:rFonts w:ascii="Cambria Math" w:hAnsi="Cambria Math"/>
                  </w:rPr>
                  <m:t>≤1</m:t>
                </m:r>
              </m:oMath>
            </m:oMathPara>
          </w:p>
        </w:tc>
        <w:tc>
          <w:tcPr>
            <w:tcW w:w="841" w:type="pct"/>
            <w:tcMar>
              <w:top w:w="43" w:type="dxa"/>
              <w:left w:w="43" w:type="dxa"/>
              <w:bottom w:w="43" w:type="dxa"/>
              <w:right w:w="43" w:type="dxa"/>
            </w:tcMar>
            <w:vAlign w:val="center"/>
            <w:hideMark/>
          </w:tcPr>
          <w:p w14:paraId="0D3F7382" w14:textId="723B375C" w:rsidR="001E6ECB" w:rsidRPr="0050638D" w:rsidRDefault="00683FCD" w:rsidP="001E6ECB">
            <w:pPr>
              <w:spacing w:after="0" w:line="240" w:lineRule="auto"/>
              <w:jc w:val="right"/>
              <w:rPr>
                <w:b/>
              </w:rPr>
            </w:pPr>
            <w:r>
              <w:rPr>
                <w:b/>
              </w:rPr>
              <w:t>(4.77)</w:t>
            </w:r>
          </w:p>
        </w:tc>
      </w:tr>
    </w:tbl>
    <w:p w14:paraId="485C2C73" w14:textId="77777777" w:rsidR="001E6ECB" w:rsidRPr="0026147C" w:rsidRDefault="001E6ECB" w:rsidP="001E6ECB">
      <w:pPr>
        <w:widowControl w:val="0"/>
        <w:spacing w:before="240"/>
        <w:rPr>
          <w:b/>
        </w:rPr>
      </w:pPr>
      <w:r>
        <w:t xml:space="preserve">Dikmeler arasında (temas olmayan) mesafe bulunan ‘Aralıklı yapma enkesitli kolonlar’ ve ‘Kafes tipi yapma enkesitli kolonlar’ için </w:t>
      </w:r>
      <w:r w:rsidRPr="004F2488">
        <w:t>sadece eksenel kuvvete göre tasarım yapılır.</w:t>
      </w:r>
      <w:r>
        <w:t xml:space="preserve"> Bu tür yapma enkesitli kolonlara eğilme momentinin etkimesi halinde, bu Esaslar kapsamındaki formüllerin kullanılmasına izin verilmez. Ancak detaylı sonlu eleman modelleri ile yapma enkesitli kolonun tüm elemanlarının ve birleşimlerinin iç kuvvetleri güvenle taşıyabildiği ve yerel ve genel burkulma sınır durumlarının kritik olmadığının detaylı olarak gösterilmesi durumunda eğilme momenti etkisi sınırlı durumlarda </w:t>
      </w:r>
      <w:r w:rsidRPr="0026147C">
        <w:t>dikkate alınabilir ve kritik durumlarda birebir ölçekli deneylerle desteklenmelidir.</w:t>
      </w:r>
    </w:p>
    <w:p w14:paraId="13221D88" w14:textId="77777777" w:rsidR="001E6ECB" w:rsidRDefault="001E6ECB" w:rsidP="001E6ECB">
      <w:pPr>
        <w:pStyle w:val="Balk3"/>
      </w:pPr>
      <w:bookmarkStart w:id="231" w:name="_Toc151068279"/>
      <w:bookmarkStart w:id="232" w:name="_Toc152692848"/>
      <w:bookmarkEnd w:id="230"/>
      <w:r>
        <w:t>4.8.2. Mekanik Yolla Birleştirilmiş Kirişler</w:t>
      </w:r>
      <w:bookmarkEnd w:id="231"/>
      <w:r>
        <w:t xml:space="preserve"> (Parçaları Mekanik Yöntemle Birleştirilen Çok Parçalı Yapma Enkesitli Kirişler)</w:t>
      </w:r>
      <w:bookmarkEnd w:id="232"/>
    </w:p>
    <w:p w14:paraId="1ED3B783" w14:textId="77777777" w:rsidR="001E6ECB" w:rsidRDefault="001E6ECB" w:rsidP="001E6ECB">
      <w:pPr>
        <w:rPr>
          <w:b/>
          <w:bCs/>
          <w:i/>
          <w:iCs/>
        </w:rPr>
      </w:pPr>
      <w:r>
        <w:rPr>
          <w:b/>
          <w:bCs/>
          <w:i/>
          <w:iCs/>
        </w:rPr>
        <w:t>Genel Varsayımlar</w:t>
      </w:r>
    </w:p>
    <w:p w14:paraId="3B33CC8B" w14:textId="77777777" w:rsidR="001E6ECB" w:rsidRPr="00B272E9" w:rsidRDefault="001E6ECB" w:rsidP="00B272E9">
      <w:pPr>
        <w:pStyle w:val="Sra123"/>
        <w:numPr>
          <w:ilvl w:val="0"/>
          <w:numId w:val="62"/>
        </w:numPr>
        <w:ind w:hanging="720"/>
      </w:pPr>
      <w:r>
        <w:t>Tasarım hesapları doğrusal elastik teoriye dayanır.</w:t>
      </w:r>
    </w:p>
    <w:p w14:paraId="4D3AD3ED" w14:textId="77777777" w:rsidR="001E6ECB" w:rsidRDefault="001E6ECB" w:rsidP="00EF7CB9">
      <w:pPr>
        <w:pStyle w:val="ekil"/>
        <w:numPr>
          <w:ilvl w:val="0"/>
          <w:numId w:val="7"/>
        </w:numPr>
        <w:ind w:left="0" w:firstLine="0"/>
        <w:jc w:val="both"/>
      </w:pPr>
      <w:r>
        <w:t xml:space="preserve">Kirişler </w:t>
      </w:r>
      <w:r>
        <w:rPr>
          <w:i/>
        </w:rPr>
        <w:t>l</w:t>
      </w:r>
      <w:r>
        <w:t xml:space="preserve"> açıklığına sahip basit kirişler olarak boyutlandırılır. Basit kirişe benzeştirilerek belirlenecek bu açıklık, sürekli kirişler için 0.8</w:t>
      </w:r>
      <w:r>
        <w:rPr>
          <w:i/>
        </w:rPr>
        <w:t>l</w:t>
      </w:r>
      <w:r>
        <w:t xml:space="preserve"> ve konsol kirişler için konsol uzunluğunun iki katına (2</w:t>
      </w:r>
      <w:r>
        <w:rPr>
          <w:i/>
        </w:rPr>
        <w:t>l</w:t>
      </w:r>
      <w:r>
        <w:t>) eşit olarak alınır.</w:t>
      </w:r>
    </w:p>
    <w:p w14:paraId="64E1065C" w14:textId="77777777" w:rsidR="001E6ECB" w:rsidRDefault="001E6ECB" w:rsidP="00EF7CB9">
      <w:pPr>
        <w:pStyle w:val="ekil"/>
        <w:numPr>
          <w:ilvl w:val="0"/>
          <w:numId w:val="7"/>
        </w:numPr>
        <w:ind w:left="0" w:firstLine="0"/>
        <w:jc w:val="both"/>
      </w:pPr>
      <w:r>
        <w:t>Ahşap ya da ahşap esaslı levhalar, ya tam uzunluktaki tekil elemanlardan oluşur ya da uç uca yapıştırılarak oluşturulur.</w:t>
      </w:r>
    </w:p>
    <w:p w14:paraId="27BDDA67" w14:textId="77777777" w:rsidR="001E6ECB" w:rsidRDefault="001E6ECB" w:rsidP="00EF7CB9">
      <w:pPr>
        <w:pStyle w:val="ekil"/>
        <w:numPr>
          <w:ilvl w:val="0"/>
          <w:numId w:val="7"/>
        </w:numPr>
        <w:ind w:left="0" w:firstLine="0"/>
        <w:jc w:val="both"/>
      </w:pPr>
      <w:r>
        <w:t>Her bir bireysel parça birbirleri ile K arayüz kayma rijitliğine sahip mekanik bağlantı elemanları ile bağlanacaktır.</w:t>
      </w:r>
    </w:p>
    <w:p w14:paraId="3970793C" w14:textId="77777777" w:rsidR="001E6ECB" w:rsidRDefault="001E6ECB" w:rsidP="00EF7CB9">
      <w:pPr>
        <w:pStyle w:val="ekil"/>
        <w:numPr>
          <w:ilvl w:val="0"/>
          <w:numId w:val="7"/>
        </w:numPr>
        <w:spacing w:after="0"/>
        <w:ind w:left="0" w:firstLine="0"/>
        <w:jc w:val="both"/>
      </w:pPr>
      <w:bookmarkStart w:id="233" w:name="_Hlk152550277"/>
      <w:r>
        <w:t>Bağlantı elemanları (çivi, bulon, vida vb.) arasındaki aralık (s) genel olarak sabittir. Ancak kirişte kesme kuvvetinin değişmesi nedeniyle, bağlantı elemanları arasındaki aralığın kesme kuvvetiyle doğru orantılı olarak düzenlenmesi durumunda, s</w:t>
      </w:r>
      <w:r>
        <w:rPr>
          <w:vertAlign w:val="subscript"/>
        </w:rPr>
        <w:t>min</w:t>
      </w:r>
      <w:r>
        <w:t xml:space="preserve"> ile s</w:t>
      </w:r>
      <w:r>
        <w:rPr>
          <w:vertAlign w:val="subscript"/>
        </w:rPr>
        <w:t>maks</w:t>
      </w:r>
      <w:r>
        <w:t xml:space="preserve"> arasındaki fark </w:t>
      </w:r>
      <w:r w:rsidRPr="002B33DE">
        <w:rPr>
          <w:b/>
        </w:rPr>
        <w:t>Denk.</w:t>
      </w:r>
      <w:r>
        <w:rPr>
          <w:b/>
        </w:rPr>
        <w:t xml:space="preserve"> </w:t>
      </w:r>
      <w:r w:rsidRPr="002B33DE">
        <w:rPr>
          <w:b/>
        </w:rPr>
        <w:t>4.78</w:t>
      </w:r>
      <w:r>
        <w:t xml:space="preserve"> ile verilen koşulu sağlamalıdır.</w:t>
      </w:r>
    </w:p>
    <w:p w14:paraId="2AE7C824" w14:textId="5B5B07B4" w:rsidR="001E6ECB" w:rsidRPr="00A22A0B" w:rsidRDefault="001E6ECB" w:rsidP="001E6ECB">
      <w:pPr>
        <w:jc w:val="left"/>
        <w:rPr>
          <w:b/>
        </w:rPr>
      </w:pPr>
      <w:bookmarkStart w:id="234" w:name="_Toc148472315"/>
      <w:r>
        <w:tab/>
      </w:r>
      <m:oMath>
        <m:sSub>
          <m:sSubPr>
            <m:ctrlPr>
              <w:rPr>
                <w:rFonts w:ascii="Cambria Math" w:hAnsi="Cambria Math"/>
              </w:rPr>
            </m:ctrlPr>
          </m:sSubPr>
          <m:e>
            <m:r>
              <w:rPr>
                <w:rFonts w:ascii="Cambria Math" w:hAnsi="Cambria Math"/>
              </w:rPr>
              <m:t>s</m:t>
            </m:r>
          </m:e>
          <m:sub>
            <m:r>
              <w:rPr>
                <w:rFonts w:ascii="Cambria Math" w:hAnsi="Cambria Math"/>
              </w:rPr>
              <m:t>min</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maks</m:t>
            </m:r>
          </m:sub>
        </m:sSub>
        <m:r>
          <m:rPr>
            <m:sty m:val="p"/>
          </m:rPr>
          <w:rPr>
            <w:rFonts w:ascii="Cambria Math" w:hAnsi="Cambria Math"/>
          </w:rPr>
          <m:t>/4</m:t>
        </m:r>
      </m:oMath>
      <w:r>
        <w:tab/>
      </w:r>
      <w:r>
        <w:tab/>
      </w:r>
      <w:r>
        <w:tab/>
      </w:r>
      <w:r>
        <w:tab/>
      </w:r>
      <w:r>
        <w:tab/>
      </w:r>
      <w:r>
        <w:tab/>
      </w:r>
      <w:r>
        <w:tab/>
      </w:r>
      <w:r>
        <w:tab/>
      </w:r>
      <w:bookmarkEnd w:id="234"/>
      <w:r w:rsidR="00683FCD">
        <w:rPr>
          <w:b/>
        </w:rPr>
        <w:t>(4.78)</w:t>
      </w:r>
    </w:p>
    <w:p w14:paraId="18F5E2A6" w14:textId="7957012B" w:rsidR="001E6ECB" w:rsidRDefault="001E6ECB" w:rsidP="00EF7CB9">
      <w:pPr>
        <w:pStyle w:val="ekil"/>
        <w:numPr>
          <w:ilvl w:val="0"/>
          <w:numId w:val="7"/>
        </w:numPr>
        <w:spacing w:after="0"/>
        <w:ind w:left="0" w:firstLine="0"/>
        <w:jc w:val="both"/>
      </w:pPr>
      <w:r>
        <w:t>Kiriş hesaplarında değişken bağlantı elemanı aralığının düzenlenmesi halinde</w:t>
      </w:r>
      <m:oMath>
        <m:r>
          <w:rPr>
            <w:rFonts w:ascii="Cambria Math" w:hAnsi="Cambria Math"/>
          </w:rPr>
          <m:t xml:space="preserve"> </m:t>
        </m:r>
        <m:sSub>
          <m:sSubPr>
            <m:ctrlPr>
              <w:rPr>
                <w:rFonts w:ascii="Cambria Math" w:hAnsi="Cambria Math"/>
              </w:rPr>
            </m:ctrlPr>
          </m:sSubPr>
          <m:e>
            <m:r>
              <w:rPr>
                <w:rFonts w:ascii="Cambria Math" w:hAnsi="Cambria Math"/>
              </w:rPr>
              <m:t>s</m:t>
            </m:r>
          </m:e>
          <m:sub>
            <m:r>
              <w:rPr>
                <w:rFonts w:ascii="Cambria Math"/>
              </w:rPr>
              <m:t>et</m:t>
            </m:r>
          </m:sub>
        </m:sSub>
      </m:oMath>
      <w:r>
        <w:t xml:space="preserve"> etkin aralık hesabında </w:t>
      </w:r>
      <w:r w:rsidRPr="007D60B1">
        <w:rPr>
          <w:b/>
        </w:rPr>
        <w:t xml:space="preserve">Denk. </w:t>
      </w:r>
      <w:r w:rsidR="007E4714">
        <w:rPr>
          <w:b/>
        </w:rPr>
        <w:t>(</w:t>
      </w:r>
      <w:r w:rsidRPr="007D60B1">
        <w:rPr>
          <w:b/>
        </w:rPr>
        <w:t>4.79</w:t>
      </w:r>
      <w:r w:rsidR="007E4714">
        <w:rPr>
          <w:b/>
        </w:rPr>
        <w:t>)</w:t>
      </w:r>
      <w:r>
        <w:t xml:space="preserve"> kullanılır. Ayrıca her aralık için en kritik durumun sağlaması da yapılmalıdır.</w:t>
      </w:r>
    </w:p>
    <w:bookmarkStart w:id="235" w:name="_Toc148472316"/>
    <w:p w14:paraId="2C04BE6B" w14:textId="42B1DF74" w:rsidR="001E6ECB" w:rsidRPr="00A22A0B" w:rsidRDefault="00E529BD" w:rsidP="001E6ECB">
      <w:pPr>
        <w:ind w:left="851"/>
        <w:jc w:val="left"/>
        <w:rPr>
          <w:b/>
        </w:rPr>
      </w:pPr>
      <m:oMath>
        <m:sSub>
          <m:sSubPr>
            <m:ctrlPr>
              <w:rPr>
                <w:rFonts w:ascii="Cambria Math" w:hAnsi="Cambria Math"/>
              </w:rPr>
            </m:ctrlPr>
          </m:sSubPr>
          <m:e>
            <m:r>
              <w:rPr>
                <w:rFonts w:ascii="Cambria Math" w:hAnsi="Cambria Math"/>
              </w:rPr>
              <m:t>s</m:t>
            </m:r>
          </m:e>
          <m:sub>
            <m:r>
              <w:rPr>
                <w:rFonts w:ascii="Cambria Math" w:hAnsi="Cambria Math"/>
              </w:rPr>
              <m:t>et</m:t>
            </m:r>
          </m:sub>
        </m:sSub>
        <m:r>
          <m:rPr>
            <m:sty m:val="p"/>
          </m:rPr>
          <w:rPr>
            <w:rFonts w:ascii="Cambria Math" w:hAnsi="Cambria Math"/>
          </w:rPr>
          <m:t>=0.75</m:t>
        </m:r>
        <m:sSub>
          <m:sSubPr>
            <m:ctrlPr>
              <w:rPr>
                <w:rFonts w:ascii="Cambria Math" w:hAnsi="Cambria Math"/>
              </w:rPr>
            </m:ctrlPr>
          </m:sSubPr>
          <m:e>
            <m:r>
              <w:rPr>
                <w:rFonts w:ascii="Cambria Math" w:hAnsi="Cambria Math"/>
              </w:rPr>
              <m:t>s</m:t>
            </m:r>
          </m:e>
          <m:sub>
            <m:r>
              <w:rPr>
                <w:rFonts w:ascii="Cambria Math" w:hAnsi="Cambria Math"/>
              </w:rPr>
              <m:t>min</m:t>
            </m:r>
          </m:sub>
        </m:sSub>
        <m:r>
          <m:rPr>
            <m:sty m:val="p"/>
          </m:rPr>
          <w:rPr>
            <w:rFonts w:ascii="Cambria Math" w:hAnsi="Cambria Math"/>
          </w:rPr>
          <m:t>+0.25</m:t>
        </m:r>
        <m:sSub>
          <m:sSubPr>
            <m:ctrlPr>
              <w:rPr>
                <w:rFonts w:ascii="Cambria Math" w:hAnsi="Cambria Math"/>
              </w:rPr>
            </m:ctrlPr>
          </m:sSubPr>
          <m:e>
            <m:r>
              <w:rPr>
                <w:rFonts w:ascii="Cambria Math" w:hAnsi="Cambria Math"/>
              </w:rPr>
              <m:t>s</m:t>
            </m:r>
          </m:e>
          <m:sub>
            <m:r>
              <w:rPr>
                <w:rFonts w:ascii="Cambria Math" w:hAnsi="Cambria Math"/>
              </w:rPr>
              <m:t>maks</m:t>
            </m:r>
          </m:sub>
        </m:sSub>
      </m:oMath>
      <w:r w:rsidR="001E6ECB">
        <w:tab/>
      </w:r>
      <w:r w:rsidR="001E6ECB">
        <w:tab/>
      </w:r>
      <w:r w:rsidR="001E6ECB">
        <w:tab/>
      </w:r>
      <w:r w:rsidR="001E6ECB">
        <w:tab/>
      </w:r>
      <w:r w:rsidR="001E6ECB">
        <w:tab/>
      </w:r>
      <w:r w:rsidR="001E6ECB">
        <w:tab/>
      </w:r>
      <w:bookmarkEnd w:id="235"/>
      <w:r w:rsidR="00683FCD">
        <w:rPr>
          <w:b/>
        </w:rPr>
        <w:t>(4.79)</w:t>
      </w:r>
    </w:p>
    <w:p w14:paraId="4D09C69E" w14:textId="77777777" w:rsidR="001E6ECB" w:rsidRDefault="001E6ECB" w:rsidP="00EF7CB9">
      <w:pPr>
        <w:pStyle w:val="ekil"/>
        <w:numPr>
          <w:ilvl w:val="0"/>
          <w:numId w:val="7"/>
        </w:numPr>
        <w:ind w:left="0" w:firstLine="0"/>
        <w:jc w:val="left"/>
      </w:pPr>
      <w:r>
        <w:t xml:space="preserve">Bu bölümde dikkate alınacak kirişlerin enkesitleri </w:t>
      </w:r>
      <w:r w:rsidRPr="00866BC9">
        <w:rPr>
          <w:b/>
        </w:rPr>
        <w:t>Şekil 4.27</w:t>
      </w:r>
      <w:r w:rsidRPr="00866BC9">
        <w:t>’de</w:t>
      </w:r>
      <w:r>
        <w:t xml:space="preserve"> gösterilmiştir. </w:t>
      </w:r>
    </w:p>
    <w:p w14:paraId="0B157AA3" w14:textId="77777777" w:rsidR="001E6ECB" w:rsidRDefault="001E6ECB" w:rsidP="00B272E9">
      <w:pPr>
        <w:pStyle w:val="ekil"/>
        <w:jc w:val="left"/>
      </w:pPr>
    </w:p>
    <w:p w14:paraId="520E6D85" w14:textId="77777777" w:rsidR="001E6ECB" w:rsidRDefault="001E6ECB" w:rsidP="00D55C42">
      <w:pPr>
        <w:pStyle w:val="T5"/>
      </w:pPr>
      <w:r>
        <w:lastRenderedPageBreak/>
        <w:drawing>
          <wp:inline distT="0" distB="0" distL="0" distR="0" wp14:anchorId="3CF5F5F2" wp14:editId="42E92067">
            <wp:extent cx="5288280" cy="3459480"/>
            <wp:effectExtent l="0" t="0" r="762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88280" cy="3459480"/>
                    </a:xfrm>
                    <a:prstGeom prst="rect">
                      <a:avLst/>
                    </a:prstGeom>
                    <a:noFill/>
                    <a:ln>
                      <a:noFill/>
                    </a:ln>
                  </pic:spPr>
                </pic:pic>
              </a:graphicData>
            </a:graphic>
          </wp:inline>
        </w:drawing>
      </w:r>
    </w:p>
    <w:p w14:paraId="0E8C6AE6" w14:textId="77777777" w:rsidR="001E6ECB" w:rsidRDefault="001E6ECB" w:rsidP="00D55C42">
      <w:pPr>
        <w:pStyle w:val="T5"/>
      </w:pPr>
      <w:r>
        <w:drawing>
          <wp:inline distT="0" distB="0" distL="0" distR="0" wp14:anchorId="048CE0F2" wp14:editId="2B9E4901">
            <wp:extent cx="4762500" cy="21717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762500" cy="2171700"/>
                    </a:xfrm>
                    <a:prstGeom prst="rect">
                      <a:avLst/>
                    </a:prstGeom>
                    <a:noFill/>
                    <a:ln>
                      <a:noFill/>
                    </a:ln>
                  </pic:spPr>
                </pic:pic>
              </a:graphicData>
            </a:graphic>
          </wp:inline>
        </w:drawing>
      </w:r>
    </w:p>
    <w:p w14:paraId="3BEDBC64" w14:textId="7C1CBF94" w:rsidR="001E6ECB" w:rsidRDefault="001E6ECB" w:rsidP="001E6ECB">
      <w:pPr>
        <w:pStyle w:val="T2"/>
      </w:pPr>
      <w:bookmarkStart w:id="236" w:name="_Toc130223314"/>
      <w:r w:rsidRPr="00BE26FC">
        <w:rPr>
          <w:b/>
        </w:rPr>
        <w:t xml:space="preserve">Şekil </w:t>
      </w:r>
      <w:r w:rsidR="00D55C42">
        <w:rPr>
          <w:b/>
        </w:rPr>
        <w:t>4.27</w:t>
      </w:r>
      <w:r>
        <w:t xml:space="preserve"> Yapma kiriş için kesit görünümü ve eğilme gerilmesi </w:t>
      </w:r>
      <w:bookmarkEnd w:id="236"/>
      <w:r>
        <w:t>dağılımı</w:t>
      </w:r>
    </w:p>
    <w:p w14:paraId="2A612311" w14:textId="77777777" w:rsidR="001E6ECB" w:rsidRPr="003E02D6" w:rsidRDefault="001E6ECB" w:rsidP="001E6ECB"/>
    <w:p w14:paraId="6B8B1BBD" w14:textId="77777777" w:rsidR="001E6ECB" w:rsidRDefault="001E6ECB" w:rsidP="001E6ECB">
      <w:pPr>
        <w:spacing w:before="240"/>
        <w:rPr>
          <w:b/>
          <w:i/>
          <w:iCs/>
        </w:rPr>
      </w:pPr>
      <w:bookmarkStart w:id="237" w:name="_Hlk152550120"/>
      <w:bookmarkEnd w:id="233"/>
      <w:r>
        <w:rPr>
          <w:b/>
          <w:i/>
          <w:iCs/>
        </w:rPr>
        <w:t>Etkin eğilme rijitliği</w:t>
      </w:r>
    </w:p>
    <w:p w14:paraId="52B41653" w14:textId="63EFAAA7" w:rsidR="001E6ECB" w:rsidRDefault="001E6ECB" w:rsidP="001E6ECB">
      <w:pPr>
        <w:spacing w:before="240"/>
      </w:pPr>
      <w:r>
        <w:t xml:space="preserve">Etkin </w:t>
      </w:r>
      <w:r>
        <w:rPr>
          <w:i/>
        </w:rPr>
        <w:t>I</w:t>
      </w:r>
      <w:r>
        <w:t xml:space="preserve"> değeri, n adet parçadan oluşan kiriş için </w:t>
      </w:r>
      <w:r w:rsidRPr="005D50A5">
        <w:rPr>
          <w:b/>
        </w:rPr>
        <w:t xml:space="preserve">Denk. </w:t>
      </w:r>
      <w:r w:rsidR="00AC7FC4">
        <w:rPr>
          <w:b/>
        </w:rPr>
        <w:t>(</w:t>
      </w:r>
      <w:r w:rsidRPr="005D50A5">
        <w:rPr>
          <w:b/>
        </w:rPr>
        <w:t>4.80 ve 4.81</w:t>
      </w:r>
      <w:r w:rsidR="00AC7FC4">
        <w:rPr>
          <w:b/>
        </w:rPr>
        <w:t>)</w:t>
      </w:r>
      <w:r>
        <w:t xml:space="preserve"> ile hesaplanır (gövde elemanı için </w:t>
      </w:r>
      <w:r>
        <w:rPr>
          <w:i/>
        </w:rPr>
        <w:t>γ</w:t>
      </w:r>
      <w:r>
        <w:rPr>
          <w:i/>
          <w:vertAlign w:val="subscript"/>
        </w:rPr>
        <w:t>2</w:t>
      </w:r>
      <w:r>
        <w:t>=1 alınır):</w:t>
      </w:r>
    </w:p>
    <w:bookmarkStart w:id="238" w:name="_Toc148472317"/>
    <w:p w14:paraId="61C940F2" w14:textId="356CB089" w:rsidR="001E6ECB" w:rsidRPr="00975AA2" w:rsidRDefault="00E529BD" w:rsidP="001E6ECB">
      <w:pPr>
        <w:tabs>
          <w:tab w:val="right" w:pos="9026"/>
        </w:tabs>
        <w:ind w:left="567"/>
        <w:rPr>
          <w:b/>
        </w:rPr>
      </w:pPr>
      <m:oMath>
        <m:sSub>
          <m:sSubPr>
            <m:ctrlPr>
              <w:rPr>
                <w:rFonts w:ascii="Cambria Math" w:hAnsi="Cambria Math"/>
              </w:rPr>
            </m:ctrlPr>
          </m:sSubPr>
          <m:e>
            <m:r>
              <m:rPr>
                <m:sty m:val="p"/>
              </m:rPr>
              <w:rPr>
                <w:rFonts w:ascii="Cambria Math" w:hAnsi="Cambria Math"/>
              </w:rPr>
              <m:t>(</m:t>
            </m:r>
            <m:r>
              <w:rPr>
                <w:rFonts w:ascii="Cambria Math" w:hAnsi="Cambria Math"/>
              </w:rPr>
              <m:t>EI</m:t>
            </m:r>
          </m:e>
          <m:sub>
            <m:r>
              <w:rPr>
                <w:rFonts w:ascii="Cambria Math" w:hAnsi="Cambria Math"/>
              </w:rPr>
              <m:t>x</m:t>
            </m:r>
            <m:r>
              <m:rPr>
                <m:sty m:val="p"/>
              </m:rPr>
              <w:rPr>
                <w:rFonts w:ascii="Cambria Math" w:hAnsi="Cambria Math"/>
              </w:rPr>
              <m:t>,</m:t>
            </m:r>
            <m:r>
              <w:rPr>
                <w:rFonts w:ascii="Cambria Math" w:hAnsi="Cambria Math"/>
              </w:rPr>
              <m:t>et</m:t>
            </m:r>
          </m:sub>
        </m:sSub>
        <m:r>
          <m:rPr>
            <m:sty m:val="p"/>
          </m:rPr>
          <w:rPr>
            <w:rFonts w:ascii="Cambria Math" w:hAnsi="Cambria Math"/>
          </w:rPr>
          <m:t>)=</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i</m:t>
                    </m:r>
                  </m:sub>
                </m:sSub>
                <m:sSub>
                  <m:sSubPr>
                    <m:ctrlPr>
                      <w:rPr>
                        <w:rFonts w:ascii="Cambria Math" w:hAnsi="Cambria Math"/>
                      </w:rPr>
                    </m:ctrlPr>
                  </m:sSubPr>
                  <m:e>
                    <m:r>
                      <w:rPr>
                        <w:rFonts w:ascii="Cambria Math" w:hAnsi="Cambria Math"/>
                      </w:rPr>
                      <m:t>I</m:t>
                    </m:r>
                  </m:e>
                  <m:sub>
                    <m:r>
                      <w:rPr>
                        <w:rFonts w:ascii="Cambria Math" w:hAnsi="Cambria Math"/>
                      </w:rPr>
                      <m:t>x</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i</m:t>
                    </m:r>
                  </m:sub>
                </m:sSub>
                <m:sSub>
                  <m:sSubPr>
                    <m:ctrlPr>
                      <w:rPr>
                        <w:rFonts w:ascii="Cambria Math" w:hAnsi="Cambria Math"/>
                      </w:rPr>
                    </m:ctrlPr>
                  </m:sSubPr>
                  <m:e>
                    <m:r>
                      <w:rPr>
                        <w:rFonts w:ascii="Cambria Math" w:hAnsi="Cambria Math"/>
                      </w:rPr>
                      <m:t>E</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2</m:t>
                    </m:r>
                  </m:sup>
                </m:sSubSup>
              </m:e>
            </m:d>
          </m:e>
        </m:nary>
      </m:oMath>
      <w:r w:rsidR="001E6ECB">
        <w:tab/>
      </w:r>
      <w:bookmarkEnd w:id="238"/>
      <w:r w:rsidR="00683FCD">
        <w:rPr>
          <w:b/>
        </w:rPr>
        <w:t>(4.80)</w:t>
      </w:r>
    </w:p>
    <w:bookmarkStart w:id="239" w:name="_Toc148472318"/>
    <w:p w14:paraId="00CD791B" w14:textId="0BE00CAF" w:rsidR="001E6ECB" w:rsidRPr="00975AA2" w:rsidRDefault="00E529BD" w:rsidP="001E6ECB">
      <w:pPr>
        <w:tabs>
          <w:tab w:val="right" w:pos="9026"/>
        </w:tabs>
        <w:ind w:left="567"/>
        <w:rPr>
          <w:b/>
        </w:rPr>
      </w:pPr>
      <m:oMath>
        <m:sSub>
          <m:sSubPr>
            <m:ctrlPr>
              <w:rPr>
                <w:rFonts w:ascii="Cambria Math" w:hAnsi="Cambria Math"/>
              </w:rPr>
            </m:ctrlPr>
          </m:sSubPr>
          <m:e>
            <m:r>
              <m:rPr>
                <m:sty m:val="p"/>
              </m:rPr>
              <w:rPr>
                <w:rFonts w:ascii="Cambria Math" w:hAnsi="Cambria Math"/>
              </w:rPr>
              <m:t>(</m:t>
            </m:r>
            <m:r>
              <w:rPr>
                <w:rFonts w:ascii="Cambria Math" w:hAnsi="Cambria Math"/>
              </w:rPr>
              <m:t>EI</m:t>
            </m:r>
          </m:e>
          <m:sub>
            <m:r>
              <w:rPr>
                <w:rFonts w:ascii="Cambria Math" w:hAnsi="Cambria Math"/>
              </w:rPr>
              <m:t>y</m:t>
            </m:r>
            <m:r>
              <m:rPr>
                <m:sty m:val="p"/>
              </m:rPr>
              <w:rPr>
                <w:rFonts w:ascii="Cambria Math" w:hAnsi="Cambria Math"/>
              </w:rPr>
              <m:t>,</m:t>
            </m:r>
            <m:r>
              <w:rPr>
                <w:rFonts w:ascii="Cambria Math" w:hAnsi="Cambria Math"/>
              </w:rPr>
              <m:t>et</m:t>
            </m:r>
          </m:sub>
        </m:sSub>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I</m:t>
        </m:r>
      </m:oMath>
      <w:r w:rsidR="001E6ECB" w:rsidRPr="00C30888">
        <w:rPr>
          <w:rFonts w:ascii="Cambria Math" w:hAnsi="Cambria Math"/>
        </w:rPr>
        <w:t xml:space="preserve"> = </w:t>
      </w:r>
      <m:oMath>
        <m:nary>
          <m:naryPr>
            <m:chr m:val="∑"/>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I</m:t>
                </m:r>
              </m:e>
              <m:sub>
                <m:r>
                  <w:rPr>
                    <w:rFonts w:ascii="Cambria Math" w:hAnsi="Cambria Math"/>
                  </w:rPr>
                  <m:t>y</m:t>
                </m:r>
                <m:r>
                  <m:rPr>
                    <m:sty m:val="p"/>
                  </m:rPr>
                  <w:rPr>
                    <w:rFonts w:ascii="Cambria Math" w:hAnsi="Cambria Math"/>
                  </w:rPr>
                  <m:t>,</m:t>
                </m:r>
                <m:r>
                  <w:rPr>
                    <w:rFonts w:ascii="Cambria Math" w:hAnsi="Cambria Math"/>
                  </w:rPr>
                  <m:t>i</m:t>
                </m:r>
              </m:sub>
            </m:sSub>
          </m:e>
        </m:nary>
      </m:oMath>
      <w:r w:rsidR="001E6ECB" w:rsidRPr="00C30888">
        <w:rPr>
          <w:rFonts w:ascii="Cambria Math" w:hAnsi="Cambria Math"/>
        </w:rPr>
        <w:tab/>
      </w:r>
      <w:bookmarkEnd w:id="239"/>
      <w:r w:rsidR="00683FCD">
        <w:rPr>
          <w:b/>
        </w:rPr>
        <w:t>(4.81)</w:t>
      </w:r>
    </w:p>
    <w:p w14:paraId="65ABB794" w14:textId="31CFE2AF" w:rsidR="001E6ECB" w:rsidRDefault="001E6ECB" w:rsidP="001E6ECB">
      <w:pPr>
        <w:spacing w:before="240"/>
      </w:pPr>
      <w:r>
        <w:rPr>
          <w:i/>
        </w:rPr>
        <w:t>a</w:t>
      </w:r>
      <w:r>
        <w:rPr>
          <w:i/>
          <w:vertAlign w:val="subscript"/>
        </w:rPr>
        <w:t>i</w:t>
      </w:r>
      <w:r>
        <w:t xml:space="preserve"> her bir enkesit parçasının ekseni ile tarafsız eksen arasındaki paralel eksenler arası dik mesafedir. </w:t>
      </w:r>
      <w:r>
        <w:rPr>
          <w:i/>
        </w:rPr>
        <w:t>γ</w:t>
      </w:r>
      <w:r>
        <w:rPr>
          <w:i/>
          <w:vertAlign w:val="subscript"/>
        </w:rPr>
        <w:t>i</w:t>
      </w:r>
      <w:r>
        <w:rPr>
          <w:i/>
        </w:rPr>
        <w:t xml:space="preserve"> </w:t>
      </w:r>
      <w:r>
        <w:t xml:space="preserve">içeren terim sıfır kabul edilebilir veya </w:t>
      </w:r>
      <w:r w:rsidRPr="004E7138">
        <w:rPr>
          <w:b/>
        </w:rPr>
        <w:t xml:space="preserve">Denk. </w:t>
      </w:r>
      <w:r w:rsidR="00106C03">
        <w:rPr>
          <w:b/>
        </w:rPr>
        <w:t>(</w:t>
      </w:r>
      <w:r w:rsidRPr="004E7138">
        <w:rPr>
          <w:b/>
        </w:rPr>
        <w:t>4.47</w:t>
      </w:r>
      <w:r w:rsidR="00106C03">
        <w:rPr>
          <w:b/>
        </w:rPr>
        <w:t>)</w:t>
      </w:r>
      <w:r>
        <w:t xml:space="preserve"> ile hesaplanır. Kirişlerin 2 veya daha fazla enkesit parçasından oluşması durumunda </w:t>
      </w:r>
      <w:r w:rsidRPr="004E7138">
        <w:rPr>
          <w:b/>
        </w:rPr>
        <w:t>Şekil 4.27’</w:t>
      </w:r>
      <w:r>
        <w:t xml:space="preserve">deki kesitlerin </w:t>
      </w:r>
      <m:oMath>
        <m:sSub>
          <m:sSubPr>
            <m:ctrlPr>
              <w:rPr>
                <w:rFonts w:ascii="Cambria Math" w:hAnsi="Cambria Math"/>
              </w:rPr>
            </m:ctrlPr>
          </m:sSubPr>
          <m:e>
            <m:r>
              <w:rPr>
                <w:rFonts w:ascii="Cambria Math" w:hAnsi="Cambria Math"/>
              </w:rPr>
              <m:t>a</m:t>
            </m:r>
          </m:e>
          <m:sub>
            <m:r>
              <w:rPr>
                <w:rFonts w:ascii="Cambria Math" w:hAnsi="Cambria Math"/>
              </w:rPr>
              <m:t>2</m:t>
            </m:r>
          </m:sub>
        </m:sSub>
      </m:oMath>
      <w:r>
        <w:t xml:space="preserve"> mesafesi aşağıdaki denklemler kullanılarak elde edilir:</w:t>
      </w:r>
    </w:p>
    <w:bookmarkStart w:id="240" w:name="_Toc148472319"/>
    <w:p w14:paraId="07AEA082" w14:textId="43450B77" w:rsidR="001E6ECB" w:rsidRPr="00012B6E" w:rsidRDefault="00E529BD" w:rsidP="001E6ECB">
      <w:pPr>
        <w:tabs>
          <w:tab w:val="right" w:pos="9026"/>
        </w:tabs>
        <w:ind w:left="426"/>
        <w:rPr>
          <w:b/>
        </w:rPr>
      </w:pPr>
      <m:oMath>
        <m:sSub>
          <m:sSubPr>
            <m:ctrlPr>
              <w:rPr>
                <w:rFonts w:ascii="Cambria Math" w:hAnsi="Cambria Math"/>
              </w:rPr>
            </m:ctrlPr>
          </m:sSubPr>
          <m:e>
            <m:r>
              <m:rPr>
                <m:sty m:val="p"/>
              </m:rPr>
              <w:rPr>
                <w:rFonts w:ascii="Cambria Math" w:hAnsi="Cambria Math"/>
              </w:rPr>
              <m:t xml:space="preserve"> </m:t>
            </m:r>
            <m:r>
              <w:rPr>
                <w:rFonts w:ascii="Cambria Math" w:hAnsi="Cambria Math"/>
              </w:rPr>
              <m:t>A</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i</m:t>
            </m:r>
          </m:sub>
        </m:sSub>
        <m:sSub>
          <m:sSubPr>
            <m:ctrlPr>
              <w:rPr>
                <w:rFonts w:ascii="Cambria Math" w:hAnsi="Cambria Math"/>
              </w:rPr>
            </m:ctrlPr>
          </m:sSubPr>
          <m:e>
            <m:r>
              <w:rPr>
                <w:rFonts w:ascii="Cambria Math" w:hAnsi="Cambria Math"/>
              </w:rPr>
              <m:t>h</m:t>
            </m:r>
          </m:e>
          <m:sub>
            <m:r>
              <w:rPr>
                <w:rFonts w:ascii="Cambria Math" w:hAnsi="Cambria Math"/>
              </w:rPr>
              <m:t>i</m:t>
            </m:r>
          </m:sub>
        </m:sSub>
      </m:oMath>
      <w:r w:rsidR="001E6ECB" w:rsidRPr="00C30888">
        <w:rPr>
          <w:rFonts w:ascii="Cambria Math" w:hAnsi="Cambria Math"/>
        </w:rPr>
        <w:tab/>
      </w:r>
      <w:bookmarkEnd w:id="240"/>
      <w:r w:rsidR="00AB5C22">
        <w:rPr>
          <w:b/>
        </w:rPr>
        <w:t>(4.82)</w:t>
      </w:r>
    </w:p>
    <w:tbl>
      <w:tblPr>
        <w:tblW w:w="4767" w:type="pct"/>
        <w:tblInd w:w="421" w:type="dxa"/>
        <w:tblLook w:val="0600" w:firstRow="0" w:lastRow="0" w:firstColumn="0" w:lastColumn="0" w:noHBand="1" w:noVBand="1"/>
      </w:tblPr>
      <w:tblGrid>
        <w:gridCol w:w="7226"/>
        <w:gridCol w:w="1461"/>
      </w:tblGrid>
      <w:tr w:rsidR="001E6ECB" w:rsidRPr="00012B6E" w14:paraId="48662ACD" w14:textId="77777777" w:rsidTr="001E6ECB">
        <w:trPr>
          <w:trHeight w:val="227"/>
        </w:trPr>
        <w:tc>
          <w:tcPr>
            <w:tcW w:w="4159" w:type="pct"/>
            <w:tcMar>
              <w:top w:w="43" w:type="dxa"/>
              <w:left w:w="43" w:type="dxa"/>
              <w:bottom w:w="43" w:type="dxa"/>
              <w:right w:w="43" w:type="dxa"/>
            </w:tcMar>
            <w:vAlign w:val="center"/>
            <w:hideMark/>
          </w:tcPr>
          <w:p w14:paraId="51503DD8"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i,x</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i</m:t>
                        </m:r>
                      </m:sub>
                    </m:sSub>
                    <m:sSubSup>
                      <m:sSubSupPr>
                        <m:ctrlPr>
                          <w:rPr>
                            <w:rFonts w:ascii="Cambria Math" w:hAnsi="Cambria Math"/>
                          </w:rPr>
                        </m:ctrlPr>
                      </m:sSubSupPr>
                      <m:e>
                        <m:r>
                          <w:rPr>
                            <w:rFonts w:ascii="Cambria Math" w:hAnsi="Cambria Math"/>
                          </w:rPr>
                          <m:t>b</m:t>
                        </m:r>
                      </m:e>
                      <m:sub>
                        <m:r>
                          <w:rPr>
                            <w:rFonts w:ascii="Cambria Math" w:hAnsi="Cambria Math"/>
                          </w:rPr>
                          <m:t>i</m:t>
                        </m:r>
                      </m:sub>
                      <m:sup>
                        <m:r>
                          <w:rPr>
                            <w:rFonts w:ascii="Cambria Math" w:hAnsi="Cambria Math"/>
                          </w:rPr>
                          <m:t>3</m:t>
                        </m:r>
                      </m:sup>
                    </m:sSubSup>
                  </m:num>
                  <m:den>
                    <m:r>
                      <w:rPr>
                        <w:rFonts w:ascii="Cambria Math" w:hAnsi="Cambria Math"/>
                      </w:rPr>
                      <m:t>12</m:t>
                    </m:r>
                  </m:den>
                </m:f>
              </m:oMath>
            </m:oMathPara>
          </w:p>
        </w:tc>
        <w:tc>
          <w:tcPr>
            <w:tcW w:w="841" w:type="pct"/>
            <w:tcMar>
              <w:top w:w="43" w:type="dxa"/>
              <w:left w:w="43" w:type="dxa"/>
              <w:bottom w:w="43" w:type="dxa"/>
              <w:right w:w="43" w:type="dxa"/>
            </w:tcMar>
            <w:vAlign w:val="center"/>
            <w:hideMark/>
          </w:tcPr>
          <w:p w14:paraId="0E615E2A" w14:textId="568806FC" w:rsidR="001E6ECB" w:rsidRPr="00012B6E" w:rsidRDefault="00AB5C22" w:rsidP="001E6ECB">
            <w:pPr>
              <w:spacing w:after="0" w:line="240" w:lineRule="auto"/>
              <w:jc w:val="right"/>
              <w:rPr>
                <w:b/>
              </w:rPr>
            </w:pPr>
            <w:r>
              <w:rPr>
                <w:b/>
              </w:rPr>
              <w:t>(4.83)</w:t>
            </w:r>
          </w:p>
        </w:tc>
      </w:tr>
    </w:tbl>
    <w:p w14:paraId="1284E77F" w14:textId="77777777" w:rsidR="001E6ECB" w:rsidRDefault="001E6ECB" w:rsidP="001E6ECB">
      <w:pPr>
        <w:spacing w:after="0" w:line="240" w:lineRule="auto"/>
        <w:rPr>
          <w:sz w:val="2"/>
          <w:szCs w:val="2"/>
        </w:rPr>
      </w:pPr>
    </w:p>
    <w:tbl>
      <w:tblPr>
        <w:tblW w:w="4767" w:type="pct"/>
        <w:tblInd w:w="421" w:type="dxa"/>
        <w:tblLook w:val="0600" w:firstRow="0" w:lastRow="0" w:firstColumn="0" w:lastColumn="0" w:noHBand="1" w:noVBand="1"/>
      </w:tblPr>
      <w:tblGrid>
        <w:gridCol w:w="7226"/>
        <w:gridCol w:w="1461"/>
      </w:tblGrid>
      <w:tr w:rsidR="001E6ECB" w:rsidRPr="00012B6E" w14:paraId="02E41513" w14:textId="77777777" w:rsidTr="001E6ECB">
        <w:trPr>
          <w:trHeight w:val="227"/>
        </w:trPr>
        <w:tc>
          <w:tcPr>
            <w:tcW w:w="4159" w:type="pct"/>
            <w:tcMar>
              <w:top w:w="43" w:type="dxa"/>
              <w:left w:w="43" w:type="dxa"/>
              <w:bottom w:w="43" w:type="dxa"/>
              <w:right w:w="43" w:type="dxa"/>
            </w:tcMar>
            <w:vAlign w:val="center"/>
            <w:hideMark/>
          </w:tcPr>
          <w:p w14:paraId="0FB1B1A1"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i,y</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i</m:t>
                        </m:r>
                      </m:sub>
                    </m:sSub>
                    <m:sSubSup>
                      <m:sSubSupPr>
                        <m:ctrlPr>
                          <w:rPr>
                            <w:rFonts w:ascii="Cambria Math" w:hAnsi="Cambria Math"/>
                          </w:rPr>
                        </m:ctrlPr>
                      </m:sSubSupPr>
                      <m:e>
                        <m:r>
                          <w:rPr>
                            <w:rFonts w:ascii="Cambria Math" w:hAnsi="Cambria Math"/>
                          </w:rPr>
                          <m:t>h</m:t>
                        </m:r>
                      </m:e>
                      <m:sub>
                        <m:r>
                          <w:rPr>
                            <w:rFonts w:ascii="Cambria Math" w:hAnsi="Cambria Math"/>
                          </w:rPr>
                          <m:t>i</m:t>
                        </m:r>
                      </m:sub>
                      <m:sup>
                        <m:r>
                          <w:rPr>
                            <w:rFonts w:ascii="Cambria Math" w:hAnsi="Cambria Math"/>
                          </w:rPr>
                          <m:t>3</m:t>
                        </m:r>
                      </m:sup>
                    </m:sSubSup>
                  </m:num>
                  <m:den>
                    <m:r>
                      <w:rPr>
                        <w:rFonts w:ascii="Cambria Math" w:hAnsi="Cambria Math"/>
                      </w:rPr>
                      <m:t>12</m:t>
                    </m:r>
                  </m:den>
                </m:f>
              </m:oMath>
            </m:oMathPara>
          </w:p>
        </w:tc>
        <w:tc>
          <w:tcPr>
            <w:tcW w:w="841" w:type="pct"/>
            <w:tcMar>
              <w:top w:w="43" w:type="dxa"/>
              <w:left w:w="43" w:type="dxa"/>
              <w:bottom w:w="43" w:type="dxa"/>
              <w:right w:w="43" w:type="dxa"/>
            </w:tcMar>
            <w:vAlign w:val="center"/>
            <w:hideMark/>
          </w:tcPr>
          <w:p w14:paraId="2EF833B3" w14:textId="52A61B22" w:rsidR="001E6ECB" w:rsidRPr="00012B6E" w:rsidRDefault="00AB5C22" w:rsidP="001E6ECB">
            <w:pPr>
              <w:spacing w:after="0" w:line="240" w:lineRule="auto"/>
              <w:jc w:val="right"/>
              <w:rPr>
                <w:b/>
              </w:rPr>
            </w:pPr>
            <w:r>
              <w:rPr>
                <w:b/>
              </w:rPr>
              <w:t>(4.84)</w:t>
            </w:r>
          </w:p>
        </w:tc>
      </w:tr>
    </w:tbl>
    <w:p w14:paraId="0309327A" w14:textId="77777777" w:rsidR="001E6ECB" w:rsidRDefault="001E6ECB" w:rsidP="00EF7CB9">
      <w:pPr>
        <w:pStyle w:val="ekil"/>
        <w:numPr>
          <w:ilvl w:val="0"/>
          <w:numId w:val="7"/>
        </w:numPr>
        <w:spacing w:before="240"/>
        <w:ind w:left="0" w:firstLine="0"/>
        <w:jc w:val="left"/>
      </w:pPr>
      <w:r>
        <w:t>Kesit için:</w:t>
      </w:r>
    </w:p>
    <w:tbl>
      <w:tblPr>
        <w:tblW w:w="4767" w:type="pct"/>
        <w:tblInd w:w="421" w:type="dxa"/>
        <w:tblLook w:val="0600" w:firstRow="0" w:lastRow="0" w:firstColumn="0" w:lastColumn="0" w:noHBand="1" w:noVBand="1"/>
      </w:tblPr>
      <w:tblGrid>
        <w:gridCol w:w="7226"/>
        <w:gridCol w:w="1461"/>
      </w:tblGrid>
      <w:tr w:rsidR="001E6ECB" w:rsidRPr="00012B6E" w14:paraId="67797E97" w14:textId="77777777" w:rsidTr="001E6ECB">
        <w:trPr>
          <w:trHeight w:val="227"/>
        </w:trPr>
        <w:tc>
          <w:tcPr>
            <w:tcW w:w="4159" w:type="pct"/>
            <w:tcMar>
              <w:top w:w="43" w:type="dxa"/>
              <w:left w:w="43" w:type="dxa"/>
              <w:bottom w:w="43" w:type="dxa"/>
              <w:right w:w="43" w:type="dxa"/>
            </w:tcMar>
            <w:vAlign w:val="center"/>
            <w:hideMark/>
          </w:tcPr>
          <w:p w14:paraId="12E22B1F"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a</m:t>
                    </m:r>
                  </m:e>
                  <m:sub>
                    <m:r>
                      <w:rPr>
                        <w:rFonts w:ascii="Cambria Math" w:hAnsi="Cambria Math"/>
                      </w:rPr>
                      <m:t>2</m:t>
                    </m:r>
                  </m:sub>
                </m:sSub>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γ</m:t>
                        </m:r>
                      </m:e>
                      <m:sub>
                        <m:r>
                          <w:rPr>
                            <w:rFonts w:ascii="Cambria Math" w:hAnsi="Cambria Math"/>
                          </w:rPr>
                          <m:t>1</m:t>
                        </m:r>
                      </m:sub>
                    </m:sSub>
                    <m:sSub>
                      <m:sSubPr>
                        <m:ctrlPr>
                          <w:rPr>
                            <w:rFonts w:ascii="Cambria Math" w:hAnsi="Cambria Math"/>
                          </w:rPr>
                        </m:ctrlPr>
                      </m:sSubPr>
                      <m:e>
                        <m:r>
                          <w:rPr>
                            <w:rFonts w:ascii="Cambria Math" w:hAnsi="Cambria Math"/>
                          </w:rPr>
                          <m:t>A</m:t>
                        </m:r>
                      </m:e>
                      <m:sub>
                        <m:r>
                          <w:rPr>
                            <w:rFonts w:ascii="Cambria Math" w:hAnsi="Cambria Math"/>
                          </w:rPr>
                          <m:t>1</m:t>
                        </m:r>
                      </m:sub>
                    </m:sSub>
                    <m:sSub>
                      <m:sSubPr>
                        <m:ctrlPr>
                          <w:rPr>
                            <w:rFonts w:ascii="Cambria Math" w:hAnsi="Cambria Math"/>
                          </w:rPr>
                        </m:ctrlPr>
                      </m:sSubPr>
                      <m:e>
                        <m:r>
                          <w:rPr>
                            <w:rFonts w:ascii="Cambria Math" w:hAnsi="Cambria Math"/>
                          </w:rPr>
                          <m:t>E</m:t>
                        </m:r>
                      </m:e>
                      <m:sub>
                        <m:r>
                          <w:rPr>
                            <w:rFonts w:ascii="Cambria Math" w:hAnsi="Cambria Math"/>
                          </w:rPr>
                          <m:t>1</m:t>
                        </m:r>
                      </m:sub>
                    </m:sSub>
                    <m:d>
                      <m:dPr>
                        <m:ctrlPr>
                          <w:rPr>
                            <w:rFonts w:ascii="Cambria Math" w:hAnsi="Cambria Math"/>
                            <w:i/>
                          </w:rPr>
                        </m:ctrlPr>
                      </m:dPr>
                      <m:e>
                        <m:sSub>
                          <m:sSubPr>
                            <m:ctrlPr>
                              <w:rPr>
                                <w:rFonts w:ascii="Cambria Math" w:hAnsi="Cambria Math"/>
                              </w:rPr>
                            </m:ctrlPr>
                          </m:sSubPr>
                          <m:e>
                            <m:r>
                              <w:rPr>
                                <w:rFonts w:ascii="Cambria Math" w:hAnsi="Cambria Math"/>
                              </w:rPr>
                              <m:t>h</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1</m:t>
                            </m:r>
                          </m:sub>
                        </m:sSub>
                      </m:e>
                    </m:d>
                    <m: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3</m:t>
                        </m:r>
                      </m:sub>
                    </m:sSub>
                    <m:sSub>
                      <m:sSubPr>
                        <m:ctrlPr>
                          <w:rPr>
                            <w:rFonts w:ascii="Cambria Math" w:hAnsi="Cambria Math"/>
                          </w:rPr>
                        </m:ctrlPr>
                      </m:sSubPr>
                      <m:e>
                        <m:r>
                          <w:rPr>
                            <w:rFonts w:ascii="Cambria Math" w:hAnsi="Cambria Math"/>
                          </w:rPr>
                          <m:t>A</m:t>
                        </m:r>
                      </m:e>
                      <m:sub>
                        <m:r>
                          <w:rPr>
                            <w:rFonts w:ascii="Cambria Math" w:hAnsi="Cambria Math"/>
                          </w:rPr>
                          <m:t>3</m:t>
                        </m:r>
                      </m:sub>
                    </m:sSub>
                    <m:sSub>
                      <m:sSubPr>
                        <m:ctrlPr>
                          <w:rPr>
                            <w:rFonts w:ascii="Cambria Math" w:hAnsi="Cambria Math"/>
                          </w:rPr>
                        </m:ctrlPr>
                      </m:sSubPr>
                      <m:e>
                        <m:r>
                          <w:rPr>
                            <w:rFonts w:ascii="Cambria Math" w:hAnsi="Cambria Math"/>
                          </w:rPr>
                          <m:t>E</m:t>
                        </m:r>
                      </m:e>
                      <m:sub>
                        <m:r>
                          <w:rPr>
                            <w:rFonts w:ascii="Cambria Math" w:hAnsi="Cambria Math"/>
                          </w:rPr>
                          <m:t>3</m:t>
                        </m:r>
                      </m:sub>
                    </m:sSub>
                    <m:d>
                      <m:dPr>
                        <m:ctrlPr>
                          <w:rPr>
                            <w:rFonts w:ascii="Cambria Math" w:hAnsi="Cambria Math"/>
                            <w:i/>
                          </w:rPr>
                        </m:ctrlPr>
                      </m:dPr>
                      <m:e>
                        <m:sSub>
                          <m:sSubPr>
                            <m:ctrlPr>
                              <w:rPr>
                                <w:rFonts w:ascii="Cambria Math" w:hAnsi="Cambria Math"/>
                              </w:rPr>
                            </m:ctrlPr>
                          </m:sSubPr>
                          <m:e>
                            <m:r>
                              <w:rPr>
                                <w:rFonts w:ascii="Cambria Math" w:hAnsi="Cambria Math"/>
                              </w:rPr>
                              <m:t>h</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2</m:t>
                            </m:r>
                          </m:sub>
                        </m:sSub>
                      </m:e>
                    </m:d>
                  </m:num>
                  <m:den>
                    <m:r>
                      <w:rPr>
                        <w:rFonts w:ascii="Cambria Math" w:hAnsi="Cambria Math"/>
                      </w:rPr>
                      <m:t>2</m:t>
                    </m:r>
                    <m:nary>
                      <m:naryPr>
                        <m:chr m:val="∑"/>
                        <m:ctrlPr>
                          <w:rPr>
                            <w:rFonts w:ascii="Cambria Math" w:hAnsi="Cambria Math"/>
                          </w:rPr>
                        </m:ctrlPr>
                      </m:naryPr>
                      <m:sub>
                        <m:r>
                          <w:rPr>
                            <w:rFonts w:ascii="Cambria Math" w:hAnsi="Cambria Math"/>
                          </w:rPr>
                          <m:t>i=1</m:t>
                        </m:r>
                      </m:sub>
                      <m:sup>
                        <m:r>
                          <w:rPr>
                            <w:rFonts w:ascii="Cambria Math" w:hAnsi="Cambria Math"/>
                          </w:rPr>
                          <m:t>3</m:t>
                        </m:r>
                      </m:sup>
                      <m:e>
                        <m:sSub>
                          <m:sSubPr>
                            <m:ctrlPr>
                              <w:rPr>
                                <w:rFonts w:ascii="Cambria Math" w:hAnsi="Cambria Math"/>
                              </w:rPr>
                            </m:ctrlPr>
                          </m:sSubPr>
                          <m:e>
                            <m:r>
                              <w:rPr>
                                <w:rFonts w:ascii="Cambria Math" w:hAnsi="Cambria Math"/>
                              </w:rPr>
                              <m:t>γ</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sSub>
                          <m:sSubPr>
                            <m:ctrlPr>
                              <w:rPr>
                                <w:rFonts w:ascii="Cambria Math" w:hAnsi="Cambria Math"/>
                              </w:rPr>
                            </m:ctrlPr>
                          </m:sSubPr>
                          <m:e>
                            <m:r>
                              <w:rPr>
                                <w:rFonts w:ascii="Cambria Math" w:hAnsi="Cambria Math"/>
                              </w:rPr>
                              <m:t>E</m:t>
                            </m:r>
                          </m:e>
                          <m:sub>
                            <m:r>
                              <w:rPr>
                                <w:rFonts w:ascii="Cambria Math" w:hAnsi="Cambria Math"/>
                              </w:rPr>
                              <m:t>i</m:t>
                            </m:r>
                          </m:sub>
                        </m:sSub>
                      </m:e>
                    </m:nary>
                  </m:den>
                </m:f>
              </m:oMath>
            </m:oMathPara>
          </w:p>
        </w:tc>
        <w:tc>
          <w:tcPr>
            <w:tcW w:w="841" w:type="pct"/>
            <w:tcMar>
              <w:top w:w="43" w:type="dxa"/>
              <w:left w:w="43" w:type="dxa"/>
              <w:bottom w:w="43" w:type="dxa"/>
              <w:right w:w="43" w:type="dxa"/>
            </w:tcMar>
            <w:vAlign w:val="center"/>
            <w:hideMark/>
          </w:tcPr>
          <w:p w14:paraId="099D029A" w14:textId="232D0BFE" w:rsidR="001E6ECB" w:rsidRPr="00012B6E" w:rsidRDefault="00AB5C22" w:rsidP="001E6ECB">
            <w:pPr>
              <w:spacing w:after="0" w:line="240" w:lineRule="auto"/>
              <w:jc w:val="right"/>
              <w:rPr>
                <w:b/>
              </w:rPr>
            </w:pPr>
            <w:r>
              <w:rPr>
                <w:b/>
              </w:rPr>
              <w:t>(4.85)</w:t>
            </w:r>
          </w:p>
        </w:tc>
      </w:tr>
    </w:tbl>
    <w:p w14:paraId="3AFA5ACA" w14:textId="77777777" w:rsidR="001E6ECB" w:rsidRDefault="001E6ECB" w:rsidP="00EF7CB9">
      <w:pPr>
        <w:pStyle w:val="ekil"/>
        <w:numPr>
          <w:ilvl w:val="0"/>
          <w:numId w:val="7"/>
        </w:numPr>
        <w:spacing w:before="240"/>
        <w:ind w:left="0" w:firstLine="0"/>
        <w:jc w:val="left"/>
      </w:pPr>
      <w:r>
        <w:t>Kesit için:</w:t>
      </w:r>
    </w:p>
    <w:tbl>
      <w:tblPr>
        <w:tblW w:w="4767" w:type="pct"/>
        <w:tblInd w:w="421" w:type="dxa"/>
        <w:tblLook w:val="0600" w:firstRow="0" w:lastRow="0" w:firstColumn="0" w:lastColumn="0" w:noHBand="1" w:noVBand="1"/>
      </w:tblPr>
      <w:tblGrid>
        <w:gridCol w:w="7226"/>
        <w:gridCol w:w="1461"/>
      </w:tblGrid>
      <w:tr w:rsidR="001E6ECB" w:rsidRPr="00012B6E" w14:paraId="2B500F38" w14:textId="77777777" w:rsidTr="001E6ECB">
        <w:trPr>
          <w:trHeight w:val="227"/>
        </w:trPr>
        <w:tc>
          <w:tcPr>
            <w:tcW w:w="4159" w:type="pct"/>
            <w:tcMar>
              <w:top w:w="43" w:type="dxa"/>
              <w:left w:w="43" w:type="dxa"/>
              <w:bottom w:w="43" w:type="dxa"/>
              <w:right w:w="43" w:type="dxa"/>
            </w:tcMar>
            <w:vAlign w:val="center"/>
            <w:hideMark/>
          </w:tcPr>
          <w:p w14:paraId="3179C948"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a</m:t>
                    </m:r>
                  </m:e>
                  <m:sub>
                    <m:r>
                      <w:rPr>
                        <w:rFonts w:ascii="Cambria Math" w:hAnsi="Cambria Math"/>
                      </w:rPr>
                      <m:t>2</m:t>
                    </m:r>
                  </m:sub>
                </m:sSub>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γ</m:t>
                        </m:r>
                      </m:e>
                      <m:sub>
                        <m:r>
                          <w:rPr>
                            <w:rFonts w:ascii="Cambria Math" w:hAnsi="Cambria Math"/>
                          </w:rPr>
                          <m:t>1</m:t>
                        </m:r>
                      </m:sub>
                    </m:sSub>
                    <m:sSub>
                      <m:sSubPr>
                        <m:ctrlPr>
                          <w:rPr>
                            <w:rFonts w:ascii="Cambria Math" w:hAnsi="Cambria Math"/>
                          </w:rPr>
                        </m:ctrlPr>
                      </m:sSubPr>
                      <m:e>
                        <m:r>
                          <w:rPr>
                            <w:rFonts w:ascii="Cambria Math" w:hAnsi="Cambria Math"/>
                          </w:rPr>
                          <m:t>A</m:t>
                        </m:r>
                      </m:e>
                      <m:sub>
                        <m:r>
                          <w:rPr>
                            <w:rFonts w:ascii="Cambria Math" w:hAnsi="Cambria Math"/>
                          </w:rPr>
                          <m:t>1</m:t>
                        </m:r>
                      </m:sub>
                    </m:sSub>
                    <m:sSub>
                      <m:sSubPr>
                        <m:ctrlPr>
                          <w:rPr>
                            <w:rFonts w:ascii="Cambria Math" w:hAnsi="Cambria Math"/>
                          </w:rPr>
                        </m:ctrlPr>
                      </m:sSubPr>
                      <m:e>
                        <m:r>
                          <w:rPr>
                            <w:rFonts w:ascii="Cambria Math" w:hAnsi="Cambria Math"/>
                          </w:rPr>
                          <m:t>E</m:t>
                        </m:r>
                      </m:e>
                      <m:sub>
                        <m:r>
                          <w:rPr>
                            <w:rFonts w:ascii="Cambria Math" w:hAnsi="Cambria Math"/>
                          </w:rPr>
                          <m:t>1</m:t>
                        </m:r>
                      </m:sub>
                    </m:sSub>
                    <m:d>
                      <m:dPr>
                        <m:ctrlPr>
                          <w:rPr>
                            <w:rFonts w:ascii="Cambria Math" w:hAnsi="Cambria Math"/>
                            <w:i/>
                          </w:rPr>
                        </m:ctrlPr>
                      </m:dPr>
                      <m:e>
                        <m:sSub>
                          <m:sSubPr>
                            <m:ctrlPr>
                              <w:rPr>
                                <w:rFonts w:ascii="Cambria Math" w:hAnsi="Cambria Math"/>
                              </w:rPr>
                            </m:ctrlPr>
                          </m:sSubPr>
                          <m:e>
                            <m:r>
                              <w:rPr>
                                <w:rFonts w:ascii="Cambria Math" w:hAnsi="Cambria Math"/>
                              </w:rPr>
                              <m:t>h</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1</m:t>
                            </m:r>
                          </m:sub>
                        </m:sSub>
                      </m:e>
                    </m:d>
                    <m: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3</m:t>
                        </m:r>
                      </m:sub>
                    </m:sSub>
                    <m:sSub>
                      <m:sSubPr>
                        <m:ctrlPr>
                          <w:rPr>
                            <w:rFonts w:ascii="Cambria Math" w:hAnsi="Cambria Math"/>
                          </w:rPr>
                        </m:ctrlPr>
                      </m:sSubPr>
                      <m:e>
                        <m:r>
                          <w:rPr>
                            <w:rFonts w:ascii="Cambria Math" w:hAnsi="Cambria Math"/>
                          </w:rPr>
                          <m:t>A</m:t>
                        </m:r>
                      </m:e>
                      <m:sub>
                        <m:r>
                          <w:rPr>
                            <w:rFonts w:ascii="Cambria Math" w:hAnsi="Cambria Math"/>
                          </w:rPr>
                          <m:t>3</m:t>
                        </m:r>
                      </m:sub>
                    </m:sSub>
                    <m:sSub>
                      <m:sSubPr>
                        <m:ctrlPr>
                          <w:rPr>
                            <w:rFonts w:ascii="Cambria Math" w:hAnsi="Cambria Math"/>
                          </w:rPr>
                        </m:ctrlPr>
                      </m:sSubPr>
                      <m:e>
                        <m:r>
                          <w:rPr>
                            <w:rFonts w:ascii="Cambria Math" w:hAnsi="Cambria Math"/>
                          </w:rPr>
                          <m:t>E</m:t>
                        </m:r>
                      </m:e>
                      <m:sub>
                        <m:r>
                          <w:rPr>
                            <w:rFonts w:ascii="Cambria Math" w:hAnsi="Cambria Math"/>
                          </w:rPr>
                          <m:t>3</m:t>
                        </m:r>
                      </m:sub>
                    </m:sSub>
                    <m:d>
                      <m:dPr>
                        <m:ctrlPr>
                          <w:rPr>
                            <w:rFonts w:ascii="Cambria Math" w:hAnsi="Cambria Math"/>
                            <w:i/>
                          </w:rPr>
                        </m:ctrlPr>
                      </m:dPr>
                      <m:e>
                        <m:sSub>
                          <m:sSubPr>
                            <m:ctrlPr>
                              <w:rPr>
                                <w:rFonts w:ascii="Cambria Math" w:hAnsi="Cambria Math"/>
                              </w:rPr>
                            </m:ctrlPr>
                          </m:sSubPr>
                          <m:e>
                            <m:r>
                              <w:rPr>
                                <w:rFonts w:ascii="Cambria Math" w:hAnsi="Cambria Math"/>
                              </w:rPr>
                              <m:t>h</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2</m:t>
                            </m:r>
                          </m:sub>
                        </m:sSub>
                      </m:e>
                    </m:d>
                  </m:num>
                  <m:den>
                    <m:r>
                      <w:rPr>
                        <w:rFonts w:ascii="Cambria Math" w:hAnsi="Cambria Math"/>
                      </w:rPr>
                      <m:t>2</m:t>
                    </m:r>
                    <m:nary>
                      <m:naryPr>
                        <m:chr m:val="∑"/>
                        <m:ctrlPr>
                          <w:rPr>
                            <w:rFonts w:ascii="Cambria Math" w:hAnsi="Cambria Math"/>
                          </w:rPr>
                        </m:ctrlPr>
                      </m:naryPr>
                      <m:sub>
                        <m:r>
                          <w:rPr>
                            <w:rFonts w:ascii="Cambria Math" w:hAnsi="Cambria Math"/>
                          </w:rPr>
                          <m:t>i=1</m:t>
                        </m:r>
                      </m:sub>
                      <m:sup>
                        <m:r>
                          <w:rPr>
                            <w:rFonts w:ascii="Cambria Math" w:hAnsi="Cambria Math"/>
                          </w:rPr>
                          <m:t>3</m:t>
                        </m:r>
                      </m:sup>
                      <m:e>
                        <m:sSub>
                          <m:sSubPr>
                            <m:ctrlPr>
                              <w:rPr>
                                <w:rFonts w:ascii="Cambria Math" w:hAnsi="Cambria Math"/>
                              </w:rPr>
                            </m:ctrlPr>
                          </m:sSubPr>
                          <m:e>
                            <m:r>
                              <w:rPr>
                                <w:rFonts w:ascii="Cambria Math" w:hAnsi="Cambria Math"/>
                              </w:rPr>
                              <m:t>γ</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sSub>
                          <m:sSubPr>
                            <m:ctrlPr>
                              <w:rPr>
                                <w:rFonts w:ascii="Cambria Math" w:hAnsi="Cambria Math"/>
                              </w:rPr>
                            </m:ctrlPr>
                          </m:sSubPr>
                          <m:e>
                            <m:r>
                              <w:rPr>
                                <w:rFonts w:ascii="Cambria Math" w:hAnsi="Cambria Math"/>
                              </w:rPr>
                              <m:t>E</m:t>
                            </m:r>
                          </m:e>
                          <m:sub>
                            <m:r>
                              <w:rPr>
                                <w:rFonts w:ascii="Cambria Math" w:hAnsi="Cambria Math"/>
                              </w:rPr>
                              <m:t>i</m:t>
                            </m:r>
                          </m:sub>
                        </m:sSub>
                      </m:e>
                    </m:nary>
                  </m:den>
                </m:f>
              </m:oMath>
            </m:oMathPara>
          </w:p>
        </w:tc>
        <w:tc>
          <w:tcPr>
            <w:tcW w:w="841" w:type="pct"/>
            <w:tcMar>
              <w:top w:w="43" w:type="dxa"/>
              <w:left w:w="43" w:type="dxa"/>
              <w:bottom w:w="43" w:type="dxa"/>
              <w:right w:w="43" w:type="dxa"/>
            </w:tcMar>
            <w:vAlign w:val="center"/>
            <w:hideMark/>
          </w:tcPr>
          <w:p w14:paraId="282B9717" w14:textId="13C6223E" w:rsidR="001E6ECB" w:rsidRPr="00012B6E" w:rsidRDefault="00AB5C22" w:rsidP="001E6ECB">
            <w:pPr>
              <w:spacing w:after="0" w:line="240" w:lineRule="auto"/>
              <w:jc w:val="right"/>
              <w:rPr>
                <w:b/>
              </w:rPr>
            </w:pPr>
            <w:r>
              <w:rPr>
                <w:b/>
              </w:rPr>
              <w:t>(4.86)</w:t>
            </w:r>
          </w:p>
        </w:tc>
      </w:tr>
    </w:tbl>
    <w:p w14:paraId="3964A439" w14:textId="77777777" w:rsidR="001E6ECB" w:rsidRDefault="001E6ECB" w:rsidP="00EF7CB9">
      <w:pPr>
        <w:pStyle w:val="ekil"/>
        <w:numPr>
          <w:ilvl w:val="0"/>
          <w:numId w:val="7"/>
        </w:numPr>
        <w:spacing w:before="240"/>
        <w:ind w:left="0" w:firstLine="0"/>
        <w:jc w:val="left"/>
      </w:pPr>
      <w:r>
        <w:t>Kesit için:</w:t>
      </w:r>
    </w:p>
    <w:tbl>
      <w:tblPr>
        <w:tblW w:w="4767" w:type="pct"/>
        <w:tblInd w:w="421" w:type="dxa"/>
        <w:tblLook w:val="0600" w:firstRow="0" w:lastRow="0" w:firstColumn="0" w:lastColumn="0" w:noHBand="1" w:noVBand="1"/>
      </w:tblPr>
      <w:tblGrid>
        <w:gridCol w:w="7226"/>
        <w:gridCol w:w="1461"/>
      </w:tblGrid>
      <w:tr w:rsidR="001E6ECB" w:rsidRPr="00012B6E" w14:paraId="22BC3671" w14:textId="77777777" w:rsidTr="001E6ECB">
        <w:trPr>
          <w:trHeight w:val="227"/>
        </w:trPr>
        <w:tc>
          <w:tcPr>
            <w:tcW w:w="4159" w:type="pct"/>
            <w:tcMar>
              <w:top w:w="43" w:type="dxa"/>
              <w:left w:w="43" w:type="dxa"/>
              <w:bottom w:w="43" w:type="dxa"/>
              <w:right w:w="43" w:type="dxa"/>
            </w:tcMar>
            <w:vAlign w:val="center"/>
            <w:hideMark/>
          </w:tcPr>
          <w:p w14:paraId="64FCE01E"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a</m:t>
                    </m:r>
                  </m:e>
                  <m:sub>
                    <m:r>
                      <w:rPr>
                        <w:rFonts w:ascii="Cambria Math" w:hAnsi="Cambria Math"/>
                      </w:rPr>
                      <m:t>2</m:t>
                    </m:r>
                  </m:sub>
                </m:sSub>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γ</m:t>
                        </m:r>
                      </m:e>
                      <m:sub>
                        <m:r>
                          <w:rPr>
                            <w:rFonts w:ascii="Cambria Math" w:hAnsi="Cambria Math"/>
                          </w:rPr>
                          <m:t>1</m:t>
                        </m:r>
                      </m:sub>
                    </m:sSub>
                    <m:sSub>
                      <m:sSubPr>
                        <m:ctrlPr>
                          <w:rPr>
                            <w:rFonts w:ascii="Cambria Math" w:hAnsi="Cambria Math"/>
                          </w:rPr>
                        </m:ctrlPr>
                      </m:sSubPr>
                      <m:e>
                        <m:r>
                          <w:rPr>
                            <w:rFonts w:ascii="Cambria Math" w:hAnsi="Cambria Math"/>
                          </w:rPr>
                          <m:t>A</m:t>
                        </m:r>
                      </m:e>
                      <m:sub>
                        <m:r>
                          <w:rPr>
                            <w:rFonts w:ascii="Cambria Math" w:hAnsi="Cambria Math"/>
                          </w:rPr>
                          <m:t>1</m:t>
                        </m:r>
                      </m:sub>
                    </m:sSub>
                    <m:sSub>
                      <m:sSubPr>
                        <m:ctrlPr>
                          <w:rPr>
                            <w:rFonts w:ascii="Cambria Math" w:hAnsi="Cambria Math"/>
                          </w:rPr>
                        </m:ctrlPr>
                      </m:sSubPr>
                      <m:e>
                        <m:r>
                          <w:rPr>
                            <w:rFonts w:ascii="Cambria Math" w:hAnsi="Cambria Math"/>
                          </w:rPr>
                          <m:t>E</m:t>
                        </m:r>
                      </m:e>
                      <m:sub>
                        <m:r>
                          <w:rPr>
                            <w:rFonts w:ascii="Cambria Math" w:hAnsi="Cambria Math"/>
                          </w:rPr>
                          <m:t>1</m:t>
                        </m:r>
                      </m:sub>
                    </m:sSub>
                    <m:d>
                      <m:dPr>
                        <m:ctrlPr>
                          <w:rPr>
                            <w:rFonts w:ascii="Cambria Math" w:hAnsi="Cambria Math"/>
                            <w:i/>
                          </w:rPr>
                        </m:ctrlPr>
                      </m:dPr>
                      <m:e>
                        <m:sSub>
                          <m:sSubPr>
                            <m:ctrlPr>
                              <w:rPr>
                                <w:rFonts w:ascii="Cambria Math" w:hAnsi="Cambria Math"/>
                              </w:rPr>
                            </m:ctrlPr>
                          </m:sSubPr>
                          <m:e>
                            <m:r>
                              <w:rPr>
                                <w:rFonts w:ascii="Cambria Math" w:hAnsi="Cambria Math"/>
                              </w:rPr>
                              <m:t>h</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1</m:t>
                            </m:r>
                          </m:sub>
                        </m:sSub>
                      </m:e>
                    </m:d>
                  </m:num>
                  <m:den>
                    <m:r>
                      <w:rPr>
                        <w:rFonts w:ascii="Cambria Math" w:hAnsi="Cambria Math"/>
                      </w:rPr>
                      <m:t>2</m:t>
                    </m:r>
                    <m:nary>
                      <m:naryPr>
                        <m:chr m:val="∑"/>
                        <m:ctrlPr>
                          <w:rPr>
                            <w:rFonts w:ascii="Cambria Math" w:hAnsi="Cambria Math"/>
                          </w:rPr>
                        </m:ctrlPr>
                      </m:naryPr>
                      <m:sub>
                        <m:r>
                          <w:rPr>
                            <w:rFonts w:ascii="Cambria Math" w:hAnsi="Cambria Math"/>
                          </w:rPr>
                          <m:t>i=1</m:t>
                        </m:r>
                      </m:sub>
                      <m:sup>
                        <m:r>
                          <w:rPr>
                            <w:rFonts w:ascii="Cambria Math" w:hAnsi="Cambria Math"/>
                          </w:rPr>
                          <m:t>3</m:t>
                        </m:r>
                      </m:sup>
                      <m:e>
                        <m:sSub>
                          <m:sSubPr>
                            <m:ctrlPr>
                              <w:rPr>
                                <w:rFonts w:ascii="Cambria Math" w:hAnsi="Cambria Math"/>
                              </w:rPr>
                            </m:ctrlPr>
                          </m:sSubPr>
                          <m:e>
                            <m:r>
                              <w:rPr>
                                <w:rFonts w:ascii="Cambria Math" w:hAnsi="Cambria Math"/>
                              </w:rPr>
                              <m:t>γ</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sSub>
                          <m:sSubPr>
                            <m:ctrlPr>
                              <w:rPr>
                                <w:rFonts w:ascii="Cambria Math" w:hAnsi="Cambria Math"/>
                              </w:rPr>
                            </m:ctrlPr>
                          </m:sSubPr>
                          <m:e>
                            <m:r>
                              <w:rPr>
                                <w:rFonts w:ascii="Cambria Math" w:hAnsi="Cambria Math"/>
                              </w:rPr>
                              <m:t>E</m:t>
                            </m:r>
                          </m:e>
                          <m:sub>
                            <m:r>
                              <w:rPr>
                                <w:rFonts w:ascii="Cambria Math" w:hAnsi="Cambria Math"/>
                              </w:rPr>
                              <m:t>i</m:t>
                            </m:r>
                          </m:sub>
                        </m:sSub>
                      </m:e>
                    </m:nary>
                  </m:den>
                </m:f>
              </m:oMath>
            </m:oMathPara>
          </w:p>
        </w:tc>
        <w:tc>
          <w:tcPr>
            <w:tcW w:w="841" w:type="pct"/>
            <w:tcMar>
              <w:top w:w="43" w:type="dxa"/>
              <w:left w:w="43" w:type="dxa"/>
              <w:bottom w:w="43" w:type="dxa"/>
              <w:right w:w="43" w:type="dxa"/>
            </w:tcMar>
            <w:vAlign w:val="center"/>
            <w:hideMark/>
          </w:tcPr>
          <w:p w14:paraId="542ECEB1" w14:textId="4ADE9F66" w:rsidR="001E6ECB" w:rsidRPr="00012B6E" w:rsidRDefault="00AB5C22" w:rsidP="001E6ECB">
            <w:pPr>
              <w:spacing w:after="0" w:line="240" w:lineRule="auto"/>
              <w:jc w:val="right"/>
              <w:rPr>
                <w:b/>
              </w:rPr>
            </w:pPr>
            <w:r>
              <w:rPr>
                <w:b/>
              </w:rPr>
              <w:t>(4.87)</w:t>
            </w:r>
          </w:p>
        </w:tc>
      </w:tr>
    </w:tbl>
    <w:p w14:paraId="2981543C" w14:textId="77777777" w:rsidR="001E6ECB" w:rsidRDefault="001E6ECB" w:rsidP="001E6ECB">
      <w:pPr>
        <w:spacing w:before="240"/>
      </w:pPr>
      <w:r w:rsidRPr="00012B6E">
        <w:rPr>
          <w:b/>
        </w:rPr>
        <w:t>Şekil 4.27</w:t>
      </w:r>
      <w:r w:rsidRPr="00012B6E">
        <w:t>’deki</w:t>
      </w:r>
      <w:r>
        <w:t xml:space="preserve"> kesitlerin normal gerilmeleri aşağıdaki denklemler kullanılarak bulunur: </w:t>
      </w:r>
    </w:p>
    <w:tbl>
      <w:tblPr>
        <w:tblW w:w="4767" w:type="pct"/>
        <w:tblInd w:w="421" w:type="dxa"/>
        <w:tblLook w:val="0600" w:firstRow="0" w:lastRow="0" w:firstColumn="0" w:lastColumn="0" w:noHBand="1" w:noVBand="1"/>
      </w:tblPr>
      <w:tblGrid>
        <w:gridCol w:w="7226"/>
        <w:gridCol w:w="1461"/>
      </w:tblGrid>
      <w:tr w:rsidR="001E6ECB" w:rsidRPr="007C4548" w14:paraId="06C85B91" w14:textId="77777777" w:rsidTr="001E6ECB">
        <w:trPr>
          <w:trHeight w:val="227"/>
        </w:trPr>
        <w:tc>
          <w:tcPr>
            <w:tcW w:w="4159" w:type="pct"/>
            <w:tcMar>
              <w:top w:w="43" w:type="dxa"/>
              <w:left w:w="43" w:type="dxa"/>
              <w:bottom w:w="43" w:type="dxa"/>
              <w:right w:w="43" w:type="dxa"/>
            </w:tcMar>
            <w:vAlign w:val="center"/>
            <w:hideMark/>
          </w:tcPr>
          <w:p w14:paraId="61894AB3"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i</m:t>
                    </m:r>
                  </m:sub>
                </m:sSub>
                <m:r>
                  <w:rPr>
                    <w:rFonts w:ascii="Cambria Math" w:hAnsi="Cambria Math"/>
                  </w:rPr>
                  <m:t>=</m:t>
                </m:r>
                <m:f>
                  <m:fPr>
                    <m:ctrlPr>
                      <w:rPr>
                        <w:rFonts w:ascii="Cambria Math" w:hAnsi="Cambria Math"/>
                      </w:rPr>
                    </m:ctrlPr>
                  </m:fPr>
                  <m:num>
                    <m:r>
                      <w:rPr>
                        <w:rFonts w:ascii="Cambria Math" w:hAnsi="Cambria Math"/>
                      </w:rPr>
                      <m:t>M</m:t>
                    </m:r>
                  </m:num>
                  <m:den>
                    <m:sSub>
                      <m:sSubPr>
                        <m:ctrlPr>
                          <w:rPr>
                            <w:rFonts w:ascii="Cambria Math" w:hAnsi="Cambria Math"/>
                          </w:rPr>
                        </m:ctrlPr>
                      </m:sSubPr>
                      <m:e>
                        <m:r>
                          <w:rPr>
                            <w:rFonts w:ascii="Cambria Math" w:hAnsi="Cambria Math"/>
                          </w:rPr>
                          <m:t>(EI</m:t>
                        </m:r>
                      </m:e>
                      <m:sub>
                        <m:r>
                          <w:rPr>
                            <w:rFonts w:ascii="Cambria Math" w:hAnsi="Cambria Math"/>
                          </w:rPr>
                          <m:t>et</m:t>
                        </m:r>
                      </m:sub>
                    </m:sSub>
                    <m:r>
                      <w:rPr>
                        <w:rFonts w:ascii="Cambria Math" w:hAnsi="Cambria Math"/>
                      </w:rPr>
                      <m:t>)</m:t>
                    </m:r>
                  </m:den>
                </m:f>
                <m:sSub>
                  <m:sSubPr>
                    <m:ctrlPr>
                      <w:rPr>
                        <w:rFonts w:ascii="Cambria Math" w:hAnsi="Cambria Math"/>
                      </w:rPr>
                    </m:ctrlPr>
                  </m:sSubPr>
                  <m:e>
                    <m:r>
                      <w:rPr>
                        <w:rFonts w:ascii="Cambria Math" w:hAnsi="Cambria Math"/>
                      </w:rPr>
                      <m:t>γ</m:t>
                    </m:r>
                  </m:e>
                  <m:sub>
                    <m:r>
                      <w:rPr>
                        <w:rFonts w:ascii="Cambria Math" w:hAnsi="Cambria Math"/>
                      </w:rPr>
                      <m:t>i</m:t>
                    </m:r>
                  </m:sub>
                </m:sSub>
                <m:sSub>
                  <m:sSubPr>
                    <m:ctrlPr>
                      <w:rPr>
                        <w:rFonts w:ascii="Cambria Math" w:hAnsi="Cambria Math"/>
                      </w:rPr>
                    </m:ctrlPr>
                  </m:sSubPr>
                  <m:e>
                    <m:r>
                      <w:rPr>
                        <w:rFonts w:ascii="Cambria Math" w:hAnsi="Cambria Math"/>
                      </w:rPr>
                      <m:t>E</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oMath>
            </m:oMathPara>
          </w:p>
        </w:tc>
        <w:tc>
          <w:tcPr>
            <w:tcW w:w="841" w:type="pct"/>
            <w:tcMar>
              <w:top w:w="43" w:type="dxa"/>
              <w:left w:w="43" w:type="dxa"/>
              <w:bottom w:w="43" w:type="dxa"/>
              <w:right w:w="43" w:type="dxa"/>
            </w:tcMar>
            <w:vAlign w:val="center"/>
            <w:hideMark/>
          </w:tcPr>
          <w:p w14:paraId="6B03AB1D" w14:textId="3C255F3A" w:rsidR="001E6ECB" w:rsidRPr="007C4548" w:rsidRDefault="00192580" w:rsidP="001E6ECB">
            <w:pPr>
              <w:spacing w:after="0" w:line="240" w:lineRule="auto"/>
              <w:jc w:val="right"/>
              <w:rPr>
                <w:b/>
              </w:rPr>
            </w:pPr>
            <w:r>
              <w:rPr>
                <w:b/>
              </w:rPr>
              <w:t>(4.88)</w:t>
            </w:r>
          </w:p>
        </w:tc>
      </w:tr>
    </w:tbl>
    <w:p w14:paraId="4F6D9008" w14:textId="77777777" w:rsidR="001E6ECB" w:rsidRDefault="001E6ECB" w:rsidP="001E6ECB">
      <w:pPr>
        <w:spacing w:after="0" w:line="240" w:lineRule="auto"/>
        <w:rPr>
          <w:sz w:val="2"/>
          <w:szCs w:val="2"/>
        </w:rPr>
      </w:pPr>
    </w:p>
    <w:tbl>
      <w:tblPr>
        <w:tblW w:w="4767" w:type="pct"/>
        <w:tblInd w:w="421" w:type="dxa"/>
        <w:tblLook w:val="0600" w:firstRow="0" w:lastRow="0" w:firstColumn="0" w:lastColumn="0" w:noHBand="1" w:noVBand="1"/>
      </w:tblPr>
      <w:tblGrid>
        <w:gridCol w:w="7226"/>
        <w:gridCol w:w="1461"/>
      </w:tblGrid>
      <w:tr w:rsidR="001E6ECB" w:rsidRPr="007C4548" w14:paraId="275B1876" w14:textId="77777777" w:rsidTr="001E6ECB">
        <w:trPr>
          <w:trHeight w:val="227"/>
        </w:trPr>
        <w:tc>
          <w:tcPr>
            <w:tcW w:w="4159" w:type="pct"/>
            <w:tcMar>
              <w:top w:w="43" w:type="dxa"/>
              <w:left w:w="43" w:type="dxa"/>
              <w:bottom w:w="43" w:type="dxa"/>
              <w:right w:w="43" w:type="dxa"/>
            </w:tcMar>
            <w:vAlign w:val="center"/>
            <w:hideMark/>
          </w:tcPr>
          <w:p w14:paraId="393B7240"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m,i</m:t>
                    </m:r>
                  </m:sub>
                </m:sSub>
                <m:r>
                  <w:rPr>
                    <w:rFonts w:ascii="Cambria Math" w:hAnsi="Cambria Math"/>
                  </w:rPr>
                  <m:t>=</m:t>
                </m:r>
                <m:f>
                  <m:fPr>
                    <m:ctrlPr>
                      <w:rPr>
                        <w:rFonts w:ascii="Cambria Math" w:hAnsi="Cambria Math"/>
                      </w:rPr>
                    </m:ctrlPr>
                  </m:fPr>
                  <m:num>
                    <m:r>
                      <w:rPr>
                        <w:rFonts w:ascii="Cambria Math" w:hAnsi="Cambria Math"/>
                      </w:rPr>
                      <m:t>M</m:t>
                    </m:r>
                  </m:num>
                  <m:den>
                    <m:sSub>
                      <m:sSubPr>
                        <m:ctrlPr>
                          <w:rPr>
                            <w:rFonts w:ascii="Cambria Math" w:hAnsi="Cambria Math"/>
                          </w:rPr>
                        </m:ctrlPr>
                      </m:sSubPr>
                      <m:e>
                        <m:r>
                          <w:rPr>
                            <w:rFonts w:ascii="Cambria Math" w:hAnsi="Cambria Math"/>
                          </w:rPr>
                          <m:t>(EI</m:t>
                        </m:r>
                      </m:e>
                      <m:sub>
                        <m:r>
                          <w:rPr>
                            <w:rFonts w:ascii="Cambria Math" w:hAnsi="Cambria Math"/>
                          </w:rPr>
                          <m:t>et</m:t>
                        </m:r>
                      </m:sub>
                    </m:sSub>
                    <m:r>
                      <w:rPr>
                        <w:rFonts w:ascii="Cambria Math" w:hAnsi="Cambria Math"/>
                      </w:rPr>
                      <m:t>)</m:t>
                    </m:r>
                  </m:den>
                </m:f>
                <m:r>
                  <w:rPr>
                    <w:rFonts w:ascii="Cambria Math" w:hAnsi="Cambria Math"/>
                  </w:rPr>
                  <m:t>0.5</m:t>
                </m:r>
                <m:sSub>
                  <m:sSubPr>
                    <m:ctrlPr>
                      <w:rPr>
                        <w:rFonts w:ascii="Cambria Math" w:hAnsi="Cambria Math"/>
                      </w:rPr>
                    </m:ctrlPr>
                  </m:sSubPr>
                  <m:e>
                    <m:r>
                      <w:rPr>
                        <w:rFonts w:ascii="Cambria Math" w:hAnsi="Cambria Math"/>
                      </w:rPr>
                      <m:t>E</m:t>
                    </m:r>
                  </m:e>
                  <m:sub>
                    <m:r>
                      <w:rPr>
                        <w:rFonts w:ascii="Cambria Math" w:hAnsi="Cambria Math"/>
                      </w:rPr>
                      <m:t>i</m:t>
                    </m:r>
                  </m:sub>
                </m:sSub>
                <m:sSub>
                  <m:sSubPr>
                    <m:ctrlPr>
                      <w:rPr>
                        <w:rFonts w:ascii="Cambria Math" w:hAnsi="Cambria Math"/>
                      </w:rPr>
                    </m:ctrlPr>
                  </m:sSubPr>
                  <m:e>
                    <m:r>
                      <w:rPr>
                        <w:rFonts w:ascii="Cambria Math" w:hAnsi="Cambria Math"/>
                      </w:rPr>
                      <m:t>h</m:t>
                    </m:r>
                  </m:e>
                  <m:sub>
                    <m:r>
                      <w:rPr>
                        <w:rFonts w:ascii="Cambria Math" w:hAnsi="Cambria Math"/>
                      </w:rPr>
                      <m:t>i</m:t>
                    </m:r>
                  </m:sub>
                </m:sSub>
              </m:oMath>
            </m:oMathPara>
          </w:p>
        </w:tc>
        <w:tc>
          <w:tcPr>
            <w:tcW w:w="841" w:type="pct"/>
            <w:tcMar>
              <w:top w:w="43" w:type="dxa"/>
              <w:left w:w="43" w:type="dxa"/>
              <w:bottom w:w="43" w:type="dxa"/>
              <w:right w:w="43" w:type="dxa"/>
            </w:tcMar>
            <w:vAlign w:val="center"/>
            <w:hideMark/>
          </w:tcPr>
          <w:p w14:paraId="389AD7F1" w14:textId="25B2C474" w:rsidR="001E6ECB" w:rsidRPr="007C4548" w:rsidRDefault="00192580" w:rsidP="001E6ECB">
            <w:pPr>
              <w:spacing w:after="0" w:line="240" w:lineRule="auto"/>
              <w:jc w:val="right"/>
              <w:rPr>
                <w:b/>
              </w:rPr>
            </w:pPr>
            <w:r>
              <w:rPr>
                <w:b/>
              </w:rPr>
              <w:t>(4.89)</w:t>
            </w:r>
          </w:p>
        </w:tc>
      </w:tr>
    </w:tbl>
    <w:p w14:paraId="6CC62D86" w14:textId="77777777" w:rsidR="001E6ECB" w:rsidRDefault="001E6ECB" w:rsidP="001E6ECB">
      <w:pPr>
        <w:spacing w:before="240"/>
      </w:pPr>
      <w:r>
        <w:t xml:space="preserve">Maksimum kayma gerilmesi normal gerilmenin sıfır olduğu bölgelerde oluşur. </w:t>
      </w:r>
      <w:r w:rsidRPr="005F4D20">
        <w:rPr>
          <w:b/>
        </w:rPr>
        <w:t>Şekil 4.27</w:t>
      </w:r>
      <w:r w:rsidRPr="005F4D20">
        <w:t xml:space="preserve">’deki </w:t>
      </w:r>
      <w:r>
        <w:t>enkesitlerin gövde kısmında oluşan maksimum kayma gerilmesi aşağıda verilen denklemler ile hesaplanır:</w:t>
      </w:r>
    </w:p>
    <w:p w14:paraId="09CD5289" w14:textId="77777777" w:rsidR="001E6ECB" w:rsidRDefault="001E6ECB" w:rsidP="00EF7CB9">
      <w:pPr>
        <w:pStyle w:val="ekil"/>
        <w:numPr>
          <w:ilvl w:val="0"/>
          <w:numId w:val="7"/>
        </w:numPr>
        <w:spacing w:before="240"/>
        <w:ind w:left="0" w:firstLine="0"/>
        <w:jc w:val="left"/>
      </w:pPr>
      <w:r>
        <w:t>Kesit için:</w:t>
      </w:r>
    </w:p>
    <w:tbl>
      <w:tblPr>
        <w:tblW w:w="4767" w:type="pct"/>
        <w:tblInd w:w="421" w:type="dxa"/>
        <w:tblLook w:val="0600" w:firstRow="0" w:lastRow="0" w:firstColumn="0" w:lastColumn="0" w:noHBand="1" w:noVBand="1"/>
      </w:tblPr>
      <w:tblGrid>
        <w:gridCol w:w="7731"/>
        <w:gridCol w:w="956"/>
      </w:tblGrid>
      <w:tr w:rsidR="001E6ECB" w:rsidRPr="00D65AC1" w14:paraId="570D6AC9" w14:textId="77777777" w:rsidTr="001E6ECB">
        <w:trPr>
          <w:trHeight w:val="227"/>
        </w:trPr>
        <w:tc>
          <w:tcPr>
            <w:tcW w:w="4450" w:type="pct"/>
            <w:tcMar>
              <w:top w:w="43" w:type="dxa"/>
              <w:left w:w="43" w:type="dxa"/>
              <w:bottom w:w="43" w:type="dxa"/>
              <w:right w:w="43" w:type="dxa"/>
            </w:tcMar>
            <w:vAlign w:val="center"/>
            <w:hideMark/>
          </w:tcPr>
          <w:p w14:paraId="24E41821"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τ</m:t>
                    </m:r>
                  </m:e>
                  <m:sub>
                    <m:r>
                      <w:rPr>
                        <w:rFonts w:ascii="Cambria Math" w:hAnsi="Cambria Math"/>
                      </w:rPr>
                      <m:t>maks</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3</m:t>
                        </m:r>
                      </m:sub>
                    </m:sSub>
                    <m:sSub>
                      <m:sSubPr>
                        <m:ctrlPr>
                          <w:rPr>
                            <w:rFonts w:ascii="Cambria Math" w:hAnsi="Cambria Math"/>
                          </w:rPr>
                        </m:ctrlPr>
                      </m:sSubPr>
                      <m:e>
                        <m:r>
                          <w:rPr>
                            <w:rFonts w:ascii="Cambria Math" w:hAnsi="Cambria Math"/>
                          </w:rPr>
                          <m:t>E</m:t>
                        </m:r>
                      </m:e>
                      <m:sub>
                        <m:r>
                          <m:rPr>
                            <m:sty m:val="p"/>
                          </m:rPr>
                          <w:rPr>
                            <w:rFonts w:ascii="Cambria Math" w:hAnsi="Cambria Math"/>
                          </w:rPr>
                          <m:t>3</m:t>
                        </m:r>
                      </m:sub>
                    </m:sSub>
                    <m:sSub>
                      <m:sSubPr>
                        <m:ctrlPr>
                          <w:rPr>
                            <w:rFonts w:ascii="Cambria Math" w:hAnsi="Cambria Math"/>
                          </w:rPr>
                        </m:ctrlPr>
                      </m:sSubPr>
                      <m:e>
                        <m:r>
                          <w:rPr>
                            <w:rFonts w:ascii="Cambria Math" w:hAnsi="Cambria Math"/>
                          </w:rPr>
                          <m:t>a</m:t>
                        </m:r>
                      </m:e>
                      <m:sub>
                        <m:r>
                          <m:rPr>
                            <m:sty m:val="p"/>
                          </m:rPr>
                          <w:rPr>
                            <w:rFonts w:ascii="Cambria Math" w:hAnsi="Cambria Math"/>
                          </w:rPr>
                          <m:t>3</m:t>
                        </m:r>
                      </m:sub>
                    </m:sSub>
                    <m:sSub>
                      <m:sSubPr>
                        <m:ctrlPr>
                          <w:rPr>
                            <w:rFonts w:ascii="Cambria Math" w:hAnsi="Cambria Math"/>
                          </w:rPr>
                        </m:ctrlPr>
                      </m:sSubPr>
                      <m:e>
                        <m:r>
                          <w:rPr>
                            <w:rFonts w:ascii="Cambria Math" w:hAnsi="Cambria Math"/>
                          </w:rPr>
                          <m:t>γ</m:t>
                        </m:r>
                      </m:e>
                      <m:sub>
                        <m:r>
                          <m:rPr>
                            <m:sty m:val="p"/>
                          </m:rPr>
                          <w:rPr>
                            <w:rFonts w:ascii="Cambria Math" w:hAnsi="Cambria Math"/>
                          </w:rPr>
                          <m:t>3</m:t>
                        </m:r>
                      </m:sub>
                    </m:sSub>
                    <m:r>
                      <m:rPr>
                        <m:sty m:val="p"/>
                      </m:rPr>
                      <w:rPr>
                        <w:rFonts w:ascii="Cambria Math" w:hAnsi="Cambria Math"/>
                      </w:rPr>
                      <m:t>+0.5</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m:rPr>
                                        <m:sty m:val="p"/>
                                      </m:rPr>
                                      <w:rPr>
                                        <w:rFonts w:ascii="Cambria Math" w:hAnsi="Cambria Math"/>
                                      </w:rPr>
                                      <m:t>2</m:t>
                                    </m:r>
                                  </m:sub>
                                </m:sSub>
                              </m:num>
                              <m:den>
                                <m:r>
                                  <m:rPr>
                                    <m:sty m:val="p"/>
                                  </m:rPr>
                                  <w:rPr>
                                    <w:rFonts w:ascii="Cambria Math" w:hAnsi="Cambria Math"/>
                                  </w:rPr>
                                  <m:t>2</m:t>
                                </m:r>
                              </m:den>
                            </m:f>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e>
                        </m:d>
                      </m:e>
                      <m:sup>
                        <m:r>
                          <m:rPr>
                            <m:sty m:val="p"/>
                          </m:rPr>
                          <w:rPr>
                            <w:rFonts w:ascii="Cambria Math" w:hAnsi="Cambria Math"/>
                          </w:rPr>
                          <m:t>2</m:t>
                        </m:r>
                      </m:sup>
                    </m:sSup>
                    <m:sSub>
                      <m:sSubPr>
                        <m:ctrlPr>
                          <w:rPr>
                            <w:rFonts w:ascii="Cambria Math" w:hAnsi="Cambria Math"/>
                          </w:rPr>
                        </m:ctrlPr>
                      </m:sSubPr>
                      <m:e>
                        <m:r>
                          <w:rPr>
                            <w:rFonts w:ascii="Cambria Math" w:hAnsi="Cambria Math"/>
                          </w:rPr>
                          <m:t>E</m:t>
                        </m:r>
                      </m:e>
                      <m:sub>
                        <m:r>
                          <m:rPr>
                            <m:sty m:val="p"/>
                          </m:rPr>
                          <w:rPr>
                            <w:rFonts w:ascii="Cambria Math" w:hAnsi="Cambria Math"/>
                          </w:rPr>
                          <m:t>2</m:t>
                        </m:r>
                      </m:sub>
                    </m:sSub>
                  </m:num>
                  <m:den>
                    <m:sSub>
                      <m:sSubPr>
                        <m:ctrlPr>
                          <w:rPr>
                            <w:rFonts w:ascii="Cambria Math" w:hAnsi="Cambria Math"/>
                          </w:rPr>
                        </m:ctrlPr>
                      </m:sSubPr>
                      <m:e>
                        <m:r>
                          <w:rPr>
                            <w:rFonts w:ascii="Cambria Math" w:hAnsi="Cambria Math"/>
                          </w:rPr>
                          <m:t>b</m:t>
                        </m:r>
                      </m:e>
                      <m:sub>
                        <m:r>
                          <m:rPr>
                            <m:sty m:val="p"/>
                          </m:rPr>
                          <w:rPr>
                            <w:rFonts w:ascii="Cambria Math" w:hAnsi="Cambria Math"/>
                          </w:rPr>
                          <m:t>2,</m:t>
                        </m:r>
                        <m:r>
                          <w:rPr>
                            <w:rFonts w:ascii="Cambria Math" w:hAnsi="Cambria Math"/>
                          </w:rPr>
                          <m:t>et</m:t>
                        </m:r>
                      </m:sub>
                    </m:sSub>
                    <m:d>
                      <m:dPr>
                        <m:ctrlPr>
                          <w:rPr>
                            <w:rFonts w:ascii="Cambria Math" w:hAnsi="Cambria Math"/>
                          </w:rPr>
                        </m:ctrlPr>
                      </m:dPr>
                      <m:e>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et</m:t>
                            </m:r>
                          </m:sub>
                        </m:sSub>
                      </m:e>
                    </m:d>
                  </m:den>
                </m:f>
                <m:r>
                  <w:rPr>
                    <w:rFonts w:ascii="Cambria Math" w:hAnsi="Cambria Math"/>
                  </w:rPr>
                  <m:t>V</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3</m:t>
                        </m:r>
                      </m:sub>
                    </m:sSub>
                    <m:sSub>
                      <m:sSubPr>
                        <m:ctrlPr>
                          <w:rPr>
                            <w:rFonts w:ascii="Cambria Math" w:hAnsi="Cambria Math"/>
                          </w:rPr>
                        </m:ctrlPr>
                      </m:sSubPr>
                      <m:e>
                        <m:r>
                          <w:rPr>
                            <w:rFonts w:ascii="Cambria Math" w:hAnsi="Cambria Math"/>
                          </w:rPr>
                          <m:t>E</m:t>
                        </m:r>
                      </m:e>
                      <m:sub>
                        <m:r>
                          <m:rPr>
                            <m:sty m:val="p"/>
                          </m:rPr>
                          <w:rPr>
                            <w:rFonts w:ascii="Cambria Math" w:hAnsi="Cambria Math"/>
                          </w:rPr>
                          <m:t>3</m:t>
                        </m:r>
                      </m:sub>
                    </m:sSub>
                    <m:sSub>
                      <m:sSubPr>
                        <m:ctrlPr>
                          <w:rPr>
                            <w:rFonts w:ascii="Cambria Math" w:hAnsi="Cambria Math"/>
                          </w:rPr>
                        </m:ctrlPr>
                      </m:sSubPr>
                      <m:e>
                        <m:r>
                          <w:rPr>
                            <w:rFonts w:ascii="Cambria Math" w:hAnsi="Cambria Math"/>
                          </w:rPr>
                          <m:t>a</m:t>
                        </m:r>
                      </m:e>
                      <m:sub>
                        <m:r>
                          <m:rPr>
                            <m:sty m:val="p"/>
                          </m:rPr>
                          <w:rPr>
                            <w:rFonts w:ascii="Cambria Math" w:hAnsi="Cambria Math"/>
                          </w:rPr>
                          <m:t>3</m:t>
                        </m:r>
                      </m:sub>
                    </m:sSub>
                    <m:sSub>
                      <m:sSubPr>
                        <m:ctrlPr>
                          <w:rPr>
                            <w:rFonts w:ascii="Cambria Math" w:hAnsi="Cambria Math"/>
                          </w:rPr>
                        </m:ctrlPr>
                      </m:sSubPr>
                      <m:e>
                        <m:r>
                          <w:rPr>
                            <w:rFonts w:ascii="Cambria Math" w:hAnsi="Cambria Math"/>
                          </w:rPr>
                          <m:t>γ</m:t>
                        </m:r>
                      </m:e>
                      <m:sub>
                        <m:r>
                          <m:rPr>
                            <m:sty m:val="p"/>
                          </m:rPr>
                          <w:rPr>
                            <w:rFonts w:ascii="Cambria Math" w:hAnsi="Cambria Math"/>
                          </w:rPr>
                          <m:t>3</m:t>
                        </m:r>
                      </m:sub>
                    </m:sSub>
                    <m:r>
                      <m:rPr>
                        <m:sty m:val="p"/>
                      </m:rPr>
                      <w:rPr>
                        <w:rFonts w:ascii="Cambria Math" w:hAnsi="Cambria Math"/>
                      </w:rPr>
                      <m:t>+0.5</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sSup>
                      <m:sSupPr>
                        <m:ctrlPr>
                          <w:rPr>
                            <w:rFonts w:ascii="Cambria Math" w:hAnsi="Cambria Math"/>
                          </w:rPr>
                        </m:ctrlPr>
                      </m:sSupPr>
                      <m:e>
                        <m:d>
                          <m:dPr>
                            <m:ctrlPr>
                              <w:rPr>
                                <w:rFonts w:ascii="Cambria Math" w:hAnsi="Cambria Math"/>
                              </w:rPr>
                            </m:ctrlPr>
                          </m:dPr>
                          <m:e>
                            <m:r>
                              <w:rPr>
                                <w:rFonts w:ascii="Cambria Math" w:hAnsi="Cambria Math"/>
                              </w:rPr>
                              <m:t>h</m:t>
                            </m:r>
                          </m:e>
                        </m:d>
                      </m:e>
                      <m:sup>
                        <m:r>
                          <m:rPr>
                            <m:sty m:val="p"/>
                          </m:rPr>
                          <w:rPr>
                            <w:rFonts w:ascii="Cambria Math" w:hAnsi="Cambria Math"/>
                          </w:rPr>
                          <m:t>2</m:t>
                        </m:r>
                      </m:sup>
                    </m:sSup>
                    <m:sSub>
                      <m:sSubPr>
                        <m:ctrlPr>
                          <w:rPr>
                            <w:rFonts w:ascii="Cambria Math" w:hAnsi="Cambria Math"/>
                          </w:rPr>
                        </m:ctrlPr>
                      </m:sSubPr>
                      <m:e>
                        <m:r>
                          <w:rPr>
                            <w:rFonts w:ascii="Cambria Math" w:hAnsi="Cambria Math"/>
                          </w:rPr>
                          <m:t>E</m:t>
                        </m:r>
                      </m:e>
                      <m:sub>
                        <m:r>
                          <m:rPr>
                            <m:sty m:val="p"/>
                          </m:rPr>
                          <w:rPr>
                            <w:rFonts w:ascii="Cambria Math" w:hAnsi="Cambria Math"/>
                          </w:rPr>
                          <m:t>2</m:t>
                        </m:r>
                      </m:sub>
                    </m:sSub>
                  </m:num>
                  <m:den>
                    <m:sSub>
                      <m:sSubPr>
                        <m:ctrlPr>
                          <w:rPr>
                            <w:rFonts w:ascii="Cambria Math" w:hAnsi="Cambria Math"/>
                          </w:rPr>
                        </m:ctrlPr>
                      </m:sSubPr>
                      <m:e>
                        <m:r>
                          <w:rPr>
                            <w:rFonts w:ascii="Cambria Math" w:hAnsi="Cambria Math"/>
                          </w:rPr>
                          <m:t>b</m:t>
                        </m:r>
                      </m:e>
                      <m:sub>
                        <m:r>
                          <m:rPr>
                            <m:sty m:val="p"/>
                          </m:rPr>
                          <w:rPr>
                            <w:rFonts w:ascii="Cambria Math" w:hAnsi="Cambria Math"/>
                          </w:rPr>
                          <m:t>2,</m:t>
                        </m:r>
                        <m:r>
                          <w:rPr>
                            <w:rFonts w:ascii="Cambria Math" w:hAnsi="Cambria Math"/>
                          </w:rPr>
                          <m:t>et</m:t>
                        </m:r>
                      </m:sub>
                    </m:sSub>
                    <m:d>
                      <m:dPr>
                        <m:ctrlPr>
                          <w:rPr>
                            <w:rFonts w:ascii="Cambria Math" w:hAnsi="Cambria Math"/>
                          </w:rPr>
                        </m:ctrlPr>
                      </m:dPr>
                      <m:e>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et</m:t>
                            </m:r>
                          </m:sub>
                        </m:sSub>
                      </m:e>
                    </m:d>
                  </m:den>
                </m:f>
                <m:r>
                  <w:rPr>
                    <w:rFonts w:ascii="Cambria Math" w:hAnsi="Cambria Math"/>
                  </w:rPr>
                  <m:t>V</m:t>
                </m:r>
              </m:oMath>
            </m:oMathPara>
          </w:p>
        </w:tc>
        <w:tc>
          <w:tcPr>
            <w:tcW w:w="550" w:type="pct"/>
            <w:tcMar>
              <w:top w:w="43" w:type="dxa"/>
              <w:left w:w="43" w:type="dxa"/>
              <w:bottom w:w="43" w:type="dxa"/>
              <w:right w:w="43" w:type="dxa"/>
            </w:tcMar>
            <w:vAlign w:val="center"/>
            <w:hideMark/>
          </w:tcPr>
          <w:p w14:paraId="5D7E72F8" w14:textId="66119D4E" w:rsidR="001E6ECB" w:rsidRPr="00D65AC1" w:rsidRDefault="00192580" w:rsidP="001E6ECB">
            <w:pPr>
              <w:spacing w:after="0" w:line="240" w:lineRule="auto"/>
              <w:jc w:val="right"/>
              <w:rPr>
                <w:b/>
              </w:rPr>
            </w:pPr>
            <w:r>
              <w:rPr>
                <w:b/>
              </w:rPr>
              <w:t>(4.90)</w:t>
            </w:r>
          </w:p>
        </w:tc>
      </w:tr>
    </w:tbl>
    <w:p w14:paraId="38C680EE" w14:textId="77777777" w:rsidR="001E6ECB" w:rsidRDefault="001E6ECB" w:rsidP="00EF7CB9">
      <w:pPr>
        <w:pStyle w:val="ekil"/>
        <w:numPr>
          <w:ilvl w:val="0"/>
          <w:numId w:val="7"/>
        </w:numPr>
        <w:spacing w:before="240"/>
        <w:ind w:left="0" w:firstLine="0"/>
        <w:jc w:val="left"/>
      </w:pPr>
      <w:r>
        <w:t>Kesit için:</w:t>
      </w:r>
    </w:p>
    <w:tbl>
      <w:tblPr>
        <w:tblW w:w="4767" w:type="pct"/>
        <w:tblInd w:w="421" w:type="dxa"/>
        <w:tblLook w:val="0600" w:firstRow="0" w:lastRow="0" w:firstColumn="0" w:lastColumn="0" w:noHBand="1" w:noVBand="1"/>
      </w:tblPr>
      <w:tblGrid>
        <w:gridCol w:w="7876"/>
        <w:gridCol w:w="811"/>
      </w:tblGrid>
      <w:tr w:rsidR="001E6ECB" w:rsidRPr="00D65AC1" w14:paraId="2082E253" w14:textId="77777777" w:rsidTr="001E6ECB">
        <w:trPr>
          <w:trHeight w:val="227"/>
        </w:trPr>
        <w:tc>
          <w:tcPr>
            <w:tcW w:w="4533" w:type="pct"/>
            <w:tcMar>
              <w:top w:w="43" w:type="dxa"/>
              <w:left w:w="43" w:type="dxa"/>
              <w:bottom w:w="43" w:type="dxa"/>
              <w:right w:w="43" w:type="dxa"/>
            </w:tcMar>
            <w:vAlign w:val="center"/>
            <w:hideMark/>
          </w:tcPr>
          <w:p w14:paraId="324CF11F"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τ</m:t>
                    </m:r>
                  </m:e>
                  <m:sub>
                    <m:r>
                      <w:rPr>
                        <w:rFonts w:ascii="Cambria Math" w:hAnsi="Cambria Math"/>
                      </w:rPr>
                      <m:t>maks</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3</m:t>
                        </m:r>
                      </m:sub>
                    </m:sSub>
                    <m:sSub>
                      <m:sSubPr>
                        <m:ctrlPr>
                          <w:rPr>
                            <w:rFonts w:ascii="Cambria Math" w:hAnsi="Cambria Math"/>
                          </w:rPr>
                        </m:ctrlPr>
                      </m:sSubPr>
                      <m:e>
                        <m:r>
                          <w:rPr>
                            <w:rFonts w:ascii="Cambria Math" w:hAnsi="Cambria Math"/>
                          </w:rPr>
                          <m:t>E</m:t>
                        </m:r>
                      </m:e>
                      <m:sub>
                        <m:r>
                          <m:rPr>
                            <m:sty m:val="p"/>
                          </m:rPr>
                          <w:rPr>
                            <w:rFonts w:ascii="Cambria Math" w:hAnsi="Cambria Math"/>
                          </w:rPr>
                          <m:t>3</m:t>
                        </m:r>
                      </m:sub>
                    </m:sSub>
                    <m:sSub>
                      <m:sSubPr>
                        <m:ctrlPr>
                          <w:rPr>
                            <w:rFonts w:ascii="Cambria Math" w:hAnsi="Cambria Math"/>
                          </w:rPr>
                        </m:ctrlPr>
                      </m:sSubPr>
                      <m:e>
                        <m:r>
                          <w:rPr>
                            <w:rFonts w:ascii="Cambria Math" w:hAnsi="Cambria Math"/>
                          </w:rPr>
                          <m:t>a</m:t>
                        </m:r>
                      </m:e>
                      <m:sub>
                        <m:r>
                          <m:rPr>
                            <m:sty m:val="p"/>
                          </m:rPr>
                          <w:rPr>
                            <w:rFonts w:ascii="Cambria Math" w:hAnsi="Cambria Math"/>
                          </w:rPr>
                          <m:t>3</m:t>
                        </m:r>
                      </m:sub>
                    </m:sSub>
                    <m:sSub>
                      <m:sSubPr>
                        <m:ctrlPr>
                          <w:rPr>
                            <w:rFonts w:ascii="Cambria Math" w:hAnsi="Cambria Math"/>
                          </w:rPr>
                        </m:ctrlPr>
                      </m:sSubPr>
                      <m:e>
                        <m:r>
                          <w:rPr>
                            <w:rFonts w:ascii="Cambria Math" w:hAnsi="Cambria Math"/>
                          </w:rPr>
                          <m:t>γ</m:t>
                        </m:r>
                      </m:e>
                      <m:sub>
                        <m:r>
                          <m:rPr>
                            <m:sty m:val="p"/>
                          </m:rPr>
                          <w:rPr>
                            <w:rFonts w:ascii="Cambria Math" w:hAnsi="Cambria Math"/>
                          </w:rPr>
                          <m:t>3</m:t>
                        </m:r>
                      </m:sub>
                    </m:sSub>
                    <m:r>
                      <m:rPr>
                        <m:sty m:val="p"/>
                      </m:rPr>
                      <w:rPr>
                        <w:rFonts w:ascii="Cambria Math" w:hAnsi="Cambria Math"/>
                      </w:rPr>
                      <m:t>+0.5</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m:rPr>
                                        <m:sty m:val="p"/>
                                      </m:rPr>
                                      <w:rPr>
                                        <w:rFonts w:ascii="Cambria Math" w:hAnsi="Cambria Math"/>
                                      </w:rPr>
                                      <m:t>2</m:t>
                                    </m:r>
                                  </m:sub>
                                </m:sSub>
                              </m:num>
                              <m:den>
                                <m:r>
                                  <m:rPr>
                                    <m:sty m:val="p"/>
                                  </m:rPr>
                                  <w:rPr>
                                    <w:rFonts w:ascii="Cambria Math" w:hAnsi="Cambria Math"/>
                                  </w:rPr>
                                  <m:t>2</m:t>
                                </m:r>
                              </m:den>
                            </m:f>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e>
                        </m:d>
                      </m:e>
                      <m:sup>
                        <m:r>
                          <m:rPr>
                            <m:sty m:val="p"/>
                          </m:rPr>
                          <w:rPr>
                            <w:rFonts w:ascii="Cambria Math" w:hAnsi="Cambria Math"/>
                          </w:rPr>
                          <m:t>2</m:t>
                        </m:r>
                      </m:sup>
                    </m:sSup>
                    <m:sSub>
                      <m:sSubPr>
                        <m:ctrlPr>
                          <w:rPr>
                            <w:rFonts w:ascii="Cambria Math" w:hAnsi="Cambria Math"/>
                          </w:rPr>
                        </m:ctrlPr>
                      </m:sSubPr>
                      <m:e>
                        <m:r>
                          <w:rPr>
                            <w:rFonts w:ascii="Cambria Math" w:hAnsi="Cambria Math"/>
                          </w:rPr>
                          <m:t>E</m:t>
                        </m:r>
                      </m:e>
                      <m:sub>
                        <m:r>
                          <m:rPr>
                            <m:sty m:val="p"/>
                          </m:rPr>
                          <w:rPr>
                            <w:rFonts w:ascii="Cambria Math" w:hAnsi="Cambria Math"/>
                          </w:rPr>
                          <m:t>2</m:t>
                        </m:r>
                      </m:sub>
                    </m:sSub>
                  </m:num>
                  <m:den>
                    <m:sSub>
                      <m:sSubPr>
                        <m:ctrlPr>
                          <w:rPr>
                            <w:rFonts w:ascii="Cambria Math" w:hAnsi="Cambria Math"/>
                          </w:rPr>
                        </m:ctrlPr>
                      </m:sSubPr>
                      <m:e>
                        <m:r>
                          <w:rPr>
                            <w:rFonts w:ascii="Cambria Math" w:hAnsi="Cambria Math"/>
                          </w:rPr>
                          <m:t>b</m:t>
                        </m:r>
                      </m:e>
                      <m:sub>
                        <m:r>
                          <m:rPr>
                            <m:sty m:val="p"/>
                          </m:rPr>
                          <w:rPr>
                            <w:rFonts w:ascii="Cambria Math" w:hAnsi="Cambria Math"/>
                          </w:rPr>
                          <m:t>2,</m:t>
                        </m:r>
                        <m:r>
                          <w:rPr>
                            <w:rFonts w:ascii="Cambria Math" w:hAnsi="Cambria Math"/>
                          </w:rPr>
                          <m:t>et</m:t>
                        </m:r>
                      </m:sub>
                    </m:sSub>
                    <m:d>
                      <m:dPr>
                        <m:ctrlPr>
                          <w:rPr>
                            <w:rFonts w:ascii="Cambria Math" w:hAnsi="Cambria Math"/>
                          </w:rPr>
                        </m:ctrlPr>
                      </m:dPr>
                      <m:e>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et</m:t>
                            </m:r>
                          </m:sub>
                        </m:sSub>
                      </m:e>
                    </m:d>
                  </m:den>
                </m:f>
                <m:r>
                  <w:rPr>
                    <w:rFonts w:ascii="Cambria Math" w:hAnsi="Cambria Math"/>
                  </w:rPr>
                  <m:t>V</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3</m:t>
                        </m:r>
                      </m:sub>
                    </m:sSub>
                    <m:sSub>
                      <m:sSubPr>
                        <m:ctrlPr>
                          <w:rPr>
                            <w:rFonts w:ascii="Cambria Math" w:hAnsi="Cambria Math"/>
                          </w:rPr>
                        </m:ctrlPr>
                      </m:sSubPr>
                      <m:e>
                        <m:r>
                          <w:rPr>
                            <w:rFonts w:ascii="Cambria Math" w:hAnsi="Cambria Math"/>
                          </w:rPr>
                          <m:t>E</m:t>
                        </m:r>
                      </m:e>
                      <m:sub>
                        <m:r>
                          <m:rPr>
                            <m:sty m:val="p"/>
                          </m:rPr>
                          <w:rPr>
                            <w:rFonts w:ascii="Cambria Math" w:hAnsi="Cambria Math"/>
                          </w:rPr>
                          <m:t>3</m:t>
                        </m:r>
                      </m:sub>
                    </m:sSub>
                    <m:sSub>
                      <m:sSubPr>
                        <m:ctrlPr>
                          <w:rPr>
                            <w:rFonts w:ascii="Cambria Math" w:hAnsi="Cambria Math"/>
                          </w:rPr>
                        </m:ctrlPr>
                      </m:sSubPr>
                      <m:e>
                        <m:r>
                          <w:rPr>
                            <w:rFonts w:ascii="Cambria Math" w:hAnsi="Cambria Math"/>
                          </w:rPr>
                          <m:t>a</m:t>
                        </m:r>
                      </m:e>
                      <m:sub>
                        <m:r>
                          <m:rPr>
                            <m:sty m:val="p"/>
                          </m:rPr>
                          <w:rPr>
                            <w:rFonts w:ascii="Cambria Math" w:hAnsi="Cambria Math"/>
                          </w:rPr>
                          <m:t>3</m:t>
                        </m:r>
                      </m:sub>
                    </m:sSub>
                    <m:sSub>
                      <m:sSubPr>
                        <m:ctrlPr>
                          <w:rPr>
                            <w:rFonts w:ascii="Cambria Math" w:hAnsi="Cambria Math"/>
                          </w:rPr>
                        </m:ctrlPr>
                      </m:sSubPr>
                      <m:e>
                        <m:r>
                          <w:rPr>
                            <w:rFonts w:ascii="Cambria Math" w:hAnsi="Cambria Math"/>
                          </w:rPr>
                          <m:t>γ</m:t>
                        </m:r>
                      </m:e>
                      <m:sub>
                        <m:r>
                          <m:rPr>
                            <m:sty m:val="p"/>
                          </m:rPr>
                          <w:rPr>
                            <w:rFonts w:ascii="Cambria Math" w:hAnsi="Cambria Math"/>
                          </w:rPr>
                          <m:t>3</m:t>
                        </m:r>
                      </m:sub>
                    </m:sSub>
                    <m:r>
                      <m:rPr>
                        <m:sty m:val="p"/>
                      </m:rPr>
                      <w:rPr>
                        <w:rFonts w:ascii="Cambria Math" w:hAnsi="Cambria Math"/>
                      </w:rPr>
                      <m:t>+0.5</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sSup>
                      <m:sSupPr>
                        <m:ctrlPr>
                          <w:rPr>
                            <w:rFonts w:ascii="Cambria Math" w:hAnsi="Cambria Math"/>
                          </w:rPr>
                        </m:ctrlPr>
                      </m:sSupPr>
                      <m:e>
                        <m:d>
                          <m:dPr>
                            <m:ctrlPr>
                              <w:rPr>
                                <w:rFonts w:ascii="Cambria Math" w:hAnsi="Cambria Math"/>
                              </w:rPr>
                            </m:ctrlPr>
                          </m:dPr>
                          <m:e>
                            <m:r>
                              <w:rPr>
                                <w:rFonts w:ascii="Cambria Math" w:hAnsi="Cambria Math"/>
                              </w:rPr>
                              <m:t>h</m:t>
                            </m:r>
                          </m:e>
                        </m:d>
                      </m:e>
                      <m:sup>
                        <m:r>
                          <m:rPr>
                            <m:sty m:val="p"/>
                          </m:rPr>
                          <w:rPr>
                            <w:rFonts w:ascii="Cambria Math" w:hAnsi="Cambria Math"/>
                          </w:rPr>
                          <m:t>2</m:t>
                        </m:r>
                      </m:sup>
                    </m:sSup>
                    <m:sSub>
                      <m:sSubPr>
                        <m:ctrlPr>
                          <w:rPr>
                            <w:rFonts w:ascii="Cambria Math" w:hAnsi="Cambria Math"/>
                          </w:rPr>
                        </m:ctrlPr>
                      </m:sSubPr>
                      <m:e>
                        <m:r>
                          <w:rPr>
                            <w:rFonts w:ascii="Cambria Math" w:hAnsi="Cambria Math"/>
                          </w:rPr>
                          <m:t>E</m:t>
                        </m:r>
                      </m:e>
                      <m:sub>
                        <m:r>
                          <m:rPr>
                            <m:sty m:val="p"/>
                          </m:rPr>
                          <w:rPr>
                            <w:rFonts w:ascii="Cambria Math" w:hAnsi="Cambria Math"/>
                          </w:rPr>
                          <m:t>2</m:t>
                        </m:r>
                      </m:sub>
                    </m:sSub>
                  </m:num>
                  <m:den>
                    <m:sSub>
                      <m:sSubPr>
                        <m:ctrlPr>
                          <w:rPr>
                            <w:rFonts w:ascii="Cambria Math" w:hAnsi="Cambria Math"/>
                          </w:rPr>
                        </m:ctrlPr>
                      </m:sSubPr>
                      <m:e>
                        <m:r>
                          <w:rPr>
                            <w:rFonts w:ascii="Cambria Math" w:hAnsi="Cambria Math"/>
                          </w:rPr>
                          <m:t>b</m:t>
                        </m:r>
                      </m:e>
                      <m:sub>
                        <m:r>
                          <m:rPr>
                            <m:sty m:val="p"/>
                          </m:rPr>
                          <w:rPr>
                            <w:rFonts w:ascii="Cambria Math" w:hAnsi="Cambria Math"/>
                          </w:rPr>
                          <m:t>2,</m:t>
                        </m:r>
                        <m:r>
                          <w:rPr>
                            <w:rFonts w:ascii="Cambria Math" w:hAnsi="Cambria Math"/>
                          </w:rPr>
                          <m:t>et</m:t>
                        </m:r>
                      </m:sub>
                    </m:sSub>
                    <m:d>
                      <m:dPr>
                        <m:ctrlPr>
                          <w:rPr>
                            <w:rFonts w:ascii="Cambria Math" w:hAnsi="Cambria Math"/>
                          </w:rPr>
                        </m:ctrlPr>
                      </m:dPr>
                      <m:e>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et</m:t>
                            </m:r>
                          </m:sub>
                        </m:sSub>
                      </m:e>
                    </m:d>
                  </m:den>
                </m:f>
                <m:r>
                  <w:rPr>
                    <w:rFonts w:ascii="Cambria Math" w:hAnsi="Cambria Math"/>
                  </w:rPr>
                  <m:t>V</m:t>
                </m:r>
              </m:oMath>
            </m:oMathPara>
          </w:p>
        </w:tc>
        <w:tc>
          <w:tcPr>
            <w:tcW w:w="467" w:type="pct"/>
            <w:tcMar>
              <w:top w:w="43" w:type="dxa"/>
              <w:left w:w="43" w:type="dxa"/>
              <w:bottom w:w="43" w:type="dxa"/>
              <w:right w:w="43" w:type="dxa"/>
            </w:tcMar>
            <w:vAlign w:val="center"/>
            <w:hideMark/>
          </w:tcPr>
          <w:p w14:paraId="4CCAF0C0" w14:textId="4CDB3E35" w:rsidR="001E6ECB" w:rsidRPr="00D65AC1" w:rsidRDefault="00192580" w:rsidP="001E6ECB">
            <w:pPr>
              <w:spacing w:after="0" w:line="240" w:lineRule="auto"/>
              <w:jc w:val="right"/>
              <w:rPr>
                <w:b/>
              </w:rPr>
            </w:pPr>
            <w:r>
              <w:rPr>
                <w:b/>
              </w:rPr>
              <w:t>(4.91)</w:t>
            </w:r>
          </w:p>
        </w:tc>
      </w:tr>
    </w:tbl>
    <w:p w14:paraId="58314532" w14:textId="77777777" w:rsidR="001E6ECB" w:rsidRDefault="001E6ECB" w:rsidP="00EF7CB9">
      <w:pPr>
        <w:pStyle w:val="ekil"/>
        <w:numPr>
          <w:ilvl w:val="0"/>
          <w:numId w:val="7"/>
        </w:numPr>
        <w:spacing w:before="240"/>
        <w:ind w:left="0" w:firstLine="0"/>
        <w:jc w:val="left"/>
      </w:pPr>
      <w:r>
        <w:t>Kesit için:</w:t>
      </w:r>
    </w:p>
    <w:tbl>
      <w:tblPr>
        <w:tblW w:w="4767" w:type="pct"/>
        <w:tblInd w:w="421" w:type="dxa"/>
        <w:tblLook w:val="0600" w:firstRow="0" w:lastRow="0" w:firstColumn="0" w:lastColumn="0" w:noHBand="1" w:noVBand="1"/>
      </w:tblPr>
      <w:tblGrid>
        <w:gridCol w:w="7226"/>
        <w:gridCol w:w="1461"/>
      </w:tblGrid>
      <w:tr w:rsidR="001E6ECB" w:rsidRPr="00D65AC1" w14:paraId="2C17DC60" w14:textId="77777777" w:rsidTr="001E6ECB">
        <w:trPr>
          <w:trHeight w:val="227"/>
        </w:trPr>
        <w:tc>
          <w:tcPr>
            <w:tcW w:w="4159" w:type="pct"/>
            <w:tcMar>
              <w:top w:w="43" w:type="dxa"/>
              <w:left w:w="43" w:type="dxa"/>
              <w:bottom w:w="43" w:type="dxa"/>
              <w:right w:w="43" w:type="dxa"/>
            </w:tcMar>
            <w:vAlign w:val="center"/>
            <w:hideMark/>
          </w:tcPr>
          <w:p w14:paraId="75386E18"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τ</m:t>
                    </m:r>
                  </m:e>
                  <m:sub>
                    <m:r>
                      <w:rPr>
                        <w:rFonts w:ascii="Cambria Math" w:hAnsi="Cambria Math"/>
                      </w:rPr>
                      <m:t>maks</m:t>
                    </m:r>
                  </m:sub>
                </m:sSub>
                <m:r>
                  <m:rPr>
                    <m:sty m:val="p"/>
                  </m:rPr>
                  <w:rPr>
                    <w:rFonts w:ascii="Cambria Math" w:hAnsi="Cambria Math"/>
                  </w:rPr>
                  <m:t>=</m:t>
                </m:r>
                <m:f>
                  <m:fPr>
                    <m:ctrlPr>
                      <w:rPr>
                        <w:rFonts w:ascii="Cambria Math" w:hAnsi="Cambria Math"/>
                      </w:rPr>
                    </m:ctrlPr>
                  </m:fPr>
                  <m:num>
                    <m:r>
                      <m:rPr>
                        <m:sty m:val="p"/>
                      </m:rPr>
                      <w:rPr>
                        <w:rFonts w:ascii="Cambria Math" w:hAnsi="Cambria Math"/>
                      </w:rPr>
                      <m:t>0.5</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m:rPr>
                                        <m:sty m:val="p"/>
                                      </m:rPr>
                                      <w:rPr>
                                        <w:rFonts w:ascii="Cambria Math" w:hAnsi="Cambria Math"/>
                                      </w:rPr>
                                      <m:t>2</m:t>
                                    </m:r>
                                  </m:sub>
                                </m:sSub>
                              </m:num>
                              <m:den>
                                <m:r>
                                  <m:rPr>
                                    <m:sty m:val="p"/>
                                  </m:rPr>
                                  <w:rPr>
                                    <w:rFonts w:ascii="Cambria Math" w:hAnsi="Cambria Math"/>
                                  </w:rPr>
                                  <m:t>2</m:t>
                                </m:r>
                              </m:den>
                            </m:f>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e>
                        </m:d>
                      </m:e>
                      <m:sup>
                        <m:r>
                          <m:rPr>
                            <m:sty m:val="p"/>
                          </m:rPr>
                          <w:rPr>
                            <w:rFonts w:ascii="Cambria Math" w:hAnsi="Cambria Math"/>
                          </w:rPr>
                          <m:t>2</m:t>
                        </m:r>
                      </m:sup>
                    </m:sSup>
                    <m:sSub>
                      <m:sSubPr>
                        <m:ctrlPr>
                          <w:rPr>
                            <w:rFonts w:ascii="Cambria Math" w:hAnsi="Cambria Math"/>
                          </w:rPr>
                        </m:ctrlPr>
                      </m:sSubPr>
                      <m:e>
                        <m:r>
                          <w:rPr>
                            <w:rFonts w:ascii="Cambria Math" w:hAnsi="Cambria Math"/>
                          </w:rPr>
                          <m:t>E</m:t>
                        </m:r>
                      </m:e>
                      <m:sub>
                        <m:r>
                          <m:rPr>
                            <m:sty m:val="p"/>
                          </m:rPr>
                          <w:rPr>
                            <w:rFonts w:ascii="Cambria Math" w:hAnsi="Cambria Math"/>
                          </w:rPr>
                          <m:t>2</m:t>
                        </m:r>
                      </m:sub>
                    </m:sSub>
                  </m:num>
                  <m:den>
                    <m:sSub>
                      <m:sSubPr>
                        <m:ctrlPr>
                          <w:rPr>
                            <w:rFonts w:ascii="Cambria Math" w:hAnsi="Cambria Math"/>
                          </w:rPr>
                        </m:ctrlPr>
                      </m:sSubPr>
                      <m:e>
                        <m:r>
                          <w:rPr>
                            <w:rFonts w:ascii="Cambria Math" w:hAnsi="Cambria Math"/>
                          </w:rPr>
                          <m:t>b</m:t>
                        </m:r>
                      </m:e>
                      <m:sub>
                        <m:r>
                          <m:rPr>
                            <m:sty m:val="p"/>
                          </m:rPr>
                          <w:rPr>
                            <w:rFonts w:ascii="Cambria Math" w:hAnsi="Cambria Math"/>
                          </w:rPr>
                          <m:t>2,</m:t>
                        </m:r>
                        <m:r>
                          <w:rPr>
                            <w:rFonts w:ascii="Cambria Math" w:hAnsi="Cambria Math"/>
                          </w:rPr>
                          <m:t>et</m:t>
                        </m:r>
                        <m:r>
                          <m:rPr>
                            <m:sty m:val="p"/>
                          </m:rPr>
                          <w:rPr>
                            <w:rFonts w:ascii="Cambria Math" w:hAnsi="Cambria Math"/>
                          </w:rPr>
                          <m:t xml:space="preserve"> </m:t>
                        </m:r>
                      </m:sub>
                    </m:sSub>
                    <m:d>
                      <m:dPr>
                        <m:ctrlPr>
                          <w:rPr>
                            <w:rFonts w:ascii="Cambria Math" w:hAnsi="Cambria Math"/>
                          </w:rPr>
                        </m:ctrlPr>
                      </m:dPr>
                      <m:e>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et</m:t>
                            </m:r>
                          </m:sub>
                        </m:sSub>
                      </m:e>
                    </m:d>
                  </m:den>
                </m:f>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0.5</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sSup>
                      <m:sSupPr>
                        <m:ctrlPr>
                          <w:rPr>
                            <w:rFonts w:ascii="Cambria Math" w:hAnsi="Cambria Math"/>
                          </w:rPr>
                        </m:ctrlPr>
                      </m:sSupPr>
                      <m:e>
                        <m:d>
                          <m:dPr>
                            <m:ctrlPr>
                              <w:rPr>
                                <w:rFonts w:ascii="Cambria Math" w:hAnsi="Cambria Math"/>
                              </w:rPr>
                            </m:ctrlPr>
                          </m:dPr>
                          <m:e>
                            <m:r>
                              <w:rPr>
                                <w:rFonts w:ascii="Cambria Math" w:hAnsi="Cambria Math"/>
                              </w:rPr>
                              <m:t>h</m:t>
                            </m:r>
                          </m:e>
                        </m:d>
                      </m:e>
                      <m:sup>
                        <m:r>
                          <m:rPr>
                            <m:sty m:val="p"/>
                          </m:rPr>
                          <w:rPr>
                            <w:rFonts w:ascii="Cambria Math" w:hAnsi="Cambria Math"/>
                          </w:rPr>
                          <m:t>2</m:t>
                        </m:r>
                      </m:sup>
                    </m:sSup>
                    <m:sSub>
                      <m:sSubPr>
                        <m:ctrlPr>
                          <w:rPr>
                            <w:rFonts w:ascii="Cambria Math" w:hAnsi="Cambria Math"/>
                          </w:rPr>
                        </m:ctrlPr>
                      </m:sSubPr>
                      <m:e>
                        <m:r>
                          <w:rPr>
                            <w:rFonts w:ascii="Cambria Math" w:hAnsi="Cambria Math"/>
                          </w:rPr>
                          <m:t>E</m:t>
                        </m:r>
                      </m:e>
                      <m:sub>
                        <m:r>
                          <m:rPr>
                            <m:sty m:val="p"/>
                          </m:rPr>
                          <w:rPr>
                            <w:rFonts w:ascii="Cambria Math" w:hAnsi="Cambria Math"/>
                          </w:rPr>
                          <m:t>2</m:t>
                        </m:r>
                      </m:sub>
                    </m:sSub>
                  </m:num>
                  <m:den>
                    <m:sSub>
                      <m:sSubPr>
                        <m:ctrlPr>
                          <w:rPr>
                            <w:rFonts w:ascii="Cambria Math" w:hAnsi="Cambria Math"/>
                          </w:rPr>
                        </m:ctrlPr>
                      </m:sSubPr>
                      <m:e>
                        <m:r>
                          <w:rPr>
                            <w:rFonts w:ascii="Cambria Math" w:hAnsi="Cambria Math"/>
                          </w:rPr>
                          <m:t>b</m:t>
                        </m:r>
                      </m:e>
                      <m:sub>
                        <m:r>
                          <m:rPr>
                            <m:sty m:val="p"/>
                          </m:rPr>
                          <w:rPr>
                            <w:rFonts w:ascii="Cambria Math" w:hAnsi="Cambria Math"/>
                          </w:rPr>
                          <m:t>2,</m:t>
                        </m:r>
                        <m:r>
                          <w:rPr>
                            <w:rFonts w:ascii="Cambria Math" w:hAnsi="Cambria Math"/>
                          </w:rPr>
                          <m:t>et</m:t>
                        </m:r>
                        <m:r>
                          <m:rPr>
                            <m:sty m:val="p"/>
                          </m:rPr>
                          <w:rPr>
                            <w:rFonts w:ascii="Cambria Math" w:hAnsi="Cambria Math"/>
                          </w:rPr>
                          <m:t xml:space="preserve"> </m:t>
                        </m:r>
                      </m:sub>
                    </m:sSub>
                    <m:d>
                      <m:dPr>
                        <m:ctrlPr>
                          <w:rPr>
                            <w:rFonts w:ascii="Cambria Math" w:hAnsi="Cambria Math"/>
                          </w:rPr>
                        </m:ctrlPr>
                      </m:dPr>
                      <m:e>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et</m:t>
                            </m:r>
                          </m:sub>
                        </m:sSub>
                      </m:e>
                    </m:d>
                  </m:den>
                </m:f>
                <m:r>
                  <w:rPr>
                    <w:rFonts w:ascii="Cambria Math" w:hAnsi="Cambria Math"/>
                  </w:rPr>
                  <m:t>V</m:t>
                </m:r>
              </m:oMath>
            </m:oMathPara>
          </w:p>
        </w:tc>
        <w:tc>
          <w:tcPr>
            <w:tcW w:w="841" w:type="pct"/>
            <w:tcMar>
              <w:top w:w="43" w:type="dxa"/>
              <w:left w:w="43" w:type="dxa"/>
              <w:bottom w:w="43" w:type="dxa"/>
              <w:right w:w="43" w:type="dxa"/>
            </w:tcMar>
            <w:vAlign w:val="center"/>
            <w:hideMark/>
          </w:tcPr>
          <w:p w14:paraId="10E4943F" w14:textId="3390C6A3" w:rsidR="001E6ECB" w:rsidRPr="00D65AC1" w:rsidRDefault="00192580" w:rsidP="001E6ECB">
            <w:pPr>
              <w:spacing w:after="0" w:line="240" w:lineRule="auto"/>
              <w:jc w:val="right"/>
              <w:rPr>
                <w:b/>
              </w:rPr>
            </w:pPr>
            <w:r>
              <w:rPr>
                <w:b/>
              </w:rPr>
              <w:t>(4.92)</w:t>
            </w:r>
          </w:p>
        </w:tc>
      </w:tr>
    </w:tbl>
    <w:p w14:paraId="2A6E1E27" w14:textId="5CD41207" w:rsidR="001E6ECB" w:rsidRDefault="001E6ECB" w:rsidP="001E6ECB">
      <w:pPr>
        <w:spacing w:before="240" w:after="120"/>
      </w:pPr>
      <w:r>
        <w:t xml:space="preserve">Bağlantılarına gelen kuvvet </w:t>
      </w:r>
      <w:r w:rsidRPr="00D65AC1">
        <w:rPr>
          <w:b/>
        </w:rPr>
        <w:t xml:space="preserve">Denk. </w:t>
      </w:r>
      <w:r w:rsidR="00DA70F0">
        <w:rPr>
          <w:b/>
        </w:rPr>
        <w:t>(</w:t>
      </w:r>
      <w:r w:rsidRPr="00D65AC1">
        <w:rPr>
          <w:b/>
        </w:rPr>
        <w:t>4.93</w:t>
      </w:r>
      <w:r w:rsidR="00DA70F0">
        <w:rPr>
          <w:b/>
        </w:rPr>
        <w:t>)</w:t>
      </w:r>
      <w:r w:rsidRPr="00D65AC1">
        <w:t>’e</w:t>
      </w:r>
      <w:r>
        <w:t xml:space="preserve"> göre belirlenir:</w:t>
      </w:r>
    </w:p>
    <w:tbl>
      <w:tblPr>
        <w:tblW w:w="4767" w:type="pct"/>
        <w:tblInd w:w="421" w:type="dxa"/>
        <w:tblLook w:val="0600" w:firstRow="0" w:lastRow="0" w:firstColumn="0" w:lastColumn="0" w:noHBand="1" w:noVBand="1"/>
      </w:tblPr>
      <w:tblGrid>
        <w:gridCol w:w="7226"/>
        <w:gridCol w:w="1461"/>
      </w:tblGrid>
      <w:tr w:rsidR="001E6ECB" w:rsidRPr="00D65AC1" w14:paraId="0BEFD296" w14:textId="77777777" w:rsidTr="001E6ECB">
        <w:trPr>
          <w:trHeight w:val="227"/>
        </w:trPr>
        <w:tc>
          <w:tcPr>
            <w:tcW w:w="4159" w:type="pct"/>
            <w:tcMar>
              <w:top w:w="43" w:type="dxa"/>
              <w:left w:w="43" w:type="dxa"/>
              <w:bottom w:w="43" w:type="dxa"/>
              <w:right w:w="43" w:type="dxa"/>
            </w:tcMar>
            <w:vAlign w:val="center"/>
            <w:hideMark/>
          </w:tcPr>
          <w:p w14:paraId="5D877863" w14:textId="77777777" w:rsidR="001E6E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i</m:t>
                        </m:r>
                      </m:sub>
                    </m:sSub>
                    <m:sSub>
                      <m:sSubPr>
                        <m:ctrlPr>
                          <w:rPr>
                            <w:rFonts w:ascii="Cambria Math" w:hAnsi="Cambria Math"/>
                          </w:rPr>
                        </m:ctrlPr>
                      </m:sSubPr>
                      <m:e>
                        <m:r>
                          <w:rPr>
                            <w:rFonts w:ascii="Cambria Math" w:hAnsi="Cambria Math"/>
                          </w:rPr>
                          <m:t>E</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sSub>
                      <m:sSubPr>
                        <m:ctrlPr>
                          <w:rPr>
                            <w:rFonts w:ascii="Cambria Math" w:hAnsi="Cambria Math"/>
                          </w:rPr>
                        </m:ctrlPr>
                      </m:sSubPr>
                      <m:e>
                        <m:r>
                          <w:rPr>
                            <w:rFonts w:ascii="Cambria Math" w:hAnsi="Cambria Math"/>
                          </w:rPr>
                          <m:t>γ</m:t>
                        </m:r>
                      </m:e>
                      <m:sub>
                        <m:r>
                          <w:rPr>
                            <w:rFonts w:ascii="Cambria Math" w:hAnsi="Cambria Math"/>
                          </w:rPr>
                          <m:t>i</m:t>
                        </m:r>
                      </m:sub>
                    </m:sSub>
                    <m:sSub>
                      <m:sSubPr>
                        <m:ctrlPr>
                          <w:rPr>
                            <w:rFonts w:ascii="Cambria Math" w:hAnsi="Cambria Math"/>
                          </w:rPr>
                        </m:ctrlPr>
                      </m:sSubPr>
                      <m:e>
                        <m:r>
                          <w:rPr>
                            <w:rFonts w:ascii="Cambria Math" w:hAnsi="Cambria Math"/>
                          </w:rPr>
                          <m:t>s</m:t>
                        </m:r>
                      </m:e>
                      <m:sub>
                        <m:r>
                          <w:rPr>
                            <w:rFonts w:ascii="Cambria Math" w:hAnsi="Cambria Math"/>
                          </w:rPr>
                          <m:t>i</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ç</m:t>
                        </m:r>
                      </m:sub>
                    </m:sSub>
                    <m:d>
                      <m:dPr>
                        <m:ctrlPr>
                          <w:rPr>
                            <w:rFonts w:ascii="Cambria Math" w:hAnsi="Cambria Math"/>
                          </w:rPr>
                        </m:ctrlPr>
                      </m:dPr>
                      <m:e>
                        <m:r>
                          <w:rPr>
                            <w:rFonts w:ascii="Cambria Math" w:hAnsi="Cambria Math"/>
                          </w:rPr>
                          <m:t>E</m:t>
                        </m:r>
                        <m:r>
                          <m:rPr>
                            <m:sty m:val="p"/>
                          </m:rPr>
                          <w:rPr>
                            <w:rFonts w:ascii="Cambria Math" w:hAnsi="Cambria Math"/>
                          </w:rPr>
                          <m:t xml:space="preserve"> </m:t>
                        </m:r>
                        <m:sSub>
                          <m:sSubPr>
                            <m:ctrlPr>
                              <w:rPr>
                                <w:rFonts w:ascii="Cambria Math" w:hAnsi="Cambria Math"/>
                              </w:rPr>
                            </m:ctrlPr>
                          </m:sSubPr>
                          <m:e>
                            <m:r>
                              <w:rPr>
                                <w:rFonts w:ascii="Cambria Math" w:hAnsi="Cambria Math"/>
                              </w:rPr>
                              <m:t>I</m:t>
                            </m:r>
                          </m:e>
                          <m:sub>
                            <m:r>
                              <w:rPr>
                                <w:rFonts w:ascii="Cambria Math" w:hAnsi="Cambria Math"/>
                              </w:rPr>
                              <m:t>x</m:t>
                            </m:r>
                            <m:r>
                              <m:rPr>
                                <m:sty m:val="p"/>
                              </m:rPr>
                              <w:rPr>
                                <w:rFonts w:ascii="Cambria Math" w:hAnsi="Cambria Math"/>
                              </w:rPr>
                              <m:t>,</m:t>
                            </m:r>
                            <m:r>
                              <w:rPr>
                                <w:rFonts w:ascii="Cambria Math" w:hAnsi="Cambria Math"/>
                              </w:rPr>
                              <m:t>et</m:t>
                            </m:r>
                          </m:sub>
                        </m:sSub>
                      </m:e>
                    </m:d>
                  </m:den>
                </m:f>
                <m:r>
                  <w:rPr>
                    <w:rFonts w:ascii="Cambria Math" w:hAnsi="Cambria Math"/>
                  </w:rPr>
                  <m:t>V</m:t>
                </m:r>
              </m:oMath>
            </m:oMathPara>
          </w:p>
        </w:tc>
        <w:tc>
          <w:tcPr>
            <w:tcW w:w="841" w:type="pct"/>
            <w:tcMar>
              <w:top w:w="43" w:type="dxa"/>
              <w:left w:w="43" w:type="dxa"/>
              <w:bottom w:w="43" w:type="dxa"/>
              <w:right w:w="43" w:type="dxa"/>
            </w:tcMar>
            <w:vAlign w:val="center"/>
            <w:hideMark/>
          </w:tcPr>
          <w:p w14:paraId="31224CFA" w14:textId="5FEDFDCB" w:rsidR="001E6ECB" w:rsidRPr="00D65AC1" w:rsidRDefault="00192580" w:rsidP="001E6ECB">
            <w:pPr>
              <w:spacing w:after="0" w:line="240" w:lineRule="auto"/>
              <w:jc w:val="right"/>
              <w:rPr>
                <w:b/>
              </w:rPr>
            </w:pPr>
            <w:r>
              <w:rPr>
                <w:b/>
              </w:rPr>
              <w:t>(4.93)</w:t>
            </w:r>
          </w:p>
        </w:tc>
      </w:tr>
    </w:tbl>
    <w:p w14:paraId="0A6E8E13" w14:textId="77777777" w:rsidR="001E6ECB" w:rsidRDefault="00E529BD" w:rsidP="001E6ECB">
      <w:pPr>
        <w:pStyle w:val="T4"/>
      </w:pPr>
      <m:oMath>
        <m:sSub>
          <m:sSubPr>
            <m:ctrlPr>
              <w:rPr>
                <w:rFonts w:ascii="Cambria Math" w:hAnsi="Cambria Math"/>
              </w:rPr>
            </m:ctrlPr>
          </m:sSubPr>
          <m:e>
            <m:r>
              <w:rPr>
                <w:rFonts w:ascii="Cambria Math" w:hAnsi="Cambria Math"/>
              </w:rPr>
              <m:t>n</m:t>
            </m:r>
          </m:e>
          <m:sub>
            <m:r>
              <w:rPr>
                <w:rFonts w:ascii="Cambria Math" w:hAnsi="Cambria Math"/>
              </w:rPr>
              <m:t>ç</m:t>
            </m:r>
          </m:sub>
        </m:sSub>
      </m:oMath>
      <w:r w:rsidR="001E6ECB">
        <w:t xml:space="preserve"> aynı sırada yan yana duran birden fazla çivi varsa sayısı. Tek sıra için </w:t>
      </w:r>
      <m:oMath>
        <m:sSub>
          <m:sSubPr>
            <m:ctrlPr>
              <w:rPr>
                <w:rFonts w:ascii="Cambria Math" w:hAnsi="Cambria Math"/>
              </w:rPr>
            </m:ctrlPr>
          </m:sSubPr>
          <m:e>
            <m:r>
              <w:rPr>
                <w:rFonts w:ascii="Cambria Math" w:hAnsi="Cambria Math"/>
              </w:rPr>
              <m:t>n</m:t>
            </m:r>
          </m:e>
          <m:sub>
            <m:r>
              <w:rPr>
                <w:rFonts w:ascii="Cambria Math" w:hAnsi="Cambria Math"/>
              </w:rPr>
              <m:t>ç</m:t>
            </m:r>
          </m:sub>
        </m:sSub>
      </m:oMath>
      <w:r w:rsidR="001E6ECB">
        <w:t>=1 alınır.</w:t>
      </w:r>
    </w:p>
    <w:p w14:paraId="4E4D309D" w14:textId="77777777" w:rsidR="001E6ECB" w:rsidRPr="00955C80" w:rsidRDefault="001E6ECB" w:rsidP="001E6ECB">
      <w:pPr>
        <w:pStyle w:val="Balk3"/>
      </w:pPr>
      <w:bookmarkStart w:id="241" w:name="_Toc151068280"/>
      <w:bookmarkStart w:id="242" w:name="_Toc152692849"/>
      <w:bookmarkStart w:id="243" w:name="_Hlk152541564"/>
      <w:bookmarkStart w:id="244" w:name="_Toc151068292"/>
      <w:bookmarkStart w:id="245" w:name="_Toc151068296"/>
      <w:bookmarkEnd w:id="237"/>
      <w:r w:rsidRPr="00955C80">
        <w:t>4.8.3. Tutkallı Lamine Ahşap</w:t>
      </w:r>
      <w:bookmarkEnd w:id="241"/>
      <w:bookmarkEnd w:id="242"/>
      <w:r w:rsidRPr="00955C80">
        <w:t xml:space="preserve"> </w:t>
      </w:r>
    </w:p>
    <w:p w14:paraId="024EDC58" w14:textId="77777777" w:rsidR="001E6ECB" w:rsidRPr="002D60AB" w:rsidRDefault="001E6ECB" w:rsidP="001E6ECB">
      <w:pPr>
        <w:spacing w:before="240"/>
      </w:pPr>
      <w:r w:rsidRPr="002D60AB">
        <w:t xml:space="preserve">Tutkallı lamine ahşap, ahşap elemanların liflerinin birbirine paralel olarak konumlandırılıp </w:t>
      </w:r>
      <w:r>
        <w:t>her bir parçanın</w:t>
      </w:r>
      <w:r w:rsidRPr="002D60AB">
        <w:t xml:space="preserve"> tutkal </w:t>
      </w:r>
      <w:r>
        <w:t>kullanılarak</w:t>
      </w:r>
      <w:r w:rsidRPr="002D60AB">
        <w:t xml:space="preserve"> yapıştırılmasıyla oluşturulur.</w:t>
      </w:r>
    </w:p>
    <w:p w14:paraId="2667BF43" w14:textId="77777777" w:rsidR="001E6ECB" w:rsidRDefault="001E6ECB" w:rsidP="001E6ECB">
      <w:pPr>
        <w:pStyle w:val="Balk4"/>
      </w:pPr>
      <w:bookmarkStart w:id="246" w:name="_Toc151068281"/>
      <w:bookmarkStart w:id="247" w:name="_Toc152692850"/>
      <w:r w:rsidRPr="002D60AB">
        <w:t>4.</w:t>
      </w:r>
      <w:r w:rsidRPr="005B3E30">
        <w:t>8.3.1. Kapsam</w:t>
      </w:r>
      <w:bookmarkEnd w:id="246"/>
      <w:bookmarkEnd w:id="247"/>
    </w:p>
    <w:p w14:paraId="6490D693" w14:textId="4EA06651" w:rsidR="00083028" w:rsidRPr="0039123C" w:rsidRDefault="00083028" w:rsidP="0039123C">
      <w:pPr>
        <w:numPr>
          <w:ilvl w:val="0"/>
          <w:numId w:val="49"/>
        </w:numPr>
        <w:ind w:left="284"/>
        <w:rPr>
          <w:color w:val="000000"/>
        </w:rPr>
      </w:pPr>
      <w:r w:rsidRPr="0039123C">
        <w:rPr>
          <w:color w:val="000000"/>
        </w:rPr>
        <w:t>Tutkallı lamine ahşap: 6 mm &lt; t ≤ 45 mm kalınlığa sahip iki veya daha fazla laminasyondan oluşan </w:t>
      </w:r>
      <w:r w:rsidR="0039123C">
        <w:rPr>
          <w:color w:val="000000"/>
        </w:rPr>
        <w:t xml:space="preserve">TS EN 14080 </w:t>
      </w:r>
      <w:r w:rsidRPr="0039123C">
        <w:rPr>
          <w:color w:val="000000"/>
        </w:rPr>
        <w:t>standardında</w:t>
      </w:r>
      <w:r w:rsidR="0039123C">
        <w:rPr>
          <w:color w:val="000000"/>
        </w:rPr>
        <w:t xml:space="preserve"> belirtilen</w:t>
      </w:r>
      <w:r w:rsidRPr="0039123C">
        <w:rPr>
          <w:color w:val="000000"/>
        </w:rPr>
        <w:t xml:space="preserve"> iğne yapraklı ağaç türlerinden veya benzer dayanım sınıfındaki kavak ağacından üretilir. </w:t>
      </w:r>
    </w:p>
    <w:p w14:paraId="16225601" w14:textId="15A87E6A" w:rsidR="001E6ECB" w:rsidRPr="0039123C" w:rsidRDefault="001E6ECB" w:rsidP="00EF7CB9">
      <w:pPr>
        <w:numPr>
          <w:ilvl w:val="0"/>
          <w:numId w:val="49"/>
        </w:numPr>
        <w:ind w:left="284"/>
      </w:pPr>
      <w:r w:rsidRPr="0039123C">
        <w:t xml:space="preserve">Tutkallı masif ahşap: 45 mm &lt; t ≤ 85 mm kalınlığa sahip TS EN 14080’de listelenen iğne yapraklı türlerden veya </w:t>
      </w:r>
      <w:r w:rsidR="0039123C" w:rsidRPr="0039123C">
        <w:t>benzer dayanım sınıfındaki kavak ağacından</w:t>
      </w:r>
      <w:r w:rsidR="0039123C" w:rsidRPr="0039123C">
        <w:rPr>
          <w:color w:val="FF0000"/>
        </w:rPr>
        <w:t xml:space="preserve"> </w:t>
      </w:r>
      <w:r w:rsidRPr="0039123C">
        <w:t>iki ila beş katmandan oluşur.</w:t>
      </w:r>
    </w:p>
    <w:p w14:paraId="3E4A2554" w14:textId="77777777" w:rsidR="001E6ECB" w:rsidRDefault="001E6ECB" w:rsidP="00EF7CB9">
      <w:pPr>
        <w:numPr>
          <w:ilvl w:val="0"/>
          <w:numId w:val="49"/>
        </w:numPr>
        <w:ind w:left="284"/>
      </w:pPr>
      <w:r>
        <w:t>Diş uzunluğu en az 45 mm olan geniş parmakgeçmeli tutkallı lamine ahşabı ve dikdörtgen en kesite sahip tutkallı blok masif ahşabı kapsar.</w:t>
      </w:r>
    </w:p>
    <w:p w14:paraId="3D86CD80" w14:textId="77777777" w:rsidR="001E6ECB" w:rsidRPr="00191A4B" w:rsidRDefault="001E6ECB" w:rsidP="00EF7CB9">
      <w:pPr>
        <w:numPr>
          <w:ilvl w:val="0"/>
          <w:numId w:val="49"/>
        </w:numPr>
        <w:ind w:left="284"/>
      </w:pPr>
      <w:r w:rsidRPr="00191A4B">
        <w:t>TS EN 14080’in bazı hükümlerine dayalı olarak belirli sert ağaç türlerinden yapılmış tutkallı lamine ahşap üretmek de mümkün olabilir (Bu durumda, TS EN 14080-Ek ZA geçerli değildir).</w:t>
      </w:r>
    </w:p>
    <w:p w14:paraId="77867400" w14:textId="77777777" w:rsidR="001E6ECB" w:rsidRDefault="001E6ECB" w:rsidP="00EF7CB9">
      <w:pPr>
        <w:pStyle w:val="SraABC"/>
        <w:numPr>
          <w:ilvl w:val="0"/>
          <w:numId w:val="49"/>
        </w:numPr>
        <w:ind w:left="284"/>
      </w:pPr>
      <w:r>
        <w:t>Biyolojik etkilere karşı işlem görmüş tutkallı lamine ahşap ürünleri kapsar, ancak yanmayı geciktirecek şekilde işlem görmüş tutkallı lamine ahşap ürünler için tüm şartların sağlandığının gösterilmesi zorunludur.</w:t>
      </w:r>
    </w:p>
    <w:p w14:paraId="7C1D0F4B" w14:textId="50CCB989" w:rsidR="001E6ECB" w:rsidRPr="005B3E30" w:rsidRDefault="001E6ECB" w:rsidP="00D55C42">
      <w:pPr>
        <w:pStyle w:val="T5"/>
      </w:pPr>
      <w:r w:rsidRPr="00215111">
        <w:lastRenderedPageBreak/>
        <w:drawing>
          <wp:inline distT="0" distB="0" distL="0" distR="0" wp14:anchorId="72AF684E" wp14:editId="58F6AF55">
            <wp:extent cx="4936940" cy="4908499"/>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947562" cy="4919060"/>
                    </a:xfrm>
                    <a:prstGeom prst="rect">
                      <a:avLst/>
                    </a:prstGeom>
                  </pic:spPr>
                </pic:pic>
              </a:graphicData>
            </a:graphic>
          </wp:inline>
        </w:drawing>
      </w:r>
      <w:r w:rsidRPr="005B3E30">
        <w:t xml:space="preserve">                        </w:t>
      </w:r>
    </w:p>
    <w:p w14:paraId="01E0B4A6" w14:textId="77777777" w:rsidR="001E6ECB" w:rsidRPr="006213EF" w:rsidRDefault="001E6ECB" w:rsidP="00D55C42">
      <w:pPr>
        <w:pStyle w:val="T5"/>
      </w:pPr>
      <w:r w:rsidRPr="006F3124">
        <w:t>(1)</w:t>
      </w:r>
      <w:r w:rsidRPr="005B3E30">
        <w:t xml:space="preserve"> </w:t>
      </w:r>
      <w:r>
        <w:t xml:space="preserve">Masif Ahşap – </w:t>
      </w:r>
      <w:r w:rsidRPr="006213EF">
        <w:t xml:space="preserve">Yapı Keresteleri, </w:t>
      </w:r>
      <w:r w:rsidRPr="006F3124">
        <w:t>(2)</w:t>
      </w:r>
      <w:r w:rsidRPr="006213EF">
        <w:t xml:space="preserve"> Masif ahşap kullanılarak oluşturulan ürünler, </w:t>
      </w:r>
      <w:r w:rsidRPr="006F3124">
        <w:t xml:space="preserve">(3) </w:t>
      </w:r>
      <w:r w:rsidRPr="006213EF">
        <w:t xml:space="preserve">Parmakgeçmeli Masif Ahşap, </w:t>
      </w:r>
      <w:r w:rsidRPr="006F3124">
        <w:t>(4)</w:t>
      </w:r>
      <w:r w:rsidRPr="006213EF">
        <w:t xml:space="preserve"> Tutkallı ahşap yapısal çubuk elemanlar, </w:t>
      </w:r>
      <w:r w:rsidRPr="006F3124">
        <w:t>(5)</w:t>
      </w:r>
      <w:r w:rsidRPr="006213EF">
        <w:t xml:space="preserve"> Tutkallı ahşap yapısal alan elemanlar </w:t>
      </w:r>
      <w:r w:rsidRPr="006F3124">
        <w:t>(6)</w:t>
      </w:r>
      <w:r w:rsidRPr="006213EF">
        <w:t xml:space="preserve"> Tutkallı Masif Ahşap, </w:t>
      </w:r>
      <w:r w:rsidRPr="006F3124">
        <w:t>(7)</w:t>
      </w:r>
      <w:r w:rsidRPr="006213EF">
        <w:t xml:space="preserve"> Tutkallı Lamine Ahşap, </w:t>
      </w:r>
      <w:r w:rsidRPr="006F3124">
        <w:t>(8)</w:t>
      </w:r>
      <w:r w:rsidRPr="006213EF">
        <w:t xml:space="preserve"> Geniş Parmakgeçmeli Tutkallı Lamine Ahşap, </w:t>
      </w:r>
      <w:r w:rsidRPr="006F3124">
        <w:t xml:space="preserve">(9) </w:t>
      </w:r>
      <w:r w:rsidRPr="006213EF">
        <w:t xml:space="preserve">Blok Tutkallı Lamine Ahşap, </w:t>
      </w:r>
      <w:r w:rsidRPr="006F3124">
        <w:t xml:space="preserve">(10) </w:t>
      </w:r>
      <w:r w:rsidRPr="006213EF">
        <w:t xml:space="preserve">Çapraz Lamine Ahşap, </w:t>
      </w:r>
      <w:r w:rsidRPr="006F3124">
        <w:t>(11)</w:t>
      </w:r>
      <w:r w:rsidRPr="006213EF">
        <w:t xml:space="preserve"> Geniş Parmakgeçmeli Çapraz Lamine Ahşap.</w:t>
      </w:r>
    </w:p>
    <w:p w14:paraId="247EF649" w14:textId="7B447B23" w:rsidR="001E6ECB" w:rsidRPr="002D60AB" w:rsidRDefault="001E6ECB" w:rsidP="001E6ECB">
      <w:pPr>
        <w:pStyle w:val="T2"/>
        <w:rPr>
          <w:highlight w:val="yellow"/>
        </w:rPr>
      </w:pPr>
      <w:bookmarkStart w:id="248" w:name="_Toc130223315"/>
      <w:r w:rsidRPr="003A6832">
        <w:rPr>
          <w:b/>
        </w:rPr>
        <w:t xml:space="preserve">Şekil </w:t>
      </w:r>
      <w:r w:rsidR="00250B04">
        <w:rPr>
          <w:b/>
        </w:rPr>
        <w:t>4.28</w:t>
      </w:r>
      <w:r w:rsidRPr="006213EF">
        <w:t xml:space="preserve"> Tutkallı </w:t>
      </w:r>
      <w:r>
        <w:t xml:space="preserve">masif </w:t>
      </w:r>
      <w:r w:rsidRPr="006213EF">
        <w:t>ahşap ürünlerinin şematik gösterimi</w:t>
      </w:r>
      <w:bookmarkEnd w:id="248"/>
    </w:p>
    <w:p w14:paraId="35BB07EB" w14:textId="77777777" w:rsidR="001E6ECB" w:rsidRDefault="001E6ECB" w:rsidP="001E6ECB">
      <w:pPr>
        <w:spacing w:before="240"/>
      </w:pPr>
      <w:r>
        <w:t>Tutkallı lamine ahşabın mekanik dayanımı (elastisite modülü, eğilme dayanımı, basınç dayanımı, çekme dayanımı ve kayma dayanımı) aşağıdaki esaslara göre belirlenir:</w:t>
      </w:r>
    </w:p>
    <w:p w14:paraId="632B9218" w14:textId="77777777" w:rsidR="001E6ECB" w:rsidRDefault="001E6ECB" w:rsidP="00EF7CB9">
      <w:pPr>
        <w:numPr>
          <w:ilvl w:val="0"/>
          <w:numId w:val="8"/>
        </w:numPr>
        <w:spacing w:after="0"/>
        <w:ind w:left="0" w:firstLine="0"/>
      </w:pPr>
      <w:r>
        <w:t>Geometrik veriler (örneğin, laminasyonların enine kesit boyutları)</w:t>
      </w:r>
    </w:p>
    <w:p w14:paraId="199086C0" w14:textId="77777777" w:rsidR="001E6ECB" w:rsidRDefault="001E6ECB" w:rsidP="00EF7CB9">
      <w:pPr>
        <w:numPr>
          <w:ilvl w:val="0"/>
          <w:numId w:val="8"/>
        </w:numPr>
        <w:spacing w:after="0"/>
        <w:ind w:left="0" w:firstLine="0"/>
      </w:pPr>
      <w:r>
        <w:t>Malzeme özellikleri (laminasyonların dayanım, rijitlik ve yoğunluk özellikleri ve parmakgeçmeli bağlantıların dayanım özellikleri)</w:t>
      </w:r>
    </w:p>
    <w:p w14:paraId="588E3A08" w14:textId="77777777" w:rsidR="001E6ECB" w:rsidRDefault="001E6ECB" w:rsidP="00EF7CB9">
      <w:pPr>
        <w:numPr>
          <w:ilvl w:val="0"/>
          <w:numId w:val="8"/>
        </w:numPr>
        <w:spacing w:after="0"/>
        <w:ind w:left="0" w:firstLine="0"/>
      </w:pPr>
      <w:r>
        <w:t>Deneyler</w:t>
      </w:r>
    </w:p>
    <w:p w14:paraId="63552D48" w14:textId="77777777" w:rsidR="001E6ECB" w:rsidRDefault="001E6ECB" w:rsidP="001E6ECB">
      <w:pPr>
        <w:spacing w:before="240"/>
      </w:pPr>
      <w:r w:rsidRPr="00E64161">
        <w:t>NOT:</w:t>
      </w:r>
      <w:r>
        <w:t xml:space="preserve"> Bu yöntemle tutkallı lamine ahşap ürünlerinin mekanik dayanımı dolaylı olarak tespit edilir. Böylece daha sonra özel bir nihai kullanımı amaçlayan bir talep için yapısal bir tasarım altında geçerli hesaplama yöntem(ler)i kullanılabilir.</w:t>
      </w:r>
    </w:p>
    <w:p w14:paraId="55B6FDF8" w14:textId="77777777" w:rsidR="001E6ECB" w:rsidRPr="00955C80" w:rsidRDefault="001E6ECB" w:rsidP="001E6ECB">
      <w:pPr>
        <w:spacing w:before="240"/>
      </w:pPr>
      <w:r w:rsidRPr="00955C80">
        <w:lastRenderedPageBreak/>
        <w:t xml:space="preserve">Tutkallı lamine ahşap ile ilgili bu </w:t>
      </w:r>
      <w:r>
        <w:t>Esaslar</w:t>
      </w:r>
      <w:r w:rsidRPr="00955C80">
        <w:t xml:space="preserve"> temelde geçerli olup ilave kurallar ihtiyaç olduğunda, üretim dahil diğer tüm koşullar TS EN 338, TS EN 14080 ve </w:t>
      </w:r>
      <w:r w:rsidRPr="00955C80">
        <w:rPr>
          <w:sz w:val="22"/>
          <w:szCs w:val="22"/>
        </w:rPr>
        <w:t>TS EN 14081-1+A1</w:t>
      </w:r>
      <w:r w:rsidRPr="00955C80">
        <w:t>’e göre değerlendirilir.</w:t>
      </w:r>
    </w:p>
    <w:p w14:paraId="6839F2A0" w14:textId="77777777" w:rsidR="001E6ECB" w:rsidRPr="00955C80" w:rsidRDefault="001E6ECB" w:rsidP="001E6ECB">
      <w:pPr>
        <w:spacing w:before="240"/>
      </w:pPr>
      <w:r w:rsidRPr="00955C80">
        <w:t xml:space="preserve">Tutkallı lamine ahşabın karakteristik dayanımı, rijitlik ve yoğunluk özellikleri </w:t>
      </w:r>
      <w:r w:rsidRPr="00000B61">
        <w:rPr>
          <w:b/>
        </w:rPr>
        <w:t>Bölüm</w:t>
      </w:r>
      <w:r w:rsidRPr="00955C80">
        <w:t xml:space="preserve"> </w:t>
      </w:r>
      <w:r w:rsidRPr="000827F0">
        <w:rPr>
          <w:b/>
        </w:rPr>
        <w:t xml:space="preserve">4.8.3.2, 4.8.3.3 </w:t>
      </w:r>
      <w:r w:rsidRPr="000827F0">
        <w:t>veya</w:t>
      </w:r>
      <w:r w:rsidRPr="000827F0">
        <w:rPr>
          <w:b/>
        </w:rPr>
        <w:t xml:space="preserve"> 4.8.3.4</w:t>
      </w:r>
      <w:r w:rsidRPr="000827F0">
        <w:t>’te</w:t>
      </w:r>
      <w:r w:rsidRPr="00955C80">
        <w:t xml:space="preserve"> belirtilen durumlardan biri ile doğrulanır.</w:t>
      </w:r>
    </w:p>
    <w:p w14:paraId="121DD4AC" w14:textId="7C0923FA" w:rsidR="001E6ECB" w:rsidRPr="00802AC2" w:rsidRDefault="001E6ECB" w:rsidP="001E6ECB">
      <w:pPr>
        <w:spacing w:before="240" w:after="120"/>
      </w:pPr>
      <w:r w:rsidRPr="00955C80">
        <w:t>Karakteristik eğilme momenti dayanımı, kesit yüksekliği (</w:t>
      </w:r>
      <w:r w:rsidRPr="00955C80">
        <w:rPr>
          <w:i/>
        </w:rPr>
        <w:t>h</w:t>
      </w:r>
      <w:r w:rsidRPr="00955C80">
        <w:t>) 600 mm ve laminasyon kalınlığı (</w:t>
      </w:r>
      <w:r w:rsidRPr="00955C80">
        <w:rPr>
          <w:i/>
        </w:rPr>
        <w:t>t</w:t>
      </w:r>
      <w:r w:rsidRPr="00955C80">
        <w:t>) 40 mm olan tutkallı lamine ahşap için düzeltme katsayısına gerek bulunmadan geçerli olacaktır. Laminasyon kalınlığı (</w:t>
      </w:r>
      <w:r w:rsidRPr="00955C80">
        <w:rPr>
          <w:i/>
        </w:rPr>
        <w:t>t</w:t>
      </w:r>
      <w:r w:rsidRPr="00955C80">
        <w:t xml:space="preserve">) 40 mm’den az ise, karakteristik eğilme momenti dayanımı </w:t>
      </w:r>
      <w:r w:rsidRPr="00D23868">
        <w:rPr>
          <w:b/>
        </w:rPr>
        <w:t xml:space="preserve">Denk. </w:t>
      </w:r>
      <w:r w:rsidR="009232AC">
        <w:rPr>
          <w:b/>
        </w:rPr>
        <w:t>(</w:t>
      </w:r>
      <w:r w:rsidRPr="00D23868">
        <w:rPr>
          <w:b/>
        </w:rPr>
        <w:t>4.94</w:t>
      </w:r>
      <w:r w:rsidR="009232AC">
        <w:rPr>
          <w:b/>
        </w:rPr>
        <w:t>)</w:t>
      </w:r>
      <w:r w:rsidRPr="00D23868">
        <w:t>’te</w:t>
      </w:r>
      <w:r w:rsidRPr="00955C80">
        <w:t xml:space="preserve"> verilen bir </w:t>
      </w:r>
      <w:r w:rsidRPr="00955C80">
        <w:rPr>
          <w:i/>
        </w:rPr>
        <w:t>k</w:t>
      </w:r>
      <w:r>
        <w:t xml:space="preserve"> katsayısı ile büyütülür.</w:t>
      </w:r>
      <w:r w:rsidRPr="00955C80">
        <w:t xml:space="preserve"> Laminasyon kalınlığı 40 mm &lt; t ≤ 45 </w:t>
      </w:r>
      <w:r w:rsidRPr="00802AC2">
        <w:t xml:space="preserve">mm </w:t>
      </w:r>
      <w:r>
        <w:t>arasında olması durumunda</w:t>
      </w:r>
      <w:r w:rsidRPr="00802AC2">
        <w:t xml:space="preserve"> herhangi bir dayanım değişikliğinin dikkate alınmasına gerek yoktur. </w:t>
      </w:r>
    </w:p>
    <w:tbl>
      <w:tblPr>
        <w:tblW w:w="4767" w:type="pct"/>
        <w:tblInd w:w="421" w:type="dxa"/>
        <w:tblLook w:val="0600" w:firstRow="0" w:lastRow="0" w:firstColumn="0" w:lastColumn="0" w:noHBand="1" w:noVBand="1"/>
      </w:tblPr>
      <w:tblGrid>
        <w:gridCol w:w="7226"/>
        <w:gridCol w:w="1461"/>
      </w:tblGrid>
      <w:tr w:rsidR="001E6ECB" w:rsidRPr="00FC0656" w14:paraId="7B12D6DC" w14:textId="77777777" w:rsidTr="001E6ECB">
        <w:trPr>
          <w:trHeight w:val="227"/>
        </w:trPr>
        <w:tc>
          <w:tcPr>
            <w:tcW w:w="4159" w:type="pct"/>
            <w:tcMar>
              <w:top w:w="43" w:type="dxa"/>
              <w:left w:w="43" w:type="dxa"/>
              <w:bottom w:w="43" w:type="dxa"/>
              <w:right w:w="43" w:type="dxa"/>
            </w:tcMar>
            <w:vAlign w:val="center"/>
          </w:tcPr>
          <w:p w14:paraId="1D747738" w14:textId="77777777" w:rsidR="001E6ECB" w:rsidRPr="00802AC2" w:rsidRDefault="001E6ECB" w:rsidP="001E6ECB">
            <w:pPr>
              <w:spacing w:after="0" w:line="240" w:lineRule="auto"/>
              <w:jc w:val="center"/>
            </w:pPr>
            <m:oMathPara>
              <m:oMathParaPr>
                <m:jc m:val="left"/>
              </m:oMathParaPr>
              <m:oMath>
                <m:r>
                  <w:rPr>
                    <w:rFonts w:ascii="Cambria Math" w:hAnsi="Cambria Math"/>
                  </w:rPr>
                  <m:t>k=</m:t>
                </m:r>
                <m:r>
                  <m:rPr>
                    <m:sty m:val="p"/>
                  </m:rPr>
                  <w:rPr>
                    <w:rFonts w:ascii="Cambria Math" w:hAnsi="Cambria Math"/>
                  </w:rPr>
                  <m:t>min</m:t>
                </m:r>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40</m:t>
                                    </m:r>
                                  </m:num>
                                  <m:den>
                                    <m:r>
                                      <w:rPr>
                                        <w:rFonts w:ascii="Cambria Math" w:hAnsi="Cambria Math"/>
                                      </w:rPr>
                                      <m:t>t</m:t>
                                    </m:r>
                                  </m:den>
                                </m:f>
                              </m:e>
                            </m:d>
                          </m:e>
                          <m:sup>
                            <m:r>
                              <w:rPr>
                                <w:rFonts w:ascii="Cambria Math" w:hAnsi="Cambria Math"/>
                              </w:rPr>
                              <m:t>0.1</m:t>
                            </m:r>
                          </m:sup>
                        </m:sSup>
                      </m:e>
                      <m:e>
                        <m:r>
                          <w:rPr>
                            <w:rFonts w:ascii="Cambria Math" w:hAnsi="Cambria Math"/>
                          </w:rPr>
                          <m:t xml:space="preserve"> </m:t>
                        </m:r>
                      </m:e>
                      <m:e>
                        <m:r>
                          <w:rPr>
                            <w:rFonts w:ascii="Cambria Math" w:hAnsi="Cambria Math"/>
                          </w:rPr>
                          <m:t>1.05</m:t>
                        </m:r>
                      </m:e>
                    </m:eqArr>
                  </m:e>
                </m:d>
              </m:oMath>
            </m:oMathPara>
          </w:p>
        </w:tc>
        <w:tc>
          <w:tcPr>
            <w:tcW w:w="841" w:type="pct"/>
            <w:tcMar>
              <w:top w:w="43" w:type="dxa"/>
              <w:left w:w="43" w:type="dxa"/>
              <w:bottom w:w="43" w:type="dxa"/>
              <w:right w:w="43" w:type="dxa"/>
            </w:tcMar>
            <w:vAlign w:val="center"/>
          </w:tcPr>
          <w:p w14:paraId="180E63AE" w14:textId="4448F485" w:rsidR="001E6ECB" w:rsidRPr="00FC0656" w:rsidRDefault="008653B6" w:rsidP="001E6ECB">
            <w:pPr>
              <w:spacing w:after="0" w:line="240" w:lineRule="auto"/>
              <w:jc w:val="right"/>
              <w:rPr>
                <w:b/>
              </w:rPr>
            </w:pPr>
            <w:r>
              <w:rPr>
                <w:b/>
              </w:rPr>
              <w:t>(4.94)</w:t>
            </w:r>
          </w:p>
        </w:tc>
      </w:tr>
    </w:tbl>
    <w:p w14:paraId="1CC9AF29" w14:textId="7F7B41B2" w:rsidR="001E6ECB" w:rsidRPr="00802AC2" w:rsidRDefault="001E6ECB" w:rsidP="001E6ECB">
      <w:pPr>
        <w:spacing w:before="120" w:after="120"/>
      </w:pPr>
      <w:r w:rsidRPr="00802AC2">
        <w:t xml:space="preserve">Kiriş kesit yüksekliği 600 mm’den büyük olabilir. Tutkallı lamine ahşap kiriş kesit yüksekliği 600 mm’den küçük olduğu </w:t>
      </w:r>
      <w:r w:rsidRPr="00955C80">
        <w:t xml:space="preserve">eğilme momenti etkisi durumunda ve tutkallı </w:t>
      </w:r>
      <w:r w:rsidRPr="00802AC2">
        <w:t xml:space="preserve">lamine ahşap çekme elemanın büyük boyutunun 600 mm’den küçük olduğu çekme </w:t>
      </w:r>
      <w:r>
        <w:t xml:space="preserve">etkisi </w:t>
      </w:r>
      <w:r w:rsidRPr="00802AC2">
        <w:t xml:space="preserve">durumunda </w:t>
      </w:r>
      <w:r w:rsidRPr="00FC0656">
        <w:rPr>
          <w:b/>
        </w:rPr>
        <w:t xml:space="preserve">Denk. </w:t>
      </w:r>
      <w:r w:rsidR="009232AC">
        <w:rPr>
          <w:b/>
        </w:rPr>
        <w:t>(</w:t>
      </w:r>
      <w:r w:rsidRPr="00FC0656">
        <w:rPr>
          <w:b/>
        </w:rPr>
        <w:t>4.95</w:t>
      </w:r>
      <w:r w:rsidR="009232AC">
        <w:rPr>
          <w:b/>
        </w:rPr>
        <w:t>)</w:t>
      </w:r>
      <w:r w:rsidRPr="00802AC2">
        <w:t xml:space="preserve"> büyütme katsayısı ile çarpılır. </w:t>
      </w:r>
    </w:p>
    <w:tbl>
      <w:tblPr>
        <w:tblW w:w="4767" w:type="pct"/>
        <w:tblInd w:w="421" w:type="dxa"/>
        <w:tblLook w:val="0600" w:firstRow="0" w:lastRow="0" w:firstColumn="0" w:lastColumn="0" w:noHBand="1" w:noVBand="1"/>
      </w:tblPr>
      <w:tblGrid>
        <w:gridCol w:w="7226"/>
        <w:gridCol w:w="1461"/>
      </w:tblGrid>
      <w:tr w:rsidR="001E6ECB" w:rsidRPr="00FC0656" w14:paraId="429A7B27" w14:textId="77777777" w:rsidTr="001E6ECB">
        <w:trPr>
          <w:trHeight w:val="227"/>
        </w:trPr>
        <w:tc>
          <w:tcPr>
            <w:tcW w:w="4159" w:type="pct"/>
            <w:tcMar>
              <w:top w:w="43" w:type="dxa"/>
              <w:left w:w="43" w:type="dxa"/>
              <w:bottom w:w="43" w:type="dxa"/>
              <w:right w:w="43" w:type="dxa"/>
            </w:tcMar>
            <w:vAlign w:val="center"/>
          </w:tcPr>
          <w:p w14:paraId="0051677A" w14:textId="77777777" w:rsidR="001E6ECB" w:rsidRPr="00802AC2"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h</m:t>
                    </m:r>
                  </m:sub>
                </m:sSub>
                <m:r>
                  <w:rPr>
                    <w:rFonts w:ascii="Cambria Math" w:hAnsi="Cambria Math"/>
                  </w:rPr>
                  <m:t>=</m:t>
                </m:r>
                <m:r>
                  <m:rPr>
                    <m:sty m:val="p"/>
                  </m:rPr>
                  <w:rPr>
                    <w:rFonts w:ascii="Cambria Math" w:hAnsi="Cambria Math"/>
                  </w:rPr>
                  <m:t>min</m:t>
                </m:r>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600</m:t>
                                    </m:r>
                                  </m:num>
                                  <m:den>
                                    <m:r>
                                      <w:rPr>
                                        <w:rFonts w:ascii="Cambria Math" w:hAnsi="Cambria Math"/>
                                      </w:rPr>
                                      <m:t>h</m:t>
                                    </m:r>
                                  </m:den>
                                </m:f>
                              </m:e>
                            </m:d>
                          </m:e>
                          <m:sup>
                            <m:r>
                              <w:rPr>
                                <w:rFonts w:ascii="Cambria Math" w:hAnsi="Cambria Math"/>
                              </w:rPr>
                              <m:t>0.1</m:t>
                            </m:r>
                          </m:sup>
                        </m:sSup>
                      </m:e>
                      <m:e>
                        <m:r>
                          <w:rPr>
                            <w:rFonts w:ascii="Cambria Math" w:hAnsi="Cambria Math"/>
                          </w:rPr>
                          <m:t xml:space="preserve"> </m:t>
                        </m:r>
                      </m:e>
                      <m:e>
                        <m:r>
                          <w:rPr>
                            <w:rFonts w:ascii="Cambria Math" w:hAnsi="Cambria Math"/>
                          </w:rPr>
                          <m:t>1.1</m:t>
                        </m:r>
                      </m:e>
                    </m:eqArr>
                  </m:e>
                </m:d>
              </m:oMath>
            </m:oMathPara>
          </w:p>
        </w:tc>
        <w:tc>
          <w:tcPr>
            <w:tcW w:w="841" w:type="pct"/>
            <w:tcMar>
              <w:top w:w="43" w:type="dxa"/>
              <w:left w:w="43" w:type="dxa"/>
              <w:bottom w:w="43" w:type="dxa"/>
              <w:right w:w="43" w:type="dxa"/>
            </w:tcMar>
            <w:vAlign w:val="center"/>
          </w:tcPr>
          <w:p w14:paraId="4DFB73E8" w14:textId="520C1784" w:rsidR="001E6ECB" w:rsidRPr="00FC0656" w:rsidRDefault="008653B6" w:rsidP="001E6ECB">
            <w:pPr>
              <w:spacing w:after="0" w:line="240" w:lineRule="auto"/>
              <w:jc w:val="right"/>
              <w:rPr>
                <w:b/>
              </w:rPr>
            </w:pPr>
            <w:r>
              <w:rPr>
                <w:b/>
              </w:rPr>
              <w:t>(4.95)</w:t>
            </w:r>
          </w:p>
        </w:tc>
      </w:tr>
    </w:tbl>
    <w:p w14:paraId="3B73504C" w14:textId="6536C735" w:rsidR="001E6ECB" w:rsidRPr="00802AC2" w:rsidRDefault="001E6ECB" w:rsidP="001E6ECB">
      <w:pPr>
        <w:spacing w:before="120"/>
      </w:pPr>
      <w:r w:rsidRPr="007424C3">
        <w:rPr>
          <w:b/>
        </w:rPr>
        <w:t xml:space="preserve">Denk. </w:t>
      </w:r>
      <w:r w:rsidR="006E44EA">
        <w:rPr>
          <w:b/>
        </w:rPr>
        <w:t>(</w:t>
      </w:r>
      <w:r w:rsidRPr="007424C3">
        <w:rPr>
          <w:b/>
        </w:rPr>
        <w:t>4.94</w:t>
      </w:r>
      <w:r w:rsidR="006E44EA">
        <w:rPr>
          <w:b/>
        </w:rPr>
        <w:t>)</w:t>
      </w:r>
      <w:r w:rsidRPr="00802AC2">
        <w:t xml:space="preserve"> ve </w:t>
      </w:r>
      <w:r w:rsidRPr="00E90ABB">
        <w:rPr>
          <w:b/>
        </w:rPr>
        <w:t xml:space="preserve">Denk. </w:t>
      </w:r>
      <w:r w:rsidR="006E44EA">
        <w:rPr>
          <w:b/>
        </w:rPr>
        <w:t>(</w:t>
      </w:r>
      <w:r w:rsidRPr="00E90ABB">
        <w:rPr>
          <w:b/>
        </w:rPr>
        <w:t>4.95</w:t>
      </w:r>
      <w:r w:rsidR="006E44EA">
        <w:rPr>
          <w:b/>
        </w:rPr>
        <w:t>)</w:t>
      </w:r>
      <w:r w:rsidRPr="00802AC2">
        <w:t xml:space="preserve"> ile tarif edilen büyütme katsayıları aynı anda kullanılmaz, iki değerden büyük olanı hesapta dikkate </w:t>
      </w:r>
      <w:r>
        <w:t>alınır</w:t>
      </w:r>
      <w:r w:rsidRPr="00802AC2">
        <w:t xml:space="preserve">. </w:t>
      </w:r>
    </w:p>
    <w:p w14:paraId="51DC583D" w14:textId="77777777" w:rsidR="001E6ECB" w:rsidRPr="00802AC2" w:rsidRDefault="001E6ECB" w:rsidP="001E6ECB">
      <w:pPr>
        <w:spacing w:before="240"/>
      </w:pPr>
      <w:r w:rsidRPr="00802AC2">
        <w:t>Liflere dik doğrultudaki karakteristik çekme dayanımı, gerilme altında 0.01 m</w:t>
      </w:r>
      <w:r w:rsidRPr="00802AC2">
        <w:rPr>
          <w:vertAlign w:val="superscript"/>
        </w:rPr>
        <w:t>3</w:t>
      </w:r>
      <w:r w:rsidRPr="00802AC2">
        <w:t xml:space="preserve"> hacme sahip tutkallı lamine ahşap bölgesi için geçerlidir.</w:t>
      </w:r>
    </w:p>
    <w:p w14:paraId="0D31F3D4" w14:textId="77777777" w:rsidR="001E6ECB" w:rsidRPr="00802AC2" w:rsidRDefault="001E6ECB" w:rsidP="001E6ECB">
      <w:pPr>
        <w:spacing w:before="240"/>
      </w:pPr>
      <w:r w:rsidRPr="00802AC2">
        <w:t xml:space="preserve">Tutkallı lamine ahşap elemanlar için kayma modülünün veya elastisite modülünün %5’lik kısmı (karakteristik değeri), sırasıyla </w:t>
      </w:r>
      <w:r w:rsidRPr="00802AC2">
        <w:rPr>
          <w:i/>
        </w:rPr>
        <w:t>G</w:t>
      </w:r>
      <w:r w:rsidRPr="00802AC2">
        <w:rPr>
          <w:vertAlign w:val="subscript"/>
        </w:rPr>
        <w:t>g,k</w:t>
      </w:r>
      <w:r w:rsidRPr="00802AC2">
        <w:t>/</w:t>
      </w:r>
      <w:r w:rsidRPr="00802AC2">
        <w:rPr>
          <w:i/>
        </w:rPr>
        <w:t>G</w:t>
      </w:r>
      <w:r w:rsidRPr="00802AC2">
        <w:rPr>
          <w:vertAlign w:val="subscript"/>
        </w:rPr>
        <w:t xml:space="preserve">g,ort </w:t>
      </w:r>
      <w:r w:rsidRPr="00802AC2">
        <w:t xml:space="preserve">= 5/6 ve </w:t>
      </w:r>
      <w:r w:rsidRPr="00802AC2">
        <w:rPr>
          <w:i/>
        </w:rPr>
        <w:t>E</w:t>
      </w:r>
      <w:r w:rsidRPr="00802AC2">
        <w:rPr>
          <w:vertAlign w:val="subscript"/>
        </w:rPr>
        <w:t>0,g,k</w:t>
      </w:r>
      <w:r w:rsidRPr="00802AC2">
        <w:t>/</w:t>
      </w:r>
      <w:r w:rsidRPr="00802AC2">
        <w:rPr>
          <w:i/>
        </w:rPr>
        <w:t>E</w:t>
      </w:r>
      <w:r w:rsidRPr="00802AC2">
        <w:rPr>
          <w:vertAlign w:val="subscript"/>
        </w:rPr>
        <w:t xml:space="preserve">0,g,ort </w:t>
      </w:r>
      <w:r w:rsidRPr="00802AC2">
        <w:t>= 5/6 oranı uygulanarak ortalama değer</w:t>
      </w:r>
      <w:r>
        <w:t xml:space="preserve"> kullanılarak</w:t>
      </w:r>
      <w:r w:rsidRPr="00802AC2">
        <w:t xml:space="preserve"> tahmin edilecektir.</w:t>
      </w:r>
    </w:p>
    <w:p w14:paraId="5063D36C" w14:textId="77777777" w:rsidR="001E6ECB" w:rsidRPr="00802AC2" w:rsidRDefault="001E6ECB" w:rsidP="001E6ECB">
      <w:pPr>
        <w:spacing w:before="240"/>
      </w:pPr>
      <w:r w:rsidRPr="00802AC2">
        <w:t xml:space="preserve">Laminasyon sayısı 10’dan fazla olan tutkallı lamine ahşap elemanların </w:t>
      </w:r>
      <w:r w:rsidRPr="00084A1F">
        <w:rPr>
          <w:i/>
        </w:rPr>
        <w:t>E</w:t>
      </w:r>
      <w:r w:rsidRPr="00084A1F">
        <w:rPr>
          <w:i/>
          <w:vertAlign w:val="subscript"/>
        </w:rPr>
        <w:t>0,g,k</w:t>
      </w:r>
      <w:r>
        <w:t xml:space="preserve">, </w:t>
      </w:r>
      <w:r w:rsidRPr="00084A1F">
        <w:rPr>
          <w:i/>
        </w:rPr>
        <w:t>G</w:t>
      </w:r>
      <w:r w:rsidRPr="00084A1F">
        <w:rPr>
          <w:i/>
          <w:vertAlign w:val="subscript"/>
        </w:rPr>
        <w:t>g,k</w:t>
      </w:r>
      <w:r w:rsidRPr="00802AC2">
        <w:t xml:space="preserve"> değerleri </w:t>
      </w:r>
      <w:r w:rsidRPr="00802AC2">
        <w:rPr>
          <w:i/>
        </w:rPr>
        <w:t>k</w:t>
      </w:r>
      <w:r w:rsidRPr="00802AC2">
        <w:t>=1.40 katsayısı kullanılarak arttırılır.</w:t>
      </w:r>
    </w:p>
    <w:p w14:paraId="20B2B40C" w14:textId="77777777" w:rsidR="001E6ECB" w:rsidRPr="002D60AB" w:rsidRDefault="001E6ECB" w:rsidP="001E6ECB">
      <w:pPr>
        <w:spacing w:before="240"/>
      </w:pPr>
      <w:r w:rsidRPr="00802AC2">
        <w:t>Yatay tutkallı lamine ahşap veya düşey</w:t>
      </w:r>
      <w:r w:rsidRPr="002D60AB">
        <w:t xml:space="preserve"> tutkallı lamine ahşap üretilebilir. </w:t>
      </w:r>
    </w:p>
    <w:p w14:paraId="02B1F3B9" w14:textId="77777777" w:rsidR="001E6ECB" w:rsidRPr="002D60AB" w:rsidRDefault="001E6ECB" w:rsidP="001E6ECB">
      <w:pPr>
        <w:spacing w:before="240"/>
      </w:pPr>
      <w:r w:rsidRPr="002D60AB">
        <w:t xml:space="preserve">Yatay tutkallı lamine ahşap, yükün tutkal hattı düzlemlerine dik olduğu yapıştırılmış lamine ahşaptır. Düşey tutkallı lamine ahşap, yükün tutkal hattı düzlemlerine paralel olduğu yapıştırılmış lamine ahşaptır </w:t>
      </w:r>
      <w:r w:rsidRPr="000A1717">
        <w:rPr>
          <w:b/>
        </w:rPr>
        <w:t>(Şekil 4.29)</w:t>
      </w:r>
      <w:r w:rsidRPr="000A1717">
        <w:t>.</w:t>
      </w:r>
      <w:r>
        <w:t xml:space="preserve"> </w:t>
      </w:r>
    </w:p>
    <w:p w14:paraId="7FDFBEFE" w14:textId="77777777" w:rsidR="001E6ECB" w:rsidRPr="002D60AB" w:rsidRDefault="001E6ECB" w:rsidP="00D55C42">
      <w:pPr>
        <w:pStyle w:val="T5"/>
      </w:pPr>
      <w:r w:rsidRPr="002D60AB">
        <w:lastRenderedPageBreak/>
        <w:drawing>
          <wp:inline distT="114300" distB="114300" distL="114300" distR="114300" wp14:anchorId="3F10AB05" wp14:editId="7D7DBB46">
            <wp:extent cx="2011680" cy="1562793"/>
            <wp:effectExtent l="0" t="0" r="7620" b="0"/>
            <wp:docPr id="401" name="image386.png"/>
            <wp:cNvGraphicFramePr/>
            <a:graphic xmlns:a="http://schemas.openxmlformats.org/drawingml/2006/main">
              <a:graphicData uri="http://schemas.openxmlformats.org/drawingml/2006/picture">
                <pic:pic xmlns:pic="http://schemas.openxmlformats.org/drawingml/2006/picture">
                  <pic:nvPicPr>
                    <pic:cNvPr id="0" name="image386.png"/>
                    <pic:cNvPicPr preferRelativeResize="0"/>
                  </pic:nvPicPr>
                  <pic:blipFill>
                    <a:blip r:embed="rId65"/>
                    <a:srcRect l="10571" t="11036" r="13571" b="14036"/>
                    <a:stretch>
                      <a:fillRect/>
                    </a:stretch>
                  </pic:blipFill>
                  <pic:spPr>
                    <a:xfrm>
                      <a:off x="0" y="0"/>
                      <a:ext cx="2014629" cy="1565084"/>
                    </a:xfrm>
                    <a:prstGeom prst="rect">
                      <a:avLst/>
                    </a:prstGeom>
                    <a:ln/>
                  </pic:spPr>
                </pic:pic>
              </a:graphicData>
            </a:graphic>
          </wp:inline>
        </w:drawing>
      </w:r>
    </w:p>
    <w:p w14:paraId="45AF1EB8" w14:textId="77777777" w:rsidR="001E6ECB" w:rsidRPr="002D60AB" w:rsidRDefault="001E6ECB" w:rsidP="00D55C42">
      <w:pPr>
        <w:pStyle w:val="T5"/>
      </w:pPr>
      <w:r w:rsidRPr="003175FF">
        <w:t>(a)</w:t>
      </w:r>
      <w:r w:rsidRPr="002D60AB">
        <w:t xml:space="preserve"> Yatay tutkallı lamine ahşap     </w:t>
      </w:r>
      <w:r w:rsidRPr="003175FF">
        <w:t>(b)</w:t>
      </w:r>
      <w:r w:rsidRPr="002D60AB">
        <w:t xml:space="preserve"> Düşey tutkallı lamine ahşap</w:t>
      </w:r>
    </w:p>
    <w:p w14:paraId="6A3A60C4" w14:textId="324DCB2A" w:rsidR="001E6ECB" w:rsidRPr="002D60AB" w:rsidRDefault="001E6ECB" w:rsidP="001E6ECB">
      <w:pPr>
        <w:pStyle w:val="T2"/>
      </w:pPr>
      <w:bookmarkStart w:id="249" w:name="_Toc130223316"/>
      <w:r w:rsidRPr="000A1717">
        <w:rPr>
          <w:b/>
        </w:rPr>
        <w:t xml:space="preserve">Şekil </w:t>
      </w:r>
      <w:r w:rsidR="00250B04">
        <w:rPr>
          <w:b/>
        </w:rPr>
        <w:t xml:space="preserve">4.29 </w:t>
      </w:r>
      <w:r w:rsidRPr="002D60AB">
        <w:t>Yatay ve düşey tutkallı lamine ahşap (tutkallı lamine ahşap) yerleşim ve birleşim örnekleri</w:t>
      </w:r>
      <w:bookmarkEnd w:id="249"/>
    </w:p>
    <w:p w14:paraId="5C9F3CEE" w14:textId="77777777" w:rsidR="001E6ECB" w:rsidRPr="002D60AB" w:rsidRDefault="001E6ECB" w:rsidP="001E6ECB">
      <w:pPr>
        <w:spacing w:before="240"/>
      </w:pPr>
      <w:r>
        <w:t>Uygulanılacak</w:t>
      </w:r>
      <w:r w:rsidRPr="002D60AB">
        <w:t xml:space="preserve"> tasarım </w:t>
      </w:r>
      <w:r>
        <w:t>adımları</w:t>
      </w:r>
      <w:r w:rsidRPr="002D60AB">
        <w:t xml:space="preserve">, aynı kalitede (aynı </w:t>
      </w:r>
      <w:r w:rsidRPr="00802AC2">
        <w:t>dayanım sınıfına sahip) tür veya tür birleşimlerinin olduğu laminasyonlar kullanılarak (</w:t>
      </w:r>
      <w:r w:rsidRPr="00802AC2">
        <w:rPr>
          <w:b/>
          <w:i/>
        </w:rPr>
        <w:t>Homojen tutkallı lamine ahşap</w:t>
      </w:r>
      <w:r w:rsidRPr="00802AC2">
        <w:t>) veya farklı dayanım sınıflarına sahip tür veya tür birleşimlerinde iç</w:t>
      </w:r>
      <w:r w:rsidRPr="002D60AB">
        <w:t xml:space="preserve"> ve dış laminasyonlar kullanılarak (</w:t>
      </w:r>
      <w:r w:rsidRPr="002D60AB">
        <w:rPr>
          <w:b/>
          <w:i/>
        </w:rPr>
        <w:t>Kompozit tutkallı lamine ahşap</w:t>
      </w:r>
      <w:r w:rsidRPr="002D60AB">
        <w:t>) oluşturulup oluşturulmadığına bağlıdır.</w:t>
      </w:r>
    </w:p>
    <w:p w14:paraId="63F16EB8" w14:textId="77777777" w:rsidR="001E6ECB" w:rsidRPr="002D60AB" w:rsidRDefault="001E6ECB" w:rsidP="001E6ECB">
      <w:pPr>
        <w:spacing w:after="0"/>
      </w:pPr>
      <w:r w:rsidRPr="002D60AB">
        <w:rPr>
          <w:b/>
          <w:i/>
        </w:rPr>
        <w:t>Not:</w:t>
      </w:r>
      <w:r w:rsidRPr="002D60AB">
        <w:t xml:space="preserve"> </w:t>
      </w:r>
      <w:r w:rsidRPr="002D60AB">
        <w:tab/>
        <w:t xml:space="preserve">1) Dayanım sınıflarının sonuna gelen </w:t>
      </w:r>
      <w:r w:rsidRPr="002D60AB">
        <w:rPr>
          <w:i/>
        </w:rPr>
        <w:t>h</w:t>
      </w:r>
      <w:r w:rsidRPr="002D60AB">
        <w:t xml:space="preserve"> eki ‘homojen’ tutkallı lamine ahşabı, </w:t>
      </w:r>
      <w:r w:rsidRPr="002D60AB">
        <w:rPr>
          <w:i/>
        </w:rPr>
        <w:t>c</w:t>
      </w:r>
      <w:r w:rsidRPr="002D60AB">
        <w:t xml:space="preserve"> eki ise ‘kompozit’ tutkallı lamine ahşabı ifade etmektedir.</w:t>
      </w:r>
    </w:p>
    <w:p w14:paraId="40317723" w14:textId="77777777" w:rsidR="001E6ECB" w:rsidRPr="002D60AB" w:rsidRDefault="001E6ECB" w:rsidP="001E6ECB">
      <w:pPr>
        <w:spacing w:after="0"/>
        <w:ind w:firstLine="700"/>
      </w:pPr>
      <w:r w:rsidRPr="00B93205">
        <w:rPr>
          <w:bCs/>
        </w:rPr>
        <w:t>2)</w:t>
      </w:r>
      <w:r w:rsidRPr="002D60AB">
        <w:rPr>
          <w:b/>
          <w:i/>
        </w:rPr>
        <w:t xml:space="preserve"> </w:t>
      </w:r>
      <w:r w:rsidRPr="002D60AB">
        <w:t>Kompozit tutkallı lamine ahşapta en dış laminasyonlar daha yüksek dayanım sınıfına sahip olmalıdır.</w:t>
      </w:r>
    </w:p>
    <w:p w14:paraId="44B461F1" w14:textId="77777777" w:rsidR="001E6ECB" w:rsidRPr="002D60AB" w:rsidRDefault="001E6ECB" w:rsidP="001E6ECB">
      <w:pPr>
        <w:spacing w:before="240"/>
      </w:pPr>
      <w:r w:rsidRPr="002D60AB">
        <w:t xml:space="preserve">Her birine birer örnek </w:t>
      </w:r>
      <w:r w:rsidRPr="00CF34DD">
        <w:rPr>
          <w:b/>
        </w:rPr>
        <w:t>Şekil 4.30</w:t>
      </w:r>
      <w:r w:rsidRPr="00CF34DD">
        <w:t>'da</w:t>
      </w:r>
      <w:r w:rsidRPr="002D60AB">
        <w:t xml:space="preserve"> gösterilmiştir. </w:t>
      </w:r>
    </w:p>
    <w:p w14:paraId="571E276D" w14:textId="77777777" w:rsidR="001E6ECB" w:rsidRPr="002D60AB" w:rsidRDefault="001E6ECB" w:rsidP="00D55C42">
      <w:pPr>
        <w:pStyle w:val="T5"/>
      </w:pPr>
      <w:r w:rsidRPr="002D60AB">
        <w:drawing>
          <wp:inline distT="114300" distB="114300" distL="114300" distR="114300" wp14:anchorId="5B86722D" wp14:editId="18E4FB68">
            <wp:extent cx="4330598" cy="1382572"/>
            <wp:effectExtent l="0" t="0" r="0" b="8255"/>
            <wp:docPr id="77"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66"/>
                    <a:srcRect/>
                    <a:stretch>
                      <a:fillRect/>
                    </a:stretch>
                  </pic:blipFill>
                  <pic:spPr>
                    <a:xfrm>
                      <a:off x="0" y="0"/>
                      <a:ext cx="4372519" cy="1395956"/>
                    </a:xfrm>
                    <a:prstGeom prst="rect">
                      <a:avLst/>
                    </a:prstGeom>
                    <a:ln/>
                  </pic:spPr>
                </pic:pic>
              </a:graphicData>
            </a:graphic>
          </wp:inline>
        </w:drawing>
      </w:r>
    </w:p>
    <w:p w14:paraId="3ADB6860" w14:textId="45DBF98B" w:rsidR="001E6ECB" w:rsidRPr="002D60AB" w:rsidRDefault="001E6ECB" w:rsidP="001E6ECB">
      <w:pPr>
        <w:pStyle w:val="T2"/>
      </w:pPr>
      <w:bookmarkStart w:id="250" w:name="_Toc130223317"/>
      <w:r w:rsidRPr="006B3E86">
        <w:rPr>
          <w:b/>
        </w:rPr>
        <w:t xml:space="preserve">Şekil </w:t>
      </w:r>
      <w:r w:rsidR="00250B04">
        <w:rPr>
          <w:b/>
        </w:rPr>
        <w:t>4.30</w:t>
      </w:r>
      <w:r w:rsidRPr="002D60AB">
        <w:t xml:space="preserve"> Tutkallı lamine ahşap </w:t>
      </w:r>
      <w:r w:rsidRPr="00C42D37">
        <w:rPr>
          <w:b/>
        </w:rPr>
        <w:t>a)</w:t>
      </w:r>
      <w:r w:rsidRPr="002D60AB">
        <w:t xml:space="preserve"> homojen </w:t>
      </w:r>
      <w:r w:rsidRPr="00C42D37">
        <w:rPr>
          <w:b/>
        </w:rPr>
        <w:t>b)</w:t>
      </w:r>
      <w:r w:rsidRPr="002D60AB">
        <w:t xml:space="preserve"> kompozit</w:t>
      </w:r>
      <w:bookmarkEnd w:id="250"/>
    </w:p>
    <w:p w14:paraId="0E3FF44F" w14:textId="77777777" w:rsidR="001E6ECB" w:rsidRDefault="001E6ECB" w:rsidP="001E6ECB">
      <w:pPr>
        <w:spacing w:before="240"/>
      </w:pPr>
      <w:r w:rsidRPr="002D60AB">
        <w:t xml:space="preserve">Aksi belirtilmedikçe </w:t>
      </w:r>
      <w:r w:rsidRPr="003B2E94">
        <w:rPr>
          <w:b/>
        </w:rPr>
        <w:t>Bölüm 4.2</w:t>
      </w:r>
      <w:r w:rsidRPr="003B2E94">
        <w:t>’den</w:t>
      </w:r>
      <w:r>
        <w:t xml:space="preserve"> </w:t>
      </w:r>
      <w:r w:rsidRPr="003B2E94">
        <w:rPr>
          <w:b/>
        </w:rPr>
        <w:t>Bölüm 4.6</w:t>
      </w:r>
      <w:r w:rsidRPr="003B2E94">
        <w:t>’ya</w:t>
      </w:r>
      <w:r>
        <w:t xml:space="preserve"> kadar olan </w:t>
      </w:r>
      <w:r w:rsidRPr="002D60AB">
        <w:t>genel tasarım kuralları tutkallı lamine elemanlar için de geçerlidir.</w:t>
      </w:r>
    </w:p>
    <w:p w14:paraId="468C2E79" w14:textId="77777777" w:rsidR="001E6ECB" w:rsidRDefault="001E6ECB" w:rsidP="001E6ECB">
      <w:pPr>
        <w:pStyle w:val="Balk4"/>
      </w:pPr>
      <w:bookmarkStart w:id="251" w:name="_Toc151068282"/>
      <w:bookmarkStart w:id="252" w:name="_Toc152692851"/>
      <w:r w:rsidRPr="002D60AB">
        <w:t>4.8.3.2. Tutkallı lamine ahşabın laminasyon özellikleri ve standart kiriş yerleşimlerinin karakteristik değerleri</w:t>
      </w:r>
      <w:bookmarkEnd w:id="251"/>
      <w:bookmarkEnd w:id="252"/>
    </w:p>
    <w:p w14:paraId="0ADFC581" w14:textId="77777777" w:rsidR="001E6ECB" w:rsidRPr="002D60AB" w:rsidRDefault="001E6ECB" w:rsidP="001E6ECB">
      <w:pPr>
        <w:spacing w:before="240"/>
        <w:rPr>
          <w:b/>
        </w:rPr>
      </w:pPr>
      <w:r w:rsidRPr="002D60AB">
        <w:rPr>
          <w:b/>
        </w:rPr>
        <w:t>Dikdörtgen levhaların özellikleri</w:t>
      </w:r>
    </w:p>
    <w:p w14:paraId="45A8AEC5" w14:textId="77777777" w:rsidR="001E6ECB" w:rsidRDefault="001E6ECB" w:rsidP="001E6ECB">
      <w:pPr>
        <w:spacing w:before="240"/>
      </w:pPr>
      <w:r w:rsidRPr="002D60AB">
        <w:t xml:space="preserve">Dikdörtgen </w:t>
      </w:r>
      <w:r>
        <w:t>en</w:t>
      </w:r>
      <w:r w:rsidRPr="002D60AB">
        <w:t>kesitli kereste veya levhaların MPa cinsinden karakteristik dayanım (</w:t>
      </w:r>
      <w:r w:rsidRPr="008C4B92">
        <w:rPr>
          <w:i/>
        </w:rPr>
        <w:t>f</w:t>
      </w:r>
      <w:r w:rsidRPr="008C4B92">
        <w:rPr>
          <w:i/>
          <w:vertAlign w:val="subscript"/>
        </w:rPr>
        <w:t>t,0,l,k</w:t>
      </w:r>
      <w:r w:rsidRPr="002D60AB">
        <w:t xml:space="preserve">), </w:t>
      </w:r>
      <w:r>
        <w:t>elastisite modülü</w:t>
      </w:r>
      <w:r w:rsidRPr="002D60AB">
        <w:t xml:space="preserve"> (</w:t>
      </w:r>
      <w:r w:rsidRPr="008C4B92">
        <w:rPr>
          <w:i/>
        </w:rPr>
        <w:t>E</w:t>
      </w:r>
      <w:r w:rsidRPr="008C4B92">
        <w:rPr>
          <w:i/>
          <w:vertAlign w:val="subscript"/>
        </w:rPr>
        <w:t>t,0,l,ort</w:t>
      </w:r>
      <w:r w:rsidRPr="002D60AB">
        <w:t>,) ve kg/m</w:t>
      </w:r>
      <w:r w:rsidRPr="002D60AB">
        <w:rPr>
          <w:vertAlign w:val="superscript"/>
        </w:rPr>
        <w:t>3</w:t>
      </w:r>
      <w:r w:rsidRPr="002D60AB">
        <w:t xml:space="preserve"> cinsinden yoğunluk </w:t>
      </w:r>
      <w:r w:rsidRPr="008C4B92">
        <w:t>(</w:t>
      </w:r>
      <w:r w:rsidRPr="008C4B92">
        <w:rPr>
          <w:i/>
        </w:rPr>
        <w:t>ρ</w:t>
      </w:r>
      <w:r w:rsidRPr="008C4B92">
        <w:rPr>
          <w:i/>
          <w:vertAlign w:val="subscript"/>
        </w:rPr>
        <w:t>l,k</w:t>
      </w:r>
      <w:r w:rsidRPr="002D60AB">
        <w:t xml:space="preserve">) değerleri </w:t>
      </w:r>
      <w:r w:rsidRPr="007F2801">
        <w:rPr>
          <w:b/>
        </w:rPr>
        <w:t>Tablo 4.4</w:t>
      </w:r>
      <w:r w:rsidRPr="007F2801">
        <w:t>’de</w:t>
      </w:r>
      <w:r w:rsidRPr="002D60AB">
        <w:t xml:space="preserve"> </w:t>
      </w:r>
      <w:r>
        <w:t>verilmektedir.</w:t>
      </w:r>
    </w:p>
    <w:p w14:paraId="73458B4A" w14:textId="06843E41" w:rsidR="001E6ECB" w:rsidRPr="00BF6953" w:rsidRDefault="001E6ECB" w:rsidP="001E6ECB">
      <w:pPr>
        <w:pStyle w:val="T1"/>
        <w:rPr>
          <w:b/>
        </w:rPr>
      </w:pPr>
      <w:bookmarkStart w:id="253" w:name="_Toc130223243"/>
      <w:r w:rsidRPr="004E618C">
        <w:rPr>
          <w:b/>
          <w:color w:val="000000"/>
        </w:rPr>
        <w:lastRenderedPageBreak/>
        <w:t xml:space="preserve">Tablo </w:t>
      </w:r>
      <w:r w:rsidR="00250B04">
        <w:rPr>
          <w:b/>
          <w:color w:val="000000"/>
        </w:rPr>
        <w:t>4.4</w:t>
      </w:r>
      <w:r>
        <w:rPr>
          <w:color w:val="000000"/>
        </w:rPr>
        <w:t xml:space="preserve"> </w:t>
      </w:r>
      <w:r w:rsidRPr="00BF6953">
        <w:t xml:space="preserve">Tutkallı lamine ahşap için kullanılacak dikdörtgen levhalar veya kerestelerin T sınıfı </w:t>
      </w:r>
      <w:r w:rsidRPr="00BF6953">
        <w:rPr>
          <w:i/>
        </w:rPr>
        <w:t>f</w:t>
      </w:r>
      <w:r w:rsidRPr="00BF6953">
        <w:rPr>
          <w:i/>
          <w:vertAlign w:val="subscript"/>
        </w:rPr>
        <w:t>t,0,l,k</w:t>
      </w:r>
      <w:r w:rsidRPr="00BF6953">
        <w:rPr>
          <w:vertAlign w:val="subscript"/>
        </w:rPr>
        <w:t xml:space="preserve"> </w:t>
      </w:r>
      <w:r w:rsidRPr="00BF6953">
        <w:t xml:space="preserve">(MPa), </w:t>
      </w:r>
      <w:r w:rsidRPr="00BF6953">
        <w:rPr>
          <w:i/>
        </w:rPr>
        <w:t>E</w:t>
      </w:r>
      <w:r w:rsidRPr="00BF6953">
        <w:rPr>
          <w:i/>
          <w:vertAlign w:val="subscript"/>
        </w:rPr>
        <w:t>t,0,l,ort</w:t>
      </w:r>
      <w:r w:rsidRPr="00BF6953">
        <w:rPr>
          <w:vertAlign w:val="subscript"/>
        </w:rPr>
        <w:t xml:space="preserve"> </w:t>
      </w:r>
      <w:r w:rsidRPr="00BF6953">
        <w:t xml:space="preserve">(MPa), </w:t>
      </w:r>
      <w:r w:rsidRPr="00BF6953">
        <w:rPr>
          <w:i/>
        </w:rPr>
        <w:t>ρ</w:t>
      </w:r>
      <w:r w:rsidRPr="00BF6953">
        <w:rPr>
          <w:i/>
          <w:vertAlign w:val="subscript"/>
        </w:rPr>
        <w:t>l,k</w:t>
      </w:r>
      <w:r w:rsidRPr="00BF6953">
        <w:t xml:space="preserve"> (kg/m</w:t>
      </w:r>
      <w:r w:rsidRPr="00BF6953">
        <w:rPr>
          <w:vertAlign w:val="superscript"/>
        </w:rPr>
        <w:t>3</w:t>
      </w:r>
      <w:r w:rsidRPr="00BF6953">
        <w:t>)</w:t>
      </w:r>
      <w:r w:rsidRPr="00BF6953">
        <w:rPr>
          <w:sz w:val="20"/>
        </w:rPr>
        <w:t xml:space="preserve"> </w:t>
      </w:r>
      <w:r w:rsidRPr="00BF6953">
        <w:t>değerleri</w:t>
      </w:r>
      <w:bookmarkEnd w:id="253"/>
    </w:p>
    <w:tbl>
      <w:tblPr>
        <w:tblStyle w:val="181"/>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35"/>
        <w:gridCol w:w="1650"/>
        <w:gridCol w:w="1485"/>
        <w:gridCol w:w="2010"/>
      </w:tblGrid>
      <w:tr w:rsidR="001E6ECB" w:rsidRPr="002D60AB" w14:paraId="788EAE1E" w14:textId="77777777" w:rsidTr="001E6ECB">
        <w:trPr>
          <w:trHeight w:val="334"/>
        </w:trPr>
        <w:tc>
          <w:tcPr>
            <w:tcW w:w="37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DFD79E9" w14:textId="77777777" w:rsidR="001E6ECB" w:rsidRPr="00125F95" w:rsidRDefault="001E6ECB" w:rsidP="00D55C42">
            <w:pPr>
              <w:pStyle w:val="T5"/>
              <w:rPr>
                <w:vertAlign w:val="superscript"/>
              </w:rPr>
            </w:pPr>
            <w:r w:rsidRPr="00125F95">
              <w:t>T - dikdörtgen kesitli levhaların sınıfı</w:t>
            </w:r>
            <w:r w:rsidRPr="00125F95">
              <w:rPr>
                <w:vertAlign w:val="superscript"/>
              </w:rPr>
              <w:t>a</w:t>
            </w:r>
          </w:p>
        </w:tc>
        <w:tc>
          <w:tcPr>
            <w:tcW w:w="1650" w:type="dxa"/>
            <w:tcBorders>
              <w:top w:val="single" w:sz="8" w:space="0" w:color="000000"/>
              <w:left w:val="nil"/>
              <w:bottom w:val="single" w:sz="8" w:space="0" w:color="000000"/>
              <w:right w:val="single" w:sz="8" w:space="0" w:color="000000"/>
            </w:tcBorders>
            <w:tcMar>
              <w:top w:w="43" w:type="dxa"/>
              <w:left w:w="43" w:type="dxa"/>
              <w:bottom w:w="43" w:type="dxa"/>
              <w:right w:w="43" w:type="dxa"/>
            </w:tcMar>
            <w:vAlign w:val="center"/>
          </w:tcPr>
          <w:p w14:paraId="103ACC5E" w14:textId="77777777" w:rsidR="001E6ECB" w:rsidRPr="00125F95" w:rsidRDefault="001E6ECB" w:rsidP="00D55C42">
            <w:pPr>
              <w:pStyle w:val="T5"/>
              <w:rPr>
                <w:vertAlign w:val="subscript"/>
              </w:rPr>
            </w:pPr>
            <w:r w:rsidRPr="00125F95">
              <w:t>f</w:t>
            </w:r>
            <w:r w:rsidRPr="00125F95">
              <w:rPr>
                <w:vertAlign w:val="subscript"/>
              </w:rPr>
              <w:t>t,0,l,k</w:t>
            </w:r>
          </w:p>
        </w:tc>
        <w:tc>
          <w:tcPr>
            <w:tcW w:w="1485" w:type="dxa"/>
            <w:tcBorders>
              <w:top w:val="single" w:sz="8" w:space="0" w:color="000000"/>
              <w:left w:val="nil"/>
              <w:bottom w:val="single" w:sz="8" w:space="0" w:color="000000"/>
              <w:right w:val="single" w:sz="8" w:space="0" w:color="000000"/>
            </w:tcBorders>
            <w:tcMar>
              <w:top w:w="43" w:type="dxa"/>
              <w:left w:w="43" w:type="dxa"/>
              <w:bottom w:w="43" w:type="dxa"/>
              <w:right w:w="43" w:type="dxa"/>
            </w:tcMar>
            <w:vAlign w:val="center"/>
          </w:tcPr>
          <w:p w14:paraId="3ABEFB21" w14:textId="77777777" w:rsidR="001E6ECB" w:rsidRPr="00125F95" w:rsidRDefault="001E6ECB" w:rsidP="00D55C42">
            <w:pPr>
              <w:pStyle w:val="T5"/>
              <w:rPr>
                <w:vertAlign w:val="subscript"/>
              </w:rPr>
            </w:pPr>
            <w:r w:rsidRPr="00125F95">
              <w:t>E</w:t>
            </w:r>
            <w:r w:rsidRPr="00125F95">
              <w:rPr>
                <w:vertAlign w:val="subscript"/>
              </w:rPr>
              <w:t>t,0,l,ort</w:t>
            </w:r>
          </w:p>
        </w:tc>
        <w:tc>
          <w:tcPr>
            <w:tcW w:w="2010" w:type="dxa"/>
            <w:tcBorders>
              <w:top w:val="single" w:sz="8" w:space="0" w:color="000000"/>
              <w:left w:val="nil"/>
              <w:bottom w:val="single" w:sz="8" w:space="0" w:color="000000"/>
              <w:right w:val="single" w:sz="8" w:space="0" w:color="000000"/>
            </w:tcBorders>
            <w:tcMar>
              <w:top w:w="43" w:type="dxa"/>
              <w:left w:w="43" w:type="dxa"/>
              <w:bottom w:w="43" w:type="dxa"/>
              <w:right w:w="43" w:type="dxa"/>
            </w:tcMar>
            <w:vAlign w:val="center"/>
          </w:tcPr>
          <w:p w14:paraId="4BB4F7AE" w14:textId="77777777" w:rsidR="001E6ECB" w:rsidRPr="00125F95" w:rsidRDefault="001E6ECB" w:rsidP="00D55C42">
            <w:pPr>
              <w:pStyle w:val="T5"/>
            </w:pPr>
            <w:r w:rsidRPr="00125F95">
              <w:t>ρ</w:t>
            </w:r>
            <w:r w:rsidRPr="00125F95">
              <w:rPr>
                <w:vertAlign w:val="subscript"/>
              </w:rPr>
              <w:t>l,k   0.05</w:t>
            </w:r>
          </w:p>
        </w:tc>
      </w:tr>
      <w:tr w:rsidR="001E6ECB" w:rsidRPr="002D60AB" w14:paraId="2E5490AA"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14BAA1EC" w14:textId="77777777" w:rsidR="001E6ECB" w:rsidRPr="00125F95" w:rsidRDefault="001E6ECB" w:rsidP="00D55C42">
            <w:pPr>
              <w:pStyle w:val="T5"/>
            </w:pPr>
            <w:r w:rsidRPr="00125F95">
              <w:t>T8 (C14)</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6E2994C" w14:textId="77777777" w:rsidR="001E6ECB" w:rsidRPr="00125F95" w:rsidRDefault="001E6ECB" w:rsidP="00D55C42">
            <w:pPr>
              <w:pStyle w:val="T5"/>
            </w:pPr>
            <w:r w:rsidRPr="00125F95">
              <w:t>8</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E1FEC26" w14:textId="77777777" w:rsidR="001E6ECB" w:rsidRPr="00125F95" w:rsidRDefault="001E6ECB" w:rsidP="00D55C42">
            <w:pPr>
              <w:pStyle w:val="T5"/>
            </w:pPr>
            <w:r w:rsidRPr="00125F95">
              <w:t>7000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39B34B17" w14:textId="77777777" w:rsidR="001E6ECB" w:rsidRPr="00125F95" w:rsidRDefault="001E6ECB" w:rsidP="00D55C42">
            <w:pPr>
              <w:pStyle w:val="T5"/>
            </w:pPr>
            <w:r w:rsidRPr="00125F95">
              <w:t>290</w:t>
            </w:r>
          </w:p>
        </w:tc>
      </w:tr>
      <w:tr w:rsidR="001E6ECB" w:rsidRPr="002D60AB" w14:paraId="278B723F"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7D3EA564" w14:textId="77777777" w:rsidR="001E6ECB" w:rsidRPr="00125F95" w:rsidRDefault="001E6ECB" w:rsidP="00D55C42">
            <w:pPr>
              <w:pStyle w:val="T5"/>
            </w:pPr>
            <w:r w:rsidRPr="00125F95">
              <w:t>T9</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75BF326" w14:textId="77777777" w:rsidR="001E6ECB" w:rsidRPr="00125F95" w:rsidRDefault="001E6ECB" w:rsidP="00D55C42">
            <w:pPr>
              <w:pStyle w:val="T5"/>
            </w:pPr>
            <w:r w:rsidRPr="00125F95">
              <w:t>9</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D8BE287" w14:textId="77777777" w:rsidR="001E6ECB" w:rsidRPr="00125F95" w:rsidRDefault="001E6ECB" w:rsidP="00D55C42">
            <w:pPr>
              <w:pStyle w:val="T5"/>
            </w:pPr>
            <w:r w:rsidRPr="00125F95">
              <w:t>7500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0A7E3A33" w14:textId="77777777" w:rsidR="001E6ECB" w:rsidRPr="00125F95" w:rsidRDefault="001E6ECB" w:rsidP="00D55C42">
            <w:pPr>
              <w:pStyle w:val="T5"/>
            </w:pPr>
            <w:r w:rsidRPr="00125F95">
              <w:t>300</w:t>
            </w:r>
          </w:p>
        </w:tc>
      </w:tr>
      <w:tr w:rsidR="001E6ECB" w:rsidRPr="002D60AB" w14:paraId="44E493A4"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2BAAABD0" w14:textId="77777777" w:rsidR="001E6ECB" w:rsidRPr="00125F95" w:rsidRDefault="001E6ECB" w:rsidP="00D55C42">
            <w:pPr>
              <w:pStyle w:val="T5"/>
            </w:pPr>
            <w:r w:rsidRPr="00125F95">
              <w:t>T10 (C16)</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D8E04A2" w14:textId="77777777" w:rsidR="001E6ECB" w:rsidRPr="00125F95" w:rsidRDefault="001E6ECB" w:rsidP="00D55C42">
            <w:pPr>
              <w:pStyle w:val="T5"/>
            </w:pPr>
            <w:r w:rsidRPr="00125F95">
              <w:t>10</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C548BEC" w14:textId="77777777" w:rsidR="001E6ECB" w:rsidRPr="00125F95" w:rsidRDefault="001E6ECB" w:rsidP="00D55C42">
            <w:pPr>
              <w:pStyle w:val="T5"/>
            </w:pPr>
            <w:r w:rsidRPr="00125F95">
              <w:t>8000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3288CB1B" w14:textId="77777777" w:rsidR="001E6ECB" w:rsidRPr="00125F95" w:rsidRDefault="001E6ECB" w:rsidP="00D55C42">
            <w:pPr>
              <w:pStyle w:val="T5"/>
            </w:pPr>
            <w:r w:rsidRPr="00125F95">
              <w:t>310</w:t>
            </w:r>
          </w:p>
        </w:tc>
      </w:tr>
      <w:tr w:rsidR="001E6ECB" w:rsidRPr="00955C80" w14:paraId="6A18F6EC"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1000C356" w14:textId="77777777" w:rsidR="001E6ECB" w:rsidRPr="00125F95" w:rsidRDefault="001E6ECB" w:rsidP="00D55C42">
            <w:pPr>
              <w:pStyle w:val="T5"/>
            </w:pPr>
            <w:r w:rsidRPr="00125F95">
              <w:t>T11 (C18)</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08527C08" w14:textId="77777777" w:rsidR="001E6ECB" w:rsidRPr="00125F95" w:rsidRDefault="001E6ECB" w:rsidP="00D55C42">
            <w:pPr>
              <w:pStyle w:val="T5"/>
            </w:pPr>
            <w:r w:rsidRPr="00125F95">
              <w:t>11</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F6D04D0" w14:textId="77777777" w:rsidR="001E6ECB" w:rsidRPr="00125F95" w:rsidRDefault="001E6ECB" w:rsidP="00D55C42">
            <w:pPr>
              <w:pStyle w:val="T5"/>
            </w:pPr>
            <w:r w:rsidRPr="00125F95">
              <w:t>9000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745E8B75" w14:textId="77777777" w:rsidR="001E6ECB" w:rsidRPr="00125F95" w:rsidRDefault="001E6ECB" w:rsidP="00D55C42">
            <w:pPr>
              <w:pStyle w:val="T5"/>
            </w:pPr>
            <w:r w:rsidRPr="00125F95">
              <w:t>320</w:t>
            </w:r>
          </w:p>
        </w:tc>
      </w:tr>
      <w:tr w:rsidR="001E6ECB" w:rsidRPr="00955C80" w14:paraId="575D4FE5"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5AC59978" w14:textId="77777777" w:rsidR="001E6ECB" w:rsidRPr="00125F95" w:rsidRDefault="001E6ECB" w:rsidP="00D55C42">
            <w:pPr>
              <w:pStyle w:val="T5"/>
            </w:pPr>
            <w:r w:rsidRPr="00125F95">
              <w:t>T12 (C20)</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99D7359" w14:textId="77777777" w:rsidR="001E6ECB" w:rsidRPr="00125F95" w:rsidRDefault="001E6ECB" w:rsidP="00D55C42">
            <w:pPr>
              <w:pStyle w:val="T5"/>
            </w:pPr>
            <w:r w:rsidRPr="00125F95">
              <w:t>12</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85F069B" w14:textId="77777777" w:rsidR="001E6ECB" w:rsidRPr="00125F95" w:rsidRDefault="001E6ECB" w:rsidP="00D55C42">
            <w:pPr>
              <w:pStyle w:val="T5"/>
            </w:pPr>
            <w:r w:rsidRPr="00125F95">
              <w:t>9500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08D4A04" w14:textId="77777777" w:rsidR="001E6ECB" w:rsidRPr="00125F95" w:rsidRDefault="001E6ECB" w:rsidP="00D55C42">
            <w:pPr>
              <w:pStyle w:val="T5"/>
            </w:pPr>
            <w:r w:rsidRPr="00125F95">
              <w:t>330</w:t>
            </w:r>
          </w:p>
        </w:tc>
      </w:tr>
      <w:tr w:rsidR="001E6ECB" w:rsidRPr="00955C80" w14:paraId="709E2E2C"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31CEF93B" w14:textId="77777777" w:rsidR="001E6ECB" w:rsidRPr="00125F95" w:rsidRDefault="001E6ECB" w:rsidP="00D55C42">
            <w:pPr>
              <w:pStyle w:val="T5"/>
            </w:pPr>
            <w:r w:rsidRPr="00125F95">
              <w:t>T13 (C22)</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C3C1BA1" w14:textId="77777777" w:rsidR="001E6ECB" w:rsidRPr="00125F95" w:rsidRDefault="001E6ECB" w:rsidP="00D55C42">
            <w:pPr>
              <w:pStyle w:val="T5"/>
            </w:pPr>
            <w:r w:rsidRPr="00125F95">
              <w:t>13</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8FCEF77" w14:textId="77777777" w:rsidR="001E6ECB" w:rsidRPr="00125F95" w:rsidRDefault="001E6ECB" w:rsidP="00D55C42">
            <w:pPr>
              <w:pStyle w:val="T5"/>
            </w:pPr>
            <w:r w:rsidRPr="00125F95">
              <w:t>10000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7A7B8B5B" w14:textId="77777777" w:rsidR="001E6ECB" w:rsidRPr="00125F95" w:rsidRDefault="001E6ECB" w:rsidP="00D55C42">
            <w:pPr>
              <w:pStyle w:val="T5"/>
            </w:pPr>
            <w:r w:rsidRPr="00125F95">
              <w:t>340</w:t>
            </w:r>
          </w:p>
        </w:tc>
      </w:tr>
      <w:tr w:rsidR="001E6ECB" w:rsidRPr="00955C80" w14:paraId="03CCD7FE"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7F5E4198" w14:textId="77777777" w:rsidR="001E6ECB" w:rsidRPr="00125F95" w:rsidRDefault="001E6ECB" w:rsidP="00D55C42">
            <w:pPr>
              <w:pStyle w:val="T5"/>
            </w:pPr>
            <w:r w:rsidRPr="00125F95">
              <w:t>T14 (C24)</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E076EE9" w14:textId="77777777" w:rsidR="001E6ECB" w:rsidRPr="00125F95" w:rsidRDefault="001E6ECB" w:rsidP="00D55C42">
            <w:pPr>
              <w:pStyle w:val="T5"/>
            </w:pPr>
            <w:r w:rsidRPr="00125F95">
              <w:t>14</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E36C2E0" w14:textId="77777777" w:rsidR="001E6ECB" w:rsidRPr="00125F95" w:rsidRDefault="001E6ECB" w:rsidP="00D55C42">
            <w:pPr>
              <w:pStyle w:val="T5"/>
            </w:pPr>
            <w:r w:rsidRPr="00125F95">
              <w:t>11000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75DEEA3B" w14:textId="77777777" w:rsidR="001E6ECB" w:rsidRPr="00125F95" w:rsidRDefault="001E6ECB" w:rsidP="00D55C42">
            <w:pPr>
              <w:pStyle w:val="T5"/>
            </w:pPr>
            <w:r w:rsidRPr="00125F95">
              <w:t>350</w:t>
            </w:r>
          </w:p>
        </w:tc>
      </w:tr>
      <w:tr w:rsidR="001E6ECB" w:rsidRPr="00955C80" w14:paraId="6F763C55"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6486D6CE" w14:textId="77777777" w:rsidR="001E6ECB" w:rsidRPr="00125F95" w:rsidRDefault="001E6ECB" w:rsidP="00D55C42">
            <w:pPr>
              <w:pStyle w:val="T5"/>
            </w:pPr>
            <w:r w:rsidRPr="00125F95">
              <w:t>T14.5</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23EB8B22" w14:textId="77777777" w:rsidR="001E6ECB" w:rsidRPr="00125F95" w:rsidRDefault="001E6ECB" w:rsidP="00D55C42">
            <w:pPr>
              <w:pStyle w:val="T5"/>
            </w:pPr>
            <w:r w:rsidRPr="00125F95">
              <w:t>14.5</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1E455937" w14:textId="77777777" w:rsidR="001E6ECB" w:rsidRPr="00125F95" w:rsidRDefault="001E6ECB" w:rsidP="00D55C42">
            <w:pPr>
              <w:pStyle w:val="T5"/>
            </w:pPr>
            <w:r w:rsidRPr="00125F95">
              <w:t>11000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57C5FDB" w14:textId="77777777" w:rsidR="001E6ECB" w:rsidRPr="00125F95" w:rsidRDefault="001E6ECB" w:rsidP="00D55C42">
            <w:pPr>
              <w:pStyle w:val="T5"/>
            </w:pPr>
            <w:r w:rsidRPr="00125F95">
              <w:t>350</w:t>
            </w:r>
          </w:p>
        </w:tc>
      </w:tr>
      <w:tr w:rsidR="001E6ECB" w:rsidRPr="00955C80" w14:paraId="61786E08"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25F578AD" w14:textId="77777777" w:rsidR="001E6ECB" w:rsidRPr="00125F95" w:rsidRDefault="001E6ECB" w:rsidP="00D55C42">
            <w:pPr>
              <w:pStyle w:val="T5"/>
            </w:pPr>
            <w:r w:rsidRPr="00125F95">
              <w:t>T15</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523389F" w14:textId="77777777" w:rsidR="001E6ECB" w:rsidRPr="00125F95" w:rsidRDefault="001E6ECB" w:rsidP="00D55C42">
            <w:pPr>
              <w:pStyle w:val="T5"/>
            </w:pPr>
            <w:r w:rsidRPr="00125F95">
              <w:t>15</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340194F" w14:textId="77777777" w:rsidR="001E6ECB" w:rsidRPr="00125F95" w:rsidRDefault="001E6ECB" w:rsidP="00D55C42">
            <w:pPr>
              <w:pStyle w:val="T5"/>
            </w:pPr>
            <w:r w:rsidRPr="00125F95">
              <w:t>11500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0D17B49C" w14:textId="77777777" w:rsidR="001E6ECB" w:rsidRPr="00125F95" w:rsidRDefault="001E6ECB" w:rsidP="00D55C42">
            <w:pPr>
              <w:pStyle w:val="T5"/>
            </w:pPr>
            <w:r w:rsidRPr="00125F95">
              <w:t>360</w:t>
            </w:r>
          </w:p>
        </w:tc>
      </w:tr>
      <w:tr w:rsidR="001E6ECB" w:rsidRPr="00955C80" w14:paraId="3405CFD1"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64220CEF" w14:textId="77777777" w:rsidR="001E6ECB" w:rsidRPr="00125F95" w:rsidRDefault="001E6ECB" w:rsidP="00D55C42">
            <w:pPr>
              <w:pStyle w:val="T5"/>
            </w:pPr>
            <w:r w:rsidRPr="00125F95">
              <w:t>T16 (C27)</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09571979" w14:textId="77777777" w:rsidR="001E6ECB" w:rsidRPr="00125F95" w:rsidRDefault="001E6ECB" w:rsidP="00D55C42">
            <w:pPr>
              <w:pStyle w:val="T5"/>
            </w:pPr>
            <w:r w:rsidRPr="00125F95">
              <w:t>16</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D78F8F7" w14:textId="77777777" w:rsidR="001E6ECB" w:rsidRPr="00125F95" w:rsidRDefault="001E6ECB" w:rsidP="00D55C42">
            <w:pPr>
              <w:pStyle w:val="T5"/>
            </w:pPr>
            <w:r w:rsidRPr="00125F95">
              <w:t>11500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4F41CE8" w14:textId="77777777" w:rsidR="001E6ECB" w:rsidRPr="00125F95" w:rsidRDefault="001E6ECB" w:rsidP="00D55C42">
            <w:pPr>
              <w:pStyle w:val="T5"/>
            </w:pPr>
            <w:r w:rsidRPr="00125F95">
              <w:t>370</w:t>
            </w:r>
          </w:p>
        </w:tc>
      </w:tr>
      <w:tr w:rsidR="001E6ECB" w:rsidRPr="00955C80" w14:paraId="0594B499"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5E024F1A" w14:textId="77777777" w:rsidR="001E6ECB" w:rsidRPr="00125F95" w:rsidRDefault="001E6ECB" w:rsidP="00D55C42">
            <w:pPr>
              <w:pStyle w:val="T5"/>
            </w:pPr>
            <w:r w:rsidRPr="00125F95">
              <w:t>T18 (C30)</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19A191E8" w14:textId="77777777" w:rsidR="001E6ECB" w:rsidRPr="00125F95" w:rsidRDefault="001E6ECB" w:rsidP="00D55C42">
            <w:pPr>
              <w:pStyle w:val="T5"/>
            </w:pPr>
            <w:r w:rsidRPr="00125F95">
              <w:t>18</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667359D" w14:textId="77777777" w:rsidR="001E6ECB" w:rsidRPr="00125F95" w:rsidRDefault="001E6ECB" w:rsidP="00D55C42">
            <w:pPr>
              <w:pStyle w:val="T5"/>
            </w:pPr>
            <w:r w:rsidRPr="00125F95">
              <w:t>12000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2080BB0D" w14:textId="77777777" w:rsidR="001E6ECB" w:rsidRPr="00125F95" w:rsidRDefault="001E6ECB" w:rsidP="00D55C42">
            <w:pPr>
              <w:pStyle w:val="T5"/>
            </w:pPr>
            <w:r w:rsidRPr="00125F95">
              <w:t>380</w:t>
            </w:r>
          </w:p>
        </w:tc>
      </w:tr>
      <w:tr w:rsidR="001E6ECB" w:rsidRPr="00955C80" w14:paraId="00850B06"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34E10103" w14:textId="77777777" w:rsidR="001E6ECB" w:rsidRPr="00125F95" w:rsidRDefault="001E6ECB" w:rsidP="00D55C42">
            <w:pPr>
              <w:pStyle w:val="T5"/>
            </w:pPr>
            <w:r w:rsidRPr="00125F95">
              <w:t>T21 (C35)</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36F0A91B" w14:textId="77777777" w:rsidR="001E6ECB" w:rsidRPr="00125F95" w:rsidRDefault="001E6ECB" w:rsidP="00D55C42">
            <w:pPr>
              <w:pStyle w:val="T5"/>
            </w:pPr>
            <w:r w:rsidRPr="00125F95">
              <w:t>21</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994428E" w14:textId="77777777" w:rsidR="001E6ECB" w:rsidRPr="00125F95" w:rsidRDefault="001E6ECB" w:rsidP="00D55C42">
            <w:pPr>
              <w:pStyle w:val="T5"/>
            </w:pPr>
            <w:r w:rsidRPr="00125F95">
              <w:t>13000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7CA21F1" w14:textId="77777777" w:rsidR="001E6ECB" w:rsidRPr="00125F95" w:rsidRDefault="001E6ECB" w:rsidP="00D55C42">
            <w:pPr>
              <w:pStyle w:val="T5"/>
            </w:pPr>
            <w:r w:rsidRPr="00125F95">
              <w:t>390</w:t>
            </w:r>
          </w:p>
        </w:tc>
      </w:tr>
      <w:tr w:rsidR="001E6ECB" w:rsidRPr="00955C80" w14:paraId="03BDA19D"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0B048AF2" w14:textId="77777777" w:rsidR="001E6ECB" w:rsidRPr="00125F95" w:rsidRDefault="001E6ECB" w:rsidP="00D55C42">
            <w:pPr>
              <w:pStyle w:val="T5"/>
            </w:pPr>
            <w:r w:rsidRPr="00125F95">
              <w:t>T22</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8532E5F" w14:textId="77777777" w:rsidR="001E6ECB" w:rsidRPr="00125F95" w:rsidRDefault="001E6ECB" w:rsidP="00D55C42">
            <w:pPr>
              <w:pStyle w:val="T5"/>
            </w:pPr>
            <w:r w:rsidRPr="00125F95">
              <w:t>22</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3A26CA4A" w14:textId="77777777" w:rsidR="001E6ECB" w:rsidRPr="00125F95" w:rsidRDefault="001E6ECB" w:rsidP="00D55C42">
            <w:pPr>
              <w:pStyle w:val="T5"/>
            </w:pPr>
            <w:r w:rsidRPr="00125F95">
              <w:t>13000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7D2B5DE2" w14:textId="77777777" w:rsidR="001E6ECB" w:rsidRPr="00125F95" w:rsidRDefault="001E6ECB" w:rsidP="00D55C42">
            <w:pPr>
              <w:pStyle w:val="T5"/>
            </w:pPr>
            <w:r w:rsidRPr="00125F95">
              <w:t>390</w:t>
            </w:r>
          </w:p>
        </w:tc>
      </w:tr>
      <w:tr w:rsidR="001E6ECB" w:rsidRPr="00955C80" w14:paraId="28161AB2"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1CEDB6EA" w14:textId="77777777" w:rsidR="001E6ECB" w:rsidRPr="00125F95" w:rsidRDefault="001E6ECB" w:rsidP="00D55C42">
            <w:pPr>
              <w:pStyle w:val="T5"/>
            </w:pPr>
            <w:r w:rsidRPr="00125F95">
              <w:t>T24 (C40)</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68EEF4B" w14:textId="77777777" w:rsidR="001E6ECB" w:rsidRPr="00125F95" w:rsidRDefault="001E6ECB" w:rsidP="00D55C42">
            <w:pPr>
              <w:pStyle w:val="T5"/>
            </w:pPr>
            <w:r w:rsidRPr="00125F95">
              <w:t>24</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147F0A9B" w14:textId="77777777" w:rsidR="001E6ECB" w:rsidRPr="00125F95" w:rsidRDefault="001E6ECB" w:rsidP="00D55C42">
            <w:pPr>
              <w:pStyle w:val="T5"/>
            </w:pPr>
            <w:r w:rsidRPr="00125F95">
              <w:t>13500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8C6A789" w14:textId="77777777" w:rsidR="001E6ECB" w:rsidRPr="00125F95" w:rsidRDefault="001E6ECB" w:rsidP="00D55C42">
            <w:pPr>
              <w:pStyle w:val="T5"/>
            </w:pPr>
            <w:r w:rsidRPr="00125F95">
              <w:t>400</w:t>
            </w:r>
          </w:p>
        </w:tc>
      </w:tr>
      <w:tr w:rsidR="001E6ECB" w:rsidRPr="00955C80" w14:paraId="726FBDBA"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730AF607" w14:textId="77777777" w:rsidR="001E6ECB" w:rsidRPr="00125F95" w:rsidRDefault="001E6ECB" w:rsidP="00D55C42">
            <w:pPr>
              <w:pStyle w:val="T5"/>
            </w:pPr>
            <w:r w:rsidRPr="00125F95">
              <w:t>T26</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068D62CF" w14:textId="77777777" w:rsidR="001E6ECB" w:rsidRPr="00125F95" w:rsidRDefault="001E6ECB" w:rsidP="00D55C42">
            <w:pPr>
              <w:pStyle w:val="T5"/>
            </w:pPr>
            <w:r w:rsidRPr="00125F95">
              <w:t>26</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791440D7" w14:textId="77777777" w:rsidR="001E6ECB" w:rsidRPr="00125F95" w:rsidRDefault="001E6ECB" w:rsidP="00D55C42">
            <w:pPr>
              <w:pStyle w:val="T5"/>
            </w:pPr>
            <w:r w:rsidRPr="00125F95">
              <w:t>14000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1908674D" w14:textId="77777777" w:rsidR="001E6ECB" w:rsidRPr="00125F95" w:rsidRDefault="001E6ECB" w:rsidP="00D55C42">
            <w:pPr>
              <w:pStyle w:val="T5"/>
            </w:pPr>
            <w:r w:rsidRPr="00125F95">
              <w:t>410</w:t>
            </w:r>
          </w:p>
        </w:tc>
      </w:tr>
      <w:tr w:rsidR="001E6ECB" w:rsidRPr="00955C80" w14:paraId="57A4354E"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43CE70B9" w14:textId="77777777" w:rsidR="001E6ECB" w:rsidRPr="00125F95" w:rsidRDefault="001E6ECB" w:rsidP="00D55C42">
            <w:pPr>
              <w:pStyle w:val="T5"/>
            </w:pPr>
            <w:r w:rsidRPr="00125F95">
              <w:t>T27 (C45)</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1C72F43" w14:textId="77777777" w:rsidR="001E6ECB" w:rsidRPr="00125F95" w:rsidRDefault="001E6ECB" w:rsidP="00D55C42">
            <w:pPr>
              <w:pStyle w:val="T5"/>
            </w:pPr>
            <w:r w:rsidRPr="00125F95">
              <w:t>27</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316D172D" w14:textId="77777777" w:rsidR="001E6ECB" w:rsidRPr="00125F95" w:rsidRDefault="001E6ECB" w:rsidP="00D55C42">
            <w:pPr>
              <w:pStyle w:val="T5"/>
            </w:pPr>
            <w:r w:rsidRPr="00125F95">
              <w:t>15000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11EDA29" w14:textId="77777777" w:rsidR="001E6ECB" w:rsidRPr="00125F95" w:rsidRDefault="001E6ECB" w:rsidP="00D55C42">
            <w:pPr>
              <w:pStyle w:val="T5"/>
            </w:pPr>
            <w:r w:rsidRPr="00125F95">
              <w:t>410</w:t>
            </w:r>
          </w:p>
        </w:tc>
      </w:tr>
      <w:tr w:rsidR="001E6ECB" w:rsidRPr="00955C80" w14:paraId="304D1458"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519DC614" w14:textId="77777777" w:rsidR="001E6ECB" w:rsidRPr="00125F95" w:rsidRDefault="001E6ECB" w:rsidP="00D55C42">
            <w:pPr>
              <w:pStyle w:val="T5"/>
            </w:pPr>
            <w:r w:rsidRPr="00125F95">
              <w:t>T28</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2CC4D7D1" w14:textId="77777777" w:rsidR="001E6ECB" w:rsidRPr="00125F95" w:rsidRDefault="001E6ECB" w:rsidP="00D55C42">
            <w:pPr>
              <w:pStyle w:val="T5"/>
            </w:pPr>
            <w:r w:rsidRPr="00125F95">
              <w:t>28</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16982BA5" w14:textId="77777777" w:rsidR="001E6ECB" w:rsidRPr="00125F95" w:rsidRDefault="001E6ECB" w:rsidP="00D55C42">
            <w:pPr>
              <w:pStyle w:val="T5"/>
            </w:pPr>
            <w:r w:rsidRPr="00125F95">
              <w:t>15000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66CF0DB0" w14:textId="77777777" w:rsidR="001E6ECB" w:rsidRPr="00125F95" w:rsidRDefault="001E6ECB" w:rsidP="00D55C42">
            <w:pPr>
              <w:pStyle w:val="T5"/>
            </w:pPr>
            <w:r w:rsidRPr="00125F95">
              <w:t>420</w:t>
            </w:r>
          </w:p>
        </w:tc>
      </w:tr>
      <w:tr w:rsidR="001E6ECB" w:rsidRPr="00955C80" w14:paraId="5419F152" w14:textId="77777777" w:rsidTr="001E6ECB">
        <w:trPr>
          <w:trHeight w:hRule="exact" w:val="425"/>
        </w:trPr>
        <w:tc>
          <w:tcPr>
            <w:tcW w:w="3735" w:type="dxa"/>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18125408" w14:textId="77777777" w:rsidR="001E6ECB" w:rsidRPr="00125F95" w:rsidRDefault="001E6ECB" w:rsidP="00D55C42">
            <w:pPr>
              <w:pStyle w:val="T5"/>
            </w:pPr>
            <w:r w:rsidRPr="00125F95">
              <w:t>T30 (C50)</w:t>
            </w:r>
          </w:p>
        </w:tc>
        <w:tc>
          <w:tcPr>
            <w:tcW w:w="165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122E6524" w14:textId="77777777" w:rsidR="001E6ECB" w:rsidRPr="00125F95" w:rsidRDefault="001E6ECB" w:rsidP="00D55C42">
            <w:pPr>
              <w:pStyle w:val="T5"/>
            </w:pPr>
            <w:r w:rsidRPr="00125F95">
              <w:t>30</w:t>
            </w:r>
          </w:p>
        </w:tc>
        <w:tc>
          <w:tcPr>
            <w:tcW w:w="14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18EACC54" w14:textId="77777777" w:rsidR="001E6ECB" w:rsidRPr="00125F95" w:rsidRDefault="001E6ECB" w:rsidP="00D55C42">
            <w:pPr>
              <w:pStyle w:val="T5"/>
            </w:pPr>
            <w:r w:rsidRPr="00125F95">
              <w:t>15500</w:t>
            </w:r>
          </w:p>
        </w:tc>
        <w:tc>
          <w:tcPr>
            <w:tcW w:w="201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02AD797A" w14:textId="77777777" w:rsidR="001E6ECB" w:rsidRPr="00125F95" w:rsidRDefault="001E6ECB" w:rsidP="00D55C42">
            <w:pPr>
              <w:pStyle w:val="T5"/>
            </w:pPr>
            <w:r w:rsidRPr="00125F95">
              <w:t>430</w:t>
            </w:r>
          </w:p>
        </w:tc>
      </w:tr>
      <w:tr w:rsidR="001E6ECB" w:rsidRPr="00955C80" w14:paraId="2D1A3549" w14:textId="77777777" w:rsidTr="001E6ECB">
        <w:trPr>
          <w:trHeight w:hRule="exact" w:val="425"/>
        </w:trPr>
        <w:tc>
          <w:tcPr>
            <w:tcW w:w="8880" w:type="dxa"/>
            <w:gridSpan w:val="4"/>
            <w:tcBorders>
              <w:top w:val="nil"/>
              <w:left w:val="single" w:sz="8" w:space="0" w:color="000000"/>
              <w:bottom w:val="single" w:sz="8" w:space="0" w:color="000000"/>
              <w:right w:val="single" w:sz="8" w:space="0" w:color="000000"/>
            </w:tcBorders>
            <w:tcMar>
              <w:top w:w="43" w:type="dxa"/>
              <w:left w:w="43" w:type="dxa"/>
              <w:bottom w:w="43" w:type="dxa"/>
              <w:right w:w="43" w:type="dxa"/>
            </w:tcMar>
          </w:tcPr>
          <w:p w14:paraId="024BB2E2" w14:textId="77777777" w:rsidR="001E6ECB" w:rsidRPr="00125F95" w:rsidRDefault="001E6ECB" w:rsidP="00D55C42">
            <w:pPr>
              <w:pStyle w:val="T5"/>
            </w:pPr>
            <w:r w:rsidRPr="00125F95">
              <w:rPr>
                <w:vertAlign w:val="superscript"/>
              </w:rPr>
              <w:t xml:space="preserve">a </w:t>
            </w:r>
            <w:r w:rsidRPr="00125F95">
              <w:t>TS</w:t>
            </w:r>
            <w:r w:rsidRPr="00125F95">
              <w:rPr>
                <w:vertAlign w:val="superscript"/>
              </w:rPr>
              <w:t xml:space="preserve"> </w:t>
            </w:r>
            <w:r w:rsidRPr="00125F95">
              <w:t>EN 338 uyarınca C-Sınıfları, ilgili T-sınıflarının değerlerine eşit ya da daha büyüktür</w:t>
            </w:r>
          </w:p>
        </w:tc>
      </w:tr>
    </w:tbl>
    <w:p w14:paraId="617AF94D" w14:textId="43B4F731" w:rsidR="001E6ECB" w:rsidRDefault="001E6ECB" w:rsidP="001E6ECB">
      <w:pPr>
        <w:spacing w:before="240"/>
      </w:pPr>
      <w:r w:rsidRPr="00C733A7">
        <w:t>Not:</w:t>
      </w:r>
      <w:r>
        <w:t xml:space="preserve"> T sınıfı;</w:t>
      </w:r>
      <w:r w:rsidRPr="00955C80">
        <w:t xml:space="preserve"> Lif doğrultusuna paralel doğrultudaki karakteristik çekme dayanım, liflere paralel doğrultudaki ortalama elastisite modülü ve</w:t>
      </w:r>
      <w:r w:rsidRPr="002D60AB">
        <w:t xml:space="preserve"> %5 karakteristik yoğunluk ile tanımlanan dayanım sınıfını temsil etmekte ve T sınıflarına ait kereste, esas olarak tutkallı lamine ahşap ve çekmenin baskın yük olduğu diğer durumlar için tasarlanmıştır (TS EN 338).</w:t>
      </w:r>
    </w:p>
    <w:p w14:paraId="107BF509" w14:textId="77777777" w:rsidR="00125F95" w:rsidRDefault="00125F95" w:rsidP="001E6ECB">
      <w:pPr>
        <w:spacing w:before="240"/>
      </w:pPr>
    </w:p>
    <w:p w14:paraId="45BAF044" w14:textId="77777777" w:rsidR="001E6ECB" w:rsidRPr="00955C80" w:rsidRDefault="001E6ECB" w:rsidP="001E6ECB">
      <w:pPr>
        <w:spacing w:before="240"/>
        <w:rPr>
          <w:b/>
          <w:i/>
          <w:iCs/>
        </w:rPr>
      </w:pPr>
      <w:r>
        <w:rPr>
          <w:b/>
          <w:i/>
          <w:iCs/>
        </w:rPr>
        <w:t>P</w:t>
      </w:r>
      <w:r w:rsidRPr="00081310">
        <w:rPr>
          <w:b/>
          <w:i/>
          <w:iCs/>
        </w:rPr>
        <w:t xml:space="preserve">armakgeçmeli </w:t>
      </w:r>
      <w:r w:rsidRPr="00B93205">
        <w:rPr>
          <w:b/>
          <w:i/>
          <w:iCs/>
        </w:rPr>
        <w:t>Birleşimlerin Dayanımı</w:t>
      </w:r>
    </w:p>
    <w:p w14:paraId="2FA02CC2" w14:textId="77777777" w:rsidR="001E6ECB" w:rsidRPr="002D60AB" w:rsidRDefault="001E6ECB" w:rsidP="001E6ECB">
      <w:pPr>
        <w:spacing w:before="240"/>
      </w:pPr>
      <w:r w:rsidRPr="00955C80">
        <w:t xml:space="preserve">Laminasyonlardaki parmakgeçmeli birleşimlerin bulunduğu enkesitin karakteristik eğilme dayanımının </w:t>
      </w:r>
      <w:r w:rsidRPr="00955C80">
        <w:rPr>
          <w:i/>
        </w:rPr>
        <w:t>f</w:t>
      </w:r>
      <w:r w:rsidRPr="00955C80">
        <w:rPr>
          <w:vertAlign w:val="subscript"/>
        </w:rPr>
        <w:t>m,j,k,</w:t>
      </w:r>
      <w:r w:rsidRPr="00955C80">
        <w:t xml:space="preserve"> gerekli değerleri </w:t>
      </w:r>
      <w:r w:rsidRPr="001B10B8">
        <w:rPr>
          <w:b/>
        </w:rPr>
        <w:t>Tablo 4.5</w:t>
      </w:r>
      <w:r w:rsidRPr="00955C80">
        <w:t xml:space="preserve"> veya </w:t>
      </w:r>
      <w:r w:rsidRPr="001B10B8">
        <w:rPr>
          <w:b/>
        </w:rPr>
        <w:t>4.6</w:t>
      </w:r>
      <w:r w:rsidRPr="001B10B8">
        <w:t>’dan</w:t>
      </w:r>
      <w:r w:rsidRPr="00955C80">
        <w:t xml:space="preserve"> alınacaktır. Eğer parmakgeçmeli </w:t>
      </w:r>
      <w:r w:rsidRPr="00955C80">
        <w:lastRenderedPageBreak/>
        <w:t xml:space="preserve">birleşimler kullanılırsa, parmakgeçmeli birleşimlerin karakteristik çekme </w:t>
      </w:r>
      <w:r w:rsidRPr="002D60AB">
        <w:t xml:space="preserve">dayanımı </w:t>
      </w:r>
      <w:r w:rsidRPr="002D60AB">
        <w:rPr>
          <w:i/>
        </w:rPr>
        <w:t>f</w:t>
      </w:r>
      <w:r w:rsidRPr="002D60AB">
        <w:rPr>
          <w:vertAlign w:val="subscript"/>
        </w:rPr>
        <w:t>m,j,k</w:t>
      </w:r>
      <w:r w:rsidRPr="002D60AB">
        <w:t xml:space="preserve">/ 1.4 olarak </w:t>
      </w:r>
      <w:r>
        <w:t>alınır</w:t>
      </w:r>
      <w:r w:rsidRPr="002D60AB">
        <w:t>.</w:t>
      </w:r>
    </w:p>
    <w:p w14:paraId="2EE1CFF7" w14:textId="77777777" w:rsidR="001E6ECB" w:rsidRPr="002D60AB" w:rsidRDefault="001E6ECB" w:rsidP="00D55C42">
      <w:pPr>
        <w:pStyle w:val="T5"/>
      </w:pPr>
      <w:r>
        <mc:AlternateContent>
          <mc:Choice Requires="wpc">
            <w:drawing>
              <wp:inline distT="0" distB="0" distL="0" distR="0" wp14:anchorId="07CEEDDA" wp14:editId="288783A9">
                <wp:extent cx="3084195" cy="2299649"/>
                <wp:effectExtent l="0" t="0" r="0" b="0"/>
                <wp:docPr id="11" name="Tuval 1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40" name="image87.png"/>
                          <pic:cNvPicPr/>
                        </pic:nvPicPr>
                        <pic:blipFill rotWithShape="1">
                          <a:blip r:embed="rId67"/>
                          <a:srcRect t="8162" b="8572"/>
                          <a:stretch/>
                        </pic:blipFill>
                        <pic:spPr bwMode="auto">
                          <a:xfrm>
                            <a:off x="180000" y="180000"/>
                            <a:ext cx="2468245" cy="1554480"/>
                          </a:xfrm>
                          <a:prstGeom prst="rect">
                            <a:avLst/>
                          </a:prstGeom>
                          <a:ln>
                            <a:noFill/>
                          </a:ln>
                          <a:extLst>
                            <a:ext uri="{53640926-AAD7-44D8-BBD7-CCE9431645EC}">
                              <a14:shadowObscured xmlns:a14="http://schemas.microsoft.com/office/drawing/2010/main"/>
                            </a:ext>
                          </a:extLst>
                        </pic:spPr>
                      </pic:pic>
                      <wps:wsp>
                        <wps:cNvPr id="40" name="Metin Kutusu 40"/>
                        <wps:cNvSpPr txBox="1"/>
                        <wps:spPr>
                          <a:xfrm>
                            <a:off x="614149" y="1876311"/>
                            <a:ext cx="832514" cy="307331"/>
                          </a:xfrm>
                          <a:prstGeom prst="rect">
                            <a:avLst/>
                          </a:prstGeom>
                          <a:solidFill>
                            <a:schemeClr val="lt1"/>
                          </a:solidFill>
                          <a:ln w="6350">
                            <a:noFill/>
                          </a:ln>
                        </wps:spPr>
                        <wps:txbx>
                          <w:txbxContent>
                            <w:p w14:paraId="5095E963" w14:textId="77777777" w:rsidR="00B50E9F" w:rsidRPr="001E3270" w:rsidRDefault="00B50E9F" w:rsidP="001E6ECB">
                              <w:pPr>
                                <w:rPr>
                                  <w:b/>
                                </w:rPr>
                              </w:pPr>
                              <w:r w:rsidRPr="001E3270">
                                <w:rPr>
                                  <w:b/>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Metin Kutusu 42"/>
                        <wps:cNvSpPr txBox="1"/>
                        <wps:spPr>
                          <a:xfrm>
                            <a:off x="1972101" y="1848766"/>
                            <a:ext cx="764275" cy="321227"/>
                          </a:xfrm>
                          <a:prstGeom prst="rect">
                            <a:avLst/>
                          </a:prstGeom>
                          <a:solidFill>
                            <a:schemeClr val="lt1"/>
                          </a:solidFill>
                          <a:ln w="6350">
                            <a:noFill/>
                          </a:ln>
                        </wps:spPr>
                        <wps:txbx>
                          <w:txbxContent>
                            <w:p w14:paraId="22276238" w14:textId="77777777" w:rsidR="00B50E9F" w:rsidRPr="001E3270" w:rsidRDefault="00B50E9F" w:rsidP="001E6ECB">
                              <w:pPr>
                                <w:rPr>
                                  <w:b/>
                                </w:rPr>
                              </w:pPr>
                              <w:r w:rsidRPr="00BC708A">
                                <w:t xml:space="preserve">    </w:t>
                              </w:r>
                              <w:r w:rsidRPr="001E3270">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07CEEDDA" id="Tuval 11" o:spid="_x0000_s1030" editas="canvas" style="width:242.85pt;height:181.05pt;mso-position-horizontal-relative:char;mso-position-vertical-relative:line" coordsize="30841,229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30841;height:22993;visibility:visible;mso-wrap-style:square">
                  <v:fill o:detectmouseclick="t"/>
                  <v:path o:connecttype="none"/>
                </v:shape>
                <v:shape id="image87.png" o:spid="_x0000_s1032" type="#_x0000_t75" style="position:absolute;left:1800;top:1800;width:24682;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">
                  <v:imagedata r:id="rId68" o:title="" croptop="5349f" cropbottom="5618f"/>
                </v:shape>
                <v:shape id="Metin Kutusu 40" o:spid="_x0000_s1033" type="#_x0000_t202" style="position:absolute;left:6141;top:18763;width:8325;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" fillcolor="white [3201]" stroked="f" strokeweight=".5pt">
                  <v:textbox>
                    <w:txbxContent>
                      <w:p w14:paraId="5095E963" w14:textId="77777777" w:rsidR="00B50E9F" w:rsidRPr="001E3270" w:rsidRDefault="00B50E9F" w:rsidP="001E6ECB">
                        <w:pPr>
                          <w:rPr>
                            <w:b/>
                          </w:rPr>
                        </w:pPr>
                        <w:r w:rsidRPr="001E3270">
                          <w:rPr>
                            <w:b/>
                          </w:rPr>
                          <w:t xml:space="preserve">      (a)</w:t>
                        </w:r>
                      </w:p>
                    </w:txbxContent>
                  </v:textbox>
                </v:shape>
                <v:shape id="Metin Kutusu 42" o:spid="_x0000_s1034" type="#_x0000_t202" style="position:absolute;left:19721;top:18487;width:7642;height:3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" fillcolor="white [3201]" stroked="f" strokeweight=".5pt">
                  <v:textbox>
                    <w:txbxContent>
                      <w:p w14:paraId="22276238" w14:textId="77777777" w:rsidR="00B50E9F" w:rsidRPr="001E3270" w:rsidRDefault="00B50E9F" w:rsidP="001E6ECB">
                        <w:pPr>
                          <w:rPr>
                            <w:b/>
                          </w:rPr>
                        </w:pPr>
                        <w:r w:rsidRPr="00BC708A">
                          <w:t xml:space="preserve">    </w:t>
                        </w:r>
                        <w:r w:rsidRPr="001E3270">
                          <w:rPr>
                            <w:b/>
                          </w:rPr>
                          <w:t>(b)</w:t>
                        </w:r>
                      </w:p>
                    </w:txbxContent>
                  </v:textbox>
                </v:shape>
                <w10:anchorlock/>
              </v:group>
            </w:pict>
          </mc:Fallback>
        </mc:AlternateContent>
      </w:r>
    </w:p>
    <w:p w14:paraId="27F40721" w14:textId="70A63625" w:rsidR="001E6ECB" w:rsidRPr="001E3270" w:rsidRDefault="001E6ECB" w:rsidP="001E6ECB">
      <w:pPr>
        <w:pStyle w:val="T2"/>
        <w:jc w:val="both"/>
        <w:rPr>
          <w:b/>
        </w:rPr>
      </w:pPr>
      <w:bookmarkStart w:id="254" w:name="_Toc130223318"/>
      <w:r w:rsidRPr="0088404B">
        <w:rPr>
          <w:b/>
        </w:rPr>
        <w:t xml:space="preserve">Şekil </w:t>
      </w:r>
      <w:r w:rsidR="00250B04">
        <w:rPr>
          <w:b/>
        </w:rPr>
        <w:t>4.31</w:t>
      </w:r>
      <w:r w:rsidRPr="002D60AB">
        <w:t xml:space="preserve"> </w:t>
      </w:r>
      <w:r>
        <w:t>Yüzden</w:t>
      </w:r>
      <w:r w:rsidRPr="002D60AB">
        <w:t xml:space="preserve"> </w:t>
      </w:r>
      <w:r>
        <w:t>parmakgeçmeli</w:t>
      </w:r>
      <w:r w:rsidRPr="002D60AB">
        <w:t xml:space="preserve"> birleşim </w:t>
      </w:r>
      <w:r w:rsidRPr="001E3270">
        <w:rPr>
          <w:b/>
        </w:rPr>
        <w:t>(a)</w:t>
      </w:r>
      <w:r>
        <w:t xml:space="preserve"> </w:t>
      </w:r>
      <w:r w:rsidRPr="002D60AB">
        <w:t xml:space="preserve">ve </w:t>
      </w:r>
      <w:r>
        <w:t>kenardan parmakgeçmeli</w:t>
      </w:r>
      <w:r w:rsidRPr="002D60AB">
        <w:t xml:space="preserve"> birleşim</w:t>
      </w:r>
      <w:r>
        <w:t xml:space="preserve"> </w:t>
      </w:r>
      <w:r w:rsidRPr="001E3270">
        <w:rPr>
          <w:b/>
        </w:rPr>
        <w:t>(b)</w:t>
      </w:r>
      <w:bookmarkEnd w:id="254"/>
    </w:p>
    <w:p w14:paraId="57C25301" w14:textId="77777777" w:rsidR="001E6ECB" w:rsidRPr="00B93205" w:rsidRDefault="001E6ECB" w:rsidP="001E6ECB">
      <w:pPr>
        <w:spacing w:before="240"/>
        <w:rPr>
          <w:b/>
          <w:i/>
          <w:iCs/>
        </w:rPr>
      </w:pPr>
      <w:r w:rsidRPr="00B93205">
        <w:rPr>
          <w:b/>
          <w:i/>
          <w:iCs/>
        </w:rPr>
        <w:t>Tutkallı lamine ahşap</w:t>
      </w:r>
      <w:r>
        <w:rPr>
          <w:iCs/>
        </w:rPr>
        <w:t xml:space="preserve"> </w:t>
      </w:r>
      <w:r w:rsidRPr="00B93205">
        <w:rPr>
          <w:b/>
          <w:i/>
          <w:iCs/>
        </w:rPr>
        <w:t xml:space="preserve">kirişini </w:t>
      </w:r>
      <w:r w:rsidRPr="00955C80">
        <w:rPr>
          <w:b/>
          <w:i/>
          <w:iCs/>
        </w:rPr>
        <w:t xml:space="preserve">oluşturan enkesit parçalarının yerleşim planı </w:t>
      </w:r>
      <w:r w:rsidRPr="00B93205">
        <w:rPr>
          <w:b/>
          <w:i/>
          <w:iCs/>
        </w:rPr>
        <w:t>ve dayanım sınıfları</w:t>
      </w:r>
    </w:p>
    <w:p w14:paraId="54F73B48" w14:textId="77777777" w:rsidR="001E6ECB" w:rsidRPr="002D60AB" w:rsidRDefault="001E6ECB" w:rsidP="001E6ECB">
      <w:pPr>
        <w:spacing w:after="120"/>
      </w:pPr>
      <w:r w:rsidRPr="002D60AB">
        <w:t xml:space="preserve">Kiriş yerleşiminin </w:t>
      </w:r>
      <w:r w:rsidRPr="0089450D">
        <w:rPr>
          <w:b/>
        </w:rPr>
        <w:t>Tablo 4.5</w:t>
      </w:r>
      <w:r w:rsidRPr="002D60AB">
        <w:t xml:space="preserve"> veya </w:t>
      </w:r>
      <w:r w:rsidRPr="0089450D">
        <w:rPr>
          <w:b/>
        </w:rPr>
        <w:t>4.6</w:t>
      </w:r>
      <w:r w:rsidRPr="0089450D">
        <w:t>’ya</w:t>
      </w:r>
      <w:r w:rsidRPr="002D60AB">
        <w:t xml:space="preserve"> uygun olması koşuluyla, tutkallı lamine ahşap, </w:t>
      </w:r>
      <w:r w:rsidRPr="0089450D">
        <w:rPr>
          <w:b/>
        </w:rPr>
        <w:t>Tablo 4.7</w:t>
      </w:r>
      <w:r w:rsidRPr="0089450D">
        <w:t xml:space="preserve"> veya</w:t>
      </w:r>
      <w:r w:rsidRPr="0089450D">
        <w:rPr>
          <w:b/>
        </w:rPr>
        <w:t xml:space="preserve"> 4.8’</w:t>
      </w:r>
      <w:r w:rsidRPr="002D60AB">
        <w:t>de verilen dayanım sınıfının gerekliliklerini karşılamalıdır.</w:t>
      </w:r>
    </w:p>
    <w:p w14:paraId="2BAA24E8" w14:textId="77777777" w:rsidR="001E6ECB" w:rsidRPr="002D60AB" w:rsidRDefault="001E6ECB" w:rsidP="001E6ECB">
      <w:pPr>
        <w:spacing w:after="120"/>
      </w:pPr>
      <w:r w:rsidRPr="002D60AB">
        <w:t>Homojen tutkallı lamine ahşabı oluşturan alt elemanların hepsi aynı dayanım sınıfına ait olup farklı tür olabilir.</w:t>
      </w:r>
    </w:p>
    <w:p w14:paraId="39569367" w14:textId="77777777" w:rsidR="001E6ECB" w:rsidRPr="002D60AB" w:rsidRDefault="001E6ECB" w:rsidP="001E6ECB">
      <w:pPr>
        <w:spacing w:after="120"/>
      </w:pPr>
      <w:r w:rsidRPr="002D60AB">
        <w:t xml:space="preserve">Kompozit tutkallı lamine ahşabın enkesiti </w:t>
      </w:r>
      <w:r w:rsidRPr="003C13D3">
        <w:rPr>
          <w:b/>
        </w:rPr>
        <w:t>Şekil 4.32</w:t>
      </w:r>
      <w:r w:rsidRPr="003C13D3">
        <w:t>’de</w:t>
      </w:r>
      <w:r w:rsidRPr="002D60AB">
        <w:t xml:space="preserve"> gösterildiği gibidir ve farklı dayanım sınıfına ait 3 katmandan (2 farklı dayanım) ya da 5 katmandan (3 farklı dayanım) oluşur. Kompozit tutkallı lamine ahşabın dış </w:t>
      </w:r>
      <w:r>
        <w:t>bölgelerin</w:t>
      </w:r>
      <w:r w:rsidRPr="00955C80">
        <w:t xml:space="preserve">deki katman en az </w:t>
      </w:r>
      <w:r w:rsidRPr="00B66877">
        <w:rPr>
          <w:b/>
        </w:rPr>
        <w:t>Tablo 4.5</w:t>
      </w:r>
      <w:r w:rsidRPr="00B66877">
        <w:t>’de</w:t>
      </w:r>
      <w:r w:rsidRPr="00955C80">
        <w:t xml:space="preserve"> </w:t>
      </w:r>
      <w:r w:rsidRPr="002D60AB">
        <w:t>verilen boyutla</w:t>
      </w:r>
      <w:r>
        <w:t>ra sahip</w:t>
      </w:r>
      <w:r w:rsidRPr="002D60AB">
        <w:t xml:space="preserve"> olmalıdır. </w:t>
      </w:r>
      <w:r>
        <w:t xml:space="preserve">Katman </w:t>
      </w:r>
      <w:r w:rsidRPr="002D60AB">
        <w:t xml:space="preserve">sayısı 10’dan fazla olan tutkallı lamine ahşap için en az üç farklı dayanım ve 10’a kadar olan tutkallı lamine ahşap için en az iki farklı dayanım içeren katmanlar </w:t>
      </w:r>
      <w:r>
        <w:t>bulunmalıdır</w:t>
      </w:r>
      <w:r w:rsidRPr="002D60AB">
        <w:t>.</w:t>
      </w:r>
    </w:p>
    <w:p w14:paraId="496195F5" w14:textId="77777777" w:rsidR="001E6ECB" w:rsidRPr="002D60AB" w:rsidRDefault="001E6ECB" w:rsidP="00D55C42">
      <w:pPr>
        <w:pStyle w:val="T5"/>
      </w:pPr>
      <w:r w:rsidRPr="00B33677">
        <w:drawing>
          <wp:inline distT="0" distB="0" distL="0" distR="0" wp14:anchorId="71D2BE76" wp14:editId="3CE1AD6D">
            <wp:extent cx="1835423" cy="1730009"/>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846569" cy="1740515"/>
                    </a:xfrm>
                    <a:prstGeom prst="rect">
                      <a:avLst/>
                    </a:prstGeom>
                    <a:noFill/>
                    <a:ln>
                      <a:noFill/>
                    </a:ln>
                  </pic:spPr>
                </pic:pic>
              </a:graphicData>
            </a:graphic>
          </wp:inline>
        </w:drawing>
      </w:r>
    </w:p>
    <w:p w14:paraId="3FC2B30B" w14:textId="4830CF09" w:rsidR="001E6ECB" w:rsidRDefault="001E6ECB" w:rsidP="001E6ECB">
      <w:pPr>
        <w:pStyle w:val="T2"/>
      </w:pPr>
      <w:bookmarkStart w:id="255" w:name="_Toc130223319"/>
      <w:r w:rsidRPr="00774D13">
        <w:rPr>
          <w:b/>
        </w:rPr>
        <w:t>Ş</w:t>
      </w:r>
      <w:r w:rsidRPr="00774D13">
        <w:rPr>
          <w:b/>
          <w:color w:val="000000"/>
        </w:rPr>
        <w:t xml:space="preserve">ekil </w:t>
      </w:r>
      <w:r w:rsidR="00250B04">
        <w:rPr>
          <w:b/>
        </w:rPr>
        <w:t>4.32</w:t>
      </w:r>
      <w:r w:rsidRPr="002D60AB">
        <w:t xml:space="preserve"> Kompozit tutkallı lamine ahşabın kiriş yerleşiminin gösterimi</w:t>
      </w:r>
      <w:bookmarkEnd w:id="255"/>
    </w:p>
    <w:p w14:paraId="6E69C5A2" w14:textId="77777777" w:rsidR="00B272E9" w:rsidRDefault="00B272E9" w:rsidP="001E6ECB">
      <w:pPr>
        <w:pStyle w:val="Tablo"/>
        <w:spacing w:after="40"/>
        <w:rPr>
          <w:b/>
        </w:rPr>
      </w:pPr>
      <w:bookmarkStart w:id="256" w:name="_Toc130223244"/>
      <w:bookmarkStart w:id="257" w:name="_Toc130223246"/>
    </w:p>
    <w:p w14:paraId="0E878F91" w14:textId="77777777" w:rsidR="00B272E9" w:rsidRDefault="00B272E9" w:rsidP="001E6ECB">
      <w:pPr>
        <w:pStyle w:val="Tablo"/>
        <w:spacing w:after="40"/>
        <w:rPr>
          <w:b/>
        </w:rPr>
      </w:pPr>
    </w:p>
    <w:p w14:paraId="6F8D45B7" w14:textId="6D577526" w:rsidR="001E6ECB" w:rsidRDefault="001E6ECB" w:rsidP="001E6ECB">
      <w:pPr>
        <w:pStyle w:val="Tablo"/>
        <w:spacing w:after="40"/>
      </w:pPr>
      <w:r w:rsidRPr="002476A6">
        <w:rPr>
          <w:b/>
        </w:rPr>
        <w:lastRenderedPageBreak/>
        <w:t xml:space="preserve">Tablo </w:t>
      </w:r>
      <w:r w:rsidR="00250B04">
        <w:rPr>
          <w:b/>
        </w:rPr>
        <w:t>4.5</w:t>
      </w:r>
      <w:r>
        <w:t xml:space="preserve"> Kompozit tutkallı lamine ahşabın kiriş yerleşimi ve laminasyonlardaki parmakgeçmeli birleşimlerin </w:t>
      </w:r>
      <w:r>
        <w:rPr>
          <w:b/>
          <w:i/>
        </w:rPr>
        <w:t xml:space="preserve">eğilme dayanımı </w:t>
      </w:r>
      <w:r>
        <w:t>için minimum değerler (MPa)</w:t>
      </w:r>
      <w:bookmarkEnd w:id="256"/>
    </w:p>
    <w:tbl>
      <w:tblPr>
        <w:tblStyle w:val="172"/>
        <w:tblW w:w="9375" w:type="dxa"/>
        <w:tblInd w:w="0" w:type="dxa"/>
        <w:tblBorders>
          <w:insideH w:val="nil"/>
          <w:insideV w:val="nil"/>
        </w:tblBorders>
        <w:tblLayout w:type="fixed"/>
        <w:tblLook w:val="0600" w:firstRow="0" w:lastRow="0" w:firstColumn="0" w:lastColumn="0" w:noHBand="1" w:noVBand="1"/>
      </w:tblPr>
      <w:tblGrid>
        <w:gridCol w:w="1740"/>
        <w:gridCol w:w="1050"/>
        <w:gridCol w:w="870"/>
        <w:gridCol w:w="750"/>
        <w:gridCol w:w="1170"/>
        <w:gridCol w:w="645"/>
        <w:gridCol w:w="720"/>
        <w:gridCol w:w="1020"/>
        <w:gridCol w:w="615"/>
        <w:gridCol w:w="795"/>
      </w:tblGrid>
      <w:tr w:rsidR="001E6ECB" w14:paraId="5EC53AE5" w14:textId="77777777" w:rsidTr="001E6ECB">
        <w:trPr>
          <w:trHeight w:hRule="exact" w:val="340"/>
        </w:trPr>
        <w:tc>
          <w:tcPr>
            <w:tcW w:w="1740"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19B87811" w14:textId="77777777" w:rsidR="001E6ECB" w:rsidRDefault="001E6ECB" w:rsidP="001E6ECB">
            <w:pPr>
              <w:pStyle w:val="Tabloii"/>
              <w:spacing w:before="0" w:after="0" w:line="276" w:lineRule="auto"/>
              <w:rPr>
                <w:lang w:val="en"/>
              </w:rPr>
            </w:pPr>
            <w:r>
              <w:rPr>
                <w:lang w:val="en"/>
              </w:rPr>
              <w:t>Tutkallı lamine ahşap- Dayanım sınıfı</w:t>
            </w:r>
          </w:p>
        </w:tc>
        <w:tc>
          <w:tcPr>
            <w:tcW w:w="2670" w:type="dxa"/>
            <w:gridSpan w:val="3"/>
            <w:tcBorders>
              <w:top w:val="single" w:sz="8" w:space="0" w:color="000000"/>
              <w:left w:val="nil"/>
              <w:bottom w:val="single" w:sz="8" w:space="0" w:color="000000"/>
              <w:right w:val="single" w:sz="8" w:space="0" w:color="000000"/>
            </w:tcBorders>
            <w:tcMar>
              <w:top w:w="43" w:type="dxa"/>
              <w:left w:w="43" w:type="dxa"/>
              <w:bottom w:w="43" w:type="dxa"/>
              <w:right w:w="43" w:type="dxa"/>
            </w:tcMar>
            <w:hideMark/>
          </w:tcPr>
          <w:p w14:paraId="54E2DDF2" w14:textId="77777777" w:rsidR="001E6ECB" w:rsidRDefault="001E6ECB" w:rsidP="001E6ECB">
            <w:pPr>
              <w:pStyle w:val="Tabloii"/>
              <w:spacing w:before="0" w:after="0" w:line="276" w:lineRule="auto"/>
              <w:rPr>
                <w:bCs/>
                <w:strike/>
                <w:lang w:val="en"/>
              </w:rPr>
            </w:pPr>
            <w:r>
              <w:rPr>
                <w:bCs/>
                <w:lang w:val="en"/>
              </w:rPr>
              <w:t>Dış katman bölgesi</w:t>
            </w:r>
          </w:p>
        </w:tc>
        <w:tc>
          <w:tcPr>
            <w:tcW w:w="2535" w:type="dxa"/>
            <w:gridSpan w:val="3"/>
            <w:tcBorders>
              <w:top w:val="single" w:sz="8" w:space="0" w:color="000000"/>
              <w:left w:val="nil"/>
              <w:bottom w:val="single" w:sz="8" w:space="0" w:color="000000"/>
              <w:right w:val="single" w:sz="8" w:space="0" w:color="000000"/>
            </w:tcBorders>
            <w:tcMar>
              <w:top w:w="43" w:type="dxa"/>
              <w:left w:w="43" w:type="dxa"/>
              <w:bottom w:w="43" w:type="dxa"/>
              <w:right w:w="43" w:type="dxa"/>
            </w:tcMar>
            <w:hideMark/>
          </w:tcPr>
          <w:p w14:paraId="1E69687B" w14:textId="77777777" w:rsidR="001E6ECB" w:rsidRDefault="001E6ECB" w:rsidP="001E6ECB">
            <w:pPr>
              <w:pStyle w:val="Tabloii"/>
              <w:spacing w:before="0" w:after="0" w:line="276" w:lineRule="auto"/>
              <w:rPr>
                <w:bCs/>
                <w:lang w:val="en"/>
              </w:rPr>
            </w:pPr>
            <w:r>
              <w:rPr>
                <w:bCs/>
                <w:lang w:val="en"/>
              </w:rPr>
              <w:t>Ara katman bölgesi</w:t>
            </w:r>
          </w:p>
        </w:tc>
        <w:tc>
          <w:tcPr>
            <w:tcW w:w="2430" w:type="dxa"/>
            <w:gridSpan w:val="3"/>
            <w:tcBorders>
              <w:top w:val="single" w:sz="8" w:space="0" w:color="000000"/>
              <w:left w:val="nil"/>
              <w:bottom w:val="single" w:sz="8" w:space="0" w:color="000000"/>
              <w:right w:val="single" w:sz="8" w:space="0" w:color="000000"/>
            </w:tcBorders>
            <w:tcMar>
              <w:top w:w="43" w:type="dxa"/>
              <w:left w:w="43" w:type="dxa"/>
              <w:bottom w:w="43" w:type="dxa"/>
              <w:right w:w="43" w:type="dxa"/>
            </w:tcMar>
            <w:hideMark/>
          </w:tcPr>
          <w:p w14:paraId="4CD9E8CF" w14:textId="77777777" w:rsidR="001E6ECB" w:rsidRDefault="001E6ECB" w:rsidP="001E6ECB">
            <w:pPr>
              <w:pStyle w:val="Tabloii"/>
              <w:spacing w:before="0" w:after="0" w:line="276" w:lineRule="auto"/>
              <w:rPr>
                <w:bCs/>
                <w:lang w:val="en"/>
              </w:rPr>
            </w:pPr>
            <w:r>
              <w:rPr>
                <w:bCs/>
                <w:lang w:val="en"/>
              </w:rPr>
              <w:t>İç katman bölgesi</w:t>
            </w:r>
          </w:p>
        </w:tc>
      </w:tr>
      <w:tr w:rsidR="001E6ECB" w14:paraId="43BE02DF" w14:textId="77777777" w:rsidTr="001E6ECB">
        <w:trPr>
          <w:trHeight w:hRule="exact" w:val="702"/>
        </w:trPr>
        <w:tc>
          <w:tcPr>
            <w:tcW w:w="1740" w:type="dxa"/>
            <w:vMerge/>
            <w:tcBorders>
              <w:top w:val="single" w:sz="8" w:space="0" w:color="000000"/>
              <w:left w:val="single" w:sz="8" w:space="0" w:color="000000"/>
              <w:bottom w:val="single" w:sz="8" w:space="0" w:color="000000"/>
              <w:right w:val="single" w:sz="8" w:space="0" w:color="000000"/>
            </w:tcBorders>
            <w:vAlign w:val="center"/>
            <w:hideMark/>
          </w:tcPr>
          <w:p w14:paraId="4F713A08" w14:textId="77777777" w:rsidR="001E6ECB" w:rsidRDefault="001E6ECB" w:rsidP="001E6ECB">
            <w:pPr>
              <w:spacing w:after="0"/>
              <w:rPr>
                <w:lang w:val="en"/>
              </w:rPr>
            </w:pPr>
          </w:p>
        </w:tc>
        <w:tc>
          <w:tcPr>
            <w:tcW w:w="1050" w:type="dxa"/>
            <w:tcBorders>
              <w:top w:val="nil"/>
              <w:left w:val="nil"/>
              <w:bottom w:val="single" w:sz="8" w:space="0" w:color="000000"/>
              <w:right w:val="single" w:sz="8" w:space="0" w:color="000000"/>
            </w:tcBorders>
            <w:tcMar>
              <w:top w:w="43" w:type="dxa"/>
              <w:left w:w="43" w:type="dxa"/>
              <w:bottom w:w="43" w:type="dxa"/>
              <w:right w:w="43" w:type="dxa"/>
            </w:tcMar>
            <w:vAlign w:val="center"/>
            <w:hideMark/>
          </w:tcPr>
          <w:p w14:paraId="45CC32C0" w14:textId="77777777" w:rsidR="001E6ECB" w:rsidRPr="0079478E" w:rsidRDefault="001E6ECB" w:rsidP="001E6ECB">
            <w:pPr>
              <w:pStyle w:val="Tabloii"/>
              <w:spacing w:before="0" w:after="0" w:line="276" w:lineRule="auto"/>
              <w:rPr>
                <w:sz w:val="22"/>
                <w:szCs w:val="22"/>
                <w:lang w:val="en"/>
              </w:rPr>
            </w:pPr>
            <w:r w:rsidRPr="0079478E">
              <w:rPr>
                <w:sz w:val="22"/>
                <w:szCs w:val="22"/>
                <w:lang w:val="en"/>
              </w:rPr>
              <w:t>Dayanım sınıfı</w:t>
            </w:r>
          </w:p>
        </w:tc>
        <w:tc>
          <w:tcPr>
            <w:tcW w:w="870" w:type="dxa"/>
            <w:tcBorders>
              <w:top w:val="nil"/>
              <w:left w:val="nil"/>
              <w:bottom w:val="single" w:sz="8" w:space="0" w:color="000000"/>
              <w:right w:val="single" w:sz="8" w:space="0" w:color="000000"/>
            </w:tcBorders>
            <w:tcMar>
              <w:top w:w="43" w:type="dxa"/>
              <w:left w:w="43" w:type="dxa"/>
              <w:bottom w:w="43" w:type="dxa"/>
              <w:right w:w="43" w:type="dxa"/>
            </w:tcMar>
            <w:vAlign w:val="center"/>
            <w:hideMark/>
          </w:tcPr>
          <w:p w14:paraId="45C3D487" w14:textId="77777777" w:rsidR="001E6ECB" w:rsidRDefault="001E6ECB" w:rsidP="001E6ECB">
            <w:pPr>
              <w:pStyle w:val="Tabloii"/>
              <w:spacing w:before="0" w:after="0" w:line="276" w:lineRule="auto"/>
              <w:rPr>
                <w:lang w:val="en"/>
              </w:rPr>
            </w:pPr>
            <w:r>
              <w:rPr>
                <w:lang w:val="en"/>
              </w:rPr>
              <w:t>(%)*</w:t>
            </w:r>
          </w:p>
        </w:tc>
        <w:tc>
          <w:tcPr>
            <w:tcW w:w="750" w:type="dxa"/>
            <w:tcBorders>
              <w:top w:val="nil"/>
              <w:left w:val="nil"/>
              <w:bottom w:val="single" w:sz="8" w:space="0" w:color="000000"/>
              <w:right w:val="single" w:sz="8" w:space="0" w:color="000000"/>
            </w:tcBorders>
            <w:tcMar>
              <w:top w:w="43" w:type="dxa"/>
              <w:left w:w="43" w:type="dxa"/>
              <w:bottom w:w="43" w:type="dxa"/>
              <w:right w:w="43" w:type="dxa"/>
            </w:tcMar>
            <w:vAlign w:val="center"/>
            <w:hideMark/>
          </w:tcPr>
          <w:p w14:paraId="04BD24A6" w14:textId="77777777" w:rsidR="001E6ECB" w:rsidRDefault="001E6ECB" w:rsidP="001E6ECB">
            <w:pPr>
              <w:pStyle w:val="Tabloii"/>
              <w:spacing w:before="0" w:after="0" w:line="276" w:lineRule="auto"/>
              <w:rPr>
                <w:lang w:val="en"/>
              </w:rPr>
            </w:pPr>
            <w:r>
              <w:rPr>
                <w:i/>
                <w:lang w:val="en"/>
              </w:rPr>
              <w:t>f</w:t>
            </w:r>
            <w:r>
              <w:rPr>
                <w:vertAlign w:val="subscript"/>
                <w:lang w:val="en"/>
              </w:rPr>
              <w:t>m,j,k</w:t>
            </w:r>
          </w:p>
        </w:tc>
        <w:tc>
          <w:tcPr>
            <w:tcW w:w="1170" w:type="dxa"/>
            <w:tcBorders>
              <w:top w:val="nil"/>
              <w:left w:val="nil"/>
              <w:bottom w:val="single" w:sz="8" w:space="0" w:color="000000"/>
              <w:right w:val="single" w:sz="8" w:space="0" w:color="000000"/>
            </w:tcBorders>
            <w:tcMar>
              <w:top w:w="43" w:type="dxa"/>
              <w:left w:w="43" w:type="dxa"/>
              <w:bottom w:w="43" w:type="dxa"/>
              <w:right w:w="43" w:type="dxa"/>
            </w:tcMar>
            <w:vAlign w:val="center"/>
            <w:hideMark/>
          </w:tcPr>
          <w:p w14:paraId="6733B378" w14:textId="77777777" w:rsidR="001E6ECB" w:rsidRPr="0079478E" w:rsidRDefault="001E6ECB" w:rsidP="001E6ECB">
            <w:pPr>
              <w:pStyle w:val="Tabloii"/>
              <w:spacing w:before="0" w:after="0" w:line="276" w:lineRule="auto"/>
              <w:rPr>
                <w:sz w:val="22"/>
                <w:szCs w:val="22"/>
                <w:lang w:val="en"/>
              </w:rPr>
            </w:pPr>
            <w:r w:rsidRPr="0079478E">
              <w:rPr>
                <w:sz w:val="22"/>
                <w:szCs w:val="22"/>
                <w:lang w:val="en"/>
              </w:rPr>
              <w:t>Dayanım sınıfı</w:t>
            </w:r>
          </w:p>
        </w:tc>
        <w:tc>
          <w:tcPr>
            <w:tcW w:w="645" w:type="dxa"/>
            <w:tcBorders>
              <w:top w:val="nil"/>
              <w:left w:val="nil"/>
              <w:bottom w:val="single" w:sz="8" w:space="0" w:color="000000"/>
              <w:right w:val="single" w:sz="8" w:space="0" w:color="000000"/>
            </w:tcBorders>
            <w:tcMar>
              <w:top w:w="43" w:type="dxa"/>
              <w:left w:w="43" w:type="dxa"/>
              <w:bottom w:w="43" w:type="dxa"/>
              <w:right w:w="43" w:type="dxa"/>
            </w:tcMar>
            <w:vAlign w:val="center"/>
            <w:hideMark/>
          </w:tcPr>
          <w:p w14:paraId="4578E127" w14:textId="77777777" w:rsidR="001E6ECB" w:rsidRDefault="001E6ECB" w:rsidP="001E6ECB">
            <w:pPr>
              <w:pStyle w:val="Tabloii"/>
              <w:spacing w:before="0" w:after="0" w:line="276" w:lineRule="auto"/>
              <w:rPr>
                <w:lang w:val="en"/>
              </w:rPr>
            </w:pPr>
            <w:r>
              <w:rPr>
                <w:lang w:val="en"/>
              </w:rPr>
              <w:t>(%)*</w:t>
            </w:r>
          </w:p>
        </w:tc>
        <w:tc>
          <w:tcPr>
            <w:tcW w:w="720" w:type="dxa"/>
            <w:tcBorders>
              <w:top w:val="nil"/>
              <w:left w:val="nil"/>
              <w:bottom w:val="single" w:sz="8" w:space="0" w:color="000000"/>
              <w:right w:val="single" w:sz="8" w:space="0" w:color="000000"/>
            </w:tcBorders>
            <w:tcMar>
              <w:top w:w="43" w:type="dxa"/>
              <w:left w:w="43" w:type="dxa"/>
              <w:bottom w:w="43" w:type="dxa"/>
              <w:right w:w="43" w:type="dxa"/>
            </w:tcMar>
            <w:vAlign w:val="center"/>
            <w:hideMark/>
          </w:tcPr>
          <w:p w14:paraId="496277D9" w14:textId="77777777" w:rsidR="001E6ECB" w:rsidRDefault="001E6ECB" w:rsidP="001E6ECB">
            <w:pPr>
              <w:pStyle w:val="Tabloii"/>
              <w:spacing w:before="0" w:after="0" w:line="276" w:lineRule="auto"/>
              <w:rPr>
                <w:lang w:val="en"/>
              </w:rPr>
            </w:pPr>
            <w:r>
              <w:rPr>
                <w:i/>
                <w:lang w:val="en"/>
              </w:rPr>
              <w:t>f</w:t>
            </w:r>
            <w:r>
              <w:rPr>
                <w:vertAlign w:val="subscript"/>
                <w:lang w:val="en"/>
              </w:rPr>
              <w:t>m,j,k</w:t>
            </w:r>
          </w:p>
        </w:tc>
        <w:tc>
          <w:tcPr>
            <w:tcW w:w="1020" w:type="dxa"/>
            <w:tcBorders>
              <w:top w:val="nil"/>
              <w:left w:val="nil"/>
              <w:bottom w:val="single" w:sz="8" w:space="0" w:color="000000"/>
              <w:right w:val="single" w:sz="8" w:space="0" w:color="000000"/>
            </w:tcBorders>
            <w:tcMar>
              <w:top w:w="43" w:type="dxa"/>
              <w:left w:w="43" w:type="dxa"/>
              <w:bottom w:w="43" w:type="dxa"/>
              <w:right w:w="43" w:type="dxa"/>
            </w:tcMar>
            <w:vAlign w:val="center"/>
            <w:hideMark/>
          </w:tcPr>
          <w:p w14:paraId="619CA223" w14:textId="77777777" w:rsidR="001E6ECB" w:rsidRPr="0079478E" w:rsidRDefault="001E6ECB" w:rsidP="001E6ECB">
            <w:pPr>
              <w:pStyle w:val="Tabloii"/>
              <w:spacing w:before="0" w:after="0" w:line="276" w:lineRule="auto"/>
              <w:rPr>
                <w:sz w:val="22"/>
                <w:szCs w:val="22"/>
                <w:lang w:val="en"/>
              </w:rPr>
            </w:pPr>
            <w:r w:rsidRPr="0079478E">
              <w:rPr>
                <w:sz w:val="22"/>
                <w:szCs w:val="22"/>
                <w:lang w:val="en"/>
              </w:rPr>
              <w:t>Dayanım sınıfı</w:t>
            </w:r>
          </w:p>
        </w:tc>
        <w:tc>
          <w:tcPr>
            <w:tcW w:w="615" w:type="dxa"/>
            <w:tcBorders>
              <w:top w:val="nil"/>
              <w:left w:val="nil"/>
              <w:bottom w:val="single" w:sz="8" w:space="0" w:color="000000"/>
              <w:right w:val="single" w:sz="8" w:space="0" w:color="000000"/>
            </w:tcBorders>
            <w:tcMar>
              <w:top w:w="43" w:type="dxa"/>
              <w:left w:w="43" w:type="dxa"/>
              <w:bottom w:w="43" w:type="dxa"/>
              <w:right w:w="43" w:type="dxa"/>
            </w:tcMar>
            <w:vAlign w:val="center"/>
            <w:hideMark/>
          </w:tcPr>
          <w:p w14:paraId="5104FE8B" w14:textId="77777777" w:rsidR="001E6ECB" w:rsidRDefault="001E6ECB" w:rsidP="001E6ECB">
            <w:pPr>
              <w:pStyle w:val="Tabloii"/>
              <w:spacing w:before="0" w:after="0" w:line="276" w:lineRule="auto"/>
              <w:rPr>
                <w:lang w:val="en"/>
              </w:rPr>
            </w:pPr>
            <w:r>
              <w:rPr>
                <w:lang w:val="en"/>
              </w:rPr>
              <w:t>(%)*</w:t>
            </w:r>
          </w:p>
        </w:tc>
        <w:tc>
          <w:tcPr>
            <w:tcW w:w="795" w:type="dxa"/>
            <w:tcBorders>
              <w:top w:val="nil"/>
              <w:left w:val="nil"/>
              <w:bottom w:val="single" w:sz="8" w:space="0" w:color="000000"/>
              <w:right w:val="single" w:sz="8" w:space="0" w:color="000000"/>
            </w:tcBorders>
            <w:tcMar>
              <w:top w:w="43" w:type="dxa"/>
              <w:left w:w="43" w:type="dxa"/>
              <w:bottom w:w="43" w:type="dxa"/>
              <w:right w:w="43" w:type="dxa"/>
            </w:tcMar>
            <w:vAlign w:val="center"/>
            <w:hideMark/>
          </w:tcPr>
          <w:p w14:paraId="47A5EE91" w14:textId="77777777" w:rsidR="001E6ECB" w:rsidRDefault="001E6ECB" w:rsidP="001E6ECB">
            <w:pPr>
              <w:pStyle w:val="Tabloii"/>
              <w:spacing w:before="0" w:after="0" w:line="276" w:lineRule="auto"/>
              <w:rPr>
                <w:lang w:val="en"/>
              </w:rPr>
            </w:pPr>
            <w:r>
              <w:rPr>
                <w:i/>
                <w:lang w:val="en"/>
              </w:rPr>
              <w:t>f</w:t>
            </w:r>
            <w:r>
              <w:rPr>
                <w:vertAlign w:val="subscript"/>
                <w:lang w:val="en"/>
              </w:rPr>
              <w:t>m,j,k</w:t>
            </w:r>
          </w:p>
        </w:tc>
      </w:tr>
      <w:tr w:rsidR="001E6ECB" w14:paraId="03EEE3DF"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6B8108D0" w14:textId="77777777" w:rsidR="001E6ECB" w:rsidRDefault="001E6ECB" w:rsidP="001E6ECB">
            <w:pPr>
              <w:pStyle w:val="Tabloii"/>
              <w:spacing w:before="0" w:after="0" w:line="276" w:lineRule="auto"/>
              <w:rPr>
                <w:lang w:val="en"/>
              </w:rPr>
            </w:pPr>
            <w:r>
              <w:rPr>
                <w:lang w:val="en"/>
              </w:rPr>
              <w:t>GL 20c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03C11AB" w14:textId="77777777" w:rsidR="001E6ECB" w:rsidRDefault="001E6ECB" w:rsidP="001E6ECB">
            <w:pPr>
              <w:pStyle w:val="Tabloii"/>
              <w:spacing w:before="0" w:after="0" w:line="276" w:lineRule="auto"/>
              <w:rPr>
                <w:lang w:val="en"/>
              </w:rPr>
            </w:pPr>
            <w:r>
              <w:rPr>
                <w:lang w:val="en"/>
              </w:rPr>
              <w:t>T13</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B7E9B93" w14:textId="77777777" w:rsidR="001E6ECB" w:rsidRDefault="001E6ECB" w:rsidP="001E6ECB">
            <w:pPr>
              <w:pStyle w:val="Tabloii"/>
              <w:spacing w:before="0" w:after="0" w:line="276" w:lineRule="auto"/>
              <w:rPr>
                <w:lang w:val="en"/>
              </w:rPr>
            </w:pPr>
            <w:r>
              <w:rPr>
                <w:lang w:val="en"/>
              </w:rPr>
              <w:t>2x33</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32310B3" w14:textId="77777777" w:rsidR="001E6ECB" w:rsidRDefault="001E6ECB" w:rsidP="001E6ECB">
            <w:pPr>
              <w:pStyle w:val="Tabloii"/>
              <w:spacing w:before="0" w:after="0" w:line="276" w:lineRule="auto"/>
              <w:rPr>
                <w:lang w:val="en"/>
              </w:rPr>
            </w:pPr>
            <w:r>
              <w:rPr>
                <w:lang w:val="en"/>
              </w:rPr>
              <w:t>21</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34462A4"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1890F95"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227B773"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8B574F8" w14:textId="77777777" w:rsidR="001E6ECB" w:rsidRDefault="001E6ECB" w:rsidP="001E6ECB">
            <w:pPr>
              <w:pStyle w:val="Tabloii"/>
              <w:spacing w:before="0" w:after="0" w:line="276" w:lineRule="auto"/>
              <w:rPr>
                <w:lang w:val="en"/>
              </w:rPr>
            </w:pPr>
            <w:r>
              <w:rPr>
                <w:lang w:val="en"/>
              </w:rPr>
              <w:t>T8</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4551ECC" w14:textId="77777777" w:rsidR="001E6ECB" w:rsidRDefault="001E6ECB" w:rsidP="001E6ECB">
            <w:pPr>
              <w:pStyle w:val="Tabloii"/>
              <w:spacing w:before="0" w:after="0" w:line="276" w:lineRule="auto"/>
              <w:rPr>
                <w:lang w:val="en"/>
              </w:rPr>
            </w:pPr>
            <w:r>
              <w:rPr>
                <w:lang w:val="en"/>
              </w:rPr>
              <w:t>34</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08B1D46" w14:textId="77777777" w:rsidR="001E6ECB" w:rsidRDefault="001E6ECB" w:rsidP="001E6ECB">
            <w:pPr>
              <w:pStyle w:val="Tabloii"/>
              <w:spacing w:before="0" w:after="0" w:line="276" w:lineRule="auto"/>
              <w:rPr>
                <w:lang w:val="en"/>
              </w:rPr>
            </w:pPr>
            <w:r>
              <w:rPr>
                <w:lang w:val="en"/>
              </w:rPr>
              <w:t>18</w:t>
            </w:r>
          </w:p>
        </w:tc>
      </w:tr>
      <w:tr w:rsidR="001E6ECB" w14:paraId="4D843159"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7EA88287" w14:textId="77777777" w:rsidR="001E6ECB" w:rsidRDefault="001E6ECB" w:rsidP="001E6ECB">
            <w:pPr>
              <w:pStyle w:val="Tabloii"/>
              <w:spacing w:before="0" w:after="0" w:line="276" w:lineRule="auto"/>
              <w:rPr>
                <w:lang w:val="en"/>
              </w:rPr>
            </w:pPr>
            <w:r>
              <w:rPr>
                <w:lang w:val="en"/>
              </w:rPr>
              <w:t>GL 22c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1A46ECE" w14:textId="77777777" w:rsidR="001E6ECB" w:rsidRDefault="001E6ECB" w:rsidP="001E6ECB">
            <w:pPr>
              <w:pStyle w:val="Tabloii"/>
              <w:spacing w:before="0" w:after="0" w:line="276" w:lineRule="auto"/>
              <w:rPr>
                <w:lang w:val="en"/>
              </w:rPr>
            </w:pPr>
            <w:r>
              <w:rPr>
                <w:lang w:val="en"/>
              </w:rPr>
              <w:t>T13</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C3B8EC2" w14:textId="77777777" w:rsidR="001E6ECB" w:rsidRDefault="001E6ECB" w:rsidP="001E6ECB">
            <w:pPr>
              <w:pStyle w:val="Tabloii"/>
              <w:spacing w:before="0" w:after="0" w:line="276" w:lineRule="auto"/>
              <w:rPr>
                <w:lang w:val="en"/>
              </w:rPr>
            </w:pPr>
            <w:r>
              <w:rPr>
                <w:lang w:val="en"/>
              </w:rPr>
              <w:t>2x33</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3E06B9D" w14:textId="77777777" w:rsidR="001E6ECB" w:rsidRDefault="001E6ECB" w:rsidP="001E6ECB">
            <w:pPr>
              <w:pStyle w:val="Tabloii"/>
              <w:spacing w:before="0" w:after="0" w:line="276" w:lineRule="auto"/>
              <w:rPr>
                <w:lang w:val="en"/>
              </w:rPr>
            </w:pPr>
            <w:r>
              <w:rPr>
                <w:lang w:val="en"/>
              </w:rPr>
              <w:t>26</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38D3648"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B68569A"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CCF21BF"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14E6106" w14:textId="77777777" w:rsidR="001E6ECB" w:rsidRDefault="001E6ECB" w:rsidP="001E6ECB">
            <w:pPr>
              <w:pStyle w:val="Tabloii"/>
              <w:spacing w:before="0" w:after="0" w:line="276" w:lineRule="auto"/>
              <w:rPr>
                <w:lang w:val="en"/>
              </w:rPr>
            </w:pPr>
            <w:r>
              <w:rPr>
                <w:lang w:val="en"/>
              </w:rPr>
              <w:t>T8</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6ECE557" w14:textId="77777777" w:rsidR="001E6ECB" w:rsidRDefault="001E6ECB" w:rsidP="001E6ECB">
            <w:pPr>
              <w:pStyle w:val="Tabloii"/>
              <w:spacing w:before="0" w:after="0" w:line="276" w:lineRule="auto"/>
              <w:rPr>
                <w:lang w:val="en"/>
              </w:rPr>
            </w:pPr>
            <w:r>
              <w:rPr>
                <w:lang w:val="en"/>
              </w:rPr>
              <w:t>34</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927235B" w14:textId="77777777" w:rsidR="001E6ECB" w:rsidRDefault="001E6ECB" w:rsidP="001E6ECB">
            <w:pPr>
              <w:pStyle w:val="Tabloii"/>
              <w:spacing w:before="0" w:after="0" w:line="276" w:lineRule="auto"/>
              <w:rPr>
                <w:lang w:val="en"/>
              </w:rPr>
            </w:pPr>
            <w:r>
              <w:rPr>
                <w:lang w:val="en"/>
              </w:rPr>
              <w:t>18</w:t>
            </w:r>
          </w:p>
        </w:tc>
      </w:tr>
      <w:tr w:rsidR="001E6ECB" w14:paraId="24B0B8CF"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6366149F" w14:textId="77777777" w:rsidR="001E6ECB" w:rsidRDefault="001E6ECB" w:rsidP="001E6ECB">
            <w:pPr>
              <w:pStyle w:val="Tabloii"/>
              <w:spacing w:before="0" w:after="0" w:line="276" w:lineRule="auto"/>
              <w:rPr>
                <w:lang w:val="en"/>
              </w:rPr>
            </w:pPr>
            <w:r>
              <w:rPr>
                <w:lang w:val="en"/>
              </w:rPr>
              <w:t>GL 24c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E320A2D" w14:textId="77777777" w:rsidR="001E6ECB" w:rsidRDefault="001E6ECB" w:rsidP="001E6ECB">
            <w:pPr>
              <w:pStyle w:val="Tabloii"/>
              <w:spacing w:before="0" w:after="0" w:line="276" w:lineRule="auto"/>
              <w:rPr>
                <w:lang w:val="en"/>
              </w:rPr>
            </w:pPr>
            <w:r>
              <w:rPr>
                <w:lang w:val="en"/>
              </w:rPr>
              <w:t>T14</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0BD4833" w14:textId="77777777" w:rsidR="001E6ECB" w:rsidRDefault="001E6ECB" w:rsidP="001E6ECB">
            <w:pPr>
              <w:pStyle w:val="Tabloii"/>
              <w:spacing w:before="0" w:after="0" w:line="276" w:lineRule="auto"/>
              <w:rPr>
                <w:lang w:val="en"/>
              </w:rPr>
            </w:pPr>
            <w:r>
              <w:rPr>
                <w:lang w:val="en"/>
              </w:rPr>
              <w:t>2x33</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8879CED" w14:textId="77777777" w:rsidR="001E6ECB" w:rsidRDefault="001E6ECB" w:rsidP="001E6ECB">
            <w:pPr>
              <w:pStyle w:val="Tabloii"/>
              <w:spacing w:before="0" w:after="0" w:line="276" w:lineRule="auto"/>
              <w:rPr>
                <w:lang w:val="en"/>
              </w:rPr>
            </w:pPr>
            <w:r>
              <w:rPr>
                <w:lang w:val="en"/>
              </w:rPr>
              <w:t>31</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59C061E"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DA37475"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2B771E3"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298F2F2" w14:textId="77777777" w:rsidR="001E6ECB" w:rsidRDefault="001E6ECB" w:rsidP="001E6ECB">
            <w:pPr>
              <w:pStyle w:val="Tabloii"/>
              <w:spacing w:before="0" w:after="0" w:line="276" w:lineRule="auto"/>
              <w:rPr>
                <w:lang w:val="en"/>
              </w:rPr>
            </w:pPr>
            <w:r>
              <w:rPr>
                <w:lang w:val="en"/>
              </w:rPr>
              <w:t>T9</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0AD13D2" w14:textId="77777777" w:rsidR="001E6ECB" w:rsidRDefault="001E6ECB" w:rsidP="001E6ECB">
            <w:pPr>
              <w:pStyle w:val="Tabloii"/>
              <w:spacing w:before="0" w:after="0" w:line="276" w:lineRule="auto"/>
              <w:rPr>
                <w:lang w:val="en"/>
              </w:rPr>
            </w:pPr>
            <w:r>
              <w:rPr>
                <w:lang w:val="en"/>
              </w:rPr>
              <w:t>34</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ADE13F7" w14:textId="77777777" w:rsidR="001E6ECB" w:rsidRDefault="001E6ECB" w:rsidP="001E6ECB">
            <w:pPr>
              <w:pStyle w:val="Tabloii"/>
              <w:spacing w:before="0" w:after="0" w:line="276" w:lineRule="auto"/>
              <w:rPr>
                <w:lang w:val="en"/>
              </w:rPr>
            </w:pPr>
            <w:r>
              <w:rPr>
                <w:lang w:val="en"/>
              </w:rPr>
              <w:t>19</w:t>
            </w:r>
          </w:p>
        </w:tc>
      </w:tr>
      <w:tr w:rsidR="001E6ECB" w14:paraId="486202B0"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2AAE9B04" w14:textId="77777777" w:rsidR="001E6ECB" w:rsidRDefault="001E6ECB" w:rsidP="001E6ECB">
            <w:pPr>
              <w:pStyle w:val="Tabloii"/>
              <w:spacing w:before="0" w:after="0" w:line="276" w:lineRule="auto"/>
              <w:rPr>
                <w:lang w:val="en"/>
              </w:rPr>
            </w:pPr>
            <w:r>
              <w:rPr>
                <w:lang w:val="en"/>
              </w:rPr>
              <w:t>GL 26c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77DBCAD" w14:textId="77777777" w:rsidR="001E6ECB" w:rsidRDefault="001E6ECB" w:rsidP="001E6ECB">
            <w:pPr>
              <w:pStyle w:val="Tabloii"/>
              <w:spacing w:before="0" w:after="0" w:line="276" w:lineRule="auto"/>
              <w:rPr>
                <w:lang w:val="en"/>
              </w:rPr>
            </w:pPr>
            <w:r>
              <w:rPr>
                <w:lang w:val="en"/>
              </w:rPr>
              <w:t>T16</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DBBF29D" w14:textId="77777777" w:rsidR="001E6ECB" w:rsidRDefault="001E6ECB" w:rsidP="001E6ECB">
            <w:pPr>
              <w:pStyle w:val="Tabloii"/>
              <w:spacing w:before="0" w:after="0" w:line="276" w:lineRule="auto"/>
              <w:rPr>
                <w:lang w:val="en"/>
              </w:rPr>
            </w:pPr>
            <w:r>
              <w:rPr>
                <w:lang w:val="en"/>
              </w:rPr>
              <w:t>2x33</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E5772F6" w14:textId="77777777" w:rsidR="001E6ECB" w:rsidRDefault="001E6ECB" w:rsidP="001E6ECB">
            <w:pPr>
              <w:pStyle w:val="Tabloii"/>
              <w:spacing w:before="0" w:after="0" w:line="276" w:lineRule="auto"/>
              <w:rPr>
                <w:lang w:val="en"/>
              </w:rPr>
            </w:pPr>
            <w:r>
              <w:rPr>
                <w:lang w:val="en"/>
              </w:rPr>
              <w:t>34</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BE22001"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CF2C1FE"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8092262"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1790622" w14:textId="77777777" w:rsidR="001E6ECB" w:rsidRDefault="001E6ECB" w:rsidP="001E6ECB">
            <w:pPr>
              <w:pStyle w:val="Tabloii"/>
              <w:spacing w:before="0" w:after="0" w:line="276" w:lineRule="auto"/>
              <w:rPr>
                <w:lang w:val="en"/>
              </w:rPr>
            </w:pPr>
            <w:r>
              <w:rPr>
                <w:lang w:val="en"/>
              </w:rPr>
              <w:t>T11</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AED1BD8" w14:textId="77777777" w:rsidR="001E6ECB" w:rsidRDefault="001E6ECB" w:rsidP="001E6ECB">
            <w:pPr>
              <w:pStyle w:val="Tabloii"/>
              <w:spacing w:before="0" w:after="0" w:line="276" w:lineRule="auto"/>
              <w:rPr>
                <w:lang w:val="en"/>
              </w:rPr>
            </w:pPr>
            <w:r>
              <w:rPr>
                <w:lang w:val="en"/>
              </w:rPr>
              <w:t>34</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55210F9" w14:textId="77777777" w:rsidR="001E6ECB" w:rsidRDefault="001E6ECB" w:rsidP="001E6ECB">
            <w:pPr>
              <w:pStyle w:val="Tabloii"/>
              <w:spacing w:before="0" w:after="0" w:line="276" w:lineRule="auto"/>
              <w:rPr>
                <w:lang w:val="en"/>
              </w:rPr>
            </w:pPr>
            <w:r>
              <w:rPr>
                <w:lang w:val="en"/>
              </w:rPr>
              <w:t>22</w:t>
            </w:r>
          </w:p>
        </w:tc>
      </w:tr>
      <w:tr w:rsidR="001E6ECB" w14:paraId="70C70A96"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730DF8CB" w14:textId="77777777" w:rsidR="001E6ECB" w:rsidRDefault="001E6ECB" w:rsidP="001E6ECB">
            <w:pPr>
              <w:pStyle w:val="Tabloii"/>
              <w:spacing w:before="0" w:after="0" w:line="276" w:lineRule="auto"/>
              <w:rPr>
                <w:lang w:val="en"/>
              </w:rPr>
            </w:pPr>
            <w:r>
              <w:rPr>
                <w:lang w:val="en"/>
              </w:rPr>
              <w:t>GL 28c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A0E824C" w14:textId="77777777" w:rsidR="001E6ECB" w:rsidRDefault="001E6ECB" w:rsidP="001E6ECB">
            <w:pPr>
              <w:pStyle w:val="Tabloii"/>
              <w:spacing w:before="0" w:after="0" w:line="276" w:lineRule="auto"/>
              <w:rPr>
                <w:lang w:val="en"/>
              </w:rPr>
            </w:pPr>
            <w:r>
              <w:rPr>
                <w:lang w:val="en"/>
              </w:rPr>
              <w:t>T18</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9A995DF" w14:textId="77777777" w:rsidR="001E6ECB" w:rsidRDefault="001E6ECB" w:rsidP="001E6ECB">
            <w:pPr>
              <w:pStyle w:val="Tabloii"/>
              <w:spacing w:before="0" w:after="0" w:line="276" w:lineRule="auto"/>
              <w:rPr>
                <w:lang w:val="en"/>
              </w:rPr>
            </w:pPr>
            <w:r>
              <w:rPr>
                <w:lang w:val="en"/>
              </w:rPr>
              <w:t>2x25</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9E75405" w14:textId="77777777" w:rsidR="001E6ECB" w:rsidRDefault="001E6ECB" w:rsidP="001E6ECB">
            <w:pPr>
              <w:pStyle w:val="Tabloii"/>
              <w:spacing w:before="0" w:after="0" w:line="276" w:lineRule="auto"/>
              <w:rPr>
                <w:lang w:val="en"/>
              </w:rPr>
            </w:pPr>
            <w:r>
              <w:rPr>
                <w:lang w:val="en"/>
              </w:rPr>
              <w:t>37</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A8F0CA5"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CE50510"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8FFF89A"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EF0F1DA" w14:textId="77777777" w:rsidR="001E6ECB" w:rsidRDefault="001E6ECB" w:rsidP="001E6ECB">
            <w:pPr>
              <w:pStyle w:val="Tabloii"/>
              <w:spacing w:before="0" w:after="0" w:line="276" w:lineRule="auto"/>
              <w:rPr>
                <w:lang w:val="en"/>
              </w:rPr>
            </w:pPr>
            <w:r>
              <w:rPr>
                <w:lang w:val="en"/>
              </w:rPr>
              <w:t>T14</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C7B2418" w14:textId="77777777" w:rsidR="001E6ECB" w:rsidRDefault="001E6ECB" w:rsidP="001E6ECB">
            <w:pPr>
              <w:pStyle w:val="Tabloii"/>
              <w:spacing w:before="0" w:after="0" w:line="276" w:lineRule="auto"/>
              <w:rPr>
                <w:lang w:val="en"/>
              </w:rPr>
            </w:pPr>
            <w:r>
              <w:rPr>
                <w:lang w:val="en"/>
              </w:rPr>
              <w:t>50</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B2475C6" w14:textId="77777777" w:rsidR="001E6ECB" w:rsidRDefault="001E6ECB" w:rsidP="001E6ECB">
            <w:pPr>
              <w:pStyle w:val="Tabloii"/>
              <w:spacing w:before="0" w:after="0" w:line="276" w:lineRule="auto"/>
              <w:rPr>
                <w:lang w:val="en"/>
              </w:rPr>
            </w:pPr>
            <w:r>
              <w:rPr>
                <w:lang w:val="en"/>
              </w:rPr>
              <w:t>28</w:t>
            </w:r>
          </w:p>
        </w:tc>
      </w:tr>
      <w:tr w:rsidR="001E6ECB" w14:paraId="05248AEE"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1EEE1ECB" w14:textId="77777777" w:rsidR="001E6ECB" w:rsidRDefault="001E6ECB" w:rsidP="001E6ECB">
            <w:pPr>
              <w:pStyle w:val="Tabloii"/>
              <w:spacing w:before="0" w:after="0" w:line="276" w:lineRule="auto"/>
              <w:rPr>
                <w:lang w:val="en"/>
              </w:rPr>
            </w:pPr>
            <w:r>
              <w:rPr>
                <w:lang w:val="en"/>
              </w:rPr>
              <w:t>GL 28c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02026CA" w14:textId="77777777" w:rsidR="001E6ECB" w:rsidRDefault="001E6ECB" w:rsidP="001E6ECB">
            <w:pPr>
              <w:pStyle w:val="Tabloii"/>
              <w:spacing w:before="0" w:after="0" w:line="276" w:lineRule="auto"/>
              <w:rPr>
                <w:lang w:val="en"/>
              </w:rPr>
            </w:pPr>
            <w:r>
              <w:rPr>
                <w:lang w:val="en"/>
              </w:rPr>
              <w:t>T21</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C7CF371" w14:textId="77777777" w:rsidR="001E6ECB" w:rsidRDefault="001E6ECB" w:rsidP="001E6ECB">
            <w:pPr>
              <w:pStyle w:val="Tabloii"/>
              <w:spacing w:before="0" w:after="0" w:line="276" w:lineRule="auto"/>
              <w:rPr>
                <w:lang w:val="en"/>
              </w:rPr>
            </w:pPr>
            <w:r>
              <w:rPr>
                <w:lang w:val="en"/>
              </w:rPr>
              <w:t>2x17</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0940AA5" w14:textId="77777777" w:rsidR="001E6ECB" w:rsidRDefault="001E6ECB" w:rsidP="001E6ECB">
            <w:pPr>
              <w:pStyle w:val="Tabloii"/>
              <w:spacing w:before="0" w:after="0" w:line="276" w:lineRule="auto"/>
              <w:rPr>
                <w:lang w:val="en"/>
              </w:rPr>
            </w:pPr>
            <w:r>
              <w:rPr>
                <w:lang w:val="en"/>
              </w:rPr>
              <w:t>36</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A69388E"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1AB668C"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789BCDD"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A1F2002" w14:textId="77777777" w:rsidR="001E6ECB" w:rsidRDefault="001E6ECB" w:rsidP="001E6ECB">
            <w:pPr>
              <w:pStyle w:val="Tabloii"/>
              <w:spacing w:before="0" w:after="0" w:line="276" w:lineRule="auto"/>
              <w:rPr>
                <w:lang w:val="en"/>
              </w:rPr>
            </w:pPr>
            <w:r>
              <w:rPr>
                <w:lang w:val="en"/>
              </w:rPr>
              <w:t>T14</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71BE6A3" w14:textId="77777777" w:rsidR="001E6ECB" w:rsidRDefault="001E6ECB" w:rsidP="001E6ECB">
            <w:pPr>
              <w:pStyle w:val="Tabloii"/>
              <w:spacing w:before="0" w:after="0" w:line="276" w:lineRule="auto"/>
              <w:rPr>
                <w:lang w:val="en"/>
              </w:rPr>
            </w:pPr>
            <w:r>
              <w:rPr>
                <w:lang w:val="en"/>
              </w:rPr>
              <w:t>66</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46BC300" w14:textId="77777777" w:rsidR="001E6ECB" w:rsidRDefault="001E6ECB" w:rsidP="001E6ECB">
            <w:pPr>
              <w:pStyle w:val="Tabloii"/>
              <w:spacing w:before="0" w:after="0" w:line="276" w:lineRule="auto"/>
              <w:rPr>
                <w:lang w:val="en"/>
              </w:rPr>
            </w:pPr>
            <w:r>
              <w:rPr>
                <w:lang w:val="en"/>
              </w:rPr>
              <w:t>26</w:t>
            </w:r>
          </w:p>
        </w:tc>
      </w:tr>
      <w:tr w:rsidR="001E6ECB" w14:paraId="3D67ACE3"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65F27B37" w14:textId="77777777" w:rsidR="001E6ECB" w:rsidRDefault="001E6ECB" w:rsidP="001E6ECB">
            <w:pPr>
              <w:pStyle w:val="Tabloii"/>
              <w:spacing w:before="0" w:after="0" w:line="276" w:lineRule="auto"/>
              <w:rPr>
                <w:lang w:val="en"/>
              </w:rPr>
            </w:pPr>
            <w:r>
              <w:rPr>
                <w:lang w:val="en"/>
              </w:rPr>
              <w:t>GL 28c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26DD402" w14:textId="77777777" w:rsidR="001E6ECB" w:rsidRDefault="001E6ECB" w:rsidP="001E6ECB">
            <w:pPr>
              <w:pStyle w:val="Tabloii"/>
              <w:spacing w:before="0" w:after="0" w:line="276" w:lineRule="auto"/>
              <w:rPr>
                <w:lang w:val="en"/>
              </w:rPr>
            </w:pPr>
            <w:r>
              <w:rPr>
                <w:lang w:val="en"/>
              </w:rPr>
              <w:t>T21</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A6B2133" w14:textId="77777777" w:rsidR="001E6ECB" w:rsidRDefault="001E6ECB" w:rsidP="001E6ECB">
            <w:pPr>
              <w:pStyle w:val="Tabloii"/>
              <w:spacing w:before="0" w:after="0" w:line="276" w:lineRule="auto"/>
              <w:rPr>
                <w:lang w:val="en"/>
              </w:rPr>
            </w:pPr>
            <w:r>
              <w:rPr>
                <w:lang w:val="en"/>
              </w:rPr>
              <w:t>2x17</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AE57E84" w14:textId="77777777" w:rsidR="001E6ECB" w:rsidRDefault="001E6ECB" w:rsidP="001E6ECB">
            <w:pPr>
              <w:pStyle w:val="Tabloii"/>
              <w:spacing w:before="0" w:after="0" w:line="276" w:lineRule="auto"/>
              <w:rPr>
                <w:lang w:val="en"/>
              </w:rPr>
            </w:pPr>
            <w:r>
              <w:rPr>
                <w:lang w:val="en"/>
              </w:rPr>
              <w:t>38</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1335164"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8C62F16"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6093CF5"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B742DEF" w14:textId="77777777" w:rsidR="001E6ECB" w:rsidRDefault="001E6ECB" w:rsidP="001E6ECB">
            <w:pPr>
              <w:pStyle w:val="Tabloii"/>
              <w:spacing w:before="0" w:after="0" w:line="276" w:lineRule="auto"/>
              <w:rPr>
                <w:lang w:val="en"/>
              </w:rPr>
            </w:pPr>
            <w:r>
              <w:rPr>
                <w:lang w:val="en"/>
              </w:rPr>
              <w:t>T13</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3132D1A" w14:textId="77777777" w:rsidR="001E6ECB" w:rsidRDefault="001E6ECB" w:rsidP="001E6ECB">
            <w:pPr>
              <w:pStyle w:val="Tabloii"/>
              <w:spacing w:before="0" w:after="0" w:line="276" w:lineRule="auto"/>
              <w:rPr>
                <w:lang w:val="en"/>
              </w:rPr>
            </w:pPr>
            <w:r>
              <w:rPr>
                <w:lang w:val="en"/>
              </w:rPr>
              <w:t>66</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1B5FAEB" w14:textId="77777777" w:rsidR="001E6ECB" w:rsidRDefault="001E6ECB" w:rsidP="001E6ECB">
            <w:pPr>
              <w:pStyle w:val="Tabloii"/>
              <w:spacing w:before="0" w:after="0" w:line="276" w:lineRule="auto"/>
              <w:rPr>
                <w:lang w:val="en"/>
              </w:rPr>
            </w:pPr>
            <w:r>
              <w:rPr>
                <w:lang w:val="en"/>
              </w:rPr>
              <w:t>25</w:t>
            </w:r>
          </w:p>
        </w:tc>
      </w:tr>
      <w:tr w:rsidR="001E6ECB" w14:paraId="061460FC"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4D605E0D" w14:textId="77777777" w:rsidR="001E6ECB" w:rsidRDefault="001E6ECB" w:rsidP="001E6ECB">
            <w:pPr>
              <w:pStyle w:val="Tabloii"/>
              <w:spacing w:before="0" w:after="0" w:line="276" w:lineRule="auto"/>
              <w:rPr>
                <w:lang w:val="en"/>
              </w:rPr>
            </w:pPr>
            <w:r>
              <w:rPr>
                <w:lang w:val="en"/>
              </w:rPr>
              <w:t>GL 28c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505048C" w14:textId="77777777" w:rsidR="001E6ECB" w:rsidRDefault="001E6ECB" w:rsidP="001E6ECB">
            <w:pPr>
              <w:pStyle w:val="Tabloii"/>
              <w:spacing w:before="0" w:after="0" w:line="276" w:lineRule="auto"/>
              <w:rPr>
                <w:lang w:val="en"/>
              </w:rPr>
            </w:pPr>
            <w:r>
              <w:rPr>
                <w:lang w:val="en"/>
              </w:rPr>
              <w:t>T21</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C8C30F3" w14:textId="77777777" w:rsidR="001E6ECB" w:rsidRDefault="001E6ECB" w:rsidP="001E6ECB">
            <w:pPr>
              <w:pStyle w:val="Tabloii"/>
              <w:spacing w:before="0" w:after="0" w:line="276" w:lineRule="auto"/>
              <w:rPr>
                <w:lang w:val="en"/>
              </w:rPr>
            </w:pPr>
            <w:r>
              <w:rPr>
                <w:lang w:val="en"/>
              </w:rPr>
              <w:t>2x25</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93E95B3" w14:textId="77777777" w:rsidR="001E6ECB" w:rsidRDefault="001E6ECB" w:rsidP="001E6ECB">
            <w:pPr>
              <w:pStyle w:val="Tabloii"/>
              <w:spacing w:before="0" w:after="0" w:line="276" w:lineRule="auto"/>
              <w:rPr>
                <w:lang w:val="en"/>
              </w:rPr>
            </w:pPr>
            <w:r>
              <w:rPr>
                <w:lang w:val="en"/>
              </w:rPr>
              <w:t>35</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101A914"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7C02ED3"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2D0FDDC"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6A7DD60" w14:textId="77777777" w:rsidR="001E6ECB" w:rsidRDefault="001E6ECB" w:rsidP="001E6ECB">
            <w:pPr>
              <w:pStyle w:val="Tabloii"/>
              <w:spacing w:before="0" w:after="0" w:line="276" w:lineRule="auto"/>
              <w:rPr>
                <w:lang w:val="en"/>
              </w:rPr>
            </w:pPr>
            <w:r>
              <w:rPr>
                <w:lang w:val="en"/>
              </w:rPr>
              <w:t>T11</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0E4A0D8" w14:textId="77777777" w:rsidR="001E6ECB" w:rsidRDefault="001E6ECB" w:rsidP="001E6ECB">
            <w:pPr>
              <w:pStyle w:val="Tabloii"/>
              <w:spacing w:before="0" w:after="0" w:line="276" w:lineRule="auto"/>
              <w:rPr>
                <w:lang w:val="en"/>
              </w:rPr>
            </w:pPr>
            <w:r>
              <w:rPr>
                <w:lang w:val="en"/>
              </w:rPr>
              <w:t>50</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DFB2056" w14:textId="77777777" w:rsidR="001E6ECB" w:rsidRDefault="001E6ECB" w:rsidP="001E6ECB">
            <w:pPr>
              <w:pStyle w:val="Tabloii"/>
              <w:spacing w:before="0" w:after="0" w:line="276" w:lineRule="auto"/>
              <w:rPr>
                <w:lang w:val="en"/>
              </w:rPr>
            </w:pPr>
            <w:r>
              <w:rPr>
                <w:lang w:val="en"/>
              </w:rPr>
              <w:t>22</w:t>
            </w:r>
          </w:p>
        </w:tc>
      </w:tr>
      <w:tr w:rsidR="001E6ECB" w14:paraId="7ECF3CD2"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56D9450A" w14:textId="77777777" w:rsidR="001E6ECB" w:rsidRDefault="001E6ECB" w:rsidP="001E6ECB">
            <w:pPr>
              <w:pStyle w:val="Tabloii"/>
              <w:spacing w:before="0" w:after="0" w:line="276" w:lineRule="auto"/>
              <w:rPr>
                <w:lang w:val="en"/>
              </w:rPr>
            </w:pPr>
            <w:r>
              <w:rPr>
                <w:lang w:val="en"/>
              </w:rPr>
              <w:t>GL 28c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83A71E3" w14:textId="77777777" w:rsidR="001E6ECB" w:rsidRDefault="001E6ECB" w:rsidP="001E6ECB">
            <w:pPr>
              <w:pStyle w:val="Tabloii"/>
              <w:spacing w:before="0" w:after="0" w:line="276" w:lineRule="auto"/>
              <w:rPr>
                <w:lang w:val="en"/>
              </w:rPr>
            </w:pPr>
            <w:r>
              <w:rPr>
                <w:lang w:val="en"/>
              </w:rPr>
              <w:t>T21</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53008D4" w14:textId="77777777" w:rsidR="001E6ECB" w:rsidRDefault="001E6ECB" w:rsidP="001E6ECB">
            <w:pPr>
              <w:pStyle w:val="Tabloii"/>
              <w:spacing w:before="0" w:after="0" w:line="276" w:lineRule="auto"/>
              <w:rPr>
                <w:lang w:val="en"/>
              </w:rPr>
            </w:pPr>
            <w:r>
              <w:rPr>
                <w:lang w:val="en"/>
              </w:rPr>
              <w:t>2x20</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ECF6E0E" w14:textId="77777777" w:rsidR="001E6ECB" w:rsidRDefault="001E6ECB" w:rsidP="001E6ECB">
            <w:pPr>
              <w:pStyle w:val="Tabloii"/>
              <w:spacing w:before="0" w:after="0" w:line="276" w:lineRule="auto"/>
              <w:rPr>
                <w:lang w:val="en"/>
              </w:rPr>
            </w:pPr>
            <w:r>
              <w:rPr>
                <w:lang w:val="en"/>
              </w:rPr>
              <w:t>35</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6BDDC0A" w14:textId="77777777" w:rsidR="001E6ECB" w:rsidRDefault="001E6ECB" w:rsidP="001E6ECB">
            <w:pPr>
              <w:pStyle w:val="Tabloii"/>
              <w:spacing w:before="0" w:after="0" w:line="276" w:lineRule="auto"/>
              <w:rPr>
                <w:lang w:val="en"/>
              </w:rPr>
            </w:pPr>
            <w:r>
              <w:rPr>
                <w:lang w:val="en"/>
              </w:rPr>
              <w:t>T14</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CAF3404" w14:textId="77777777" w:rsidR="001E6ECB" w:rsidRDefault="001E6ECB" w:rsidP="001E6ECB">
            <w:pPr>
              <w:pStyle w:val="Tabloii"/>
              <w:spacing w:before="0" w:after="0" w:line="276" w:lineRule="auto"/>
              <w:rPr>
                <w:lang w:val="en"/>
              </w:rPr>
            </w:pPr>
            <w:r>
              <w:rPr>
                <w:lang w:val="en"/>
              </w:rPr>
              <w:t>2x20</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86B42C3" w14:textId="77777777" w:rsidR="001E6ECB" w:rsidRDefault="001E6ECB" w:rsidP="001E6ECB">
            <w:pPr>
              <w:pStyle w:val="Tabloii"/>
              <w:spacing w:before="0" w:after="0" w:line="276" w:lineRule="auto"/>
              <w:rPr>
                <w:lang w:val="en"/>
              </w:rPr>
            </w:pPr>
            <w:r>
              <w:rPr>
                <w:lang w:val="en"/>
              </w:rPr>
              <w:t>28</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5ED0D5B" w14:textId="77777777" w:rsidR="001E6ECB" w:rsidRDefault="001E6ECB" w:rsidP="001E6ECB">
            <w:pPr>
              <w:pStyle w:val="Tabloii"/>
              <w:spacing w:before="0" w:after="0" w:line="276" w:lineRule="auto"/>
              <w:rPr>
                <w:lang w:val="en"/>
              </w:rPr>
            </w:pPr>
            <w:r>
              <w:rPr>
                <w:lang w:val="en"/>
              </w:rPr>
              <w:t>T11</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2261FB9" w14:textId="77777777" w:rsidR="001E6ECB" w:rsidRDefault="001E6ECB" w:rsidP="001E6ECB">
            <w:pPr>
              <w:pStyle w:val="Tabloii"/>
              <w:spacing w:before="0" w:after="0" w:line="276" w:lineRule="auto"/>
              <w:rPr>
                <w:lang w:val="en"/>
              </w:rPr>
            </w:pPr>
            <w:r>
              <w:rPr>
                <w:lang w:val="en"/>
              </w:rPr>
              <w:t>20</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B9BB081" w14:textId="77777777" w:rsidR="001E6ECB" w:rsidRDefault="001E6ECB" w:rsidP="001E6ECB">
            <w:pPr>
              <w:pStyle w:val="Tabloii"/>
              <w:spacing w:before="0" w:after="0" w:line="276" w:lineRule="auto"/>
              <w:rPr>
                <w:lang w:val="en"/>
              </w:rPr>
            </w:pPr>
            <w:r>
              <w:rPr>
                <w:lang w:val="en"/>
              </w:rPr>
              <w:t>22</w:t>
            </w:r>
          </w:p>
        </w:tc>
      </w:tr>
      <w:tr w:rsidR="001E6ECB" w14:paraId="069FB99E"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6F5D3D12" w14:textId="77777777" w:rsidR="001E6ECB" w:rsidRDefault="001E6ECB" w:rsidP="001E6ECB">
            <w:pPr>
              <w:pStyle w:val="Tabloii"/>
              <w:spacing w:before="0" w:after="0" w:line="276" w:lineRule="auto"/>
              <w:rPr>
                <w:lang w:val="en"/>
              </w:rPr>
            </w:pPr>
            <w:r>
              <w:rPr>
                <w:lang w:val="en"/>
              </w:rPr>
              <w:t>GL 28c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6FCD43F" w14:textId="77777777" w:rsidR="001E6ECB" w:rsidRDefault="001E6ECB" w:rsidP="001E6ECB">
            <w:pPr>
              <w:pStyle w:val="Tabloii"/>
              <w:spacing w:before="0" w:after="0" w:line="276" w:lineRule="auto"/>
              <w:rPr>
                <w:lang w:val="en"/>
              </w:rPr>
            </w:pPr>
            <w:r>
              <w:rPr>
                <w:lang w:val="en"/>
              </w:rPr>
              <w:t>T22</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C6766B5" w14:textId="77777777" w:rsidR="001E6ECB" w:rsidRDefault="001E6ECB" w:rsidP="001E6ECB">
            <w:pPr>
              <w:pStyle w:val="Tabloii"/>
              <w:spacing w:before="0" w:after="0" w:line="276" w:lineRule="auto"/>
              <w:rPr>
                <w:lang w:val="en"/>
              </w:rPr>
            </w:pPr>
            <w:r>
              <w:rPr>
                <w:lang w:val="en"/>
              </w:rPr>
              <w:t>2x20</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5DBDDDB" w14:textId="77777777" w:rsidR="001E6ECB" w:rsidRDefault="001E6ECB" w:rsidP="001E6ECB">
            <w:pPr>
              <w:pStyle w:val="Tabloii"/>
              <w:spacing w:before="0" w:after="0" w:line="276" w:lineRule="auto"/>
              <w:rPr>
                <w:lang w:val="en"/>
              </w:rPr>
            </w:pPr>
            <w:r>
              <w:rPr>
                <w:lang w:val="en"/>
              </w:rPr>
              <w:t>35</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EDB0BEE"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4655632"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EA88080"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1567B26" w14:textId="77777777" w:rsidR="001E6ECB" w:rsidRDefault="001E6ECB" w:rsidP="001E6ECB">
            <w:pPr>
              <w:pStyle w:val="Tabloii"/>
              <w:spacing w:before="0" w:after="0" w:line="276" w:lineRule="auto"/>
              <w:rPr>
                <w:lang w:val="en"/>
              </w:rPr>
            </w:pPr>
            <w:r>
              <w:rPr>
                <w:lang w:val="en"/>
              </w:rPr>
              <w:t>T13</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DBF5A0A" w14:textId="77777777" w:rsidR="001E6ECB" w:rsidRDefault="001E6ECB" w:rsidP="001E6ECB">
            <w:pPr>
              <w:pStyle w:val="Tabloii"/>
              <w:spacing w:before="0" w:after="0" w:line="276" w:lineRule="auto"/>
              <w:rPr>
                <w:lang w:val="en"/>
              </w:rPr>
            </w:pPr>
            <w:r>
              <w:rPr>
                <w:lang w:val="en"/>
              </w:rPr>
              <w:t>60</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0EE076D" w14:textId="77777777" w:rsidR="001E6ECB" w:rsidRDefault="001E6ECB" w:rsidP="001E6ECB">
            <w:pPr>
              <w:pStyle w:val="Tabloii"/>
              <w:spacing w:before="0" w:after="0" w:line="276" w:lineRule="auto"/>
              <w:rPr>
                <w:lang w:val="en"/>
              </w:rPr>
            </w:pPr>
            <w:r>
              <w:rPr>
                <w:lang w:val="en"/>
              </w:rPr>
              <w:t>25</w:t>
            </w:r>
          </w:p>
        </w:tc>
      </w:tr>
      <w:tr w:rsidR="001E6ECB" w14:paraId="46BB1992"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38A08DC8" w14:textId="77777777" w:rsidR="001E6ECB" w:rsidRDefault="001E6ECB" w:rsidP="001E6ECB">
            <w:pPr>
              <w:pStyle w:val="Tabloii"/>
              <w:spacing w:before="0" w:after="0" w:line="276" w:lineRule="auto"/>
              <w:rPr>
                <w:lang w:val="en"/>
              </w:rPr>
            </w:pPr>
            <w:r>
              <w:rPr>
                <w:lang w:val="en"/>
              </w:rPr>
              <w:t>GL 30c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26C1205" w14:textId="77777777" w:rsidR="001E6ECB" w:rsidRDefault="001E6ECB" w:rsidP="001E6ECB">
            <w:pPr>
              <w:pStyle w:val="Tabloii"/>
              <w:spacing w:before="0" w:after="0" w:line="276" w:lineRule="auto"/>
              <w:rPr>
                <w:lang w:val="en"/>
              </w:rPr>
            </w:pPr>
            <w:r>
              <w:rPr>
                <w:lang w:val="en"/>
              </w:rPr>
              <w:t>T22</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6FBED90" w14:textId="77777777" w:rsidR="001E6ECB" w:rsidRDefault="001E6ECB" w:rsidP="001E6ECB">
            <w:pPr>
              <w:pStyle w:val="Tabloii"/>
              <w:spacing w:before="0" w:after="0" w:line="276" w:lineRule="auto"/>
              <w:rPr>
                <w:lang w:val="en"/>
              </w:rPr>
            </w:pPr>
            <w:r>
              <w:rPr>
                <w:lang w:val="en"/>
              </w:rPr>
              <w:t>2x17</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9D55315" w14:textId="77777777" w:rsidR="001E6ECB" w:rsidRDefault="001E6ECB" w:rsidP="001E6ECB">
            <w:pPr>
              <w:pStyle w:val="Tabloii"/>
              <w:spacing w:before="0" w:after="0" w:line="276" w:lineRule="auto"/>
              <w:rPr>
                <w:lang w:val="en"/>
              </w:rPr>
            </w:pPr>
            <w:r>
              <w:rPr>
                <w:lang w:val="en"/>
              </w:rPr>
              <w:t>40</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7E105B7"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EA517CB"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E8EC9A5"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6DAA55E" w14:textId="77777777" w:rsidR="001E6ECB" w:rsidRDefault="001E6ECB" w:rsidP="001E6ECB">
            <w:pPr>
              <w:pStyle w:val="Tabloii"/>
              <w:spacing w:before="0" w:after="0" w:line="276" w:lineRule="auto"/>
              <w:rPr>
                <w:lang w:val="en"/>
              </w:rPr>
            </w:pPr>
            <w:r>
              <w:rPr>
                <w:lang w:val="en"/>
              </w:rPr>
              <w:t>T15</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D06EC9B" w14:textId="77777777" w:rsidR="001E6ECB" w:rsidRDefault="001E6ECB" w:rsidP="001E6ECB">
            <w:pPr>
              <w:pStyle w:val="Tabloii"/>
              <w:spacing w:before="0" w:after="0" w:line="276" w:lineRule="auto"/>
              <w:rPr>
                <w:lang w:val="en"/>
              </w:rPr>
            </w:pPr>
            <w:r>
              <w:rPr>
                <w:lang w:val="en"/>
              </w:rPr>
              <w:t>66</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DAFA78A" w14:textId="77777777" w:rsidR="001E6ECB" w:rsidRDefault="001E6ECB" w:rsidP="001E6ECB">
            <w:pPr>
              <w:pStyle w:val="Tabloii"/>
              <w:spacing w:before="0" w:after="0" w:line="276" w:lineRule="auto"/>
              <w:rPr>
                <w:lang w:val="en"/>
              </w:rPr>
            </w:pPr>
            <w:r>
              <w:rPr>
                <w:lang w:val="en"/>
              </w:rPr>
              <w:t>27</w:t>
            </w:r>
          </w:p>
        </w:tc>
      </w:tr>
      <w:tr w:rsidR="001E6ECB" w14:paraId="62EC5AB5"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12D0D7F9" w14:textId="77777777" w:rsidR="001E6ECB" w:rsidRDefault="001E6ECB" w:rsidP="001E6ECB">
            <w:pPr>
              <w:pStyle w:val="Tabloii"/>
              <w:spacing w:before="0" w:after="0" w:line="276" w:lineRule="auto"/>
              <w:rPr>
                <w:lang w:val="en"/>
              </w:rPr>
            </w:pPr>
            <w:r>
              <w:rPr>
                <w:lang w:val="en"/>
              </w:rPr>
              <w:t>GL 30c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0FA2E71" w14:textId="77777777" w:rsidR="001E6ECB" w:rsidRDefault="001E6ECB" w:rsidP="001E6ECB">
            <w:pPr>
              <w:pStyle w:val="Tabloii"/>
              <w:spacing w:before="0" w:after="0" w:line="276" w:lineRule="auto"/>
              <w:rPr>
                <w:lang w:val="en"/>
              </w:rPr>
            </w:pPr>
            <w:r>
              <w:rPr>
                <w:lang w:val="en"/>
              </w:rPr>
              <w:t>T22</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8D48DBA" w14:textId="77777777" w:rsidR="001E6ECB" w:rsidRDefault="001E6ECB" w:rsidP="001E6ECB">
            <w:pPr>
              <w:pStyle w:val="Tabloii"/>
              <w:spacing w:before="0" w:after="0" w:line="276" w:lineRule="auto"/>
              <w:rPr>
                <w:lang w:val="en"/>
              </w:rPr>
            </w:pPr>
            <w:r>
              <w:rPr>
                <w:lang w:val="en"/>
              </w:rPr>
              <w:t>2x17</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D4DE8F9" w14:textId="77777777" w:rsidR="001E6ECB" w:rsidRDefault="001E6ECB" w:rsidP="001E6ECB">
            <w:pPr>
              <w:pStyle w:val="Tabloii"/>
              <w:spacing w:before="0" w:after="0" w:line="276" w:lineRule="auto"/>
              <w:rPr>
                <w:lang w:val="en"/>
              </w:rPr>
            </w:pPr>
            <w:r>
              <w:rPr>
                <w:lang w:val="en"/>
              </w:rPr>
              <w:t>41</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0EF481C"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6AE4818"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710861A"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FF574EC" w14:textId="77777777" w:rsidR="001E6ECB" w:rsidRDefault="001E6ECB" w:rsidP="001E6ECB">
            <w:pPr>
              <w:pStyle w:val="Tabloii"/>
              <w:spacing w:before="0" w:after="0" w:line="276" w:lineRule="auto"/>
              <w:rPr>
                <w:lang w:val="en"/>
              </w:rPr>
            </w:pPr>
            <w:r>
              <w:rPr>
                <w:lang w:val="en"/>
              </w:rPr>
              <w:t>T14</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6938E01" w14:textId="77777777" w:rsidR="001E6ECB" w:rsidRDefault="001E6ECB" w:rsidP="001E6ECB">
            <w:pPr>
              <w:pStyle w:val="Tabloii"/>
              <w:spacing w:before="0" w:after="0" w:line="276" w:lineRule="auto"/>
              <w:rPr>
                <w:lang w:val="en"/>
              </w:rPr>
            </w:pPr>
            <w:r>
              <w:rPr>
                <w:lang w:val="en"/>
              </w:rPr>
              <w:t>66</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5BB7109" w14:textId="77777777" w:rsidR="001E6ECB" w:rsidRDefault="001E6ECB" w:rsidP="001E6ECB">
            <w:pPr>
              <w:pStyle w:val="Tabloii"/>
              <w:spacing w:before="0" w:after="0" w:line="276" w:lineRule="auto"/>
              <w:rPr>
                <w:lang w:val="en"/>
              </w:rPr>
            </w:pPr>
            <w:r>
              <w:rPr>
                <w:lang w:val="en"/>
              </w:rPr>
              <w:t>28</w:t>
            </w:r>
          </w:p>
        </w:tc>
      </w:tr>
      <w:tr w:rsidR="001E6ECB" w14:paraId="6FA8A2AD"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2060B5EF" w14:textId="77777777" w:rsidR="001E6ECB" w:rsidRDefault="001E6ECB" w:rsidP="001E6ECB">
            <w:pPr>
              <w:pStyle w:val="Tabloii"/>
              <w:spacing w:before="0" w:after="0" w:line="276" w:lineRule="auto"/>
              <w:rPr>
                <w:lang w:val="en"/>
              </w:rPr>
            </w:pPr>
            <w:r>
              <w:rPr>
                <w:lang w:val="en"/>
              </w:rPr>
              <w:t>GL 30c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930660B" w14:textId="77777777" w:rsidR="001E6ECB" w:rsidRDefault="001E6ECB" w:rsidP="001E6ECB">
            <w:pPr>
              <w:pStyle w:val="Tabloii"/>
              <w:spacing w:before="0" w:after="0" w:line="276" w:lineRule="auto"/>
              <w:rPr>
                <w:lang w:val="en"/>
              </w:rPr>
            </w:pPr>
            <w:r>
              <w:rPr>
                <w:lang w:val="en"/>
              </w:rPr>
              <w:t>T22</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0C79422" w14:textId="77777777" w:rsidR="001E6ECB" w:rsidRDefault="001E6ECB" w:rsidP="001E6ECB">
            <w:pPr>
              <w:pStyle w:val="Tabloii"/>
              <w:spacing w:before="0" w:after="0" w:line="276" w:lineRule="auto"/>
              <w:rPr>
                <w:lang w:val="en"/>
              </w:rPr>
            </w:pPr>
            <w:r>
              <w:rPr>
                <w:lang w:val="en"/>
              </w:rPr>
              <w:t>2x20</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38A918D" w14:textId="77777777" w:rsidR="001E6ECB" w:rsidRDefault="001E6ECB" w:rsidP="001E6ECB">
            <w:pPr>
              <w:pStyle w:val="Tabloii"/>
              <w:spacing w:before="0" w:after="0" w:line="276" w:lineRule="auto"/>
              <w:rPr>
                <w:lang w:val="en"/>
              </w:rPr>
            </w:pPr>
            <w:r>
              <w:rPr>
                <w:lang w:val="en"/>
              </w:rPr>
              <w:t>40</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5FEA6B8" w14:textId="77777777" w:rsidR="001E6ECB" w:rsidRDefault="001E6ECB" w:rsidP="001E6ECB">
            <w:pPr>
              <w:pStyle w:val="Tabloii"/>
              <w:spacing w:before="0" w:after="0" w:line="276" w:lineRule="auto"/>
              <w:rPr>
                <w:lang w:val="en"/>
              </w:rPr>
            </w:pPr>
            <w:r>
              <w:rPr>
                <w:lang w:val="en"/>
              </w:rPr>
              <w:t>T14</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54E81D1" w14:textId="77777777" w:rsidR="001E6ECB" w:rsidRDefault="001E6ECB" w:rsidP="001E6ECB">
            <w:pPr>
              <w:pStyle w:val="Tabloii"/>
              <w:spacing w:before="0" w:after="0" w:line="276" w:lineRule="auto"/>
              <w:rPr>
                <w:lang w:val="en"/>
              </w:rPr>
            </w:pPr>
            <w:r>
              <w:rPr>
                <w:lang w:val="en"/>
              </w:rPr>
              <w:t>2x20</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FD6DF67" w14:textId="77777777" w:rsidR="001E6ECB" w:rsidRDefault="001E6ECB" w:rsidP="001E6ECB">
            <w:pPr>
              <w:pStyle w:val="Tabloii"/>
              <w:spacing w:before="0" w:after="0" w:line="276" w:lineRule="auto"/>
              <w:rPr>
                <w:lang w:val="en"/>
              </w:rPr>
            </w:pPr>
            <w:r>
              <w:rPr>
                <w:lang w:val="en"/>
              </w:rPr>
              <w:t>30</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1456043" w14:textId="77777777" w:rsidR="001E6ECB" w:rsidRDefault="001E6ECB" w:rsidP="001E6ECB">
            <w:pPr>
              <w:pStyle w:val="Tabloii"/>
              <w:spacing w:before="0" w:after="0" w:line="276" w:lineRule="auto"/>
              <w:rPr>
                <w:lang w:val="en"/>
              </w:rPr>
            </w:pPr>
            <w:r>
              <w:rPr>
                <w:lang w:val="en"/>
              </w:rPr>
              <w:t>T11</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0D8ACF46" w14:textId="77777777" w:rsidR="001E6ECB" w:rsidRDefault="001E6ECB" w:rsidP="001E6ECB">
            <w:pPr>
              <w:pStyle w:val="Tabloii"/>
              <w:spacing w:before="0" w:after="0" w:line="276" w:lineRule="auto"/>
              <w:rPr>
                <w:lang w:val="en"/>
              </w:rPr>
            </w:pPr>
            <w:r>
              <w:rPr>
                <w:lang w:val="en"/>
              </w:rPr>
              <w:t>20</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13E5752" w14:textId="77777777" w:rsidR="001E6ECB" w:rsidRDefault="001E6ECB" w:rsidP="001E6ECB">
            <w:pPr>
              <w:pStyle w:val="Tabloii"/>
              <w:spacing w:before="0" w:after="0" w:line="276" w:lineRule="auto"/>
              <w:rPr>
                <w:lang w:val="en"/>
              </w:rPr>
            </w:pPr>
            <w:r>
              <w:rPr>
                <w:lang w:val="en"/>
              </w:rPr>
              <w:t>22</w:t>
            </w:r>
          </w:p>
        </w:tc>
      </w:tr>
      <w:tr w:rsidR="001E6ECB" w14:paraId="241354D5"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3375C866" w14:textId="77777777" w:rsidR="001E6ECB" w:rsidRDefault="001E6ECB" w:rsidP="001E6ECB">
            <w:pPr>
              <w:pStyle w:val="Tabloii"/>
              <w:spacing w:before="0" w:after="0" w:line="276" w:lineRule="auto"/>
              <w:rPr>
                <w:lang w:val="en"/>
              </w:rPr>
            </w:pPr>
            <w:r>
              <w:rPr>
                <w:lang w:val="en"/>
              </w:rPr>
              <w:t>GL 30c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895CD24" w14:textId="77777777" w:rsidR="001E6ECB" w:rsidRDefault="001E6ECB" w:rsidP="001E6ECB">
            <w:pPr>
              <w:pStyle w:val="Tabloii"/>
              <w:spacing w:before="0" w:after="0" w:line="276" w:lineRule="auto"/>
              <w:rPr>
                <w:lang w:val="en"/>
              </w:rPr>
            </w:pPr>
            <w:r>
              <w:rPr>
                <w:lang w:val="en"/>
              </w:rPr>
              <w:t>T22</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5EBC0FC" w14:textId="77777777" w:rsidR="001E6ECB" w:rsidRDefault="001E6ECB" w:rsidP="001E6ECB">
            <w:pPr>
              <w:pStyle w:val="Tabloii"/>
              <w:spacing w:before="0" w:after="0" w:line="276" w:lineRule="auto"/>
              <w:rPr>
                <w:lang w:val="en"/>
              </w:rPr>
            </w:pPr>
            <w:r>
              <w:rPr>
                <w:lang w:val="en"/>
              </w:rPr>
              <w:t>2x17</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0575465" w14:textId="77777777" w:rsidR="001E6ECB" w:rsidRDefault="001E6ECB" w:rsidP="001E6ECB">
            <w:pPr>
              <w:pStyle w:val="Tabloii"/>
              <w:spacing w:before="0" w:after="0" w:line="276" w:lineRule="auto"/>
              <w:rPr>
                <w:lang w:val="en"/>
              </w:rPr>
            </w:pPr>
            <w:r>
              <w:rPr>
                <w:lang w:val="en"/>
              </w:rPr>
              <w:t>42</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14D8028" w14:textId="77777777" w:rsidR="001E6ECB" w:rsidRDefault="001E6ECB" w:rsidP="001E6ECB">
            <w:pPr>
              <w:pStyle w:val="Tabloii"/>
              <w:spacing w:before="0" w:after="0" w:line="276" w:lineRule="auto"/>
              <w:rPr>
                <w:lang w:val="en"/>
              </w:rPr>
            </w:pPr>
            <w:r>
              <w:rPr>
                <w:lang w:val="en"/>
              </w:rPr>
              <w:t>T14</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53A53BA" w14:textId="77777777" w:rsidR="001E6ECB" w:rsidRDefault="001E6ECB" w:rsidP="001E6ECB">
            <w:pPr>
              <w:pStyle w:val="Tabloii"/>
              <w:spacing w:before="0" w:after="0" w:line="276" w:lineRule="auto"/>
              <w:rPr>
                <w:lang w:val="en"/>
              </w:rPr>
            </w:pPr>
            <w:r>
              <w:rPr>
                <w:lang w:val="en"/>
              </w:rPr>
              <w:t>2x23</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9AACE34" w14:textId="77777777" w:rsidR="001E6ECB" w:rsidRDefault="001E6ECB" w:rsidP="001E6ECB">
            <w:pPr>
              <w:pStyle w:val="Tabloii"/>
              <w:spacing w:before="0" w:after="0" w:line="276" w:lineRule="auto"/>
              <w:rPr>
                <w:lang w:val="en"/>
              </w:rPr>
            </w:pPr>
            <w:r>
              <w:rPr>
                <w:lang w:val="en"/>
              </w:rPr>
              <w:t>31</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8B56D3E" w14:textId="77777777" w:rsidR="001E6ECB" w:rsidRDefault="001E6ECB" w:rsidP="001E6ECB">
            <w:pPr>
              <w:pStyle w:val="Tabloii"/>
              <w:spacing w:before="0" w:after="0" w:line="276" w:lineRule="auto"/>
              <w:rPr>
                <w:lang w:val="en"/>
              </w:rPr>
            </w:pPr>
            <w:r>
              <w:rPr>
                <w:lang w:val="en"/>
              </w:rPr>
              <w:t>T11</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32CC0E2" w14:textId="77777777" w:rsidR="001E6ECB" w:rsidRDefault="001E6ECB" w:rsidP="001E6ECB">
            <w:pPr>
              <w:pStyle w:val="Tabloii"/>
              <w:spacing w:before="0" w:after="0" w:line="276" w:lineRule="auto"/>
              <w:rPr>
                <w:lang w:val="en"/>
              </w:rPr>
            </w:pPr>
            <w:r>
              <w:rPr>
                <w:lang w:val="en"/>
              </w:rPr>
              <w:t>20</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6F08462" w14:textId="77777777" w:rsidR="001E6ECB" w:rsidRDefault="001E6ECB" w:rsidP="001E6ECB">
            <w:pPr>
              <w:pStyle w:val="Tabloii"/>
              <w:spacing w:before="0" w:after="0" w:line="276" w:lineRule="auto"/>
              <w:rPr>
                <w:lang w:val="en"/>
              </w:rPr>
            </w:pPr>
            <w:r>
              <w:rPr>
                <w:lang w:val="en"/>
              </w:rPr>
              <w:t>22</w:t>
            </w:r>
          </w:p>
        </w:tc>
      </w:tr>
      <w:tr w:rsidR="001E6ECB" w14:paraId="0D515DE2"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14AA2FD2" w14:textId="77777777" w:rsidR="001E6ECB" w:rsidRDefault="001E6ECB" w:rsidP="001E6ECB">
            <w:pPr>
              <w:pStyle w:val="Tabloii"/>
              <w:spacing w:before="0" w:after="0" w:line="276" w:lineRule="auto"/>
              <w:rPr>
                <w:lang w:val="en"/>
              </w:rPr>
            </w:pPr>
            <w:r>
              <w:rPr>
                <w:lang w:val="en"/>
              </w:rPr>
              <w:t>GL 32c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FF946DB" w14:textId="77777777" w:rsidR="001E6ECB" w:rsidRDefault="001E6ECB" w:rsidP="001E6ECB">
            <w:pPr>
              <w:pStyle w:val="Tabloii"/>
              <w:spacing w:before="0" w:after="0" w:line="276" w:lineRule="auto"/>
              <w:rPr>
                <w:lang w:val="en"/>
              </w:rPr>
            </w:pPr>
            <w:r>
              <w:rPr>
                <w:lang w:val="en"/>
              </w:rPr>
              <w:t>T24</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92028E8" w14:textId="77777777" w:rsidR="001E6ECB" w:rsidRDefault="001E6ECB" w:rsidP="001E6ECB">
            <w:pPr>
              <w:pStyle w:val="Tabloii"/>
              <w:spacing w:before="0" w:after="0" w:line="276" w:lineRule="auto"/>
              <w:rPr>
                <w:lang w:val="en"/>
              </w:rPr>
            </w:pPr>
            <w:r>
              <w:rPr>
                <w:lang w:val="en"/>
              </w:rPr>
              <w:t>2x17</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1CE34F4" w14:textId="77777777" w:rsidR="001E6ECB" w:rsidRDefault="001E6ECB" w:rsidP="001E6ECB">
            <w:pPr>
              <w:pStyle w:val="Tabloii"/>
              <w:spacing w:before="0" w:after="0" w:line="276" w:lineRule="auto"/>
              <w:rPr>
                <w:lang w:val="en"/>
              </w:rPr>
            </w:pPr>
            <w:r>
              <w:rPr>
                <w:lang w:val="en"/>
              </w:rPr>
              <w:t>44</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ED26B67"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96F2470"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7D5A43F"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A0ACA45" w14:textId="77777777" w:rsidR="001E6ECB" w:rsidRDefault="001E6ECB" w:rsidP="001E6ECB">
            <w:pPr>
              <w:pStyle w:val="Tabloii"/>
              <w:spacing w:before="0" w:after="0" w:line="276" w:lineRule="auto"/>
              <w:rPr>
                <w:lang w:val="en"/>
              </w:rPr>
            </w:pPr>
            <w:r>
              <w:rPr>
                <w:lang w:val="en"/>
              </w:rPr>
              <w:t>T18</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AFE9A8D" w14:textId="77777777" w:rsidR="001E6ECB" w:rsidRDefault="001E6ECB" w:rsidP="001E6ECB">
            <w:pPr>
              <w:pStyle w:val="Tabloii"/>
              <w:spacing w:before="0" w:after="0" w:line="276" w:lineRule="auto"/>
              <w:rPr>
                <w:lang w:val="en"/>
              </w:rPr>
            </w:pPr>
            <w:r>
              <w:rPr>
                <w:lang w:val="en"/>
              </w:rPr>
              <w:t>66</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47BD2C3" w14:textId="77777777" w:rsidR="001E6ECB" w:rsidRDefault="001E6ECB" w:rsidP="001E6ECB">
            <w:pPr>
              <w:pStyle w:val="Tabloii"/>
              <w:spacing w:before="0" w:after="0" w:line="276" w:lineRule="auto"/>
              <w:rPr>
                <w:lang w:val="en"/>
              </w:rPr>
            </w:pPr>
            <w:r>
              <w:rPr>
                <w:lang w:val="en"/>
              </w:rPr>
              <w:t>31</w:t>
            </w:r>
          </w:p>
        </w:tc>
      </w:tr>
      <w:tr w:rsidR="001E6ECB" w14:paraId="616EC19D"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058B4ED1" w14:textId="77777777" w:rsidR="001E6ECB" w:rsidRDefault="001E6ECB" w:rsidP="001E6ECB">
            <w:pPr>
              <w:pStyle w:val="Tabloii"/>
              <w:spacing w:before="0" w:after="0" w:line="276" w:lineRule="auto"/>
              <w:rPr>
                <w:lang w:val="en"/>
              </w:rPr>
            </w:pPr>
            <w:r>
              <w:rPr>
                <w:lang w:val="en"/>
              </w:rPr>
              <w:t>GL 32c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C5B65BE" w14:textId="77777777" w:rsidR="001E6ECB" w:rsidRDefault="001E6ECB" w:rsidP="001E6ECB">
            <w:pPr>
              <w:pStyle w:val="Tabloii"/>
              <w:spacing w:before="0" w:after="0" w:line="276" w:lineRule="auto"/>
              <w:rPr>
                <w:lang w:val="en"/>
              </w:rPr>
            </w:pPr>
            <w:r>
              <w:rPr>
                <w:lang w:val="en"/>
              </w:rPr>
              <w:t>T26</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95AFE3E" w14:textId="77777777" w:rsidR="001E6ECB" w:rsidRDefault="001E6ECB" w:rsidP="001E6ECB">
            <w:pPr>
              <w:pStyle w:val="Tabloii"/>
              <w:spacing w:before="0" w:after="0" w:line="276" w:lineRule="auto"/>
              <w:rPr>
                <w:lang w:val="en"/>
              </w:rPr>
            </w:pPr>
            <w:r>
              <w:rPr>
                <w:lang w:val="en"/>
              </w:rPr>
              <w:t>2x17</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2D870A8" w14:textId="77777777" w:rsidR="001E6ECB" w:rsidRDefault="001E6ECB" w:rsidP="001E6ECB">
            <w:pPr>
              <w:pStyle w:val="Tabloii"/>
              <w:spacing w:before="0" w:after="0" w:line="276" w:lineRule="auto"/>
              <w:rPr>
                <w:lang w:val="en"/>
              </w:rPr>
            </w:pPr>
            <w:r>
              <w:rPr>
                <w:lang w:val="en"/>
              </w:rPr>
              <w:t>45</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466B898" w14:textId="77777777" w:rsidR="001E6ECB" w:rsidRDefault="001E6ECB" w:rsidP="001E6ECB">
            <w:pPr>
              <w:pStyle w:val="Tabloii"/>
              <w:spacing w:before="0" w:after="0" w:line="276" w:lineRule="auto"/>
              <w:rPr>
                <w:lang w:val="en"/>
              </w:rPr>
            </w:pPr>
            <w:r>
              <w:rPr>
                <w:lang w:val="en"/>
              </w:rPr>
              <w:t>-</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3C477B6" w14:textId="77777777" w:rsidR="001E6ECB" w:rsidRDefault="001E6ECB" w:rsidP="001E6ECB">
            <w:pPr>
              <w:pStyle w:val="Tabloii"/>
              <w:spacing w:before="0" w:after="0" w:line="276" w:lineRule="auto"/>
              <w:rPr>
                <w:lang w:val="en"/>
              </w:rPr>
            </w:pPr>
            <w:r>
              <w:rPr>
                <w:lang w:val="en"/>
              </w:rPr>
              <w:t>-</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3314872" w14:textId="77777777" w:rsidR="001E6ECB" w:rsidRDefault="001E6ECB" w:rsidP="001E6ECB">
            <w:pPr>
              <w:pStyle w:val="Tabloii"/>
              <w:spacing w:before="0" w:after="0" w:line="276" w:lineRule="auto"/>
              <w:rPr>
                <w:lang w:val="en"/>
              </w:rPr>
            </w:pPr>
            <w:r>
              <w:rPr>
                <w:lang w:val="en"/>
              </w:rPr>
              <w:t>-</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4B53A9F" w14:textId="77777777" w:rsidR="001E6ECB" w:rsidRDefault="001E6ECB" w:rsidP="001E6ECB">
            <w:pPr>
              <w:pStyle w:val="Tabloii"/>
              <w:spacing w:before="0" w:after="0" w:line="276" w:lineRule="auto"/>
              <w:rPr>
                <w:lang w:val="en"/>
              </w:rPr>
            </w:pPr>
            <w:r>
              <w:rPr>
                <w:lang w:val="en"/>
              </w:rPr>
              <w:t>T14</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796AD51" w14:textId="77777777" w:rsidR="001E6ECB" w:rsidRDefault="001E6ECB" w:rsidP="001E6ECB">
            <w:pPr>
              <w:pStyle w:val="Tabloii"/>
              <w:spacing w:before="0" w:after="0" w:line="276" w:lineRule="auto"/>
              <w:rPr>
                <w:lang w:val="en"/>
              </w:rPr>
            </w:pPr>
            <w:r>
              <w:rPr>
                <w:lang w:val="en"/>
              </w:rPr>
              <w:t>66</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A83E82C" w14:textId="77777777" w:rsidR="001E6ECB" w:rsidRDefault="001E6ECB" w:rsidP="001E6ECB">
            <w:pPr>
              <w:pStyle w:val="Tabloii"/>
              <w:spacing w:before="0" w:after="0" w:line="276" w:lineRule="auto"/>
              <w:rPr>
                <w:lang w:val="en"/>
              </w:rPr>
            </w:pPr>
            <w:r>
              <w:rPr>
                <w:lang w:val="en"/>
              </w:rPr>
              <w:t>26</w:t>
            </w:r>
          </w:p>
        </w:tc>
      </w:tr>
      <w:tr w:rsidR="001E6ECB" w14:paraId="79C1F682" w14:textId="77777777" w:rsidTr="001E6ECB">
        <w:trPr>
          <w:trHeight w:hRule="exact" w:val="340"/>
        </w:trPr>
        <w:tc>
          <w:tcPr>
            <w:tcW w:w="174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hideMark/>
          </w:tcPr>
          <w:p w14:paraId="710697DF" w14:textId="77777777" w:rsidR="001E6ECB" w:rsidRDefault="001E6ECB" w:rsidP="001E6ECB">
            <w:pPr>
              <w:pStyle w:val="Tabloii"/>
              <w:spacing w:before="0" w:after="0" w:line="276" w:lineRule="auto"/>
              <w:rPr>
                <w:lang w:val="en"/>
              </w:rPr>
            </w:pPr>
            <w:r>
              <w:rPr>
                <w:lang w:val="en"/>
              </w:rPr>
              <w:t>GL 32c</w:t>
            </w:r>
          </w:p>
        </w:tc>
        <w:tc>
          <w:tcPr>
            <w:tcW w:w="10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4FD3F2C" w14:textId="77777777" w:rsidR="001E6ECB" w:rsidRDefault="001E6ECB" w:rsidP="001E6ECB">
            <w:pPr>
              <w:pStyle w:val="Tabloii"/>
              <w:spacing w:before="0" w:after="0" w:line="276" w:lineRule="auto"/>
              <w:rPr>
                <w:lang w:val="en"/>
              </w:rPr>
            </w:pPr>
            <w:r>
              <w:rPr>
                <w:lang w:val="en"/>
              </w:rPr>
              <w:t>T26</w:t>
            </w:r>
          </w:p>
        </w:tc>
        <w:tc>
          <w:tcPr>
            <w:tcW w:w="8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226D49E3" w14:textId="77777777" w:rsidR="001E6ECB" w:rsidRDefault="001E6ECB" w:rsidP="001E6ECB">
            <w:pPr>
              <w:pStyle w:val="Tabloii"/>
              <w:spacing w:before="0" w:after="0" w:line="276" w:lineRule="auto"/>
              <w:rPr>
                <w:lang w:val="en"/>
              </w:rPr>
            </w:pPr>
            <w:r>
              <w:rPr>
                <w:lang w:val="en"/>
              </w:rPr>
              <w:t>2x10</w:t>
            </w:r>
          </w:p>
        </w:tc>
        <w:tc>
          <w:tcPr>
            <w:tcW w:w="75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5B84734" w14:textId="77777777" w:rsidR="001E6ECB" w:rsidRDefault="001E6ECB" w:rsidP="001E6ECB">
            <w:pPr>
              <w:pStyle w:val="Tabloii"/>
              <w:spacing w:before="0" w:after="0" w:line="276" w:lineRule="auto"/>
              <w:rPr>
                <w:lang w:val="en"/>
              </w:rPr>
            </w:pPr>
            <w:r>
              <w:rPr>
                <w:lang w:val="en"/>
              </w:rPr>
              <w:t>48</w:t>
            </w:r>
          </w:p>
        </w:tc>
        <w:tc>
          <w:tcPr>
            <w:tcW w:w="117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19908982" w14:textId="77777777" w:rsidR="001E6ECB" w:rsidRDefault="001E6ECB" w:rsidP="001E6ECB">
            <w:pPr>
              <w:pStyle w:val="Tabloii"/>
              <w:spacing w:before="0" w:after="0" w:line="276" w:lineRule="auto"/>
              <w:rPr>
                <w:lang w:val="en"/>
              </w:rPr>
            </w:pPr>
            <w:r>
              <w:rPr>
                <w:lang w:val="en"/>
              </w:rPr>
              <w:t>T18</w:t>
            </w:r>
          </w:p>
        </w:tc>
        <w:tc>
          <w:tcPr>
            <w:tcW w:w="64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58F7FE1E" w14:textId="77777777" w:rsidR="001E6ECB" w:rsidRDefault="001E6ECB" w:rsidP="001E6ECB">
            <w:pPr>
              <w:pStyle w:val="Tabloii"/>
              <w:spacing w:before="0" w:after="0" w:line="276" w:lineRule="auto"/>
              <w:rPr>
                <w:lang w:val="en"/>
              </w:rPr>
            </w:pPr>
            <w:r>
              <w:rPr>
                <w:lang w:val="en"/>
              </w:rPr>
              <w:t>2x20</w:t>
            </w:r>
          </w:p>
        </w:tc>
        <w:tc>
          <w:tcPr>
            <w:tcW w:w="7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3CDCA016" w14:textId="77777777" w:rsidR="001E6ECB" w:rsidRDefault="001E6ECB" w:rsidP="001E6ECB">
            <w:pPr>
              <w:pStyle w:val="Tabloii"/>
              <w:spacing w:before="0" w:after="0" w:line="276" w:lineRule="auto"/>
              <w:rPr>
                <w:lang w:val="en"/>
              </w:rPr>
            </w:pPr>
            <w:r>
              <w:rPr>
                <w:lang w:val="en"/>
              </w:rPr>
              <w:t>32</w:t>
            </w:r>
          </w:p>
        </w:tc>
        <w:tc>
          <w:tcPr>
            <w:tcW w:w="102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76F64800" w14:textId="77777777" w:rsidR="001E6ECB" w:rsidRDefault="001E6ECB" w:rsidP="001E6ECB">
            <w:pPr>
              <w:pStyle w:val="Tabloii"/>
              <w:spacing w:before="0" w:after="0" w:line="276" w:lineRule="auto"/>
              <w:rPr>
                <w:lang w:val="en"/>
              </w:rPr>
            </w:pPr>
            <w:r>
              <w:rPr>
                <w:lang w:val="en"/>
              </w:rPr>
              <w:t>T11</w:t>
            </w:r>
          </w:p>
        </w:tc>
        <w:tc>
          <w:tcPr>
            <w:tcW w:w="61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61352A4C" w14:textId="77777777" w:rsidR="001E6ECB" w:rsidRDefault="001E6ECB" w:rsidP="001E6ECB">
            <w:pPr>
              <w:pStyle w:val="Tabloii"/>
              <w:spacing w:before="0" w:after="0" w:line="276" w:lineRule="auto"/>
              <w:rPr>
                <w:lang w:val="en"/>
              </w:rPr>
            </w:pPr>
            <w:r>
              <w:rPr>
                <w:lang w:val="en"/>
              </w:rPr>
              <w:t>40</w:t>
            </w:r>
          </w:p>
        </w:tc>
        <w:tc>
          <w:tcPr>
            <w:tcW w:w="795"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hideMark/>
          </w:tcPr>
          <w:p w14:paraId="4FA4A104" w14:textId="77777777" w:rsidR="001E6ECB" w:rsidRDefault="001E6ECB" w:rsidP="001E6ECB">
            <w:pPr>
              <w:pStyle w:val="Tabloii"/>
              <w:spacing w:before="0" w:after="0" w:line="276" w:lineRule="auto"/>
              <w:rPr>
                <w:lang w:val="en"/>
              </w:rPr>
            </w:pPr>
            <w:r>
              <w:rPr>
                <w:lang w:val="en"/>
              </w:rPr>
              <w:t>22</w:t>
            </w:r>
          </w:p>
        </w:tc>
      </w:tr>
    </w:tbl>
    <w:p w14:paraId="211AD430" w14:textId="77777777" w:rsidR="001E6ECB" w:rsidRDefault="001E6ECB" w:rsidP="001E6ECB">
      <w:pPr>
        <w:spacing w:after="60"/>
      </w:pPr>
      <w:r>
        <w:t xml:space="preserve"> * Katman bölgesi yüksekliğinin toplam kiriş yüksekliğine oranı (yüzde olarak)</w:t>
      </w:r>
    </w:p>
    <w:p w14:paraId="1D4AEBC3" w14:textId="0F4EB68A" w:rsidR="001E6ECB" w:rsidRDefault="001E6ECB" w:rsidP="00125F95">
      <w:pPr>
        <w:pStyle w:val="Tablo"/>
        <w:spacing w:after="40"/>
      </w:pPr>
      <w:bookmarkStart w:id="258" w:name="_Toc130223245"/>
      <w:r w:rsidRPr="00602002">
        <w:rPr>
          <w:b/>
        </w:rPr>
        <w:t xml:space="preserve">Tablo </w:t>
      </w:r>
      <w:r w:rsidR="00250B04">
        <w:rPr>
          <w:b/>
        </w:rPr>
        <w:t>4.6</w:t>
      </w:r>
      <w:r>
        <w:t xml:space="preserve"> Homojen tutkallı lamine ahşabın kiriş yerleşimi ve katmanlardaki parmakgeçmeli birleşimlerin </w:t>
      </w:r>
      <w:r>
        <w:rPr>
          <w:b/>
          <w:i/>
        </w:rPr>
        <w:t>eğilme dayanımı</w:t>
      </w:r>
      <w:r>
        <w:t xml:space="preserve"> için minimum değerler (MPa)</w:t>
      </w:r>
      <w:bookmarkEnd w:id="258"/>
    </w:p>
    <w:tbl>
      <w:tblPr>
        <w:tblStyle w:val="171"/>
        <w:tblW w:w="5000" w:type="pct"/>
        <w:tblInd w:w="0" w:type="dxa"/>
        <w:tblBorders>
          <w:insideH w:val="nil"/>
          <w:insideV w:val="nil"/>
        </w:tblBorders>
        <w:tblLook w:val="0600" w:firstRow="0" w:lastRow="0" w:firstColumn="0" w:lastColumn="0" w:noHBand="1" w:noVBand="1"/>
      </w:tblPr>
      <w:tblGrid>
        <w:gridCol w:w="4237"/>
        <w:gridCol w:w="3716"/>
        <w:gridCol w:w="1159"/>
      </w:tblGrid>
      <w:tr w:rsidR="001E6ECB" w14:paraId="2C5293C3"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5E4365C4" w14:textId="77777777" w:rsidR="001E6ECB" w:rsidRDefault="001E6ECB" w:rsidP="001E6ECB">
            <w:pPr>
              <w:pStyle w:val="Tabloii"/>
              <w:spacing w:before="0" w:after="0" w:line="276" w:lineRule="auto"/>
              <w:rPr>
                <w:lang w:val="en"/>
              </w:rPr>
            </w:pPr>
            <w:r>
              <w:rPr>
                <w:lang w:val="en"/>
              </w:rPr>
              <w:t>Tutkallı lamine ahşap- dayanım sınıfı</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5AA3E672" w14:textId="77777777" w:rsidR="001E6ECB" w:rsidRDefault="001E6ECB" w:rsidP="001E6ECB">
            <w:pPr>
              <w:pStyle w:val="Tabloii"/>
              <w:spacing w:before="0" w:after="0" w:line="276" w:lineRule="auto"/>
              <w:rPr>
                <w:lang w:val="en"/>
              </w:rPr>
            </w:pPr>
            <w:r>
              <w:rPr>
                <w:lang w:val="en"/>
              </w:rPr>
              <w:t>Laminasyon T dayanım sınıfı</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5CCC7FE0" w14:textId="77777777" w:rsidR="001E6ECB" w:rsidRDefault="001E6ECB" w:rsidP="001E6ECB">
            <w:pPr>
              <w:pStyle w:val="Tabloii"/>
              <w:spacing w:before="0" w:after="0" w:line="276" w:lineRule="auto"/>
              <w:rPr>
                <w:vertAlign w:val="subscript"/>
                <w:lang w:val="en"/>
              </w:rPr>
            </w:pPr>
            <w:r>
              <w:rPr>
                <w:i/>
                <w:lang w:val="en"/>
              </w:rPr>
              <w:t>f</w:t>
            </w:r>
            <w:r>
              <w:rPr>
                <w:vertAlign w:val="subscript"/>
                <w:lang w:val="en"/>
              </w:rPr>
              <w:t>m,j,k</w:t>
            </w:r>
          </w:p>
        </w:tc>
      </w:tr>
      <w:tr w:rsidR="001E6ECB" w14:paraId="7BD3ABC6"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76FB5C14" w14:textId="77777777" w:rsidR="001E6ECB" w:rsidRDefault="001E6ECB" w:rsidP="001E6ECB">
            <w:pPr>
              <w:pStyle w:val="Tabloii"/>
              <w:spacing w:before="0" w:after="0" w:line="276" w:lineRule="auto"/>
              <w:rPr>
                <w:lang w:val="en"/>
              </w:rPr>
            </w:pPr>
            <w:r>
              <w:rPr>
                <w:lang w:val="en"/>
              </w:rPr>
              <w:t>GL-20h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24086CF8" w14:textId="77777777" w:rsidR="001E6ECB" w:rsidRDefault="001E6ECB" w:rsidP="001E6ECB">
            <w:pPr>
              <w:pStyle w:val="Tabloii"/>
              <w:spacing w:before="0" w:after="0" w:line="276" w:lineRule="auto"/>
              <w:rPr>
                <w:lang w:val="en"/>
              </w:rPr>
            </w:pPr>
            <w:r>
              <w:rPr>
                <w:lang w:val="en"/>
              </w:rPr>
              <w:t>T10</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724929C0" w14:textId="77777777" w:rsidR="001E6ECB" w:rsidRDefault="001E6ECB" w:rsidP="001E6ECB">
            <w:pPr>
              <w:pStyle w:val="Tabloii"/>
              <w:spacing w:before="0" w:after="0" w:line="276" w:lineRule="auto"/>
              <w:rPr>
                <w:lang w:val="en"/>
              </w:rPr>
            </w:pPr>
            <w:r>
              <w:rPr>
                <w:lang w:val="en"/>
              </w:rPr>
              <w:t>25</w:t>
            </w:r>
          </w:p>
        </w:tc>
      </w:tr>
      <w:tr w:rsidR="001E6ECB" w14:paraId="58336E42"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0271C30B" w14:textId="77777777" w:rsidR="001E6ECB" w:rsidRDefault="001E6ECB" w:rsidP="001E6ECB">
            <w:pPr>
              <w:pStyle w:val="Tabloii"/>
              <w:spacing w:before="0" w:after="0" w:line="276" w:lineRule="auto"/>
              <w:rPr>
                <w:lang w:val="en"/>
              </w:rPr>
            </w:pPr>
            <w:r>
              <w:rPr>
                <w:lang w:val="en"/>
              </w:rPr>
              <w:t>GL-20h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61543710" w14:textId="77777777" w:rsidR="001E6ECB" w:rsidRDefault="001E6ECB" w:rsidP="001E6ECB">
            <w:pPr>
              <w:pStyle w:val="Tabloii"/>
              <w:spacing w:before="0" w:after="0" w:line="276" w:lineRule="auto"/>
              <w:rPr>
                <w:lang w:val="en"/>
              </w:rPr>
            </w:pPr>
            <w:r>
              <w:rPr>
                <w:lang w:val="en"/>
              </w:rPr>
              <w:t>T11</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76D1583F" w14:textId="77777777" w:rsidR="001E6ECB" w:rsidRDefault="001E6ECB" w:rsidP="001E6ECB">
            <w:pPr>
              <w:pStyle w:val="Tabloii"/>
              <w:spacing w:before="0" w:after="0" w:line="276" w:lineRule="auto"/>
              <w:rPr>
                <w:lang w:val="en"/>
              </w:rPr>
            </w:pPr>
            <w:r>
              <w:rPr>
                <w:lang w:val="en"/>
              </w:rPr>
              <w:t>22</w:t>
            </w:r>
          </w:p>
        </w:tc>
      </w:tr>
      <w:tr w:rsidR="001E6ECB" w14:paraId="714F67EF"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4819C01B" w14:textId="77777777" w:rsidR="001E6ECB" w:rsidRDefault="001E6ECB" w:rsidP="001E6ECB">
            <w:pPr>
              <w:pStyle w:val="Tabloii"/>
              <w:spacing w:before="0" w:after="0" w:line="276" w:lineRule="auto"/>
              <w:rPr>
                <w:lang w:val="en"/>
              </w:rPr>
            </w:pPr>
            <w:r>
              <w:rPr>
                <w:lang w:val="en"/>
              </w:rPr>
              <w:t>GL-22h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1EEB9564" w14:textId="77777777" w:rsidR="001E6ECB" w:rsidRDefault="001E6ECB" w:rsidP="001E6ECB">
            <w:pPr>
              <w:pStyle w:val="Tabloii"/>
              <w:spacing w:before="0" w:after="0" w:line="276" w:lineRule="auto"/>
              <w:rPr>
                <w:lang w:val="en"/>
              </w:rPr>
            </w:pPr>
            <w:r>
              <w:rPr>
                <w:lang w:val="en"/>
              </w:rPr>
              <w:t>T13</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4ECEDF0A" w14:textId="77777777" w:rsidR="001E6ECB" w:rsidRDefault="001E6ECB" w:rsidP="001E6ECB">
            <w:pPr>
              <w:pStyle w:val="Tabloii"/>
              <w:spacing w:before="0" w:after="0" w:line="276" w:lineRule="auto"/>
              <w:rPr>
                <w:lang w:val="en"/>
              </w:rPr>
            </w:pPr>
            <w:r>
              <w:rPr>
                <w:lang w:val="en"/>
              </w:rPr>
              <w:t>25</w:t>
            </w:r>
          </w:p>
        </w:tc>
      </w:tr>
      <w:tr w:rsidR="001E6ECB" w14:paraId="185A9DD5"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0E532BD8" w14:textId="77777777" w:rsidR="001E6ECB" w:rsidRDefault="001E6ECB" w:rsidP="001E6ECB">
            <w:pPr>
              <w:pStyle w:val="Tabloii"/>
              <w:spacing w:before="0" w:after="0" w:line="276" w:lineRule="auto"/>
              <w:rPr>
                <w:lang w:val="en"/>
              </w:rPr>
            </w:pPr>
            <w:r>
              <w:rPr>
                <w:lang w:val="en"/>
              </w:rPr>
              <w:t>GL-24h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27C5C63A" w14:textId="77777777" w:rsidR="001E6ECB" w:rsidRDefault="001E6ECB" w:rsidP="001E6ECB">
            <w:pPr>
              <w:pStyle w:val="Tabloii"/>
              <w:spacing w:before="0" w:after="0" w:line="276" w:lineRule="auto"/>
              <w:rPr>
                <w:lang w:val="en"/>
              </w:rPr>
            </w:pPr>
            <w:r>
              <w:rPr>
                <w:lang w:val="en"/>
              </w:rPr>
              <w:t>T14</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695260DB" w14:textId="77777777" w:rsidR="001E6ECB" w:rsidRDefault="001E6ECB" w:rsidP="001E6ECB">
            <w:pPr>
              <w:pStyle w:val="Tabloii"/>
              <w:spacing w:before="0" w:after="0" w:line="276" w:lineRule="auto"/>
              <w:rPr>
                <w:lang w:val="en"/>
              </w:rPr>
            </w:pPr>
            <w:r>
              <w:rPr>
                <w:lang w:val="en"/>
              </w:rPr>
              <w:t>30</w:t>
            </w:r>
          </w:p>
        </w:tc>
      </w:tr>
      <w:tr w:rsidR="001E6ECB" w14:paraId="7EA51BBE"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6765B9E9" w14:textId="77777777" w:rsidR="001E6ECB" w:rsidRDefault="001E6ECB" w:rsidP="001E6ECB">
            <w:pPr>
              <w:pStyle w:val="Tabloii"/>
              <w:spacing w:before="0" w:after="0" w:line="276" w:lineRule="auto"/>
              <w:rPr>
                <w:lang w:val="en"/>
              </w:rPr>
            </w:pPr>
            <w:r>
              <w:rPr>
                <w:lang w:val="en"/>
              </w:rPr>
              <w:t>GL-26h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449A0F10" w14:textId="77777777" w:rsidR="001E6ECB" w:rsidRDefault="001E6ECB" w:rsidP="001E6ECB">
            <w:pPr>
              <w:pStyle w:val="Tabloii"/>
              <w:spacing w:before="0" w:after="0" w:line="276" w:lineRule="auto"/>
              <w:rPr>
                <w:lang w:val="en"/>
              </w:rPr>
            </w:pPr>
            <w:r>
              <w:rPr>
                <w:lang w:val="en"/>
              </w:rPr>
              <w:t>T16</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6540B679" w14:textId="77777777" w:rsidR="001E6ECB" w:rsidRDefault="001E6ECB" w:rsidP="001E6ECB">
            <w:pPr>
              <w:pStyle w:val="Tabloii"/>
              <w:spacing w:before="0" w:after="0" w:line="276" w:lineRule="auto"/>
              <w:rPr>
                <w:lang w:val="en"/>
              </w:rPr>
            </w:pPr>
            <w:r>
              <w:rPr>
                <w:lang w:val="en"/>
              </w:rPr>
              <w:t>33</w:t>
            </w:r>
          </w:p>
        </w:tc>
      </w:tr>
      <w:tr w:rsidR="001E6ECB" w14:paraId="5E5551D6"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1F26356C" w14:textId="77777777" w:rsidR="001E6ECB" w:rsidRDefault="001E6ECB" w:rsidP="001E6ECB">
            <w:pPr>
              <w:pStyle w:val="Tabloii"/>
              <w:spacing w:before="0" w:after="0" w:line="276" w:lineRule="auto"/>
              <w:rPr>
                <w:lang w:val="en"/>
              </w:rPr>
            </w:pPr>
            <w:r>
              <w:rPr>
                <w:lang w:val="en"/>
              </w:rPr>
              <w:t>GL-28h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17DC2B35" w14:textId="77777777" w:rsidR="001E6ECB" w:rsidRDefault="001E6ECB" w:rsidP="001E6ECB">
            <w:pPr>
              <w:pStyle w:val="Tabloii"/>
              <w:spacing w:before="0" w:after="0" w:line="276" w:lineRule="auto"/>
              <w:rPr>
                <w:lang w:val="en"/>
              </w:rPr>
            </w:pPr>
            <w:r>
              <w:rPr>
                <w:lang w:val="en"/>
              </w:rPr>
              <w:t>T18</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747241DB" w14:textId="77777777" w:rsidR="001E6ECB" w:rsidRDefault="001E6ECB" w:rsidP="001E6ECB">
            <w:pPr>
              <w:pStyle w:val="Tabloii"/>
              <w:spacing w:before="0" w:after="0" w:line="276" w:lineRule="auto"/>
              <w:rPr>
                <w:lang w:val="en"/>
              </w:rPr>
            </w:pPr>
            <w:r>
              <w:rPr>
                <w:lang w:val="en"/>
              </w:rPr>
              <w:t>36</w:t>
            </w:r>
          </w:p>
        </w:tc>
      </w:tr>
      <w:tr w:rsidR="001E6ECB" w14:paraId="0A4BC4AC"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0A317283" w14:textId="77777777" w:rsidR="001E6ECB" w:rsidRDefault="001E6ECB" w:rsidP="001E6ECB">
            <w:pPr>
              <w:pStyle w:val="Tabloii"/>
              <w:spacing w:before="0" w:after="0" w:line="276" w:lineRule="auto"/>
              <w:rPr>
                <w:lang w:val="en"/>
              </w:rPr>
            </w:pPr>
            <w:r>
              <w:rPr>
                <w:lang w:val="en"/>
              </w:rPr>
              <w:t>GL-30h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2602B10E" w14:textId="77777777" w:rsidR="001E6ECB" w:rsidRDefault="001E6ECB" w:rsidP="001E6ECB">
            <w:pPr>
              <w:pStyle w:val="Tabloii"/>
              <w:spacing w:before="0" w:after="0" w:line="276" w:lineRule="auto"/>
              <w:rPr>
                <w:lang w:val="en"/>
              </w:rPr>
            </w:pPr>
            <w:r>
              <w:rPr>
                <w:lang w:val="en"/>
              </w:rPr>
              <w:t>T21</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504F3908" w14:textId="77777777" w:rsidR="001E6ECB" w:rsidRDefault="001E6ECB" w:rsidP="001E6ECB">
            <w:pPr>
              <w:pStyle w:val="Tabloii"/>
              <w:spacing w:before="0" w:after="0" w:line="276" w:lineRule="auto"/>
              <w:rPr>
                <w:lang w:val="en"/>
              </w:rPr>
            </w:pPr>
            <w:r>
              <w:rPr>
                <w:lang w:val="en"/>
              </w:rPr>
              <w:t>38</w:t>
            </w:r>
          </w:p>
        </w:tc>
      </w:tr>
      <w:tr w:rsidR="001E6ECB" w14:paraId="0502241A"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17C4A905" w14:textId="77777777" w:rsidR="001E6ECB" w:rsidRDefault="001E6ECB" w:rsidP="001E6ECB">
            <w:pPr>
              <w:pStyle w:val="Tabloii"/>
              <w:spacing w:before="0" w:after="0" w:line="276" w:lineRule="auto"/>
              <w:rPr>
                <w:lang w:val="en"/>
              </w:rPr>
            </w:pPr>
            <w:r>
              <w:rPr>
                <w:lang w:val="en"/>
              </w:rPr>
              <w:t>GL-30h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6E94D092" w14:textId="77777777" w:rsidR="001E6ECB" w:rsidRDefault="001E6ECB" w:rsidP="001E6ECB">
            <w:pPr>
              <w:pStyle w:val="Tabloii"/>
              <w:spacing w:before="0" w:after="0" w:line="276" w:lineRule="auto"/>
              <w:rPr>
                <w:lang w:val="en"/>
              </w:rPr>
            </w:pPr>
            <w:r>
              <w:rPr>
                <w:lang w:val="en"/>
              </w:rPr>
              <w:t>T22</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5E12743D" w14:textId="77777777" w:rsidR="001E6ECB" w:rsidRDefault="001E6ECB" w:rsidP="001E6ECB">
            <w:pPr>
              <w:pStyle w:val="Tabloii"/>
              <w:spacing w:before="0" w:after="0" w:line="276" w:lineRule="auto"/>
              <w:rPr>
                <w:lang w:val="en"/>
              </w:rPr>
            </w:pPr>
            <w:r>
              <w:rPr>
                <w:lang w:val="en"/>
              </w:rPr>
              <w:t>37</w:t>
            </w:r>
          </w:p>
        </w:tc>
      </w:tr>
      <w:tr w:rsidR="001E6ECB" w14:paraId="0C579F08"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3E2FA80D" w14:textId="77777777" w:rsidR="001E6ECB" w:rsidRDefault="001E6ECB" w:rsidP="001E6ECB">
            <w:pPr>
              <w:pStyle w:val="Tabloii"/>
              <w:spacing w:before="0" w:after="0" w:line="276" w:lineRule="auto"/>
              <w:rPr>
                <w:lang w:val="en"/>
              </w:rPr>
            </w:pPr>
            <w:r>
              <w:rPr>
                <w:lang w:val="en"/>
              </w:rPr>
              <w:t>GL-32h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454ED3D0" w14:textId="77777777" w:rsidR="001E6ECB" w:rsidRDefault="001E6ECB" w:rsidP="001E6ECB">
            <w:pPr>
              <w:pStyle w:val="Tabloii"/>
              <w:spacing w:before="0" w:after="0" w:line="276" w:lineRule="auto"/>
              <w:rPr>
                <w:lang w:val="en"/>
              </w:rPr>
            </w:pPr>
            <w:r>
              <w:rPr>
                <w:lang w:val="en"/>
              </w:rPr>
              <w:t>T24</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7C20AB46" w14:textId="77777777" w:rsidR="001E6ECB" w:rsidRDefault="001E6ECB" w:rsidP="001E6ECB">
            <w:pPr>
              <w:pStyle w:val="Tabloii"/>
              <w:spacing w:before="0" w:after="0" w:line="276" w:lineRule="auto"/>
              <w:rPr>
                <w:lang w:val="en"/>
              </w:rPr>
            </w:pPr>
            <w:r>
              <w:rPr>
                <w:lang w:val="en"/>
              </w:rPr>
              <w:t>41</w:t>
            </w:r>
          </w:p>
        </w:tc>
      </w:tr>
      <w:tr w:rsidR="001E6ECB" w14:paraId="608798F7" w14:textId="77777777" w:rsidTr="001E6ECB">
        <w:trPr>
          <w:trHeight w:hRule="exact" w:val="340"/>
        </w:trPr>
        <w:tc>
          <w:tcPr>
            <w:tcW w:w="2325"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187CC076" w14:textId="77777777" w:rsidR="001E6ECB" w:rsidRDefault="001E6ECB" w:rsidP="001E6ECB">
            <w:pPr>
              <w:pStyle w:val="Tabloii"/>
              <w:spacing w:before="0" w:after="0" w:line="276" w:lineRule="auto"/>
              <w:rPr>
                <w:lang w:val="en"/>
              </w:rPr>
            </w:pPr>
            <w:r>
              <w:rPr>
                <w:lang w:val="en"/>
              </w:rPr>
              <w:t>GL-32h</w:t>
            </w:r>
          </w:p>
        </w:tc>
        <w:tc>
          <w:tcPr>
            <w:tcW w:w="2039"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04F03E72" w14:textId="77777777" w:rsidR="001E6ECB" w:rsidRDefault="001E6ECB" w:rsidP="001E6ECB">
            <w:pPr>
              <w:pStyle w:val="Tabloii"/>
              <w:spacing w:before="0" w:after="0" w:line="276" w:lineRule="auto"/>
              <w:rPr>
                <w:lang w:val="en"/>
              </w:rPr>
            </w:pPr>
            <w:r>
              <w:rPr>
                <w:lang w:val="en"/>
              </w:rPr>
              <w:t>T26</w:t>
            </w:r>
          </w:p>
        </w:tc>
        <w:tc>
          <w:tcPr>
            <w:tcW w:w="636" w:type="pct"/>
            <w:tcBorders>
              <w:top w:val="single" w:sz="6" w:space="0" w:color="000000"/>
              <w:left w:val="single" w:sz="6" w:space="0" w:color="000000"/>
              <w:bottom w:val="single" w:sz="6" w:space="0" w:color="000000"/>
              <w:right w:val="single" w:sz="6" w:space="0" w:color="000000"/>
            </w:tcBorders>
            <w:tcMar>
              <w:top w:w="43" w:type="dxa"/>
              <w:left w:w="43" w:type="dxa"/>
              <w:bottom w:w="43" w:type="dxa"/>
              <w:right w:w="43" w:type="dxa"/>
            </w:tcMar>
            <w:hideMark/>
          </w:tcPr>
          <w:p w14:paraId="0F984B26" w14:textId="77777777" w:rsidR="001E6ECB" w:rsidRDefault="001E6ECB" w:rsidP="001E6ECB">
            <w:pPr>
              <w:pStyle w:val="Tabloii"/>
              <w:spacing w:before="0" w:after="0" w:line="276" w:lineRule="auto"/>
              <w:rPr>
                <w:lang w:val="en"/>
              </w:rPr>
            </w:pPr>
            <w:r>
              <w:rPr>
                <w:lang w:val="en"/>
              </w:rPr>
              <w:t>38</w:t>
            </w:r>
          </w:p>
        </w:tc>
      </w:tr>
    </w:tbl>
    <w:p w14:paraId="4D04235B" w14:textId="77777777" w:rsidR="001E6ECB" w:rsidRDefault="001E6ECB" w:rsidP="001E6ECB">
      <w:pPr>
        <w:spacing w:after="0" w:line="240" w:lineRule="auto"/>
      </w:pPr>
      <w:r>
        <w:lastRenderedPageBreak/>
        <w:t>* Kullanılan dayanım sınıfına uygun olarak laminasyon katmanlarında kayma dayanımı kontrol edilmeli ve gerekirse kayma dayanımını sağlayan üst sınıflar kullanılmalıdır.</w:t>
      </w:r>
    </w:p>
    <w:p w14:paraId="06806264" w14:textId="265C5FDF" w:rsidR="001E6ECB" w:rsidRPr="002D60AB" w:rsidRDefault="001E6ECB" w:rsidP="001E6ECB">
      <w:pPr>
        <w:pStyle w:val="T1"/>
      </w:pPr>
      <w:r w:rsidRPr="00F36761">
        <w:rPr>
          <w:b/>
          <w:color w:val="000000"/>
        </w:rPr>
        <w:t xml:space="preserve">Tablo </w:t>
      </w:r>
      <w:r w:rsidR="00250B04" w:rsidRPr="00F36761">
        <w:rPr>
          <w:b/>
          <w:color w:val="000000"/>
        </w:rPr>
        <w:t>4.7</w:t>
      </w:r>
      <w:r>
        <w:rPr>
          <w:color w:val="000000"/>
        </w:rPr>
        <w:t xml:space="preserve"> </w:t>
      </w:r>
      <w:r w:rsidRPr="002D60AB">
        <w:t>Kompozit tutkallı lamine ahşabın karakteristik dayanım, rijitlik (MPa) ve yoğunluk (kg/m</w:t>
      </w:r>
      <w:r w:rsidRPr="002D60AB">
        <w:rPr>
          <w:vertAlign w:val="superscript"/>
        </w:rPr>
        <w:t>3</w:t>
      </w:r>
      <w:r w:rsidRPr="002D60AB">
        <w:t>) özellikleri</w:t>
      </w:r>
      <w:bookmarkEnd w:id="257"/>
    </w:p>
    <w:tbl>
      <w:tblPr>
        <w:tblStyle w:val="178"/>
        <w:tblW w:w="9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1080"/>
        <w:gridCol w:w="870"/>
        <w:gridCol w:w="990"/>
        <w:gridCol w:w="870"/>
        <w:gridCol w:w="870"/>
        <w:gridCol w:w="945"/>
        <w:gridCol w:w="870"/>
        <w:gridCol w:w="900"/>
      </w:tblGrid>
      <w:tr w:rsidR="001E6ECB" w:rsidRPr="002D60AB" w14:paraId="0683DFED" w14:textId="77777777" w:rsidTr="001E6ECB">
        <w:trPr>
          <w:trHeight w:val="300"/>
        </w:trPr>
        <w:tc>
          <w:tcPr>
            <w:tcW w:w="181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064B5CC4" w14:textId="77777777" w:rsidR="001E6ECB" w:rsidRPr="002D60AB" w:rsidRDefault="001E6ECB" w:rsidP="00D55C42">
            <w:pPr>
              <w:pStyle w:val="T5"/>
              <w:rPr>
                <w:vertAlign w:val="superscript"/>
              </w:rPr>
            </w:pPr>
            <w:r w:rsidRPr="002D60AB">
              <w:t>Özellik</w:t>
            </w:r>
            <w:r w:rsidRPr="002D60AB">
              <w:rPr>
                <w:vertAlign w:val="superscript"/>
              </w:rPr>
              <w:t>a</w:t>
            </w:r>
          </w:p>
        </w:tc>
        <w:tc>
          <w:tcPr>
            <w:tcW w:w="1080" w:type="dxa"/>
            <w:vMerge w:val="restart"/>
            <w:tcBorders>
              <w:top w:val="single" w:sz="8" w:space="0" w:color="000000"/>
              <w:left w:val="nil"/>
              <w:bottom w:val="single" w:sz="8" w:space="0" w:color="000000"/>
              <w:right w:val="single" w:sz="8" w:space="0" w:color="000000"/>
            </w:tcBorders>
            <w:tcMar>
              <w:top w:w="43" w:type="dxa"/>
              <w:left w:w="43" w:type="dxa"/>
              <w:bottom w:w="43" w:type="dxa"/>
              <w:right w:w="43" w:type="dxa"/>
            </w:tcMar>
          </w:tcPr>
          <w:p w14:paraId="143274CB" w14:textId="77777777" w:rsidR="001E6ECB" w:rsidRPr="002D60AB" w:rsidRDefault="001E6ECB" w:rsidP="00D55C42">
            <w:pPr>
              <w:pStyle w:val="T5"/>
            </w:pPr>
            <w:r w:rsidRPr="002D60AB">
              <w:t>Sembol</w:t>
            </w:r>
          </w:p>
        </w:tc>
        <w:tc>
          <w:tcPr>
            <w:tcW w:w="6315" w:type="dxa"/>
            <w:gridSpan w:val="7"/>
            <w:tcBorders>
              <w:top w:val="single" w:sz="8" w:space="0" w:color="000000"/>
              <w:left w:val="nil"/>
              <w:bottom w:val="single" w:sz="8" w:space="0" w:color="000000"/>
              <w:right w:val="single" w:sz="8" w:space="0" w:color="000000"/>
            </w:tcBorders>
            <w:tcMar>
              <w:top w:w="43" w:type="dxa"/>
              <w:left w:w="43" w:type="dxa"/>
              <w:bottom w:w="43" w:type="dxa"/>
              <w:right w:w="43" w:type="dxa"/>
            </w:tcMar>
          </w:tcPr>
          <w:p w14:paraId="6EB73BF4" w14:textId="77777777" w:rsidR="001E6ECB" w:rsidRPr="002D60AB" w:rsidRDefault="001E6ECB" w:rsidP="00D55C42">
            <w:pPr>
              <w:pStyle w:val="T5"/>
            </w:pPr>
            <w:r w:rsidRPr="002D60AB">
              <w:t>Tutkallı lamine ahşap dayanım sınıfı</w:t>
            </w:r>
          </w:p>
        </w:tc>
      </w:tr>
      <w:tr w:rsidR="001E6ECB" w:rsidRPr="002D60AB" w14:paraId="11C5E2D3" w14:textId="77777777" w:rsidTr="001E6ECB">
        <w:trPr>
          <w:trHeight w:val="30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0C324A50" w14:textId="77777777" w:rsidR="001E6ECB" w:rsidRPr="002D60AB" w:rsidRDefault="001E6ECB" w:rsidP="00D55C42">
            <w:pPr>
              <w:pStyle w:val="T5"/>
            </w:pPr>
          </w:p>
        </w:tc>
        <w:tc>
          <w:tcPr>
            <w:tcW w:w="1080" w:type="dxa"/>
            <w:vMerge/>
            <w:tcBorders>
              <w:bottom w:val="single" w:sz="8" w:space="0" w:color="000000"/>
              <w:right w:val="single" w:sz="8" w:space="0" w:color="000000"/>
            </w:tcBorders>
            <w:shd w:val="clear" w:color="auto" w:fill="auto"/>
            <w:tcMar>
              <w:top w:w="43" w:type="dxa"/>
              <w:left w:w="43" w:type="dxa"/>
              <w:bottom w:w="43" w:type="dxa"/>
              <w:right w:w="43" w:type="dxa"/>
            </w:tcMar>
          </w:tcPr>
          <w:p w14:paraId="00598FEC" w14:textId="77777777" w:rsidR="001E6ECB" w:rsidRPr="002D60AB" w:rsidRDefault="001E6ECB" w:rsidP="00D55C42">
            <w:pPr>
              <w:pStyle w:val="T5"/>
            </w:pP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6F2EE56" w14:textId="77777777" w:rsidR="001E6ECB" w:rsidRPr="002D60AB" w:rsidRDefault="001E6ECB" w:rsidP="00D55C42">
            <w:pPr>
              <w:pStyle w:val="T5"/>
            </w:pPr>
            <w:r w:rsidRPr="002D60AB">
              <w:t>GL 20c</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0AE030E" w14:textId="77777777" w:rsidR="001E6ECB" w:rsidRPr="002D60AB" w:rsidRDefault="001E6ECB" w:rsidP="00D55C42">
            <w:pPr>
              <w:pStyle w:val="T5"/>
            </w:pPr>
            <w:r w:rsidRPr="002D60AB">
              <w:t>GL 22c</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EB7FF94" w14:textId="77777777" w:rsidR="001E6ECB" w:rsidRPr="002D60AB" w:rsidRDefault="001E6ECB" w:rsidP="00D55C42">
            <w:pPr>
              <w:pStyle w:val="T5"/>
            </w:pPr>
            <w:r w:rsidRPr="002D60AB">
              <w:t>GL 24c</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3D490A5" w14:textId="77777777" w:rsidR="001E6ECB" w:rsidRPr="002D60AB" w:rsidRDefault="001E6ECB" w:rsidP="00D55C42">
            <w:pPr>
              <w:pStyle w:val="T5"/>
            </w:pPr>
            <w:r w:rsidRPr="002D60AB">
              <w:t>GL 26c</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CBDCACA" w14:textId="77777777" w:rsidR="001E6ECB" w:rsidRPr="002D60AB" w:rsidRDefault="001E6ECB" w:rsidP="00D55C42">
            <w:pPr>
              <w:pStyle w:val="T5"/>
            </w:pPr>
            <w:r w:rsidRPr="002D60AB">
              <w:t>GL 28c</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8199C75" w14:textId="77777777" w:rsidR="001E6ECB" w:rsidRPr="002D60AB" w:rsidRDefault="001E6ECB" w:rsidP="00D55C42">
            <w:pPr>
              <w:pStyle w:val="T5"/>
            </w:pPr>
            <w:r w:rsidRPr="002D60AB">
              <w:t>GL 30c</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9941A69" w14:textId="77777777" w:rsidR="001E6ECB" w:rsidRPr="002D60AB" w:rsidRDefault="001E6ECB" w:rsidP="00D55C42">
            <w:pPr>
              <w:pStyle w:val="T5"/>
            </w:pPr>
            <w:r w:rsidRPr="002D60AB">
              <w:t>GL 32c</w:t>
            </w:r>
          </w:p>
        </w:tc>
      </w:tr>
      <w:tr w:rsidR="001E6ECB" w:rsidRPr="002D60AB" w14:paraId="59A3FF12" w14:textId="77777777" w:rsidTr="001E6ECB">
        <w:trPr>
          <w:trHeight w:val="300"/>
        </w:trPr>
        <w:tc>
          <w:tcPr>
            <w:tcW w:w="1815" w:type="dxa"/>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6F9B605D" w14:textId="77777777" w:rsidR="001E6ECB" w:rsidRPr="002D60AB" w:rsidRDefault="001E6ECB" w:rsidP="00D55C42">
            <w:pPr>
              <w:pStyle w:val="T5"/>
            </w:pPr>
            <w:r w:rsidRPr="002D60AB">
              <w:t>Eğilme dayanımı</w:t>
            </w: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6CCB3F7" w14:textId="77777777" w:rsidR="001E6ECB" w:rsidRPr="002D60AB" w:rsidRDefault="001E6ECB" w:rsidP="00D55C42">
            <w:pPr>
              <w:pStyle w:val="T5"/>
              <w:rPr>
                <w:vertAlign w:val="subscript"/>
              </w:rPr>
            </w:pPr>
            <w:r w:rsidRPr="002D60AB">
              <w:rPr>
                <w:i/>
              </w:rPr>
              <w:t>f</w:t>
            </w:r>
            <w:r w:rsidRPr="002D60AB">
              <w:rPr>
                <w:vertAlign w:val="subscript"/>
              </w:rPr>
              <w:t>m,g,k</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620DF06" w14:textId="77777777" w:rsidR="001E6ECB" w:rsidRPr="002D60AB" w:rsidRDefault="001E6ECB" w:rsidP="00D55C42">
            <w:pPr>
              <w:pStyle w:val="T5"/>
            </w:pPr>
            <w:r w:rsidRPr="002D60AB">
              <w:t>20</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618D049" w14:textId="77777777" w:rsidR="001E6ECB" w:rsidRPr="002D60AB" w:rsidRDefault="001E6ECB" w:rsidP="00D55C42">
            <w:pPr>
              <w:pStyle w:val="T5"/>
            </w:pPr>
            <w:r w:rsidRPr="002D60AB">
              <w:t>22</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0FB3199" w14:textId="77777777" w:rsidR="001E6ECB" w:rsidRPr="002D60AB" w:rsidRDefault="001E6ECB" w:rsidP="00D55C42">
            <w:pPr>
              <w:pStyle w:val="T5"/>
            </w:pPr>
            <w:r w:rsidRPr="002D60AB">
              <w:t>24</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FAA9372" w14:textId="77777777" w:rsidR="001E6ECB" w:rsidRPr="002D60AB" w:rsidRDefault="001E6ECB" w:rsidP="00D55C42">
            <w:pPr>
              <w:pStyle w:val="T5"/>
            </w:pPr>
            <w:r w:rsidRPr="002D60AB">
              <w:t>26</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DE76696" w14:textId="77777777" w:rsidR="001E6ECB" w:rsidRPr="002D60AB" w:rsidRDefault="001E6ECB" w:rsidP="00D55C42">
            <w:pPr>
              <w:pStyle w:val="T5"/>
            </w:pPr>
            <w:r w:rsidRPr="002D60AB">
              <w:t>28</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1577118" w14:textId="77777777" w:rsidR="001E6ECB" w:rsidRPr="002D60AB" w:rsidRDefault="001E6ECB" w:rsidP="00D55C42">
            <w:pPr>
              <w:pStyle w:val="T5"/>
            </w:pPr>
            <w:r w:rsidRPr="002D60AB">
              <w:t>30</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29A6F12" w14:textId="77777777" w:rsidR="001E6ECB" w:rsidRPr="002D60AB" w:rsidRDefault="001E6ECB" w:rsidP="00D55C42">
            <w:pPr>
              <w:pStyle w:val="T5"/>
            </w:pPr>
            <w:r w:rsidRPr="002D60AB">
              <w:t>32</w:t>
            </w:r>
          </w:p>
        </w:tc>
      </w:tr>
      <w:tr w:rsidR="001E6ECB" w:rsidRPr="002D60AB" w14:paraId="6767CE5F" w14:textId="77777777" w:rsidTr="001E6ECB">
        <w:trPr>
          <w:trHeight w:val="30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037D4736" w14:textId="77777777" w:rsidR="001E6ECB" w:rsidRPr="002D60AB" w:rsidRDefault="001E6ECB" w:rsidP="00D55C42">
            <w:pPr>
              <w:pStyle w:val="T5"/>
            </w:pPr>
            <w:r w:rsidRPr="002D60AB">
              <w:t>Çekme dayanımı</w:t>
            </w: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82184C8" w14:textId="77777777" w:rsidR="001E6ECB" w:rsidRPr="002D60AB" w:rsidRDefault="001E6ECB" w:rsidP="00D55C42">
            <w:pPr>
              <w:pStyle w:val="T5"/>
              <w:rPr>
                <w:vertAlign w:val="subscript"/>
              </w:rPr>
            </w:pPr>
            <w:r w:rsidRPr="002D60AB">
              <w:rPr>
                <w:i/>
              </w:rPr>
              <w:t>f</w:t>
            </w:r>
            <w:r w:rsidRPr="002D60AB">
              <w:rPr>
                <w:vertAlign w:val="subscript"/>
              </w:rPr>
              <w:t>t,0,g,k</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8EFE644" w14:textId="77777777" w:rsidR="001E6ECB" w:rsidRPr="002D60AB" w:rsidRDefault="001E6ECB" w:rsidP="00D55C42">
            <w:pPr>
              <w:pStyle w:val="T5"/>
            </w:pPr>
            <w:r w:rsidRPr="002D60AB">
              <w:t>15</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661910C" w14:textId="77777777" w:rsidR="001E6ECB" w:rsidRPr="002D60AB" w:rsidRDefault="001E6ECB" w:rsidP="00D55C42">
            <w:pPr>
              <w:pStyle w:val="T5"/>
            </w:pPr>
            <w:r w:rsidRPr="002D60AB">
              <w:t>16</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8066B1A" w14:textId="77777777" w:rsidR="001E6ECB" w:rsidRPr="002D60AB" w:rsidRDefault="001E6ECB" w:rsidP="00D55C42">
            <w:pPr>
              <w:pStyle w:val="T5"/>
            </w:pPr>
            <w:r w:rsidRPr="002D60AB">
              <w:t>17</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94793F2" w14:textId="77777777" w:rsidR="001E6ECB" w:rsidRPr="002D60AB" w:rsidRDefault="001E6ECB" w:rsidP="00D55C42">
            <w:pPr>
              <w:pStyle w:val="T5"/>
            </w:pPr>
            <w:r w:rsidRPr="002D60AB">
              <w:t>19</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A037A0B" w14:textId="77777777" w:rsidR="001E6ECB" w:rsidRPr="002D60AB" w:rsidRDefault="001E6ECB" w:rsidP="00D55C42">
            <w:pPr>
              <w:pStyle w:val="T5"/>
            </w:pPr>
            <w:r w:rsidRPr="002D60AB">
              <w:t>19.5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26DA447" w14:textId="77777777" w:rsidR="001E6ECB" w:rsidRPr="002D60AB" w:rsidRDefault="001E6ECB" w:rsidP="00D55C42">
            <w:pPr>
              <w:pStyle w:val="T5"/>
            </w:pPr>
            <w:r w:rsidRPr="002D60AB">
              <w:t>19.5</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3441F0C" w14:textId="77777777" w:rsidR="001E6ECB" w:rsidRPr="002D60AB" w:rsidRDefault="001E6ECB" w:rsidP="00D55C42">
            <w:pPr>
              <w:pStyle w:val="T5"/>
            </w:pPr>
            <w:r w:rsidRPr="002D60AB">
              <w:t>19.5</w:t>
            </w:r>
          </w:p>
        </w:tc>
      </w:tr>
      <w:tr w:rsidR="001E6ECB" w:rsidRPr="002D60AB" w14:paraId="409798A4" w14:textId="77777777" w:rsidTr="001E6ECB">
        <w:trPr>
          <w:trHeight w:val="30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14650981" w14:textId="77777777" w:rsidR="001E6ECB" w:rsidRPr="002D60AB" w:rsidRDefault="001E6ECB" w:rsidP="00D55C42">
            <w:pPr>
              <w:pStyle w:val="T5"/>
            </w:pP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32A4F11" w14:textId="77777777" w:rsidR="001E6ECB" w:rsidRPr="002D60AB" w:rsidRDefault="001E6ECB" w:rsidP="00D55C42">
            <w:pPr>
              <w:pStyle w:val="T5"/>
              <w:rPr>
                <w:vertAlign w:val="subscript"/>
              </w:rPr>
            </w:pPr>
            <w:r w:rsidRPr="002D60AB">
              <w:rPr>
                <w:i/>
              </w:rPr>
              <w:t>f</w:t>
            </w:r>
            <w:r w:rsidRPr="002D60AB">
              <w:rPr>
                <w:vertAlign w:val="subscript"/>
              </w:rPr>
              <w:t>t,90,g,k</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927F14E" w14:textId="77777777" w:rsidR="001E6ECB" w:rsidRPr="002D60AB" w:rsidRDefault="001E6ECB" w:rsidP="00D55C42">
            <w:pPr>
              <w:pStyle w:val="T5"/>
            </w:pPr>
            <w:r>
              <w:t>0.4</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C6104AB" w14:textId="77777777" w:rsidR="001E6ECB" w:rsidRPr="002D60AB" w:rsidRDefault="001E6ECB" w:rsidP="00D55C42">
            <w:pPr>
              <w:pStyle w:val="T5"/>
            </w:pPr>
            <w:r>
              <w:t>0.4</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0FD01F6" w14:textId="77777777" w:rsidR="001E6ECB" w:rsidRPr="002D60AB" w:rsidRDefault="001E6ECB" w:rsidP="00D55C42">
            <w:pPr>
              <w:pStyle w:val="T5"/>
            </w:pPr>
            <w:r>
              <w:t>0.4</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540E97F" w14:textId="77777777" w:rsidR="001E6ECB" w:rsidRPr="002D60AB" w:rsidRDefault="001E6ECB" w:rsidP="00D55C42">
            <w:pPr>
              <w:pStyle w:val="T5"/>
            </w:pPr>
            <w:r>
              <w:t>0.4</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64A90A4" w14:textId="77777777" w:rsidR="001E6ECB" w:rsidRPr="002D60AB" w:rsidRDefault="001E6ECB" w:rsidP="00D55C42">
            <w:pPr>
              <w:pStyle w:val="T5"/>
            </w:pPr>
            <w:r>
              <w:t>0.4</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59BC5CF" w14:textId="77777777" w:rsidR="001E6ECB" w:rsidRPr="002D60AB" w:rsidRDefault="001E6ECB" w:rsidP="00D55C42">
            <w:pPr>
              <w:pStyle w:val="T5"/>
            </w:pPr>
            <w:r>
              <w:t>0.4</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400750F" w14:textId="77777777" w:rsidR="001E6ECB" w:rsidRPr="002D60AB" w:rsidRDefault="001E6ECB" w:rsidP="00D55C42">
            <w:pPr>
              <w:pStyle w:val="T5"/>
            </w:pPr>
            <w:r>
              <w:t>0.4</w:t>
            </w:r>
          </w:p>
        </w:tc>
      </w:tr>
      <w:tr w:rsidR="001E6ECB" w:rsidRPr="002D60AB" w14:paraId="691E3B12" w14:textId="77777777" w:rsidTr="001E6ECB">
        <w:trPr>
          <w:trHeight w:val="30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12C79D67" w14:textId="77777777" w:rsidR="001E6ECB" w:rsidRPr="002D60AB" w:rsidRDefault="001E6ECB" w:rsidP="00D55C42">
            <w:pPr>
              <w:pStyle w:val="T5"/>
            </w:pPr>
            <w:r w:rsidRPr="002D60AB">
              <w:t>Basınç dayanımı</w:t>
            </w: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EEE3962" w14:textId="77777777" w:rsidR="001E6ECB" w:rsidRPr="002D60AB" w:rsidRDefault="001E6ECB" w:rsidP="00D55C42">
            <w:pPr>
              <w:pStyle w:val="T5"/>
              <w:rPr>
                <w:vertAlign w:val="subscript"/>
              </w:rPr>
            </w:pPr>
            <w:r w:rsidRPr="002D60AB">
              <w:rPr>
                <w:i/>
              </w:rPr>
              <w:t>f</w:t>
            </w:r>
            <w:r w:rsidRPr="002D60AB">
              <w:rPr>
                <w:vertAlign w:val="subscript"/>
              </w:rPr>
              <w:t>c,0,g,k</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41C2A95" w14:textId="77777777" w:rsidR="001E6ECB" w:rsidRPr="002D60AB" w:rsidRDefault="001E6ECB" w:rsidP="00D55C42">
            <w:pPr>
              <w:pStyle w:val="T5"/>
            </w:pPr>
            <w:r w:rsidRPr="002D60AB">
              <w:t>18.5</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79A88FF" w14:textId="77777777" w:rsidR="001E6ECB" w:rsidRPr="002D60AB" w:rsidRDefault="001E6ECB" w:rsidP="00D55C42">
            <w:pPr>
              <w:pStyle w:val="T5"/>
            </w:pPr>
            <w:r w:rsidRPr="002D60AB">
              <w:t>20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E866391" w14:textId="77777777" w:rsidR="001E6ECB" w:rsidRPr="002D60AB" w:rsidRDefault="001E6ECB" w:rsidP="00D55C42">
            <w:pPr>
              <w:pStyle w:val="T5"/>
            </w:pPr>
            <w:r w:rsidRPr="002D60AB">
              <w:t>21.5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4A6B613" w14:textId="77777777" w:rsidR="001E6ECB" w:rsidRPr="002D60AB" w:rsidRDefault="001E6ECB" w:rsidP="00D55C42">
            <w:pPr>
              <w:pStyle w:val="T5"/>
            </w:pPr>
            <w:r w:rsidRPr="002D60AB">
              <w:t>23.5</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AA3CF3D" w14:textId="77777777" w:rsidR="001E6ECB" w:rsidRPr="002D60AB" w:rsidRDefault="001E6ECB" w:rsidP="00D55C42">
            <w:pPr>
              <w:pStyle w:val="T5"/>
            </w:pPr>
            <w:r w:rsidRPr="002D60AB">
              <w:t>24</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9525D47" w14:textId="77777777" w:rsidR="001E6ECB" w:rsidRPr="002D60AB" w:rsidRDefault="001E6ECB" w:rsidP="00D55C42">
            <w:pPr>
              <w:pStyle w:val="T5"/>
            </w:pPr>
            <w:r w:rsidRPr="002D60AB">
              <w:t>24.5</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7D17263" w14:textId="77777777" w:rsidR="001E6ECB" w:rsidRPr="002D60AB" w:rsidRDefault="001E6ECB" w:rsidP="00D55C42">
            <w:pPr>
              <w:pStyle w:val="T5"/>
            </w:pPr>
            <w:r w:rsidRPr="002D60AB">
              <w:t>24.5</w:t>
            </w:r>
          </w:p>
        </w:tc>
      </w:tr>
      <w:tr w:rsidR="001E6ECB" w:rsidRPr="002D60AB" w14:paraId="07A74BBB" w14:textId="77777777" w:rsidTr="001E6ECB">
        <w:trPr>
          <w:trHeight w:val="30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47CD0C16" w14:textId="77777777" w:rsidR="001E6ECB" w:rsidRPr="002D60AB" w:rsidRDefault="001E6ECB" w:rsidP="00D55C42">
            <w:pPr>
              <w:pStyle w:val="T5"/>
            </w:pP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0558D13" w14:textId="77777777" w:rsidR="001E6ECB" w:rsidRPr="002D60AB" w:rsidRDefault="001E6ECB" w:rsidP="00D55C42">
            <w:pPr>
              <w:pStyle w:val="T5"/>
              <w:rPr>
                <w:vertAlign w:val="subscript"/>
              </w:rPr>
            </w:pPr>
            <w:r w:rsidRPr="002D60AB">
              <w:rPr>
                <w:i/>
              </w:rPr>
              <w:t>f</w:t>
            </w:r>
            <w:r w:rsidRPr="002D60AB">
              <w:rPr>
                <w:vertAlign w:val="subscript"/>
              </w:rPr>
              <w:t>c,90,g,k</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D11C6A8" w14:textId="77777777" w:rsidR="001E6ECB" w:rsidRPr="002D60AB" w:rsidRDefault="001E6ECB" w:rsidP="00D55C42">
            <w:pPr>
              <w:pStyle w:val="T5"/>
            </w:pPr>
            <w:r w:rsidRPr="002D60AB">
              <w:t>2.5</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DFEC9B5" w14:textId="77777777" w:rsidR="001E6ECB" w:rsidRPr="002D60AB" w:rsidRDefault="001E6ECB" w:rsidP="00D55C42">
            <w:pPr>
              <w:pStyle w:val="T5"/>
            </w:pPr>
            <w:r w:rsidRPr="002D60AB">
              <w:t>2.5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28D2B2D" w14:textId="77777777" w:rsidR="001E6ECB" w:rsidRPr="002D60AB" w:rsidRDefault="001E6ECB" w:rsidP="00D55C42">
            <w:pPr>
              <w:pStyle w:val="T5"/>
            </w:pPr>
            <w:r w:rsidRPr="002D60AB">
              <w:t>2.5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CBE3217" w14:textId="77777777" w:rsidR="001E6ECB" w:rsidRPr="002D60AB" w:rsidRDefault="001E6ECB" w:rsidP="00D55C42">
            <w:pPr>
              <w:pStyle w:val="T5"/>
            </w:pPr>
            <w:r w:rsidRPr="002D60AB">
              <w:t>2.5</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79486E7" w14:textId="77777777" w:rsidR="001E6ECB" w:rsidRPr="002D60AB" w:rsidRDefault="001E6ECB" w:rsidP="00D55C42">
            <w:pPr>
              <w:pStyle w:val="T5"/>
            </w:pPr>
            <w:r w:rsidRPr="002D60AB">
              <w:t>2.5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8083125" w14:textId="77777777" w:rsidR="001E6ECB" w:rsidRPr="002D60AB" w:rsidRDefault="001E6ECB" w:rsidP="00D55C42">
            <w:pPr>
              <w:pStyle w:val="T5"/>
            </w:pPr>
            <w:r w:rsidRPr="002D60AB">
              <w:t>2.5</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D52417D" w14:textId="77777777" w:rsidR="001E6ECB" w:rsidRPr="002D60AB" w:rsidRDefault="001E6ECB" w:rsidP="00D55C42">
            <w:pPr>
              <w:pStyle w:val="T5"/>
            </w:pPr>
            <w:r w:rsidRPr="002D60AB">
              <w:t>2.5</w:t>
            </w:r>
          </w:p>
        </w:tc>
      </w:tr>
      <w:tr w:rsidR="001E6ECB" w:rsidRPr="002D60AB" w14:paraId="7A0C69CD" w14:textId="77777777" w:rsidTr="001E6ECB">
        <w:trPr>
          <w:trHeight w:val="300"/>
        </w:trPr>
        <w:tc>
          <w:tcPr>
            <w:tcW w:w="1815" w:type="dxa"/>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3810E707" w14:textId="77777777" w:rsidR="001E6ECB" w:rsidRPr="002D60AB" w:rsidRDefault="001E6ECB" w:rsidP="00D55C42">
            <w:pPr>
              <w:pStyle w:val="T5"/>
            </w:pPr>
            <w:r>
              <w:t>Kayma dayanımı</w:t>
            </w:r>
            <w:r w:rsidRPr="002D60AB">
              <w:t xml:space="preserve"> (kesme- burulma)</w:t>
            </w: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B7BC3D1" w14:textId="77777777" w:rsidR="001E6ECB" w:rsidRPr="002D60AB" w:rsidRDefault="001E6ECB" w:rsidP="00D55C42">
            <w:pPr>
              <w:pStyle w:val="T5"/>
              <w:rPr>
                <w:vertAlign w:val="subscript"/>
              </w:rPr>
            </w:pPr>
            <w:r w:rsidRPr="002D60AB">
              <w:rPr>
                <w:i/>
              </w:rPr>
              <w:t>f</w:t>
            </w:r>
            <w:r w:rsidRPr="002D60AB">
              <w:rPr>
                <w:vertAlign w:val="subscript"/>
              </w:rPr>
              <w:t>v,g,k</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61425AE" w14:textId="77777777" w:rsidR="001E6ECB" w:rsidRPr="002D60AB" w:rsidRDefault="001E6ECB" w:rsidP="00D55C42">
            <w:pPr>
              <w:pStyle w:val="T5"/>
            </w:pPr>
            <w:r w:rsidRPr="002D60AB">
              <w:t>3.5</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DF66EAF" w14:textId="77777777" w:rsidR="001E6ECB" w:rsidRPr="002D60AB" w:rsidRDefault="001E6ECB" w:rsidP="00D55C42">
            <w:pPr>
              <w:pStyle w:val="T5"/>
            </w:pPr>
            <w:r w:rsidRPr="002D60AB">
              <w:t>3.5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2010DAF" w14:textId="77777777" w:rsidR="001E6ECB" w:rsidRPr="002D60AB" w:rsidRDefault="001E6ECB" w:rsidP="00D55C42">
            <w:pPr>
              <w:pStyle w:val="T5"/>
            </w:pPr>
            <w:r w:rsidRPr="002D60AB">
              <w:t>3.5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D76D1D0" w14:textId="77777777" w:rsidR="001E6ECB" w:rsidRPr="002D60AB" w:rsidRDefault="001E6ECB" w:rsidP="00D55C42">
            <w:pPr>
              <w:pStyle w:val="T5"/>
            </w:pPr>
            <w:r w:rsidRPr="002D60AB">
              <w:t>3.5</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25BC6DF" w14:textId="77777777" w:rsidR="001E6ECB" w:rsidRPr="002D60AB" w:rsidRDefault="001E6ECB" w:rsidP="00D55C42">
            <w:pPr>
              <w:pStyle w:val="T5"/>
            </w:pPr>
            <w:r w:rsidRPr="002D60AB">
              <w:t>3.5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5E9163B" w14:textId="77777777" w:rsidR="001E6ECB" w:rsidRPr="002D60AB" w:rsidRDefault="001E6ECB" w:rsidP="00D55C42">
            <w:pPr>
              <w:pStyle w:val="T5"/>
            </w:pPr>
            <w:r w:rsidRPr="002D60AB">
              <w:t>3.5</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A069845" w14:textId="77777777" w:rsidR="001E6ECB" w:rsidRPr="002D60AB" w:rsidRDefault="001E6ECB" w:rsidP="00D55C42">
            <w:pPr>
              <w:pStyle w:val="T5"/>
            </w:pPr>
            <w:r w:rsidRPr="002D60AB">
              <w:t>3.5</w:t>
            </w:r>
          </w:p>
        </w:tc>
      </w:tr>
      <w:tr w:rsidR="001E6ECB" w:rsidRPr="002D60AB" w14:paraId="5C3081A9" w14:textId="77777777" w:rsidTr="001E6ECB">
        <w:trPr>
          <w:trHeight w:val="300"/>
        </w:trPr>
        <w:tc>
          <w:tcPr>
            <w:tcW w:w="1815" w:type="dxa"/>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4943DC67" w14:textId="77777777" w:rsidR="001E6ECB" w:rsidRPr="00EC4536" w:rsidRDefault="001E6ECB" w:rsidP="00D55C42">
            <w:pPr>
              <w:pStyle w:val="T5"/>
              <w:rPr>
                <w:strike/>
              </w:rPr>
            </w:pPr>
            <w:r w:rsidRPr="00E6028E">
              <w:t>Yuvarlama kayma dayanımı</w:t>
            </w:r>
            <w:r>
              <w:rPr>
                <w:strike/>
              </w:rPr>
              <w:t xml:space="preserve"> </w:t>
            </w: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B6B29DE" w14:textId="77777777" w:rsidR="001E6ECB" w:rsidRPr="002D60AB" w:rsidRDefault="001E6ECB" w:rsidP="00D55C42">
            <w:pPr>
              <w:pStyle w:val="T5"/>
              <w:rPr>
                <w:vertAlign w:val="subscript"/>
              </w:rPr>
            </w:pPr>
            <w:r w:rsidRPr="002D60AB">
              <w:rPr>
                <w:i/>
              </w:rPr>
              <w:t>f</w:t>
            </w:r>
            <w:r w:rsidRPr="002D60AB">
              <w:rPr>
                <w:vertAlign w:val="subscript"/>
              </w:rPr>
              <w:t>r,g,k</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9320A4E" w14:textId="77777777" w:rsidR="001E6ECB" w:rsidRPr="002D60AB" w:rsidRDefault="001E6ECB" w:rsidP="00D55C42">
            <w:pPr>
              <w:pStyle w:val="T5"/>
            </w:pPr>
            <w:r w:rsidRPr="002D60AB">
              <w:t>1.2</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FC23850" w14:textId="77777777" w:rsidR="001E6ECB" w:rsidRPr="002D60AB" w:rsidRDefault="001E6ECB" w:rsidP="00D55C42">
            <w:pPr>
              <w:pStyle w:val="T5"/>
            </w:pPr>
            <w:r w:rsidRPr="002D60AB">
              <w:t>1.2</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8F73712" w14:textId="77777777" w:rsidR="001E6ECB" w:rsidRPr="002D60AB" w:rsidRDefault="001E6ECB" w:rsidP="00D55C42">
            <w:pPr>
              <w:pStyle w:val="T5"/>
            </w:pPr>
            <w:r w:rsidRPr="002D60AB">
              <w:t>1.2</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F08777E" w14:textId="77777777" w:rsidR="001E6ECB" w:rsidRPr="002D60AB" w:rsidRDefault="001E6ECB" w:rsidP="00D55C42">
            <w:pPr>
              <w:pStyle w:val="T5"/>
            </w:pPr>
            <w:r w:rsidRPr="002D60AB">
              <w:t>1.2</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2DD0153" w14:textId="77777777" w:rsidR="001E6ECB" w:rsidRPr="002D60AB" w:rsidRDefault="001E6ECB" w:rsidP="00D55C42">
            <w:pPr>
              <w:pStyle w:val="T5"/>
            </w:pPr>
            <w:r w:rsidRPr="002D60AB">
              <w:t>1.2</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388C436" w14:textId="77777777" w:rsidR="001E6ECB" w:rsidRPr="002D60AB" w:rsidRDefault="001E6ECB" w:rsidP="00D55C42">
            <w:pPr>
              <w:pStyle w:val="T5"/>
            </w:pPr>
            <w:r w:rsidRPr="002D60AB">
              <w:t>1.2</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0DC3D82" w14:textId="77777777" w:rsidR="001E6ECB" w:rsidRPr="002D60AB" w:rsidRDefault="001E6ECB" w:rsidP="00D55C42">
            <w:pPr>
              <w:pStyle w:val="T5"/>
            </w:pPr>
            <w:r w:rsidRPr="002D60AB">
              <w:t>1.2</w:t>
            </w:r>
          </w:p>
        </w:tc>
      </w:tr>
      <w:tr w:rsidR="001E6ECB" w:rsidRPr="002D60AB" w14:paraId="0EE9D31B" w14:textId="77777777" w:rsidTr="001E6ECB">
        <w:trPr>
          <w:trHeight w:val="30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4BEB1DA4" w14:textId="77777777" w:rsidR="001E6ECB" w:rsidRPr="002D60AB" w:rsidRDefault="001E6ECB" w:rsidP="00D55C42">
            <w:pPr>
              <w:pStyle w:val="T5"/>
            </w:pPr>
            <w:r w:rsidRPr="002D60AB">
              <w:t>Elastisite modülü</w:t>
            </w: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5DCEFFA" w14:textId="77777777" w:rsidR="001E6ECB" w:rsidRPr="002D60AB" w:rsidRDefault="001E6ECB" w:rsidP="00D55C42">
            <w:pPr>
              <w:pStyle w:val="T5"/>
              <w:rPr>
                <w:vertAlign w:val="subscript"/>
              </w:rPr>
            </w:pPr>
            <w:r w:rsidRPr="002D60AB">
              <w:rPr>
                <w:i/>
              </w:rPr>
              <w:t>E</w:t>
            </w:r>
            <w:r w:rsidRPr="002D60AB">
              <w:rPr>
                <w:vertAlign w:val="subscript"/>
              </w:rPr>
              <w:t>0,g,ort</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7EF03AA" w14:textId="77777777" w:rsidR="001E6ECB" w:rsidRPr="002D60AB" w:rsidRDefault="001E6ECB" w:rsidP="00D55C42">
            <w:pPr>
              <w:pStyle w:val="T5"/>
            </w:pPr>
            <w:r w:rsidRPr="002D60AB">
              <w:t>10400</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76C734B" w14:textId="77777777" w:rsidR="001E6ECB" w:rsidRPr="002D60AB" w:rsidRDefault="001E6ECB" w:rsidP="00D55C42">
            <w:pPr>
              <w:pStyle w:val="T5"/>
            </w:pPr>
            <w:r w:rsidRPr="002D60AB">
              <w:t>10400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68FB240" w14:textId="77777777" w:rsidR="001E6ECB" w:rsidRPr="002D60AB" w:rsidRDefault="001E6ECB" w:rsidP="00D55C42">
            <w:pPr>
              <w:pStyle w:val="T5"/>
            </w:pPr>
            <w:r w:rsidRPr="002D60AB">
              <w:t>11000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1B62F52" w14:textId="77777777" w:rsidR="001E6ECB" w:rsidRPr="002D60AB" w:rsidRDefault="001E6ECB" w:rsidP="00D55C42">
            <w:pPr>
              <w:pStyle w:val="T5"/>
            </w:pPr>
            <w:r w:rsidRPr="002D60AB">
              <w:t>12000</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542301C" w14:textId="77777777" w:rsidR="001E6ECB" w:rsidRPr="002D60AB" w:rsidRDefault="001E6ECB" w:rsidP="00D55C42">
            <w:pPr>
              <w:pStyle w:val="T5"/>
            </w:pPr>
            <w:r w:rsidRPr="002D60AB">
              <w:t>12500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73C7B69" w14:textId="77777777" w:rsidR="001E6ECB" w:rsidRPr="002D60AB" w:rsidRDefault="001E6ECB" w:rsidP="00D55C42">
            <w:pPr>
              <w:pStyle w:val="T5"/>
            </w:pPr>
            <w:r w:rsidRPr="002D60AB">
              <w:t>13000</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65751CB" w14:textId="77777777" w:rsidR="001E6ECB" w:rsidRPr="002D60AB" w:rsidRDefault="001E6ECB" w:rsidP="00D55C42">
            <w:pPr>
              <w:pStyle w:val="T5"/>
            </w:pPr>
            <w:r w:rsidRPr="002D60AB">
              <w:t>13500</w:t>
            </w:r>
          </w:p>
        </w:tc>
      </w:tr>
      <w:tr w:rsidR="001E6ECB" w:rsidRPr="002D60AB" w14:paraId="3BC72350" w14:textId="77777777" w:rsidTr="001E6ECB">
        <w:trPr>
          <w:trHeight w:val="30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3B547E1D" w14:textId="77777777" w:rsidR="001E6ECB" w:rsidRPr="002D60AB" w:rsidRDefault="001E6ECB" w:rsidP="00D55C42">
            <w:pPr>
              <w:pStyle w:val="T5"/>
            </w:pP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376E711" w14:textId="77777777" w:rsidR="001E6ECB" w:rsidRPr="002D60AB" w:rsidRDefault="001E6ECB" w:rsidP="00D55C42">
            <w:pPr>
              <w:pStyle w:val="T5"/>
              <w:rPr>
                <w:vertAlign w:val="subscript"/>
              </w:rPr>
            </w:pPr>
            <w:r w:rsidRPr="002D60AB">
              <w:rPr>
                <w:i/>
              </w:rPr>
              <w:t>E</w:t>
            </w:r>
            <w:r w:rsidRPr="002D60AB">
              <w:rPr>
                <w:vertAlign w:val="subscript"/>
              </w:rPr>
              <w:t>0,g,05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38B4A6B" w14:textId="77777777" w:rsidR="001E6ECB" w:rsidRPr="002D60AB" w:rsidRDefault="001E6ECB" w:rsidP="00D55C42">
            <w:pPr>
              <w:pStyle w:val="T5"/>
            </w:pPr>
            <w:r w:rsidRPr="002D60AB">
              <w:t>8600</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1B2E382" w14:textId="77777777" w:rsidR="001E6ECB" w:rsidRPr="002D60AB" w:rsidRDefault="001E6ECB" w:rsidP="00D55C42">
            <w:pPr>
              <w:pStyle w:val="T5"/>
            </w:pPr>
            <w:r w:rsidRPr="002D60AB">
              <w:t>8600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6CEB6CA" w14:textId="77777777" w:rsidR="001E6ECB" w:rsidRPr="002D60AB" w:rsidRDefault="001E6ECB" w:rsidP="00D55C42">
            <w:pPr>
              <w:pStyle w:val="T5"/>
            </w:pPr>
            <w:r w:rsidRPr="002D60AB">
              <w:t>9100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3471E94" w14:textId="77777777" w:rsidR="001E6ECB" w:rsidRPr="002D60AB" w:rsidRDefault="001E6ECB" w:rsidP="00D55C42">
            <w:pPr>
              <w:pStyle w:val="T5"/>
            </w:pPr>
            <w:r w:rsidRPr="002D60AB">
              <w:t>10000</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A6CDA47" w14:textId="77777777" w:rsidR="001E6ECB" w:rsidRPr="002D60AB" w:rsidRDefault="001E6ECB" w:rsidP="00D55C42">
            <w:pPr>
              <w:pStyle w:val="T5"/>
            </w:pPr>
            <w:r w:rsidRPr="002D60AB">
              <w:t>10400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CFE8658" w14:textId="77777777" w:rsidR="001E6ECB" w:rsidRPr="002D60AB" w:rsidRDefault="001E6ECB" w:rsidP="00D55C42">
            <w:pPr>
              <w:pStyle w:val="T5"/>
            </w:pPr>
            <w:r w:rsidRPr="002D60AB">
              <w:t>10800</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B74D2C9" w14:textId="77777777" w:rsidR="001E6ECB" w:rsidRPr="002D60AB" w:rsidRDefault="001E6ECB" w:rsidP="00D55C42">
            <w:pPr>
              <w:pStyle w:val="T5"/>
            </w:pPr>
            <w:r w:rsidRPr="002D60AB">
              <w:t>11200</w:t>
            </w:r>
          </w:p>
        </w:tc>
      </w:tr>
      <w:tr w:rsidR="001E6ECB" w:rsidRPr="002D60AB" w14:paraId="0508EB4E" w14:textId="77777777" w:rsidTr="001E6ECB">
        <w:trPr>
          <w:trHeight w:val="30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61A29A0A" w14:textId="77777777" w:rsidR="001E6ECB" w:rsidRPr="002D60AB" w:rsidRDefault="001E6ECB" w:rsidP="00D55C42">
            <w:pPr>
              <w:pStyle w:val="T5"/>
            </w:pP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5FC53A4" w14:textId="77777777" w:rsidR="001E6ECB" w:rsidRPr="002D60AB" w:rsidRDefault="001E6ECB" w:rsidP="00D55C42">
            <w:pPr>
              <w:pStyle w:val="T5"/>
              <w:rPr>
                <w:vertAlign w:val="subscript"/>
              </w:rPr>
            </w:pPr>
            <w:r w:rsidRPr="002D60AB">
              <w:rPr>
                <w:i/>
              </w:rPr>
              <w:t>E</w:t>
            </w:r>
            <w:r w:rsidRPr="002D60AB">
              <w:rPr>
                <w:vertAlign w:val="subscript"/>
              </w:rPr>
              <w:t>90,g,ort</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C218489" w14:textId="77777777" w:rsidR="001E6ECB" w:rsidRPr="002D60AB" w:rsidRDefault="001E6ECB" w:rsidP="00D55C42">
            <w:pPr>
              <w:pStyle w:val="T5"/>
            </w:pPr>
            <w:r w:rsidRPr="002D60AB">
              <w:t>300</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CE639F6" w14:textId="77777777" w:rsidR="001E6ECB" w:rsidRPr="002D60AB" w:rsidRDefault="001E6ECB" w:rsidP="00D55C42">
            <w:pPr>
              <w:pStyle w:val="T5"/>
            </w:pPr>
            <w:r w:rsidRPr="002D60AB">
              <w:t>300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74A6311" w14:textId="77777777" w:rsidR="001E6ECB" w:rsidRPr="002D60AB" w:rsidRDefault="001E6ECB" w:rsidP="00D55C42">
            <w:pPr>
              <w:pStyle w:val="T5"/>
            </w:pPr>
            <w:r w:rsidRPr="002D60AB">
              <w:t>300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BC74EB5" w14:textId="77777777" w:rsidR="001E6ECB" w:rsidRPr="002D60AB" w:rsidRDefault="001E6ECB" w:rsidP="00D55C42">
            <w:pPr>
              <w:pStyle w:val="T5"/>
            </w:pPr>
            <w:r w:rsidRPr="002D60AB">
              <w:t>300</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8232CD3" w14:textId="77777777" w:rsidR="001E6ECB" w:rsidRPr="002D60AB" w:rsidRDefault="001E6ECB" w:rsidP="00D55C42">
            <w:pPr>
              <w:pStyle w:val="T5"/>
            </w:pPr>
            <w:r w:rsidRPr="002D60AB">
              <w:t>300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87B87E5" w14:textId="77777777" w:rsidR="001E6ECB" w:rsidRPr="002D60AB" w:rsidRDefault="001E6ECB" w:rsidP="00D55C42">
            <w:pPr>
              <w:pStyle w:val="T5"/>
            </w:pPr>
            <w:r w:rsidRPr="002D60AB">
              <w:t>300</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619561A" w14:textId="77777777" w:rsidR="001E6ECB" w:rsidRPr="002D60AB" w:rsidRDefault="001E6ECB" w:rsidP="00D55C42">
            <w:pPr>
              <w:pStyle w:val="T5"/>
            </w:pPr>
            <w:r w:rsidRPr="002D60AB">
              <w:t>300</w:t>
            </w:r>
          </w:p>
        </w:tc>
      </w:tr>
      <w:tr w:rsidR="001E6ECB" w:rsidRPr="002D60AB" w14:paraId="4B4062F8" w14:textId="77777777" w:rsidTr="001E6ECB">
        <w:trPr>
          <w:trHeight w:val="30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4237CA3B" w14:textId="77777777" w:rsidR="001E6ECB" w:rsidRPr="002D60AB" w:rsidRDefault="001E6ECB" w:rsidP="00D55C42">
            <w:pPr>
              <w:pStyle w:val="T5"/>
            </w:pP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1560A6E" w14:textId="77777777" w:rsidR="001E6ECB" w:rsidRPr="002D60AB" w:rsidRDefault="001E6ECB" w:rsidP="00D55C42">
            <w:pPr>
              <w:pStyle w:val="T5"/>
              <w:rPr>
                <w:vertAlign w:val="subscript"/>
              </w:rPr>
            </w:pPr>
            <w:r w:rsidRPr="002D60AB">
              <w:rPr>
                <w:i/>
              </w:rPr>
              <w:t>E</w:t>
            </w:r>
            <w:r w:rsidRPr="002D60AB">
              <w:rPr>
                <w:vertAlign w:val="subscript"/>
              </w:rPr>
              <w:t>90,g,05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CDB055E" w14:textId="77777777" w:rsidR="001E6ECB" w:rsidRPr="002D60AB" w:rsidRDefault="001E6ECB" w:rsidP="00D55C42">
            <w:pPr>
              <w:pStyle w:val="T5"/>
            </w:pPr>
            <w:r w:rsidRPr="002D60AB">
              <w:t>250</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9698DBC" w14:textId="77777777" w:rsidR="001E6ECB" w:rsidRPr="002D60AB" w:rsidRDefault="001E6ECB" w:rsidP="00D55C42">
            <w:pPr>
              <w:pStyle w:val="T5"/>
            </w:pPr>
            <w:r w:rsidRPr="002D60AB">
              <w:t>250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16F540A" w14:textId="77777777" w:rsidR="001E6ECB" w:rsidRPr="002D60AB" w:rsidRDefault="001E6ECB" w:rsidP="00D55C42">
            <w:pPr>
              <w:pStyle w:val="T5"/>
            </w:pPr>
            <w:r w:rsidRPr="002D60AB">
              <w:t>250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6F7EF4E" w14:textId="77777777" w:rsidR="001E6ECB" w:rsidRPr="002D60AB" w:rsidRDefault="001E6ECB" w:rsidP="00D55C42">
            <w:pPr>
              <w:pStyle w:val="T5"/>
            </w:pPr>
            <w:r w:rsidRPr="002D60AB">
              <w:t>250</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0A45DEE" w14:textId="77777777" w:rsidR="001E6ECB" w:rsidRPr="002D60AB" w:rsidRDefault="001E6ECB" w:rsidP="00D55C42">
            <w:pPr>
              <w:pStyle w:val="T5"/>
            </w:pPr>
            <w:r w:rsidRPr="002D60AB">
              <w:t>250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CB417BA" w14:textId="77777777" w:rsidR="001E6ECB" w:rsidRPr="002D60AB" w:rsidRDefault="001E6ECB" w:rsidP="00D55C42">
            <w:pPr>
              <w:pStyle w:val="T5"/>
            </w:pPr>
            <w:r w:rsidRPr="002D60AB">
              <w:t>250</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3FF111D" w14:textId="77777777" w:rsidR="001E6ECB" w:rsidRPr="002D60AB" w:rsidRDefault="001E6ECB" w:rsidP="00D55C42">
            <w:pPr>
              <w:pStyle w:val="T5"/>
            </w:pPr>
            <w:r w:rsidRPr="002D60AB">
              <w:t>250</w:t>
            </w:r>
          </w:p>
        </w:tc>
      </w:tr>
      <w:tr w:rsidR="001E6ECB" w:rsidRPr="002D60AB" w14:paraId="3EC63708" w14:textId="77777777" w:rsidTr="001E6ECB">
        <w:trPr>
          <w:trHeight w:val="30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0021B158" w14:textId="77777777" w:rsidR="001E6ECB" w:rsidRPr="002D60AB" w:rsidRDefault="001E6ECB" w:rsidP="00D55C42">
            <w:pPr>
              <w:pStyle w:val="T5"/>
            </w:pPr>
            <w:r w:rsidRPr="002D60AB">
              <w:t>Kayma modülü</w:t>
            </w: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79D2A01" w14:textId="77777777" w:rsidR="001E6ECB" w:rsidRPr="002D60AB" w:rsidRDefault="001E6ECB" w:rsidP="00D55C42">
            <w:pPr>
              <w:pStyle w:val="T5"/>
              <w:rPr>
                <w:vertAlign w:val="subscript"/>
              </w:rPr>
            </w:pPr>
            <w:r w:rsidRPr="002D60AB">
              <w:rPr>
                <w:i/>
              </w:rPr>
              <w:t>G</w:t>
            </w:r>
            <w:r w:rsidRPr="002D60AB">
              <w:rPr>
                <w:vertAlign w:val="subscript"/>
              </w:rPr>
              <w:t>g,ort</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3612235" w14:textId="77777777" w:rsidR="001E6ECB" w:rsidRPr="002D60AB" w:rsidRDefault="001E6ECB" w:rsidP="00D55C42">
            <w:pPr>
              <w:pStyle w:val="T5"/>
            </w:pPr>
            <w:r w:rsidRPr="002D60AB">
              <w:t>650</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06A3C2C" w14:textId="77777777" w:rsidR="001E6ECB" w:rsidRPr="002D60AB" w:rsidRDefault="001E6ECB" w:rsidP="00D55C42">
            <w:pPr>
              <w:pStyle w:val="T5"/>
            </w:pPr>
            <w:r w:rsidRPr="002D60AB">
              <w:t>650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6933390" w14:textId="77777777" w:rsidR="001E6ECB" w:rsidRPr="002D60AB" w:rsidRDefault="001E6ECB" w:rsidP="00D55C42">
            <w:pPr>
              <w:pStyle w:val="T5"/>
            </w:pPr>
            <w:r w:rsidRPr="002D60AB">
              <w:t>650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82DCB0B" w14:textId="77777777" w:rsidR="001E6ECB" w:rsidRPr="002D60AB" w:rsidRDefault="001E6ECB" w:rsidP="00D55C42">
            <w:pPr>
              <w:pStyle w:val="T5"/>
            </w:pPr>
            <w:r w:rsidRPr="002D60AB">
              <w:t>650</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FD33384" w14:textId="77777777" w:rsidR="001E6ECB" w:rsidRPr="002D60AB" w:rsidRDefault="001E6ECB" w:rsidP="00D55C42">
            <w:pPr>
              <w:pStyle w:val="T5"/>
            </w:pPr>
            <w:r w:rsidRPr="002D60AB">
              <w:t>650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46C5CF1" w14:textId="77777777" w:rsidR="001E6ECB" w:rsidRPr="002D60AB" w:rsidRDefault="001E6ECB" w:rsidP="00D55C42">
            <w:pPr>
              <w:pStyle w:val="T5"/>
            </w:pPr>
            <w:r w:rsidRPr="002D60AB">
              <w:t>650</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C366B7C" w14:textId="77777777" w:rsidR="001E6ECB" w:rsidRPr="002D60AB" w:rsidRDefault="001E6ECB" w:rsidP="00D55C42">
            <w:pPr>
              <w:pStyle w:val="T5"/>
            </w:pPr>
            <w:r w:rsidRPr="002D60AB">
              <w:t>650</w:t>
            </w:r>
          </w:p>
        </w:tc>
      </w:tr>
      <w:tr w:rsidR="001E6ECB" w:rsidRPr="002D60AB" w14:paraId="2782AB12" w14:textId="77777777" w:rsidTr="001E6ECB">
        <w:trPr>
          <w:trHeight w:val="30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53A1695" w14:textId="77777777" w:rsidR="001E6ECB" w:rsidRPr="002D60AB" w:rsidRDefault="001E6ECB" w:rsidP="00D55C42">
            <w:pPr>
              <w:pStyle w:val="T5"/>
            </w:pP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0812274" w14:textId="77777777" w:rsidR="001E6ECB" w:rsidRPr="002D60AB" w:rsidRDefault="001E6ECB" w:rsidP="00D55C42">
            <w:pPr>
              <w:pStyle w:val="T5"/>
              <w:rPr>
                <w:vertAlign w:val="subscript"/>
              </w:rPr>
            </w:pPr>
            <w:r w:rsidRPr="002D60AB">
              <w:rPr>
                <w:i/>
              </w:rPr>
              <w:t>G</w:t>
            </w:r>
            <w:r w:rsidRPr="002D60AB">
              <w:rPr>
                <w:vertAlign w:val="subscript"/>
              </w:rPr>
              <w:t>g,05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5138B30" w14:textId="77777777" w:rsidR="001E6ECB" w:rsidRPr="002D60AB" w:rsidRDefault="001E6ECB" w:rsidP="00D55C42">
            <w:pPr>
              <w:pStyle w:val="T5"/>
            </w:pPr>
            <w:r w:rsidRPr="002D60AB">
              <w:t>540</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9CFA27B" w14:textId="77777777" w:rsidR="001E6ECB" w:rsidRPr="002D60AB" w:rsidRDefault="001E6ECB" w:rsidP="00D55C42">
            <w:pPr>
              <w:pStyle w:val="T5"/>
            </w:pPr>
            <w:r w:rsidRPr="002D60AB">
              <w:t>540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D990DB1" w14:textId="77777777" w:rsidR="001E6ECB" w:rsidRPr="002D60AB" w:rsidRDefault="001E6ECB" w:rsidP="00D55C42">
            <w:pPr>
              <w:pStyle w:val="T5"/>
            </w:pPr>
            <w:r w:rsidRPr="002D60AB">
              <w:t>540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3AF244E" w14:textId="77777777" w:rsidR="001E6ECB" w:rsidRPr="002D60AB" w:rsidRDefault="001E6ECB" w:rsidP="00D55C42">
            <w:pPr>
              <w:pStyle w:val="T5"/>
            </w:pPr>
            <w:r w:rsidRPr="002D60AB">
              <w:t>540</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110987C" w14:textId="77777777" w:rsidR="001E6ECB" w:rsidRPr="002D60AB" w:rsidRDefault="001E6ECB" w:rsidP="00D55C42">
            <w:pPr>
              <w:pStyle w:val="T5"/>
            </w:pPr>
            <w:r w:rsidRPr="002D60AB">
              <w:t>540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4B67FD9" w14:textId="77777777" w:rsidR="001E6ECB" w:rsidRPr="002D60AB" w:rsidRDefault="001E6ECB" w:rsidP="00D55C42">
            <w:pPr>
              <w:pStyle w:val="T5"/>
            </w:pPr>
            <w:r w:rsidRPr="002D60AB">
              <w:t>540</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8538784" w14:textId="77777777" w:rsidR="001E6ECB" w:rsidRPr="002D60AB" w:rsidRDefault="001E6ECB" w:rsidP="00D55C42">
            <w:pPr>
              <w:pStyle w:val="T5"/>
            </w:pPr>
            <w:r w:rsidRPr="002D60AB">
              <w:t>540</w:t>
            </w:r>
          </w:p>
        </w:tc>
      </w:tr>
      <w:tr w:rsidR="001E6ECB" w:rsidRPr="002D60AB" w14:paraId="4B2BDBF5" w14:textId="77777777" w:rsidTr="001E6ECB">
        <w:trPr>
          <w:trHeight w:val="30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AE99C64" w14:textId="77777777" w:rsidR="001E6ECB" w:rsidRPr="002D60AB" w:rsidRDefault="001E6ECB" w:rsidP="00D55C42">
            <w:pPr>
              <w:pStyle w:val="T5"/>
            </w:pPr>
            <w:r w:rsidRPr="002D60AB">
              <w:t>Yuvarlama kayma modülü</w:t>
            </w: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F2193C6" w14:textId="77777777" w:rsidR="001E6ECB" w:rsidRPr="002D60AB" w:rsidRDefault="001E6ECB" w:rsidP="00D55C42">
            <w:pPr>
              <w:pStyle w:val="T5"/>
              <w:rPr>
                <w:vertAlign w:val="subscript"/>
              </w:rPr>
            </w:pPr>
            <w:r w:rsidRPr="002D60AB">
              <w:rPr>
                <w:i/>
              </w:rPr>
              <w:t>G</w:t>
            </w:r>
            <w:r w:rsidRPr="002D60AB">
              <w:rPr>
                <w:vertAlign w:val="subscript"/>
              </w:rPr>
              <w:t>r,g,ort</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62EFEE6" w14:textId="77777777" w:rsidR="001E6ECB" w:rsidRPr="002D60AB" w:rsidRDefault="001E6ECB" w:rsidP="00D55C42">
            <w:pPr>
              <w:pStyle w:val="T5"/>
            </w:pPr>
            <w:r w:rsidRPr="002D60AB">
              <w:t>65</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3F5B3F1" w14:textId="77777777" w:rsidR="001E6ECB" w:rsidRPr="002D60AB" w:rsidRDefault="001E6ECB" w:rsidP="00D55C42">
            <w:pPr>
              <w:pStyle w:val="T5"/>
            </w:pPr>
            <w:r w:rsidRPr="002D60AB">
              <w:t>65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404FE17" w14:textId="77777777" w:rsidR="001E6ECB" w:rsidRPr="002D60AB" w:rsidRDefault="001E6ECB" w:rsidP="00D55C42">
            <w:pPr>
              <w:pStyle w:val="T5"/>
            </w:pPr>
            <w:r w:rsidRPr="002D60AB">
              <w:t>65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E949485" w14:textId="77777777" w:rsidR="001E6ECB" w:rsidRPr="002D60AB" w:rsidRDefault="001E6ECB" w:rsidP="00D55C42">
            <w:pPr>
              <w:pStyle w:val="T5"/>
            </w:pPr>
            <w:r w:rsidRPr="002D60AB">
              <w:t>65</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51275D4" w14:textId="77777777" w:rsidR="001E6ECB" w:rsidRPr="002D60AB" w:rsidRDefault="001E6ECB" w:rsidP="00D55C42">
            <w:pPr>
              <w:pStyle w:val="T5"/>
            </w:pPr>
            <w:r w:rsidRPr="002D60AB">
              <w:t>65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03F12BF" w14:textId="77777777" w:rsidR="001E6ECB" w:rsidRPr="002D60AB" w:rsidRDefault="001E6ECB" w:rsidP="00D55C42">
            <w:pPr>
              <w:pStyle w:val="T5"/>
            </w:pPr>
            <w:r w:rsidRPr="002D60AB">
              <w:t>65</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EBEDCDE" w14:textId="77777777" w:rsidR="001E6ECB" w:rsidRPr="002D60AB" w:rsidRDefault="001E6ECB" w:rsidP="00D55C42">
            <w:pPr>
              <w:pStyle w:val="T5"/>
            </w:pPr>
            <w:r w:rsidRPr="002D60AB">
              <w:t>65</w:t>
            </w:r>
          </w:p>
        </w:tc>
      </w:tr>
      <w:tr w:rsidR="001E6ECB" w:rsidRPr="002D60AB" w14:paraId="0A5AA4D4" w14:textId="77777777" w:rsidTr="001E6ECB">
        <w:trPr>
          <w:trHeight w:val="30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6CA22DC2" w14:textId="77777777" w:rsidR="001E6ECB" w:rsidRPr="002D60AB" w:rsidRDefault="001E6ECB" w:rsidP="00D55C42">
            <w:pPr>
              <w:pStyle w:val="T5"/>
            </w:pP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4C26324" w14:textId="77777777" w:rsidR="001E6ECB" w:rsidRPr="002D60AB" w:rsidRDefault="001E6ECB" w:rsidP="00D55C42">
            <w:pPr>
              <w:pStyle w:val="T5"/>
              <w:rPr>
                <w:vertAlign w:val="subscript"/>
              </w:rPr>
            </w:pPr>
            <w:r w:rsidRPr="002D60AB">
              <w:rPr>
                <w:i/>
              </w:rPr>
              <w:t>G</w:t>
            </w:r>
            <w:r w:rsidRPr="002D60AB">
              <w:rPr>
                <w:vertAlign w:val="subscript"/>
              </w:rPr>
              <w:t>r,g,05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06212B3" w14:textId="77777777" w:rsidR="001E6ECB" w:rsidRPr="002D60AB" w:rsidRDefault="001E6ECB" w:rsidP="00D55C42">
            <w:pPr>
              <w:pStyle w:val="T5"/>
            </w:pPr>
            <w:r w:rsidRPr="002D60AB">
              <w:t>54</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D7446D3" w14:textId="77777777" w:rsidR="001E6ECB" w:rsidRPr="002D60AB" w:rsidRDefault="001E6ECB" w:rsidP="00D55C42">
            <w:pPr>
              <w:pStyle w:val="T5"/>
            </w:pPr>
            <w:r w:rsidRPr="002D60AB">
              <w:t>54</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0CDF8C6" w14:textId="77777777" w:rsidR="001E6ECB" w:rsidRPr="002D60AB" w:rsidRDefault="001E6ECB" w:rsidP="00D55C42">
            <w:pPr>
              <w:pStyle w:val="T5"/>
            </w:pPr>
            <w:r w:rsidRPr="002D60AB">
              <w:t>54</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8CDA1E5" w14:textId="77777777" w:rsidR="001E6ECB" w:rsidRPr="002D60AB" w:rsidRDefault="001E6ECB" w:rsidP="00D55C42">
            <w:pPr>
              <w:pStyle w:val="T5"/>
            </w:pPr>
            <w:r w:rsidRPr="002D60AB">
              <w:t>54</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3C87920" w14:textId="77777777" w:rsidR="001E6ECB" w:rsidRPr="002D60AB" w:rsidRDefault="001E6ECB" w:rsidP="00D55C42">
            <w:pPr>
              <w:pStyle w:val="T5"/>
            </w:pPr>
            <w:r w:rsidRPr="002D60AB">
              <w:t>54</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4CDB9D89" w14:textId="77777777" w:rsidR="001E6ECB" w:rsidRPr="002D60AB" w:rsidRDefault="001E6ECB" w:rsidP="00D55C42">
            <w:pPr>
              <w:pStyle w:val="T5"/>
            </w:pPr>
            <w:r w:rsidRPr="002D60AB">
              <w:t>54</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037739A" w14:textId="77777777" w:rsidR="001E6ECB" w:rsidRPr="002D60AB" w:rsidRDefault="001E6ECB" w:rsidP="00D55C42">
            <w:pPr>
              <w:pStyle w:val="T5"/>
            </w:pPr>
            <w:r w:rsidRPr="002D60AB">
              <w:t>54</w:t>
            </w:r>
          </w:p>
        </w:tc>
      </w:tr>
      <w:tr w:rsidR="001E6ECB" w:rsidRPr="002D60AB" w14:paraId="1B39B647" w14:textId="77777777" w:rsidTr="001E6ECB">
        <w:trPr>
          <w:trHeight w:val="30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272103D" w14:textId="77777777" w:rsidR="001E6ECB" w:rsidRPr="002D60AB" w:rsidRDefault="001E6ECB" w:rsidP="00D55C42">
            <w:pPr>
              <w:pStyle w:val="T5"/>
              <w:rPr>
                <w:vertAlign w:val="superscript"/>
              </w:rPr>
            </w:pPr>
            <w:r w:rsidRPr="002D60AB">
              <w:t>Yoğunluk</w:t>
            </w:r>
            <w:r w:rsidRPr="002D60AB">
              <w:rPr>
                <w:vertAlign w:val="superscript"/>
              </w:rPr>
              <w:t>b</w:t>
            </w: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CE5C8FA" w14:textId="77777777" w:rsidR="001E6ECB" w:rsidRPr="002D60AB" w:rsidRDefault="001E6ECB" w:rsidP="00D55C42">
            <w:pPr>
              <w:pStyle w:val="T5"/>
              <w:rPr>
                <w:vertAlign w:val="subscript"/>
              </w:rPr>
            </w:pPr>
            <w:r w:rsidRPr="002D60AB">
              <w:rPr>
                <w:i/>
              </w:rPr>
              <w:t>ρ</w:t>
            </w:r>
            <w:r w:rsidRPr="002D60AB">
              <w:rPr>
                <w:vertAlign w:val="subscript"/>
              </w:rPr>
              <w:t>g,k</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65C1057" w14:textId="77777777" w:rsidR="001E6ECB" w:rsidRPr="002D60AB" w:rsidRDefault="001E6ECB" w:rsidP="00D55C42">
            <w:pPr>
              <w:pStyle w:val="T5"/>
            </w:pPr>
            <w:r w:rsidRPr="002D60AB">
              <w:t>355</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4EB9446" w14:textId="77777777" w:rsidR="001E6ECB" w:rsidRPr="002D60AB" w:rsidRDefault="001E6ECB" w:rsidP="00D55C42">
            <w:pPr>
              <w:pStyle w:val="T5"/>
            </w:pPr>
            <w:r w:rsidRPr="002D60AB">
              <w:t>355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3CA423E3" w14:textId="77777777" w:rsidR="001E6ECB" w:rsidRPr="002D60AB" w:rsidRDefault="001E6ECB" w:rsidP="00D55C42">
            <w:pPr>
              <w:pStyle w:val="T5"/>
            </w:pPr>
            <w:r w:rsidRPr="002D60AB">
              <w:t>365</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00188DF" w14:textId="77777777" w:rsidR="001E6ECB" w:rsidRPr="002D60AB" w:rsidRDefault="001E6ECB" w:rsidP="00D55C42">
            <w:pPr>
              <w:pStyle w:val="T5"/>
            </w:pPr>
            <w:r w:rsidRPr="002D60AB">
              <w:t>385</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5EC787A" w14:textId="77777777" w:rsidR="001E6ECB" w:rsidRPr="002D60AB" w:rsidRDefault="001E6ECB" w:rsidP="00D55C42">
            <w:pPr>
              <w:pStyle w:val="T5"/>
            </w:pPr>
            <w:r w:rsidRPr="002D60AB">
              <w:t>390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6BD6B344" w14:textId="77777777" w:rsidR="001E6ECB" w:rsidRPr="002D60AB" w:rsidRDefault="001E6ECB" w:rsidP="00D55C42">
            <w:pPr>
              <w:pStyle w:val="T5"/>
            </w:pPr>
            <w:r w:rsidRPr="002D60AB">
              <w:t>390</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6A82254" w14:textId="77777777" w:rsidR="001E6ECB" w:rsidRPr="002D60AB" w:rsidRDefault="001E6ECB" w:rsidP="00D55C42">
            <w:pPr>
              <w:pStyle w:val="T5"/>
            </w:pPr>
            <w:r w:rsidRPr="002D60AB">
              <w:t>400</w:t>
            </w:r>
          </w:p>
        </w:tc>
      </w:tr>
      <w:tr w:rsidR="001E6ECB" w:rsidRPr="002D60AB" w14:paraId="0BB27D85" w14:textId="77777777" w:rsidTr="001E6ECB">
        <w:trPr>
          <w:trHeight w:val="30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10127965" w14:textId="77777777" w:rsidR="001E6ECB" w:rsidRPr="002D60AB" w:rsidRDefault="001E6ECB" w:rsidP="00D55C42">
            <w:pPr>
              <w:pStyle w:val="T5"/>
            </w:pPr>
          </w:p>
        </w:tc>
        <w:tc>
          <w:tcPr>
            <w:tcW w:w="108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FC7C2A0" w14:textId="77777777" w:rsidR="001E6ECB" w:rsidRPr="002D60AB" w:rsidRDefault="001E6ECB" w:rsidP="00D55C42">
            <w:pPr>
              <w:pStyle w:val="T5"/>
              <w:rPr>
                <w:vertAlign w:val="subscript"/>
              </w:rPr>
            </w:pPr>
            <w:r w:rsidRPr="002D60AB">
              <w:rPr>
                <w:i/>
              </w:rPr>
              <w:t>ρ</w:t>
            </w:r>
            <w:r w:rsidRPr="002D60AB">
              <w:rPr>
                <w:vertAlign w:val="subscript"/>
              </w:rPr>
              <w:t>g</w:t>
            </w:r>
            <w:r w:rsidRPr="002D60AB">
              <w:t>,</w:t>
            </w:r>
            <w:r w:rsidRPr="002D60AB">
              <w:rPr>
                <w:vertAlign w:val="subscript"/>
              </w:rPr>
              <w:t>ort</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D82510A" w14:textId="77777777" w:rsidR="001E6ECB" w:rsidRPr="002D60AB" w:rsidRDefault="001E6ECB" w:rsidP="00D55C42">
            <w:pPr>
              <w:pStyle w:val="T5"/>
            </w:pPr>
            <w:r w:rsidRPr="002D60AB">
              <w:t>390</w:t>
            </w:r>
          </w:p>
        </w:tc>
        <w:tc>
          <w:tcPr>
            <w:tcW w:w="99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B6BA91A" w14:textId="77777777" w:rsidR="001E6ECB" w:rsidRPr="002D60AB" w:rsidRDefault="001E6ECB" w:rsidP="00D55C42">
            <w:pPr>
              <w:pStyle w:val="T5"/>
            </w:pPr>
            <w:r w:rsidRPr="002D60AB">
              <w:t>390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5C431453" w14:textId="77777777" w:rsidR="001E6ECB" w:rsidRPr="002D60AB" w:rsidRDefault="001E6ECB" w:rsidP="00D55C42">
            <w:pPr>
              <w:pStyle w:val="T5"/>
            </w:pPr>
            <w:r w:rsidRPr="002D60AB">
              <w:t>400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46F91BE" w14:textId="77777777" w:rsidR="001E6ECB" w:rsidRPr="002D60AB" w:rsidRDefault="001E6ECB" w:rsidP="00D55C42">
            <w:pPr>
              <w:pStyle w:val="T5"/>
            </w:pPr>
            <w:r w:rsidRPr="002D60AB">
              <w:t>420</w:t>
            </w:r>
          </w:p>
        </w:tc>
        <w:tc>
          <w:tcPr>
            <w:tcW w:w="94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1736D47B" w14:textId="77777777" w:rsidR="001E6ECB" w:rsidRPr="002D60AB" w:rsidRDefault="001E6ECB" w:rsidP="00D55C42">
            <w:pPr>
              <w:pStyle w:val="T5"/>
            </w:pPr>
            <w:r w:rsidRPr="002D60AB">
              <w:t>420</w:t>
            </w:r>
          </w:p>
        </w:tc>
        <w:tc>
          <w:tcPr>
            <w:tcW w:w="87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2D823DD7" w14:textId="77777777" w:rsidR="001E6ECB" w:rsidRPr="002D60AB" w:rsidRDefault="001E6ECB" w:rsidP="00D55C42">
            <w:pPr>
              <w:pStyle w:val="T5"/>
            </w:pPr>
            <w:r w:rsidRPr="002D60AB">
              <w:t>430</w:t>
            </w:r>
          </w:p>
        </w:tc>
        <w:tc>
          <w:tcPr>
            <w:tcW w:w="90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788B1BB2" w14:textId="77777777" w:rsidR="001E6ECB" w:rsidRPr="002D60AB" w:rsidRDefault="001E6ECB" w:rsidP="00D55C42">
            <w:pPr>
              <w:pStyle w:val="T5"/>
            </w:pPr>
            <w:r w:rsidRPr="002D60AB">
              <w:t>440</w:t>
            </w:r>
          </w:p>
        </w:tc>
      </w:tr>
      <w:tr w:rsidR="001E6ECB" w:rsidRPr="002D60AB" w14:paraId="4CC09343" w14:textId="77777777" w:rsidTr="001E6ECB">
        <w:trPr>
          <w:trHeight w:val="300"/>
        </w:trPr>
        <w:tc>
          <w:tcPr>
            <w:tcW w:w="1815" w:type="dxa"/>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tcPr>
          <w:p w14:paraId="5986028C" w14:textId="77777777" w:rsidR="001E6ECB" w:rsidRPr="002D60AB" w:rsidRDefault="001E6ECB" w:rsidP="00D55C42">
            <w:pPr>
              <w:pStyle w:val="T5"/>
            </w:pPr>
            <w:r w:rsidRPr="002D60AB">
              <w:t xml:space="preserve"> </w:t>
            </w:r>
          </w:p>
        </w:tc>
        <w:tc>
          <w:tcPr>
            <w:tcW w:w="7395" w:type="dxa"/>
            <w:gridSpan w:val="8"/>
            <w:tcBorders>
              <w:top w:val="nil"/>
              <w:left w:val="nil"/>
              <w:bottom w:val="single" w:sz="8" w:space="0" w:color="000000"/>
              <w:right w:val="single" w:sz="8" w:space="0" w:color="000000"/>
            </w:tcBorders>
            <w:shd w:val="clear" w:color="auto" w:fill="auto"/>
            <w:tcMar>
              <w:top w:w="43" w:type="dxa"/>
              <w:left w:w="43" w:type="dxa"/>
              <w:bottom w:w="43" w:type="dxa"/>
              <w:right w:w="43" w:type="dxa"/>
            </w:tcMar>
          </w:tcPr>
          <w:p w14:paraId="051CADA6" w14:textId="77777777" w:rsidR="001E6ECB" w:rsidRPr="002D60AB" w:rsidRDefault="001E6ECB" w:rsidP="00D55C42">
            <w:pPr>
              <w:pStyle w:val="T5"/>
            </w:pPr>
            <w:r w:rsidRPr="002D60AB">
              <w:rPr>
                <w:vertAlign w:val="superscript"/>
              </w:rPr>
              <w:t xml:space="preserve">a </w:t>
            </w:r>
            <w:r w:rsidRPr="002D60AB">
              <w:t xml:space="preserve">Bu tabloda verilen özellikler, </w:t>
            </w:r>
            <w:r w:rsidRPr="00245068">
              <w:t xml:space="preserve">Tablo 4.5'de </w:t>
            </w:r>
            <w:r w:rsidRPr="002D60AB">
              <w:t>verilen kiriş yerleşimleri esas alınarak 4.8.3.3.’e göre hesaplanmıştır. Belirli bir dayanım sınıfı için farklı kiriş yerleşimleri farklı karakteristik değerler</w:t>
            </w:r>
            <w:r>
              <w:t xml:space="preserve"> gerektiğinde</w:t>
            </w:r>
            <w:r w:rsidRPr="002D60AB">
              <w:t xml:space="preserve"> bu tabloda</w:t>
            </w:r>
            <w:r>
              <w:t>ki</w:t>
            </w:r>
            <w:r w:rsidRPr="002D60AB">
              <w:t xml:space="preserve"> düşük değerler </w:t>
            </w:r>
            <w:r>
              <w:t xml:space="preserve">esas </w:t>
            </w:r>
            <w:r w:rsidRPr="002D60AB">
              <w:t>alınacaktır.</w:t>
            </w:r>
          </w:p>
          <w:p w14:paraId="383E654A" w14:textId="77777777" w:rsidR="001E6ECB" w:rsidRPr="002D60AB" w:rsidRDefault="001E6ECB" w:rsidP="00D55C42">
            <w:pPr>
              <w:pStyle w:val="T5"/>
            </w:pPr>
            <w:r w:rsidRPr="002D60AB">
              <w:rPr>
                <w:vertAlign w:val="superscript"/>
              </w:rPr>
              <w:t xml:space="preserve">b </w:t>
            </w:r>
            <w:r w:rsidRPr="002D60AB">
              <w:t>Farklı laminasyon bölgelerinin yoğunluklarının ağırlıklı ortalaması olarak hesaplanır.</w:t>
            </w:r>
          </w:p>
        </w:tc>
      </w:tr>
    </w:tbl>
    <w:p w14:paraId="12DE40D8" w14:textId="77777777" w:rsidR="001E6ECB" w:rsidRDefault="001E6ECB" w:rsidP="00D55C42">
      <w:pPr>
        <w:pStyle w:val="T5"/>
      </w:pPr>
      <w:bookmarkStart w:id="259" w:name="_Toc130223247"/>
    </w:p>
    <w:p w14:paraId="736A473A" w14:textId="77777777" w:rsidR="001E6ECB" w:rsidRDefault="001E6ECB" w:rsidP="00D55C42">
      <w:pPr>
        <w:pStyle w:val="T5"/>
      </w:pPr>
    </w:p>
    <w:p w14:paraId="4F3B7514" w14:textId="77777777" w:rsidR="001E6ECB" w:rsidRDefault="001E6ECB" w:rsidP="00D55C42">
      <w:pPr>
        <w:pStyle w:val="T5"/>
      </w:pPr>
    </w:p>
    <w:p w14:paraId="37076798" w14:textId="77777777" w:rsidR="001E6ECB" w:rsidRDefault="001E6ECB" w:rsidP="00D55C42">
      <w:pPr>
        <w:pStyle w:val="T5"/>
      </w:pPr>
    </w:p>
    <w:p w14:paraId="321DF834" w14:textId="77777777" w:rsidR="001E6ECB" w:rsidRDefault="001E6ECB" w:rsidP="00D55C42">
      <w:pPr>
        <w:pStyle w:val="T5"/>
      </w:pPr>
    </w:p>
    <w:p w14:paraId="42C7AF64" w14:textId="7BECEEF2" w:rsidR="001E6ECB" w:rsidRPr="002D60AB" w:rsidRDefault="001E6ECB" w:rsidP="00D55C42">
      <w:pPr>
        <w:pStyle w:val="T5"/>
      </w:pPr>
      <w:r w:rsidRPr="00F36761">
        <w:rPr>
          <w:b/>
          <w:color w:val="000000"/>
        </w:rPr>
        <w:t xml:space="preserve">Tablo </w:t>
      </w:r>
      <w:r w:rsidR="00250B04" w:rsidRPr="00F36761">
        <w:rPr>
          <w:b/>
          <w:color w:val="000000"/>
        </w:rPr>
        <w:t>4.8</w:t>
      </w:r>
      <w:r>
        <w:rPr>
          <w:color w:val="000000"/>
        </w:rPr>
        <w:t xml:space="preserve"> </w:t>
      </w:r>
      <w:r w:rsidRPr="002D60AB">
        <w:t>Homojen tutkallı lamine ahşabın karakteristik dayanım, rijitlik (MPa) ve yoğunluk (kg/m</w:t>
      </w:r>
      <w:r w:rsidRPr="002D60AB">
        <w:rPr>
          <w:vertAlign w:val="superscript"/>
        </w:rPr>
        <w:t>3</w:t>
      </w:r>
      <w:r w:rsidRPr="002D60AB">
        <w:t>) özellikleri</w:t>
      </w:r>
      <w:bookmarkEnd w:id="259"/>
    </w:p>
    <w:tbl>
      <w:tblPr>
        <w:tblStyle w:val="177"/>
        <w:tblW w:w="910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80"/>
        <w:gridCol w:w="885"/>
        <w:gridCol w:w="977"/>
        <w:gridCol w:w="977"/>
        <w:gridCol w:w="977"/>
        <w:gridCol w:w="977"/>
        <w:gridCol w:w="977"/>
        <w:gridCol w:w="977"/>
        <w:gridCol w:w="977"/>
      </w:tblGrid>
      <w:tr w:rsidR="001E6ECB" w:rsidRPr="002D60AB" w14:paraId="635EEC2E" w14:textId="77777777" w:rsidTr="001E6ECB">
        <w:trPr>
          <w:trHeight w:val="297"/>
        </w:trPr>
        <w:tc>
          <w:tcPr>
            <w:tcW w:w="1380"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1A07AA1" w14:textId="77777777" w:rsidR="001E6ECB" w:rsidRPr="002D60AB" w:rsidRDefault="001E6ECB" w:rsidP="00D55C42">
            <w:pPr>
              <w:pStyle w:val="T5"/>
              <w:rPr>
                <w:vertAlign w:val="superscript"/>
              </w:rPr>
            </w:pPr>
            <w:r w:rsidRPr="002D60AB">
              <w:t>Özellik</w:t>
            </w:r>
            <w:r w:rsidRPr="002D60AB">
              <w:rPr>
                <w:vertAlign w:val="superscript"/>
              </w:rPr>
              <w:t>a</w:t>
            </w:r>
          </w:p>
        </w:tc>
        <w:tc>
          <w:tcPr>
            <w:tcW w:w="885" w:type="dxa"/>
            <w:vMerge w:val="restart"/>
            <w:tcBorders>
              <w:top w:val="single" w:sz="8" w:space="0" w:color="000000"/>
              <w:left w:val="nil"/>
              <w:bottom w:val="single" w:sz="8" w:space="0" w:color="000000"/>
              <w:right w:val="single" w:sz="8" w:space="0" w:color="000000"/>
            </w:tcBorders>
            <w:tcMar>
              <w:top w:w="43" w:type="dxa"/>
              <w:left w:w="43" w:type="dxa"/>
              <w:bottom w:w="43" w:type="dxa"/>
              <w:right w:w="43" w:type="dxa"/>
            </w:tcMar>
            <w:vAlign w:val="center"/>
          </w:tcPr>
          <w:p w14:paraId="048D2A2A" w14:textId="77777777" w:rsidR="001E6ECB" w:rsidRPr="002D60AB" w:rsidRDefault="001E6ECB" w:rsidP="00D55C42">
            <w:pPr>
              <w:pStyle w:val="T5"/>
            </w:pPr>
            <w:r w:rsidRPr="002D60AB">
              <w:t>Sembol</w:t>
            </w:r>
          </w:p>
        </w:tc>
        <w:tc>
          <w:tcPr>
            <w:tcW w:w="6839" w:type="dxa"/>
            <w:gridSpan w:val="7"/>
            <w:tcBorders>
              <w:top w:val="single" w:sz="8" w:space="0" w:color="000000"/>
              <w:left w:val="nil"/>
              <w:bottom w:val="single" w:sz="8" w:space="0" w:color="000000"/>
              <w:right w:val="single" w:sz="8" w:space="0" w:color="000000"/>
            </w:tcBorders>
            <w:tcMar>
              <w:top w:w="43" w:type="dxa"/>
              <w:left w:w="43" w:type="dxa"/>
              <w:bottom w:w="43" w:type="dxa"/>
              <w:right w:w="43" w:type="dxa"/>
            </w:tcMar>
            <w:vAlign w:val="center"/>
          </w:tcPr>
          <w:p w14:paraId="36973F2A" w14:textId="77777777" w:rsidR="001E6ECB" w:rsidRPr="002D60AB" w:rsidRDefault="001E6ECB" w:rsidP="00D55C42">
            <w:pPr>
              <w:pStyle w:val="T5"/>
            </w:pPr>
            <w:r w:rsidRPr="002D60AB">
              <w:t>Tutkallı lamine ahşap dayanım sınıfı</w:t>
            </w:r>
          </w:p>
        </w:tc>
      </w:tr>
      <w:tr w:rsidR="001E6ECB" w:rsidRPr="002D60AB" w14:paraId="47B2AF82" w14:textId="77777777" w:rsidTr="001E6ECB">
        <w:trPr>
          <w:trHeight w:val="297"/>
        </w:trPr>
        <w:tc>
          <w:tcPr>
            <w:tcW w:w="1380"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B978AF5" w14:textId="77777777" w:rsidR="001E6ECB" w:rsidRPr="002D60AB" w:rsidRDefault="001E6ECB" w:rsidP="00D55C42">
            <w:pPr>
              <w:pStyle w:val="T5"/>
            </w:pPr>
          </w:p>
        </w:tc>
        <w:tc>
          <w:tcPr>
            <w:tcW w:w="885" w:type="dxa"/>
            <w:vMerge/>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0FBAC893" w14:textId="77777777" w:rsidR="001E6ECB" w:rsidRPr="002D60AB" w:rsidRDefault="001E6ECB" w:rsidP="00D55C42">
            <w:pPr>
              <w:pStyle w:val="T5"/>
            </w:pP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BAD74A4" w14:textId="77777777" w:rsidR="001E6ECB" w:rsidRPr="002D60AB" w:rsidRDefault="001E6ECB" w:rsidP="00D55C42">
            <w:pPr>
              <w:pStyle w:val="T5"/>
            </w:pPr>
            <w:r w:rsidRPr="002D60AB">
              <w:t>GL 20h</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86064C3" w14:textId="77777777" w:rsidR="001E6ECB" w:rsidRPr="002D60AB" w:rsidRDefault="001E6ECB" w:rsidP="00D55C42">
            <w:pPr>
              <w:pStyle w:val="T5"/>
            </w:pPr>
            <w:r w:rsidRPr="002D60AB">
              <w:t>GL 22h</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506549F" w14:textId="77777777" w:rsidR="001E6ECB" w:rsidRPr="002D60AB" w:rsidRDefault="001E6ECB" w:rsidP="00D55C42">
            <w:pPr>
              <w:pStyle w:val="T5"/>
            </w:pPr>
            <w:r w:rsidRPr="002D60AB">
              <w:t>GL 24h</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EE9320D" w14:textId="77777777" w:rsidR="001E6ECB" w:rsidRPr="002D60AB" w:rsidRDefault="001E6ECB" w:rsidP="00D55C42">
            <w:pPr>
              <w:pStyle w:val="T5"/>
            </w:pPr>
            <w:r w:rsidRPr="002D60AB">
              <w:t>GL 26h</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331F1D7" w14:textId="77777777" w:rsidR="001E6ECB" w:rsidRPr="002D60AB" w:rsidRDefault="001E6ECB" w:rsidP="00D55C42">
            <w:pPr>
              <w:pStyle w:val="T5"/>
            </w:pPr>
            <w:r w:rsidRPr="002D60AB">
              <w:t>GL 28h</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E17AC21" w14:textId="77777777" w:rsidR="001E6ECB" w:rsidRPr="002D60AB" w:rsidRDefault="001E6ECB" w:rsidP="00D55C42">
            <w:pPr>
              <w:pStyle w:val="T5"/>
            </w:pPr>
            <w:r w:rsidRPr="002D60AB">
              <w:t>GL 30h</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D3364E6" w14:textId="77777777" w:rsidR="001E6ECB" w:rsidRPr="002D60AB" w:rsidRDefault="001E6ECB" w:rsidP="00D55C42">
            <w:pPr>
              <w:pStyle w:val="T5"/>
            </w:pPr>
            <w:r w:rsidRPr="002D60AB">
              <w:t>GL 32h</w:t>
            </w:r>
          </w:p>
        </w:tc>
      </w:tr>
      <w:tr w:rsidR="001E6ECB" w:rsidRPr="002D60AB" w14:paraId="6AF3F017" w14:textId="77777777" w:rsidTr="001E6ECB">
        <w:trPr>
          <w:trHeight w:val="297"/>
        </w:trPr>
        <w:tc>
          <w:tcPr>
            <w:tcW w:w="1380" w:type="dxa"/>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D03F3E8" w14:textId="77777777" w:rsidR="001E6ECB" w:rsidRPr="002D60AB" w:rsidRDefault="001E6ECB" w:rsidP="00D55C42">
            <w:pPr>
              <w:pStyle w:val="T5"/>
            </w:pPr>
            <w:r w:rsidRPr="002D60AB">
              <w:t>Eğilme dayanımı</w:t>
            </w: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BB0D16B" w14:textId="77777777" w:rsidR="001E6ECB" w:rsidRPr="002D60AB" w:rsidRDefault="001E6ECB" w:rsidP="00D55C42">
            <w:pPr>
              <w:pStyle w:val="T5"/>
              <w:rPr>
                <w:vertAlign w:val="subscript"/>
              </w:rPr>
            </w:pPr>
            <w:r w:rsidRPr="002D60AB">
              <w:rPr>
                <w:i/>
              </w:rPr>
              <w:t>f</w:t>
            </w:r>
            <w:r w:rsidRPr="002D60AB">
              <w:rPr>
                <w:vertAlign w:val="subscript"/>
              </w:rPr>
              <w:t>m,g,k</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95EA9F3" w14:textId="77777777" w:rsidR="001E6ECB" w:rsidRPr="002D60AB" w:rsidRDefault="001E6ECB" w:rsidP="00D55C42">
            <w:pPr>
              <w:pStyle w:val="T5"/>
            </w:pPr>
            <w:r w:rsidRPr="002D60AB">
              <w:t>20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FAA8BF8" w14:textId="77777777" w:rsidR="001E6ECB" w:rsidRPr="002D60AB" w:rsidRDefault="001E6ECB" w:rsidP="00D55C42">
            <w:pPr>
              <w:pStyle w:val="T5"/>
            </w:pPr>
            <w:r w:rsidRPr="002D60AB">
              <w:t>22</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CC887E1" w14:textId="77777777" w:rsidR="001E6ECB" w:rsidRPr="002D60AB" w:rsidRDefault="001E6ECB" w:rsidP="00D55C42">
            <w:pPr>
              <w:pStyle w:val="T5"/>
            </w:pPr>
            <w:r w:rsidRPr="002D60AB">
              <w:t>24</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41193F6" w14:textId="77777777" w:rsidR="001E6ECB" w:rsidRPr="002D60AB" w:rsidRDefault="001E6ECB" w:rsidP="00D55C42">
            <w:pPr>
              <w:pStyle w:val="T5"/>
            </w:pPr>
            <w:r w:rsidRPr="002D60AB">
              <w:t>26</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1661A4F" w14:textId="77777777" w:rsidR="001E6ECB" w:rsidRPr="002D60AB" w:rsidRDefault="001E6ECB" w:rsidP="00D55C42">
            <w:pPr>
              <w:pStyle w:val="T5"/>
            </w:pPr>
            <w:r w:rsidRPr="002D60AB">
              <w:t>28</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50C2FA6" w14:textId="77777777" w:rsidR="001E6ECB" w:rsidRPr="002D60AB" w:rsidRDefault="001E6ECB" w:rsidP="00D55C42">
            <w:pPr>
              <w:pStyle w:val="T5"/>
            </w:pPr>
            <w:r w:rsidRPr="002D60AB">
              <w:t>30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F8CE32C" w14:textId="77777777" w:rsidR="001E6ECB" w:rsidRPr="002D60AB" w:rsidRDefault="001E6ECB" w:rsidP="00D55C42">
            <w:pPr>
              <w:pStyle w:val="T5"/>
            </w:pPr>
            <w:r w:rsidRPr="002D60AB">
              <w:t>32</w:t>
            </w:r>
          </w:p>
        </w:tc>
      </w:tr>
      <w:tr w:rsidR="001E6ECB" w:rsidRPr="002D60AB" w14:paraId="3BF13215" w14:textId="77777777" w:rsidTr="001E6ECB">
        <w:trPr>
          <w:trHeight w:val="297"/>
        </w:trPr>
        <w:tc>
          <w:tcPr>
            <w:tcW w:w="1380"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B4E8BC8" w14:textId="77777777" w:rsidR="001E6ECB" w:rsidRPr="002D60AB" w:rsidRDefault="001E6ECB" w:rsidP="00D55C42">
            <w:pPr>
              <w:pStyle w:val="T5"/>
            </w:pPr>
            <w:r w:rsidRPr="002D60AB">
              <w:t>Çekme dayanımı</w:t>
            </w: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F554102" w14:textId="77777777" w:rsidR="001E6ECB" w:rsidRPr="002D60AB" w:rsidRDefault="001E6ECB" w:rsidP="00D55C42">
            <w:pPr>
              <w:pStyle w:val="T5"/>
              <w:rPr>
                <w:vertAlign w:val="subscript"/>
              </w:rPr>
            </w:pPr>
            <w:r w:rsidRPr="002D60AB">
              <w:rPr>
                <w:i/>
              </w:rPr>
              <w:t>f</w:t>
            </w:r>
            <w:r w:rsidRPr="002D60AB">
              <w:rPr>
                <w:vertAlign w:val="subscript"/>
              </w:rPr>
              <w:t>t,0,g,k</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4ABE344" w14:textId="77777777" w:rsidR="001E6ECB" w:rsidRPr="002D60AB" w:rsidRDefault="001E6ECB" w:rsidP="00D55C42">
            <w:pPr>
              <w:pStyle w:val="T5"/>
            </w:pPr>
            <w:r w:rsidRPr="002D60AB">
              <w:t>16</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13A4CCB" w14:textId="77777777" w:rsidR="001E6ECB" w:rsidRPr="002D60AB" w:rsidRDefault="001E6ECB" w:rsidP="00D55C42">
            <w:pPr>
              <w:pStyle w:val="T5"/>
            </w:pPr>
            <w:r w:rsidRPr="002D60AB">
              <w:t>17.6</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4A0DE37" w14:textId="77777777" w:rsidR="001E6ECB" w:rsidRPr="002D60AB" w:rsidRDefault="001E6ECB" w:rsidP="00D55C42">
            <w:pPr>
              <w:pStyle w:val="T5"/>
            </w:pPr>
            <w:r w:rsidRPr="002D60AB">
              <w:t>19.2</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A79AEFB" w14:textId="77777777" w:rsidR="001E6ECB" w:rsidRPr="002D60AB" w:rsidRDefault="001E6ECB" w:rsidP="00D55C42">
            <w:pPr>
              <w:pStyle w:val="T5"/>
            </w:pPr>
            <w:r w:rsidRPr="002D60AB">
              <w:t>20.8</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93ACC91" w14:textId="77777777" w:rsidR="001E6ECB" w:rsidRPr="002D60AB" w:rsidRDefault="001E6ECB" w:rsidP="00D55C42">
            <w:pPr>
              <w:pStyle w:val="T5"/>
            </w:pPr>
            <w:r w:rsidRPr="002D60AB">
              <w:t>22.3</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FC6BA68" w14:textId="77777777" w:rsidR="001E6ECB" w:rsidRPr="002D60AB" w:rsidRDefault="001E6ECB" w:rsidP="00D55C42">
            <w:pPr>
              <w:pStyle w:val="T5"/>
            </w:pPr>
            <w:r w:rsidRPr="002D60AB">
              <w:t>24</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5E9F88E" w14:textId="77777777" w:rsidR="001E6ECB" w:rsidRPr="002D60AB" w:rsidRDefault="001E6ECB" w:rsidP="00D55C42">
            <w:pPr>
              <w:pStyle w:val="T5"/>
            </w:pPr>
            <w:r w:rsidRPr="002D60AB">
              <w:t>25.6</w:t>
            </w:r>
          </w:p>
        </w:tc>
      </w:tr>
      <w:tr w:rsidR="001E6ECB" w:rsidRPr="002D60AB" w14:paraId="71728D37" w14:textId="77777777" w:rsidTr="001E6ECB">
        <w:trPr>
          <w:trHeight w:val="297"/>
        </w:trPr>
        <w:tc>
          <w:tcPr>
            <w:tcW w:w="1380"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F1B28F2" w14:textId="77777777" w:rsidR="001E6ECB" w:rsidRPr="002D60AB" w:rsidRDefault="001E6ECB" w:rsidP="00D55C42">
            <w:pPr>
              <w:pStyle w:val="T5"/>
            </w:pP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FFE932C" w14:textId="77777777" w:rsidR="001E6ECB" w:rsidRPr="002D60AB" w:rsidRDefault="001E6ECB" w:rsidP="00D55C42">
            <w:pPr>
              <w:pStyle w:val="T5"/>
              <w:rPr>
                <w:vertAlign w:val="subscript"/>
              </w:rPr>
            </w:pPr>
            <w:r w:rsidRPr="002D60AB">
              <w:rPr>
                <w:i/>
              </w:rPr>
              <w:t>f</w:t>
            </w:r>
            <w:r w:rsidRPr="002D60AB">
              <w:rPr>
                <w:vertAlign w:val="subscript"/>
              </w:rPr>
              <w:t>t,90,g,k</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460CEDC" w14:textId="77777777" w:rsidR="001E6ECB" w:rsidRPr="002D60AB" w:rsidRDefault="001E6ECB" w:rsidP="00D55C42">
            <w:pPr>
              <w:pStyle w:val="T5"/>
            </w:pPr>
            <w:r w:rsidRPr="002D60AB">
              <w:t>0.5</w:t>
            </w:r>
          </w:p>
        </w:tc>
        <w:tc>
          <w:tcPr>
            <w:tcW w:w="977"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30EC9987" w14:textId="77777777" w:rsidR="001E6ECB" w:rsidRPr="002D60AB" w:rsidRDefault="001E6ECB" w:rsidP="00D55C42">
            <w:pPr>
              <w:pStyle w:val="T5"/>
            </w:pPr>
            <w:r w:rsidRPr="002D60AB">
              <w:t>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FCA8E14" w14:textId="77777777" w:rsidR="001E6ECB" w:rsidRPr="002D60AB" w:rsidRDefault="001E6ECB" w:rsidP="00D55C42">
            <w:pPr>
              <w:pStyle w:val="T5"/>
            </w:pPr>
            <w:r w:rsidRPr="002D60AB">
              <w:t>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8B9A4C2" w14:textId="77777777" w:rsidR="001E6ECB" w:rsidRPr="002D60AB" w:rsidRDefault="001E6ECB" w:rsidP="00D55C42">
            <w:pPr>
              <w:pStyle w:val="T5"/>
            </w:pPr>
            <w:r w:rsidRPr="002D60AB">
              <w:t>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4F253F6" w14:textId="77777777" w:rsidR="001E6ECB" w:rsidRPr="002D60AB" w:rsidRDefault="001E6ECB" w:rsidP="00D55C42">
            <w:pPr>
              <w:pStyle w:val="T5"/>
            </w:pPr>
            <w:r w:rsidRPr="002D60AB">
              <w:t>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F8BC1A8" w14:textId="77777777" w:rsidR="001E6ECB" w:rsidRPr="002D60AB" w:rsidRDefault="001E6ECB" w:rsidP="00D55C42">
            <w:pPr>
              <w:pStyle w:val="T5"/>
            </w:pPr>
            <w:r w:rsidRPr="002D60AB">
              <w:t>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F913A33" w14:textId="77777777" w:rsidR="001E6ECB" w:rsidRPr="002D60AB" w:rsidRDefault="001E6ECB" w:rsidP="00D55C42">
            <w:pPr>
              <w:pStyle w:val="T5"/>
            </w:pPr>
            <w:r w:rsidRPr="002D60AB">
              <w:t>0.5</w:t>
            </w:r>
          </w:p>
        </w:tc>
      </w:tr>
      <w:tr w:rsidR="001E6ECB" w:rsidRPr="002D60AB" w14:paraId="15398151" w14:textId="77777777" w:rsidTr="001E6ECB">
        <w:trPr>
          <w:trHeight w:val="297"/>
        </w:trPr>
        <w:tc>
          <w:tcPr>
            <w:tcW w:w="1380"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2A07D40" w14:textId="77777777" w:rsidR="001E6ECB" w:rsidRPr="002D60AB" w:rsidRDefault="001E6ECB" w:rsidP="00D55C42">
            <w:pPr>
              <w:pStyle w:val="T5"/>
            </w:pPr>
            <w:r w:rsidRPr="002D60AB">
              <w:t>Basınç dayanımı</w:t>
            </w: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1F1ED45" w14:textId="77777777" w:rsidR="001E6ECB" w:rsidRPr="002D60AB" w:rsidRDefault="001E6ECB" w:rsidP="00D55C42">
            <w:pPr>
              <w:pStyle w:val="T5"/>
              <w:rPr>
                <w:vertAlign w:val="subscript"/>
              </w:rPr>
            </w:pPr>
            <w:r w:rsidRPr="002D60AB">
              <w:rPr>
                <w:i/>
              </w:rPr>
              <w:t>f</w:t>
            </w:r>
            <w:r w:rsidRPr="002D60AB">
              <w:rPr>
                <w:vertAlign w:val="subscript"/>
              </w:rPr>
              <w:t>c,0,g,k</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92854EB" w14:textId="77777777" w:rsidR="001E6ECB" w:rsidRPr="002D60AB" w:rsidRDefault="001E6ECB" w:rsidP="00D55C42">
            <w:pPr>
              <w:pStyle w:val="T5"/>
            </w:pPr>
            <w:r w:rsidRPr="002D60AB">
              <w:t>20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B4EA817" w14:textId="77777777" w:rsidR="001E6ECB" w:rsidRPr="002D60AB" w:rsidRDefault="001E6ECB" w:rsidP="00D55C42">
            <w:pPr>
              <w:pStyle w:val="T5"/>
            </w:pPr>
            <w:r w:rsidRPr="002D60AB">
              <w:t>22</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39369B3" w14:textId="77777777" w:rsidR="001E6ECB" w:rsidRPr="002D60AB" w:rsidRDefault="001E6ECB" w:rsidP="00D55C42">
            <w:pPr>
              <w:pStyle w:val="T5"/>
            </w:pPr>
            <w:r w:rsidRPr="002D60AB">
              <w:t>24</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94ACEB8" w14:textId="77777777" w:rsidR="001E6ECB" w:rsidRPr="002D60AB" w:rsidRDefault="001E6ECB" w:rsidP="00D55C42">
            <w:pPr>
              <w:pStyle w:val="T5"/>
            </w:pPr>
            <w:r w:rsidRPr="002D60AB">
              <w:t>26</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5E948C0" w14:textId="77777777" w:rsidR="001E6ECB" w:rsidRPr="002D60AB" w:rsidRDefault="001E6ECB" w:rsidP="00D55C42">
            <w:pPr>
              <w:pStyle w:val="T5"/>
            </w:pPr>
            <w:r w:rsidRPr="002D60AB">
              <w:t>28</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198DAC6" w14:textId="77777777" w:rsidR="001E6ECB" w:rsidRPr="002D60AB" w:rsidRDefault="001E6ECB" w:rsidP="00D55C42">
            <w:pPr>
              <w:pStyle w:val="T5"/>
            </w:pPr>
            <w:r w:rsidRPr="002D60AB">
              <w:t>30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00D9C7F" w14:textId="77777777" w:rsidR="001E6ECB" w:rsidRPr="002D60AB" w:rsidRDefault="001E6ECB" w:rsidP="00D55C42">
            <w:pPr>
              <w:pStyle w:val="T5"/>
            </w:pPr>
            <w:r w:rsidRPr="002D60AB">
              <w:t>32</w:t>
            </w:r>
          </w:p>
        </w:tc>
      </w:tr>
      <w:tr w:rsidR="001E6ECB" w:rsidRPr="002D60AB" w14:paraId="1CF75F3A" w14:textId="77777777" w:rsidTr="001E6ECB">
        <w:trPr>
          <w:trHeight w:val="297"/>
        </w:trPr>
        <w:tc>
          <w:tcPr>
            <w:tcW w:w="1380"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A22B759" w14:textId="77777777" w:rsidR="001E6ECB" w:rsidRPr="002D60AB" w:rsidRDefault="001E6ECB" w:rsidP="00D55C42">
            <w:pPr>
              <w:pStyle w:val="T5"/>
            </w:pP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0E0B0A5" w14:textId="77777777" w:rsidR="001E6ECB" w:rsidRPr="002D60AB" w:rsidRDefault="001E6ECB" w:rsidP="00D55C42">
            <w:pPr>
              <w:pStyle w:val="T5"/>
              <w:rPr>
                <w:vertAlign w:val="subscript"/>
              </w:rPr>
            </w:pPr>
            <w:r w:rsidRPr="002D60AB">
              <w:rPr>
                <w:i/>
              </w:rPr>
              <w:t>f</w:t>
            </w:r>
            <w:r w:rsidRPr="002D60AB">
              <w:rPr>
                <w:vertAlign w:val="subscript"/>
              </w:rPr>
              <w:t>c,90,g,k</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6E55F37" w14:textId="77777777" w:rsidR="001E6ECB" w:rsidRPr="002D60AB" w:rsidRDefault="001E6ECB" w:rsidP="00D55C42">
            <w:pPr>
              <w:pStyle w:val="T5"/>
            </w:pPr>
            <w:r w:rsidRPr="002D60AB">
              <w:t>2.5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882A070" w14:textId="77777777" w:rsidR="001E6ECB" w:rsidRPr="002D60AB" w:rsidRDefault="001E6ECB" w:rsidP="00D55C42">
            <w:pPr>
              <w:pStyle w:val="T5"/>
            </w:pPr>
            <w:r w:rsidRPr="002D60AB">
              <w:t>2.5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651DDB9" w14:textId="77777777" w:rsidR="001E6ECB" w:rsidRPr="002D60AB" w:rsidRDefault="001E6ECB" w:rsidP="00D55C42">
            <w:pPr>
              <w:pStyle w:val="T5"/>
            </w:pPr>
            <w:r w:rsidRPr="002D60AB">
              <w:t>2.5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DB3F7C5" w14:textId="77777777" w:rsidR="001E6ECB" w:rsidRPr="002D60AB" w:rsidRDefault="001E6ECB" w:rsidP="00D55C42">
            <w:pPr>
              <w:pStyle w:val="T5"/>
            </w:pPr>
            <w:r w:rsidRPr="002D60AB">
              <w:t>2.5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C351A42" w14:textId="77777777" w:rsidR="001E6ECB" w:rsidRPr="002D60AB" w:rsidRDefault="001E6ECB" w:rsidP="00D55C42">
            <w:pPr>
              <w:pStyle w:val="T5"/>
            </w:pPr>
            <w:r w:rsidRPr="002D60AB">
              <w:t>2.5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C3D19B6" w14:textId="77777777" w:rsidR="001E6ECB" w:rsidRPr="002D60AB" w:rsidRDefault="001E6ECB" w:rsidP="00D55C42">
            <w:pPr>
              <w:pStyle w:val="T5"/>
            </w:pPr>
            <w:r w:rsidRPr="002D60AB">
              <w:t>2.5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F103CC0" w14:textId="77777777" w:rsidR="001E6ECB" w:rsidRPr="002D60AB" w:rsidRDefault="001E6ECB" w:rsidP="00D55C42">
            <w:pPr>
              <w:pStyle w:val="T5"/>
            </w:pPr>
            <w:r w:rsidRPr="002D60AB">
              <w:t>2.5</w:t>
            </w:r>
          </w:p>
        </w:tc>
      </w:tr>
      <w:tr w:rsidR="001E6ECB" w:rsidRPr="002D60AB" w14:paraId="2E6F3A21" w14:textId="77777777" w:rsidTr="001E6ECB">
        <w:trPr>
          <w:trHeight w:val="297"/>
        </w:trPr>
        <w:tc>
          <w:tcPr>
            <w:tcW w:w="1380" w:type="dxa"/>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90D06DD" w14:textId="77777777" w:rsidR="001E6ECB" w:rsidRPr="002D60AB" w:rsidRDefault="001E6ECB" w:rsidP="00D55C42">
            <w:pPr>
              <w:pStyle w:val="T5"/>
            </w:pPr>
            <w:r>
              <w:t>Kayma dayanımı</w:t>
            </w:r>
            <w:r w:rsidRPr="002D60AB">
              <w:t xml:space="preserve"> (kesme- burulma)</w:t>
            </w: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3CD4179" w14:textId="77777777" w:rsidR="001E6ECB" w:rsidRPr="002D60AB" w:rsidRDefault="001E6ECB" w:rsidP="00D55C42">
            <w:pPr>
              <w:pStyle w:val="T5"/>
              <w:rPr>
                <w:vertAlign w:val="subscript"/>
              </w:rPr>
            </w:pPr>
            <w:r w:rsidRPr="002D60AB">
              <w:rPr>
                <w:i/>
              </w:rPr>
              <w:t>f</w:t>
            </w:r>
            <w:r w:rsidRPr="002D60AB">
              <w:rPr>
                <w:vertAlign w:val="subscript"/>
              </w:rPr>
              <w:t>v,g,k</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4559C18" w14:textId="77777777" w:rsidR="001E6ECB" w:rsidRPr="002D60AB" w:rsidRDefault="001E6ECB" w:rsidP="00D55C42">
            <w:pPr>
              <w:pStyle w:val="T5"/>
            </w:pPr>
            <w:r w:rsidRPr="002D60AB">
              <w:t>3.5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3521617" w14:textId="77777777" w:rsidR="001E6ECB" w:rsidRPr="002D60AB" w:rsidRDefault="001E6ECB" w:rsidP="00D55C42">
            <w:pPr>
              <w:pStyle w:val="T5"/>
            </w:pPr>
            <w:r w:rsidRPr="002D60AB">
              <w:t>3.5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F26543C" w14:textId="77777777" w:rsidR="001E6ECB" w:rsidRPr="002D60AB" w:rsidRDefault="001E6ECB" w:rsidP="00D55C42">
            <w:pPr>
              <w:pStyle w:val="T5"/>
            </w:pPr>
            <w:r w:rsidRPr="002D60AB">
              <w:t>3.5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C7A6094" w14:textId="77777777" w:rsidR="001E6ECB" w:rsidRPr="002D60AB" w:rsidRDefault="001E6ECB" w:rsidP="00D55C42">
            <w:pPr>
              <w:pStyle w:val="T5"/>
            </w:pPr>
            <w:r w:rsidRPr="002D60AB">
              <w:t>3.5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DD8055A" w14:textId="77777777" w:rsidR="001E6ECB" w:rsidRPr="002D60AB" w:rsidRDefault="001E6ECB" w:rsidP="00D55C42">
            <w:pPr>
              <w:pStyle w:val="T5"/>
            </w:pPr>
            <w:r w:rsidRPr="002D60AB">
              <w:t>3.5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35223A3" w14:textId="77777777" w:rsidR="001E6ECB" w:rsidRPr="002D60AB" w:rsidRDefault="001E6ECB" w:rsidP="00D55C42">
            <w:pPr>
              <w:pStyle w:val="T5"/>
            </w:pPr>
            <w:r w:rsidRPr="002D60AB">
              <w:t>3.5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12E0B2B" w14:textId="77777777" w:rsidR="001E6ECB" w:rsidRPr="002D60AB" w:rsidRDefault="001E6ECB" w:rsidP="00D55C42">
            <w:pPr>
              <w:pStyle w:val="T5"/>
            </w:pPr>
            <w:r w:rsidRPr="002D60AB">
              <w:t>3.5</w:t>
            </w:r>
          </w:p>
        </w:tc>
      </w:tr>
      <w:tr w:rsidR="001E6ECB" w:rsidRPr="002D60AB" w14:paraId="055CB8D3" w14:textId="77777777" w:rsidTr="001E6ECB">
        <w:trPr>
          <w:trHeight w:val="297"/>
        </w:trPr>
        <w:tc>
          <w:tcPr>
            <w:tcW w:w="1380" w:type="dxa"/>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C15BEBB" w14:textId="77777777" w:rsidR="001E6ECB" w:rsidRPr="002D60AB" w:rsidRDefault="001E6ECB" w:rsidP="00D55C42">
            <w:pPr>
              <w:pStyle w:val="T5"/>
            </w:pPr>
            <w:r w:rsidRPr="002D60AB">
              <w:t xml:space="preserve">Yuvarlama </w:t>
            </w:r>
            <w:r>
              <w:t>kayma dayanımı</w:t>
            </w: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942F55B" w14:textId="77777777" w:rsidR="001E6ECB" w:rsidRPr="002D60AB" w:rsidRDefault="001E6ECB" w:rsidP="00D55C42">
            <w:pPr>
              <w:pStyle w:val="T5"/>
              <w:rPr>
                <w:vertAlign w:val="subscript"/>
              </w:rPr>
            </w:pPr>
            <w:r w:rsidRPr="002D60AB">
              <w:rPr>
                <w:i/>
              </w:rPr>
              <w:t>f</w:t>
            </w:r>
            <w:r w:rsidRPr="002D60AB">
              <w:rPr>
                <w:vertAlign w:val="subscript"/>
              </w:rPr>
              <w:t>r,g,k</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8CB93C7" w14:textId="77777777" w:rsidR="001E6ECB" w:rsidRPr="002D60AB" w:rsidRDefault="001E6ECB" w:rsidP="00D55C42">
            <w:pPr>
              <w:pStyle w:val="T5"/>
            </w:pPr>
            <w:r w:rsidRPr="002D60AB">
              <w:t>1.2</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4F10C77" w14:textId="77777777" w:rsidR="001E6ECB" w:rsidRPr="002D60AB" w:rsidRDefault="001E6ECB" w:rsidP="00D55C42">
            <w:pPr>
              <w:pStyle w:val="T5"/>
            </w:pPr>
            <w:r w:rsidRPr="002D60AB">
              <w:t>1.2</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E77FC88" w14:textId="77777777" w:rsidR="001E6ECB" w:rsidRPr="002D60AB" w:rsidRDefault="001E6ECB" w:rsidP="00D55C42">
            <w:pPr>
              <w:pStyle w:val="T5"/>
            </w:pPr>
            <w:r w:rsidRPr="002D60AB">
              <w:t>1.2</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C1FDC4E" w14:textId="77777777" w:rsidR="001E6ECB" w:rsidRPr="002D60AB" w:rsidRDefault="001E6ECB" w:rsidP="00D55C42">
            <w:pPr>
              <w:pStyle w:val="T5"/>
            </w:pPr>
            <w:r w:rsidRPr="002D60AB">
              <w:t>1.2</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D534938" w14:textId="77777777" w:rsidR="001E6ECB" w:rsidRPr="002D60AB" w:rsidRDefault="001E6ECB" w:rsidP="00D55C42">
            <w:pPr>
              <w:pStyle w:val="T5"/>
            </w:pPr>
            <w:r w:rsidRPr="002D60AB">
              <w:t>1.2</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F2CBB9E" w14:textId="77777777" w:rsidR="001E6ECB" w:rsidRPr="002D60AB" w:rsidRDefault="001E6ECB" w:rsidP="00D55C42">
            <w:pPr>
              <w:pStyle w:val="T5"/>
            </w:pPr>
            <w:r w:rsidRPr="002D60AB">
              <w:t>1.2</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22660CF" w14:textId="77777777" w:rsidR="001E6ECB" w:rsidRPr="002D60AB" w:rsidRDefault="001E6ECB" w:rsidP="00D55C42">
            <w:pPr>
              <w:pStyle w:val="T5"/>
            </w:pPr>
            <w:r w:rsidRPr="002D60AB">
              <w:t>1.2</w:t>
            </w:r>
          </w:p>
        </w:tc>
      </w:tr>
      <w:tr w:rsidR="001E6ECB" w:rsidRPr="002D60AB" w14:paraId="66E736D4" w14:textId="77777777" w:rsidTr="001E6ECB">
        <w:trPr>
          <w:trHeight w:val="297"/>
        </w:trPr>
        <w:tc>
          <w:tcPr>
            <w:tcW w:w="1380"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12B1F0A" w14:textId="77777777" w:rsidR="001E6ECB" w:rsidRPr="002D60AB" w:rsidRDefault="001E6ECB" w:rsidP="00D55C42">
            <w:pPr>
              <w:pStyle w:val="T5"/>
            </w:pPr>
            <w:r w:rsidRPr="002D60AB">
              <w:t>Elastisite modülü</w:t>
            </w: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E5298CC" w14:textId="77777777" w:rsidR="001E6ECB" w:rsidRPr="002D60AB" w:rsidRDefault="001E6ECB" w:rsidP="00D55C42">
            <w:pPr>
              <w:pStyle w:val="T5"/>
              <w:rPr>
                <w:vertAlign w:val="subscript"/>
              </w:rPr>
            </w:pPr>
            <w:r w:rsidRPr="002D60AB">
              <w:rPr>
                <w:i/>
              </w:rPr>
              <w:t>E</w:t>
            </w:r>
            <w:r w:rsidRPr="002D60AB">
              <w:rPr>
                <w:vertAlign w:val="subscript"/>
              </w:rPr>
              <w:t>0,g,ort</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1BCC5F7" w14:textId="77777777" w:rsidR="001E6ECB" w:rsidRPr="002D60AB" w:rsidRDefault="001E6ECB" w:rsidP="00D55C42">
            <w:pPr>
              <w:pStyle w:val="T5"/>
            </w:pPr>
            <w:r w:rsidRPr="002D60AB">
              <w:t>8400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2037850" w14:textId="77777777" w:rsidR="001E6ECB" w:rsidRPr="002D60AB" w:rsidRDefault="001E6ECB" w:rsidP="00D55C42">
            <w:pPr>
              <w:pStyle w:val="T5"/>
            </w:pPr>
            <w:r w:rsidRPr="002D60AB">
              <w:t>10500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A2B57E6" w14:textId="77777777" w:rsidR="001E6ECB" w:rsidRPr="002D60AB" w:rsidRDefault="001E6ECB" w:rsidP="00D55C42">
            <w:pPr>
              <w:pStyle w:val="T5"/>
            </w:pPr>
            <w:r w:rsidRPr="002D60AB">
              <w:t>11500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BD7ED4B" w14:textId="77777777" w:rsidR="001E6ECB" w:rsidRPr="002D60AB" w:rsidRDefault="001E6ECB" w:rsidP="00D55C42">
            <w:pPr>
              <w:pStyle w:val="T5"/>
            </w:pPr>
            <w:r w:rsidRPr="002D60AB">
              <w:t>12100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5B745D1" w14:textId="77777777" w:rsidR="001E6ECB" w:rsidRPr="002D60AB" w:rsidRDefault="001E6ECB" w:rsidP="00D55C42">
            <w:pPr>
              <w:pStyle w:val="T5"/>
            </w:pPr>
            <w:r w:rsidRPr="002D60AB">
              <w:t>12600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2FE2829" w14:textId="77777777" w:rsidR="001E6ECB" w:rsidRPr="002D60AB" w:rsidRDefault="001E6ECB" w:rsidP="00D55C42">
            <w:pPr>
              <w:pStyle w:val="T5"/>
            </w:pPr>
            <w:r w:rsidRPr="002D60AB">
              <w:t>13600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B578070" w14:textId="77777777" w:rsidR="001E6ECB" w:rsidRPr="002D60AB" w:rsidRDefault="001E6ECB" w:rsidP="00D55C42">
            <w:pPr>
              <w:pStyle w:val="T5"/>
            </w:pPr>
            <w:r w:rsidRPr="002D60AB">
              <w:t>14200</w:t>
            </w:r>
          </w:p>
        </w:tc>
      </w:tr>
      <w:tr w:rsidR="001E6ECB" w:rsidRPr="002D60AB" w14:paraId="3F716AD3" w14:textId="77777777" w:rsidTr="001E6ECB">
        <w:trPr>
          <w:trHeight w:val="297"/>
        </w:trPr>
        <w:tc>
          <w:tcPr>
            <w:tcW w:w="1380"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F2F63D1" w14:textId="77777777" w:rsidR="001E6ECB" w:rsidRPr="002D60AB" w:rsidRDefault="001E6ECB" w:rsidP="00D55C42">
            <w:pPr>
              <w:pStyle w:val="T5"/>
            </w:pP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8152BFB" w14:textId="77777777" w:rsidR="001E6ECB" w:rsidRPr="002D60AB" w:rsidRDefault="001E6ECB" w:rsidP="00D55C42">
            <w:pPr>
              <w:pStyle w:val="T5"/>
              <w:rPr>
                <w:vertAlign w:val="subscript"/>
              </w:rPr>
            </w:pPr>
            <w:r w:rsidRPr="002D60AB">
              <w:rPr>
                <w:i/>
              </w:rPr>
              <w:t>E</w:t>
            </w:r>
            <w:r w:rsidRPr="002D60AB">
              <w:rPr>
                <w:vertAlign w:val="subscript"/>
              </w:rPr>
              <w:t>0,g,05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F451AF9" w14:textId="77777777" w:rsidR="001E6ECB" w:rsidRPr="002D60AB" w:rsidRDefault="001E6ECB" w:rsidP="00D55C42">
            <w:pPr>
              <w:pStyle w:val="T5"/>
            </w:pPr>
            <w:r w:rsidRPr="002D60AB">
              <w:t>7000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9286D50" w14:textId="77777777" w:rsidR="001E6ECB" w:rsidRPr="002D60AB" w:rsidRDefault="001E6ECB" w:rsidP="00D55C42">
            <w:pPr>
              <w:pStyle w:val="T5"/>
            </w:pPr>
            <w:r w:rsidRPr="002D60AB">
              <w:t>8800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EF6925E" w14:textId="77777777" w:rsidR="001E6ECB" w:rsidRPr="002D60AB" w:rsidRDefault="001E6ECB" w:rsidP="00D55C42">
            <w:pPr>
              <w:pStyle w:val="T5"/>
            </w:pPr>
            <w:r w:rsidRPr="002D60AB">
              <w:t>9600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45A0719" w14:textId="77777777" w:rsidR="001E6ECB" w:rsidRPr="002D60AB" w:rsidRDefault="001E6ECB" w:rsidP="00D55C42">
            <w:pPr>
              <w:pStyle w:val="T5"/>
            </w:pPr>
            <w:r w:rsidRPr="002D60AB">
              <w:t>10100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CCF39F3" w14:textId="77777777" w:rsidR="001E6ECB" w:rsidRPr="002D60AB" w:rsidRDefault="001E6ECB" w:rsidP="00D55C42">
            <w:pPr>
              <w:pStyle w:val="T5"/>
            </w:pPr>
            <w:r w:rsidRPr="002D60AB">
              <w:t>10500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4EF0062" w14:textId="77777777" w:rsidR="001E6ECB" w:rsidRPr="002D60AB" w:rsidRDefault="001E6ECB" w:rsidP="00D55C42">
            <w:pPr>
              <w:pStyle w:val="T5"/>
            </w:pPr>
            <w:r w:rsidRPr="002D60AB">
              <w:t>11300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FEE9907" w14:textId="77777777" w:rsidR="001E6ECB" w:rsidRPr="002D60AB" w:rsidRDefault="001E6ECB" w:rsidP="00D55C42">
            <w:pPr>
              <w:pStyle w:val="T5"/>
            </w:pPr>
            <w:r w:rsidRPr="002D60AB">
              <w:t>11800</w:t>
            </w:r>
          </w:p>
        </w:tc>
      </w:tr>
      <w:tr w:rsidR="001E6ECB" w:rsidRPr="002D60AB" w14:paraId="169B8DF9" w14:textId="77777777" w:rsidTr="001E6ECB">
        <w:trPr>
          <w:trHeight w:val="297"/>
        </w:trPr>
        <w:tc>
          <w:tcPr>
            <w:tcW w:w="1380"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D1BECDA" w14:textId="77777777" w:rsidR="001E6ECB" w:rsidRPr="002D60AB" w:rsidRDefault="001E6ECB" w:rsidP="00D55C42">
            <w:pPr>
              <w:pStyle w:val="T5"/>
            </w:pP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35A5CFC" w14:textId="77777777" w:rsidR="001E6ECB" w:rsidRPr="002D60AB" w:rsidRDefault="001E6ECB" w:rsidP="00D55C42">
            <w:pPr>
              <w:pStyle w:val="T5"/>
              <w:rPr>
                <w:vertAlign w:val="subscript"/>
              </w:rPr>
            </w:pPr>
            <w:r w:rsidRPr="002D60AB">
              <w:rPr>
                <w:i/>
              </w:rPr>
              <w:t>E</w:t>
            </w:r>
            <w:r w:rsidRPr="002D60AB">
              <w:rPr>
                <w:vertAlign w:val="subscript"/>
              </w:rPr>
              <w:t>90,g,ort</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CADF7B4" w14:textId="77777777" w:rsidR="001E6ECB" w:rsidRPr="002D60AB" w:rsidRDefault="001E6ECB" w:rsidP="00D55C42">
            <w:pPr>
              <w:pStyle w:val="T5"/>
            </w:pPr>
            <w:r w:rsidRPr="002D60AB">
              <w:t>300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9048B29" w14:textId="77777777" w:rsidR="001E6ECB" w:rsidRPr="002D60AB" w:rsidRDefault="001E6ECB" w:rsidP="00D55C42">
            <w:pPr>
              <w:pStyle w:val="T5"/>
            </w:pPr>
            <w:r w:rsidRPr="002D60AB">
              <w:t>300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E5B6469" w14:textId="77777777" w:rsidR="001E6ECB" w:rsidRPr="002D60AB" w:rsidRDefault="001E6ECB" w:rsidP="00D55C42">
            <w:pPr>
              <w:pStyle w:val="T5"/>
            </w:pPr>
            <w:r w:rsidRPr="002D60AB">
              <w:t>300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327D2AF" w14:textId="77777777" w:rsidR="001E6ECB" w:rsidRPr="002D60AB" w:rsidRDefault="001E6ECB" w:rsidP="00D55C42">
            <w:pPr>
              <w:pStyle w:val="T5"/>
            </w:pPr>
            <w:r w:rsidRPr="002D60AB">
              <w:t>300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9CA4271" w14:textId="77777777" w:rsidR="001E6ECB" w:rsidRPr="002D60AB" w:rsidRDefault="001E6ECB" w:rsidP="00D55C42">
            <w:pPr>
              <w:pStyle w:val="T5"/>
            </w:pPr>
            <w:r w:rsidRPr="002D60AB">
              <w:t>300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F63ABBD" w14:textId="77777777" w:rsidR="001E6ECB" w:rsidRPr="002D60AB" w:rsidRDefault="001E6ECB" w:rsidP="00D55C42">
            <w:pPr>
              <w:pStyle w:val="T5"/>
            </w:pPr>
            <w:r w:rsidRPr="002D60AB">
              <w:t>300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DC05577" w14:textId="77777777" w:rsidR="001E6ECB" w:rsidRPr="002D60AB" w:rsidRDefault="001E6ECB" w:rsidP="00D55C42">
            <w:pPr>
              <w:pStyle w:val="T5"/>
            </w:pPr>
            <w:r w:rsidRPr="002D60AB">
              <w:t>300</w:t>
            </w:r>
          </w:p>
        </w:tc>
      </w:tr>
      <w:tr w:rsidR="001E6ECB" w:rsidRPr="002D60AB" w14:paraId="6D024800" w14:textId="77777777" w:rsidTr="001E6ECB">
        <w:trPr>
          <w:trHeight w:val="297"/>
        </w:trPr>
        <w:tc>
          <w:tcPr>
            <w:tcW w:w="1380"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8A257D4" w14:textId="77777777" w:rsidR="001E6ECB" w:rsidRPr="002D60AB" w:rsidRDefault="001E6ECB" w:rsidP="00D55C42">
            <w:pPr>
              <w:pStyle w:val="T5"/>
            </w:pP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7106012" w14:textId="77777777" w:rsidR="001E6ECB" w:rsidRPr="002D60AB" w:rsidRDefault="001E6ECB" w:rsidP="00D55C42">
            <w:pPr>
              <w:pStyle w:val="T5"/>
              <w:rPr>
                <w:vertAlign w:val="subscript"/>
              </w:rPr>
            </w:pPr>
            <w:r w:rsidRPr="002D60AB">
              <w:rPr>
                <w:i/>
              </w:rPr>
              <w:t>E</w:t>
            </w:r>
            <w:r w:rsidRPr="002D60AB">
              <w:rPr>
                <w:vertAlign w:val="subscript"/>
              </w:rPr>
              <w:t>90,g,05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A425647" w14:textId="77777777" w:rsidR="001E6ECB" w:rsidRPr="002D60AB" w:rsidRDefault="001E6ECB" w:rsidP="00D55C42">
            <w:pPr>
              <w:pStyle w:val="T5"/>
            </w:pPr>
            <w:r w:rsidRPr="002D60AB">
              <w:t>250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DF49D10" w14:textId="77777777" w:rsidR="001E6ECB" w:rsidRPr="002D60AB" w:rsidRDefault="001E6ECB" w:rsidP="00D55C42">
            <w:pPr>
              <w:pStyle w:val="T5"/>
            </w:pPr>
            <w:r w:rsidRPr="002D60AB">
              <w:t>250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C3A3C4A" w14:textId="77777777" w:rsidR="001E6ECB" w:rsidRPr="002D60AB" w:rsidRDefault="001E6ECB" w:rsidP="00D55C42">
            <w:pPr>
              <w:pStyle w:val="T5"/>
            </w:pPr>
            <w:r w:rsidRPr="002D60AB">
              <w:t>250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127B5AF" w14:textId="77777777" w:rsidR="001E6ECB" w:rsidRPr="002D60AB" w:rsidRDefault="001E6ECB" w:rsidP="00D55C42">
            <w:pPr>
              <w:pStyle w:val="T5"/>
            </w:pPr>
            <w:r w:rsidRPr="002D60AB">
              <w:t>250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B71A308" w14:textId="77777777" w:rsidR="001E6ECB" w:rsidRPr="002D60AB" w:rsidRDefault="001E6ECB" w:rsidP="00D55C42">
            <w:pPr>
              <w:pStyle w:val="T5"/>
            </w:pPr>
            <w:r w:rsidRPr="002D60AB">
              <w:t>250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1886D69" w14:textId="77777777" w:rsidR="001E6ECB" w:rsidRPr="002D60AB" w:rsidRDefault="001E6ECB" w:rsidP="00D55C42">
            <w:pPr>
              <w:pStyle w:val="T5"/>
            </w:pPr>
            <w:r w:rsidRPr="002D60AB">
              <w:t>250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9DA0BC4" w14:textId="77777777" w:rsidR="001E6ECB" w:rsidRPr="002D60AB" w:rsidRDefault="001E6ECB" w:rsidP="00D55C42">
            <w:pPr>
              <w:pStyle w:val="T5"/>
            </w:pPr>
            <w:r w:rsidRPr="002D60AB">
              <w:t>250</w:t>
            </w:r>
          </w:p>
        </w:tc>
      </w:tr>
      <w:tr w:rsidR="001E6ECB" w:rsidRPr="002D60AB" w14:paraId="60A94B98" w14:textId="77777777" w:rsidTr="001E6ECB">
        <w:trPr>
          <w:trHeight w:val="297"/>
        </w:trPr>
        <w:tc>
          <w:tcPr>
            <w:tcW w:w="1380"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B911F97" w14:textId="77777777" w:rsidR="001E6ECB" w:rsidRPr="002D60AB" w:rsidRDefault="001E6ECB" w:rsidP="00D55C42">
            <w:pPr>
              <w:pStyle w:val="T5"/>
            </w:pPr>
            <w:r w:rsidRPr="002D60AB">
              <w:t>Kayma modülü</w:t>
            </w: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975936F" w14:textId="77777777" w:rsidR="001E6ECB" w:rsidRPr="002D60AB" w:rsidRDefault="001E6ECB" w:rsidP="00D55C42">
            <w:pPr>
              <w:pStyle w:val="T5"/>
              <w:rPr>
                <w:vertAlign w:val="subscript"/>
              </w:rPr>
            </w:pPr>
            <w:r w:rsidRPr="002D60AB">
              <w:rPr>
                <w:i/>
              </w:rPr>
              <w:t>G</w:t>
            </w:r>
            <w:r w:rsidRPr="002D60AB">
              <w:rPr>
                <w:vertAlign w:val="subscript"/>
              </w:rPr>
              <w:t>g,ort</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EA5F047" w14:textId="77777777" w:rsidR="001E6ECB" w:rsidRPr="002D60AB" w:rsidRDefault="001E6ECB" w:rsidP="00D55C42">
            <w:pPr>
              <w:pStyle w:val="T5"/>
            </w:pPr>
            <w:r w:rsidRPr="002D60AB">
              <w:t>650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EFF9D4D" w14:textId="77777777" w:rsidR="001E6ECB" w:rsidRPr="002D60AB" w:rsidRDefault="001E6ECB" w:rsidP="00D55C42">
            <w:pPr>
              <w:pStyle w:val="T5"/>
            </w:pPr>
            <w:r w:rsidRPr="002D60AB">
              <w:t>650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F424DB7" w14:textId="77777777" w:rsidR="001E6ECB" w:rsidRPr="002D60AB" w:rsidRDefault="001E6ECB" w:rsidP="00D55C42">
            <w:pPr>
              <w:pStyle w:val="T5"/>
            </w:pPr>
            <w:r w:rsidRPr="002D60AB">
              <w:t>650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DAC4EE8" w14:textId="77777777" w:rsidR="001E6ECB" w:rsidRPr="002D60AB" w:rsidRDefault="001E6ECB" w:rsidP="00D55C42">
            <w:pPr>
              <w:pStyle w:val="T5"/>
            </w:pPr>
            <w:r w:rsidRPr="002D60AB">
              <w:t>650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65BE3A3" w14:textId="77777777" w:rsidR="001E6ECB" w:rsidRPr="002D60AB" w:rsidRDefault="001E6ECB" w:rsidP="00D55C42">
            <w:pPr>
              <w:pStyle w:val="T5"/>
            </w:pPr>
            <w:r w:rsidRPr="002D60AB">
              <w:t>650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E38B762" w14:textId="77777777" w:rsidR="001E6ECB" w:rsidRPr="002D60AB" w:rsidRDefault="001E6ECB" w:rsidP="00D55C42">
            <w:pPr>
              <w:pStyle w:val="T5"/>
            </w:pPr>
            <w:r w:rsidRPr="002D60AB">
              <w:t>650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0E01C44" w14:textId="77777777" w:rsidR="001E6ECB" w:rsidRPr="002D60AB" w:rsidRDefault="001E6ECB" w:rsidP="00D55C42">
            <w:pPr>
              <w:pStyle w:val="T5"/>
            </w:pPr>
            <w:r w:rsidRPr="002D60AB">
              <w:t>650</w:t>
            </w:r>
          </w:p>
        </w:tc>
      </w:tr>
      <w:tr w:rsidR="001E6ECB" w:rsidRPr="002D60AB" w14:paraId="6E53ADB8" w14:textId="77777777" w:rsidTr="001E6ECB">
        <w:trPr>
          <w:trHeight w:val="297"/>
        </w:trPr>
        <w:tc>
          <w:tcPr>
            <w:tcW w:w="1380"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9C5FFD3" w14:textId="77777777" w:rsidR="001E6ECB" w:rsidRPr="002D60AB" w:rsidRDefault="001E6ECB" w:rsidP="00D55C42">
            <w:pPr>
              <w:pStyle w:val="T5"/>
            </w:pP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BF43A4A" w14:textId="77777777" w:rsidR="001E6ECB" w:rsidRPr="002D60AB" w:rsidRDefault="001E6ECB" w:rsidP="00D55C42">
            <w:pPr>
              <w:pStyle w:val="T5"/>
              <w:rPr>
                <w:vertAlign w:val="subscript"/>
              </w:rPr>
            </w:pPr>
            <w:r w:rsidRPr="002D60AB">
              <w:rPr>
                <w:i/>
              </w:rPr>
              <w:t>G</w:t>
            </w:r>
            <w:r w:rsidRPr="002D60AB">
              <w:rPr>
                <w:vertAlign w:val="subscript"/>
              </w:rPr>
              <w:t>g,05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36CED4C" w14:textId="77777777" w:rsidR="001E6ECB" w:rsidRPr="002D60AB" w:rsidRDefault="001E6ECB" w:rsidP="00D55C42">
            <w:pPr>
              <w:pStyle w:val="T5"/>
            </w:pPr>
            <w:r w:rsidRPr="002D60AB">
              <w:t>540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4D829DF" w14:textId="77777777" w:rsidR="001E6ECB" w:rsidRPr="002D60AB" w:rsidRDefault="001E6ECB" w:rsidP="00D55C42">
            <w:pPr>
              <w:pStyle w:val="T5"/>
            </w:pPr>
            <w:r w:rsidRPr="002D60AB">
              <w:t>540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3CAF865" w14:textId="77777777" w:rsidR="001E6ECB" w:rsidRPr="002D60AB" w:rsidRDefault="001E6ECB" w:rsidP="00D55C42">
            <w:pPr>
              <w:pStyle w:val="T5"/>
            </w:pPr>
            <w:r w:rsidRPr="002D60AB">
              <w:t>540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CA83739" w14:textId="77777777" w:rsidR="001E6ECB" w:rsidRPr="002D60AB" w:rsidRDefault="001E6ECB" w:rsidP="00D55C42">
            <w:pPr>
              <w:pStyle w:val="T5"/>
            </w:pPr>
            <w:r w:rsidRPr="002D60AB">
              <w:t>540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C5B5B59" w14:textId="77777777" w:rsidR="001E6ECB" w:rsidRPr="002D60AB" w:rsidRDefault="001E6ECB" w:rsidP="00D55C42">
            <w:pPr>
              <w:pStyle w:val="T5"/>
            </w:pPr>
            <w:r w:rsidRPr="002D60AB">
              <w:t>540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7CC56C7" w14:textId="77777777" w:rsidR="001E6ECB" w:rsidRPr="002D60AB" w:rsidRDefault="001E6ECB" w:rsidP="00D55C42">
            <w:pPr>
              <w:pStyle w:val="T5"/>
            </w:pPr>
            <w:r w:rsidRPr="002D60AB">
              <w:t>540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529C412" w14:textId="77777777" w:rsidR="001E6ECB" w:rsidRPr="002D60AB" w:rsidRDefault="001E6ECB" w:rsidP="00D55C42">
            <w:pPr>
              <w:pStyle w:val="T5"/>
            </w:pPr>
            <w:r w:rsidRPr="002D60AB">
              <w:t>540</w:t>
            </w:r>
          </w:p>
        </w:tc>
      </w:tr>
      <w:tr w:rsidR="001E6ECB" w:rsidRPr="002D60AB" w14:paraId="27E8E918" w14:textId="77777777" w:rsidTr="001E6ECB">
        <w:trPr>
          <w:trHeight w:val="297"/>
        </w:trPr>
        <w:tc>
          <w:tcPr>
            <w:tcW w:w="1380"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B3C5B1D" w14:textId="77777777" w:rsidR="001E6ECB" w:rsidRPr="002D60AB" w:rsidRDefault="001E6ECB" w:rsidP="00D55C42">
            <w:pPr>
              <w:pStyle w:val="T5"/>
            </w:pPr>
            <w:r w:rsidRPr="002D60AB">
              <w:t>Yuvarlama kayma modülü</w:t>
            </w: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5803755" w14:textId="77777777" w:rsidR="001E6ECB" w:rsidRPr="002D60AB" w:rsidRDefault="001E6ECB" w:rsidP="00D55C42">
            <w:pPr>
              <w:pStyle w:val="T5"/>
              <w:rPr>
                <w:vertAlign w:val="subscript"/>
              </w:rPr>
            </w:pPr>
            <w:r w:rsidRPr="002D60AB">
              <w:rPr>
                <w:i/>
              </w:rPr>
              <w:t>G</w:t>
            </w:r>
            <w:r w:rsidRPr="002D60AB">
              <w:rPr>
                <w:vertAlign w:val="subscript"/>
              </w:rPr>
              <w:t>r,g,ort</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2D7A2E0" w14:textId="77777777" w:rsidR="001E6ECB" w:rsidRPr="002D60AB" w:rsidRDefault="001E6ECB" w:rsidP="00D55C42">
            <w:pPr>
              <w:pStyle w:val="T5"/>
            </w:pPr>
            <w:r w:rsidRPr="002D60AB">
              <w:t>65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59053E7" w14:textId="77777777" w:rsidR="001E6ECB" w:rsidRPr="002D60AB" w:rsidRDefault="001E6ECB" w:rsidP="00D55C42">
            <w:pPr>
              <w:pStyle w:val="T5"/>
            </w:pPr>
            <w:r w:rsidRPr="002D60AB">
              <w:t>65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CEF874D" w14:textId="77777777" w:rsidR="001E6ECB" w:rsidRPr="002D60AB" w:rsidRDefault="001E6ECB" w:rsidP="00D55C42">
            <w:pPr>
              <w:pStyle w:val="T5"/>
            </w:pPr>
            <w:r w:rsidRPr="002D60AB">
              <w:t>65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C2692A2" w14:textId="77777777" w:rsidR="001E6ECB" w:rsidRPr="002D60AB" w:rsidRDefault="001E6ECB" w:rsidP="00D55C42">
            <w:pPr>
              <w:pStyle w:val="T5"/>
            </w:pPr>
            <w:r w:rsidRPr="002D60AB">
              <w:t>65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ED3F57E" w14:textId="77777777" w:rsidR="001E6ECB" w:rsidRPr="002D60AB" w:rsidRDefault="001E6ECB" w:rsidP="00D55C42">
            <w:pPr>
              <w:pStyle w:val="T5"/>
            </w:pPr>
            <w:r w:rsidRPr="002D60AB">
              <w:t>65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47DB5CB" w14:textId="77777777" w:rsidR="001E6ECB" w:rsidRPr="002D60AB" w:rsidRDefault="001E6ECB" w:rsidP="00D55C42">
            <w:pPr>
              <w:pStyle w:val="T5"/>
            </w:pPr>
            <w:r w:rsidRPr="002D60AB">
              <w:t>65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5B4107A" w14:textId="77777777" w:rsidR="001E6ECB" w:rsidRPr="002D60AB" w:rsidRDefault="001E6ECB" w:rsidP="00D55C42">
            <w:pPr>
              <w:pStyle w:val="T5"/>
            </w:pPr>
            <w:r w:rsidRPr="002D60AB">
              <w:t>65</w:t>
            </w:r>
          </w:p>
        </w:tc>
      </w:tr>
      <w:tr w:rsidR="001E6ECB" w:rsidRPr="002D60AB" w14:paraId="5C60D81A" w14:textId="77777777" w:rsidTr="001E6ECB">
        <w:trPr>
          <w:trHeight w:val="297"/>
        </w:trPr>
        <w:tc>
          <w:tcPr>
            <w:tcW w:w="1380"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D431037" w14:textId="77777777" w:rsidR="001E6ECB" w:rsidRPr="002D60AB" w:rsidRDefault="001E6ECB" w:rsidP="00D55C42">
            <w:pPr>
              <w:pStyle w:val="T5"/>
            </w:pP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0D1E74D" w14:textId="77777777" w:rsidR="001E6ECB" w:rsidRPr="002D60AB" w:rsidRDefault="001E6ECB" w:rsidP="00D55C42">
            <w:pPr>
              <w:pStyle w:val="T5"/>
              <w:rPr>
                <w:vertAlign w:val="subscript"/>
              </w:rPr>
            </w:pPr>
            <w:r w:rsidRPr="002D60AB">
              <w:rPr>
                <w:i/>
              </w:rPr>
              <w:t>G</w:t>
            </w:r>
            <w:r w:rsidRPr="002D60AB">
              <w:rPr>
                <w:vertAlign w:val="subscript"/>
              </w:rPr>
              <w:t>r,g,05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FA315DF" w14:textId="77777777" w:rsidR="001E6ECB" w:rsidRPr="002D60AB" w:rsidRDefault="001E6ECB" w:rsidP="00D55C42">
            <w:pPr>
              <w:pStyle w:val="T5"/>
            </w:pPr>
            <w:r w:rsidRPr="002D60AB">
              <w:t>54</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E8AB585" w14:textId="77777777" w:rsidR="001E6ECB" w:rsidRPr="002D60AB" w:rsidRDefault="001E6ECB" w:rsidP="00D55C42">
            <w:pPr>
              <w:pStyle w:val="T5"/>
            </w:pPr>
            <w:r w:rsidRPr="002D60AB">
              <w:t>54</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A62ACC9" w14:textId="77777777" w:rsidR="001E6ECB" w:rsidRPr="002D60AB" w:rsidRDefault="001E6ECB" w:rsidP="00D55C42">
            <w:pPr>
              <w:pStyle w:val="T5"/>
            </w:pPr>
            <w:r w:rsidRPr="002D60AB">
              <w:t>54</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68B67D3" w14:textId="77777777" w:rsidR="001E6ECB" w:rsidRPr="002D60AB" w:rsidRDefault="001E6ECB" w:rsidP="00D55C42">
            <w:pPr>
              <w:pStyle w:val="T5"/>
            </w:pPr>
            <w:r w:rsidRPr="002D60AB">
              <w:t>54</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D1AC419" w14:textId="77777777" w:rsidR="001E6ECB" w:rsidRPr="002D60AB" w:rsidRDefault="001E6ECB" w:rsidP="00D55C42">
            <w:pPr>
              <w:pStyle w:val="T5"/>
            </w:pPr>
            <w:r w:rsidRPr="002D60AB">
              <w:t>54</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6E1C0A3" w14:textId="77777777" w:rsidR="001E6ECB" w:rsidRPr="002D60AB" w:rsidRDefault="001E6ECB" w:rsidP="00D55C42">
            <w:pPr>
              <w:pStyle w:val="T5"/>
            </w:pPr>
            <w:r w:rsidRPr="002D60AB">
              <w:t>54</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DA7E09D" w14:textId="77777777" w:rsidR="001E6ECB" w:rsidRPr="002D60AB" w:rsidRDefault="001E6ECB" w:rsidP="00D55C42">
            <w:pPr>
              <w:pStyle w:val="T5"/>
            </w:pPr>
            <w:r w:rsidRPr="002D60AB">
              <w:t>54</w:t>
            </w:r>
          </w:p>
        </w:tc>
      </w:tr>
      <w:tr w:rsidR="001E6ECB" w:rsidRPr="002D60AB" w14:paraId="58765AD5" w14:textId="77777777" w:rsidTr="001E6ECB">
        <w:trPr>
          <w:trHeight w:val="297"/>
        </w:trPr>
        <w:tc>
          <w:tcPr>
            <w:tcW w:w="1380"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A4F3B09" w14:textId="77777777" w:rsidR="001E6ECB" w:rsidRPr="002D60AB" w:rsidRDefault="001E6ECB" w:rsidP="00D55C42">
            <w:pPr>
              <w:pStyle w:val="T5"/>
              <w:rPr>
                <w:vertAlign w:val="superscript"/>
              </w:rPr>
            </w:pPr>
            <w:r w:rsidRPr="002D60AB">
              <w:t>Yoğunluk</w:t>
            </w:r>
            <w:r w:rsidRPr="002D60AB">
              <w:rPr>
                <w:vertAlign w:val="superscript"/>
              </w:rPr>
              <w:t>b</w:t>
            </w: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C9876BA" w14:textId="77777777" w:rsidR="001E6ECB" w:rsidRPr="002D60AB" w:rsidRDefault="001E6ECB" w:rsidP="00D55C42">
            <w:pPr>
              <w:pStyle w:val="T5"/>
              <w:rPr>
                <w:vertAlign w:val="subscript"/>
              </w:rPr>
            </w:pPr>
            <w:r w:rsidRPr="002D60AB">
              <w:rPr>
                <w:i/>
              </w:rPr>
              <w:t>ρ</w:t>
            </w:r>
            <w:r w:rsidRPr="002D60AB">
              <w:rPr>
                <w:vertAlign w:val="subscript"/>
              </w:rPr>
              <w:t>g,k</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00F88BA" w14:textId="77777777" w:rsidR="001E6ECB" w:rsidRPr="002D60AB" w:rsidRDefault="001E6ECB" w:rsidP="00D55C42">
            <w:pPr>
              <w:pStyle w:val="T5"/>
            </w:pPr>
            <w:r w:rsidRPr="002D60AB">
              <w:t>340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EFD022B" w14:textId="77777777" w:rsidR="001E6ECB" w:rsidRPr="002D60AB" w:rsidRDefault="001E6ECB" w:rsidP="00D55C42">
            <w:pPr>
              <w:pStyle w:val="T5"/>
            </w:pPr>
            <w:r w:rsidRPr="002D60AB">
              <w:t>370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B48E0BF" w14:textId="77777777" w:rsidR="001E6ECB" w:rsidRPr="002D60AB" w:rsidRDefault="001E6ECB" w:rsidP="00D55C42">
            <w:pPr>
              <w:pStyle w:val="T5"/>
            </w:pPr>
            <w:r w:rsidRPr="002D60AB">
              <w:t>385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5E2D0E8" w14:textId="77777777" w:rsidR="001E6ECB" w:rsidRPr="002D60AB" w:rsidRDefault="001E6ECB" w:rsidP="00D55C42">
            <w:pPr>
              <w:pStyle w:val="T5"/>
            </w:pPr>
            <w:r w:rsidRPr="002D60AB">
              <w:t>405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9754618" w14:textId="77777777" w:rsidR="001E6ECB" w:rsidRPr="002D60AB" w:rsidRDefault="001E6ECB" w:rsidP="00D55C42">
            <w:pPr>
              <w:pStyle w:val="T5"/>
            </w:pPr>
            <w:r w:rsidRPr="002D60AB">
              <w:t>425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30F038D" w14:textId="77777777" w:rsidR="001E6ECB" w:rsidRPr="002D60AB" w:rsidRDefault="001E6ECB" w:rsidP="00D55C42">
            <w:pPr>
              <w:pStyle w:val="T5"/>
            </w:pPr>
            <w:r w:rsidRPr="002D60AB">
              <w:t>430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2080361" w14:textId="77777777" w:rsidR="001E6ECB" w:rsidRPr="002D60AB" w:rsidRDefault="001E6ECB" w:rsidP="00D55C42">
            <w:pPr>
              <w:pStyle w:val="T5"/>
            </w:pPr>
            <w:r w:rsidRPr="002D60AB">
              <w:t>440</w:t>
            </w:r>
          </w:p>
        </w:tc>
      </w:tr>
      <w:tr w:rsidR="001E6ECB" w:rsidRPr="002D60AB" w14:paraId="769EC75E" w14:textId="77777777" w:rsidTr="001E6ECB">
        <w:trPr>
          <w:trHeight w:val="297"/>
        </w:trPr>
        <w:tc>
          <w:tcPr>
            <w:tcW w:w="1380"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F8778DE" w14:textId="77777777" w:rsidR="001E6ECB" w:rsidRPr="002D60AB" w:rsidRDefault="001E6ECB" w:rsidP="00D55C42">
            <w:pPr>
              <w:pStyle w:val="T5"/>
            </w:pPr>
          </w:p>
        </w:tc>
        <w:tc>
          <w:tcPr>
            <w:tcW w:w="88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B34AE2C" w14:textId="77777777" w:rsidR="001E6ECB" w:rsidRPr="002D60AB" w:rsidRDefault="001E6ECB" w:rsidP="00D55C42">
            <w:pPr>
              <w:pStyle w:val="T5"/>
              <w:rPr>
                <w:vertAlign w:val="subscript"/>
              </w:rPr>
            </w:pPr>
            <w:r w:rsidRPr="002D60AB">
              <w:rPr>
                <w:i/>
              </w:rPr>
              <w:t>ρ</w:t>
            </w:r>
            <w:r w:rsidRPr="002D60AB">
              <w:rPr>
                <w:vertAlign w:val="subscript"/>
              </w:rPr>
              <w:t>g</w:t>
            </w:r>
            <w:r w:rsidRPr="002D60AB">
              <w:t>,</w:t>
            </w:r>
            <w:r w:rsidRPr="002D60AB">
              <w:rPr>
                <w:vertAlign w:val="subscript"/>
              </w:rPr>
              <w:t>ort</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F0A9970" w14:textId="77777777" w:rsidR="001E6ECB" w:rsidRPr="002D60AB" w:rsidRDefault="001E6ECB" w:rsidP="00D55C42">
            <w:pPr>
              <w:pStyle w:val="T5"/>
            </w:pPr>
            <w:r w:rsidRPr="002D60AB">
              <w:t>370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4AD3427" w14:textId="77777777" w:rsidR="001E6ECB" w:rsidRPr="002D60AB" w:rsidRDefault="001E6ECB" w:rsidP="00D55C42">
            <w:pPr>
              <w:pStyle w:val="T5"/>
            </w:pPr>
            <w:r w:rsidRPr="002D60AB">
              <w:t>410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3B6AD88" w14:textId="77777777" w:rsidR="001E6ECB" w:rsidRPr="002D60AB" w:rsidRDefault="001E6ECB" w:rsidP="00D55C42">
            <w:pPr>
              <w:pStyle w:val="T5"/>
            </w:pPr>
            <w:r w:rsidRPr="002D60AB">
              <w:t>420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22C33CA" w14:textId="77777777" w:rsidR="001E6ECB" w:rsidRPr="002D60AB" w:rsidRDefault="001E6ECB" w:rsidP="00D55C42">
            <w:pPr>
              <w:pStyle w:val="T5"/>
            </w:pPr>
            <w:r w:rsidRPr="002D60AB">
              <w:t>445</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4CBB01D" w14:textId="77777777" w:rsidR="001E6ECB" w:rsidRPr="002D60AB" w:rsidRDefault="001E6ECB" w:rsidP="00D55C42">
            <w:pPr>
              <w:pStyle w:val="T5"/>
            </w:pPr>
            <w:r w:rsidRPr="002D60AB">
              <w:t>460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5301962" w14:textId="77777777" w:rsidR="001E6ECB" w:rsidRPr="002D60AB" w:rsidRDefault="001E6ECB" w:rsidP="00D55C42">
            <w:pPr>
              <w:pStyle w:val="T5"/>
            </w:pPr>
            <w:r w:rsidRPr="002D60AB">
              <w:t>480</w:t>
            </w:r>
          </w:p>
        </w:tc>
        <w:tc>
          <w:tcPr>
            <w:tcW w:w="977"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14A9E12" w14:textId="77777777" w:rsidR="001E6ECB" w:rsidRPr="002D60AB" w:rsidRDefault="001E6ECB" w:rsidP="00D55C42">
            <w:pPr>
              <w:pStyle w:val="T5"/>
            </w:pPr>
            <w:r w:rsidRPr="002D60AB">
              <w:t>490</w:t>
            </w:r>
          </w:p>
        </w:tc>
      </w:tr>
    </w:tbl>
    <w:p w14:paraId="44534F25" w14:textId="77777777" w:rsidR="001E6ECB" w:rsidRDefault="001E6ECB" w:rsidP="001E6ECB">
      <w:bookmarkStart w:id="260" w:name="_s7rk6sdof7qv" w:colFirst="0" w:colLast="0"/>
      <w:bookmarkEnd w:id="260"/>
    </w:p>
    <w:p w14:paraId="4B100ACB" w14:textId="77777777" w:rsidR="001E6ECB" w:rsidRPr="005D1396" w:rsidRDefault="001E6ECB" w:rsidP="001E6ECB">
      <w:pPr>
        <w:pStyle w:val="Balk4"/>
      </w:pPr>
      <w:bookmarkStart w:id="261" w:name="_Toc151068283"/>
      <w:bookmarkStart w:id="262" w:name="_Toc152692852"/>
      <w:r w:rsidRPr="005D1396">
        <w:t>4.8.3.3. Levhaların ve parmakgeçmeli birleşimlerin özellikleri ve enkesit yerleşimleri</w:t>
      </w:r>
      <w:bookmarkEnd w:id="261"/>
      <w:bookmarkEnd w:id="262"/>
      <w:r w:rsidRPr="005D1396">
        <w:t xml:space="preserve"> </w:t>
      </w:r>
    </w:p>
    <w:p w14:paraId="417AEB1B" w14:textId="77777777" w:rsidR="001E6ECB" w:rsidRPr="00E82EEF" w:rsidRDefault="001E6ECB" w:rsidP="001E6ECB">
      <w:pPr>
        <w:spacing w:before="240"/>
        <w:rPr>
          <w:b/>
          <w:i/>
          <w:iCs/>
        </w:rPr>
      </w:pPr>
      <w:r w:rsidRPr="00E82EEF">
        <w:rPr>
          <w:b/>
          <w:i/>
          <w:iCs/>
        </w:rPr>
        <w:t xml:space="preserve">Dikdörtgen </w:t>
      </w:r>
      <w:r>
        <w:rPr>
          <w:b/>
          <w:i/>
          <w:iCs/>
        </w:rPr>
        <w:t>en</w:t>
      </w:r>
      <w:r w:rsidRPr="00E82EEF">
        <w:rPr>
          <w:b/>
          <w:i/>
          <w:iCs/>
        </w:rPr>
        <w:t>kesitli levhaların özellikleri</w:t>
      </w:r>
    </w:p>
    <w:p w14:paraId="239A5116" w14:textId="77777777" w:rsidR="001E6ECB" w:rsidRPr="002D60AB" w:rsidRDefault="001E6ECB" w:rsidP="001E6ECB">
      <w:pPr>
        <w:spacing w:before="240"/>
      </w:pPr>
      <w:r w:rsidRPr="002D60AB">
        <w:t xml:space="preserve">Levhalar, ilgili dayanım sınıflarından biriyle uyumluysa, dayanım, rijitlik ve yoğunluk özellikleri </w:t>
      </w:r>
      <w:r w:rsidRPr="00351E91">
        <w:rPr>
          <w:b/>
        </w:rPr>
        <w:t>Tablo 4.4</w:t>
      </w:r>
      <w:r w:rsidRPr="00351E91">
        <w:t xml:space="preserve">’ten </w:t>
      </w:r>
      <w:r w:rsidRPr="002D60AB">
        <w:t>alınır.</w:t>
      </w:r>
    </w:p>
    <w:p w14:paraId="72259081" w14:textId="77777777" w:rsidR="001E6ECB" w:rsidRPr="002D60AB" w:rsidRDefault="001E6ECB" w:rsidP="001E6ECB">
      <w:pPr>
        <w:spacing w:before="240"/>
      </w:pPr>
      <w:r w:rsidRPr="002D60AB">
        <w:lastRenderedPageBreak/>
        <w:t xml:space="preserve">Levhalar veya keresteler </w:t>
      </w:r>
      <w:r w:rsidRPr="00351E91">
        <w:rPr>
          <w:b/>
        </w:rPr>
        <w:t>Tablo 4.4</w:t>
      </w:r>
      <w:r w:rsidRPr="00955C80">
        <w:t xml:space="preserve"> ile uyumlu değilse, liflere paralel doğrultudaki karakteristik çekme dayanımı </w:t>
      </w:r>
      <w:r w:rsidRPr="00955C80">
        <w:rPr>
          <w:i/>
        </w:rPr>
        <w:t>f</w:t>
      </w:r>
      <w:r w:rsidRPr="00955C80">
        <w:rPr>
          <w:vertAlign w:val="subscript"/>
        </w:rPr>
        <w:t>t,0,l,k</w:t>
      </w:r>
      <w:r w:rsidRPr="00955C80">
        <w:t xml:space="preserve">, ortalama elastisite modülü </w:t>
      </w:r>
      <w:r w:rsidRPr="00955C80">
        <w:rPr>
          <w:i/>
        </w:rPr>
        <w:t>E</w:t>
      </w:r>
      <w:r w:rsidRPr="00955C80">
        <w:rPr>
          <w:vertAlign w:val="subscript"/>
        </w:rPr>
        <w:t>t,0,l,</w:t>
      </w:r>
      <w:r w:rsidRPr="00955C80">
        <w:t xml:space="preserve">  ve karakteristik yoğunluk </w:t>
      </w:r>
      <w:r w:rsidRPr="00955C80">
        <w:rPr>
          <w:i/>
        </w:rPr>
        <w:t>ρ</w:t>
      </w:r>
      <w:r w:rsidRPr="00955C80">
        <w:rPr>
          <w:vertAlign w:val="subscript"/>
        </w:rPr>
        <w:t xml:space="preserve">l,k </w:t>
      </w:r>
      <w:r w:rsidRPr="00955C80">
        <w:t xml:space="preserve">TS EN 408 +A1’e göre yapılacak deneylerle </w:t>
      </w:r>
      <w:r>
        <w:t>belirlenecek</w:t>
      </w:r>
      <w:r w:rsidRPr="002D60AB">
        <w:t xml:space="preserve"> ve </w:t>
      </w:r>
      <w:r w:rsidRPr="002D60AB">
        <w:rPr>
          <w:sz w:val="22"/>
          <w:szCs w:val="22"/>
        </w:rPr>
        <w:t>TS EN 384+A</w:t>
      </w:r>
      <w:r>
        <w:rPr>
          <w:sz w:val="22"/>
          <w:szCs w:val="22"/>
        </w:rPr>
        <w:t>2</w:t>
      </w:r>
      <w:r w:rsidRPr="002D60AB">
        <w:t xml:space="preserve">’e göre </w:t>
      </w:r>
      <w:r>
        <w:t>hesaplanacaktır</w:t>
      </w:r>
      <w:r w:rsidRPr="002D60AB">
        <w:t>.</w:t>
      </w:r>
    </w:p>
    <w:p w14:paraId="2625AB10" w14:textId="77777777" w:rsidR="001E6ECB" w:rsidRPr="00E82EEF" w:rsidRDefault="001E6ECB" w:rsidP="001E6ECB">
      <w:pPr>
        <w:spacing w:before="240"/>
        <w:rPr>
          <w:b/>
          <w:i/>
          <w:iCs/>
        </w:rPr>
      </w:pPr>
      <w:r>
        <w:rPr>
          <w:b/>
          <w:i/>
          <w:iCs/>
        </w:rPr>
        <w:t>P</w:t>
      </w:r>
      <w:r w:rsidRPr="00081310">
        <w:rPr>
          <w:b/>
          <w:i/>
          <w:iCs/>
        </w:rPr>
        <w:t xml:space="preserve">armakgeçmeli </w:t>
      </w:r>
      <w:r>
        <w:rPr>
          <w:b/>
          <w:i/>
          <w:iCs/>
        </w:rPr>
        <w:t>birleşimlerin</w:t>
      </w:r>
      <w:r w:rsidRPr="00E82EEF">
        <w:rPr>
          <w:b/>
          <w:i/>
          <w:iCs/>
        </w:rPr>
        <w:t xml:space="preserve"> dayanımı</w:t>
      </w:r>
    </w:p>
    <w:p w14:paraId="0E204494" w14:textId="77777777" w:rsidR="001E6ECB" w:rsidRPr="002D60AB" w:rsidRDefault="001E6ECB" w:rsidP="001E6ECB">
      <w:pPr>
        <w:spacing w:before="240"/>
      </w:pPr>
      <w:r w:rsidRPr="00081310">
        <w:t xml:space="preserve">Parmakgeçmeli birleşimlerin </w:t>
      </w:r>
      <w:r w:rsidRPr="002D60AB">
        <w:t xml:space="preserve">karakteristik eğilme dayanımı veya çekme dayanımı, tutkallı lamine ahşap üreticisi tarafından tespit edilmelidir. </w:t>
      </w:r>
      <w:r w:rsidRPr="00081310">
        <w:t xml:space="preserve">Parmakgeçmeli birleşimlerin </w:t>
      </w:r>
      <w:r w:rsidRPr="002D60AB">
        <w:t xml:space="preserve">tespit edilen dayanımı, TS EN 14080-Ek E’ye göre </w:t>
      </w:r>
      <w:r>
        <w:t>deney</w:t>
      </w:r>
      <w:r w:rsidRPr="002D60AB">
        <w:t xml:space="preserve">lerle </w:t>
      </w:r>
      <w:r>
        <w:t>doğrulanacaktır</w:t>
      </w:r>
      <w:r w:rsidRPr="002D60AB">
        <w:t>.</w:t>
      </w:r>
    </w:p>
    <w:p w14:paraId="06F3AB59" w14:textId="77777777" w:rsidR="001E6ECB" w:rsidRPr="00E82EEF" w:rsidRDefault="001E6ECB" w:rsidP="001E6ECB">
      <w:pPr>
        <w:spacing w:before="240"/>
        <w:rPr>
          <w:b/>
          <w:i/>
          <w:iCs/>
        </w:rPr>
      </w:pPr>
      <w:r w:rsidRPr="00E82EEF">
        <w:rPr>
          <w:b/>
          <w:i/>
          <w:iCs/>
        </w:rPr>
        <w:t>Tutkallı lamine ahşap için karakteristik değerlerin belirlenmesi</w:t>
      </w:r>
    </w:p>
    <w:p w14:paraId="4D01370B" w14:textId="77777777" w:rsidR="001E6ECB" w:rsidRPr="002D60AB" w:rsidRDefault="001E6ECB" w:rsidP="001E6ECB">
      <w:pPr>
        <w:spacing w:before="240"/>
      </w:pPr>
      <w:r w:rsidRPr="002D60AB">
        <w:t xml:space="preserve">Homojen tutkallı lamine ahşabın dayanım ve rijitlik özellikleri, </w:t>
      </w:r>
      <w:r w:rsidRPr="00BA411E">
        <w:rPr>
          <w:b/>
        </w:rPr>
        <w:t>Tablo 4.9</w:t>
      </w:r>
      <w:r w:rsidRPr="00BA411E">
        <w:t xml:space="preserve">’da </w:t>
      </w:r>
      <w:r w:rsidRPr="002D60AB">
        <w:t>verilen formüller kullanılarak laminasyonların dayanım ve rijitlik özellikleri</w:t>
      </w:r>
      <w:r>
        <w:t xml:space="preserve"> kullanılarak</w:t>
      </w:r>
      <w:r w:rsidRPr="002D60AB">
        <w:t xml:space="preserve"> belirlenecektir.</w:t>
      </w:r>
    </w:p>
    <w:p w14:paraId="42A9864D" w14:textId="77777777" w:rsidR="001E6ECB" w:rsidRPr="004A0EDC" w:rsidRDefault="001E6ECB" w:rsidP="001E6ECB">
      <w:pPr>
        <w:spacing w:before="240"/>
      </w:pPr>
      <w:r w:rsidRPr="004A0EDC">
        <w:t xml:space="preserve">Kompozit tutkallı lamine ahşabın </w:t>
      </w:r>
      <w:r w:rsidRPr="00FA45AF">
        <w:rPr>
          <w:b/>
        </w:rPr>
        <w:t xml:space="preserve">(Şekil 4.30 b) </w:t>
      </w:r>
      <w:r w:rsidRPr="00FA45AF">
        <w:t>ve</w:t>
      </w:r>
      <w:r w:rsidRPr="00FA45AF">
        <w:rPr>
          <w:b/>
        </w:rPr>
        <w:t xml:space="preserve"> 4.32)</w:t>
      </w:r>
      <w:r w:rsidRPr="004A0EDC">
        <w:t xml:space="preserve"> karakteristik eğilme dayanımı, liflere paralel doğrultudaki karakteristik çekme ve basınç dayanımları ve ortalama elastisite modülleri kullanılarak elastik kompozit kiriş teorisi ile elde edilecektir.</w:t>
      </w:r>
    </w:p>
    <w:p w14:paraId="7C9201A0" w14:textId="77777777" w:rsidR="001E6ECB" w:rsidRPr="002F6440" w:rsidRDefault="001E6ECB" w:rsidP="001E6ECB">
      <w:pPr>
        <w:spacing w:before="240"/>
        <w:rPr>
          <w:color w:val="000000" w:themeColor="text1"/>
        </w:rPr>
      </w:pPr>
      <w:r w:rsidRPr="002F6440">
        <w:rPr>
          <w:color w:val="000000" w:themeColor="text1"/>
        </w:rPr>
        <w:t>Dayanım kontrolü, enkesitin ilgili tüm noktalarında tüm gerilme çeşitleri için yapılacaktır. Ayrıca stabilitenin sağlanması için önlemler alınmalı ve gerektiğinde yanal burkulma sınır durumu da dikkate alınmalıdır. Mesnet detayı ve diğer birleşimlerin boyutlandırma tasarım hesapları ayrıca yapılmalı ve kontrol-tasarımın bir parçası olarak düşünülmelidir.</w:t>
      </w:r>
    </w:p>
    <w:p w14:paraId="0855462C" w14:textId="77777777" w:rsidR="001E6ECB" w:rsidRPr="002D60AB" w:rsidRDefault="001E6ECB" w:rsidP="001E6ECB">
      <w:pPr>
        <w:spacing w:before="240"/>
      </w:pPr>
      <w:r w:rsidRPr="002D60AB">
        <w:t>Tutkallı lamine ahşap asimetrik bir yerleşime sahip olabilir. Bu durumda, aşağıdaki koşullar karşılanırsa, en dış basınç bölgesindeki eğilme dayanımının doğrulanması göz ardı edilebilir:</w:t>
      </w:r>
    </w:p>
    <w:p w14:paraId="4A71C0F4" w14:textId="77777777" w:rsidR="001E6ECB" w:rsidRDefault="001E6ECB" w:rsidP="001E6ECB">
      <w:r>
        <w:t>Dış basınç bölgesi ile bitişik laminasyon bölgesi arasındaki nominal eğilme dayanımı farkı en fazla 8 MPa olmalı;</w:t>
      </w:r>
    </w:p>
    <w:p w14:paraId="0904289C" w14:textId="77777777" w:rsidR="001E6ECB" w:rsidRDefault="001E6ECB" w:rsidP="001E6ECB">
      <w:r>
        <w:t xml:space="preserve">Laminasyonların en dış çekme ve basınç bölgesinin </w:t>
      </w:r>
      <w:r>
        <w:rPr>
          <w:i/>
        </w:rPr>
        <w:t>E</w:t>
      </w:r>
      <w:r>
        <w:rPr>
          <w:i/>
          <w:vertAlign w:val="subscript"/>
        </w:rPr>
        <w:t>0,g,ort</w:t>
      </w:r>
      <w:r>
        <w:rPr>
          <w:vertAlign w:val="subscript"/>
        </w:rPr>
        <w:t xml:space="preserve"> </w:t>
      </w:r>
      <w:r>
        <w:t>ortalama</w:t>
      </w:r>
      <w:r>
        <w:rPr>
          <w:vertAlign w:val="subscript"/>
        </w:rPr>
        <w:t xml:space="preserve"> </w:t>
      </w:r>
      <w:r>
        <w:t>elastisite modülünün oranı 1.25’i geçmemeli,</w:t>
      </w:r>
    </w:p>
    <w:p w14:paraId="7F96A596" w14:textId="77777777" w:rsidR="001E6ECB" w:rsidRPr="002D60AB" w:rsidRDefault="001E6ECB" w:rsidP="001E6ECB">
      <w:pPr>
        <w:spacing w:before="240"/>
      </w:pPr>
      <w:r w:rsidRPr="002D60AB">
        <w:t xml:space="preserve">Kompozit bir tutkallı lamine ahşabın yoğunluğu, </w:t>
      </w:r>
      <w:r w:rsidRPr="00F43C2D">
        <w:rPr>
          <w:b/>
        </w:rPr>
        <w:t>Tablo 4.9</w:t>
      </w:r>
      <w:r w:rsidRPr="00F43C2D">
        <w:t>’a</w:t>
      </w:r>
      <w:r w:rsidRPr="002D60AB">
        <w:t xml:space="preserve"> göre homojen tutkallı lamine ahşap yoğunlukları olarak tahmin edilen laminasyon bölgelerinin ağırlıklı yoğunlukları olarak alınacaktır.</w:t>
      </w:r>
    </w:p>
    <w:p w14:paraId="515B5F2E" w14:textId="276A07E1" w:rsidR="001E6ECB" w:rsidRPr="005164A1" w:rsidRDefault="001E6ECB" w:rsidP="001E6ECB">
      <w:pPr>
        <w:pStyle w:val="T1"/>
        <w:rPr>
          <w:b/>
        </w:rPr>
      </w:pPr>
      <w:bookmarkStart w:id="263" w:name="_Toc130223248"/>
      <w:r w:rsidRPr="00740A2D">
        <w:rPr>
          <w:b/>
          <w:color w:val="000000"/>
        </w:rPr>
        <w:t xml:space="preserve">Tablo </w:t>
      </w:r>
      <w:r w:rsidR="00250B04">
        <w:rPr>
          <w:b/>
          <w:color w:val="000000"/>
        </w:rPr>
        <w:t xml:space="preserve">4.9 </w:t>
      </w:r>
      <w:r>
        <w:rPr>
          <w:color w:val="000000"/>
        </w:rPr>
        <w:t xml:space="preserve"> </w:t>
      </w:r>
      <w:r w:rsidRPr="005164A1">
        <w:t>Homojen tutkallı lamine ahşabın MPa cinsinden karakteristik dayanım, rijitlik özellikleri ve kg/m</w:t>
      </w:r>
      <w:r w:rsidRPr="005164A1">
        <w:rPr>
          <w:vertAlign w:val="superscript"/>
        </w:rPr>
        <w:t>3</w:t>
      </w:r>
      <w:r w:rsidRPr="005164A1">
        <w:t xml:space="preserve"> cinsinden yoğunluğu</w:t>
      </w:r>
      <w:bookmarkEnd w:id="263"/>
    </w:p>
    <w:tbl>
      <w:tblPr>
        <w:tblStyle w:val="176"/>
        <w:tblW w:w="91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1005"/>
        <w:gridCol w:w="6360"/>
      </w:tblGrid>
      <w:tr w:rsidR="001E6ECB" w:rsidRPr="002D60AB" w14:paraId="4E071437" w14:textId="77777777" w:rsidTr="001E6ECB">
        <w:trPr>
          <w:trHeight w:val="170"/>
        </w:trPr>
        <w:tc>
          <w:tcPr>
            <w:tcW w:w="2820" w:type="dxa"/>
            <w:gridSpan w:val="2"/>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95F52EF" w14:textId="77777777" w:rsidR="001E6ECB" w:rsidRPr="002D60AB" w:rsidRDefault="001E6ECB" w:rsidP="00D55C42">
            <w:pPr>
              <w:pStyle w:val="T5"/>
            </w:pPr>
            <w:r w:rsidRPr="002D60AB">
              <w:t>Özellik</w:t>
            </w:r>
          </w:p>
        </w:tc>
        <w:tc>
          <w:tcPr>
            <w:tcW w:w="6360" w:type="dxa"/>
            <w:tcBorders>
              <w:top w:val="single" w:sz="8" w:space="0" w:color="000000"/>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8FD71E5" w14:textId="77777777" w:rsidR="001E6ECB" w:rsidRPr="002D60AB" w:rsidRDefault="001E6ECB" w:rsidP="00D55C42">
            <w:pPr>
              <w:pStyle w:val="T5"/>
            </w:pPr>
            <w:r w:rsidRPr="002D60AB">
              <w:t>Karakteristik değerler</w:t>
            </w:r>
          </w:p>
        </w:tc>
      </w:tr>
      <w:tr w:rsidR="001E6ECB" w:rsidRPr="002D60AB" w14:paraId="3C0B028A" w14:textId="77777777" w:rsidTr="001E6ECB">
        <w:trPr>
          <w:trHeight w:val="170"/>
        </w:trPr>
        <w:tc>
          <w:tcPr>
            <w:tcW w:w="1815" w:type="dxa"/>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09F5A66" w14:textId="77777777" w:rsidR="001E6ECB" w:rsidRPr="002D60AB" w:rsidRDefault="001E6ECB" w:rsidP="00D55C42">
            <w:pPr>
              <w:pStyle w:val="T5"/>
            </w:pPr>
            <w:r w:rsidRPr="002D60AB">
              <w:t>Eğilme dayanımı</w:t>
            </w: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C5BBB6A" w14:textId="77777777" w:rsidR="001E6ECB" w:rsidRPr="00A81CE8" w:rsidRDefault="001E6ECB" w:rsidP="00D55C42">
            <w:pPr>
              <w:pStyle w:val="T5"/>
              <w:rPr>
                <w:vertAlign w:val="subscript"/>
              </w:rPr>
            </w:pPr>
            <w:r w:rsidRPr="00A81CE8">
              <w:t>f</w:t>
            </w:r>
            <w:r w:rsidRPr="00A81CE8">
              <w:rPr>
                <w:vertAlign w:val="subscript"/>
              </w:rPr>
              <w:t>m,g,k</w:t>
            </w:r>
          </w:p>
          <w:p w14:paraId="6631D2D5" w14:textId="77777777" w:rsidR="001E6ECB" w:rsidRPr="00A81CE8" w:rsidRDefault="001E6ECB" w:rsidP="00D55C42">
            <w:pPr>
              <w:pStyle w:val="T5"/>
              <w:rPr>
                <w:vertAlign w:val="subscript"/>
              </w:rPr>
            </w:pPr>
            <w:r w:rsidRPr="00A81CE8">
              <w:rPr>
                <w:vertAlign w:val="subscript"/>
              </w:rPr>
              <w:t>ve</w:t>
            </w:r>
          </w:p>
          <w:p w14:paraId="20722E64" w14:textId="77777777" w:rsidR="001E6ECB" w:rsidRPr="00491C37" w:rsidRDefault="001E6ECB" w:rsidP="00D55C42">
            <w:pPr>
              <w:pStyle w:val="T5"/>
              <w:rPr>
                <w:vertAlign w:val="subscript"/>
              </w:rPr>
            </w:pPr>
            <w:r w:rsidRPr="00A81CE8">
              <w:lastRenderedPageBreak/>
              <w:t>f</w:t>
            </w:r>
            <w:r w:rsidRPr="00A81CE8">
              <w:rPr>
                <w:vertAlign w:val="subscript"/>
              </w:rPr>
              <w:t>m,j,k</w:t>
            </w:r>
          </w:p>
          <w:p w14:paraId="576A7337" w14:textId="77777777" w:rsidR="001E6ECB" w:rsidRPr="00491C37" w:rsidRDefault="001E6ECB" w:rsidP="00D55C42">
            <w:pPr>
              <w:pStyle w:val="T5"/>
              <w:rPr>
                <w:vertAlign w:val="subscript"/>
              </w:rPr>
            </w:pP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9D2EA5C" w14:textId="77777777" w:rsidR="001E6ECB" w:rsidRPr="002D60AB" w:rsidRDefault="001E6ECB" w:rsidP="00D55C42">
            <w:pPr>
              <w:pStyle w:val="T5"/>
            </w:pPr>
            <w:r w:rsidRPr="002D60AB">
              <w:lastRenderedPageBreak/>
              <w:t>Karakteristik eğilme dayanımı aşağıdaki ifade kullanılarak hesaplanacaktır.</w:t>
            </w:r>
          </w:p>
          <w:p w14:paraId="1B759C0C" w14:textId="77777777" w:rsidR="001E6ECB" w:rsidRPr="002D60AB" w:rsidRDefault="00E529BD" w:rsidP="00D55C42">
            <w:pPr>
              <w:pStyle w:val="T5"/>
            </w:pP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m</m:t>
                  </m:r>
                  <m:r>
                    <m:rPr>
                      <m:sty m:val="p"/>
                    </m:rPr>
                    <w:rPr>
                      <w:rFonts w:ascii="Cambria Math" w:hAnsi="Cambria Math"/>
                    </w:rPr>
                    <m:t>,</m:t>
                  </m:r>
                  <m:r>
                    <m:rPr>
                      <m:sty m:val="bi"/>
                    </m:rPr>
                    <w:rPr>
                      <w:rFonts w:ascii="Cambria Math" w:hAnsi="Cambria Math"/>
                    </w:rPr>
                    <m:t>g</m:t>
                  </m:r>
                  <m:r>
                    <m:rPr>
                      <m:sty m:val="p"/>
                    </m:rPr>
                    <w:rPr>
                      <w:rFonts w:ascii="Cambria Math" w:hAnsi="Cambria Math"/>
                    </w:rPr>
                    <m:t>,</m:t>
                  </m:r>
                  <m:r>
                    <m:rPr>
                      <m:sty m:val="bi"/>
                    </m:rPr>
                    <w:rPr>
                      <w:rFonts w:ascii="Cambria Math" w:hAnsi="Cambria Math"/>
                    </w:rPr>
                    <m:t>k</m:t>
                  </m:r>
                </m:sub>
              </m:sSub>
              <m:r>
                <m:rPr>
                  <m:sty m:val="p"/>
                </m:rPr>
                <w:rPr>
                  <w:rFonts w:ascii="Cambria Math" w:hAnsi="Cambria Math"/>
                </w:rPr>
                <m:t>=</m:t>
              </m:r>
            </m:oMath>
            <w:r w:rsidR="001E6ECB" w:rsidRPr="002D60AB">
              <w:t>-2.2+2.5</w:t>
            </w:r>
            <m:oMath>
              <m:sSubSup>
                <m:sSubSupPr>
                  <m:ctrlPr>
                    <w:rPr>
                      <w:rFonts w:ascii="Cambria Math" w:hAnsi="Cambria Math"/>
                    </w:rPr>
                  </m:ctrlPr>
                </m:sSubSupPr>
                <m:e>
                  <m:r>
                    <m:rPr>
                      <m:sty m:val="bi"/>
                    </m:rPr>
                    <w:rPr>
                      <w:rFonts w:ascii="Cambria Math" w:hAnsi="Cambria Math"/>
                    </w:rPr>
                    <m:t>f</m:t>
                  </m:r>
                </m:e>
                <m:sub>
                  <m:r>
                    <m:rPr>
                      <m:sty m:val="bi"/>
                    </m:rPr>
                    <w:rPr>
                      <w:rFonts w:ascii="Cambria Math" w:hAnsi="Cambria Math"/>
                    </w:rPr>
                    <m:t>t</m:t>
                  </m:r>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i"/>
                    </m:rPr>
                    <w:rPr>
                      <w:rFonts w:ascii="Cambria Math" w:hAnsi="Cambria Math"/>
                    </w:rPr>
                    <m:t>l</m:t>
                  </m:r>
                  <m:r>
                    <m:rPr>
                      <m:sty m:val="p"/>
                    </m:rPr>
                    <w:rPr>
                      <w:rFonts w:ascii="Cambria Math" w:hAnsi="Cambria Math"/>
                    </w:rPr>
                    <m:t>,</m:t>
                  </m:r>
                  <m:r>
                    <m:rPr>
                      <m:sty m:val="bi"/>
                    </m:rPr>
                    <w:rPr>
                      <w:rFonts w:ascii="Cambria Math" w:hAnsi="Cambria Math"/>
                    </w:rPr>
                    <m:t>k</m:t>
                  </m:r>
                </m:sub>
                <m:sup>
                  <m:r>
                    <m:rPr>
                      <m:sty m:val="b"/>
                    </m:rPr>
                    <w:rPr>
                      <w:rFonts w:ascii="Cambria Math" w:hAnsi="Cambria Math"/>
                    </w:rPr>
                    <m:t>0</m:t>
                  </m:r>
                  <m:r>
                    <m:rPr>
                      <m:sty m:val="p"/>
                    </m:rPr>
                    <w:rPr>
                      <w:rFonts w:ascii="Cambria Math" w:hAnsi="Cambria Math"/>
                    </w:rPr>
                    <m:t>,</m:t>
                  </m:r>
                  <m:r>
                    <m:rPr>
                      <m:sty m:val="b"/>
                    </m:rPr>
                    <w:rPr>
                      <w:rFonts w:ascii="Cambria Math" w:hAnsi="Cambria Math"/>
                    </w:rPr>
                    <m:t>75</m:t>
                  </m:r>
                </m:sup>
              </m:sSubSup>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5</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m</m:t>
                              </m:r>
                              <m:r>
                                <m:rPr>
                                  <m:sty m:val="p"/>
                                </m:rPr>
                                <w:rPr>
                                  <w:rFonts w:ascii="Cambria Math" w:hAnsi="Cambria Math"/>
                                </w:rPr>
                                <m:t>,</m:t>
                              </m:r>
                              <m:r>
                                <m:rPr>
                                  <m:sty m:val="bi"/>
                                </m:rPr>
                                <w:rPr>
                                  <w:rFonts w:ascii="Cambria Math" w:hAnsi="Cambria Math"/>
                                </w:rPr>
                                <m:t>j</m:t>
                              </m:r>
                              <m:r>
                                <m:rPr>
                                  <m:sty m:val="p"/>
                                </m:rPr>
                                <w:rPr>
                                  <w:rFonts w:ascii="Cambria Math" w:hAnsi="Cambria Math"/>
                                </w:rPr>
                                <m:t>,</m:t>
                              </m:r>
                              <m:r>
                                <m:rPr>
                                  <m:sty m:val="bi"/>
                                </m:rPr>
                                <w:rPr>
                                  <w:rFonts w:ascii="Cambria Math" w:hAnsi="Cambria Math"/>
                                </w:rPr>
                                <m:t>k</m:t>
                              </m:r>
                            </m:sub>
                          </m:sSub>
                        </m:num>
                        <m:den>
                          <m:r>
                            <m:rPr>
                              <m:sty m:val="b"/>
                            </m:rPr>
                            <w:rPr>
                              <w:rFonts w:ascii="Cambria Math" w:hAnsi="Cambria Math"/>
                            </w:rPr>
                            <m:t>1</m:t>
                          </m:r>
                          <m:r>
                            <m:rPr>
                              <m:sty m:val="p"/>
                            </m:rPr>
                            <w:rPr>
                              <w:rFonts w:ascii="Cambria Math" w:hAnsi="Cambria Math"/>
                            </w:rPr>
                            <m:t>.</m:t>
                          </m:r>
                          <m:r>
                            <m:rPr>
                              <m:sty m:val="b"/>
                            </m:rPr>
                            <w:rPr>
                              <w:rFonts w:ascii="Cambria Math" w:hAnsi="Cambria Math"/>
                            </w:rPr>
                            <m:t>4</m:t>
                          </m:r>
                        </m:den>
                      </m:f>
                      <m:r>
                        <m:rPr>
                          <m:sty m:val="p"/>
                        </m:rPr>
                        <w:rPr>
                          <w:rFonts w:ascii="Cambria Math" w:hAnsi="Cambria Math"/>
                        </w:rPr>
                        <m:t>-</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t</m:t>
                          </m:r>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i"/>
                            </m:rPr>
                            <w:rPr>
                              <w:rFonts w:ascii="Cambria Math" w:hAnsi="Cambria Math"/>
                            </w:rPr>
                            <m:t>l</m:t>
                          </m:r>
                          <m:r>
                            <m:rPr>
                              <m:sty m:val="p"/>
                            </m:rPr>
                            <w:rPr>
                              <w:rFonts w:ascii="Cambria Math" w:hAnsi="Cambria Math"/>
                            </w:rPr>
                            <m:t>,</m:t>
                          </m:r>
                          <m:r>
                            <m:rPr>
                              <m:sty m:val="bi"/>
                            </m:rPr>
                            <w:rPr>
                              <w:rFonts w:ascii="Cambria Math" w:hAnsi="Cambria Math"/>
                            </w:rPr>
                            <m:t>k</m:t>
                          </m:r>
                        </m:sub>
                      </m:sSub>
                      <m:r>
                        <m:rPr>
                          <m:sty m:val="p"/>
                        </m:rPr>
                        <w:rPr>
                          <w:rFonts w:ascii="Cambria Math" w:hAnsi="Cambria Math"/>
                        </w:rPr>
                        <m:t>+</m:t>
                      </m:r>
                      <m:r>
                        <m:rPr>
                          <m:sty m:val="b"/>
                        </m:rPr>
                        <w:rPr>
                          <w:rFonts w:ascii="Cambria Math" w:hAnsi="Cambria Math"/>
                        </w:rPr>
                        <m:t>6</m:t>
                      </m:r>
                    </m:e>
                  </m:d>
                </m:e>
                <m:sup>
                  <m:r>
                    <m:rPr>
                      <m:sty m:val="b"/>
                    </m:rPr>
                    <w:rPr>
                      <w:rFonts w:ascii="Cambria Math" w:hAnsi="Cambria Math"/>
                    </w:rPr>
                    <m:t>0</m:t>
                  </m:r>
                  <m:r>
                    <m:rPr>
                      <m:sty m:val="p"/>
                    </m:rPr>
                    <w:rPr>
                      <w:rFonts w:ascii="Cambria Math" w:hAnsi="Cambria Math"/>
                    </w:rPr>
                    <m:t>.</m:t>
                  </m:r>
                  <m:r>
                    <m:rPr>
                      <m:sty m:val="b"/>
                    </m:rPr>
                    <w:rPr>
                      <w:rFonts w:ascii="Cambria Math" w:hAnsi="Cambria Math"/>
                    </w:rPr>
                    <m:t>65</m:t>
                  </m:r>
                </m:sup>
              </m:sSup>
            </m:oMath>
          </w:p>
          <w:p w14:paraId="09F03CEC" w14:textId="77777777" w:rsidR="001E6ECB" w:rsidRPr="002D60AB" w:rsidRDefault="001E6ECB" w:rsidP="00D55C42">
            <w:pPr>
              <w:pStyle w:val="T5"/>
            </w:pPr>
            <w:r w:rsidRPr="002D60AB">
              <w:t xml:space="preserve">İfade, yalnızca aşağıdaki </w:t>
            </w:r>
            <w:r>
              <w:t>sınırlar arasında olan</w:t>
            </w:r>
            <w:r w:rsidRPr="002D60AB">
              <w:t xml:space="preserve"> </w:t>
            </w:r>
            <w:r w:rsidRPr="0093234A">
              <w:t>parmakgeçmeli</w:t>
            </w:r>
            <w:r>
              <w:t xml:space="preserve"> h</w:t>
            </w:r>
            <w:r w:rsidRPr="006F28B7">
              <w:t>omojen tutkallı lamine ahşa</w:t>
            </w:r>
            <w:r>
              <w:t xml:space="preserve">p elemanların </w:t>
            </w:r>
            <w:r w:rsidRPr="0093234A">
              <w:t>karakteristik eğilme dayanımı için</w:t>
            </w:r>
            <w:r w:rsidRPr="002D60AB">
              <w:t xml:space="preserve"> kullanılmalıdır:</w:t>
            </w:r>
          </w:p>
          <w:p w14:paraId="605DE4ED" w14:textId="77777777" w:rsidR="001E6ECB" w:rsidRPr="002D60AB" w:rsidRDefault="00E529BD" w:rsidP="00D55C42">
            <w:pPr>
              <w:pStyle w:val="T5"/>
            </w:pPr>
            <m:oMathPara>
              <m:oMath>
                <m:sSub>
                  <m:sSubPr>
                    <m:ctrlPr>
                      <w:rPr>
                        <w:rFonts w:ascii="Cambria Math" w:hAnsi="Cambria Math"/>
                      </w:rPr>
                    </m:ctrlPr>
                  </m:sSubPr>
                  <m:e>
                    <m:r>
                      <m:rPr>
                        <m:sty m:val="b"/>
                      </m:rPr>
                      <w:rPr>
                        <w:rFonts w:ascii="Cambria Math" w:hAnsi="Cambria Math"/>
                      </w:rPr>
                      <m:t>1</m:t>
                    </m:r>
                    <m:r>
                      <m:rPr>
                        <m:sty m:val="p"/>
                      </m:rPr>
                      <w:rPr>
                        <w:rFonts w:ascii="Cambria Math" w:hAnsi="Cambria Math"/>
                      </w:rPr>
                      <m:t>.</m:t>
                    </m:r>
                    <m:r>
                      <m:rPr>
                        <m:sty m:val="b"/>
                      </m:rPr>
                      <w:rPr>
                        <w:rFonts w:ascii="Cambria Math" w:hAnsi="Cambria Math"/>
                      </w:rPr>
                      <m:t>4</m:t>
                    </m:r>
                    <m:r>
                      <m:rPr>
                        <m:sty m:val="bi"/>
                      </m:rPr>
                      <w:rPr>
                        <w:rFonts w:ascii="Cambria Math" w:hAnsi="Cambria Math"/>
                      </w:rPr>
                      <m:t>f</m:t>
                    </m:r>
                  </m:e>
                  <m:sub>
                    <m:r>
                      <m:rPr>
                        <m:sty m:val="bi"/>
                      </m:rPr>
                      <w:rPr>
                        <w:rFonts w:ascii="Cambria Math" w:hAnsi="Cambria Math"/>
                      </w:rPr>
                      <m:t>t</m:t>
                    </m:r>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i"/>
                      </m:rPr>
                      <w:rPr>
                        <w:rFonts w:ascii="Cambria Math" w:hAnsi="Cambria Math"/>
                      </w:rPr>
                      <m:t>l</m:t>
                    </m:r>
                    <m:r>
                      <m:rPr>
                        <m:sty m:val="p"/>
                      </m:rPr>
                      <w:rPr>
                        <w:rFonts w:ascii="Cambria Math" w:hAnsi="Cambria Math"/>
                      </w:rPr>
                      <m:t>,</m:t>
                    </m:r>
                    <m:r>
                      <m:rPr>
                        <m:sty m:val="bi"/>
                      </m:rP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m</m:t>
                    </m:r>
                    <m:r>
                      <m:rPr>
                        <m:sty m:val="p"/>
                      </m:rPr>
                      <w:rPr>
                        <w:rFonts w:ascii="Cambria Math" w:hAnsi="Cambria Math"/>
                      </w:rPr>
                      <m:t>,</m:t>
                    </m:r>
                    <m:r>
                      <m:rPr>
                        <m:sty m:val="bi"/>
                      </m:rPr>
                      <w:rPr>
                        <w:rFonts w:ascii="Cambria Math" w:hAnsi="Cambria Math"/>
                      </w:rPr>
                      <m:t>j</m:t>
                    </m:r>
                    <m:r>
                      <m:rPr>
                        <m:sty m:val="p"/>
                      </m:rPr>
                      <w:rPr>
                        <w:rFonts w:ascii="Cambria Math" w:hAnsi="Cambria Math"/>
                      </w:rPr>
                      <m:t>,</m:t>
                    </m:r>
                    <m:r>
                      <m:rPr>
                        <m:sty m:val="bi"/>
                      </m:rP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1</m:t>
                    </m:r>
                    <m:r>
                      <m:rPr>
                        <m:sty m:val="p"/>
                      </m:rPr>
                      <w:rPr>
                        <w:rFonts w:ascii="Cambria Math" w:hAnsi="Cambria Math"/>
                      </w:rPr>
                      <m:t>.</m:t>
                    </m:r>
                    <m:r>
                      <m:rPr>
                        <m:sty m:val="b"/>
                      </m:rPr>
                      <w:rPr>
                        <w:rFonts w:ascii="Cambria Math" w:hAnsi="Cambria Math"/>
                      </w:rPr>
                      <m:t>4</m:t>
                    </m:r>
                    <m:r>
                      <m:rPr>
                        <m:sty m:val="bi"/>
                      </m:rPr>
                      <w:rPr>
                        <w:rFonts w:ascii="Cambria Math" w:hAnsi="Cambria Math"/>
                      </w:rPr>
                      <m:t>f</m:t>
                    </m:r>
                  </m:e>
                  <m:sub>
                    <m:r>
                      <m:rPr>
                        <m:sty m:val="bi"/>
                      </m:rPr>
                      <w:rPr>
                        <w:rFonts w:ascii="Cambria Math" w:hAnsi="Cambria Math"/>
                      </w:rPr>
                      <m:t>t</m:t>
                    </m:r>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i"/>
                      </m:rPr>
                      <w:rPr>
                        <w:rFonts w:ascii="Cambria Math" w:hAnsi="Cambria Math"/>
                      </w:rPr>
                      <m:t>l</m:t>
                    </m:r>
                    <m:r>
                      <m:rPr>
                        <m:sty m:val="p"/>
                      </m:rPr>
                      <w:rPr>
                        <w:rFonts w:ascii="Cambria Math" w:hAnsi="Cambria Math"/>
                      </w:rPr>
                      <m:t>,</m:t>
                    </m:r>
                    <m:r>
                      <m:rPr>
                        <m:sty m:val="bi"/>
                      </m:rPr>
                      <w:rPr>
                        <w:rFonts w:ascii="Cambria Math" w:hAnsi="Cambria Math"/>
                      </w:rPr>
                      <m:t>k</m:t>
                    </m:r>
                  </m:sub>
                </m:sSub>
                <m:r>
                  <m:rPr>
                    <m:sty m:val="p"/>
                  </m:rPr>
                  <w:rPr>
                    <w:rFonts w:ascii="Cambria Math" w:hAnsi="Cambria Math"/>
                  </w:rPr>
                  <m:t>+</m:t>
                </m:r>
                <m:r>
                  <m:rPr>
                    <m:sty m:val="b"/>
                  </m:rPr>
                  <w:rPr>
                    <w:rFonts w:ascii="Cambria Math" w:hAnsi="Cambria Math"/>
                  </w:rPr>
                  <m:t>12</m:t>
                </m:r>
              </m:oMath>
            </m:oMathPara>
          </w:p>
          <w:p w14:paraId="0D2444F9" w14:textId="77777777" w:rsidR="001E6ECB" w:rsidRPr="002D60AB" w:rsidRDefault="001E6ECB" w:rsidP="00D55C42">
            <w:pPr>
              <w:pStyle w:val="T5"/>
            </w:pPr>
            <w:r w:rsidRPr="002D60AB">
              <w:t xml:space="preserve">Formül ayrıca, </w:t>
            </w:r>
            <w:r w:rsidRPr="002D60AB">
              <w:rPr>
                <w:i/>
              </w:rPr>
              <w:t>f</w:t>
            </w:r>
            <w:r w:rsidRPr="002D60AB">
              <w:rPr>
                <w:vertAlign w:val="subscript"/>
              </w:rPr>
              <w:t xml:space="preserve">m,j,k </w:t>
            </w:r>
            <w:r w:rsidRPr="002D60AB">
              <w:t xml:space="preserve">aşağıdaki şekilde hesaplanırsa, </w:t>
            </w:r>
            <w:r>
              <w:t>parmakgeçmeli</w:t>
            </w:r>
            <w:r w:rsidRPr="002D60AB">
              <w:t xml:space="preserve"> birleşimi olmayan tutkallı lamine ahşap için de geçerlidir:</w:t>
            </w:r>
          </w:p>
          <w:p w14:paraId="4376B503" w14:textId="77777777" w:rsidR="001E6ECB" w:rsidRPr="002D60AB"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m</m:t>
                    </m:r>
                    <m:r>
                      <m:rPr>
                        <m:sty m:val="p"/>
                      </m:rPr>
                      <w:rPr>
                        <w:rFonts w:ascii="Cambria Math" w:hAnsi="Cambria Math"/>
                      </w:rPr>
                      <m:t>,</m:t>
                    </m:r>
                    <m:r>
                      <m:rPr>
                        <m:sty m:val="bi"/>
                      </m:rPr>
                      <w:rPr>
                        <w:rFonts w:ascii="Cambria Math" w:hAnsi="Cambria Math"/>
                      </w:rPr>
                      <m:t>j</m:t>
                    </m:r>
                    <m:r>
                      <m:rPr>
                        <m:sty m:val="p"/>
                      </m:rPr>
                      <w:rPr>
                        <w:rFonts w:ascii="Cambria Math" w:hAnsi="Cambria Math"/>
                      </w:rPr>
                      <m:t>,</m:t>
                    </m:r>
                    <m:r>
                      <m:rPr>
                        <m:sty m:val="bi"/>
                      </m:rPr>
                      <w:rPr>
                        <w:rFonts w:ascii="Cambria Math" w:hAnsi="Cambria Math"/>
                      </w:rPr>
                      <m:t>k</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4</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t</m:t>
                    </m:r>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i"/>
                      </m:rPr>
                      <w:rPr>
                        <w:rFonts w:ascii="Cambria Math" w:hAnsi="Cambria Math"/>
                      </w:rPr>
                      <m:t>l</m:t>
                    </m:r>
                    <m:r>
                      <m:rPr>
                        <m:sty m:val="p"/>
                      </m:rPr>
                      <w:rPr>
                        <w:rFonts w:ascii="Cambria Math" w:hAnsi="Cambria Math"/>
                      </w:rPr>
                      <m:t>,</m:t>
                    </m:r>
                    <m:r>
                      <m:rPr>
                        <m:sty m:val="bi"/>
                      </m:rPr>
                      <w:rPr>
                        <w:rFonts w:ascii="Cambria Math" w:hAnsi="Cambria Math"/>
                      </w:rPr>
                      <m:t>k</m:t>
                    </m:r>
                  </m:sub>
                </m:sSub>
                <m:r>
                  <m:rPr>
                    <m:sty m:val="p"/>
                  </m:rPr>
                  <w:rPr>
                    <w:rFonts w:ascii="Cambria Math" w:hAnsi="Cambria Math"/>
                  </w:rPr>
                  <m:t>+</m:t>
                </m:r>
                <m:r>
                  <m:rPr>
                    <m:sty m:val="b"/>
                  </m:rPr>
                  <w:rPr>
                    <w:rFonts w:ascii="Cambria Math" w:hAnsi="Cambria Math"/>
                  </w:rPr>
                  <m:t>12</m:t>
                </m:r>
              </m:oMath>
            </m:oMathPara>
          </w:p>
        </w:tc>
      </w:tr>
      <w:tr w:rsidR="001E6ECB" w:rsidRPr="002D60AB" w14:paraId="2D358FEB" w14:textId="77777777" w:rsidTr="001E6ECB">
        <w:trPr>
          <w:trHeight w:val="17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D6D48CB" w14:textId="77777777" w:rsidR="001E6ECB" w:rsidRPr="002D60AB" w:rsidRDefault="001E6ECB" w:rsidP="00D55C42">
            <w:pPr>
              <w:pStyle w:val="T5"/>
            </w:pPr>
            <w:r w:rsidRPr="002D60AB">
              <w:lastRenderedPageBreak/>
              <w:t>Çekme dayanımı</w:t>
            </w: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48E535C" w14:textId="77777777" w:rsidR="001E6ECB" w:rsidRPr="00A81CE8" w:rsidRDefault="001E6ECB" w:rsidP="00D55C42">
            <w:pPr>
              <w:pStyle w:val="T5"/>
              <w:rPr>
                <w:vertAlign w:val="subscript"/>
              </w:rPr>
            </w:pPr>
            <w:r w:rsidRPr="00A81CE8">
              <w:t>f</w:t>
            </w:r>
            <w:r w:rsidRPr="00A81CE8">
              <w:rPr>
                <w:vertAlign w:val="subscript"/>
              </w:rPr>
              <w:t>t,0,g,k</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320D26D" w14:textId="77777777" w:rsidR="001E6ECB" w:rsidRPr="006F28B7" w:rsidRDefault="001E6ECB" w:rsidP="00D55C42">
            <w:pPr>
              <w:pStyle w:val="T5"/>
            </w:pPr>
            <w:r w:rsidRPr="006F28B7">
              <w:t xml:space="preserve">Karakteristik çekme dayanımı, </w:t>
            </w:r>
            <w:r w:rsidRPr="006F28B7">
              <w:rPr>
                <w:i/>
              </w:rPr>
              <w:t>f</w:t>
            </w:r>
            <w:r w:rsidRPr="006F28B7">
              <w:rPr>
                <w:vertAlign w:val="subscript"/>
              </w:rPr>
              <w:t xml:space="preserve">m,g,k </w:t>
            </w:r>
            <w:r w:rsidRPr="006F28B7">
              <w:t xml:space="preserve">eğilme dayanımının karakteristik değerlerinin %80’i olarak ya da TS EN 338’e uygun olarak boyut dayanım büyütme katsayısıyla birlikte alınacaktır. Bu amaçla </w:t>
            </w:r>
            <w:r w:rsidRPr="006F28B7">
              <w:rPr>
                <w:i/>
              </w:rPr>
              <w:t>f</w:t>
            </w:r>
            <w:r w:rsidRPr="006F28B7">
              <w:rPr>
                <w:i/>
                <w:vertAlign w:val="subscript"/>
              </w:rPr>
              <w:t>t,0,g,k</w:t>
            </w:r>
            <w:r w:rsidRPr="006F28B7">
              <w:t xml:space="preserve"> = 1.38</w:t>
            </w:r>
            <w:r w:rsidRPr="006F28B7">
              <w:rPr>
                <w:i/>
              </w:rPr>
              <w:t>f</w:t>
            </w:r>
            <w:r w:rsidRPr="006F28B7">
              <w:rPr>
                <w:i/>
                <w:vertAlign w:val="subscript"/>
              </w:rPr>
              <w:t>m,0,g,k</w:t>
            </w:r>
            <w:r w:rsidRPr="006F28B7">
              <w:t xml:space="preserve"> - 15 formülü kullanılabilir.</w:t>
            </w:r>
          </w:p>
        </w:tc>
      </w:tr>
      <w:tr w:rsidR="001E6ECB" w:rsidRPr="002D60AB" w14:paraId="3757C5B5" w14:textId="77777777" w:rsidTr="001E6ECB">
        <w:trPr>
          <w:trHeight w:val="17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ADEE88F" w14:textId="77777777" w:rsidR="001E6ECB" w:rsidRPr="002D60AB" w:rsidRDefault="001E6ECB" w:rsidP="00D55C42">
            <w:pPr>
              <w:pStyle w:val="T5"/>
            </w:pP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48CAD02" w14:textId="77777777" w:rsidR="001E6ECB" w:rsidRPr="000135A0" w:rsidRDefault="001E6ECB" w:rsidP="00D55C42">
            <w:pPr>
              <w:pStyle w:val="T5"/>
              <w:rPr>
                <w:vertAlign w:val="subscript"/>
              </w:rPr>
            </w:pPr>
            <w:r w:rsidRPr="000135A0">
              <w:t>f</w:t>
            </w:r>
            <w:r w:rsidRPr="000135A0">
              <w:rPr>
                <w:vertAlign w:val="subscript"/>
              </w:rPr>
              <w:t>t,90,g,k</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3D617B2" w14:textId="77777777" w:rsidR="001E6ECB" w:rsidRPr="006F28B7" w:rsidRDefault="001E6ECB" w:rsidP="00D55C42">
            <w:pPr>
              <w:pStyle w:val="T5"/>
            </w:pPr>
            <w:r w:rsidRPr="006F28B7">
              <w:t>0.5</w:t>
            </w:r>
          </w:p>
        </w:tc>
      </w:tr>
      <w:tr w:rsidR="001E6ECB" w:rsidRPr="002D60AB" w14:paraId="1856321F" w14:textId="77777777" w:rsidTr="001E6ECB">
        <w:trPr>
          <w:trHeight w:val="17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D487384" w14:textId="77777777" w:rsidR="001E6ECB" w:rsidRPr="002D60AB" w:rsidRDefault="001E6ECB" w:rsidP="00D55C42">
            <w:pPr>
              <w:pStyle w:val="T5"/>
            </w:pPr>
            <w:r w:rsidRPr="002D60AB">
              <w:t>Basınç dayanımı</w:t>
            </w: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F8462BA" w14:textId="77777777" w:rsidR="001E6ECB" w:rsidRPr="000135A0" w:rsidRDefault="001E6ECB" w:rsidP="00D55C42">
            <w:pPr>
              <w:pStyle w:val="T5"/>
              <w:rPr>
                <w:vertAlign w:val="subscript"/>
              </w:rPr>
            </w:pPr>
            <w:r w:rsidRPr="000135A0">
              <w:t>f</w:t>
            </w:r>
            <w:r w:rsidRPr="000135A0">
              <w:rPr>
                <w:vertAlign w:val="subscript"/>
              </w:rPr>
              <w:t>c,0,g,k</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4CC2FE5" w14:textId="77777777" w:rsidR="001E6ECB" w:rsidRPr="006F28B7" w:rsidRDefault="001E6ECB" w:rsidP="00D55C42">
            <w:pPr>
              <w:pStyle w:val="T5"/>
            </w:pPr>
            <w:r w:rsidRPr="006F28B7">
              <w:t xml:space="preserve">Karakteristik basınç dayanımı MPa cinsinden </w:t>
            </w:r>
            <w:r w:rsidRPr="006F28B7">
              <w:rPr>
                <w:i/>
              </w:rPr>
              <w:t>f</w:t>
            </w:r>
            <w:r w:rsidRPr="006F28B7">
              <w:rPr>
                <w:vertAlign w:val="subscript"/>
              </w:rPr>
              <w:t xml:space="preserve">m,g,k </w:t>
            </w:r>
            <w:r w:rsidRPr="006F28B7">
              <w:t xml:space="preserve">olarak alınacaktır. Burada </w:t>
            </w:r>
            <w:r w:rsidRPr="006F28B7">
              <w:rPr>
                <w:i/>
              </w:rPr>
              <w:t>f</w:t>
            </w:r>
            <w:r w:rsidRPr="006F28B7">
              <w:rPr>
                <w:vertAlign w:val="subscript"/>
              </w:rPr>
              <w:t xml:space="preserve">m,g,k </w:t>
            </w:r>
            <w:r w:rsidRPr="006F28B7">
              <w:t>tutkallı lamine ahşabın karakteristik eğilme dayanımıdır.</w:t>
            </w:r>
          </w:p>
        </w:tc>
      </w:tr>
      <w:tr w:rsidR="001E6ECB" w:rsidRPr="002D60AB" w14:paraId="18CC6790" w14:textId="77777777" w:rsidTr="001E6ECB">
        <w:trPr>
          <w:trHeight w:val="17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DCD7F24" w14:textId="77777777" w:rsidR="001E6ECB" w:rsidRPr="002D60AB" w:rsidRDefault="001E6ECB" w:rsidP="00D55C42">
            <w:pPr>
              <w:pStyle w:val="T5"/>
            </w:pP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F93648B" w14:textId="77777777" w:rsidR="001E6ECB" w:rsidRPr="000135A0" w:rsidRDefault="001E6ECB" w:rsidP="00D55C42">
            <w:pPr>
              <w:pStyle w:val="T5"/>
              <w:rPr>
                <w:vertAlign w:val="subscript"/>
              </w:rPr>
            </w:pPr>
            <w:r w:rsidRPr="000135A0">
              <w:t>f</w:t>
            </w:r>
            <w:r w:rsidRPr="000135A0">
              <w:rPr>
                <w:vertAlign w:val="subscript"/>
              </w:rPr>
              <w:t>c,90,g,k</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484E185" w14:textId="77777777" w:rsidR="001E6ECB" w:rsidRPr="002D60AB" w:rsidRDefault="001E6ECB" w:rsidP="00D55C42">
            <w:pPr>
              <w:pStyle w:val="T5"/>
            </w:pPr>
            <w:r w:rsidRPr="002D60AB">
              <w:t>2.5</w:t>
            </w:r>
          </w:p>
        </w:tc>
      </w:tr>
      <w:tr w:rsidR="001E6ECB" w:rsidRPr="002D60AB" w14:paraId="67B98D57" w14:textId="77777777" w:rsidTr="001E6ECB">
        <w:trPr>
          <w:trHeight w:val="17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4ADB449" w14:textId="77777777" w:rsidR="001E6ECB" w:rsidRPr="002D60AB" w:rsidRDefault="001E6ECB" w:rsidP="00D55C42">
            <w:pPr>
              <w:pStyle w:val="T5"/>
            </w:pPr>
            <w:r w:rsidRPr="002D60AB">
              <w:t>K</w:t>
            </w:r>
            <w:r>
              <w:t>ayma</w:t>
            </w:r>
            <w:r w:rsidRPr="002D60AB">
              <w:t xml:space="preserve"> dayanımı</w:t>
            </w: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6EA3E78" w14:textId="77777777" w:rsidR="001E6ECB" w:rsidRPr="000135A0" w:rsidRDefault="001E6ECB" w:rsidP="00D55C42">
            <w:pPr>
              <w:pStyle w:val="T5"/>
              <w:rPr>
                <w:vertAlign w:val="subscript"/>
              </w:rPr>
            </w:pPr>
            <w:r w:rsidRPr="000135A0">
              <w:t>f</w:t>
            </w:r>
            <w:r w:rsidRPr="000135A0">
              <w:rPr>
                <w:vertAlign w:val="subscript"/>
              </w:rPr>
              <w:t>v,g,k</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36B5571" w14:textId="77777777" w:rsidR="001E6ECB" w:rsidRPr="002D60AB" w:rsidRDefault="001E6ECB" w:rsidP="00D55C42">
            <w:pPr>
              <w:pStyle w:val="T5"/>
            </w:pPr>
            <w:r w:rsidRPr="002D60AB">
              <w:t>3.5</w:t>
            </w:r>
          </w:p>
        </w:tc>
      </w:tr>
      <w:tr w:rsidR="001E6ECB" w:rsidRPr="002D60AB" w14:paraId="33623654" w14:textId="77777777" w:rsidTr="001E6ECB">
        <w:trPr>
          <w:trHeight w:val="17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47032C6" w14:textId="77777777" w:rsidR="001E6ECB" w:rsidRPr="002D60AB" w:rsidRDefault="001E6ECB" w:rsidP="00D55C42">
            <w:pPr>
              <w:pStyle w:val="T5"/>
            </w:pP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F58AC8B" w14:textId="77777777" w:rsidR="001E6ECB" w:rsidRPr="000135A0" w:rsidRDefault="001E6ECB" w:rsidP="00D55C42">
            <w:pPr>
              <w:pStyle w:val="T5"/>
              <w:rPr>
                <w:vertAlign w:val="subscript"/>
              </w:rPr>
            </w:pPr>
            <w:r w:rsidRPr="000135A0">
              <w:t>f</w:t>
            </w:r>
            <w:r w:rsidRPr="000135A0">
              <w:rPr>
                <w:vertAlign w:val="subscript"/>
              </w:rPr>
              <w:t>r,g,k</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7E04FCD" w14:textId="77777777" w:rsidR="001E6ECB" w:rsidRPr="002D60AB" w:rsidRDefault="001E6ECB" w:rsidP="00D55C42">
            <w:pPr>
              <w:pStyle w:val="T5"/>
            </w:pPr>
            <w:r w:rsidRPr="002D60AB">
              <w:t>1.2</w:t>
            </w:r>
          </w:p>
        </w:tc>
      </w:tr>
      <w:tr w:rsidR="001E6ECB" w:rsidRPr="002D60AB" w14:paraId="41C9D336" w14:textId="77777777" w:rsidTr="001E6ECB">
        <w:trPr>
          <w:trHeight w:val="17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9CAF999" w14:textId="77777777" w:rsidR="001E6ECB" w:rsidRPr="002D60AB" w:rsidRDefault="001E6ECB" w:rsidP="00D55C42">
            <w:pPr>
              <w:pStyle w:val="T5"/>
            </w:pPr>
            <w:r w:rsidRPr="002D60AB">
              <w:t>Elastisite modülü</w:t>
            </w: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5AD64E8D" w14:textId="77777777" w:rsidR="001E6ECB" w:rsidRPr="000135A0" w:rsidRDefault="001E6ECB" w:rsidP="00D55C42">
            <w:pPr>
              <w:pStyle w:val="T5"/>
              <w:rPr>
                <w:vertAlign w:val="subscript"/>
              </w:rPr>
            </w:pPr>
            <w:r w:rsidRPr="000135A0">
              <w:t>E</w:t>
            </w:r>
            <w:r w:rsidRPr="000135A0">
              <w:rPr>
                <w:vertAlign w:val="subscript"/>
              </w:rPr>
              <w:t>0,g,ort</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6A906D9B" w14:textId="77777777" w:rsidR="001E6ECB" w:rsidRPr="002D60AB" w:rsidRDefault="001E6ECB" w:rsidP="00D55C42">
            <w:pPr>
              <w:pStyle w:val="T5"/>
            </w:pPr>
            <w:r w:rsidRPr="002D60AB">
              <w:t xml:space="preserve">Ortalama elastisite modülü </w:t>
            </w:r>
            <w:r w:rsidRPr="00B46DE6">
              <w:rPr>
                <w:i/>
              </w:rPr>
              <w:t>E</w:t>
            </w:r>
            <w:r w:rsidRPr="00B46DE6">
              <w:rPr>
                <w:i/>
                <w:vertAlign w:val="subscript"/>
              </w:rPr>
              <w:t>0,g,ort</w:t>
            </w:r>
            <w:r w:rsidRPr="002D60AB">
              <w:t xml:space="preserve"> = 1.05 </w:t>
            </w:r>
            <w:r w:rsidRPr="00B46DE6">
              <w:rPr>
                <w:i/>
              </w:rPr>
              <w:t>E</w:t>
            </w:r>
            <w:r w:rsidRPr="00B46DE6">
              <w:rPr>
                <w:i/>
                <w:vertAlign w:val="subscript"/>
              </w:rPr>
              <w:t>t,0,l,ort</w:t>
            </w:r>
            <w:r w:rsidRPr="002D60AB">
              <w:rPr>
                <w:vertAlign w:val="subscript"/>
              </w:rPr>
              <w:t xml:space="preserve"> </w:t>
            </w:r>
            <w:r w:rsidRPr="002D60AB">
              <w:t>olarak alınacaktır.</w:t>
            </w:r>
          </w:p>
        </w:tc>
      </w:tr>
      <w:tr w:rsidR="001E6ECB" w:rsidRPr="002D60AB" w14:paraId="6993340A" w14:textId="77777777" w:rsidTr="001E6ECB">
        <w:trPr>
          <w:trHeight w:val="17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6B89AC7" w14:textId="77777777" w:rsidR="001E6ECB" w:rsidRPr="002D60AB" w:rsidRDefault="001E6ECB" w:rsidP="00D55C42">
            <w:pPr>
              <w:pStyle w:val="T5"/>
            </w:pP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2316AE2B" w14:textId="77777777" w:rsidR="001E6ECB" w:rsidRPr="000135A0" w:rsidRDefault="001E6ECB" w:rsidP="00D55C42">
            <w:pPr>
              <w:pStyle w:val="T5"/>
              <w:rPr>
                <w:vertAlign w:val="subscript"/>
              </w:rPr>
            </w:pPr>
            <w:r w:rsidRPr="000135A0">
              <w:t>E</w:t>
            </w:r>
            <w:r w:rsidRPr="000135A0">
              <w:rPr>
                <w:vertAlign w:val="subscript"/>
              </w:rPr>
              <w:t>90,g,ort</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3824746C" w14:textId="77777777" w:rsidR="001E6ECB" w:rsidRPr="002D60AB" w:rsidRDefault="001E6ECB" w:rsidP="00D55C42">
            <w:pPr>
              <w:pStyle w:val="T5"/>
            </w:pPr>
            <w:r w:rsidRPr="002D60AB">
              <w:t>300</w:t>
            </w:r>
          </w:p>
        </w:tc>
      </w:tr>
      <w:tr w:rsidR="001E6ECB" w:rsidRPr="002D60AB" w14:paraId="64ECFD99" w14:textId="77777777" w:rsidTr="001E6ECB">
        <w:trPr>
          <w:trHeight w:val="17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F40578C" w14:textId="77777777" w:rsidR="001E6ECB" w:rsidRPr="002D60AB" w:rsidRDefault="001E6ECB" w:rsidP="00D55C42">
            <w:pPr>
              <w:pStyle w:val="T5"/>
            </w:pPr>
            <w:r w:rsidRPr="002D60AB">
              <w:t>Kayma modülü</w:t>
            </w: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26B6F9F" w14:textId="77777777" w:rsidR="001E6ECB" w:rsidRPr="000135A0" w:rsidRDefault="001E6ECB" w:rsidP="00D55C42">
            <w:pPr>
              <w:pStyle w:val="T5"/>
              <w:rPr>
                <w:vertAlign w:val="subscript"/>
              </w:rPr>
            </w:pPr>
            <w:r w:rsidRPr="000135A0">
              <w:t>G</w:t>
            </w:r>
            <w:r w:rsidRPr="000135A0">
              <w:rPr>
                <w:vertAlign w:val="subscript"/>
              </w:rPr>
              <w:t>g,ort</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1EA617D5" w14:textId="77777777" w:rsidR="001E6ECB" w:rsidRPr="002D60AB" w:rsidRDefault="001E6ECB" w:rsidP="00D55C42">
            <w:pPr>
              <w:pStyle w:val="T5"/>
            </w:pPr>
            <w:r w:rsidRPr="002D60AB">
              <w:t>650</w:t>
            </w:r>
          </w:p>
        </w:tc>
      </w:tr>
      <w:tr w:rsidR="001E6ECB" w:rsidRPr="002D60AB" w14:paraId="5AA057CF" w14:textId="77777777" w:rsidTr="001E6ECB">
        <w:trPr>
          <w:trHeight w:val="17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2C9D1C3" w14:textId="77777777" w:rsidR="001E6ECB" w:rsidRPr="002D60AB" w:rsidRDefault="001E6ECB" w:rsidP="00D55C42">
            <w:pPr>
              <w:pStyle w:val="T5"/>
            </w:pP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381175B" w14:textId="77777777" w:rsidR="001E6ECB" w:rsidRPr="000135A0" w:rsidRDefault="001E6ECB" w:rsidP="00D55C42">
            <w:pPr>
              <w:pStyle w:val="T5"/>
              <w:rPr>
                <w:vertAlign w:val="subscript"/>
              </w:rPr>
            </w:pPr>
            <w:r w:rsidRPr="000135A0">
              <w:t>G</w:t>
            </w:r>
            <w:r w:rsidRPr="000135A0">
              <w:rPr>
                <w:vertAlign w:val="subscript"/>
              </w:rPr>
              <w:t>r,g,ort</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4A69DF17" w14:textId="77777777" w:rsidR="001E6ECB" w:rsidRPr="002D60AB" w:rsidRDefault="001E6ECB" w:rsidP="00D55C42">
            <w:pPr>
              <w:pStyle w:val="T5"/>
            </w:pPr>
            <w:r w:rsidRPr="002D60AB">
              <w:t>65</w:t>
            </w:r>
          </w:p>
        </w:tc>
      </w:tr>
      <w:tr w:rsidR="001E6ECB" w:rsidRPr="002D60AB" w14:paraId="4692D407" w14:textId="77777777" w:rsidTr="001E6ECB">
        <w:trPr>
          <w:trHeight w:val="170"/>
        </w:trPr>
        <w:tc>
          <w:tcPr>
            <w:tcW w:w="1815" w:type="dxa"/>
            <w:vMerge w:val="restart"/>
            <w:tcBorders>
              <w:top w:val="nil"/>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45593F6" w14:textId="77777777" w:rsidR="001E6ECB" w:rsidRPr="002D60AB" w:rsidRDefault="001E6ECB" w:rsidP="00D55C42">
            <w:pPr>
              <w:pStyle w:val="T5"/>
            </w:pPr>
            <w:r w:rsidRPr="002D60AB">
              <w:t>Yoğunluk</w:t>
            </w: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21A368E" w14:textId="77777777" w:rsidR="001E6ECB" w:rsidRPr="000135A0" w:rsidRDefault="001E6ECB" w:rsidP="00D55C42">
            <w:pPr>
              <w:pStyle w:val="T5"/>
              <w:rPr>
                <w:vertAlign w:val="subscript"/>
              </w:rPr>
            </w:pPr>
            <w:r w:rsidRPr="000135A0">
              <w:t>ρ</w:t>
            </w:r>
            <w:r w:rsidRPr="000135A0">
              <w:rPr>
                <w:vertAlign w:val="subscript"/>
              </w:rPr>
              <w:t>g,k</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2ABDEE4" w14:textId="77777777" w:rsidR="001E6ECB" w:rsidRPr="002D60AB" w:rsidRDefault="001E6ECB" w:rsidP="00D55C42">
            <w:pPr>
              <w:pStyle w:val="T5"/>
              <w:rPr>
                <w:vertAlign w:val="subscript"/>
              </w:rPr>
            </w:pPr>
            <w:r w:rsidRPr="002D60AB">
              <w:t xml:space="preserve">1.1 </w:t>
            </w:r>
            <w:r w:rsidRPr="00B46DE6">
              <w:rPr>
                <w:i/>
              </w:rPr>
              <w:t>ρ</w:t>
            </w:r>
            <w:r w:rsidRPr="00B46DE6">
              <w:rPr>
                <w:i/>
                <w:vertAlign w:val="subscript"/>
              </w:rPr>
              <w:t>l,k</w:t>
            </w:r>
          </w:p>
        </w:tc>
      </w:tr>
      <w:tr w:rsidR="001E6ECB" w:rsidRPr="002D60AB" w14:paraId="41B92544" w14:textId="77777777" w:rsidTr="001E6ECB">
        <w:trPr>
          <w:trHeight w:val="170"/>
        </w:trPr>
        <w:tc>
          <w:tcPr>
            <w:tcW w:w="1815" w:type="dxa"/>
            <w:vMerge/>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9DCEC7C" w14:textId="77777777" w:rsidR="001E6ECB" w:rsidRPr="002D60AB" w:rsidRDefault="001E6ECB" w:rsidP="00D55C42">
            <w:pPr>
              <w:pStyle w:val="T5"/>
            </w:pPr>
          </w:p>
        </w:tc>
        <w:tc>
          <w:tcPr>
            <w:tcW w:w="1005"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7B68FFA6" w14:textId="77777777" w:rsidR="001E6ECB" w:rsidRPr="000135A0" w:rsidRDefault="001E6ECB" w:rsidP="00D55C42">
            <w:pPr>
              <w:pStyle w:val="T5"/>
              <w:rPr>
                <w:vertAlign w:val="subscript"/>
              </w:rPr>
            </w:pPr>
            <w:r w:rsidRPr="000135A0">
              <w:t>ρ</w:t>
            </w:r>
            <w:r w:rsidRPr="000135A0">
              <w:rPr>
                <w:vertAlign w:val="subscript"/>
              </w:rPr>
              <w:t>g,ort</w:t>
            </w:r>
          </w:p>
        </w:tc>
        <w:tc>
          <w:tcPr>
            <w:tcW w:w="6360" w:type="dxa"/>
            <w:tcBorders>
              <w:top w:val="nil"/>
              <w:left w:val="nil"/>
              <w:bottom w:val="single" w:sz="8" w:space="0" w:color="000000"/>
              <w:right w:val="single" w:sz="8" w:space="0" w:color="000000"/>
            </w:tcBorders>
            <w:shd w:val="clear" w:color="auto" w:fill="auto"/>
            <w:tcMar>
              <w:top w:w="43" w:type="dxa"/>
              <w:left w:w="43" w:type="dxa"/>
              <w:bottom w:w="43" w:type="dxa"/>
              <w:right w:w="43" w:type="dxa"/>
            </w:tcMar>
            <w:vAlign w:val="center"/>
          </w:tcPr>
          <w:p w14:paraId="062482C3" w14:textId="77777777" w:rsidR="001E6ECB" w:rsidRPr="000135A0" w:rsidRDefault="001E6ECB" w:rsidP="00D55C42">
            <w:pPr>
              <w:pStyle w:val="T5"/>
              <w:rPr>
                <w:vertAlign w:val="subscript"/>
              </w:rPr>
            </w:pPr>
            <w:r w:rsidRPr="000135A0">
              <w:t>ρ</w:t>
            </w:r>
            <w:r w:rsidRPr="000135A0">
              <w:rPr>
                <w:vertAlign w:val="subscript"/>
              </w:rPr>
              <w:t>l,ort</w:t>
            </w:r>
          </w:p>
        </w:tc>
      </w:tr>
    </w:tbl>
    <w:p w14:paraId="76D784E8" w14:textId="77777777" w:rsidR="001E6ECB" w:rsidRPr="002D60AB" w:rsidRDefault="001E6ECB" w:rsidP="001E6ECB"/>
    <w:p w14:paraId="4512A501" w14:textId="77777777" w:rsidR="001E6ECB" w:rsidRPr="002D60AB" w:rsidRDefault="001E6ECB" w:rsidP="001E6ECB">
      <w:pPr>
        <w:pStyle w:val="Balk4"/>
      </w:pPr>
      <w:bookmarkStart w:id="264" w:name="_Toc151068284"/>
      <w:bookmarkStart w:id="265" w:name="_Toc152692853"/>
      <w:r w:rsidRPr="002D60AB">
        <w:t xml:space="preserve">4.8.3.4. Tutkallı lamine ahşabın tam ölçekli </w:t>
      </w:r>
      <w:r>
        <w:t>deneyleri</w:t>
      </w:r>
      <w:bookmarkEnd w:id="264"/>
      <w:bookmarkEnd w:id="265"/>
    </w:p>
    <w:p w14:paraId="7750E06A" w14:textId="77777777" w:rsidR="001E6ECB" w:rsidRPr="00E82EEF" w:rsidRDefault="001E6ECB" w:rsidP="001E6ECB">
      <w:pPr>
        <w:rPr>
          <w:b/>
          <w:i/>
          <w:iCs/>
        </w:rPr>
      </w:pPr>
      <w:r w:rsidRPr="00E82EEF">
        <w:rPr>
          <w:b/>
          <w:i/>
          <w:iCs/>
        </w:rPr>
        <w:t>Dikdörtgen ince levhaların özellikleri</w:t>
      </w:r>
    </w:p>
    <w:p w14:paraId="74BE4687" w14:textId="77777777" w:rsidR="001E6ECB" w:rsidRPr="004F7A7A" w:rsidRDefault="001E6ECB" w:rsidP="001E6ECB">
      <w:pPr>
        <w:rPr>
          <w:color w:val="000000" w:themeColor="text1"/>
        </w:rPr>
      </w:pPr>
      <w:r w:rsidRPr="002D60AB">
        <w:t>Lif</w:t>
      </w:r>
      <w:r>
        <w:t>lere</w:t>
      </w:r>
      <w:r w:rsidRPr="002D60AB">
        <w:t xml:space="preserve"> paralel </w:t>
      </w:r>
      <w:r>
        <w:t xml:space="preserve">doğrultudaki </w:t>
      </w:r>
      <w:r w:rsidRPr="002D60AB">
        <w:t xml:space="preserve">karakteristik çekme </w:t>
      </w:r>
      <w:r w:rsidRPr="00B46DE6">
        <w:rPr>
          <w:i/>
        </w:rPr>
        <w:t>f</w:t>
      </w:r>
      <w:r w:rsidRPr="00B46DE6">
        <w:rPr>
          <w:i/>
          <w:vertAlign w:val="subscript"/>
        </w:rPr>
        <w:t>t,0,l,dc,k</w:t>
      </w:r>
      <w:r w:rsidRPr="002D60AB">
        <w:rPr>
          <w:vertAlign w:val="subscript"/>
        </w:rPr>
        <w:t xml:space="preserve"> </w:t>
      </w:r>
      <w:r w:rsidRPr="002D60AB">
        <w:t xml:space="preserve">veya eğilme dayanımının </w:t>
      </w:r>
      <w:r w:rsidRPr="00B46DE6">
        <w:rPr>
          <w:i/>
        </w:rPr>
        <w:t>f</w:t>
      </w:r>
      <w:r w:rsidRPr="00B46DE6">
        <w:rPr>
          <w:i/>
          <w:vertAlign w:val="subscript"/>
        </w:rPr>
        <w:t>m,l,dc,k</w:t>
      </w:r>
      <w:r w:rsidRPr="002D60AB">
        <w:t xml:space="preserve"> değerleri, lif</w:t>
      </w:r>
      <w:r>
        <w:t>lere</w:t>
      </w:r>
      <w:r w:rsidRPr="002D60AB">
        <w:t xml:space="preserve"> paralel </w:t>
      </w:r>
      <w:r>
        <w:t xml:space="preserve">doğrultudaki </w:t>
      </w:r>
      <w:r w:rsidRPr="002D60AB">
        <w:t xml:space="preserve">ortalama elastisite modülü </w:t>
      </w:r>
      <w:r w:rsidRPr="00B46DE6">
        <w:rPr>
          <w:i/>
        </w:rPr>
        <w:t>E</w:t>
      </w:r>
      <w:r w:rsidRPr="00B46DE6">
        <w:rPr>
          <w:i/>
          <w:vertAlign w:val="subscript"/>
        </w:rPr>
        <w:t>t,0,l,dc,ort</w:t>
      </w:r>
      <w:r w:rsidRPr="002D60AB">
        <w:t xml:space="preserve"> ve levhaların karakteristik yoğunluğu </w:t>
      </w:r>
      <w:r w:rsidRPr="00B46DE6">
        <w:rPr>
          <w:i/>
        </w:rPr>
        <w:t>ρ</w:t>
      </w:r>
      <w:r w:rsidRPr="00B46DE6">
        <w:rPr>
          <w:i/>
          <w:vertAlign w:val="subscript"/>
        </w:rPr>
        <w:t>l,dc,k</w:t>
      </w:r>
      <w:r w:rsidRPr="002D60AB">
        <w:rPr>
          <w:vertAlign w:val="subscript"/>
        </w:rPr>
        <w:t xml:space="preserve"> </w:t>
      </w:r>
      <w:r w:rsidRPr="002D60AB">
        <w:t>TS EN 14080-</w:t>
      </w:r>
      <w:r w:rsidRPr="002D60AB">
        <w:rPr>
          <w:vertAlign w:val="subscript"/>
        </w:rPr>
        <w:t xml:space="preserve"> </w:t>
      </w:r>
      <w:r w:rsidRPr="002D60AB">
        <w:t xml:space="preserve">Ek E’ye göre </w:t>
      </w:r>
      <w:r>
        <w:t xml:space="preserve">deneylerle </w:t>
      </w:r>
      <w:r w:rsidRPr="004F7A7A">
        <w:rPr>
          <w:color w:val="000000" w:themeColor="text1"/>
        </w:rPr>
        <w:t>tespit edilecektir.</w:t>
      </w:r>
    </w:p>
    <w:p w14:paraId="42A4AB58" w14:textId="77777777" w:rsidR="001E6ECB" w:rsidRPr="00E82EEF" w:rsidRDefault="001E6ECB" w:rsidP="001E6ECB">
      <w:pPr>
        <w:spacing w:before="240"/>
        <w:rPr>
          <w:b/>
          <w:i/>
          <w:iCs/>
        </w:rPr>
      </w:pPr>
      <w:r>
        <w:rPr>
          <w:b/>
          <w:i/>
          <w:iCs/>
        </w:rPr>
        <w:t>P</w:t>
      </w:r>
      <w:r w:rsidRPr="00081310">
        <w:rPr>
          <w:b/>
          <w:i/>
          <w:iCs/>
        </w:rPr>
        <w:t xml:space="preserve">armakgeçmeli </w:t>
      </w:r>
      <w:r>
        <w:rPr>
          <w:b/>
          <w:i/>
          <w:iCs/>
        </w:rPr>
        <w:t>birleşimlerin</w:t>
      </w:r>
      <w:r w:rsidRPr="00E82EEF">
        <w:rPr>
          <w:b/>
          <w:i/>
          <w:iCs/>
        </w:rPr>
        <w:t xml:space="preserve"> dayanımı</w:t>
      </w:r>
    </w:p>
    <w:p w14:paraId="424E2403" w14:textId="77777777" w:rsidR="001E6ECB" w:rsidRPr="004F7A7A" w:rsidRDefault="001E6ECB" w:rsidP="001E6ECB">
      <w:pPr>
        <w:rPr>
          <w:color w:val="000000" w:themeColor="text1"/>
        </w:rPr>
      </w:pPr>
      <w:r>
        <w:t>Kenardan</w:t>
      </w:r>
      <w:r w:rsidRPr="002D60AB">
        <w:t xml:space="preserve"> </w:t>
      </w:r>
      <w:r>
        <w:t>p</w:t>
      </w:r>
      <w:r w:rsidRPr="00081310">
        <w:t xml:space="preserve">armakgeçmeli birleşimlerin </w:t>
      </w:r>
      <w:r w:rsidRPr="002D60AB">
        <w:t xml:space="preserve">karakteristik eğilme dayanımı </w:t>
      </w:r>
      <w:r w:rsidRPr="00B46DE6">
        <w:rPr>
          <w:i/>
        </w:rPr>
        <w:t>f</w:t>
      </w:r>
      <w:r w:rsidRPr="00B46DE6">
        <w:rPr>
          <w:i/>
          <w:vertAlign w:val="subscript"/>
        </w:rPr>
        <w:t>m,j,dc,k</w:t>
      </w:r>
      <w:r w:rsidRPr="002D60AB">
        <w:rPr>
          <w:vertAlign w:val="subscript"/>
        </w:rPr>
        <w:t xml:space="preserve"> </w:t>
      </w:r>
      <w:r w:rsidRPr="002D60AB">
        <w:t>TS EN 14080-</w:t>
      </w:r>
      <w:r w:rsidRPr="002D60AB">
        <w:rPr>
          <w:vertAlign w:val="subscript"/>
        </w:rPr>
        <w:t xml:space="preserve"> </w:t>
      </w:r>
      <w:r w:rsidRPr="002D60AB">
        <w:t xml:space="preserve">Ek E’ye göre </w:t>
      </w:r>
      <w:r>
        <w:t xml:space="preserve">deneylerle </w:t>
      </w:r>
      <w:r w:rsidRPr="004F7A7A">
        <w:rPr>
          <w:color w:val="000000" w:themeColor="text1"/>
        </w:rPr>
        <w:t>tespit edilecektir.</w:t>
      </w:r>
    </w:p>
    <w:p w14:paraId="4AC86726" w14:textId="77777777" w:rsidR="001E6ECB" w:rsidRPr="00084A1F" w:rsidRDefault="001E6ECB" w:rsidP="001E6ECB">
      <w:pPr>
        <w:spacing w:before="240"/>
        <w:rPr>
          <w:i/>
        </w:rPr>
      </w:pPr>
      <w:r w:rsidRPr="002D60AB">
        <w:lastRenderedPageBreak/>
        <w:t xml:space="preserve">Tespit edilen </w:t>
      </w:r>
      <w:r>
        <w:t>kenardan p</w:t>
      </w:r>
      <w:r w:rsidRPr="00081310">
        <w:t xml:space="preserve">armakgeçmeli birleşimlerin </w:t>
      </w:r>
      <w:r w:rsidRPr="002D60AB">
        <w:t>karakteristik eğilme dayanımı</w:t>
      </w:r>
      <w:r w:rsidRPr="002D60AB">
        <w:rPr>
          <w:i/>
        </w:rPr>
        <w:t xml:space="preserve"> </w:t>
      </w:r>
      <w:r>
        <w:rPr>
          <w:i/>
        </w:rPr>
        <w:br/>
      </w:r>
      <w:r w:rsidRPr="00B46DE6">
        <w:rPr>
          <w:i/>
        </w:rPr>
        <w:t>f</w:t>
      </w:r>
      <w:r w:rsidRPr="00B46DE6">
        <w:rPr>
          <w:i/>
          <w:vertAlign w:val="subscript"/>
        </w:rPr>
        <w:t>m,j,dc,k</w:t>
      </w:r>
      <w:r>
        <w:rPr>
          <w:i/>
          <w:vertAlign w:val="subscript"/>
        </w:rPr>
        <w:t xml:space="preserve">  </w:t>
      </w:r>
      <w:r w:rsidRPr="00B46DE6">
        <w:t>≥</w:t>
      </w:r>
      <w:r>
        <w:t xml:space="preserve"> </w:t>
      </w:r>
      <w:r w:rsidRPr="00B46DE6">
        <w:t>1.4</w:t>
      </w:r>
      <w:r w:rsidRPr="00B46DE6">
        <w:rPr>
          <w:i/>
        </w:rPr>
        <w:t>f</w:t>
      </w:r>
      <w:r w:rsidRPr="00B46DE6">
        <w:rPr>
          <w:i/>
          <w:vertAlign w:val="subscript"/>
        </w:rPr>
        <w:t>t,0,j,dc,k</w:t>
      </w:r>
      <w:r>
        <w:rPr>
          <w:vertAlign w:val="subscript"/>
        </w:rPr>
        <w:t xml:space="preserve">  </w:t>
      </w:r>
      <w:r w:rsidRPr="002D60AB">
        <w:t xml:space="preserve">koşulunu sağlamalıdır. </w:t>
      </w:r>
    </w:p>
    <w:p w14:paraId="0529F167" w14:textId="77777777" w:rsidR="001E6ECB" w:rsidRPr="002D60AB" w:rsidRDefault="001E6ECB" w:rsidP="001E6ECB">
      <w:pPr>
        <w:pStyle w:val="Balk4"/>
      </w:pPr>
      <w:bookmarkStart w:id="266" w:name="_Toc151068285"/>
      <w:bookmarkStart w:id="267" w:name="_Toc152692854"/>
      <w:r w:rsidRPr="002D60AB">
        <w:t xml:space="preserve">4.8.3.5. Tutkallı lamine ahşabın </w:t>
      </w:r>
      <w:r w:rsidRPr="0088431B">
        <w:t>deneyler</w:t>
      </w:r>
      <w:r>
        <w:t xml:space="preserve">den </w:t>
      </w:r>
      <w:r w:rsidRPr="002D60AB">
        <w:t>elde edilen</w:t>
      </w:r>
      <w:r>
        <w:t xml:space="preserve"> </w:t>
      </w:r>
      <w:r w:rsidRPr="002D60AB">
        <w:t>dayanım, rijitlik ve yoğunluk özellikleri</w:t>
      </w:r>
      <w:bookmarkEnd w:id="266"/>
      <w:bookmarkEnd w:id="267"/>
    </w:p>
    <w:p w14:paraId="351EB2AB" w14:textId="77777777" w:rsidR="001E6ECB" w:rsidRPr="00E82EEF" w:rsidRDefault="001E6ECB" w:rsidP="001E6ECB">
      <w:pPr>
        <w:spacing w:before="240"/>
        <w:rPr>
          <w:b/>
          <w:i/>
          <w:iCs/>
        </w:rPr>
      </w:pPr>
      <w:r w:rsidRPr="00E82EEF">
        <w:rPr>
          <w:b/>
          <w:i/>
          <w:iCs/>
        </w:rPr>
        <w:t>Kompozit tutkallı lamine ahşap</w:t>
      </w:r>
    </w:p>
    <w:p w14:paraId="75B91113" w14:textId="77777777" w:rsidR="001E6ECB" w:rsidRPr="00772CA9" w:rsidRDefault="001E6ECB" w:rsidP="001E6ECB">
      <w:r w:rsidRPr="002D60AB">
        <w:t xml:space="preserve">Kompozit tutkallı lamine ahşap, </w:t>
      </w:r>
      <w:r w:rsidRPr="00E0422A">
        <w:rPr>
          <w:b/>
        </w:rPr>
        <w:t>Tablo 4.7</w:t>
      </w:r>
      <w:r w:rsidRPr="00E0422A">
        <w:t>’de</w:t>
      </w:r>
      <w:r w:rsidRPr="002D60AB">
        <w:t xml:space="preserve"> verilen dayanım sınıflarından birine veya aşağıdaki şartları sağlaması durumunda üreticiye özel herhangi bir başka </w:t>
      </w:r>
      <w:r>
        <w:t xml:space="preserve">dayanım sınıfına dahil </w:t>
      </w:r>
      <w:r w:rsidRPr="00772CA9">
        <w:t>edilmelidir:</w:t>
      </w:r>
    </w:p>
    <w:p w14:paraId="57D106A1" w14:textId="77777777" w:rsidR="001E6ECB" w:rsidRDefault="001E6ECB" w:rsidP="001E6ECB">
      <w:r>
        <w:t xml:space="preserve">Liflere paralel doğrultudaki karakteristik eğilme dayanımı </w:t>
      </w:r>
      <w:r w:rsidRPr="00D503FA">
        <w:rPr>
          <w:i/>
        </w:rPr>
        <w:t>f</w:t>
      </w:r>
      <w:r w:rsidRPr="00D503FA">
        <w:rPr>
          <w:i/>
          <w:vertAlign w:val="subscript"/>
        </w:rPr>
        <w:t>m,g,k</w:t>
      </w:r>
      <w:r>
        <w:t xml:space="preserve">, liflere paralel doğrultudaki ortalama elastisite modülü </w:t>
      </w:r>
      <w:r w:rsidRPr="00D503FA">
        <w:rPr>
          <w:i/>
        </w:rPr>
        <w:t>E</w:t>
      </w:r>
      <w:r w:rsidRPr="00D503FA">
        <w:rPr>
          <w:i/>
          <w:vertAlign w:val="subscript"/>
        </w:rPr>
        <w:t>0,g,ort</w:t>
      </w:r>
      <w:r w:rsidRPr="00D503FA">
        <w:rPr>
          <w:vertAlign w:val="subscript"/>
        </w:rPr>
        <w:t xml:space="preserve"> </w:t>
      </w:r>
      <w:r>
        <w:t>ve karakteristik yoğunluk TS EN 14080 Ek F’ye göre tam ölçekli deneylerden  elde edilen değerden küçük olmaması.</w:t>
      </w:r>
    </w:p>
    <w:p w14:paraId="08F82ABB" w14:textId="77777777" w:rsidR="001E6ECB" w:rsidRDefault="001E6ECB" w:rsidP="001E6ECB">
      <w:r>
        <w:t xml:space="preserve">Liflere paralel doğrultudaki karakteristik çekme </w:t>
      </w:r>
      <w:r>
        <w:rPr>
          <w:i/>
        </w:rPr>
        <w:t>f</w:t>
      </w:r>
      <w:r>
        <w:rPr>
          <w:i/>
          <w:vertAlign w:val="subscript"/>
        </w:rPr>
        <w:t>t,0,g,k</w:t>
      </w:r>
      <w:r>
        <w:t xml:space="preserve"> ve basınç dayanımı </w:t>
      </w:r>
      <w:r>
        <w:rPr>
          <w:i/>
        </w:rPr>
        <w:t>f</w:t>
      </w:r>
      <w:r>
        <w:rPr>
          <w:i/>
          <w:vertAlign w:val="subscript"/>
        </w:rPr>
        <w:t>c,0,g,k</w:t>
      </w:r>
      <w:r>
        <w:t xml:space="preserve"> TS EN 408 +A1</w:t>
      </w:r>
      <w:r>
        <w:rPr>
          <w:sz w:val="22"/>
          <w:szCs w:val="22"/>
        </w:rPr>
        <w:t xml:space="preserve"> </w:t>
      </w:r>
      <w:r>
        <w:t>’e göre deney yapılarak elde edilmiş değerden küçük olmaması.</w:t>
      </w:r>
    </w:p>
    <w:p w14:paraId="338BEC0D" w14:textId="77777777" w:rsidR="001E6ECB" w:rsidRDefault="001E6ECB" w:rsidP="001E6ECB">
      <w:r>
        <w:t>TS EN 14358’e uygun olarak belirlenen değerlerden küçük olmaması.</w:t>
      </w:r>
    </w:p>
    <w:p w14:paraId="19EB7755" w14:textId="77777777" w:rsidR="001E6ECB" w:rsidRDefault="001E6ECB" w:rsidP="001E6ECB">
      <w:pPr>
        <w:spacing w:before="240"/>
      </w:pPr>
      <w:r>
        <w:t xml:space="preserve">Liflere paralel doğrultudaki karakteristik çekme </w:t>
      </w:r>
      <w:r>
        <w:rPr>
          <w:i/>
        </w:rPr>
        <w:t>f</w:t>
      </w:r>
      <w:r>
        <w:rPr>
          <w:i/>
          <w:vertAlign w:val="subscript"/>
        </w:rPr>
        <w:t>t,0,g,k</w:t>
      </w:r>
      <w:r>
        <w:rPr>
          <w:vertAlign w:val="subscript"/>
        </w:rPr>
        <w:t xml:space="preserve"> </w:t>
      </w:r>
      <w:r>
        <w:t xml:space="preserve">ve basınç dayanımı </w:t>
      </w:r>
      <w:r>
        <w:rPr>
          <w:i/>
        </w:rPr>
        <w:t>f</w:t>
      </w:r>
      <w:r>
        <w:rPr>
          <w:i/>
          <w:vertAlign w:val="subscript"/>
        </w:rPr>
        <w:t>c,0,g,k</w:t>
      </w:r>
      <w:r>
        <w:t xml:space="preserve">, liflere paralel doğrultudaki en düşük karakteristik çekme dayanımına </w:t>
      </w:r>
      <w:r>
        <w:rPr>
          <w:i/>
        </w:rPr>
        <w:t>f</w:t>
      </w:r>
      <w:r>
        <w:rPr>
          <w:i/>
          <w:vertAlign w:val="subscript"/>
        </w:rPr>
        <w:t>t,0,l,k</w:t>
      </w:r>
      <w:r>
        <w:t xml:space="preserve"> sahip laminasyon bölgesi değerleri olarak alınabilir.</w:t>
      </w:r>
    </w:p>
    <w:p w14:paraId="794DABBA" w14:textId="77777777" w:rsidR="001E6ECB" w:rsidRPr="002D60AB" w:rsidRDefault="001E6ECB" w:rsidP="001E6ECB">
      <w:pPr>
        <w:spacing w:before="240"/>
      </w:pPr>
      <w:r w:rsidRPr="008374D3">
        <w:t>Üreticiye özel bir dayanım sınıfının diğer dayanım ve rijitlik özellikleri</w:t>
      </w:r>
      <w:r w:rsidRPr="002D60AB">
        <w:t xml:space="preserve">, </w:t>
      </w:r>
      <w:r w:rsidRPr="00B320CD">
        <w:rPr>
          <w:b/>
        </w:rPr>
        <w:t>Tablo 4.9</w:t>
      </w:r>
      <w:r w:rsidRPr="00B320CD">
        <w:t>’da</w:t>
      </w:r>
      <w:r w:rsidRPr="002D60AB">
        <w:t xml:space="preserve"> verilen ifadeler kullanılarak hesaplanır.</w:t>
      </w:r>
    </w:p>
    <w:p w14:paraId="33C1F316" w14:textId="77777777" w:rsidR="001E6ECB" w:rsidRPr="00E82EEF" w:rsidRDefault="001E6ECB" w:rsidP="001E6ECB">
      <w:pPr>
        <w:spacing w:before="240"/>
        <w:rPr>
          <w:b/>
          <w:i/>
          <w:iCs/>
        </w:rPr>
      </w:pPr>
      <w:r w:rsidRPr="00E82EEF">
        <w:rPr>
          <w:b/>
          <w:i/>
          <w:iCs/>
        </w:rPr>
        <w:t>Homojen tutkallı lamine ahşap</w:t>
      </w:r>
    </w:p>
    <w:p w14:paraId="329757DA" w14:textId="77777777" w:rsidR="001E6ECB" w:rsidRPr="002D60AB" w:rsidRDefault="001E6ECB" w:rsidP="001E6ECB">
      <w:pPr>
        <w:spacing w:before="240"/>
      </w:pPr>
      <w:r w:rsidRPr="002D60AB">
        <w:t>Homojen tutkallı lamine ahşabın lif</w:t>
      </w:r>
      <w:r>
        <w:t>lere</w:t>
      </w:r>
      <w:r w:rsidRPr="002D60AB">
        <w:t xml:space="preserve"> paralel </w:t>
      </w:r>
      <w:r>
        <w:t xml:space="preserve">doğrultudaki </w:t>
      </w:r>
      <w:r w:rsidRPr="002D60AB">
        <w:t xml:space="preserve">karakteristik eğilme dayanımı </w:t>
      </w:r>
      <w:r w:rsidRPr="008374D3">
        <w:rPr>
          <w:i/>
        </w:rPr>
        <w:t>f</w:t>
      </w:r>
      <w:r w:rsidRPr="008374D3">
        <w:rPr>
          <w:i/>
          <w:vertAlign w:val="subscript"/>
        </w:rPr>
        <w:t>m,g,k</w:t>
      </w:r>
      <w:r w:rsidRPr="002D60AB">
        <w:t xml:space="preserve">, ortalama elastisite modülü </w:t>
      </w:r>
      <w:r w:rsidRPr="008374D3">
        <w:rPr>
          <w:i/>
        </w:rPr>
        <w:t>E</w:t>
      </w:r>
      <w:r w:rsidRPr="008374D3">
        <w:rPr>
          <w:i/>
          <w:vertAlign w:val="subscript"/>
        </w:rPr>
        <w:t>0,g,ort</w:t>
      </w:r>
      <w:r w:rsidRPr="002D60AB">
        <w:rPr>
          <w:vertAlign w:val="subscript"/>
        </w:rPr>
        <w:t xml:space="preserve"> </w:t>
      </w:r>
      <w:r w:rsidRPr="002D60AB">
        <w:t xml:space="preserve">ve karakteristik yoğunluğu, </w:t>
      </w:r>
      <w:r w:rsidRPr="008374D3">
        <w:rPr>
          <w:i/>
        </w:rPr>
        <w:t>ρ</w:t>
      </w:r>
      <w:r w:rsidRPr="008374D3">
        <w:rPr>
          <w:i/>
          <w:vertAlign w:val="subscript"/>
        </w:rPr>
        <w:t>g,k</w:t>
      </w:r>
      <w:r w:rsidRPr="002D60AB">
        <w:t>,</w:t>
      </w:r>
      <w:r w:rsidRPr="002D60AB">
        <w:rPr>
          <w:vertAlign w:val="subscript"/>
        </w:rPr>
        <w:t xml:space="preserve"> </w:t>
      </w:r>
      <w:r w:rsidRPr="002D60AB">
        <w:t xml:space="preserve">TS EN 14080 </w:t>
      </w:r>
      <w:r>
        <w:t>Ek-</w:t>
      </w:r>
      <w:r w:rsidRPr="002D60AB">
        <w:t xml:space="preserve">F’ye göre tam ölçekli </w:t>
      </w:r>
      <w:r>
        <w:t xml:space="preserve">deneylerden </w:t>
      </w:r>
      <w:r w:rsidRPr="002D60AB">
        <w:t xml:space="preserve">elde edilen değerlerden </w:t>
      </w:r>
      <w:r>
        <w:t>küçük</w:t>
      </w:r>
      <w:r w:rsidRPr="002D60AB">
        <w:t xml:space="preserve"> olmamak şartıyla </w:t>
      </w:r>
      <w:r w:rsidRPr="00680D8E">
        <w:rPr>
          <w:b/>
        </w:rPr>
        <w:t>Tablo 4.8</w:t>
      </w:r>
      <w:r w:rsidRPr="00680D8E">
        <w:t>’de</w:t>
      </w:r>
      <w:r w:rsidRPr="002D60AB">
        <w:t xml:space="preserve"> verilen </w:t>
      </w:r>
      <w:r w:rsidRPr="00772CA9">
        <w:t>dayanım sınıflarından birine ya da aynı şartlara uyacak üreticinin özel bir dayanım sınıfına dahil edilecektir.</w:t>
      </w:r>
    </w:p>
    <w:p w14:paraId="73121D42" w14:textId="77777777" w:rsidR="001E6ECB" w:rsidRPr="00DD5A8E" w:rsidRDefault="001E6ECB" w:rsidP="001E6ECB">
      <w:pPr>
        <w:spacing w:before="240"/>
      </w:pPr>
      <w:r w:rsidRPr="002D60AB">
        <w:t xml:space="preserve">Üreticiye özel bir dayanım sınıfının diğer dayanım ve rijitlik özellikleri, </w:t>
      </w:r>
      <w:r w:rsidRPr="00AC3327">
        <w:rPr>
          <w:b/>
        </w:rPr>
        <w:t>Tablo 4.9</w:t>
      </w:r>
      <w:r w:rsidRPr="00AC3327">
        <w:t>’da</w:t>
      </w:r>
      <w:r w:rsidRPr="002D60AB">
        <w:t xml:space="preserve"> verilen </w:t>
      </w:r>
      <w:r w:rsidRPr="00DD5A8E">
        <w:t>formüller kullanılarak hesaplanır.</w:t>
      </w:r>
    </w:p>
    <w:p w14:paraId="18F96FBB" w14:textId="77777777" w:rsidR="001E6ECB" w:rsidRPr="00DD5A8E" w:rsidRDefault="001E6ECB" w:rsidP="001E6ECB">
      <w:pPr>
        <w:spacing w:before="240"/>
        <w:rPr>
          <w:b/>
          <w:i/>
          <w:iCs/>
        </w:rPr>
      </w:pPr>
      <w:r w:rsidRPr="00DD5A8E">
        <w:rPr>
          <w:b/>
          <w:i/>
          <w:iCs/>
        </w:rPr>
        <w:t>Yeniden biçilmiş tutkallı lamine ahşap</w:t>
      </w:r>
      <w:r>
        <w:rPr>
          <w:b/>
          <w:i/>
          <w:iCs/>
        </w:rPr>
        <w:t xml:space="preserve"> </w:t>
      </w:r>
    </w:p>
    <w:p w14:paraId="34400B10" w14:textId="77777777" w:rsidR="001E6ECB" w:rsidRPr="002D60AB" w:rsidRDefault="001E6ECB" w:rsidP="001E6ECB">
      <w:pPr>
        <w:spacing w:after="120"/>
      </w:pPr>
      <w:r w:rsidRPr="00DD5A8E">
        <w:t xml:space="preserve">Tutkallı lamine ahşap, </w:t>
      </w:r>
      <w:r w:rsidRPr="00F8339D">
        <w:rPr>
          <w:b/>
        </w:rPr>
        <w:t>Şekil 4.33</w:t>
      </w:r>
      <w:r w:rsidRPr="00F8339D">
        <w:t>’de</w:t>
      </w:r>
      <w:r w:rsidRPr="00DD5A8E">
        <w:t xml:space="preserve"> gösterildiği gibi yatay tutkal hatlarına dik olacak şekilde (düşey doğrultuda), 2 veya 3 parçaya</w:t>
      </w:r>
      <w:r w:rsidRPr="002D60AB">
        <w:t xml:space="preserve"> kesilebilir. Her parçanın minimum genişliği </w:t>
      </w:r>
      <w:r w:rsidRPr="002D60AB">
        <w:rPr>
          <w:i/>
        </w:rPr>
        <w:t>b</w:t>
      </w:r>
      <w:r w:rsidRPr="002D60AB">
        <w:rPr>
          <w:vertAlign w:val="subscript"/>
        </w:rPr>
        <w:t xml:space="preserve">s </w:t>
      </w:r>
      <w:r w:rsidRPr="002D60AB">
        <w:rPr>
          <w:rFonts w:ascii="Gungsuh" w:eastAsia="Gungsuh" w:hAnsi="Gungsuh" w:cs="Gungsuh"/>
        </w:rPr>
        <w:t>≥</w:t>
      </w:r>
      <w:r w:rsidRPr="002D60AB">
        <w:t xml:space="preserve"> 38 mm ve maksimum </w:t>
      </w:r>
      <w:r w:rsidRPr="00865D66">
        <w:t>kesit yüksekliği</w:t>
      </w:r>
      <w:r w:rsidRPr="002D60AB">
        <w:t xml:space="preserve">-genişlik oranı </w:t>
      </w:r>
      <w:r w:rsidRPr="002D60AB">
        <w:rPr>
          <w:i/>
        </w:rPr>
        <w:t>h</w:t>
      </w:r>
      <w:r w:rsidRPr="002D60AB">
        <w:t>/</w:t>
      </w:r>
      <w:r w:rsidRPr="002D60AB">
        <w:rPr>
          <w:i/>
        </w:rPr>
        <w:t>b</w:t>
      </w:r>
      <w:r w:rsidRPr="002D60AB">
        <w:rPr>
          <w:vertAlign w:val="subscript"/>
        </w:rPr>
        <w:t>s</w:t>
      </w:r>
      <w:r w:rsidRPr="002D60AB">
        <w:t xml:space="preserve"> ≤ 8 </w:t>
      </w:r>
      <w:r>
        <w:t>olacaktır.</w:t>
      </w:r>
    </w:p>
    <w:p w14:paraId="17F52C26" w14:textId="77777777" w:rsidR="001E6ECB" w:rsidRPr="002D60AB" w:rsidRDefault="001E6ECB" w:rsidP="00D55C42">
      <w:pPr>
        <w:pStyle w:val="T5"/>
      </w:pPr>
      <w:r>
        <w:lastRenderedPageBreak/>
        <w:drawing>
          <wp:inline distT="0" distB="0" distL="0" distR="0" wp14:anchorId="38C7127A" wp14:editId="481CB108">
            <wp:extent cx="1580120" cy="3543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clrChange>
                        <a:clrFrom>
                          <a:srgbClr val="F8F8F8"/>
                        </a:clrFrom>
                        <a:clrTo>
                          <a:srgbClr val="F8F8F8">
                            <a:alpha val="0"/>
                          </a:srgbClr>
                        </a:clrTo>
                      </a:clrChange>
                      <a:extLst>
                        <a:ext uri="{28A0092B-C50C-407E-A947-70E740481C1C}">
                          <a14:useLocalDpi xmlns:a14="http://schemas.microsoft.com/office/drawing/2010/main" val="0"/>
                        </a:ext>
                      </a:extLst>
                    </a:blip>
                    <a:srcRect/>
                    <a:stretch>
                      <a:fillRect/>
                    </a:stretch>
                  </pic:blipFill>
                  <pic:spPr bwMode="auto">
                    <a:xfrm>
                      <a:off x="0" y="0"/>
                      <a:ext cx="1582065" cy="3547662"/>
                    </a:xfrm>
                    <a:prstGeom prst="rect">
                      <a:avLst/>
                    </a:prstGeom>
                    <a:noFill/>
                    <a:ln>
                      <a:noFill/>
                    </a:ln>
                  </pic:spPr>
                </pic:pic>
              </a:graphicData>
            </a:graphic>
          </wp:inline>
        </w:drawing>
      </w:r>
    </w:p>
    <w:p w14:paraId="33AB5E49" w14:textId="2C17623B" w:rsidR="001E6ECB" w:rsidRPr="002D60AB" w:rsidRDefault="001E6ECB" w:rsidP="001E6ECB">
      <w:pPr>
        <w:pStyle w:val="T2"/>
      </w:pPr>
      <w:bookmarkStart w:id="268" w:name="_Toc130223320"/>
      <w:r w:rsidRPr="006B678A">
        <w:rPr>
          <w:b/>
        </w:rPr>
        <w:t xml:space="preserve">Şekil </w:t>
      </w:r>
      <w:r w:rsidR="00250B04">
        <w:rPr>
          <w:b/>
        </w:rPr>
        <w:t>4.33</w:t>
      </w:r>
      <w:r w:rsidRPr="002D60AB">
        <w:t xml:space="preserve"> </w:t>
      </w:r>
      <w:r w:rsidRPr="00772CA9">
        <w:t>Yeniden biçilmiş tutkallı lamine ahşabın enkesiti</w:t>
      </w:r>
      <w:bookmarkEnd w:id="268"/>
    </w:p>
    <w:p w14:paraId="504CDE00" w14:textId="77777777" w:rsidR="001E6ECB" w:rsidRPr="0014411D" w:rsidRDefault="001E6ECB" w:rsidP="001E6ECB">
      <w:pPr>
        <w:spacing w:before="240"/>
      </w:pPr>
      <w:r w:rsidRPr="0014411D">
        <w:t>Ahşap görsel sınıflandırma prosedürüne (TS EN 1912) ve laminasyonların yerleşimine bağlı olarak, yeniden biçilmiş tutkallı lamine ahşabın karakteristik dayanım özellikleri, aşağıdaki belirtilen yöntemlerinden biri ile belirlenecektir:</w:t>
      </w:r>
    </w:p>
    <w:p w14:paraId="2FED8AC8" w14:textId="77777777" w:rsidR="001E6ECB" w:rsidRPr="0014411D" w:rsidRDefault="001E6ECB" w:rsidP="001E6ECB">
      <w:r w:rsidRPr="0014411D">
        <w:t>a)</w:t>
      </w:r>
      <w:r w:rsidRPr="0014411D">
        <w:tab/>
        <w:t>Görsel sınıflandırma prosedürleri, yeniden biçilmiş tutkallı lamine ahşabın tüm laminasyonlarının tespit edilen özellikleri karşılamasını güvenilir bir şekilde sağlıyorsa, yeniden biçilmiş tutkallı lamine ahşabın dayanım, rijitlik ve yoğunluk özellikleri laminasyonların bu tespit edilen özelliklerine göre belirlenecektir;</w:t>
      </w:r>
    </w:p>
    <w:p w14:paraId="46F1D9E5" w14:textId="6FBF702C" w:rsidR="001E6ECB" w:rsidRPr="0014411D" w:rsidRDefault="001E6ECB" w:rsidP="001E6ECB">
      <w:pPr>
        <w:spacing w:before="240" w:after="120"/>
      </w:pPr>
      <w:r w:rsidRPr="0014411D">
        <w:t>b)</w:t>
      </w:r>
      <w:r w:rsidRPr="0014411D">
        <w:tab/>
        <w:t xml:space="preserve">Aşağıdaki iki koşulun sağlanması durumunda, yeniden biçilmiş tutkallı lamine ahşabın karakteristik eğilme dayanımı </w:t>
      </w:r>
      <w:r w:rsidRPr="0014411D">
        <w:rPr>
          <w:i/>
        </w:rPr>
        <w:t>f</w:t>
      </w:r>
      <w:r w:rsidRPr="0014411D">
        <w:rPr>
          <w:i/>
          <w:vertAlign w:val="subscript"/>
        </w:rPr>
        <w:t>m,s,k</w:t>
      </w:r>
      <w:r w:rsidRPr="0014411D">
        <w:t xml:space="preserve">, tam boyutlu tutkallı lamine ahşabın karakteristik eğilme dayanımı </w:t>
      </w:r>
      <w:r w:rsidRPr="0014411D">
        <w:rPr>
          <w:i/>
        </w:rPr>
        <w:t>f</w:t>
      </w:r>
      <w:r w:rsidRPr="0014411D">
        <w:rPr>
          <w:i/>
          <w:vertAlign w:val="subscript"/>
        </w:rPr>
        <w:t>m,g,k</w:t>
      </w:r>
      <w:r w:rsidRPr="0014411D">
        <w:t xml:space="preserve"> kullanılarak </w:t>
      </w:r>
      <w:r w:rsidRPr="0014411D">
        <w:rPr>
          <w:b/>
        </w:rPr>
        <w:t xml:space="preserve">Denk. </w:t>
      </w:r>
      <w:r w:rsidR="00EC0A2F">
        <w:rPr>
          <w:b/>
        </w:rPr>
        <w:t>(</w:t>
      </w:r>
      <w:r w:rsidRPr="0014411D">
        <w:rPr>
          <w:b/>
        </w:rPr>
        <w:t>4.96</w:t>
      </w:r>
      <w:r w:rsidR="00EC0A2F">
        <w:rPr>
          <w:b/>
        </w:rPr>
        <w:t>)</w:t>
      </w:r>
      <w:r w:rsidRPr="0014411D">
        <w:t xml:space="preserve"> veya </w:t>
      </w:r>
      <w:r w:rsidRPr="00783F4F">
        <w:rPr>
          <w:b/>
        </w:rPr>
        <w:t>4.97</w:t>
      </w:r>
      <w:r w:rsidRPr="00783F4F">
        <w:t>’ye</w:t>
      </w:r>
      <w:r w:rsidRPr="0014411D">
        <w:t xml:space="preserve"> göre belirlenecektir:</w:t>
      </w:r>
    </w:p>
    <w:p w14:paraId="47410BB8" w14:textId="77777777" w:rsidR="001E6ECB" w:rsidRPr="002D60AB" w:rsidRDefault="001E6ECB" w:rsidP="001E6ECB">
      <w:pPr>
        <w:spacing w:before="120" w:after="120"/>
      </w:pPr>
      <w:r w:rsidRPr="002D60AB">
        <w:t>Laminasyonun karakteristik çekme dayanımı minimum 18 MPa ve maksimum 30 MPa olmalıdır.</w:t>
      </w:r>
    </w:p>
    <w:p w14:paraId="256B7068" w14:textId="77777777" w:rsidR="001E6ECB" w:rsidRPr="002D60AB" w:rsidRDefault="001E6ECB" w:rsidP="001E6ECB">
      <w:pPr>
        <w:spacing w:after="120"/>
      </w:pPr>
      <w:r w:rsidRPr="002D60AB">
        <w:t>En içteki laminasyonların karakteristik çekme dayanımı ile en dıştaki laminasyonların karakteristik çekme dayanımı arasındaki fark en az 8 MPa olmalıdır.</w:t>
      </w:r>
    </w:p>
    <w:bookmarkStart w:id="269" w:name="_Toc148472333"/>
    <w:p w14:paraId="25C4021A" w14:textId="57649A38" w:rsidR="001E6ECB" w:rsidRPr="009B3484" w:rsidRDefault="00E529BD" w:rsidP="001E6ECB">
      <w:pPr>
        <w:pStyle w:val="Denklem2"/>
        <w:spacing w:before="0" w:after="120"/>
        <w:rPr>
          <w:rFonts w:ascii="Times New Roman" w:hAnsi="Times New Roman"/>
          <w:b/>
        </w:rPr>
      </w:pPr>
      <m:oMath>
        <m:sSub>
          <m:sSubPr>
            <m:ctrlPr/>
          </m:sSubPr>
          <m:e>
            <m:r>
              <m:t>f</m:t>
            </m:r>
          </m:e>
          <m:sub>
            <m:r>
              <m:t>m,s,k</m:t>
            </m:r>
          </m:sub>
        </m:sSub>
        <m:r>
          <m:t>=</m:t>
        </m:r>
        <m:sSub>
          <m:sSubPr>
            <m:ctrlPr/>
          </m:sSubPr>
          <m:e>
            <m:r>
              <m:t>f</m:t>
            </m:r>
          </m:e>
          <m:sub>
            <m:r>
              <m:t>m,g,k</m:t>
            </m:r>
          </m:sub>
        </m:sSub>
        <m:r>
          <m:t>-</m:t>
        </m:r>
        <m:f>
          <m:fPr>
            <m:ctrlPr/>
          </m:fPr>
          <m:num>
            <m:r>
              <m:t>96</m:t>
            </m:r>
          </m:num>
          <m:den>
            <m:sSub>
              <m:sSubPr>
                <m:ctrlPr/>
              </m:sSubPr>
              <m:e>
                <m:r>
                  <m:t>f</m:t>
                </m:r>
              </m:e>
              <m:sub>
                <m:r>
                  <m:t>t,0,l,k</m:t>
                </m:r>
              </m:sub>
            </m:sSub>
            <m:r>
              <m:t>-6</m:t>
            </m:r>
          </m:den>
        </m:f>
        <m:r>
          <m:t>+4</m:t>
        </m:r>
      </m:oMath>
      <w:r w:rsidR="001E6ECB">
        <w:tab/>
      </w:r>
      <w:r w:rsidR="001E6ECB">
        <w:tab/>
        <w:t>(MPa) bir kesim için</w:t>
      </w:r>
      <w:r w:rsidR="001E6ECB">
        <w:tab/>
      </w:r>
      <w:r w:rsidR="001E6ECB">
        <w:tab/>
      </w:r>
      <w:r w:rsidR="001E6ECB">
        <w:tab/>
      </w:r>
      <w:r w:rsidR="001E6ECB">
        <w:tab/>
      </w:r>
      <w:bookmarkEnd w:id="269"/>
      <w:r w:rsidR="008653B6">
        <w:rPr>
          <w:rFonts w:ascii="Times New Roman" w:hAnsi="Times New Roman"/>
          <w:b/>
        </w:rPr>
        <w:t>(4.96)</w:t>
      </w:r>
    </w:p>
    <w:bookmarkStart w:id="270" w:name="_Toc148472334"/>
    <w:p w14:paraId="6B915B63" w14:textId="33661FAC" w:rsidR="001E6ECB" w:rsidRPr="009B3484" w:rsidRDefault="00E529BD" w:rsidP="001E6ECB">
      <w:pPr>
        <w:pStyle w:val="Denklem2"/>
        <w:spacing w:before="0" w:after="120"/>
        <w:rPr>
          <w:rFonts w:ascii="Times New Roman" w:hAnsi="Times New Roman"/>
          <w:b/>
        </w:rPr>
      </w:pPr>
      <m:oMath>
        <m:sSub>
          <m:sSubPr>
            <m:ctrlPr/>
          </m:sSubPr>
          <m:e>
            <m:r>
              <m:t>f</m:t>
            </m:r>
          </m:e>
          <m:sub>
            <m:r>
              <m:t>m</m:t>
            </m:r>
            <m:r>
              <m:rPr>
                <m:sty m:val="p"/>
              </m:rPr>
              <m:t>,</m:t>
            </m:r>
            <m:r>
              <m:t>s</m:t>
            </m:r>
            <m:r>
              <m:rPr>
                <m:sty m:val="p"/>
              </m:rPr>
              <m:t>,</m:t>
            </m:r>
            <m:r>
              <m:t>k</m:t>
            </m:r>
          </m:sub>
        </m:sSub>
        <m:r>
          <m:rPr>
            <m:sty m:val="p"/>
          </m:rPr>
          <m:t>=</m:t>
        </m:r>
        <m:sSub>
          <m:sSubPr>
            <m:ctrlPr/>
          </m:sSubPr>
          <m:e>
            <m:r>
              <m:t>f</m:t>
            </m:r>
          </m:e>
          <m:sub>
            <m:r>
              <m:t>m</m:t>
            </m:r>
            <m:r>
              <m:rPr>
                <m:sty m:val="p"/>
              </m:rPr>
              <m:t>,</m:t>
            </m:r>
            <m:r>
              <m:t>g</m:t>
            </m:r>
            <m:r>
              <m:rPr>
                <m:sty m:val="p"/>
              </m:rPr>
              <m:t>,</m:t>
            </m:r>
            <m:r>
              <m:t>k</m:t>
            </m:r>
          </m:sub>
        </m:sSub>
        <m:r>
          <m:rPr>
            <m:sty m:val="p"/>
          </m:rPr>
          <m:t>-</m:t>
        </m:r>
        <m:f>
          <m:fPr>
            <m:ctrlPr/>
          </m:fPr>
          <m:num>
            <m:r>
              <m:rPr>
                <m:sty m:val="p"/>
              </m:rPr>
              <m:t>96</m:t>
            </m:r>
          </m:num>
          <m:den>
            <m:sSub>
              <m:sSubPr>
                <m:ctrlPr/>
              </m:sSubPr>
              <m:e>
                <m:r>
                  <m:t>f</m:t>
                </m:r>
              </m:e>
              <m:sub>
                <m:r>
                  <m:t>t</m:t>
                </m:r>
                <m:r>
                  <m:rPr>
                    <m:sty m:val="p"/>
                  </m:rPr>
                  <m:t>,0,</m:t>
                </m:r>
                <m:r>
                  <m:t>l</m:t>
                </m:r>
                <m:r>
                  <m:rPr>
                    <m:sty m:val="p"/>
                  </m:rPr>
                  <m:t>,</m:t>
                </m:r>
                <m:r>
                  <m:t>k</m:t>
                </m:r>
              </m:sub>
            </m:sSub>
            <m:r>
              <m:rPr>
                <m:sty m:val="p"/>
              </m:rPr>
              <m:t>-6</m:t>
            </m:r>
          </m:den>
        </m:f>
      </m:oMath>
      <w:r w:rsidR="001E6ECB">
        <w:tab/>
      </w:r>
      <w:r w:rsidR="001E6ECB">
        <w:tab/>
        <w:t>(MPa) iki kesim için</w:t>
      </w:r>
      <w:r w:rsidR="001E6ECB">
        <w:tab/>
      </w:r>
      <w:r w:rsidR="001E6ECB">
        <w:tab/>
      </w:r>
      <w:r w:rsidR="001E6ECB">
        <w:tab/>
      </w:r>
      <w:r w:rsidR="001E6ECB">
        <w:tab/>
      </w:r>
      <w:bookmarkEnd w:id="270"/>
      <w:r w:rsidR="008653B6">
        <w:rPr>
          <w:rFonts w:ascii="Times New Roman" w:hAnsi="Times New Roman"/>
          <w:b/>
        </w:rPr>
        <w:t>(4.97)</w:t>
      </w:r>
    </w:p>
    <w:p w14:paraId="426BCACB" w14:textId="77777777" w:rsidR="001E6ECB" w:rsidRDefault="001E6ECB" w:rsidP="001E6ECB">
      <w:pPr>
        <w:pStyle w:val="Denklemaklama"/>
        <w:spacing w:before="0" w:after="0"/>
        <w:ind w:left="2880" w:hanging="1440"/>
      </w:pPr>
      <w:r>
        <w:rPr>
          <w:i/>
        </w:rPr>
        <w:t>f</w:t>
      </w:r>
      <w:r>
        <w:rPr>
          <w:i/>
          <w:vertAlign w:val="subscript"/>
        </w:rPr>
        <w:t>m,s,k</w:t>
      </w:r>
      <w:r>
        <w:rPr>
          <w:vertAlign w:val="subscript"/>
        </w:rPr>
        <w:t xml:space="preserve"> </w:t>
      </w:r>
      <w:r>
        <w:rPr>
          <w:vertAlign w:val="subscript"/>
        </w:rPr>
        <w:tab/>
      </w:r>
      <w:r>
        <w:t>yeniden biçilmiş tutkallı lamine ahşabın karakteristik eğilme dayanımı</w:t>
      </w:r>
    </w:p>
    <w:p w14:paraId="3C4FA1E4" w14:textId="77777777" w:rsidR="001E6ECB" w:rsidRDefault="001E6ECB" w:rsidP="001E6ECB">
      <w:pPr>
        <w:pStyle w:val="Denklemaklama"/>
        <w:spacing w:before="0"/>
        <w:ind w:left="2880" w:hanging="1440"/>
      </w:pPr>
      <w:r>
        <w:rPr>
          <w:i/>
        </w:rPr>
        <w:t>f</w:t>
      </w:r>
      <w:r>
        <w:rPr>
          <w:i/>
          <w:vertAlign w:val="subscript"/>
        </w:rPr>
        <w:t>m,g,k</w:t>
      </w:r>
      <w:r>
        <w:tab/>
        <w:t>tutkallı lamine ahşabın yeniden biçilmeden önceki karakteristik eğilme dayanımı</w:t>
      </w:r>
    </w:p>
    <w:p w14:paraId="560280FE" w14:textId="77777777" w:rsidR="001E6ECB" w:rsidRDefault="001E6ECB" w:rsidP="001E6ECB">
      <w:pPr>
        <w:pStyle w:val="Denklemaklama"/>
        <w:spacing w:before="0"/>
      </w:pPr>
      <w:r>
        <w:rPr>
          <w:i/>
        </w:rPr>
        <w:lastRenderedPageBreak/>
        <w:t>f</w:t>
      </w:r>
      <w:r>
        <w:rPr>
          <w:i/>
          <w:vertAlign w:val="subscript"/>
        </w:rPr>
        <w:t>t,0,l,k</w:t>
      </w:r>
      <w:r>
        <w:rPr>
          <w:i/>
        </w:rPr>
        <w:tab/>
      </w:r>
      <w:r>
        <w:tab/>
        <w:t>dış laminasyonların karakteristik çekme dayanımı</w:t>
      </w:r>
    </w:p>
    <w:p w14:paraId="391B6FF5" w14:textId="77777777" w:rsidR="001E6ECB" w:rsidRPr="002D60AB" w:rsidRDefault="001E6ECB" w:rsidP="001E6ECB">
      <w:pPr>
        <w:spacing w:before="240" w:after="120"/>
      </w:pPr>
      <w:r w:rsidRPr="002D60AB">
        <w:t>Yeniden biçilmiş tutkallı lamine ahşabın, lif</w:t>
      </w:r>
      <w:r>
        <w:t>lere</w:t>
      </w:r>
      <w:r w:rsidRPr="002D60AB">
        <w:t xml:space="preserve"> paralel </w:t>
      </w:r>
      <w:r>
        <w:t xml:space="preserve">doğrultudaki </w:t>
      </w:r>
      <w:r w:rsidRPr="002D60AB">
        <w:t>ortalama elastisite modülü</w:t>
      </w:r>
      <w:r w:rsidRPr="002D60AB">
        <w:rPr>
          <w:i/>
        </w:rPr>
        <w:t xml:space="preserve"> E</w:t>
      </w:r>
      <w:r w:rsidRPr="00273C8F">
        <w:rPr>
          <w:i/>
          <w:vertAlign w:val="subscript"/>
        </w:rPr>
        <w:t>0,s,ort</w:t>
      </w:r>
      <w:r w:rsidRPr="00273C8F">
        <w:rPr>
          <w:i/>
        </w:rPr>
        <w:t>,</w:t>
      </w:r>
      <w:r w:rsidRPr="002D60AB">
        <w:t xml:space="preserve"> </w:t>
      </w:r>
      <w:r w:rsidRPr="00873681">
        <w:rPr>
          <w:b/>
        </w:rPr>
        <w:t>Denk. 4.98</w:t>
      </w:r>
      <w:r w:rsidRPr="002D60AB">
        <w:t xml:space="preserve"> ile belirlenir.</w:t>
      </w:r>
    </w:p>
    <w:bookmarkStart w:id="271" w:name="_Toc148472335"/>
    <w:p w14:paraId="6CA2E21E" w14:textId="41F4A8E7" w:rsidR="001E6ECB" w:rsidRPr="00425772" w:rsidRDefault="00E529BD" w:rsidP="001E6ECB">
      <w:pPr>
        <w:spacing w:after="0"/>
        <w:rPr>
          <w:b/>
        </w:rPr>
      </w:pPr>
      <m:oMath>
        <m:sSub>
          <m:sSubPr>
            <m:ctrlPr>
              <w:rPr>
                <w:rFonts w:ascii="Cambria Math" w:hAnsi="Cambria Math"/>
                <w:i/>
              </w:rPr>
            </m:ctrlPr>
          </m:sSubPr>
          <m:e>
            <m:r>
              <w:rPr>
                <w:rFonts w:ascii="Cambria Math" w:hAnsi="Cambria Math"/>
              </w:rPr>
              <m:t>E</m:t>
            </m:r>
          </m:e>
          <m:sub>
            <m:r>
              <w:rPr>
                <w:rFonts w:ascii="Cambria Math" w:hAnsi="Cambria Math"/>
              </w:rPr>
              <m:t>0,s,ort</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0,g,ort</m:t>
            </m:r>
          </m:sub>
        </m:sSub>
        <m:r>
          <w:rPr>
            <w:rFonts w:ascii="Cambria Math" w:hAnsi="Cambria Math"/>
          </w:rPr>
          <m:t>-</m:t>
        </m:r>
        <m:r>
          <m:rPr>
            <m:sty m:val="p"/>
          </m:rPr>
          <w:rPr>
            <w:rFonts w:ascii="Cambria Math" w:hAnsi="Cambria Math"/>
          </w:rPr>
          <m:t>500</m:t>
        </m:r>
      </m:oMath>
      <w:r w:rsidR="001E6ECB" w:rsidRPr="002D60AB">
        <w:tab/>
      </w:r>
      <w:r w:rsidR="001E6ECB">
        <w:tab/>
      </w:r>
      <w:r w:rsidR="001E6ECB" w:rsidRPr="00A320C2">
        <w:t>(MPa)</w:t>
      </w:r>
      <w:r w:rsidR="001E6ECB">
        <w:tab/>
      </w:r>
      <w:r w:rsidR="001E6ECB" w:rsidRPr="002D60AB">
        <w:tab/>
      </w:r>
      <w:r w:rsidR="001E6ECB" w:rsidRPr="002D60AB">
        <w:tab/>
      </w:r>
      <w:r w:rsidR="001E6ECB" w:rsidRPr="002D60AB">
        <w:tab/>
      </w:r>
      <w:r w:rsidR="001E6ECB" w:rsidRPr="002D60AB">
        <w:tab/>
      </w:r>
      <w:r w:rsidR="001E6ECB" w:rsidRPr="002D60AB">
        <w:tab/>
      </w:r>
      <w:r w:rsidR="001E6ECB" w:rsidRPr="00425772">
        <w:rPr>
          <w:b/>
        </w:rPr>
        <w:t xml:space="preserve">        </w:t>
      </w:r>
      <w:bookmarkEnd w:id="271"/>
      <w:r w:rsidR="008653B6">
        <w:rPr>
          <w:b/>
        </w:rPr>
        <w:t>(4.98)</w:t>
      </w:r>
    </w:p>
    <w:p w14:paraId="3FC98A1E" w14:textId="77777777" w:rsidR="001E6ECB" w:rsidRPr="002D60AB" w:rsidRDefault="001E6ECB" w:rsidP="001E6ECB">
      <w:pPr>
        <w:spacing w:before="120"/>
      </w:pPr>
      <w:r w:rsidRPr="002D60AB">
        <w:t xml:space="preserve">Diğer mekanik özellikler </w:t>
      </w:r>
      <w:r w:rsidRPr="003B2BFB">
        <w:rPr>
          <w:b/>
        </w:rPr>
        <w:t>Tablo 4.9</w:t>
      </w:r>
      <w:r>
        <w:t xml:space="preserve"> kullanılarak</w:t>
      </w:r>
      <w:r w:rsidRPr="002D60AB">
        <w:t xml:space="preserve"> belirlenir. Yoğunluk değerleri tam boyutlu tutkallı lamine ahşaba </w:t>
      </w:r>
      <w:r>
        <w:t>eşit alınır</w:t>
      </w:r>
      <w:r w:rsidRPr="002D60AB">
        <w:t xml:space="preserve">. </w:t>
      </w:r>
    </w:p>
    <w:p w14:paraId="31C4660F" w14:textId="77777777" w:rsidR="001E6ECB" w:rsidRPr="002D60AB" w:rsidRDefault="001E6ECB" w:rsidP="001E6ECB">
      <w:pPr>
        <w:pStyle w:val="Balk4"/>
      </w:pPr>
      <w:bookmarkStart w:id="272" w:name="_Toc151068286"/>
      <w:bookmarkStart w:id="273" w:name="_Toc152692855"/>
      <w:r w:rsidRPr="002D60AB">
        <w:t>4.8.3.6. Tutkallı masif ahşabın mekanik d</w:t>
      </w:r>
      <w:r>
        <w:t>ayanımı</w:t>
      </w:r>
      <w:bookmarkEnd w:id="272"/>
      <w:bookmarkEnd w:id="273"/>
    </w:p>
    <w:p w14:paraId="568C1A06" w14:textId="77777777" w:rsidR="001E6ECB" w:rsidRPr="002D60AB" w:rsidRDefault="001E6ECB" w:rsidP="001E6ECB">
      <w:pPr>
        <w:spacing w:before="240"/>
      </w:pPr>
      <w:r w:rsidRPr="002D60AB">
        <w:t xml:space="preserve">Aynı dayanım sınıfına veya özel bir üretici dayanım sınıfına sahip iki </w:t>
      </w:r>
      <w:r>
        <w:t>veya</w:t>
      </w:r>
      <w:r w:rsidRPr="002D60AB">
        <w:t xml:space="preserve"> beş </w:t>
      </w:r>
      <w:r>
        <w:t>adet</w:t>
      </w:r>
      <w:r w:rsidRPr="002D60AB">
        <w:t xml:space="preserve"> </w:t>
      </w:r>
      <w:r>
        <w:t xml:space="preserve">katmanın </w:t>
      </w:r>
      <w:r w:rsidRPr="002D60AB">
        <w:t>birbirine paralel olarak yapıştırıldığı yapısal ahşap elemana denir.</w:t>
      </w:r>
    </w:p>
    <w:p w14:paraId="57CF4A72" w14:textId="77777777" w:rsidR="001E6ECB" w:rsidRPr="002D60AB" w:rsidRDefault="001E6ECB" w:rsidP="001E6ECB">
      <w:pPr>
        <w:spacing w:before="240"/>
      </w:pPr>
      <w:r w:rsidRPr="002D60AB">
        <w:t>Kalınlığı 45 &lt; t ≤  85 mm’ye eşittir.</w:t>
      </w:r>
    </w:p>
    <w:p w14:paraId="4667D154" w14:textId="77777777" w:rsidR="001E6ECB" w:rsidRPr="002D60AB" w:rsidRDefault="001E6ECB" w:rsidP="001E6ECB">
      <w:pPr>
        <w:spacing w:before="240" w:after="0"/>
      </w:pPr>
      <w:r w:rsidRPr="002D60AB">
        <w:t xml:space="preserve">Toplam </w:t>
      </w:r>
      <w:r>
        <w:t>en</w:t>
      </w:r>
      <w:r w:rsidRPr="002D60AB">
        <w:t xml:space="preserve">kesit boyutları iki laminasyonlu tutkallı masif ahşapta 160 mm’yi, beş laminasyonlu tutkallı masif ahşapta ise 280 mm’yi </w:t>
      </w:r>
      <w:r>
        <w:t>aşmayacaktır</w:t>
      </w:r>
      <w:r w:rsidRPr="002D60AB">
        <w:t xml:space="preserve">. </w:t>
      </w:r>
    </w:p>
    <w:p w14:paraId="17D65C29" w14:textId="77777777" w:rsidR="001E6ECB" w:rsidRPr="002D60AB" w:rsidRDefault="001E6ECB" w:rsidP="001E6ECB">
      <w:pPr>
        <w:spacing w:after="0"/>
        <w:jc w:val="center"/>
      </w:pPr>
      <w:r>
        <w:rPr>
          <w:noProof/>
        </w:rPr>
        <w:drawing>
          <wp:inline distT="0" distB="0" distL="0" distR="0" wp14:anchorId="0FC04A2A" wp14:editId="5EE9E0F5">
            <wp:extent cx="3168650" cy="1689045"/>
            <wp:effectExtent l="0" t="0" r="0" b="6985"/>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171746" cy="1690696"/>
                    </a:xfrm>
                    <a:prstGeom prst="rect">
                      <a:avLst/>
                    </a:prstGeom>
                    <a:noFill/>
                  </pic:spPr>
                </pic:pic>
              </a:graphicData>
            </a:graphic>
          </wp:inline>
        </w:drawing>
      </w:r>
    </w:p>
    <w:p w14:paraId="159A3FCD" w14:textId="2517F6CD" w:rsidR="001E6ECB" w:rsidRPr="009F3FF2" w:rsidRDefault="001E6ECB" w:rsidP="001E6ECB">
      <w:pPr>
        <w:spacing w:after="120"/>
        <w:jc w:val="center"/>
        <w:rPr>
          <w:lang w:val="en-US"/>
        </w:rPr>
      </w:pPr>
      <w:bookmarkStart w:id="274" w:name="_Toc130223321"/>
      <w:r w:rsidRPr="00557E77">
        <w:rPr>
          <w:b/>
        </w:rPr>
        <w:t>Ş</w:t>
      </w:r>
      <w:r w:rsidRPr="00557E77">
        <w:rPr>
          <w:b/>
          <w:color w:val="000000"/>
        </w:rPr>
        <w:t xml:space="preserve">ekil </w:t>
      </w:r>
      <w:r w:rsidR="00250B04">
        <w:rPr>
          <w:b/>
        </w:rPr>
        <w:t xml:space="preserve">4.34 </w:t>
      </w:r>
      <w:r w:rsidRPr="00273C8F">
        <w:t>İki ve beş katmanlı tutkallı masif ahşabın gösterimi</w:t>
      </w:r>
      <w:bookmarkEnd w:id="274"/>
    </w:p>
    <w:p w14:paraId="598E6A12" w14:textId="77777777" w:rsidR="001E6ECB" w:rsidRPr="002D60AB" w:rsidRDefault="001E6ECB" w:rsidP="001E6ECB">
      <w:pPr>
        <w:spacing w:before="120"/>
      </w:pPr>
      <w:r w:rsidRPr="00771BDC">
        <w:t xml:space="preserve">Tutkallı masif ahşabın tüm laminasyonlarının kalınlığı eşittir. </w:t>
      </w:r>
      <w:r>
        <w:t xml:space="preserve">Ancak </w:t>
      </w:r>
      <w:r w:rsidRPr="00771BDC">
        <w:t>tutkallı masif ahşabın planyalanması nedeniyle, en dıştaki laminasyon, iç laminasyonlara kıyasla daha düşük kalınlıklara sahip olabilir</w:t>
      </w:r>
      <w:r>
        <w:t>.</w:t>
      </w:r>
    </w:p>
    <w:p w14:paraId="47882322" w14:textId="77777777" w:rsidR="001E6ECB" w:rsidRPr="002D60AB" w:rsidRDefault="001E6ECB" w:rsidP="001E6ECB">
      <w:pPr>
        <w:spacing w:before="240"/>
      </w:pPr>
      <w:r w:rsidRPr="002D60AB">
        <w:t xml:space="preserve">Tutkallı masif ahşap, bir dayanım sınıfına veya üreticiye özel dayanım sınıfına uygun laminasyonlardan </w:t>
      </w:r>
      <w:r>
        <w:t>oluşur</w:t>
      </w:r>
      <w:r w:rsidRPr="002D60AB">
        <w:t>.</w:t>
      </w:r>
    </w:p>
    <w:p w14:paraId="4CB8AD16" w14:textId="77777777" w:rsidR="001E6ECB" w:rsidRPr="002D60AB" w:rsidRDefault="001E6ECB" w:rsidP="001E6ECB">
      <w:pPr>
        <w:spacing w:before="240"/>
      </w:pPr>
      <w:r w:rsidRPr="002D60AB">
        <w:t xml:space="preserve">Tutkallı masif ahşabın karakteristik dayanım, rijitlik ve yoğunluk özellikleri, tam ölçekli </w:t>
      </w:r>
      <w:r>
        <w:t>deneyler yardımıyla</w:t>
      </w:r>
      <w:r w:rsidRPr="002D60AB">
        <w:t>, laminasyon özelliklerin</w:t>
      </w:r>
      <w:r>
        <w:t>e</w:t>
      </w:r>
      <w:r w:rsidRPr="002D60AB">
        <w:t xml:space="preserve"> ya da sınıflandırma</w:t>
      </w:r>
      <w:r>
        <w:t xml:space="preserve"> durumuna bağlı olarak</w:t>
      </w:r>
      <w:r w:rsidRPr="002D60AB">
        <w:t xml:space="preserve"> doğrulanmalıdır.</w:t>
      </w:r>
    </w:p>
    <w:p w14:paraId="63D507BF" w14:textId="77777777" w:rsidR="001E6ECB" w:rsidRPr="002D60AB" w:rsidRDefault="001E6ECB" w:rsidP="001E6ECB">
      <w:pPr>
        <w:spacing w:before="240"/>
      </w:pPr>
      <w:r>
        <w:t xml:space="preserve">Lif doğrultusuna dik </w:t>
      </w:r>
      <w:r w:rsidRPr="002D60AB">
        <w:t>karakteristik çekme dayanımı, gerilme altındaki hacmi 0.01 m</w:t>
      </w:r>
      <w:r w:rsidRPr="002D60AB">
        <w:rPr>
          <w:vertAlign w:val="superscript"/>
        </w:rPr>
        <w:t>3</w:t>
      </w:r>
      <w:r w:rsidRPr="002D60AB">
        <w:t xml:space="preserve"> olan tutkallı masif ahşap için geçerli olacaktır.</w:t>
      </w:r>
    </w:p>
    <w:p w14:paraId="7E9713A8" w14:textId="77777777" w:rsidR="001E6ECB" w:rsidRPr="002D60AB" w:rsidRDefault="001E6ECB" w:rsidP="001E6ECB">
      <w:pPr>
        <w:spacing w:before="240"/>
      </w:pPr>
      <w:r w:rsidRPr="002D60AB">
        <w:t xml:space="preserve">Tutkallı masif ahşap için kayma modülünün veya elastisite modülünün %5’lik değeri, sırasıyla </w:t>
      </w:r>
      <w:r w:rsidRPr="00273C8F">
        <w:rPr>
          <w:i/>
        </w:rPr>
        <w:t>G</w:t>
      </w:r>
      <w:r w:rsidRPr="00273C8F">
        <w:rPr>
          <w:i/>
          <w:vertAlign w:val="subscript"/>
        </w:rPr>
        <w:t>gs,k</w:t>
      </w:r>
      <w:r>
        <w:rPr>
          <w:i/>
          <w:vertAlign w:val="subscript"/>
        </w:rPr>
        <w:t xml:space="preserve"> </w:t>
      </w:r>
      <w:r w:rsidRPr="00273C8F">
        <w:t>/</w:t>
      </w:r>
      <w:r w:rsidRPr="00273C8F">
        <w:rPr>
          <w:i/>
        </w:rPr>
        <w:t>G</w:t>
      </w:r>
      <w:r w:rsidRPr="00273C8F">
        <w:rPr>
          <w:i/>
          <w:vertAlign w:val="subscript"/>
        </w:rPr>
        <w:t>gs,ort</w:t>
      </w:r>
      <w:r w:rsidRPr="00273C8F">
        <w:rPr>
          <w:i/>
        </w:rPr>
        <w:t xml:space="preserve"> = </w:t>
      </w:r>
      <w:r w:rsidRPr="00BE54B4">
        <w:rPr>
          <w:iCs/>
        </w:rPr>
        <w:t>5/6</w:t>
      </w:r>
      <w:r w:rsidRPr="00273C8F">
        <w:rPr>
          <w:i/>
        </w:rPr>
        <w:t xml:space="preserve"> </w:t>
      </w:r>
      <w:r w:rsidRPr="00273C8F">
        <w:t>ve</w:t>
      </w:r>
      <w:r w:rsidRPr="00273C8F">
        <w:rPr>
          <w:i/>
        </w:rPr>
        <w:t xml:space="preserve"> E</w:t>
      </w:r>
      <w:r w:rsidRPr="00273C8F">
        <w:rPr>
          <w:i/>
          <w:vertAlign w:val="subscript"/>
        </w:rPr>
        <w:t>0,gs,k</w:t>
      </w:r>
      <w:r>
        <w:rPr>
          <w:i/>
          <w:vertAlign w:val="subscript"/>
        </w:rPr>
        <w:t xml:space="preserve"> </w:t>
      </w:r>
      <w:r w:rsidRPr="00273C8F">
        <w:rPr>
          <w:i/>
        </w:rPr>
        <w:t>/E</w:t>
      </w:r>
      <w:r w:rsidRPr="00273C8F">
        <w:rPr>
          <w:i/>
          <w:vertAlign w:val="subscript"/>
        </w:rPr>
        <w:t xml:space="preserve">0,gs,ort </w:t>
      </w:r>
      <w:r w:rsidRPr="002D60AB">
        <w:t>= 5/6 oranı uygulanarak ortalama değeri</w:t>
      </w:r>
      <w:r>
        <w:t xml:space="preserve"> kullanılarak</w:t>
      </w:r>
      <w:r w:rsidRPr="002D60AB">
        <w:t xml:space="preserve"> tahmin edilir.</w:t>
      </w:r>
    </w:p>
    <w:p w14:paraId="04DA1C1B" w14:textId="77777777" w:rsidR="001E6ECB" w:rsidRPr="002D60AB" w:rsidRDefault="001E6ECB" w:rsidP="001E6ECB">
      <w:pPr>
        <w:spacing w:before="240"/>
      </w:pPr>
      <w:r w:rsidRPr="002D60AB">
        <w:lastRenderedPageBreak/>
        <w:t xml:space="preserve">Karakteristik yuvarlama </w:t>
      </w:r>
      <w:r>
        <w:t>kayma dayanımı</w:t>
      </w:r>
      <w:r w:rsidRPr="002D60AB">
        <w:t xml:space="preserve"> </w:t>
      </w:r>
      <w:r w:rsidRPr="00273C8F">
        <w:rPr>
          <w:i/>
        </w:rPr>
        <w:t>f</w:t>
      </w:r>
      <w:r w:rsidRPr="00273C8F">
        <w:rPr>
          <w:i/>
          <w:vertAlign w:val="subscript"/>
        </w:rPr>
        <w:t>r,gs,k</w:t>
      </w:r>
      <w:r w:rsidRPr="002D60AB">
        <w:t xml:space="preserve"> = 0.8 MPa olarak alınır.</w:t>
      </w:r>
    </w:p>
    <w:p w14:paraId="3E74E5E4" w14:textId="77777777" w:rsidR="001E6ECB" w:rsidRPr="002D60AB" w:rsidRDefault="001E6ECB" w:rsidP="001E6ECB">
      <w:pPr>
        <w:spacing w:before="240"/>
      </w:pPr>
      <w:r w:rsidRPr="002D60AB">
        <w:t xml:space="preserve">Karakteristik yuvarlama kayma modülü </w:t>
      </w:r>
      <w:r w:rsidRPr="00273C8F">
        <w:rPr>
          <w:i/>
        </w:rPr>
        <w:t>G</w:t>
      </w:r>
      <w:r w:rsidRPr="00273C8F">
        <w:rPr>
          <w:i/>
          <w:vertAlign w:val="subscript"/>
        </w:rPr>
        <w:t>r,gs,ort</w:t>
      </w:r>
      <w:r w:rsidRPr="002D60AB">
        <w:rPr>
          <w:vertAlign w:val="subscript"/>
        </w:rPr>
        <w:t xml:space="preserve"> </w:t>
      </w:r>
      <w:r w:rsidRPr="002D60AB">
        <w:t>= 0.1</w:t>
      </w:r>
      <w:r w:rsidRPr="00273C8F">
        <w:rPr>
          <w:i/>
        </w:rPr>
        <w:t>G</w:t>
      </w:r>
      <w:r w:rsidRPr="00273C8F">
        <w:rPr>
          <w:i/>
          <w:vertAlign w:val="subscript"/>
        </w:rPr>
        <w:t>gs,ort</w:t>
      </w:r>
      <w:r w:rsidRPr="002D60AB">
        <w:rPr>
          <w:vertAlign w:val="subscript"/>
        </w:rPr>
        <w:t xml:space="preserve"> </w:t>
      </w:r>
      <w:r>
        <w:rPr>
          <w:vertAlign w:val="subscript"/>
        </w:rPr>
        <w:t xml:space="preserve"> </w:t>
      </w:r>
      <w:r w:rsidRPr="002D60AB">
        <w:t>olarak alınır</w:t>
      </w:r>
      <w:r>
        <w:t>.</w:t>
      </w:r>
    </w:p>
    <w:p w14:paraId="25A42A81" w14:textId="77777777" w:rsidR="001E6ECB" w:rsidRPr="002D60AB" w:rsidRDefault="001E6ECB" w:rsidP="001E6ECB">
      <w:pPr>
        <w:pStyle w:val="Balk4"/>
      </w:pPr>
      <w:bookmarkStart w:id="275" w:name="_Toc151068287"/>
      <w:bookmarkStart w:id="276" w:name="_Toc152692856"/>
      <w:r w:rsidRPr="002D60AB">
        <w:t>4.8.3.7. Tutkallı masif ahşabın laminasyon özelliklerinin sınıflandırılması</w:t>
      </w:r>
      <w:bookmarkEnd w:id="275"/>
      <w:bookmarkEnd w:id="276"/>
    </w:p>
    <w:p w14:paraId="25FF6610" w14:textId="77777777" w:rsidR="001E6ECB" w:rsidRPr="00E82EEF" w:rsidRDefault="001E6ECB" w:rsidP="001E6ECB">
      <w:pPr>
        <w:spacing w:before="240"/>
        <w:rPr>
          <w:b/>
          <w:i/>
          <w:iCs/>
        </w:rPr>
      </w:pPr>
      <w:r w:rsidRPr="00E82EEF">
        <w:rPr>
          <w:b/>
          <w:i/>
          <w:iCs/>
        </w:rPr>
        <w:t>Laminasyonun özellikleri</w:t>
      </w:r>
    </w:p>
    <w:p w14:paraId="51FB4D6D" w14:textId="77777777" w:rsidR="001E6ECB" w:rsidRPr="002D60AB" w:rsidRDefault="001E6ECB" w:rsidP="001E6ECB">
      <w:pPr>
        <w:spacing w:before="240"/>
      </w:pPr>
      <w:r w:rsidRPr="002D60AB">
        <w:t>Laminasyonlar ilgili dayanım sınıflarından birine uygunsa, dayanım, ritlik ve yoğunluk özellikleri TS EN 338'den alınacaktır.</w:t>
      </w:r>
    </w:p>
    <w:p w14:paraId="30D631BB" w14:textId="77777777" w:rsidR="001E6ECB" w:rsidRPr="002D60AB" w:rsidRDefault="001E6ECB" w:rsidP="001E6ECB">
      <w:pPr>
        <w:spacing w:before="240"/>
      </w:pPr>
      <w:r w:rsidRPr="002D60AB">
        <w:t>TS EN 338’e uygun olmayan laminasyonlar kullanılacaksa, lif</w:t>
      </w:r>
      <w:r>
        <w:t>lere</w:t>
      </w:r>
      <w:r w:rsidRPr="002D60AB">
        <w:t xml:space="preserve"> paralel </w:t>
      </w:r>
      <w:r>
        <w:t xml:space="preserve">doğrultudaki </w:t>
      </w:r>
      <w:r w:rsidRPr="002D60AB">
        <w:t xml:space="preserve">karakteristik eğilme dayanımı </w:t>
      </w:r>
      <w:r w:rsidRPr="00424AC1">
        <w:rPr>
          <w:i/>
        </w:rPr>
        <w:t>f</w:t>
      </w:r>
      <w:r w:rsidRPr="00424AC1">
        <w:rPr>
          <w:i/>
          <w:vertAlign w:val="subscript"/>
        </w:rPr>
        <w:t>m.l,k</w:t>
      </w:r>
      <w:r w:rsidRPr="002D60AB">
        <w:t xml:space="preserve">, ortalama elastisite modülü </w:t>
      </w:r>
      <w:r w:rsidRPr="00424AC1">
        <w:rPr>
          <w:i/>
        </w:rPr>
        <w:t>E</w:t>
      </w:r>
      <w:r w:rsidRPr="00424AC1">
        <w:rPr>
          <w:i/>
          <w:vertAlign w:val="subscript"/>
        </w:rPr>
        <w:t xml:space="preserve">0,l,ort  </w:t>
      </w:r>
      <w:r w:rsidRPr="002D60AB">
        <w:t xml:space="preserve">ve yoğunluğunun </w:t>
      </w:r>
      <w:r w:rsidRPr="00424AC1">
        <w:rPr>
          <w:i/>
        </w:rPr>
        <w:t>ρ</w:t>
      </w:r>
      <w:r w:rsidRPr="00424AC1">
        <w:rPr>
          <w:i/>
          <w:vertAlign w:val="subscript"/>
        </w:rPr>
        <w:t>l,k</w:t>
      </w:r>
      <w:r w:rsidRPr="002D60AB">
        <w:t xml:space="preserve"> </w:t>
      </w:r>
      <w:r w:rsidRPr="00424AC1">
        <w:t>değerleri TS EN 384+A</w:t>
      </w:r>
      <w:r>
        <w:t>2’</w:t>
      </w:r>
      <w:r w:rsidRPr="00424AC1">
        <w:t>de verilen ilkelere göre hesaplanm</w:t>
      </w:r>
      <w:r w:rsidRPr="002D60AB">
        <w:t xml:space="preserve">alı ve </w:t>
      </w:r>
      <w:r w:rsidRPr="00C11E5E">
        <w:t>TS EN 408 +A1</w:t>
      </w:r>
      <w:r>
        <w:t xml:space="preserve">’e </w:t>
      </w:r>
      <w:r w:rsidRPr="002D60AB">
        <w:t xml:space="preserve">göre </w:t>
      </w:r>
      <w:r>
        <w:t xml:space="preserve">deneylerden </w:t>
      </w:r>
      <w:r w:rsidRPr="002D60AB">
        <w:t>elde edilmelidir.</w:t>
      </w:r>
    </w:p>
    <w:p w14:paraId="243E9253" w14:textId="77777777" w:rsidR="001E6ECB" w:rsidRPr="00E82EEF" w:rsidRDefault="001E6ECB" w:rsidP="001E6ECB">
      <w:pPr>
        <w:spacing w:before="240"/>
        <w:rPr>
          <w:b/>
          <w:i/>
          <w:iCs/>
        </w:rPr>
      </w:pPr>
      <w:r>
        <w:rPr>
          <w:b/>
          <w:i/>
          <w:iCs/>
        </w:rPr>
        <w:t>P</w:t>
      </w:r>
      <w:r w:rsidRPr="00081310">
        <w:rPr>
          <w:b/>
          <w:i/>
          <w:iCs/>
        </w:rPr>
        <w:t xml:space="preserve">armakgeçmeli birleşimlerin </w:t>
      </w:r>
      <w:r w:rsidRPr="00E82EEF">
        <w:rPr>
          <w:b/>
          <w:i/>
          <w:iCs/>
        </w:rPr>
        <w:t>dayanımı</w:t>
      </w:r>
    </w:p>
    <w:p w14:paraId="0F804742" w14:textId="533B59C0" w:rsidR="001E6ECB" w:rsidRPr="002D60AB" w:rsidRDefault="001E6ECB" w:rsidP="001E6ECB">
      <w:pPr>
        <w:spacing w:before="240" w:after="120"/>
      </w:pPr>
      <w:r>
        <w:t>P</w:t>
      </w:r>
      <w:r w:rsidRPr="00081310">
        <w:t xml:space="preserve">armakgeçmeli </w:t>
      </w:r>
      <w:r w:rsidRPr="002D60AB">
        <w:t xml:space="preserve">birleşimler, </w:t>
      </w:r>
      <w:r w:rsidRPr="00B43E52">
        <w:rPr>
          <w:b/>
        </w:rPr>
        <w:t xml:space="preserve">Denk. </w:t>
      </w:r>
      <w:r w:rsidR="00C56B22">
        <w:rPr>
          <w:b/>
        </w:rPr>
        <w:t>(</w:t>
      </w:r>
      <w:r w:rsidRPr="00B43E52">
        <w:rPr>
          <w:b/>
        </w:rPr>
        <w:t>4.99</w:t>
      </w:r>
      <w:r w:rsidR="00C56B22">
        <w:rPr>
          <w:b/>
        </w:rPr>
        <w:t>)</w:t>
      </w:r>
      <w:r w:rsidRPr="00B43E52">
        <w:t xml:space="preserve">’u </w:t>
      </w:r>
      <w:r w:rsidRPr="002D60AB">
        <w:t>sağlamalıdır</w:t>
      </w:r>
      <w:r>
        <w:t>.</w:t>
      </w:r>
    </w:p>
    <w:bookmarkStart w:id="277" w:name="_Toc148472336"/>
    <w:p w14:paraId="473A5EEE" w14:textId="0CD1D281" w:rsidR="001E6ECB" w:rsidRPr="00D45378" w:rsidRDefault="00E529BD" w:rsidP="001E6ECB">
      <w:pPr>
        <w:pStyle w:val="Denklem2"/>
        <w:spacing w:before="0" w:after="0" w:line="240" w:lineRule="auto"/>
        <w:rPr>
          <w:rFonts w:ascii="Times New Roman" w:hAnsi="Times New Roman"/>
          <w:b/>
        </w:rPr>
      </w:pPr>
      <m:oMath>
        <m:sSub>
          <m:sSubPr>
            <m:ctrlPr/>
          </m:sSubPr>
          <m:e>
            <m:r>
              <m:t>f</m:t>
            </m:r>
          </m:e>
          <m:sub>
            <m:r>
              <m:t>m</m:t>
            </m:r>
            <m:r>
              <m:rPr>
                <m:sty m:val="p"/>
              </m:rPr>
              <m:t>,</m:t>
            </m:r>
            <m:r>
              <m:t>j</m:t>
            </m:r>
            <m:r>
              <m:rPr>
                <m:sty m:val="p"/>
              </m:rPr>
              <m:t>,</m:t>
            </m:r>
            <m:r>
              <m:t>k</m:t>
            </m:r>
          </m:sub>
        </m:sSub>
        <m:r>
          <m:rPr>
            <m:sty m:val="p"/>
          </m:rPr>
          <m:t>≥</m:t>
        </m:r>
        <m:sSub>
          <m:sSubPr>
            <m:ctrlPr/>
          </m:sSubPr>
          <m:e>
            <m:r>
              <m:t>k</m:t>
            </m:r>
          </m:e>
          <m:sub>
            <m:r>
              <m:t>f</m:t>
            </m:r>
          </m:sub>
        </m:sSub>
        <m:sSub>
          <m:sSubPr>
            <m:ctrlPr/>
          </m:sSubPr>
          <m:e>
            <m:r>
              <m:t>f</m:t>
            </m:r>
          </m:e>
          <m:sub>
            <m:r>
              <m:t>m</m:t>
            </m:r>
            <m:r>
              <m:rPr>
                <m:sty m:val="p"/>
              </m:rPr>
              <m:t>,</m:t>
            </m:r>
            <m:r>
              <m:t>l</m:t>
            </m:r>
            <m:r>
              <m:rPr>
                <m:sty m:val="p"/>
              </m:rPr>
              <m:t>,</m:t>
            </m:r>
            <m:r>
              <m:t>k</m:t>
            </m:r>
          </m:sub>
        </m:sSub>
      </m:oMath>
      <w:r w:rsidR="001E6ECB">
        <w:tab/>
      </w:r>
      <w:r w:rsidR="001E6ECB">
        <w:tab/>
      </w:r>
      <w:r w:rsidR="001E6ECB">
        <w:tab/>
      </w:r>
      <w:r w:rsidR="001E6ECB">
        <w:tab/>
      </w:r>
      <w:r w:rsidR="001E6ECB">
        <w:tab/>
      </w:r>
      <w:r w:rsidR="001E6ECB">
        <w:tab/>
      </w:r>
      <w:r w:rsidR="001E6ECB">
        <w:tab/>
      </w:r>
      <w:r w:rsidR="001E6ECB">
        <w:tab/>
      </w:r>
      <w:r w:rsidR="001E6ECB">
        <w:tab/>
      </w:r>
      <w:bookmarkEnd w:id="277"/>
      <w:r w:rsidR="008653B6">
        <w:rPr>
          <w:rFonts w:ascii="Times New Roman" w:hAnsi="Times New Roman"/>
          <w:b/>
        </w:rPr>
        <w:t>(4.99)</w:t>
      </w:r>
    </w:p>
    <w:p w14:paraId="2558B3E5" w14:textId="77777777" w:rsidR="001E6ECB" w:rsidRDefault="001E6ECB" w:rsidP="001E6ECB">
      <w:pPr>
        <w:pStyle w:val="Denklemaklama"/>
        <w:ind w:left="2835" w:hanging="1395"/>
      </w:pPr>
      <w:r>
        <w:rPr>
          <w:i/>
        </w:rPr>
        <w:t>f</w:t>
      </w:r>
      <w:r>
        <w:rPr>
          <w:i/>
          <w:vertAlign w:val="subscript"/>
        </w:rPr>
        <w:t>m,j,k</w:t>
      </w:r>
      <w:r>
        <w:rPr>
          <w:vertAlign w:val="subscript"/>
        </w:rPr>
        <w:t xml:space="preserve"> </w:t>
      </w:r>
      <w:r>
        <w:rPr>
          <w:vertAlign w:val="subscript"/>
        </w:rPr>
        <w:tab/>
      </w:r>
      <w:r>
        <w:rPr>
          <w:vertAlign w:val="subscript"/>
        </w:rPr>
        <w:tab/>
      </w:r>
      <w:r>
        <w:t>Parmakgeçmeli birleşimlerin karakteristik eğilme dayanımı, (MPa)</w:t>
      </w:r>
    </w:p>
    <w:p w14:paraId="56FA0D17" w14:textId="77777777" w:rsidR="001E6ECB" w:rsidRDefault="001E6ECB" w:rsidP="001E6ECB">
      <w:pPr>
        <w:pStyle w:val="Denklemaklama"/>
        <w:spacing w:after="0"/>
      </w:pPr>
      <w:r>
        <w:rPr>
          <w:i/>
        </w:rPr>
        <w:t>k</w:t>
      </w:r>
      <w:r>
        <w:rPr>
          <w:i/>
          <w:vertAlign w:val="subscript"/>
        </w:rPr>
        <w:t>f</w:t>
      </w:r>
      <w:r>
        <w:rPr>
          <w:i/>
        </w:rPr>
        <w:t xml:space="preserve"> </w:t>
      </w:r>
      <w:r>
        <w:tab/>
      </w:r>
      <w:r>
        <w:tab/>
        <w:t>Yükün yönünü dikkate alan katsayı;</w:t>
      </w:r>
    </w:p>
    <w:p w14:paraId="51D50E56" w14:textId="77777777" w:rsidR="001E6ECB" w:rsidRDefault="001E6ECB" w:rsidP="001E6ECB">
      <w:pPr>
        <w:pStyle w:val="Denklemaklama"/>
        <w:spacing w:after="0"/>
        <w:ind w:left="2160"/>
      </w:pPr>
      <w:r>
        <w:t>Yüzden parmakgeçmeli birleşimlerin eğilme durumu için 1</w:t>
      </w:r>
    </w:p>
    <w:p w14:paraId="7593D10E" w14:textId="77777777" w:rsidR="001E6ECB" w:rsidRDefault="001E6ECB" w:rsidP="001E6ECB">
      <w:pPr>
        <w:pStyle w:val="Denklemaklama"/>
        <w:ind w:left="2880" w:firstLine="0"/>
      </w:pPr>
      <w:r>
        <w:t>Kenardan parmakgeçmeli birleşimlerin eğilme durumu için 1.2 alınacaktır.</w:t>
      </w:r>
    </w:p>
    <w:p w14:paraId="42C801CB" w14:textId="1F603F0C" w:rsidR="001E6ECB" w:rsidRDefault="001E6ECB" w:rsidP="001E6ECB">
      <w:pPr>
        <w:pStyle w:val="Denklemaklama"/>
        <w:ind w:left="2880" w:hanging="1440"/>
      </w:pPr>
      <w:r>
        <w:rPr>
          <w:i/>
        </w:rPr>
        <w:t>f</w:t>
      </w:r>
      <w:r>
        <w:rPr>
          <w:i/>
          <w:vertAlign w:val="subscript"/>
        </w:rPr>
        <w:t>m,l,k</w:t>
      </w:r>
      <w:r>
        <w:tab/>
        <w:t>Yüzden</w:t>
      </w:r>
      <w:r w:rsidR="006B0BD5">
        <w:t xml:space="preserve"> </w:t>
      </w:r>
      <w:r>
        <w:t>parmakgeçmeli birleşimlerde laminasyonların karakteristik eğilme dayanımı, (MPa)</w:t>
      </w:r>
    </w:p>
    <w:p w14:paraId="74030D2C" w14:textId="77777777" w:rsidR="001E6ECB" w:rsidRPr="00E82EEF" w:rsidRDefault="001E6ECB" w:rsidP="001E6ECB">
      <w:pPr>
        <w:spacing w:before="240"/>
        <w:rPr>
          <w:b/>
          <w:i/>
          <w:iCs/>
        </w:rPr>
      </w:pPr>
      <w:r w:rsidRPr="00E82EEF">
        <w:rPr>
          <w:b/>
          <w:i/>
          <w:iCs/>
        </w:rPr>
        <w:t>Tutkallı masif ahşabın dayanım, rijitlik ve yoğunluk özellikleri</w:t>
      </w:r>
    </w:p>
    <w:p w14:paraId="341D487F" w14:textId="77777777" w:rsidR="001E6ECB" w:rsidRPr="002D60AB" w:rsidRDefault="001E6ECB" w:rsidP="001E6ECB">
      <w:pPr>
        <w:spacing w:before="240"/>
      </w:pPr>
      <w:r w:rsidRPr="002D60AB">
        <w:t>Tutkallı masif ahşabın yoğunluğu, karakteristik dayanım ve rijitlik özellikleri, laminasyonların özellikleri olarak alınacaktır.</w:t>
      </w:r>
    </w:p>
    <w:p w14:paraId="6272FF2F" w14:textId="77777777" w:rsidR="001E6ECB" w:rsidRPr="00265EB8" w:rsidRDefault="001E6ECB" w:rsidP="001E6ECB">
      <w:pPr>
        <w:spacing w:before="240"/>
        <w:rPr>
          <w:color w:val="000000" w:themeColor="text1"/>
        </w:rPr>
      </w:pPr>
      <w:r w:rsidRPr="002D60AB">
        <w:t xml:space="preserve">TS EN 1995-1-1, 6.6(4)'deki </w:t>
      </w:r>
      <w:r w:rsidRPr="00424AC1">
        <w:rPr>
          <w:i/>
        </w:rPr>
        <w:t>k</w:t>
      </w:r>
      <w:r w:rsidRPr="00424AC1">
        <w:rPr>
          <w:i/>
          <w:vertAlign w:val="subscript"/>
        </w:rPr>
        <w:t>sys</w:t>
      </w:r>
      <w:r w:rsidRPr="002D60AB">
        <w:t xml:space="preserve">’ye alternatif olarak, tutkallı masif ahşabın </w:t>
      </w:r>
      <w:r>
        <w:t>yüzden</w:t>
      </w:r>
      <w:r w:rsidRPr="002D60AB">
        <w:t xml:space="preserve"> </w:t>
      </w:r>
      <w:r>
        <w:t>p</w:t>
      </w:r>
      <w:r w:rsidRPr="00081310">
        <w:t xml:space="preserve">armakgeçmeli birleşimlerin </w:t>
      </w:r>
      <w:r w:rsidRPr="002D60AB">
        <w:t>karakteristik eğilme dayanımı</w:t>
      </w:r>
      <w:r w:rsidRPr="002D60AB">
        <w:rPr>
          <w:i/>
        </w:rPr>
        <w:t xml:space="preserve"> </w:t>
      </w:r>
      <w:r w:rsidRPr="00A320C2">
        <w:rPr>
          <w:i/>
        </w:rPr>
        <w:t>f</w:t>
      </w:r>
      <w:r w:rsidRPr="00A320C2">
        <w:rPr>
          <w:i/>
          <w:vertAlign w:val="subscript"/>
        </w:rPr>
        <w:t xml:space="preserve">m,gs,k </w:t>
      </w:r>
      <w:r w:rsidRPr="00A320C2">
        <w:rPr>
          <w:i/>
        </w:rPr>
        <w:t>= 1.1 f</w:t>
      </w:r>
      <w:r w:rsidRPr="00A320C2">
        <w:rPr>
          <w:i/>
          <w:vertAlign w:val="subscript"/>
        </w:rPr>
        <w:t>m,l,k</w:t>
      </w:r>
      <w:r>
        <w:t xml:space="preserve">  o</w:t>
      </w:r>
      <w:r w:rsidRPr="002D60AB">
        <w:t xml:space="preserve">larak </w:t>
      </w:r>
      <w:r w:rsidRPr="00265EB8">
        <w:rPr>
          <w:color w:val="000000" w:themeColor="text1"/>
        </w:rPr>
        <w:t>alınabilir,</w:t>
      </w:r>
    </w:p>
    <w:p w14:paraId="70B4A01D" w14:textId="77777777" w:rsidR="001E6ECB" w:rsidRDefault="001E6ECB" w:rsidP="001E6ECB">
      <w:pPr>
        <w:spacing w:before="240"/>
      </w:pPr>
      <w:r w:rsidRPr="00A320C2">
        <w:rPr>
          <w:i/>
        </w:rPr>
        <w:t>f</w:t>
      </w:r>
      <w:r w:rsidRPr="00A320C2">
        <w:rPr>
          <w:i/>
          <w:vertAlign w:val="subscript"/>
        </w:rPr>
        <w:t>m,l,k</w:t>
      </w:r>
      <w:r w:rsidRPr="002D60AB">
        <w:rPr>
          <w:vertAlign w:val="subscript"/>
        </w:rPr>
        <w:t xml:space="preserve"> </w:t>
      </w:r>
      <w:r>
        <w:rPr>
          <w:vertAlign w:val="subscript"/>
        </w:rPr>
        <w:t xml:space="preserve">  </w:t>
      </w:r>
      <w:r w:rsidRPr="002D60AB">
        <w:t>laminasyonların karakteristik eğilme dayanımıdır.</w:t>
      </w:r>
    </w:p>
    <w:p w14:paraId="5C6F63E8" w14:textId="77777777" w:rsidR="001E6ECB" w:rsidRPr="002D60AB" w:rsidRDefault="001E6ECB" w:rsidP="001E6ECB">
      <w:pPr>
        <w:pStyle w:val="Balk4"/>
      </w:pPr>
      <w:bookmarkStart w:id="278" w:name="_Toc151068288"/>
      <w:bookmarkStart w:id="279" w:name="_Toc152692857"/>
      <w:r w:rsidRPr="002D60AB">
        <w:t xml:space="preserve">4.8.3.8. Tutkallı masif ahşap ile tam ölçekli </w:t>
      </w:r>
      <w:r w:rsidRPr="0088431B">
        <w:t>deneyler</w:t>
      </w:r>
      <w:r>
        <w:t>i</w:t>
      </w:r>
      <w:bookmarkEnd w:id="278"/>
      <w:bookmarkEnd w:id="279"/>
    </w:p>
    <w:p w14:paraId="3858A05C" w14:textId="77777777" w:rsidR="001E6ECB" w:rsidRPr="00E82EEF" w:rsidRDefault="001E6ECB" w:rsidP="001E6ECB">
      <w:pPr>
        <w:spacing w:before="240"/>
        <w:rPr>
          <w:b/>
          <w:i/>
          <w:iCs/>
        </w:rPr>
      </w:pPr>
      <w:r w:rsidRPr="00E82EEF">
        <w:rPr>
          <w:b/>
          <w:i/>
          <w:iCs/>
        </w:rPr>
        <w:t>Laminasyonların özellikleri</w:t>
      </w:r>
    </w:p>
    <w:p w14:paraId="3B0CC489" w14:textId="77777777" w:rsidR="001E6ECB" w:rsidRPr="002D60AB" w:rsidRDefault="001E6ECB" w:rsidP="001E6ECB">
      <w:pPr>
        <w:spacing w:before="240"/>
      </w:pPr>
      <w:r w:rsidRPr="002D60AB">
        <w:t xml:space="preserve">Dikdörtgen ince levhaların özellikleri bu </w:t>
      </w:r>
      <w:r>
        <w:t>Esaslarda</w:t>
      </w:r>
      <w:r w:rsidRPr="002D60AB">
        <w:t xml:space="preserve"> belirtildiği şekilde </w:t>
      </w:r>
      <w:r>
        <w:t>belirlenecektir</w:t>
      </w:r>
      <w:r w:rsidRPr="002D60AB">
        <w:t>.</w:t>
      </w:r>
    </w:p>
    <w:p w14:paraId="73DC90CF" w14:textId="77777777" w:rsidR="001E6ECB" w:rsidRPr="0070140D" w:rsidRDefault="001E6ECB" w:rsidP="001E6ECB">
      <w:pPr>
        <w:spacing w:before="240"/>
        <w:rPr>
          <w:color w:val="000000" w:themeColor="text1"/>
        </w:rPr>
      </w:pPr>
      <w:r w:rsidRPr="002D60AB">
        <w:lastRenderedPageBreak/>
        <w:t>Lif</w:t>
      </w:r>
      <w:r>
        <w:t>lere</w:t>
      </w:r>
      <w:r w:rsidRPr="002D60AB">
        <w:t xml:space="preserve"> paralel </w:t>
      </w:r>
      <w:r>
        <w:t xml:space="preserve">doğrultudaki </w:t>
      </w:r>
      <w:r w:rsidRPr="002D60AB">
        <w:t xml:space="preserve">karakteristik eğilme dayanımı </w:t>
      </w:r>
      <w:r w:rsidRPr="002D60AB">
        <w:rPr>
          <w:i/>
        </w:rPr>
        <w:t>f</w:t>
      </w:r>
      <w:r w:rsidRPr="002D60AB">
        <w:rPr>
          <w:i/>
          <w:vertAlign w:val="subscript"/>
        </w:rPr>
        <w:t>m</w:t>
      </w:r>
      <w:r w:rsidRPr="002D60AB">
        <w:rPr>
          <w:vertAlign w:val="subscript"/>
        </w:rPr>
        <w:t>,l,dc,k</w:t>
      </w:r>
      <w:r w:rsidRPr="002D60AB">
        <w:t xml:space="preserve">, ortalama elastisite modülü </w:t>
      </w:r>
      <w:r w:rsidRPr="002D60AB">
        <w:rPr>
          <w:i/>
        </w:rPr>
        <w:t>E</w:t>
      </w:r>
      <w:r w:rsidRPr="002D60AB">
        <w:rPr>
          <w:vertAlign w:val="subscript"/>
        </w:rPr>
        <w:t xml:space="preserve">t,0,l,dc,ort </w:t>
      </w:r>
      <w:r w:rsidRPr="002D60AB">
        <w:t xml:space="preserve">ve karakteristik yoğunluk </w:t>
      </w:r>
      <w:r w:rsidRPr="002D60AB">
        <w:rPr>
          <w:i/>
        </w:rPr>
        <w:t>ρ</w:t>
      </w:r>
      <w:r w:rsidRPr="002D60AB">
        <w:rPr>
          <w:vertAlign w:val="subscript"/>
        </w:rPr>
        <w:t>l,dc,k</w:t>
      </w:r>
      <w:r w:rsidRPr="002D60AB">
        <w:t xml:space="preserve">’nin tespit edilen karakteristik </w:t>
      </w:r>
      <w:r w:rsidRPr="0070140D">
        <w:rPr>
          <w:color w:val="000000" w:themeColor="text1"/>
        </w:rPr>
        <w:t>değerleri TS EN 14080-Ek E'ye göre deneysel olarak doğrulanacaktır.</w:t>
      </w:r>
    </w:p>
    <w:p w14:paraId="6FAC5B9E" w14:textId="77777777" w:rsidR="001E6ECB" w:rsidRPr="00E82EEF" w:rsidRDefault="001E6ECB" w:rsidP="001E6ECB">
      <w:pPr>
        <w:spacing w:before="240"/>
        <w:rPr>
          <w:b/>
          <w:i/>
          <w:iCs/>
        </w:rPr>
      </w:pPr>
      <w:r w:rsidRPr="00081310">
        <w:rPr>
          <w:b/>
          <w:i/>
          <w:iCs/>
        </w:rPr>
        <w:t>Parmakgeçmeli</w:t>
      </w:r>
      <w:r w:rsidRPr="00E82EEF">
        <w:rPr>
          <w:b/>
          <w:i/>
          <w:iCs/>
        </w:rPr>
        <w:t xml:space="preserve"> birleşimlerin dayanımı</w:t>
      </w:r>
    </w:p>
    <w:p w14:paraId="4243B781" w14:textId="77777777" w:rsidR="001E6ECB" w:rsidRPr="002D60AB" w:rsidRDefault="001E6ECB" w:rsidP="001E6ECB">
      <w:pPr>
        <w:spacing w:before="240"/>
      </w:pPr>
      <w:r>
        <w:t>P</w:t>
      </w:r>
      <w:r w:rsidRPr="00081310">
        <w:t>armakgeçmeli</w:t>
      </w:r>
      <w:r w:rsidRPr="002D60AB">
        <w:t xml:space="preserve"> birleşimlerin özellikleri bu </w:t>
      </w:r>
      <w:r>
        <w:t>Esaslarda</w:t>
      </w:r>
      <w:r w:rsidRPr="002D60AB">
        <w:t xml:space="preserve"> belirtildiği şekilde tespit edilmelidir.</w:t>
      </w:r>
    </w:p>
    <w:p w14:paraId="3AE3BA7D" w14:textId="77777777" w:rsidR="001E6ECB" w:rsidRPr="002D60AB" w:rsidRDefault="001E6ECB" w:rsidP="001E6ECB">
      <w:pPr>
        <w:spacing w:before="240"/>
      </w:pPr>
      <w:r>
        <w:t>Kenardan p</w:t>
      </w:r>
      <w:r w:rsidRPr="00081310">
        <w:t xml:space="preserve">armakgeçmeli birleşimlerin </w:t>
      </w:r>
      <w:r w:rsidRPr="002D60AB">
        <w:t xml:space="preserve">karakteristik eğilme dayanımı </w:t>
      </w:r>
      <w:r w:rsidRPr="00424AC1">
        <w:rPr>
          <w:i/>
        </w:rPr>
        <w:t>f</w:t>
      </w:r>
      <w:r w:rsidRPr="00424AC1">
        <w:rPr>
          <w:i/>
          <w:vertAlign w:val="subscript"/>
        </w:rPr>
        <w:t>m,j,dc,k</w:t>
      </w:r>
      <w:r w:rsidRPr="002D60AB">
        <w:t xml:space="preserve">, TS EN -14080-Ek E’ye göre </w:t>
      </w:r>
      <w:r>
        <w:t xml:space="preserve">deneysel olarak </w:t>
      </w:r>
      <w:r w:rsidRPr="002D60AB">
        <w:t>elde edilecektir.</w:t>
      </w:r>
    </w:p>
    <w:p w14:paraId="4D761318" w14:textId="77777777" w:rsidR="001E6ECB" w:rsidRPr="002D60AB" w:rsidRDefault="001E6ECB" w:rsidP="001E6ECB">
      <w:pPr>
        <w:spacing w:before="240"/>
      </w:pPr>
      <w:r>
        <w:t>P</w:t>
      </w:r>
      <w:r w:rsidRPr="00081310">
        <w:t>armakgeçmeli</w:t>
      </w:r>
      <w:r w:rsidRPr="002D60AB">
        <w:t xml:space="preserve"> birleşimlerde, </w:t>
      </w:r>
      <w:r>
        <w:t>kenardan</w:t>
      </w:r>
      <w:r w:rsidRPr="002D60AB">
        <w:t xml:space="preserve"> </w:t>
      </w:r>
      <w:r>
        <w:t>p</w:t>
      </w:r>
      <w:r w:rsidRPr="00081310">
        <w:t>armakgeçmeli birleşim</w:t>
      </w:r>
      <w:r>
        <w:t xml:space="preserve"> </w:t>
      </w:r>
      <w:r w:rsidRPr="002D60AB">
        <w:t xml:space="preserve">bölgesinin tespit edilen karakteristik eğilme dayanımı </w:t>
      </w:r>
      <w:r w:rsidRPr="00424AC1">
        <w:rPr>
          <w:i/>
        </w:rPr>
        <w:t>f</w:t>
      </w:r>
      <w:r w:rsidRPr="00424AC1">
        <w:rPr>
          <w:i/>
          <w:vertAlign w:val="subscript"/>
        </w:rPr>
        <w:t>m,j,dc,k</w:t>
      </w:r>
      <w:r w:rsidRPr="002D60AB">
        <w:rPr>
          <w:vertAlign w:val="subscript"/>
        </w:rPr>
        <w:t xml:space="preserve">  </w:t>
      </w:r>
      <w:r w:rsidRPr="002D60AB">
        <w:rPr>
          <w:rFonts w:ascii="Gungsuh" w:eastAsia="Gungsuh" w:hAnsi="Gungsuh" w:cs="Gungsuh"/>
        </w:rPr>
        <w:t>≥</w:t>
      </w:r>
      <w:r w:rsidRPr="002D60AB">
        <w:rPr>
          <w:vertAlign w:val="subscript"/>
        </w:rPr>
        <w:t xml:space="preserve">  </w:t>
      </w:r>
      <w:r w:rsidRPr="00424AC1">
        <w:rPr>
          <w:i/>
        </w:rPr>
        <w:t>k</w:t>
      </w:r>
      <w:r w:rsidRPr="00424AC1">
        <w:rPr>
          <w:i/>
          <w:vertAlign w:val="subscript"/>
        </w:rPr>
        <w:t xml:space="preserve">f </w:t>
      </w:r>
      <w:r w:rsidRPr="00424AC1">
        <w:rPr>
          <w:i/>
        </w:rPr>
        <w:t>f</w:t>
      </w:r>
      <w:r w:rsidRPr="00424AC1">
        <w:rPr>
          <w:i/>
          <w:vertAlign w:val="subscript"/>
        </w:rPr>
        <w:t>m,l,k</w:t>
      </w:r>
      <w:r w:rsidRPr="002D60AB">
        <w:rPr>
          <w:vertAlign w:val="subscript"/>
        </w:rPr>
        <w:t xml:space="preserve"> </w:t>
      </w:r>
      <w:r w:rsidRPr="002D60AB">
        <w:t xml:space="preserve"> koşulunu </w:t>
      </w:r>
      <w:r>
        <w:t>sağlayacaktır</w:t>
      </w:r>
      <w:r w:rsidRPr="002D60AB">
        <w:t>.</w:t>
      </w:r>
    </w:p>
    <w:p w14:paraId="45C756B6" w14:textId="77777777" w:rsidR="001E6ECB" w:rsidRPr="002D60AB" w:rsidRDefault="001E6ECB" w:rsidP="001E6ECB">
      <w:pPr>
        <w:pStyle w:val="Balk4"/>
      </w:pPr>
      <w:bookmarkStart w:id="280" w:name="_Toc151068289"/>
      <w:bookmarkStart w:id="281" w:name="_Toc152692858"/>
      <w:r w:rsidRPr="002D60AB">
        <w:t xml:space="preserve">4.8.3.9. Tutkallı masif ahşabın </w:t>
      </w:r>
      <w:r w:rsidRPr="0088431B">
        <w:t>deneyler</w:t>
      </w:r>
      <w:r>
        <w:t>den</w:t>
      </w:r>
      <w:r w:rsidRPr="0088431B">
        <w:t xml:space="preserve"> </w:t>
      </w:r>
      <w:r w:rsidRPr="002D60AB">
        <w:t>elde edilen dayanım, rijitlik ve yoğunluk özellikleri</w:t>
      </w:r>
      <w:bookmarkEnd w:id="280"/>
      <w:bookmarkEnd w:id="281"/>
    </w:p>
    <w:p w14:paraId="0B56598A" w14:textId="77777777" w:rsidR="001E6ECB" w:rsidRPr="00772CA9" w:rsidRDefault="001E6ECB" w:rsidP="001E6ECB">
      <w:pPr>
        <w:spacing w:before="240"/>
      </w:pPr>
      <w:r w:rsidRPr="002D60AB">
        <w:t>Tutkallı masif ahşabın lif</w:t>
      </w:r>
      <w:r>
        <w:t>lere</w:t>
      </w:r>
      <w:r w:rsidRPr="002D60AB">
        <w:t xml:space="preserve"> paralel </w:t>
      </w:r>
      <w:r>
        <w:t xml:space="preserve">doğrultudaki </w:t>
      </w:r>
      <w:r w:rsidRPr="002D60AB">
        <w:t xml:space="preserve">karakteristik eğilme dayanımı </w:t>
      </w:r>
      <w:r w:rsidRPr="002D60AB">
        <w:rPr>
          <w:i/>
        </w:rPr>
        <w:t>f</w:t>
      </w:r>
      <w:r w:rsidRPr="002D60AB">
        <w:rPr>
          <w:vertAlign w:val="subscript"/>
        </w:rPr>
        <w:t>m,gs,k</w:t>
      </w:r>
      <w:r w:rsidRPr="002D60AB">
        <w:t>, lif</w:t>
      </w:r>
      <w:r>
        <w:t>lere</w:t>
      </w:r>
      <w:r w:rsidRPr="002D60AB">
        <w:t xml:space="preserve"> paralel </w:t>
      </w:r>
      <w:r>
        <w:t xml:space="preserve">doğrultudaki </w:t>
      </w:r>
      <w:r w:rsidRPr="002D60AB">
        <w:t xml:space="preserve">elastisite modülü </w:t>
      </w:r>
      <w:r w:rsidRPr="002D60AB">
        <w:rPr>
          <w:i/>
        </w:rPr>
        <w:t>E</w:t>
      </w:r>
      <w:r w:rsidRPr="002D60AB">
        <w:rPr>
          <w:vertAlign w:val="subscript"/>
        </w:rPr>
        <w:t>0,gs,ort</w:t>
      </w:r>
      <w:r w:rsidRPr="002D60AB">
        <w:t xml:space="preserve"> ve yoğunluk </w:t>
      </w:r>
      <w:r w:rsidRPr="002D60AB">
        <w:rPr>
          <w:i/>
        </w:rPr>
        <w:t>ρ</w:t>
      </w:r>
      <w:r w:rsidRPr="002D60AB">
        <w:rPr>
          <w:vertAlign w:val="subscript"/>
        </w:rPr>
        <w:t xml:space="preserve">gs,k </w:t>
      </w:r>
      <w:r w:rsidRPr="002D60AB">
        <w:t xml:space="preserve">değerleri TS EN 14080 Ek F’ye göre </w:t>
      </w:r>
      <w:r w:rsidRPr="0088431B">
        <w:t xml:space="preserve">deneylerden </w:t>
      </w:r>
      <w:r w:rsidRPr="002D60AB">
        <w:t xml:space="preserve">elde edilen değerlerden </w:t>
      </w:r>
      <w:r>
        <w:t>küçük</w:t>
      </w:r>
      <w:r w:rsidRPr="002D60AB">
        <w:t xml:space="preserve"> olmamak şartıyla TS EN 338'de verilen dayanım sınıflarından birine veya üreticiye özel bir dayanım sınıfın</w:t>
      </w:r>
      <w:r>
        <w:t xml:space="preserve">a </w:t>
      </w:r>
      <w:r w:rsidRPr="00772CA9">
        <w:t>dahil edilecektir.</w:t>
      </w:r>
    </w:p>
    <w:p w14:paraId="0AB5B94F" w14:textId="77777777" w:rsidR="001E6ECB" w:rsidRPr="002D60AB" w:rsidRDefault="001E6ECB" w:rsidP="001E6ECB">
      <w:pPr>
        <w:spacing w:before="240"/>
      </w:pPr>
      <w:r w:rsidRPr="002D60AB">
        <w:t xml:space="preserve">TS EN 338’de verilen bir dayanım sınıfının </w:t>
      </w:r>
      <w:r w:rsidRPr="00772CA9">
        <w:t>değerlerine karşı gelen bir</w:t>
      </w:r>
      <w:r>
        <w:t xml:space="preserve"> dayanım sınıfına dahil edilmesi halinde</w:t>
      </w:r>
      <w:r w:rsidRPr="00772CA9">
        <w:t xml:space="preserve">, diğer dayanım ve rijitlik özellikleri aşağıdaki gibi </w:t>
      </w:r>
      <w:r w:rsidRPr="002D60AB">
        <w:t>hesaplanacaktır:</w:t>
      </w:r>
    </w:p>
    <w:p w14:paraId="7892CBAF" w14:textId="38DA8B3F" w:rsidR="001E6ECB" w:rsidRPr="00B71267" w:rsidRDefault="001E6ECB" w:rsidP="001E6ECB">
      <w:pPr>
        <w:spacing w:after="120"/>
        <w:rPr>
          <w:b/>
        </w:rPr>
      </w:pPr>
      <w:bookmarkStart w:id="282" w:name="_Toc148472337"/>
      <w:r w:rsidRPr="00A320C2">
        <w:rPr>
          <w:i/>
        </w:rPr>
        <w:t>f</w:t>
      </w:r>
      <w:r w:rsidRPr="00A320C2">
        <w:rPr>
          <w:i/>
          <w:vertAlign w:val="subscript"/>
        </w:rPr>
        <w:t>t,0,k</w:t>
      </w:r>
      <w:r w:rsidRPr="00A320C2">
        <w:t xml:space="preserve"> = 0.7337 </w:t>
      </w:r>
      <w:r w:rsidRPr="00A320C2">
        <w:rPr>
          <w:i/>
        </w:rPr>
        <w:t>f</w:t>
      </w:r>
      <w:r w:rsidRPr="00A320C2">
        <w:rPr>
          <w:i/>
          <w:vertAlign w:val="subscript"/>
        </w:rPr>
        <w:t>m,0,k</w:t>
      </w:r>
      <w:r w:rsidRPr="00A320C2">
        <w:t xml:space="preserve"> - 3.1651</w:t>
      </w:r>
      <w:r>
        <w:tab/>
        <w:t>(MPa)</w:t>
      </w:r>
      <w:r w:rsidRPr="00A320C2">
        <w:tab/>
      </w:r>
      <w:r w:rsidRPr="00A320C2">
        <w:tab/>
      </w:r>
      <w:r w:rsidRPr="00A320C2">
        <w:tab/>
      </w:r>
      <w:r w:rsidRPr="00A320C2">
        <w:tab/>
      </w:r>
      <w:r w:rsidRPr="00A320C2">
        <w:tab/>
      </w:r>
      <w:r w:rsidRPr="00A320C2">
        <w:tab/>
      </w:r>
      <w:r w:rsidRPr="00A320C2">
        <w:tab/>
      </w:r>
      <w:bookmarkEnd w:id="282"/>
      <w:r w:rsidR="008653B6">
        <w:rPr>
          <w:b/>
        </w:rPr>
        <w:t>(4.100)</w:t>
      </w:r>
    </w:p>
    <w:p w14:paraId="329CFD6C" w14:textId="4E8F4528" w:rsidR="001E6ECB" w:rsidRPr="00B71267" w:rsidRDefault="001E6ECB" w:rsidP="001E6ECB">
      <w:pPr>
        <w:spacing w:after="120"/>
        <w:rPr>
          <w:b/>
        </w:rPr>
      </w:pPr>
      <w:bookmarkStart w:id="283" w:name="_Toc148472338"/>
      <w:r w:rsidRPr="00A320C2">
        <w:rPr>
          <w:i/>
        </w:rPr>
        <w:t>f</w:t>
      </w:r>
      <w:r w:rsidRPr="00A320C2">
        <w:rPr>
          <w:i/>
          <w:vertAlign w:val="subscript"/>
        </w:rPr>
        <w:t>c,0,k</w:t>
      </w:r>
      <w:r w:rsidRPr="00A320C2">
        <w:t>= 4.213(</w:t>
      </w:r>
      <w:r w:rsidRPr="00A320C2">
        <w:rPr>
          <w:i/>
        </w:rPr>
        <w:t>f</w:t>
      </w:r>
      <w:r w:rsidRPr="00A320C2">
        <w:rPr>
          <w:i/>
          <w:vertAlign w:val="subscript"/>
        </w:rPr>
        <w:t>m,k</w:t>
      </w:r>
      <w:r w:rsidRPr="00A320C2">
        <w:t>)</w:t>
      </w:r>
      <w:r w:rsidRPr="00A320C2">
        <w:rPr>
          <w:vertAlign w:val="superscript"/>
        </w:rPr>
        <w:t xml:space="preserve">0.5041 </w:t>
      </w:r>
      <w:r>
        <w:tab/>
      </w:r>
      <w:r>
        <w:tab/>
        <w:t>(MPa)</w:t>
      </w:r>
      <w:r w:rsidRPr="00A320C2">
        <w:tab/>
      </w:r>
      <w:r w:rsidRPr="00A320C2">
        <w:tab/>
      </w:r>
      <w:r w:rsidRPr="00A320C2">
        <w:tab/>
      </w:r>
      <w:r>
        <w:tab/>
      </w:r>
      <w:r w:rsidRPr="00A320C2">
        <w:tab/>
      </w:r>
      <w:r w:rsidRPr="00A320C2">
        <w:tab/>
      </w:r>
      <w:r w:rsidRPr="00A320C2">
        <w:tab/>
      </w:r>
      <w:bookmarkEnd w:id="283"/>
      <w:r w:rsidR="008653B6">
        <w:rPr>
          <w:b/>
        </w:rPr>
        <w:t>(4.101)</w:t>
      </w:r>
    </w:p>
    <w:p w14:paraId="4BB2F405" w14:textId="5A863BF2" w:rsidR="001E6ECB" w:rsidRPr="00B71267" w:rsidRDefault="001E6ECB" w:rsidP="001E6ECB">
      <w:pPr>
        <w:spacing w:after="120"/>
        <w:rPr>
          <w:b/>
        </w:rPr>
      </w:pPr>
      <w:bookmarkStart w:id="284" w:name="_Toc148472339"/>
      <w:r w:rsidRPr="00A320C2">
        <w:rPr>
          <w:i/>
        </w:rPr>
        <w:t>f</w:t>
      </w:r>
      <w:r w:rsidRPr="00A320C2">
        <w:rPr>
          <w:i/>
          <w:vertAlign w:val="subscript"/>
        </w:rPr>
        <w:t>t,90,k</w:t>
      </w:r>
      <w:r w:rsidRPr="00A320C2">
        <w:t xml:space="preserve"> = 0.4</w:t>
      </w:r>
      <w:r>
        <w:tab/>
      </w:r>
      <w:r>
        <w:tab/>
      </w:r>
      <w:r>
        <w:tab/>
        <w:t>(MPa)</w:t>
      </w:r>
      <w:r>
        <w:tab/>
      </w:r>
      <w:r w:rsidRPr="00A320C2">
        <w:t>(</w:t>
      </w:r>
      <w:r w:rsidRPr="006E28B9">
        <w:rPr>
          <w:sz w:val="20"/>
          <w:szCs w:val="20"/>
        </w:rPr>
        <w:t>yumuşak ağaçlar için</w:t>
      </w:r>
      <w:r w:rsidRPr="00A320C2">
        <w:t>)</w:t>
      </w:r>
      <w:r w:rsidRPr="00A320C2">
        <w:tab/>
      </w:r>
      <w:r>
        <w:tab/>
      </w:r>
      <w:r w:rsidRPr="00A320C2">
        <w:tab/>
      </w:r>
      <w:r w:rsidRPr="00A320C2">
        <w:tab/>
      </w:r>
      <w:bookmarkEnd w:id="284"/>
      <w:r w:rsidR="008653B6">
        <w:rPr>
          <w:b/>
        </w:rPr>
        <w:t>(4.102)</w:t>
      </w:r>
    </w:p>
    <w:p w14:paraId="2B485137" w14:textId="0547A8E3" w:rsidR="001E6ECB" w:rsidRPr="00B71267" w:rsidRDefault="001E6ECB" w:rsidP="001E6ECB">
      <w:pPr>
        <w:spacing w:after="120"/>
        <w:rPr>
          <w:b/>
        </w:rPr>
      </w:pPr>
      <w:bookmarkStart w:id="285" w:name="_Toc148472340"/>
      <w:r w:rsidRPr="00A320C2">
        <w:rPr>
          <w:i/>
        </w:rPr>
        <w:t>f</w:t>
      </w:r>
      <w:r w:rsidRPr="00A320C2">
        <w:rPr>
          <w:i/>
          <w:vertAlign w:val="subscript"/>
        </w:rPr>
        <w:t>t,90,k</w:t>
      </w:r>
      <w:r w:rsidRPr="00A320C2">
        <w:t xml:space="preserve"> = 0.6</w:t>
      </w:r>
      <w:r>
        <w:tab/>
      </w:r>
      <w:r>
        <w:tab/>
      </w:r>
      <w:r>
        <w:tab/>
        <w:t>(MPa)</w:t>
      </w:r>
      <w:r>
        <w:tab/>
      </w:r>
      <w:r w:rsidRPr="00A320C2">
        <w:t>(</w:t>
      </w:r>
      <w:r w:rsidRPr="006E28B9">
        <w:rPr>
          <w:sz w:val="20"/>
          <w:szCs w:val="20"/>
        </w:rPr>
        <w:t>sert ağaçlar için</w:t>
      </w:r>
      <w:r w:rsidRPr="00A320C2">
        <w:t>)</w:t>
      </w:r>
      <w:r w:rsidRPr="00A320C2">
        <w:tab/>
      </w:r>
      <w:r w:rsidRPr="00A320C2">
        <w:tab/>
      </w:r>
      <w:r>
        <w:tab/>
      </w:r>
      <w:r w:rsidRPr="00A320C2">
        <w:tab/>
      </w:r>
      <w:r w:rsidRPr="00A320C2">
        <w:tab/>
      </w:r>
      <w:bookmarkEnd w:id="285"/>
      <w:r w:rsidR="008653B6">
        <w:rPr>
          <w:b/>
        </w:rPr>
        <w:t>(4.103)</w:t>
      </w:r>
    </w:p>
    <w:p w14:paraId="106065F4" w14:textId="37E2579A" w:rsidR="001E6ECB" w:rsidRPr="00B71267" w:rsidRDefault="001E6ECB" w:rsidP="001E6ECB">
      <w:pPr>
        <w:spacing w:after="120"/>
        <w:rPr>
          <w:b/>
        </w:rPr>
      </w:pPr>
      <w:bookmarkStart w:id="286" w:name="_Toc148472341"/>
      <w:r w:rsidRPr="00A320C2">
        <w:rPr>
          <w:i/>
        </w:rPr>
        <w:t>f</w:t>
      </w:r>
      <w:r w:rsidRPr="00A320C2">
        <w:rPr>
          <w:i/>
          <w:vertAlign w:val="subscript"/>
        </w:rPr>
        <w:t>c,90,k</w:t>
      </w:r>
      <w:r w:rsidRPr="00A320C2">
        <w:t xml:space="preserve"> = 0.007 </w:t>
      </w:r>
      <w:r w:rsidRPr="00A320C2">
        <w:rPr>
          <w:i/>
        </w:rPr>
        <w:t>ρ</w:t>
      </w:r>
      <w:r w:rsidRPr="00A320C2">
        <w:rPr>
          <w:i/>
          <w:vertAlign w:val="subscript"/>
        </w:rPr>
        <w:t>k</w:t>
      </w:r>
      <w:r w:rsidRPr="00A320C2">
        <w:t xml:space="preserve"> - 0.0129</w:t>
      </w:r>
      <w:r>
        <w:tab/>
        <w:t>(MPa)</w:t>
      </w:r>
      <w:r>
        <w:tab/>
      </w:r>
      <w:r w:rsidRPr="00A320C2">
        <w:t>(</w:t>
      </w:r>
      <w:r w:rsidRPr="006E28B9">
        <w:rPr>
          <w:sz w:val="20"/>
          <w:szCs w:val="20"/>
        </w:rPr>
        <w:t>yumuşak ağaçlar için</w:t>
      </w:r>
      <w:r w:rsidRPr="00A320C2">
        <w:t>)</w:t>
      </w:r>
      <w:r w:rsidRPr="00A320C2">
        <w:tab/>
      </w:r>
      <w:r>
        <w:tab/>
      </w:r>
      <w:r w:rsidRPr="00A320C2">
        <w:tab/>
      </w:r>
      <w:r w:rsidRPr="00A320C2">
        <w:tab/>
      </w:r>
      <w:bookmarkEnd w:id="286"/>
      <w:r w:rsidR="008653B6">
        <w:rPr>
          <w:b/>
        </w:rPr>
        <w:t>(4.104)</w:t>
      </w:r>
    </w:p>
    <w:p w14:paraId="5D33F33E" w14:textId="3CCF3FEA" w:rsidR="001E6ECB" w:rsidRPr="00B71267" w:rsidRDefault="001E6ECB" w:rsidP="001E6ECB">
      <w:pPr>
        <w:spacing w:after="120"/>
        <w:rPr>
          <w:b/>
        </w:rPr>
      </w:pPr>
      <w:bookmarkStart w:id="287" w:name="_Toc148472342"/>
      <w:r w:rsidRPr="00A320C2">
        <w:rPr>
          <w:i/>
        </w:rPr>
        <w:t>f</w:t>
      </w:r>
      <w:r w:rsidRPr="00A320C2">
        <w:rPr>
          <w:i/>
          <w:vertAlign w:val="subscript"/>
        </w:rPr>
        <w:t>c,90,k</w:t>
      </w:r>
      <w:r w:rsidRPr="00A320C2">
        <w:t xml:space="preserve"> = 0.0098 </w:t>
      </w:r>
      <w:r w:rsidRPr="00A320C2">
        <w:rPr>
          <w:i/>
        </w:rPr>
        <w:t>ρ</w:t>
      </w:r>
      <w:r w:rsidRPr="00A320C2">
        <w:rPr>
          <w:i/>
          <w:vertAlign w:val="subscript"/>
        </w:rPr>
        <w:t>k</w:t>
      </w:r>
      <w:r w:rsidRPr="00A320C2">
        <w:t xml:space="preserve"> + 0.1401</w:t>
      </w:r>
      <w:r>
        <w:tab/>
        <w:t>(MPa)</w:t>
      </w:r>
      <w:r>
        <w:tab/>
      </w:r>
      <w:r w:rsidRPr="00A320C2">
        <w:t>(</w:t>
      </w:r>
      <w:r w:rsidRPr="00A320C2">
        <w:rPr>
          <w:sz w:val="20"/>
          <w:szCs w:val="20"/>
        </w:rPr>
        <w:t>sert ağaçlarda, D55 ve daha düşük dayanım için</w:t>
      </w:r>
      <w:r w:rsidRPr="00A320C2">
        <w:t>)</w:t>
      </w:r>
      <w:r>
        <w:tab/>
      </w:r>
      <w:bookmarkEnd w:id="287"/>
      <w:r w:rsidR="008653B6">
        <w:rPr>
          <w:b/>
        </w:rPr>
        <w:t>(4.105)</w:t>
      </w:r>
    </w:p>
    <w:p w14:paraId="2D0774CE" w14:textId="47F618EB" w:rsidR="001E6ECB" w:rsidRPr="00B71267" w:rsidRDefault="001E6ECB" w:rsidP="001E6ECB">
      <w:pPr>
        <w:spacing w:after="120"/>
        <w:rPr>
          <w:b/>
        </w:rPr>
      </w:pPr>
      <w:bookmarkStart w:id="288" w:name="_Toc148472343"/>
      <w:r w:rsidRPr="00A320C2">
        <w:rPr>
          <w:i/>
        </w:rPr>
        <w:t>f</w:t>
      </w:r>
      <w:r w:rsidRPr="00A320C2">
        <w:rPr>
          <w:i/>
          <w:vertAlign w:val="subscript"/>
        </w:rPr>
        <w:t>c,90,k</w:t>
      </w:r>
      <w:r w:rsidRPr="00A320C2">
        <w:t xml:space="preserve"> = 0.015 </w:t>
      </w:r>
      <w:r w:rsidRPr="00A320C2">
        <w:rPr>
          <w:i/>
        </w:rPr>
        <w:t>ρ</w:t>
      </w:r>
      <w:r w:rsidRPr="00A320C2">
        <w:rPr>
          <w:i/>
          <w:vertAlign w:val="subscript"/>
        </w:rPr>
        <w:t>k</w:t>
      </w:r>
      <w:r w:rsidRPr="00A320C2">
        <w:t xml:space="preserve"> + 0.02</w:t>
      </w:r>
      <w:r>
        <w:tab/>
        <w:t>(MPa)</w:t>
      </w:r>
      <w:r>
        <w:tab/>
      </w:r>
      <w:r w:rsidRPr="00A320C2">
        <w:t>(</w:t>
      </w:r>
      <w:r w:rsidRPr="006E28B9">
        <w:rPr>
          <w:sz w:val="20"/>
          <w:szCs w:val="20"/>
        </w:rPr>
        <w:t>sert ağaçlarda, D60 ve daha yüksek dayanım için</w:t>
      </w:r>
      <w:r w:rsidRPr="00A320C2">
        <w:t>)</w:t>
      </w:r>
      <w:r>
        <w:tab/>
      </w:r>
      <w:bookmarkEnd w:id="288"/>
      <w:r w:rsidR="008653B6">
        <w:rPr>
          <w:b/>
        </w:rPr>
        <w:t>(4.106)</w:t>
      </w:r>
    </w:p>
    <w:p w14:paraId="1218D02A" w14:textId="52D97870" w:rsidR="001E6ECB" w:rsidRPr="00B71267" w:rsidRDefault="001E6ECB" w:rsidP="001E6ECB">
      <w:pPr>
        <w:spacing w:after="120"/>
        <w:rPr>
          <w:b/>
        </w:rPr>
      </w:pPr>
      <w:bookmarkStart w:id="289" w:name="_Toc148472344"/>
      <w:r w:rsidRPr="00A320C2">
        <w:rPr>
          <w:i/>
        </w:rPr>
        <w:t>E</w:t>
      </w:r>
      <w:r w:rsidRPr="00A320C2">
        <w:rPr>
          <w:i/>
          <w:vertAlign w:val="subscript"/>
        </w:rPr>
        <w:t>0.05</w:t>
      </w:r>
      <w:r w:rsidRPr="00A320C2">
        <w:t xml:space="preserve"> = 0.67 </w:t>
      </w:r>
      <w:r w:rsidRPr="00A320C2">
        <w:rPr>
          <w:i/>
        </w:rPr>
        <w:t>E</w:t>
      </w:r>
      <w:r w:rsidRPr="00A320C2">
        <w:rPr>
          <w:i/>
          <w:vertAlign w:val="subscript"/>
        </w:rPr>
        <w:t xml:space="preserve">0,ort </w:t>
      </w:r>
      <w:r>
        <w:tab/>
      </w:r>
      <w:r>
        <w:tab/>
      </w:r>
      <w:r w:rsidRPr="00A320C2">
        <w:t>(</w:t>
      </w:r>
      <w:r w:rsidRPr="006E28B9">
        <w:rPr>
          <w:sz w:val="20"/>
          <w:szCs w:val="20"/>
        </w:rPr>
        <w:t>yumuşak ağaçlar için</w:t>
      </w:r>
      <w:r w:rsidRPr="00A320C2">
        <w:t>)</w:t>
      </w:r>
      <w:r w:rsidRPr="00A320C2">
        <w:tab/>
      </w:r>
      <w:r w:rsidRPr="00A320C2">
        <w:tab/>
      </w:r>
      <w:r>
        <w:tab/>
      </w:r>
      <w:r>
        <w:tab/>
      </w:r>
      <w:r w:rsidRPr="00A320C2">
        <w:tab/>
      </w:r>
      <w:bookmarkEnd w:id="289"/>
      <w:r w:rsidR="008653B6">
        <w:rPr>
          <w:b/>
        </w:rPr>
        <w:t>(4.107)</w:t>
      </w:r>
    </w:p>
    <w:p w14:paraId="5CF6A01E" w14:textId="2D76AB85" w:rsidR="001E6ECB" w:rsidRPr="00B71267" w:rsidRDefault="001E6ECB" w:rsidP="001E6ECB">
      <w:pPr>
        <w:spacing w:after="120"/>
        <w:rPr>
          <w:b/>
        </w:rPr>
      </w:pPr>
      <w:bookmarkStart w:id="290" w:name="_Toc148472345"/>
      <w:r w:rsidRPr="00A320C2">
        <w:rPr>
          <w:i/>
        </w:rPr>
        <w:t>E</w:t>
      </w:r>
      <w:r w:rsidRPr="00A320C2">
        <w:rPr>
          <w:i/>
          <w:vertAlign w:val="subscript"/>
        </w:rPr>
        <w:t>0.05</w:t>
      </w:r>
      <w:r w:rsidRPr="00A320C2">
        <w:t xml:space="preserve"> = 0.84 </w:t>
      </w:r>
      <w:r w:rsidRPr="00A320C2">
        <w:rPr>
          <w:i/>
        </w:rPr>
        <w:t>E</w:t>
      </w:r>
      <w:r w:rsidRPr="00A320C2">
        <w:rPr>
          <w:i/>
          <w:vertAlign w:val="subscript"/>
        </w:rPr>
        <w:t xml:space="preserve">0,ort </w:t>
      </w:r>
      <w:r>
        <w:tab/>
      </w:r>
      <w:r>
        <w:tab/>
      </w:r>
      <w:r w:rsidRPr="00A320C2">
        <w:t>(</w:t>
      </w:r>
      <w:r w:rsidRPr="006E28B9">
        <w:rPr>
          <w:sz w:val="20"/>
          <w:szCs w:val="20"/>
        </w:rPr>
        <w:t>sert ağaçlar için</w:t>
      </w:r>
      <w:r w:rsidRPr="00A320C2">
        <w:t>)</w:t>
      </w:r>
      <w:r w:rsidRPr="00A320C2">
        <w:tab/>
      </w:r>
      <w:r w:rsidRPr="00A320C2">
        <w:tab/>
      </w:r>
      <w:r w:rsidRPr="00A320C2">
        <w:tab/>
      </w:r>
      <w:r w:rsidRPr="00A320C2">
        <w:tab/>
      </w:r>
      <w:r w:rsidRPr="00A320C2">
        <w:tab/>
      </w:r>
      <w:r w:rsidRPr="00A320C2">
        <w:tab/>
      </w:r>
      <w:bookmarkEnd w:id="290"/>
      <w:r w:rsidR="008653B6">
        <w:rPr>
          <w:b/>
        </w:rPr>
        <w:t>(4.108)</w:t>
      </w:r>
    </w:p>
    <w:p w14:paraId="7C6975F6" w14:textId="2858D948" w:rsidR="001E6ECB" w:rsidRPr="00B71267" w:rsidRDefault="001E6ECB" w:rsidP="001E6ECB">
      <w:pPr>
        <w:spacing w:after="120"/>
        <w:rPr>
          <w:b/>
        </w:rPr>
      </w:pPr>
      <w:bookmarkStart w:id="291" w:name="_Toc148472346"/>
      <w:r w:rsidRPr="00A320C2">
        <w:rPr>
          <w:i/>
        </w:rPr>
        <w:t>E</w:t>
      </w:r>
      <w:r w:rsidRPr="00A320C2">
        <w:rPr>
          <w:i/>
          <w:vertAlign w:val="subscript"/>
        </w:rPr>
        <w:t>90,ort</w:t>
      </w:r>
      <w:r w:rsidRPr="00A320C2">
        <w:t xml:space="preserve"> = </w:t>
      </w:r>
      <w:r w:rsidRPr="00A320C2">
        <w:rPr>
          <w:i/>
        </w:rPr>
        <w:t>E</w:t>
      </w:r>
      <w:r w:rsidRPr="00A320C2">
        <w:rPr>
          <w:i/>
          <w:vertAlign w:val="subscript"/>
        </w:rPr>
        <w:t xml:space="preserve">0,ort </w:t>
      </w:r>
      <w:r w:rsidRPr="00A320C2">
        <w:t>/30</w:t>
      </w:r>
      <w:r>
        <w:tab/>
      </w:r>
      <w:r>
        <w:tab/>
      </w:r>
      <w:r w:rsidRPr="00A320C2">
        <w:t>(</w:t>
      </w:r>
      <w:r w:rsidRPr="006E28B9">
        <w:rPr>
          <w:sz w:val="20"/>
          <w:szCs w:val="20"/>
        </w:rPr>
        <w:t>yumuşak ağaçlar için</w:t>
      </w:r>
      <w:r w:rsidRPr="00A320C2">
        <w:t>)</w:t>
      </w:r>
      <w:r w:rsidRPr="00A320C2">
        <w:tab/>
      </w:r>
      <w:r w:rsidRPr="00A320C2">
        <w:tab/>
      </w:r>
      <w:r w:rsidRPr="00A320C2">
        <w:tab/>
      </w:r>
      <w:r w:rsidRPr="00A320C2">
        <w:tab/>
      </w:r>
      <w:r w:rsidRPr="00A320C2">
        <w:tab/>
      </w:r>
      <w:bookmarkEnd w:id="291"/>
      <w:r w:rsidR="008653B6">
        <w:rPr>
          <w:b/>
        </w:rPr>
        <w:t>(4.109)</w:t>
      </w:r>
    </w:p>
    <w:p w14:paraId="74DF611D" w14:textId="62A4BAF0" w:rsidR="001E6ECB" w:rsidRPr="00B71267" w:rsidRDefault="001E6ECB" w:rsidP="001E6ECB">
      <w:pPr>
        <w:spacing w:after="120"/>
        <w:rPr>
          <w:b/>
        </w:rPr>
      </w:pPr>
      <w:bookmarkStart w:id="292" w:name="_Toc148472347"/>
      <w:r w:rsidRPr="00A320C2">
        <w:rPr>
          <w:i/>
        </w:rPr>
        <w:t>E</w:t>
      </w:r>
      <w:r w:rsidRPr="00A320C2">
        <w:rPr>
          <w:i/>
          <w:vertAlign w:val="subscript"/>
        </w:rPr>
        <w:t>90,ort</w:t>
      </w:r>
      <w:r w:rsidRPr="00A320C2">
        <w:t xml:space="preserve"> = </w:t>
      </w:r>
      <w:r w:rsidRPr="00A320C2">
        <w:rPr>
          <w:i/>
        </w:rPr>
        <w:t>E</w:t>
      </w:r>
      <w:r w:rsidRPr="00A320C2">
        <w:rPr>
          <w:i/>
          <w:vertAlign w:val="subscript"/>
        </w:rPr>
        <w:t xml:space="preserve">0,ort </w:t>
      </w:r>
      <w:r w:rsidRPr="00A320C2">
        <w:t>/15</w:t>
      </w:r>
      <w:r>
        <w:tab/>
      </w:r>
      <w:r>
        <w:tab/>
      </w:r>
      <w:r w:rsidRPr="00A320C2">
        <w:t>(</w:t>
      </w:r>
      <w:r w:rsidRPr="006E28B9">
        <w:rPr>
          <w:sz w:val="20"/>
          <w:szCs w:val="20"/>
        </w:rPr>
        <w:t>sert ağaçlar için</w:t>
      </w:r>
      <w:r w:rsidRPr="00A320C2">
        <w:t xml:space="preserve">) </w:t>
      </w:r>
      <w:r w:rsidRPr="00A320C2">
        <w:tab/>
      </w:r>
      <w:r w:rsidRPr="00A320C2">
        <w:tab/>
      </w:r>
      <w:r>
        <w:tab/>
      </w:r>
      <w:r w:rsidRPr="00A320C2">
        <w:tab/>
      </w:r>
      <w:r w:rsidRPr="00A320C2">
        <w:tab/>
      </w:r>
      <w:bookmarkEnd w:id="292"/>
      <w:r w:rsidR="008653B6">
        <w:rPr>
          <w:b/>
        </w:rPr>
        <w:t>(4.110)</w:t>
      </w:r>
    </w:p>
    <w:p w14:paraId="389D9464" w14:textId="07071776" w:rsidR="001E6ECB" w:rsidRPr="00B71267" w:rsidRDefault="001E6ECB" w:rsidP="001E6ECB">
      <w:pPr>
        <w:spacing w:after="120"/>
        <w:rPr>
          <w:b/>
          <w:i/>
        </w:rPr>
      </w:pPr>
      <w:bookmarkStart w:id="293" w:name="_Toc148472348"/>
      <w:r w:rsidRPr="00A320C2">
        <w:rPr>
          <w:i/>
        </w:rPr>
        <w:t>G</w:t>
      </w:r>
      <w:r w:rsidRPr="00A320C2">
        <w:rPr>
          <w:i/>
          <w:vertAlign w:val="subscript"/>
        </w:rPr>
        <w:t>ort</w:t>
      </w:r>
      <w:r w:rsidRPr="00A320C2">
        <w:t xml:space="preserve"> = </w:t>
      </w:r>
      <w:r w:rsidRPr="00A320C2">
        <w:rPr>
          <w:i/>
        </w:rPr>
        <w:t>E</w:t>
      </w:r>
      <w:r w:rsidRPr="00A320C2">
        <w:rPr>
          <w:i/>
          <w:vertAlign w:val="subscript"/>
        </w:rPr>
        <w:t xml:space="preserve">0,ort </w:t>
      </w:r>
      <w:r w:rsidRPr="00A320C2">
        <w:t>/16</w:t>
      </w:r>
      <w:r>
        <w:tab/>
      </w:r>
      <w:r w:rsidRPr="00A320C2">
        <w:tab/>
      </w:r>
      <w:r w:rsidRPr="00A320C2">
        <w:tab/>
      </w:r>
      <w:r w:rsidRPr="00A320C2">
        <w:tab/>
      </w:r>
      <w:r w:rsidRPr="00A320C2">
        <w:tab/>
      </w:r>
      <w:r w:rsidRPr="00A320C2">
        <w:tab/>
      </w:r>
      <w:r w:rsidRPr="00A320C2">
        <w:tab/>
      </w:r>
      <w:r w:rsidRPr="00A320C2">
        <w:tab/>
      </w:r>
      <w:r w:rsidRPr="00A320C2">
        <w:tab/>
      </w:r>
      <w:r w:rsidRPr="00A320C2">
        <w:tab/>
      </w:r>
      <w:bookmarkEnd w:id="293"/>
      <w:r w:rsidR="008653B6">
        <w:rPr>
          <w:b/>
        </w:rPr>
        <w:t>(4.111)</w:t>
      </w:r>
    </w:p>
    <w:p w14:paraId="105287BD" w14:textId="346715FD" w:rsidR="001E6ECB" w:rsidRPr="00A320C2" w:rsidRDefault="001E6ECB" w:rsidP="001E6ECB">
      <w:pPr>
        <w:spacing w:after="120"/>
      </w:pPr>
      <w:bookmarkStart w:id="294" w:name="_Toc148472349"/>
      <w:r w:rsidRPr="00A320C2">
        <w:rPr>
          <w:i/>
        </w:rPr>
        <w:t>ρ</w:t>
      </w:r>
      <w:r w:rsidRPr="00A320C2">
        <w:rPr>
          <w:i/>
          <w:vertAlign w:val="subscript"/>
        </w:rPr>
        <w:t xml:space="preserve">ort </w:t>
      </w:r>
      <w:r w:rsidRPr="00A320C2">
        <w:t xml:space="preserve">= 1.2 </w:t>
      </w:r>
      <w:r w:rsidRPr="00A320C2">
        <w:rPr>
          <w:i/>
        </w:rPr>
        <w:t>ρ</w:t>
      </w:r>
      <w:r w:rsidRPr="00A320C2">
        <w:rPr>
          <w:i/>
          <w:vertAlign w:val="subscript"/>
        </w:rPr>
        <w:t xml:space="preserve">k </w:t>
      </w:r>
      <w:r w:rsidRPr="00A320C2">
        <w:tab/>
      </w:r>
      <w:r w:rsidRPr="00A320C2">
        <w:tab/>
      </w:r>
      <w:r w:rsidRPr="00A320C2">
        <w:tab/>
      </w:r>
      <w:r w:rsidRPr="00A320C2">
        <w:tab/>
      </w:r>
      <w:r w:rsidRPr="00A320C2">
        <w:tab/>
      </w:r>
      <w:r w:rsidRPr="00A320C2">
        <w:tab/>
      </w:r>
      <w:r w:rsidRPr="00A320C2">
        <w:tab/>
      </w:r>
      <w:r w:rsidRPr="00A320C2">
        <w:tab/>
      </w:r>
      <w:r w:rsidRPr="00A320C2">
        <w:tab/>
      </w:r>
      <w:r w:rsidRPr="00A320C2">
        <w:tab/>
      </w:r>
      <w:bookmarkEnd w:id="294"/>
      <w:r w:rsidR="008653B6">
        <w:rPr>
          <w:b/>
        </w:rPr>
        <w:t>(4.112)</w:t>
      </w:r>
    </w:p>
    <w:p w14:paraId="492E151B" w14:textId="77777777" w:rsidR="001E6ECB" w:rsidRPr="002D60AB" w:rsidRDefault="001E6ECB" w:rsidP="001E6ECB">
      <w:pPr>
        <w:spacing w:before="240"/>
      </w:pPr>
      <w:r w:rsidRPr="002D60AB">
        <w:t xml:space="preserve">Üreticiye özel bir dayanım sınıfına atanmışsa, ilgili dayanım ve rijitlik özellikleri </w:t>
      </w:r>
      <w:r>
        <w:t xml:space="preserve">deney yapılarak </w:t>
      </w:r>
      <w:r w:rsidRPr="002D60AB">
        <w:t>ve yukarıdaki formüllerle karşılaştırılarak belirlenecektir.</w:t>
      </w:r>
    </w:p>
    <w:p w14:paraId="07EC9689" w14:textId="77777777" w:rsidR="001E6ECB" w:rsidRPr="002D60AB" w:rsidRDefault="001E6ECB" w:rsidP="001E6ECB">
      <w:pPr>
        <w:spacing w:before="240"/>
      </w:pPr>
      <w:r w:rsidRPr="002D60AB">
        <w:lastRenderedPageBreak/>
        <w:t>K</w:t>
      </w:r>
      <w:r>
        <w:t>ayma</w:t>
      </w:r>
      <w:r w:rsidRPr="002D60AB">
        <w:t xml:space="preserve"> dayanımı (</w:t>
      </w:r>
      <w:r w:rsidRPr="00424AC1">
        <w:rPr>
          <w:i/>
        </w:rPr>
        <w:t>f</w:t>
      </w:r>
      <w:r w:rsidRPr="00424AC1">
        <w:rPr>
          <w:i/>
          <w:vertAlign w:val="subscript"/>
        </w:rPr>
        <w:t>v,k</w:t>
      </w:r>
      <w:r w:rsidRPr="002D60AB">
        <w:t xml:space="preserve">) interpolasyonla alınabilir; </w:t>
      </w:r>
      <w:r w:rsidRPr="00424AC1">
        <w:rPr>
          <w:i/>
        </w:rPr>
        <w:t>f</w:t>
      </w:r>
      <w:r w:rsidRPr="00424AC1">
        <w:rPr>
          <w:i/>
          <w:vertAlign w:val="subscript"/>
        </w:rPr>
        <w:t>v,k</w:t>
      </w:r>
      <w:r w:rsidRPr="002D60AB">
        <w:rPr>
          <w:vertAlign w:val="subscript"/>
        </w:rPr>
        <w:t xml:space="preserve"> </w:t>
      </w:r>
      <w:r w:rsidRPr="002D60AB">
        <w:t xml:space="preserve">tayini </w:t>
      </w:r>
      <w:r>
        <w:t>için</w:t>
      </w:r>
      <w:r w:rsidRPr="002D60AB">
        <w:t xml:space="preserve"> </w:t>
      </w:r>
      <w:r w:rsidRPr="00424AC1">
        <w:rPr>
          <w:i/>
        </w:rPr>
        <w:t>f</w:t>
      </w:r>
      <w:r w:rsidRPr="00424AC1">
        <w:rPr>
          <w:i/>
          <w:vertAlign w:val="subscript"/>
        </w:rPr>
        <w:t xml:space="preserve">m,l,k </w:t>
      </w:r>
      <w:r w:rsidRPr="00424AC1">
        <w:rPr>
          <w:i/>
        </w:rPr>
        <w:t>, ρ</w:t>
      </w:r>
      <w:r w:rsidRPr="00424AC1">
        <w:rPr>
          <w:i/>
          <w:vertAlign w:val="subscript"/>
        </w:rPr>
        <w:t>l,k</w:t>
      </w:r>
      <w:r w:rsidRPr="002D60AB">
        <w:t xml:space="preserve"> veya </w:t>
      </w:r>
      <w:r w:rsidRPr="00424AC1">
        <w:rPr>
          <w:i/>
        </w:rPr>
        <w:t>E</w:t>
      </w:r>
      <w:r w:rsidRPr="00424AC1">
        <w:rPr>
          <w:i/>
          <w:vertAlign w:val="subscript"/>
        </w:rPr>
        <w:t>0,l,ort</w:t>
      </w:r>
      <w:r w:rsidRPr="002D60AB">
        <w:rPr>
          <w:vertAlign w:val="subscript"/>
        </w:rPr>
        <w:t xml:space="preserve"> </w:t>
      </w:r>
      <w:r w:rsidRPr="002D60AB">
        <w:t xml:space="preserve">değerlerinden karşılık gelen </w:t>
      </w:r>
      <w:r w:rsidRPr="00424AC1">
        <w:rPr>
          <w:i/>
        </w:rPr>
        <w:t>f</w:t>
      </w:r>
      <w:r w:rsidRPr="00424AC1">
        <w:rPr>
          <w:i/>
          <w:vertAlign w:val="subscript"/>
        </w:rPr>
        <w:t>v,k</w:t>
      </w:r>
      <w:r w:rsidRPr="002D60AB">
        <w:t xml:space="preserve"> ayrı ayrı elde edip bu değerler arasından en düşüğü alınacaktır.</w:t>
      </w:r>
    </w:p>
    <w:p w14:paraId="1A57C490" w14:textId="77777777" w:rsidR="001E6ECB" w:rsidRPr="002D60AB" w:rsidRDefault="001E6ECB" w:rsidP="001E6ECB">
      <w:pPr>
        <w:pStyle w:val="Balk4"/>
      </w:pPr>
      <w:bookmarkStart w:id="295" w:name="_Toc151068290"/>
      <w:bookmarkStart w:id="296" w:name="_Toc152692859"/>
      <w:r w:rsidRPr="002D60AB">
        <w:t xml:space="preserve">4.8.3.10. Geniş </w:t>
      </w:r>
      <w:r>
        <w:t>parmakgeçmeli</w:t>
      </w:r>
      <w:r w:rsidRPr="002D60AB">
        <w:t xml:space="preserve"> tutkallı lamine ahşabın mekanik </w:t>
      </w:r>
      <w:r>
        <w:t>dayanımı</w:t>
      </w:r>
      <w:r w:rsidRPr="002D60AB">
        <w:t xml:space="preserve"> için</w:t>
      </w:r>
      <w:r>
        <w:t xml:space="preserve"> </w:t>
      </w:r>
      <w:r w:rsidRPr="00772CA9">
        <w:t xml:space="preserve">ilave </w:t>
      </w:r>
      <w:r w:rsidRPr="002D60AB">
        <w:t>gereklilikler</w:t>
      </w:r>
      <w:bookmarkEnd w:id="295"/>
      <w:bookmarkEnd w:id="296"/>
    </w:p>
    <w:p w14:paraId="341C8408" w14:textId="77777777" w:rsidR="001E6ECB" w:rsidRPr="002D60AB" w:rsidRDefault="001E6ECB" w:rsidP="001E6ECB">
      <w:pPr>
        <w:spacing w:before="240"/>
      </w:pPr>
      <w:r w:rsidRPr="002D60AB">
        <w:t xml:space="preserve">Geniş </w:t>
      </w:r>
      <w:r>
        <w:t>parmakgeçmeli</w:t>
      </w:r>
      <w:r w:rsidRPr="002D60AB">
        <w:t xml:space="preserve"> tutkallı lamine ahşabın mekanik </w:t>
      </w:r>
      <w:r>
        <w:t>dayanımı</w:t>
      </w:r>
      <w:r w:rsidRPr="002D60AB">
        <w:t xml:space="preserve">, tutkallı lamine ahşap bileşenlerinin mekanik </w:t>
      </w:r>
      <w:r>
        <w:t>dayanımı</w:t>
      </w:r>
      <w:r w:rsidRPr="002D60AB">
        <w:t xml:space="preserve">, geniş </w:t>
      </w:r>
      <w:r>
        <w:t>p</w:t>
      </w:r>
      <w:r w:rsidRPr="00081310">
        <w:t xml:space="preserve">armakgeçmeli birleşimlerin </w:t>
      </w:r>
      <w:r w:rsidRPr="002D60AB">
        <w:t>karakteristik eğilme dayanımı ve geometrik veriler</w:t>
      </w:r>
      <w:r>
        <w:t>i</w:t>
      </w:r>
      <w:r w:rsidRPr="002D60AB">
        <w:t xml:space="preserve"> </w:t>
      </w:r>
      <w:r>
        <w:t>kullanılarak belirlenecektir.</w:t>
      </w:r>
    </w:p>
    <w:p w14:paraId="4501F7D4" w14:textId="77777777" w:rsidR="001E6ECB" w:rsidRPr="002D60AB" w:rsidRDefault="001E6ECB" w:rsidP="001E6ECB">
      <w:pPr>
        <w:spacing w:before="240"/>
      </w:pPr>
      <w:r w:rsidRPr="002D60AB">
        <w:t xml:space="preserve">Düz bir kirişin geniş </w:t>
      </w:r>
      <w:r w:rsidRPr="006C35D6">
        <w:t xml:space="preserve">parmakgeçmeli birleşimi için belirlenen karakteristik eğilme dayanımı </w:t>
      </w:r>
      <w:r w:rsidRPr="006C35D6">
        <w:rPr>
          <w:i/>
        </w:rPr>
        <w:t>f</w:t>
      </w:r>
      <w:r w:rsidRPr="006C35D6">
        <w:rPr>
          <w:i/>
          <w:vertAlign w:val="subscript"/>
        </w:rPr>
        <w:t>m,lfj,dc,k</w:t>
      </w:r>
      <w:r w:rsidRPr="006C35D6">
        <w:rPr>
          <w:i/>
        </w:rPr>
        <w:t>,</w:t>
      </w:r>
      <w:r w:rsidRPr="006C35D6">
        <w:t xml:space="preserve"> TS EN 14080 Ek F’ye uygun olarak düz kirişlerde geniş parmakgeçmeli birleşiminin kenar yönlü (kuvvetin kenara etki ettiği) eğilme deneyleri ile doğrulanmalıdır.</w:t>
      </w:r>
      <w:r>
        <w:t xml:space="preserve"> </w:t>
      </w:r>
    </w:p>
    <w:p w14:paraId="778D6072" w14:textId="77777777" w:rsidR="001E6ECB" w:rsidRPr="002D60AB" w:rsidRDefault="001E6ECB" w:rsidP="001E6ECB">
      <w:pPr>
        <w:pStyle w:val="Balk4"/>
      </w:pPr>
      <w:bookmarkStart w:id="297" w:name="_Toc151068291"/>
      <w:bookmarkStart w:id="298" w:name="_Toc152692860"/>
      <w:r w:rsidRPr="002D60AB">
        <w:t xml:space="preserve">4.8.3.11. Blok tutkallı lamine ahşabın mekanik </w:t>
      </w:r>
      <w:r>
        <w:t>dayanımı</w:t>
      </w:r>
      <w:r w:rsidRPr="002D60AB">
        <w:t xml:space="preserve"> için ek gereklilik</w:t>
      </w:r>
      <w:bookmarkEnd w:id="297"/>
      <w:bookmarkEnd w:id="298"/>
    </w:p>
    <w:p w14:paraId="05B9ECDB" w14:textId="77777777" w:rsidR="001E6ECB" w:rsidRPr="00596D98" w:rsidRDefault="001E6ECB" w:rsidP="001E6ECB">
      <w:pPr>
        <w:spacing w:before="240"/>
      </w:pPr>
      <w:r w:rsidRPr="002D60AB">
        <w:t>Blok tutkallı lamine ahşabın mekanik d</w:t>
      </w:r>
      <w:r>
        <w:t>ayanımı</w:t>
      </w:r>
      <w:r w:rsidRPr="002D60AB">
        <w:t xml:space="preserve">, tutkallı lamine ahşap bileşenlerinin mekanik </w:t>
      </w:r>
      <w:r>
        <w:t>dayanımı</w:t>
      </w:r>
      <w:r w:rsidRPr="002D60AB">
        <w:t xml:space="preserve"> </w:t>
      </w:r>
      <w:r w:rsidRPr="00596D98">
        <w:t>ve geometrik veriler olarak belirlenecektir.</w:t>
      </w:r>
    </w:p>
    <w:p w14:paraId="48C02F5A" w14:textId="389A5655" w:rsidR="001E6ECB" w:rsidRDefault="001E6ECB" w:rsidP="001E6ECB">
      <w:pPr>
        <w:spacing w:before="240"/>
      </w:pPr>
      <w:r w:rsidRPr="00057EFA">
        <w:rPr>
          <w:i/>
        </w:rPr>
        <w:t>NOT</w:t>
      </w:r>
      <w:r w:rsidRPr="00057EFA">
        <w:t>:</w:t>
      </w:r>
      <w:r w:rsidRPr="002D60AB">
        <w:t xml:space="preserve"> Diğer tüm gereksinimler (yapıştırma, yapıştırıcılar, uygunluğun değe</w:t>
      </w:r>
      <w:r>
        <w:t>rlendirilmesi v</w:t>
      </w:r>
      <w:r w:rsidR="003236FB">
        <w:t>b</w:t>
      </w:r>
      <w:r>
        <w:t>.) TS EN 14080’</w:t>
      </w:r>
      <w:r w:rsidRPr="002D60AB">
        <w:t xml:space="preserve">e uygun olarak </w:t>
      </w:r>
      <w:r>
        <w:t>belirlenecektir</w:t>
      </w:r>
      <w:r w:rsidRPr="002D60AB">
        <w:t>.</w:t>
      </w:r>
    </w:p>
    <w:p w14:paraId="0FE56677" w14:textId="77777777" w:rsidR="001E6ECB" w:rsidRDefault="001E6ECB" w:rsidP="001E6ECB">
      <w:pPr>
        <w:pStyle w:val="Balk3"/>
      </w:pPr>
      <w:bookmarkStart w:id="299" w:name="_Toc152692861"/>
      <w:bookmarkEnd w:id="243"/>
      <w:r w:rsidRPr="002D60AB">
        <w:t>4.8.4. Çapraz Lamine Ahşap (CLT)</w:t>
      </w:r>
      <w:bookmarkEnd w:id="244"/>
      <w:bookmarkEnd w:id="299"/>
      <w:r>
        <w:t xml:space="preserve">  </w:t>
      </w:r>
    </w:p>
    <w:p w14:paraId="6E98A3BE" w14:textId="77777777" w:rsidR="001E6ECB" w:rsidRPr="002D60AB" w:rsidRDefault="001E6ECB" w:rsidP="001E6ECB">
      <w:pPr>
        <w:pStyle w:val="Balk4"/>
      </w:pPr>
      <w:bookmarkStart w:id="300" w:name="_Toc151068293"/>
      <w:bookmarkStart w:id="301" w:name="_Toc152692862"/>
      <w:r w:rsidRPr="002D60AB">
        <w:t>4.8.4.1</w:t>
      </w:r>
      <w:r>
        <w:t xml:space="preserve"> </w:t>
      </w:r>
      <w:r w:rsidRPr="002D60AB">
        <w:t>Giriş</w:t>
      </w:r>
      <w:bookmarkEnd w:id="300"/>
      <w:bookmarkEnd w:id="301"/>
    </w:p>
    <w:p w14:paraId="70CE98EC" w14:textId="477A25D1" w:rsidR="001E6ECB" w:rsidRPr="002D60AB" w:rsidRDefault="001E6ECB" w:rsidP="001E6ECB">
      <w:pPr>
        <w:pBdr>
          <w:top w:val="nil"/>
          <w:left w:val="nil"/>
          <w:bottom w:val="nil"/>
          <w:right w:val="nil"/>
          <w:between w:val="nil"/>
        </w:pBdr>
        <w:spacing w:before="240"/>
      </w:pPr>
      <w:r w:rsidRPr="002D60AB">
        <w:t xml:space="preserve">Çapraz lamine ahşap, </w:t>
      </w:r>
      <w:r w:rsidRPr="00424AC1">
        <w:t>tabakaların doğrultuları birbirine dik olacak şekilde yerleştirilen bir kompozit ahşap türüdür. Bu bölümde çapraz lamine ahşap kavramı CLT kısaltması ile ifade edilecektir.</w:t>
      </w:r>
      <w:r w:rsidRPr="002D60AB">
        <w:t xml:space="preserve"> CLT genellikle taşıyıcı perde ve bölme duvarlar ile döşeme elemanı olarak kullanılmaktadır. </w:t>
      </w:r>
    </w:p>
    <w:p w14:paraId="40CD7AF6" w14:textId="77777777" w:rsidR="001E6ECB" w:rsidRPr="00414EBC" w:rsidRDefault="001E6ECB" w:rsidP="001E6ECB">
      <w:pPr>
        <w:pStyle w:val="Balk4"/>
      </w:pPr>
      <w:bookmarkStart w:id="302" w:name="_Toc151068294"/>
      <w:bookmarkStart w:id="303" w:name="_Toc152692863"/>
      <w:r w:rsidRPr="00414EBC">
        <w:t>4.8.4.2 CLT Üretimi</w:t>
      </w:r>
      <w:bookmarkEnd w:id="302"/>
      <w:bookmarkEnd w:id="303"/>
    </w:p>
    <w:p w14:paraId="25F3187E" w14:textId="2A9288D7" w:rsidR="001E6ECB" w:rsidRPr="00402CCD" w:rsidRDefault="001E6ECB" w:rsidP="008A7AF7">
      <w:bookmarkStart w:id="304" w:name="_Hlk152548056"/>
      <w:r w:rsidRPr="00414EBC">
        <w:t>CLT,</w:t>
      </w:r>
      <w:r w:rsidRPr="002D60AB">
        <w:t xml:space="preserve"> iğne yapraklı veya yaprak döken ağaçtan </w:t>
      </w:r>
      <w:r w:rsidRPr="00CC6E55">
        <w:t>yapılmış, en az üç kat yapıştırılan levha veya ahşap parça içeren ve her bir tabakanın bir sonrakine 90 derece olacak şekilde yerleştirildiği bir yapı malzemesidir. CLT, TS</w:t>
      </w:r>
      <w:r w:rsidRPr="002D60AB">
        <w:t xml:space="preserve"> EN 16351 standardına göre üretilmelidir</w:t>
      </w:r>
      <w:r w:rsidR="003236FB">
        <w:t>.</w:t>
      </w:r>
      <w:r w:rsidRPr="002D60AB">
        <w:t xml:space="preserve"> </w:t>
      </w:r>
    </w:p>
    <w:p w14:paraId="79FF6D8A" w14:textId="4864E46D" w:rsidR="001E6ECB" w:rsidRDefault="001E6ECB" w:rsidP="008A7AF7">
      <w:r w:rsidRPr="002D60AB">
        <w:t xml:space="preserve">CLT paneller, 20 – 60 mm </w:t>
      </w:r>
      <w:r w:rsidRPr="00CC6E55">
        <w:t xml:space="preserve">kalınlığındaki levha veya ahşap parçadan oluşur. Bu levhalar ve parçalar aynı zamanda lamel adıyla da anılır. Hammadde, TS EN 14081-1+A1 standardına göre dayanımı derecelendirilen ahşaptır. Her CLT üreticisinin kendi standart kalınlıkları ve dayanım sınıfları vardır. </w:t>
      </w:r>
    </w:p>
    <w:p w14:paraId="619C0FF3" w14:textId="77777777" w:rsidR="004A3155" w:rsidRPr="00CC6E55" w:rsidRDefault="004A3155" w:rsidP="008A7AF7"/>
    <w:p w14:paraId="571A4A2E" w14:textId="77777777" w:rsidR="001E6ECB" w:rsidRPr="00CC6E55" w:rsidRDefault="001E6ECB" w:rsidP="008A7AF7">
      <w:r w:rsidRPr="00CC6E55">
        <w:lastRenderedPageBreak/>
        <w:t xml:space="preserve">Levhaların birbirine yapıştırıldığı andaki nem oranı, kullanılan yapıştırıcıya bağlı olarak %8 ile %15 arasında olmalıdır. Nem oranı, bitişik levhalar arasında yaklaşık olarak %5'ten fazla değişkenlik göstermemelidir. </w:t>
      </w:r>
    </w:p>
    <w:p w14:paraId="269CBB14" w14:textId="77777777" w:rsidR="001E6ECB" w:rsidRPr="00660A80" w:rsidRDefault="001E6ECB" w:rsidP="008A7AF7">
      <w:r w:rsidRPr="00660A80">
        <w:t>CLT'nin enkesiti genellikle yük doğrultusunda aynı dayanım sınıfına sahip levhalar</w:t>
      </w:r>
      <w:r>
        <w:t>dan</w:t>
      </w:r>
      <w:r w:rsidRPr="00660A80">
        <w:t xml:space="preserve"> oluşur. Farklı dayanım sınıfları kullanılması durumu</w:t>
      </w:r>
      <w:r>
        <w:t>n</w:t>
      </w:r>
      <w:r w:rsidRPr="00660A80">
        <w:t xml:space="preserve">da, ahşabın dayanımından en iyi şekilde yararlanmak için yüksek dayanımlı ahşap dış katmanlarda ve gerilmelerin en büyük olduğu yük doğrultusunda kullanılabilir. </w:t>
      </w:r>
    </w:p>
    <w:p w14:paraId="65C1A51C" w14:textId="77777777" w:rsidR="001E6ECB" w:rsidRPr="002D60AB" w:rsidRDefault="001E6ECB" w:rsidP="001E6ECB">
      <w:pPr>
        <w:pBdr>
          <w:top w:val="nil"/>
          <w:left w:val="nil"/>
          <w:bottom w:val="nil"/>
          <w:right w:val="nil"/>
          <w:between w:val="nil"/>
        </w:pBdr>
        <w:spacing w:line="240" w:lineRule="auto"/>
        <w:jc w:val="center"/>
      </w:pPr>
      <w:r w:rsidRPr="002D60AB">
        <w:rPr>
          <w:noProof/>
        </w:rPr>
        <w:drawing>
          <wp:inline distT="114300" distB="114300" distL="114300" distR="114300" wp14:anchorId="4D67FD95" wp14:editId="29780A28">
            <wp:extent cx="2825750" cy="1619250"/>
            <wp:effectExtent l="0" t="0" r="0" b="0"/>
            <wp:docPr id="118" name="image110.jpg"/>
            <wp:cNvGraphicFramePr/>
            <a:graphic xmlns:a="http://schemas.openxmlformats.org/drawingml/2006/main">
              <a:graphicData uri="http://schemas.openxmlformats.org/drawingml/2006/picture">
                <pic:pic xmlns:pic="http://schemas.openxmlformats.org/drawingml/2006/picture">
                  <pic:nvPicPr>
                    <pic:cNvPr id="0" name="image110.jpg"/>
                    <pic:cNvPicPr preferRelativeResize="0"/>
                  </pic:nvPicPr>
                  <pic:blipFill>
                    <a:blip r:embed="rId72"/>
                    <a:srcRect/>
                    <a:stretch>
                      <a:fillRect/>
                    </a:stretch>
                  </pic:blipFill>
                  <pic:spPr>
                    <a:xfrm>
                      <a:off x="0" y="0"/>
                      <a:ext cx="2826082" cy="1619440"/>
                    </a:xfrm>
                    <a:prstGeom prst="rect">
                      <a:avLst/>
                    </a:prstGeom>
                    <a:ln/>
                  </pic:spPr>
                </pic:pic>
              </a:graphicData>
            </a:graphic>
          </wp:inline>
        </w:drawing>
      </w:r>
    </w:p>
    <w:p w14:paraId="50E821E0" w14:textId="4F339423" w:rsidR="001E6ECB" w:rsidRPr="002D60AB" w:rsidRDefault="001E6ECB" w:rsidP="001E6ECB">
      <w:pPr>
        <w:pBdr>
          <w:top w:val="nil"/>
          <w:left w:val="nil"/>
          <w:bottom w:val="nil"/>
          <w:right w:val="nil"/>
          <w:between w:val="nil"/>
        </w:pBdr>
        <w:spacing w:line="240" w:lineRule="auto"/>
        <w:jc w:val="center"/>
      </w:pPr>
      <w:bookmarkStart w:id="305" w:name="_Toc130223322"/>
      <w:r w:rsidRPr="00B14FAA">
        <w:rPr>
          <w:b/>
        </w:rPr>
        <w:t>Ş</w:t>
      </w:r>
      <w:r w:rsidRPr="00B14FAA">
        <w:rPr>
          <w:b/>
          <w:color w:val="000000"/>
        </w:rPr>
        <w:t xml:space="preserve">ekil </w:t>
      </w:r>
      <w:r w:rsidR="00250B04">
        <w:rPr>
          <w:b/>
        </w:rPr>
        <w:t>4.35</w:t>
      </w:r>
      <w:r w:rsidRPr="002D60AB">
        <w:t xml:space="preserve"> CLT panel</w:t>
      </w:r>
      <w:bookmarkEnd w:id="305"/>
    </w:p>
    <w:p w14:paraId="74686E21" w14:textId="77777777" w:rsidR="001E6ECB" w:rsidRPr="002D60AB" w:rsidRDefault="001E6ECB" w:rsidP="001E6ECB">
      <w:pPr>
        <w:pStyle w:val="Balk4"/>
      </w:pPr>
      <w:bookmarkStart w:id="306" w:name="_rclxvwh77csl" w:colFirst="0" w:colLast="0"/>
      <w:bookmarkStart w:id="307" w:name="_Toc151068295"/>
      <w:bookmarkStart w:id="308" w:name="_Toc152692864"/>
      <w:bookmarkEnd w:id="304"/>
      <w:bookmarkEnd w:id="306"/>
      <w:r w:rsidRPr="002D60AB">
        <w:t>4.8.4.3</w:t>
      </w:r>
      <w:r>
        <w:t xml:space="preserve"> </w:t>
      </w:r>
      <w:r w:rsidRPr="002D60AB">
        <w:t>CLT Sistem Tasarımı</w:t>
      </w:r>
      <w:bookmarkEnd w:id="307"/>
      <w:bookmarkEnd w:id="308"/>
    </w:p>
    <w:p w14:paraId="6555ED6F" w14:textId="77777777" w:rsidR="001E6ECB" w:rsidRPr="002D60AB" w:rsidRDefault="001E6ECB" w:rsidP="001E6ECB">
      <w:r w:rsidRPr="002D60AB">
        <w:t xml:space="preserve">CLT bazlı yapı tasarımı </w:t>
      </w:r>
      <w:r w:rsidRPr="00444F05">
        <w:t>yapılırken aşağıdaki kurallara dikkat edilmelidir:</w:t>
      </w:r>
      <w:r w:rsidRPr="002D60AB">
        <w:t xml:space="preserve"> </w:t>
      </w:r>
    </w:p>
    <w:p w14:paraId="2C82A87F" w14:textId="77777777" w:rsidR="001E6ECB" w:rsidRPr="006A3222" w:rsidRDefault="001E6ECB" w:rsidP="00EF7CB9">
      <w:pPr>
        <w:pStyle w:val="T4"/>
        <w:numPr>
          <w:ilvl w:val="2"/>
          <w:numId w:val="10"/>
        </w:numPr>
      </w:pPr>
      <w:r w:rsidRPr="006A3222">
        <w:t xml:space="preserve">CLT, her doğrultuda farklı özelliklerde, birbirine dik üç simetri düzlemine sahip bir ortotropik panel olarak değerlendirilmelidir. </w:t>
      </w:r>
    </w:p>
    <w:p w14:paraId="2B86DC91" w14:textId="77777777" w:rsidR="001E6ECB" w:rsidRPr="006A3222" w:rsidRDefault="001E6ECB" w:rsidP="00EF7CB9">
      <w:pPr>
        <w:pStyle w:val="T4"/>
        <w:numPr>
          <w:ilvl w:val="2"/>
          <w:numId w:val="10"/>
        </w:numPr>
      </w:pPr>
      <w:r w:rsidRPr="006A3222">
        <w:t>CLT tasarımında, elemanların yüzeye paralel basınç ve çekme kuvvetlerine maruz kalacağı göz önüne alınmalıdır.</w:t>
      </w:r>
    </w:p>
    <w:p w14:paraId="6FC864A4" w14:textId="77777777" w:rsidR="001E6ECB" w:rsidRPr="006A3222" w:rsidRDefault="001E6ECB" w:rsidP="00EF7CB9">
      <w:pPr>
        <w:pStyle w:val="T4"/>
        <w:numPr>
          <w:ilvl w:val="2"/>
          <w:numId w:val="10"/>
        </w:numPr>
      </w:pPr>
      <w:r w:rsidRPr="006A3222">
        <w:t>Yüklerden veya büzülmeden kaynaklanan liflere dik doğrultudaki çekme kuvveti etkilerinden kaçınılmalıdır.</w:t>
      </w:r>
    </w:p>
    <w:p w14:paraId="75C9C9BB" w14:textId="77777777" w:rsidR="001E6ECB" w:rsidRPr="006A3222" w:rsidRDefault="001E6ECB" w:rsidP="00EF7CB9">
      <w:pPr>
        <w:pStyle w:val="T4"/>
        <w:numPr>
          <w:ilvl w:val="2"/>
          <w:numId w:val="10"/>
        </w:numPr>
      </w:pPr>
      <w:r w:rsidRPr="006A3222">
        <w:t>Kısa uzunluklar için genellikle enine tabakadaki kesme kuvvetleri kritiktir.</w:t>
      </w:r>
    </w:p>
    <w:p w14:paraId="594D0956" w14:textId="77777777" w:rsidR="001E6ECB" w:rsidRPr="00B07126" w:rsidRDefault="001E6ECB" w:rsidP="00EF7CB9">
      <w:pPr>
        <w:pStyle w:val="T4"/>
        <w:numPr>
          <w:ilvl w:val="2"/>
          <w:numId w:val="10"/>
        </w:numPr>
      </w:pPr>
      <w:r w:rsidRPr="006A3222">
        <w:t>Dışmerkezlik ve burulmadan</w:t>
      </w:r>
      <w:r w:rsidRPr="002D60AB">
        <w:t xml:space="preserve"> </w:t>
      </w:r>
      <w:r w:rsidRPr="00B07126">
        <w:t>kaçınılmalıdır.</w:t>
      </w:r>
    </w:p>
    <w:p w14:paraId="7B6C1290" w14:textId="77777777" w:rsidR="001E6ECB" w:rsidRPr="00B07126" w:rsidRDefault="001E6ECB" w:rsidP="00EF7CB9">
      <w:pPr>
        <w:pStyle w:val="T4"/>
        <w:numPr>
          <w:ilvl w:val="2"/>
          <w:numId w:val="10"/>
        </w:numPr>
      </w:pPr>
      <w:r w:rsidRPr="002D60AB">
        <w:t xml:space="preserve">Stabilite ve güvenlik açısından üç boyutlu yapı </w:t>
      </w:r>
      <w:r w:rsidRPr="00B07126">
        <w:t>sistemleri idealdir.</w:t>
      </w:r>
    </w:p>
    <w:p w14:paraId="7C1114D9" w14:textId="77777777" w:rsidR="001E6ECB" w:rsidRPr="00E82EEF" w:rsidRDefault="001E6ECB" w:rsidP="001E6ECB">
      <w:pPr>
        <w:spacing w:before="120"/>
        <w:rPr>
          <w:b/>
          <w:i/>
          <w:iCs/>
        </w:rPr>
      </w:pPr>
      <w:r w:rsidRPr="00E82EEF">
        <w:rPr>
          <w:b/>
          <w:i/>
          <w:iCs/>
        </w:rPr>
        <w:t>Başlangıç tasarımı</w:t>
      </w:r>
    </w:p>
    <w:p w14:paraId="3659B075" w14:textId="77777777" w:rsidR="001E6ECB" w:rsidRPr="002D60AB" w:rsidRDefault="001E6ECB" w:rsidP="001E6ECB">
      <w:r w:rsidRPr="002D60AB">
        <w:t>CLT'den yapıl</w:t>
      </w:r>
      <w:r>
        <w:t>an</w:t>
      </w:r>
      <w:r w:rsidRPr="002D60AB">
        <w:t xml:space="preserve"> yaygın döşeme ve perde duvar tipi için yaklaşık açıklıkları ve izin verilen düşey yükleri </w:t>
      </w:r>
      <w:r w:rsidRPr="006A3222">
        <w:t>gösteren örnek ön tasarım diyagramları, döşeme ve duvar sistemleri bölümlerinde sırasıyla yer almaktadır. Üretici firmalardan temin edilebilecek diyagramlar, hesaplamaların başlangıcında ilk tasarım boyutlarının belirlenmesinde kullanılabilir ancak daha sonraki aşamalarda nihai tasarımın yerine geçmez.</w:t>
      </w:r>
      <w:r w:rsidRPr="002D60AB">
        <w:t xml:space="preserve"> </w:t>
      </w:r>
    </w:p>
    <w:p w14:paraId="29D35A70" w14:textId="77777777" w:rsidR="001E6ECB" w:rsidRPr="002D60AB" w:rsidRDefault="001E6ECB" w:rsidP="001E6ECB">
      <w:pPr>
        <w:spacing w:before="120"/>
        <w:rPr>
          <w:b/>
        </w:rPr>
      </w:pPr>
      <w:r w:rsidRPr="00E82EEF">
        <w:rPr>
          <w:b/>
          <w:i/>
          <w:iCs/>
        </w:rPr>
        <w:t>Döşeme</w:t>
      </w:r>
      <w:r w:rsidRPr="002D60AB">
        <w:rPr>
          <w:b/>
        </w:rPr>
        <w:t xml:space="preserve"> sistemleri</w:t>
      </w:r>
    </w:p>
    <w:p w14:paraId="2C413DAD" w14:textId="77777777" w:rsidR="001E6ECB" w:rsidRDefault="001E6ECB" w:rsidP="001E6ECB">
      <w:r w:rsidRPr="002D60AB">
        <w:lastRenderedPageBreak/>
        <w:t>Aşağıdaki örnek diyagram, farklı açıklıklar için panel kalınlıklarını göstermektedir. Değerler kullanım sınıfı 1 içindir ve CLT panellerinin yapısı ve dayanımı, panellerin rijitliğini etkilediğinden yaklaşık değerler olarak kabul edilmelidir.</w:t>
      </w:r>
      <w:r>
        <w:t xml:space="preserve"> Uygun değerlerin ilgili CLT üreticisinden temin edilmesi gerekmektedir. </w:t>
      </w:r>
    </w:p>
    <w:p w14:paraId="5DE7D828" w14:textId="77777777" w:rsidR="001E6ECB" w:rsidRDefault="001E6ECB" w:rsidP="00D55C42">
      <w:pPr>
        <w:pStyle w:val="T5"/>
      </w:pPr>
      <w:r w:rsidRPr="006E28B9">
        <w:drawing>
          <wp:inline distT="0" distB="0" distL="0" distR="0" wp14:anchorId="7D2A6FE0" wp14:editId="6012F24A">
            <wp:extent cx="4285859" cy="2871465"/>
            <wp:effectExtent l="0" t="0" r="0" b="0"/>
            <wp:docPr id="429" name="Picture 19">
              <a:extLst xmlns:a="http://schemas.openxmlformats.org/drawingml/2006/main">
                <a:ext uri="{FF2B5EF4-FFF2-40B4-BE49-F238E27FC236}">
                  <a16:creationId xmlns:a16="http://schemas.microsoft.com/office/drawing/2014/main" id="{447DA511-7A11-6435-811E-DDA92274D4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447DA511-7A11-6435-811E-DDA92274D47D}"/>
                        </a:ext>
                      </a:extLst>
                    </pic:cNvPr>
                    <pic:cNvPicPr>
                      <a:picLocks noChangeAspect="1"/>
                    </pic:cNvPicPr>
                  </pic:nvPicPr>
                  <pic:blipFill>
                    <a:blip r:embed="rId73">
                      <a:grayscl/>
                    </a:blip>
                    <a:stretch>
                      <a:fillRect/>
                    </a:stretch>
                  </pic:blipFill>
                  <pic:spPr>
                    <a:xfrm>
                      <a:off x="0" y="0"/>
                      <a:ext cx="4285859" cy="2871465"/>
                    </a:xfrm>
                    <a:prstGeom prst="rect">
                      <a:avLst/>
                    </a:prstGeom>
                  </pic:spPr>
                </pic:pic>
              </a:graphicData>
            </a:graphic>
          </wp:inline>
        </w:drawing>
      </w:r>
    </w:p>
    <w:p w14:paraId="225C6D38" w14:textId="16389BF0" w:rsidR="001E6ECB" w:rsidRPr="006E28B9" w:rsidRDefault="001E6ECB" w:rsidP="001E6ECB">
      <w:pPr>
        <w:pStyle w:val="T2"/>
      </w:pPr>
      <w:bookmarkStart w:id="309" w:name="_Toc130223323"/>
      <w:r w:rsidRPr="00FD5B5C">
        <w:rPr>
          <w:b/>
        </w:rPr>
        <w:t>Ş</w:t>
      </w:r>
      <w:r w:rsidRPr="00FD5B5C">
        <w:rPr>
          <w:b/>
          <w:color w:val="000000"/>
        </w:rPr>
        <w:t xml:space="preserve">ekil </w:t>
      </w:r>
      <w:r w:rsidR="00250B04">
        <w:rPr>
          <w:b/>
        </w:rPr>
        <w:t>4.36</w:t>
      </w:r>
      <w:r w:rsidRPr="006E28B9">
        <w:t xml:space="preserve"> Örnek diyagram</w:t>
      </w:r>
      <w:r>
        <w:t xml:space="preserve"> 1</w:t>
      </w:r>
      <w:bookmarkEnd w:id="309"/>
      <w:r>
        <w:t xml:space="preserve"> – nihai tasarım için kullanılamaz</w:t>
      </w:r>
    </w:p>
    <w:p w14:paraId="4ED6CC64" w14:textId="77777777" w:rsidR="001E6ECB" w:rsidRDefault="001E6ECB" w:rsidP="001E6ECB">
      <w:r w:rsidRPr="00841A18">
        <w:rPr>
          <w:b/>
        </w:rPr>
        <w:t>Şekil 4.36</w:t>
      </w:r>
      <w:r w:rsidRPr="00841A18">
        <w:t>’daki</w:t>
      </w:r>
      <w:r w:rsidRPr="002D60AB">
        <w:t xml:space="preserve"> değerler tipik konut yükü 2.0 kN/m</w:t>
      </w:r>
      <w:r w:rsidRPr="002D60AB">
        <w:rPr>
          <w:vertAlign w:val="superscript"/>
        </w:rPr>
        <w:t>2</w:t>
      </w:r>
      <w:r w:rsidRPr="002D60AB">
        <w:t xml:space="preserve"> olan, hizmet sınıfı 1'de L açıklıklı ve t kalınlığın</w:t>
      </w:r>
      <w:r>
        <w:t>a sahip</w:t>
      </w:r>
      <w:r w:rsidRPr="002D60AB">
        <w:t xml:space="preserve"> döşeme içindir. Sehim şartı L/300 ile düşey </w:t>
      </w:r>
      <w:r>
        <w:t>yerdeğiştirme</w:t>
      </w:r>
      <w:r w:rsidRPr="002D60AB">
        <w:t xml:space="preserve"> &lt; 20 mm ve </w:t>
      </w:r>
      <w:r>
        <w:t xml:space="preserve">hâkim </w:t>
      </w:r>
      <w:r w:rsidRPr="002D60AB">
        <w:t>frekans &gt; 8 Hz.</w:t>
      </w:r>
      <w:r>
        <w:t xml:space="preserve"> olmak üzere,</w:t>
      </w:r>
      <w:r w:rsidRPr="002D60AB">
        <w:t xml:space="preserve"> </w:t>
      </w:r>
      <w:r>
        <w:t>t</w:t>
      </w:r>
      <w:r w:rsidRPr="002D60AB">
        <w:t>avan ve döşemenin kendi ağırlığı toplam 25, 50 ve 100 kg/m</w:t>
      </w:r>
      <w:r w:rsidRPr="002D60AB">
        <w:rPr>
          <w:vertAlign w:val="superscript"/>
        </w:rPr>
        <w:t>2</w:t>
      </w:r>
      <w:r w:rsidRPr="002D60AB">
        <w:t xml:space="preserve"> olarak dahil edilmiştir. Yangın durumu dikkate alınmamıştır.</w:t>
      </w:r>
    </w:p>
    <w:p w14:paraId="216C0A5F" w14:textId="77777777" w:rsidR="001E6ECB" w:rsidRPr="002D60AB" w:rsidRDefault="001E6ECB" w:rsidP="001E6ECB">
      <w:pPr>
        <w:spacing w:before="120"/>
      </w:pPr>
      <w:r w:rsidRPr="00CC7AA5">
        <w:rPr>
          <w:b/>
          <w:i/>
          <w:iCs/>
        </w:rPr>
        <w:t>Duvar</w:t>
      </w:r>
      <w:r w:rsidRPr="002D60AB">
        <w:rPr>
          <w:b/>
        </w:rPr>
        <w:t xml:space="preserve"> sistemleri</w:t>
      </w:r>
    </w:p>
    <w:p w14:paraId="48D6A385" w14:textId="77777777" w:rsidR="001E6ECB" w:rsidRDefault="001E6ECB" w:rsidP="001E6ECB">
      <w:r w:rsidRPr="002D60AB">
        <w:t xml:space="preserve">Diyagramlar, farklı yayılı yükler </w:t>
      </w:r>
      <w:r w:rsidRPr="002D60AB">
        <w:rPr>
          <w:i/>
        </w:rPr>
        <w:t>q</w:t>
      </w:r>
      <w:r w:rsidRPr="002D60AB">
        <w:rPr>
          <w:vertAlign w:val="subscript"/>
        </w:rPr>
        <w:t>d</w:t>
      </w:r>
      <w:r w:rsidRPr="002D60AB">
        <w:t xml:space="preserve"> ile farklı duvar yükseklikleri </w:t>
      </w:r>
      <w:r w:rsidRPr="002D60AB">
        <w:rPr>
          <w:i/>
        </w:rPr>
        <w:t>l</w:t>
      </w:r>
      <w:r w:rsidRPr="002D60AB">
        <w:rPr>
          <w:vertAlign w:val="subscript"/>
        </w:rPr>
        <w:t>e</w:t>
      </w:r>
      <w:r w:rsidRPr="002D60AB">
        <w:t xml:space="preserve"> </w:t>
      </w:r>
      <w:r>
        <w:t>ye göre</w:t>
      </w:r>
      <w:r w:rsidRPr="002D60AB">
        <w:t xml:space="preserve"> birim uzunlu</w:t>
      </w:r>
      <w:r>
        <w:t>k için</w:t>
      </w:r>
      <w:r w:rsidRPr="002D60AB">
        <w:t xml:space="preserve"> </w:t>
      </w:r>
      <w:r>
        <w:t>izin verilen</w:t>
      </w:r>
      <w:r w:rsidRPr="002D60AB">
        <w:t xml:space="preserve"> </w:t>
      </w:r>
      <w:r w:rsidRPr="002D60AB">
        <w:rPr>
          <w:i/>
        </w:rPr>
        <w:t>N</w:t>
      </w:r>
      <w:r w:rsidRPr="002D60AB">
        <w:rPr>
          <w:vertAlign w:val="subscript"/>
        </w:rPr>
        <w:t>d</w:t>
      </w:r>
      <w:r w:rsidRPr="002D60AB">
        <w:t xml:space="preserve"> düşey yükünü göstermektedir. CLT panellerin yapısı ve dayanım derecesi, panellerin yük taşıma kapasitesini etkilediğinden, diyagramdaki tasarım değerleri yaklaşık değerler olarak kabul edilmelidir.</w:t>
      </w:r>
      <w:r>
        <w:t xml:space="preserve"> Gerçek dayanım ve rijitlik değerlerinin ilgili CLT üreticisinden temin edilmesi gerekmektedir.</w:t>
      </w:r>
      <w:r w:rsidRPr="002D60AB">
        <w:t xml:space="preserve"> </w:t>
      </w:r>
      <w:r>
        <w:t>Örnek d</w:t>
      </w:r>
      <w:r w:rsidRPr="002D60AB">
        <w:t>iyagramlar kullanım sınıfı 1 veya 2 ve orta vadeli (M) bir yük süresi sınıfı</w:t>
      </w:r>
      <w:r>
        <w:t>nı kapsamaktadır</w:t>
      </w:r>
      <w:r w:rsidRPr="002D60AB">
        <w:t>. Yangın faktörü dikkate alınmamıştır.</w:t>
      </w:r>
    </w:p>
    <w:p w14:paraId="6D4C0A51" w14:textId="77777777" w:rsidR="001E6ECB" w:rsidRDefault="001E6ECB" w:rsidP="00D55C42">
      <w:pPr>
        <w:pStyle w:val="T5"/>
      </w:pPr>
      <w:r>
        <w:lastRenderedPageBreak/>
        <w:drawing>
          <wp:inline distT="0" distB="0" distL="0" distR="0" wp14:anchorId="51E5DBEB" wp14:editId="7A32BACE">
            <wp:extent cx="3835400" cy="2580322"/>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3843169" cy="2585549"/>
                    </a:xfrm>
                    <a:prstGeom prst="rect">
                      <a:avLst/>
                    </a:prstGeom>
                    <a:noFill/>
                  </pic:spPr>
                </pic:pic>
              </a:graphicData>
            </a:graphic>
          </wp:inline>
        </w:drawing>
      </w:r>
    </w:p>
    <w:p w14:paraId="1934BFF0" w14:textId="6B35AD9D" w:rsidR="001E6ECB" w:rsidRPr="00134B67" w:rsidRDefault="001E6ECB" w:rsidP="001E6ECB">
      <w:pPr>
        <w:pStyle w:val="T2"/>
      </w:pPr>
      <w:bookmarkStart w:id="310" w:name="_Toc130223324"/>
      <w:r w:rsidRPr="00800AF0">
        <w:rPr>
          <w:b/>
        </w:rPr>
        <w:t xml:space="preserve">Şekil </w:t>
      </w:r>
      <w:r w:rsidR="00250B04">
        <w:rPr>
          <w:b/>
        </w:rPr>
        <w:t>4.37</w:t>
      </w:r>
      <w:r w:rsidRPr="002D60AB">
        <w:rPr>
          <w:noProof/>
        </w:rPr>
        <w:t xml:space="preserve"> Örnek diyagram</w:t>
      </w:r>
      <w:r>
        <w:rPr>
          <w:noProof/>
        </w:rPr>
        <w:t xml:space="preserve"> 2</w:t>
      </w:r>
      <w:bookmarkEnd w:id="310"/>
      <w:r>
        <w:rPr>
          <w:noProof/>
        </w:rPr>
        <w:t xml:space="preserve"> </w:t>
      </w:r>
      <w:r>
        <w:t>– nihai tasarım için kullanılamaz</w:t>
      </w:r>
    </w:p>
    <w:p w14:paraId="17B40D11" w14:textId="77777777" w:rsidR="001E6ECB" w:rsidRPr="002D60AB" w:rsidRDefault="001E6ECB" w:rsidP="001E6ECB">
      <w:r w:rsidRPr="00023FC8">
        <w:rPr>
          <w:b/>
        </w:rPr>
        <w:t>Şekil 4.37</w:t>
      </w:r>
      <w:r w:rsidRPr="00023FC8">
        <w:t xml:space="preserve">’de </w:t>
      </w:r>
      <w:r w:rsidRPr="002D60AB">
        <w:t>100 m</w:t>
      </w:r>
      <w:r>
        <w:t>m</w:t>
      </w:r>
      <w:r w:rsidRPr="002D60AB">
        <w:t xml:space="preserve"> kalınlığındaki CLT duvar paneli için tasarım </w:t>
      </w:r>
      <w:r>
        <w:t xml:space="preserve">eksenel </w:t>
      </w:r>
      <w:r w:rsidRPr="002D60AB">
        <w:t xml:space="preserve">düşey yük değeri </w:t>
      </w:r>
      <w:r>
        <w:t>dikkate alınarak</w:t>
      </w:r>
      <w:r w:rsidRPr="002D60AB">
        <w:t xml:space="preserve"> verilmiştir. Düşey yük için yük süresi sınıfı orta vadeli (M) ve yatay yük için kısa vadeli (S) ve kullanım sınıfı 1 veya 2 </w:t>
      </w:r>
      <w:r>
        <w:t>ol</w:t>
      </w:r>
      <w:r w:rsidRPr="002D60AB">
        <w:t>a</w:t>
      </w:r>
      <w:r>
        <w:t>rak a</w:t>
      </w:r>
      <w:r w:rsidRPr="002D60AB">
        <w:t>lınmıştır</w:t>
      </w:r>
      <w:r>
        <w:t>.</w:t>
      </w:r>
    </w:p>
    <w:p w14:paraId="71660576" w14:textId="77777777" w:rsidR="001E6ECB" w:rsidRPr="002D60AB" w:rsidRDefault="001E6ECB" w:rsidP="001E6ECB">
      <w:pPr>
        <w:pStyle w:val="Balk4"/>
      </w:pPr>
      <w:bookmarkStart w:id="311" w:name="_Toc152692865"/>
      <w:r w:rsidRPr="002D60AB">
        <w:t>4.8.4.4</w:t>
      </w:r>
      <w:r>
        <w:t xml:space="preserve"> </w:t>
      </w:r>
      <w:r w:rsidRPr="002D60AB">
        <w:t xml:space="preserve">CLT </w:t>
      </w:r>
      <w:r>
        <w:t xml:space="preserve">Elemanların </w:t>
      </w:r>
      <w:r w:rsidRPr="002D60AB">
        <w:t>Tasarımı</w:t>
      </w:r>
      <w:bookmarkEnd w:id="245"/>
      <w:bookmarkEnd w:id="311"/>
    </w:p>
    <w:p w14:paraId="71EC7A39" w14:textId="77777777" w:rsidR="001E6ECB" w:rsidRPr="002D60AB" w:rsidRDefault="001E6ECB" w:rsidP="001E6ECB">
      <w:pPr>
        <w:spacing w:after="120"/>
      </w:pPr>
      <w:bookmarkStart w:id="312" w:name="_Toc148472350"/>
      <w:r w:rsidRPr="00134B67">
        <w:t>CLT El</w:t>
      </w:r>
      <w:r>
        <w:t>e</w:t>
      </w:r>
      <w:r w:rsidRPr="00134B67">
        <w:t xml:space="preserve">manların tasarımı, sınır durumlar tasarım yöntemi kullanılarak yapılır. Bu yöntem, tüm yapısal elemanlar için tasarım dayanımı </w:t>
      </w:r>
      <w:r w:rsidRPr="00134B67">
        <w:rPr>
          <w:i/>
        </w:rPr>
        <w:t>R</w:t>
      </w:r>
      <w:r w:rsidRPr="00134B67">
        <w:rPr>
          <w:vertAlign w:val="subscript"/>
        </w:rPr>
        <w:t>d</w:t>
      </w:r>
      <w:r w:rsidRPr="00134B67">
        <w:t xml:space="preserve">’nin </w:t>
      </w:r>
      <w:r w:rsidRPr="001F2672">
        <w:rPr>
          <w:b/>
        </w:rPr>
        <w:t>Bölüm 1.7</w:t>
      </w:r>
      <w:r w:rsidRPr="001F2672">
        <w:t>’de</w:t>
      </w:r>
      <w:r w:rsidRPr="00134B67">
        <w:t xml:space="preserve"> tanımlanan yük birleşimleri altında hesaplanan gerekli dayanım, </w:t>
      </w:r>
      <w:r w:rsidRPr="00134B67">
        <w:rPr>
          <w:i/>
        </w:rPr>
        <w:t>E</w:t>
      </w:r>
      <w:r w:rsidRPr="00134B67">
        <w:rPr>
          <w:vertAlign w:val="subscript"/>
        </w:rPr>
        <w:t>d</w:t>
      </w:r>
      <w:r w:rsidRPr="00134B67">
        <w:t xml:space="preserve"> değerine eşit veya daha büyük olması prensibine dayanır.</w:t>
      </w:r>
    </w:p>
    <w:bookmarkEnd w:id="312"/>
    <w:p w14:paraId="1819CE60" w14:textId="6E518EAA" w:rsidR="001E6ECB" w:rsidRPr="00C56588" w:rsidRDefault="00E529BD" w:rsidP="001E6ECB">
      <w:pPr>
        <w:pStyle w:val="Denklem3"/>
        <w:spacing w:before="120" w:after="120"/>
        <w:rPr>
          <w:rFonts w:ascii="Times New Roman" w:hAnsi="Times New Roman"/>
          <w:b/>
        </w:rPr>
      </w:pPr>
      <m:oMath>
        <m:sSub>
          <m:sSubPr>
            <m:ctrlPr/>
          </m:sSubPr>
          <m:e>
            <m:r>
              <m:t>E</m:t>
            </m:r>
          </m:e>
          <m:sub>
            <m:r>
              <m:t xml:space="preserve">d </m:t>
            </m:r>
          </m:sub>
        </m:sSub>
        <m:r>
          <m:t>≤</m:t>
        </m:r>
        <m:sSub>
          <m:sSubPr>
            <m:ctrlPr/>
          </m:sSubPr>
          <m:e>
            <m:r>
              <m:t xml:space="preserve"> R</m:t>
            </m:r>
          </m:e>
          <m:sub>
            <m:r>
              <m:t>d</m:t>
            </m:r>
          </m:sub>
        </m:sSub>
        <m:r>
          <m:t xml:space="preserve"> </m:t>
        </m:r>
      </m:oMath>
      <w:r w:rsidR="001E6ECB">
        <w:tab/>
      </w:r>
      <w:r w:rsidR="001E6ECB">
        <w:tab/>
      </w:r>
      <w:r w:rsidR="001E6ECB">
        <w:tab/>
      </w:r>
      <w:r w:rsidR="001E6ECB">
        <w:tab/>
      </w:r>
      <w:r w:rsidR="001E6ECB">
        <w:tab/>
      </w:r>
      <w:r w:rsidR="001E6ECB">
        <w:tab/>
      </w:r>
      <w:r w:rsidR="001E6ECB">
        <w:tab/>
      </w:r>
      <w:r w:rsidR="001E6ECB">
        <w:tab/>
      </w:r>
      <w:r w:rsidR="001E6ECB">
        <w:tab/>
      </w:r>
      <w:r w:rsidR="001E6ECB">
        <w:tab/>
      </w:r>
      <w:r w:rsidR="008653B6">
        <w:rPr>
          <w:rFonts w:ascii="Times New Roman" w:hAnsi="Times New Roman"/>
          <w:b/>
        </w:rPr>
        <w:t>(4.113)</w:t>
      </w:r>
    </w:p>
    <w:p w14:paraId="310F017B" w14:textId="77777777" w:rsidR="001E6ECB" w:rsidRDefault="001E6ECB" w:rsidP="001E6ECB">
      <w:pPr>
        <w:pStyle w:val="Denklemaklama"/>
      </w:pPr>
      <w:r>
        <w:rPr>
          <w:i/>
        </w:rPr>
        <w:t>E</w:t>
      </w:r>
      <w:r>
        <w:rPr>
          <w:vertAlign w:val="subscript"/>
        </w:rPr>
        <w:t>d</w:t>
      </w:r>
      <w:r>
        <w:rPr>
          <w:vertAlign w:val="subscript"/>
        </w:rPr>
        <w:tab/>
      </w:r>
      <w:r>
        <w:tab/>
        <w:t>iç kuvvetlerin tasarım değeri</w:t>
      </w:r>
    </w:p>
    <w:p w14:paraId="27B8A5E6" w14:textId="77777777" w:rsidR="001E6ECB" w:rsidRDefault="001E6ECB" w:rsidP="001E6ECB">
      <w:pPr>
        <w:pStyle w:val="Denklemaklama"/>
      </w:pPr>
      <w:r>
        <w:rPr>
          <w:i/>
        </w:rPr>
        <w:t>R</w:t>
      </w:r>
      <w:r>
        <w:rPr>
          <w:vertAlign w:val="subscript"/>
        </w:rPr>
        <w:t>d</w:t>
      </w:r>
      <w:r>
        <w:tab/>
      </w:r>
      <w:r>
        <w:tab/>
        <w:t>dayanım değeri</w:t>
      </w:r>
    </w:p>
    <w:p w14:paraId="71C136B4" w14:textId="77777777" w:rsidR="001E6ECB" w:rsidRPr="00134B67" w:rsidRDefault="001E6ECB" w:rsidP="001E6ECB">
      <w:pPr>
        <w:spacing w:before="240"/>
        <w:rPr>
          <w:b/>
          <w:i/>
          <w:iCs/>
        </w:rPr>
      </w:pPr>
      <w:bookmarkStart w:id="313" w:name="_Hlk152548198"/>
      <w:r w:rsidRPr="00134B67">
        <w:rPr>
          <w:b/>
          <w:i/>
          <w:iCs/>
        </w:rPr>
        <w:t>Tasarım Esasları</w:t>
      </w:r>
    </w:p>
    <w:p w14:paraId="1C5C828A" w14:textId="77777777" w:rsidR="001E6ECB" w:rsidRPr="002D60AB" w:rsidRDefault="001E6ECB" w:rsidP="001E6ECB">
      <w:r w:rsidRPr="00134B67">
        <w:t xml:space="preserve">CLT boyutlandırma hesaplarında, başlangıç tasarımında üretici firma tabloları kullanılabilir. Nihai tasarım CLT malzeme özelliklerine göre kesit hesabı yapılarak </w:t>
      </w:r>
      <w:r w:rsidRPr="0023099D">
        <w:rPr>
          <w:b/>
        </w:rPr>
        <w:t>Bölüm 1.6</w:t>
      </w:r>
      <w:r w:rsidRPr="0023099D">
        <w:t xml:space="preserve">’daki </w:t>
      </w:r>
      <w:r w:rsidRPr="00134B67">
        <w:t>prensiplere göre gerçekleştirilmelidir.</w:t>
      </w:r>
      <w:r>
        <w:t xml:space="preserve"> CLT panel e</w:t>
      </w:r>
      <w:r w:rsidRPr="00A9327E">
        <w:t>lemanın</w:t>
      </w:r>
      <w:r>
        <w:t>ın</w:t>
      </w:r>
      <w:r w:rsidRPr="00A9327E">
        <w:t xml:space="preserve"> karakteristik değerlerinin hesaplanmasında, yalnızca yük yönüne paralel yönlendirilmiş levhalar dikkate alın</w:t>
      </w:r>
      <w:r>
        <w:t>malıdır.</w:t>
      </w:r>
    </w:p>
    <w:bookmarkEnd w:id="313"/>
    <w:p w14:paraId="2408B862" w14:textId="77777777" w:rsidR="001E6ECB" w:rsidRPr="00CA3136" w:rsidRDefault="001E6ECB" w:rsidP="001E6ECB">
      <w:pPr>
        <w:spacing w:before="240"/>
        <w:rPr>
          <w:b/>
          <w:i/>
          <w:iCs/>
        </w:rPr>
      </w:pPr>
      <w:r w:rsidRPr="00CA3136">
        <w:rPr>
          <w:b/>
          <w:i/>
          <w:iCs/>
        </w:rPr>
        <w:t>Yük Etki Süresi ve Kullanım Sınıfları</w:t>
      </w:r>
    </w:p>
    <w:p w14:paraId="7D964FAE" w14:textId="77777777" w:rsidR="001E6ECB" w:rsidRPr="002D60AB" w:rsidRDefault="001E6ECB" w:rsidP="001E6ECB">
      <w:r w:rsidRPr="00CA3136">
        <w:t>Ahşap bir yapının rijitliği ve yük taşıma kapasitesi, yapıya etkiyen yüklerin etki süresine</w:t>
      </w:r>
      <w:r w:rsidRPr="002D60AB">
        <w:t xml:space="preserve"> büyük ölçüde bağlıdır. Tasarım aşamasında, kalıcı yükler ve yapının ömrü boyunca değişken yoğunluğa sahip yükler arasında bir ayrım yapılır. Uygulanan yük normalde uzun, orta ve kısa </w:t>
      </w:r>
      <w:r>
        <w:t>süreli</w:t>
      </w:r>
      <w:r w:rsidRPr="002D60AB">
        <w:t xml:space="preserve"> olarak üçe ayrılır.</w:t>
      </w:r>
    </w:p>
    <w:p w14:paraId="0A7BBC60" w14:textId="77777777" w:rsidR="001E6ECB" w:rsidRPr="00CA3136" w:rsidRDefault="001E6ECB" w:rsidP="001E6ECB">
      <w:r w:rsidRPr="002D60AB">
        <w:t xml:space="preserve">Yükleme süresi gibi, ahşabın nem içeriği de malzemenin mukavemeti ve rijitliği üzerinde büyük bir etkiye sahiptir. Kuru ahşap, nemli ahşaptan hem daha güçlü hem de daha rijittir. </w:t>
      </w:r>
      <w:r w:rsidRPr="002D60AB">
        <w:lastRenderedPageBreak/>
        <w:t xml:space="preserve">CLT </w:t>
      </w:r>
      <w:r w:rsidRPr="00CA3136">
        <w:t xml:space="preserve">panellerin yük süresi ve kullanım sınıfları ile ilgili açıklamalar </w:t>
      </w:r>
      <w:r w:rsidRPr="00572F46">
        <w:rPr>
          <w:b/>
        </w:rPr>
        <w:t>Bölüm 1.8.1</w:t>
      </w:r>
      <w:r w:rsidRPr="00CA3136">
        <w:t xml:space="preserve"> ve </w:t>
      </w:r>
      <w:r w:rsidRPr="00572F46">
        <w:rPr>
          <w:b/>
        </w:rPr>
        <w:t>Bölüm 1.8.2</w:t>
      </w:r>
      <w:r w:rsidRPr="00572F46">
        <w:t xml:space="preserve">’de </w:t>
      </w:r>
      <w:r w:rsidRPr="00CA3136">
        <w:t>verilmiştir.</w:t>
      </w:r>
    </w:p>
    <w:p w14:paraId="47F67396" w14:textId="77777777" w:rsidR="001E6ECB" w:rsidRPr="00CA3136" w:rsidRDefault="001E6ECB" w:rsidP="001E6ECB">
      <w:pPr>
        <w:spacing w:before="120"/>
        <w:rPr>
          <w:b/>
          <w:i/>
          <w:iCs/>
        </w:rPr>
      </w:pPr>
      <w:r w:rsidRPr="00CA3136">
        <w:rPr>
          <w:b/>
          <w:i/>
          <w:iCs/>
        </w:rPr>
        <w:t>Tasarım dayanımı ve rijitlik</w:t>
      </w:r>
    </w:p>
    <w:p w14:paraId="54BD0A9F" w14:textId="02593212" w:rsidR="001E6ECB" w:rsidRPr="00CA3136" w:rsidRDefault="00B272E9" w:rsidP="00B272E9">
      <w:pPr>
        <w:spacing w:after="120"/>
      </w:pPr>
      <w:r>
        <w:t>a)</w:t>
      </w:r>
      <w:r>
        <w:tab/>
      </w:r>
      <w:r w:rsidR="001E6ECB" w:rsidRPr="00CA3136">
        <w:t xml:space="preserve">Dayanım Sınır Durumuna (Taşıma Gücü Sınır Durumuna) </w:t>
      </w:r>
      <w:r w:rsidR="001E6ECB">
        <w:t>G</w:t>
      </w:r>
      <w:r w:rsidR="001E6ECB" w:rsidRPr="00CA3136">
        <w:t>öre Tasarım</w:t>
      </w:r>
    </w:p>
    <w:p w14:paraId="734D5A63" w14:textId="0A57676A" w:rsidR="001E6ECB" w:rsidRDefault="001E6ECB" w:rsidP="001E6ECB">
      <w:pPr>
        <w:widowControl w:val="0"/>
        <w:spacing w:before="120" w:after="120"/>
      </w:pPr>
      <w:r w:rsidRPr="00CA3136">
        <w:t xml:space="preserve">Tasarım dayanımı, malzemedeki belirsizlik için malzeme kısmi güvenlik katsayısı </w:t>
      </w:r>
      <m:oMath>
        <m:r>
          <w:rPr>
            <w:rFonts w:ascii="Cambria Math" w:hAnsi="Cambria Math"/>
          </w:rPr>
          <m:t>Ω</m:t>
        </m:r>
      </m:oMath>
      <w:r w:rsidRPr="00CA3136">
        <w:t xml:space="preserve"> = 1.3 kullanılarak, süre ve kullanım sınıfı da dikkate alınacak şekilde </w:t>
      </w:r>
      <w:r w:rsidRPr="0044787B">
        <w:rPr>
          <w:b/>
        </w:rPr>
        <w:t xml:space="preserve">Denk. </w:t>
      </w:r>
      <w:r w:rsidR="0056717B">
        <w:rPr>
          <w:b/>
        </w:rPr>
        <w:t>(</w:t>
      </w:r>
      <w:r w:rsidRPr="0044787B">
        <w:rPr>
          <w:b/>
        </w:rPr>
        <w:t>4.114</w:t>
      </w:r>
      <w:r w:rsidR="0056717B">
        <w:rPr>
          <w:b/>
        </w:rPr>
        <w:t>)</w:t>
      </w:r>
      <w:r w:rsidRPr="00CA3136">
        <w:t xml:space="preserve"> </w:t>
      </w:r>
      <w:r>
        <w:t>kullanılarak</w:t>
      </w:r>
      <w:r w:rsidRPr="00CA3136">
        <w:t xml:space="preserve"> hesaplanır:</w:t>
      </w:r>
    </w:p>
    <w:tbl>
      <w:tblPr>
        <w:tblW w:w="4767" w:type="pct"/>
        <w:tblInd w:w="421" w:type="dxa"/>
        <w:tblLook w:val="0600" w:firstRow="0" w:lastRow="0" w:firstColumn="0" w:lastColumn="0" w:noHBand="1" w:noVBand="1"/>
      </w:tblPr>
      <w:tblGrid>
        <w:gridCol w:w="7226"/>
        <w:gridCol w:w="1461"/>
      </w:tblGrid>
      <w:tr w:rsidR="001E6ECB" w:rsidRPr="00D87EE6" w14:paraId="2BC0F6A0" w14:textId="77777777" w:rsidTr="001E6ECB">
        <w:trPr>
          <w:trHeight w:val="227"/>
        </w:trPr>
        <w:tc>
          <w:tcPr>
            <w:tcW w:w="4159" w:type="pct"/>
            <w:tcMar>
              <w:top w:w="43" w:type="dxa"/>
              <w:left w:w="43" w:type="dxa"/>
              <w:bottom w:w="43" w:type="dxa"/>
              <w:right w:w="43" w:type="dxa"/>
            </w:tcMar>
            <w:vAlign w:val="center"/>
          </w:tcPr>
          <w:p w14:paraId="799185FE" w14:textId="77777777" w:rsidR="001E6ECB" w:rsidRPr="00C7713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sSub>
                      <m:sSubPr>
                        <m:ctrlPr>
                          <w:rPr>
                            <w:rFonts w:ascii="Cambria Math" w:hAnsi="Cambria Math"/>
                          </w:rPr>
                        </m:ctrlPr>
                      </m:sSubPr>
                      <m:e>
                        <m:r>
                          <w:rPr>
                            <w:rFonts w:ascii="Cambria Math" w:hAnsi="Cambria Math"/>
                          </w:rPr>
                          <m:t xml:space="preserve"> f</m:t>
                        </m:r>
                      </m:e>
                      <m:sub>
                        <m:r>
                          <w:rPr>
                            <w:rFonts w:ascii="Cambria Math" w:hAnsi="Cambria Math"/>
                          </w:rPr>
                          <m:t>k</m:t>
                        </m:r>
                      </m:sub>
                    </m:sSub>
                  </m:num>
                  <m:den>
                    <m:r>
                      <w:rPr>
                        <w:rFonts w:ascii="Cambria Math" w:hAnsi="Cambria Math"/>
                      </w:rPr>
                      <m:t>Ω</m:t>
                    </m:r>
                  </m:den>
                </m:f>
              </m:oMath>
            </m:oMathPara>
          </w:p>
        </w:tc>
        <w:tc>
          <w:tcPr>
            <w:tcW w:w="841" w:type="pct"/>
            <w:tcMar>
              <w:top w:w="43" w:type="dxa"/>
              <w:left w:w="43" w:type="dxa"/>
              <w:bottom w:w="43" w:type="dxa"/>
              <w:right w:w="43" w:type="dxa"/>
            </w:tcMar>
            <w:vAlign w:val="center"/>
          </w:tcPr>
          <w:p w14:paraId="5ECE4F31" w14:textId="48034C1C" w:rsidR="001E6ECB" w:rsidRPr="00D87EE6" w:rsidRDefault="008653B6" w:rsidP="001E6ECB">
            <w:pPr>
              <w:spacing w:after="0" w:line="240" w:lineRule="auto"/>
              <w:jc w:val="right"/>
              <w:rPr>
                <w:b/>
              </w:rPr>
            </w:pPr>
            <w:r>
              <w:rPr>
                <w:b/>
              </w:rPr>
              <w:t>(4.114)</w:t>
            </w:r>
          </w:p>
        </w:tc>
      </w:tr>
    </w:tbl>
    <w:p w14:paraId="24C21A37" w14:textId="77777777" w:rsidR="001E6ECB" w:rsidRPr="002D60AB" w:rsidRDefault="001E6ECB" w:rsidP="001E6ECB">
      <w:pPr>
        <w:pStyle w:val="T4"/>
      </w:pPr>
      <w:r w:rsidRPr="002D60AB">
        <w:rPr>
          <w:i/>
        </w:rPr>
        <w:t>f</w:t>
      </w:r>
      <w:r w:rsidRPr="002D60AB">
        <w:rPr>
          <w:vertAlign w:val="subscript"/>
        </w:rPr>
        <w:t>k</w:t>
      </w:r>
      <w:r>
        <w:tab/>
      </w:r>
      <w:r>
        <w:tab/>
      </w:r>
      <w:r>
        <w:tab/>
      </w:r>
      <w:r w:rsidRPr="002D60AB">
        <w:t>Karakteristik dayanım değeri</w:t>
      </w:r>
    </w:p>
    <w:p w14:paraId="45746B66" w14:textId="77777777" w:rsidR="001E6ECB" w:rsidRPr="0015226B" w:rsidRDefault="00E529BD" w:rsidP="001E6ECB">
      <w:pPr>
        <w:pStyle w:val="T4"/>
        <w:rPr>
          <w:b/>
        </w:rPr>
      </w:pPr>
      <m:oMath>
        <m:sSub>
          <m:sSubPr>
            <m:ctrlPr>
              <w:rPr>
                <w:rFonts w:ascii="Cambria Math" w:hAnsi="Cambria Math"/>
              </w:rPr>
            </m:ctrlPr>
          </m:sSubPr>
          <m:e>
            <m:r>
              <w:rPr>
                <w:rFonts w:ascii="Cambria Math" w:hAnsi="Cambria Math"/>
              </w:rPr>
              <m:t>C</m:t>
            </m:r>
          </m:e>
          <m:sub>
            <m:r>
              <w:rPr>
                <w:rFonts w:ascii="Cambria Math" w:hAnsi="Cambria Math"/>
              </w:rPr>
              <m:t>N</m:t>
            </m:r>
          </m:sub>
        </m:sSub>
      </m:oMath>
      <w:r w:rsidR="001E6ECB">
        <w:tab/>
      </w:r>
      <w:r w:rsidR="001E6ECB">
        <w:tab/>
      </w:r>
      <w:r w:rsidR="001E6ECB" w:rsidRPr="002D60AB">
        <w:t xml:space="preserve">Nem durumu </w:t>
      </w:r>
      <w:r w:rsidR="001E6ECB">
        <w:t>düzeltme</w:t>
      </w:r>
      <w:r w:rsidR="001E6ECB" w:rsidRPr="002D60AB">
        <w:t xml:space="preserve"> katsayı</w:t>
      </w:r>
      <w:r w:rsidR="001E6ECB">
        <w:t>sı</w:t>
      </w:r>
      <w:r w:rsidR="001E6ECB" w:rsidRPr="002D60AB">
        <w:t xml:space="preserve"> </w:t>
      </w:r>
      <w:r w:rsidR="001E6ECB" w:rsidRPr="0015226B">
        <w:rPr>
          <w:b/>
        </w:rPr>
        <w:t>(Bölüm 1.8.3)</w:t>
      </w:r>
    </w:p>
    <w:p w14:paraId="1E490378" w14:textId="77777777" w:rsidR="001E6ECB" w:rsidRPr="0015226B" w:rsidRDefault="00E529BD" w:rsidP="001E6ECB">
      <w:pPr>
        <w:pStyle w:val="T4"/>
        <w:rPr>
          <w:b/>
        </w:rPr>
      </w:pPr>
      <m:oMath>
        <m:sSub>
          <m:sSubPr>
            <m:ctrlPr>
              <w:rPr>
                <w:rFonts w:ascii="Cambria Math" w:hAnsi="Cambria Math"/>
              </w:rPr>
            </m:ctrlPr>
          </m:sSubPr>
          <m:e>
            <m:r>
              <w:rPr>
                <w:rFonts w:ascii="Cambria Math" w:hAnsi="Cambria Math"/>
              </w:rPr>
              <m:t>C</m:t>
            </m:r>
          </m:e>
          <m:sub>
            <m:r>
              <w:rPr>
                <w:rFonts w:ascii="Cambria Math" w:hAnsi="Cambria Math"/>
              </w:rPr>
              <m:t>Y</m:t>
            </m:r>
          </m:sub>
        </m:sSub>
      </m:oMath>
      <w:r w:rsidR="001E6ECB">
        <w:tab/>
      </w:r>
      <w:r w:rsidR="001E6ECB">
        <w:tab/>
      </w:r>
      <w:r w:rsidR="001E6ECB" w:rsidRPr="002D60AB">
        <w:t xml:space="preserve">Yük süresi </w:t>
      </w:r>
      <w:r w:rsidR="001E6ECB" w:rsidRPr="00CA3136">
        <w:t xml:space="preserve">düzeltme katsayısı </w:t>
      </w:r>
      <w:r w:rsidR="001E6ECB" w:rsidRPr="0015226B">
        <w:rPr>
          <w:b/>
        </w:rPr>
        <w:t>(Bölüm 1.</w:t>
      </w:r>
      <w:r w:rsidR="001E6ECB" w:rsidRPr="0015226B" w:rsidDel="00F90EB8">
        <w:rPr>
          <w:b/>
        </w:rPr>
        <w:t xml:space="preserve"> </w:t>
      </w:r>
      <w:r w:rsidR="001E6ECB" w:rsidRPr="0015226B">
        <w:rPr>
          <w:b/>
        </w:rPr>
        <w:t>8.3)</w:t>
      </w:r>
    </w:p>
    <w:p w14:paraId="7216DD25" w14:textId="77777777" w:rsidR="001E6ECB" w:rsidRPr="00D368B4" w:rsidRDefault="001E6ECB" w:rsidP="001E6ECB">
      <w:pPr>
        <w:pStyle w:val="T4"/>
        <w:rPr>
          <w:b/>
        </w:rPr>
      </w:pPr>
      <m:oMath>
        <m:r>
          <w:rPr>
            <w:rFonts w:ascii="Cambria Math" w:hAnsi="Cambria Math"/>
          </w:rPr>
          <m:t>Ω</m:t>
        </m:r>
      </m:oMath>
      <w:r w:rsidRPr="00CA3136">
        <w:tab/>
      </w:r>
      <w:r w:rsidRPr="00CA3136">
        <w:tab/>
        <w:t xml:space="preserve">Malzeme kısmi güvenlik kaysayısı </w:t>
      </w:r>
      <w:r w:rsidRPr="00D368B4">
        <w:rPr>
          <w:b/>
        </w:rPr>
        <w:t>(Bölüm 1.</w:t>
      </w:r>
      <w:r w:rsidRPr="00D368B4" w:rsidDel="00F90EB8">
        <w:rPr>
          <w:b/>
        </w:rPr>
        <w:t xml:space="preserve"> </w:t>
      </w:r>
      <w:r w:rsidRPr="00D368B4">
        <w:rPr>
          <w:b/>
        </w:rPr>
        <w:t>8.3)</w:t>
      </w:r>
    </w:p>
    <w:p w14:paraId="722ECA60" w14:textId="7CF7674D" w:rsidR="001E6ECB" w:rsidRPr="004341F8" w:rsidRDefault="001E6ECB" w:rsidP="001E6ECB">
      <w:pPr>
        <w:pStyle w:val="T1"/>
        <w:rPr>
          <w:b/>
        </w:rPr>
      </w:pPr>
      <w:bookmarkStart w:id="314" w:name="_Toc130223250"/>
      <w:r w:rsidRPr="007739DC">
        <w:rPr>
          <w:b/>
        </w:rPr>
        <w:t xml:space="preserve">Tablo </w:t>
      </w:r>
      <w:r w:rsidR="00250B04">
        <w:rPr>
          <w:b/>
        </w:rPr>
        <w:t>4.10</w:t>
      </w:r>
      <w:r w:rsidRPr="002C166F">
        <w:t xml:space="preserve"> </w:t>
      </w:r>
      <w:r w:rsidRPr="004341F8">
        <w:t>CLT Nem Durumu ve Yük Etki Süresi Düzeltme Katsayıları (</w:t>
      </w:r>
      <w:r w:rsidRPr="004341F8">
        <w:rPr>
          <w:i/>
        </w:rPr>
        <w:t>C</w:t>
      </w:r>
      <w:r w:rsidRPr="004341F8">
        <w:rPr>
          <w:vertAlign w:val="subscript"/>
        </w:rPr>
        <w:t xml:space="preserve">N </w:t>
      </w:r>
      <w:r w:rsidRPr="004341F8">
        <w:t xml:space="preserve">ve </w:t>
      </w:r>
      <w:r w:rsidRPr="004341F8">
        <w:rPr>
          <w:i/>
        </w:rPr>
        <w:t>C</w:t>
      </w:r>
      <w:r w:rsidRPr="004341F8">
        <w:rPr>
          <w:vertAlign w:val="subscript"/>
        </w:rPr>
        <w:t>Y</w:t>
      </w:r>
      <w:bookmarkEnd w:id="314"/>
      <w:r w:rsidRPr="004341F8">
        <w:t>)</w:t>
      </w:r>
    </w:p>
    <w:tbl>
      <w:tblPr>
        <w:tblStyle w:val="172"/>
        <w:tblW w:w="91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05"/>
        <w:gridCol w:w="1620"/>
        <w:gridCol w:w="855"/>
        <w:gridCol w:w="1380"/>
        <w:gridCol w:w="1980"/>
        <w:gridCol w:w="1395"/>
      </w:tblGrid>
      <w:tr w:rsidR="001E6ECB" w:rsidRPr="0042571A" w14:paraId="780A154C" w14:textId="77777777" w:rsidTr="001E6ECB">
        <w:trPr>
          <w:trHeight w:val="326"/>
        </w:trPr>
        <w:tc>
          <w:tcPr>
            <w:tcW w:w="1905"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0816C17C" w14:textId="77777777" w:rsidR="001E6ECB" w:rsidRPr="0042571A" w:rsidRDefault="001E6ECB" w:rsidP="00D55C42">
            <w:pPr>
              <w:pStyle w:val="T5"/>
            </w:pPr>
            <w:r w:rsidRPr="0042571A">
              <w:t>Malzeme</w:t>
            </w:r>
          </w:p>
        </w:tc>
        <w:tc>
          <w:tcPr>
            <w:tcW w:w="2475" w:type="dxa"/>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6C096838" w14:textId="77777777" w:rsidR="001E6ECB" w:rsidRPr="0042571A" w:rsidRDefault="001E6ECB" w:rsidP="00D55C42">
            <w:pPr>
              <w:pStyle w:val="T5"/>
            </w:pPr>
            <w:r w:rsidRPr="0042571A">
              <w:t>Nem Durumu Katsayıları</w:t>
            </w:r>
          </w:p>
        </w:tc>
        <w:tc>
          <w:tcPr>
            <w:tcW w:w="4755"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vAlign w:val="bottom"/>
          </w:tcPr>
          <w:p w14:paraId="3FF012B2" w14:textId="77777777" w:rsidR="001E6ECB" w:rsidRPr="0042571A" w:rsidRDefault="001E6ECB" w:rsidP="00D55C42">
            <w:pPr>
              <w:pStyle w:val="T5"/>
              <w:rPr>
                <w:vertAlign w:val="subscript"/>
              </w:rPr>
            </w:pPr>
            <w:r w:rsidRPr="0042571A">
              <w:t>Yük Etki Süresi Katsayıları, C</w:t>
            </w:r>
            <w:r w:rsidRPr="0042571A">
              <w:rPr>
                <w:vertAlign w:val="subscript"/>
              </w:rPr>
              <w:t>Y</w:t>
            </w:r>
          </w:p>
        </w:tc>
      </w:tr>
      <w:tr w:rsidR="001E6ECB" w:rsidRPr="0042571A" w14:paraId="0C1317F5" w14:textId="77777777" w:rsidTr="001E6ECB">
        <w:trPr>
          <w:trHeight w:val="326"/>
        </w:trPr>
        <w:tc>
          <w:tcPr>
            <w:tcW w:w="1905" w:type="dxa"/>
            <w:vMerge/>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35DFEE42" w14:textId="77777777" w:rsidR="001E6ECB" w:rsidRPr="0042571A" w:rsidRDefault="001E6ECB" w:rsidP="00D55C42">
            <w:pPr>
              <w:pStyle w:val="T5"/>
            </w:pPr>
          </w:p>
        </w:tc>
        <w:tc>
          <w:tcPr>
            <w:tcW w:w="1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6AC4384F" w14:textId="77777777" w:rsidR="001E6ECB" w:rsidRPr="0042571A" w:rsidRDefault="001E6ECB" w:rsidP="00D55C42">
            <w:pPr>
              <w:pStyle w:val="T5"/>
            </w:pPr>
            <w:r w:rsidRPr="0042571A">
              <w:t>Nem Durumu</w:t>
            </w:r>
          </w:p>
        </w:tc>
        <w:tc>
          <w:tcPr>
            <w:tcW w:w="85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04B122D8" w14:textId="77777777" w:rsidR="001E6ECB" w:rsidRPr="0042571A" w:rsidRDefault="001E6ECB" w:rsidP="00D55C42">
            <w:pPr>
              <w:pStyle w:val="T5"/>
              <w:rPr>
                <w:vertAlign w:val="subscript"/>
              </w:rPr>
            </w:pPr>
            <w:r w:rsidRPr="0042571A">
              <w:t>C</w:t>
            </w:r>
            <w:r w:rsidRPr="0042571A">
              <w:rPr>
                <w:vertAlign w:val="subscript"/>
              </w:rPr>
              <w:t>N</w:t>
            </w:r>
          </w:p>
        </w:tc>
        <w:tc>
          <w:tcPr>
            <w:tcW w:w="13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vAlign w:val="center"/>
          </w:tcPr>
          <w:p w14:paraId="1A925A6A" w14:textId="77777777" w:rsidR="001E6ECB" w:rsidRPr="0042571A" w:rsidRDefault="001E6ECB" w:rsidP="00D55C42">
            <w:pPr>
              <w:pStyle w:val="T5"/>
            </w:pPr>
            <w:r w:rsidRPr="0042571A">
              <w:t>Kalıcı Etki</w:t>
            </w:r>
          </w:p>
        </w:tc>
        <w:tc>
          <w:tcPr>
            <w:tcW w:w="19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7BA352D8" w14:textId="77777777" w:rsidR="001E6ECB" w:rsidRPr="0042571A" w:rsidRDefault="001E6ECB" w:rsidP="00D55C42">
            <w:pPr>
              <w:pStyle w:val="T5"/>
            </w:pPr>
            <w:r w:rsidRPr="0042571A">
              <w:t>Orta Süreli Etki</w:t>
            </w:r>
          </w:p>
        </w:tc>
        <w:tc>
          <w:tcPr>
            <w:tcW w:w="139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43AE2D77" w14:textId="77777777" w:rsidR="001E6ECB" w:rsidRPr="0042571A" w:rsidRDefault="001E6ECB" w:rsidP="00D55C42">
            <w:pPr>
              <w:pStyle w:val="T5"/>
            </w:pPr>
            <w:r w:rsidRPr="0042571A">
              <w:t>Anlık Etki</w:t>
            </w:r>
          </w:p>
        </w:tc>
      </w:tr>
      <w:tr w:rsidR="001E6ECB" w:rsidRPr="0042571A" w14:paraId="4AF89894" w14:textId="77777777" w:rsidTr="001E6ECB">
        <w:trPr>
          <w:trHeight w:val="326"/>
        </w:trPr>
        <w:tc>
          <w:tcPr>
            <w:tcW w:w="1905" w:type="dxa"/>
            <w:vMerge w:val="restart"/>
            <w:tcBorders>
              <w:top w:val="single" w:sz="8" w:space="0" w:color="000000"/>
              <w:left w:val="single" w:sz="8" w:space="0" w:color="000000"/>
              <w:right w:val="single" w:sz="8" w:space="0" w:color="000000"/>
            </w:tcBorders>
            <w:shd w:val="clear" w:color="auto" w:fill="FFFFFF" w:themeFill="background1"/>
            <w:tcMar>
              <w:top w:w="43" w:type="dxa"/>
              <w:left w:w="43" w:type="dxa"/>
              <w:bottom w:w="43" w:type="dxa"/>
              <w:right w:w="43" w:type="dxa"/>
            </w:tcMar>
          </w:tcPr>
          <w:p w14:paraId="538AD0CB" w14:textId="77777777" w:rsidR="001E6ECB" w:rsidRPr="0042571A" w:rsidRDefault="001E6ECB" w:rsidP="00D55C42">
            <w:pPr>
              <w:pStyle w:val="T5"/>
            </w:pPr>
            <w:r w:rsidRPr="0042571A">
              <w:t>Çapraz Lamine Ahşap, CLT</w:t>
            </w:r>
          </w:p>
        </w:tc>
        <w:tc>
          <w:tcPr>
            <w:tcW w:w="1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0F78DDD5" w14:textId="77777777" w:rsidR="001E6ECB" w:rsidRPr="0042571A" w:rsidRDefault="001E6ECB" w:rsidP="00D55C42">
            <w:pPr>
              <w:pStyle w:val="T5"/>
            </w:pPr>
            <w:r w:rsidRPr="0042571A">
              <w:t>Az</w:t>
            </w:r>
          </w:p>
        </w:tc>
        <w:tc>
          <w:tcPr>
            <w:tcW w:w="85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2AE2DEF1" w14:textId="77777777" w:rsidR="001E6ECB" w:rsidRPr="0042571A" w:rsidRDefault="001E6ECB" w:rsidP="00D55C42">
            <w:pPr>
              <w:pStyle w:val="T5"/>
            </w:pPr>
            <w:r w:rsidRPr="0042571A">
              <w:t>1.00</w:t>
            </w:r>
          </w:p>
        </w:tc>
        <w:tc>
          <w:tcPr>
            <w:tcW w:w="1380" w:type="dxa"/>
            <w:vMerge w:val="restart"/>
            <w:tcBorders>
              <w:top w:val="single" w:sz="8" w:space="0" w:color="000000"/>
              <w:left w:val="single" w:sz="8" w:space="0" w:color="000000"/>
              <w:right w:val="single" w:sz="8" w:space="0" w:color="000000"/>
            </w:tcBorders>
            <w:shd w:val="clear" w:color="auto" w:fill="FFFFFF" w:themeFill="background1"/>
            <w:tcMar>
              <w:top w:w="43" w:type="dxa"/>
              <w:left w:w="43" w:type="dxa"/>
              <w:bottom w:w="43" w:type="dxa"/>
              <w:right w:w="43" w:type="dxa"/>
            </w:tcMar>
            <w:vAlign w:val="center"/>
          </w:tcPr>
          <w:p w14:paraId="5C8F7D9E" w14:textId="77777777" w:rsidR="001E6ECB" w:rsidRPr="0042571A" w:rsidRDefault="001E6ECB" w:rsidP="00D55C42">
            <w:pPr>
              <w:pStyle w:val="T5"/>
            </w:pPr>
            <w:r w:rsidRPr="0042571A">
              <w:t>0.60</w:t>
            </w:r>
          </w:p>
        </w:tc>
        <w:tc>
          <w:tcPr>
            <w:tcW w:w="1980" w:type="dxa"/>
            <w:vMerge w:val="restart"/>
            <w:tcBorders>
              <w:top w:val="single" w:sz="8" w:space="0" w:color="000000"/>
              <w:left w:val="single" w:sz="8" w:space="0" w:color="000000"/>
              <w:right w:val="single" w:sz="8" w:space="0" w:color="000000"/>
            </w:tcBorders>
            <w:shd w:val="clear" w:color="auto" w:fill="FFFFFF" w:themeFill="background1"/>
            <w:tcMar>
              <w:top w:w="43" w:type="dxa"/>
              <w:left w:w="43" w:type="dxa"/>
              <w:bottom w:w="43" w:type="dxa"/>
              <w:right w:w="43" w:type="dxa"/>
            </w:tcMar>
            <w:vAlign w:val="center"/>
          </w:tcPr>
          <w:p w14:paraId="07D30DD6" w14:textId="77777777" w:rsidR="001E6ECB" w:rsidRPr="0042571A" w:rsidRDefault="001E6ECB" w:rsidP="00D55C42">
            <w:pPr>
              <w:pStyle w:val="T5"/>
            </w:pPr>
            <w:r w:rsidRPr="0042571A">
              <w:t>0.80</w:t>
            </w:r>
          </w:p>
        </w:tc>
        <w:tc>
          <w:tcPr>
            <w:tcW w:w="1395" w:type="dxa"/>
            <w:vMerge w:val="restart"/>
            <w:tcBorders>
              <w:top w:val="single" w:sz="8" w:space="0" w:color="000000"/>
              <w:left w:val="single" w:sz="8" w:space="0" w:color="000000"/>
              <w:right w:val="single" w:sz="8" w:space="0" w:color="000000"/>
            </w:tcBorders>
            <w:shd w:val="clear" w:color="auto" w:fill="FFFFFF" w:themeFill="background1"/>
            <w:tcMar>
              <w:top w:w="43" w:type="dxa"/>
              <w:left w:w="43" w:type="dxa"/>
              <w:bottom w:w="43" w:type="dxa"/>
              <w:right w:w="43" w:type="dxa"/>
            </w:tcMar>
            <w:vAlign w:val="center"/>
          </w:tcPr>
          <w:p w14:paraId="46C692C0" w14:textId="77777777" w:rsidR="001E6ECB" w:rsidRPr="0042571A" w:rsidRDefault="001E6ECB" w:rsidP="00D55C42">
            <w:pPr>
              <w:pStyle w:val="T5"/>
            </w:pPr>
            <w:r w:rsidRPr="0042571A">
              <w:t>1.10</w:t>
            </w:r>
          </w:p>
        </w:tc>
      </w:tr>
      <w:tr w:rsidR="001E6ECB" w:rsidRPr="0042571A" w14:paraId="2DB9919F" w14:textId="77777777" w:rsidTr="001E6ECB">
        <w:trPr>
          <w:trHeight w:val="326"/>
        </w:trPr>
        <w:tc>
          <w:tcPr>
            <w:tcW w:w="1905" w:type="dxa"/>
            <w:vMerge/>
            <w:tcBorders>
              <w:left w:val="single" w:sz="8" w:space="0" w:color="000000"/>
              <w:right w:val="single" w:sz="8" w:space="0" w:color="000000"/>
            </w:tcBorders>
            <w:shd w:val="clear" w:color="auto" w:fill="FFFFFF" w:themeFill="background1"/>
            <w:tcMar>
              <w:top w:w="43" w:type="dxa"/>
              <w:left w:w="43" w:type="dxa"/>
              <w:bottom w:w="43" w:type="dxa"/>
              <w:right w:w="43" w:type="dxa"/>
            </w:tcMar>
          </w:tcPr>
          <w:p w14:paraId="3E0254E2" w14:textId="77777777" w:rsidR="001E6ECB" w:rsidRPr="0042571A" w:rsidRDefault="001E6ECB" w:rsidP="00D55C42">
            <w:pPr>
              <w:pStyle w:val="T5"/>
            </w:pPr>
          </w:p>
        </w:tc>
        <w:tc>
          <w:tcPr>
            <w:tcW w:w="1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7A7F4A40" w14:textId="77777777" w:rsidR="001E6ECB" w:rsidRPr="0042571A" w:rsidRDefault="001E6ECB" w:rsidP="00D55C42">
            <w:pPr>
              <w:pStyle w:val="T5"/>
            </w:pPr>
            <w:r w:rsidRPr="0042571A">
              <w:t>Orta</w:t>
            </w:r>
          </w:p>
        </w:tc>
        <w:tc>
          <w:tcPr>
            <w:tcW w:w="85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00506587" w14:textId="77777777" w:rsidR="001E6ECB" w:rsidRPr="0042571A" w:rsidRDefault="001E6ECB" w:rsidP="00D55C42">
            <w:pPr>
              <w:pStyle w:val="T5"/>
            </w:pPr>
            <w:r w:rsidRPr="0042571A">
              <w:t>0.95</w:t>
            </w:r>
          </w:p>
        </w:tc>
        <w:tc>
          <w:tcPr>
            <w:tcW w:w="1380" w:type="dxa"/>
            <w:vMerge/>
            <w:tcBorders>
              <w:left w:val="single" w:sz="8" w:space="0" w:color="000000"/>
              <w:right w:val="single" w:sz="8" w:space="0" w:color="000000"/>
            </w:tcBorders>
            <w:shd w:val="clear" w:color="auto" w:fill="FFFFFF" w:themeFill="background1"/>
            <w:tcMar>
              <w:top w:w="43" w:type="dxa"/>
              <w:left w:w="43" w:type="dxa"/>
              <w:bottom w:w="43" w:type="dxa"/>
              <w:right w:w="43" w:type="dxa"/>
            </w:tcMar>
          </w:tcPr>
          <w:p w14:paraId="27538B4A" w14:textId="77777777" w:rsidR="001E6ECB" w:rsidRPr="0042571A" w:rsidRDefault="001E6ECB" w:rsidP="00D55C42">
            <w:pPr>
              <w:pStyle w:val="T5"/>
            </w:pPr>
          </w:p>
        </w:tc>
        <w:tc>
          <w:tcPr>
            <w:tcW w:w="1980" w:type="dxa"/>
            <w:vMerge/>
            <w:tcBorders>
              <w:left w:val="single" w:sz="8" w:space="0" w:color="000000"/>
              <w:right w:val="single" w:sz="8" w:space="0" w:color="000000"/>
            </w:tcBorders>
            <w:shd w:val="clear" w:color="auto" w:fill="FFFFFF" w:themeFill="background1"/>
            <w:tcMar>
              <w:top w:w="43" w:type="dxa"/>
              <w:left w:w="43" w:type="dxa"/>
              <w:bottom w:w="43" w:type="dxa"/>
              <w:right w:w="43" w:type="dxa"/>
            </w:tcMar>
          </w:tcPr>
          <w:p w14:paraId="4B1365E8" w14:textId="77777777" w:rsidR="001E6ECB" w:rsidRPr="0042571A" w:rsidRDefault="001E6ECB" w:rsidP="00D55C42">
            <w:pPr>
              <w:pStyle w:val="T5"/>
            </w:pPr>
          </w:p>
        </w:tc>
        <w:tc>
          <w:tcPr>
            <w:tcW w:w="1395" w:type="dxa"/>
            <w:vMerge/>
            <w:tcBorders>
              <w:left w:val="single" w:sz="8" w:space="0" w:color="000000"/>
              <w:right w:val="single" w:sz="8" w:space="0" w:color="000000"/>
            </w:tcBorders>
            <w:shd w:val="clear" w:color="auto" w:fill="FFFFFF" w:themeFill="background1"/>
            <w:tcMar>
              <w:top w:w="43" w:type="dxa"/>
              <w:left w:w="43" w:type="dxa"/>
              <w:bottom w:w="43" w:type="dxa"/>
              <w:right w:w="43" w:type="dxa"/>
            </w:tcMar>
          </w:tcPr>
          <w:p w14:paraId="42395D35" w14:textId="77777777" w:rsidR="001E6ECB" w:rsidRPr="0042571A" w:rsidRDefault="001E6ECB" w:rsidP="00D55C42">
            <w:pPr>
              <w:pStyle w:val="T5"/>
            </w:pPr>
          </w:p>
        </w:tc>
      </w:tr>
      <w:tr w:rsidR="001E6ECB" w:rsidRPr="0042571A" w14:paraId="076A2B02" w14:textId="77777777" w:rsidTr="001E6ECB">
        <w:trPr>
          <w:trHeight w:val="326"/>
        </w:trPr>
        <w:tc>
          <w:tcPr>
            <w:tcW w:w="1905" w:type="dxa"/>
            <w:vMerge/>
            <w:tcBorders>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431452A9" w14:textId="77777777" w:rsidR="001E6ECB" w:rsidRPr="0042571A" w:rsidRDefault="001E6ECB" w:rsidP="00D55C42">
            <w:pPr>
              <w:pStyle w:val="T5"/>
            </w:pPr>
          </w:p>
        </w:tc>
        <w:tc>
          <w:tcPr>
            <w:tcW w:w="1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7DB3E552" w14:textId="77777777" w:rsidR="001E6ECB" w:rsidRPr="0042571A" w:rsidRDefault="001E6ECB" w:rsidP="00D55C42">
            <w:pPr>
              <w:pStyle w:val="T5"/>
            </w:pPr>
            <w:r w:rsidRPr="0042571A">
              <w:t>Çok</w:t>
            </w:r>
          </w:p>
        </w:tc>
        <w:tc>
          <w:tcPr>
            <w:tcW w:w="85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79718960" w14:textId="77777777" w:rsidR="001E6ECB" w:rsidRPr="0042571A" w:rsidRDefault="001E6ECB" w:rsidP="00D55C42">
            <w:pPr>
              <w:pStyle w:val="T5"/>
            </w:pPr>
            <w:r w:rsidRPr="0042571A">
              <w:t>0.85</w:t>
            </w:r>
          </w:p>
        </w:tc>
        <w:tc>
          <w:tcPr>
            <w:tcW w:w="1380" w:type="dxa"/>
            <w:vMerge/>
            <w:tcBorders>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13B01B31" w14:textId="77777777" w:rsidR="001E6ECB" w:rsidRPr="0042571A" w:rsidRDefault="001E6ECB" w:rsidP="00D55C42">
            <w:pPr>
              <w:pStyle w:val="T5"/>
            </w:pPr>
          </w:p>
        </w:tc>
        <w:tc>
          <w:tcPr>
            <w:tcW w:w="1980" w:type="dxa"/>
            <w:vMerge/>
            <w:tcBorders>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660FEF41" w14:textId="77777777" w:rsidR="001E6ECB" w:rsidRPr="0042571A" w:rsidRDefault="001E6ECB" w:rsidP="00D55C42">
            <w:pPr>
              <w:pStyle w:val="T5"/>
            </w:pPr>
          </w:p>
        </w:tc>
        <w:tc>
          <w:tcPr>
            <w:tcW w:w="1395" w:type="dxa"/>
            <w:vMerge/>
            <w:tcBorders>
              <w:left w:val="single" w:sz="8" w:space="0" w:color="000000"/>
              <w:bottom w:val="single" w:sz="8" w:space="0" w:color="000000"/>
              <w:right w:val="single" w:sz="8" w:space="0" w:color="000000"/>
            </w:tcBorders>
            <w:shd w:val="clear" w:color="auto" w:fill="FFFFFF" w:themeFill="background1"/>
            <w:tcMar>
              <w:top w:w="43" w:type="dxa"/>
              <w:left w:w="43" w:type="dxa"/>
              <w:bottom w:w="43" w:type="dxa"/>
              <w:right w:w="43" w:type="dxa"/>
            </w:tcMar>
          </w:tcPr>
          <w:p w14:paraId="0C5A8342" w14:textId="77777777" w:rsidR="001E6ECB" w:rsidRPr="0042571A" w:rsidRDefault="001E6ECB" w:rsidP="00D55C42">
            <w:pPr>
              <w:pStyle w:val="T5"/>
            </w:pPr>
          </w:p>
        </w:tc>
      </w:tr>
    </w:tbl>
    <w:p w14:paraId="0F00AFC4" w14:textId="77777777" w:rsidR="001E6ECB" w:rsidRPr="00482C54" w:rsidRDefault="001E6ECB" w:rsidP="001E6ECB">
      <w:bookmarkStart w:id="315" w:name="_Ref129905767"/>
      <w:bookmarkStart w:id="316" w:name="_Toc130223251"/>
    </w:p>
    <w:p w14:paraId="2863A2FC" w14:textId="7126A406" w:rsidR="001E6ECB" w:rsidRPr="00B1483E" w:rsidRDefault="001E6ECB" w:rsidP="001E6ECB">
      <w:pPr>
        <w:pStyle w:val="T1"/>
        <w:rPr>
          <w:b/>
          <w:lang w:val="en-US"/>
        </w:rPr>
      </w:pPr>
      <w:r w:rsidRPr="00CD5C5A">
        <w:rPr>
          <w:b/>
        </w:rPr>
        <w:t xml:space="preserve">Tablo </w:t>
      </w:r>
      <w:bookmarkEnd w:id="315"/>
      <w:r w:rsidR="00250B04">
        <w:rPr>
          <w:b/>
        </w:rPr>
        <w:t>4.11</w:t>
      </w:r>
      <w:r w:rsidRPr="002C166F">
        <w:t xml:space="preserve"> </w:t>
      </w:r>
      <w:r w:rsidRPr="00B1483E">
        <w:t xml:space="preserve">CLT </w:t>
      </w:r>
      <w:bookmarkEnd w:id="316"/>
      <w:r w:rsidRPr="00B1483E">
        <w:t>Zamana Bağlı Şekil Değiştirme Davranışı İçin Düzeltme Katsayısı (</w:t>
      </w:r>
      <w:r w:rsidRPr="00B1483E">
        <w:rPr>
          <w:i/>
        </w:rPr>
        <w:t>k</w:t>
      </w:r>
      <w:r w:rsidRPr="00B1483E">
        <w:rPr>
          <w:i/>
          <w:vertAlign w:val="subscript"/>
        </w:rPr>
        <w:t>def</w:t>
      </w:r>
      <w:r w:rsidRPr="00B1483E">
        <w:t>)</w:t>
      </w:r>
    </w:p>
    <w:tbl>
      <w:tblPr>
        <w:tblStyle w:val="171"/>
        <w:tblW w:w="6240" w:type="dxa"/>
        <w:tblInd w:w="1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2445"/>
        <w:gridCol w:w="2355"/>
      </w:tblGrid>
      <w:tr w:rsidR="001E6ECB" w:rsidRPr="0042571A" w14:paraId="393E20B3" w14:textId="77777777" w:rsidTr="001E6ECB">
        <w:trPr>
          <w:trHeight w:val="250"/>
        </w:trPr>
        <w:tc>
          <w:tcPr>
            <w:tcW w:w="1440" w:type="dxa"/>
            <w:vMerge w:val="restart"/>
            <w:shd w:val="clear" w:color="auto" w:fill="auto"/>
            <w:tcMar>
              <w:top w:w="43" w:type="dxa"/>
              <w:left w:w="43" w:type="dxa"/>
              <w:bottom w:w="43" w:type="dxa"/>
              <w:right w:w="43" w:type="dxa"/>
            </w:tcMar>
          </w:tcPr>
          <w:p w14:paraId="11705A8B" w14:textId="77777777" w:rsidR="001E6ECB" w:rsidRPr="0042571A" w:rsidRDefault="001E6ECB" w:rsidP="00D55C42">
            <w:pPr>
              <w:pStyle w:val="T5"/>
            </w:pPr>
            <w:r w:rsidRPr="0042571A">
              <w:t>Kullanım sınıfı</w:t>
            </w:r>
          </w:p>
        </w:tc>
        <w:tc>
          <w:tcPr>
            <w:tcW w:w="4800" w:type="dxa"/>
            <w:gridSpan w:val="2"/>
            <w:shd w:val="clear" w:color="auto" w:fill="auto"/>
            <w:tcMar>
              <w:top w:w="43" w:type="dxa"/>
              <w:left w:w="43" w:type="dxa"/>
              <w:bottom w:w="43" w:type="dxa"/>
              <w:right w:w="43" w:type="dxa"/>
            </w:tcMar>
          </w:tcPr>
          <w:p w14:paraId="1E4E346E" w14:textId="77777777" w:rsidR="001E6ECB" w:rsidRPr="0042571A" w:rsidRDefault="001E6ECB" w:rsidP="00D55C42">
            <w:pPr>
              <w:pStyle w:val="T5"/>
              <w:rPr>
                <w:vertAlign w:val="subscript"/>
              </w:rPr>
            </w:pPr>
            <w:r w:rsidRPr="0042571A">
              <w:t>k</w:t>
            </w:r>
            <w:r w:rsidRPr="0042571A">
              <w:rPr>
                <w:vertAlign w:val="subscript"/>
              </w:rPr>
              <w:t>def</w:t>
            </w:r>
          </w:p>
        </w:tc>
      </w:tr>
      <w:tr w:rsidR="001E6ECB" w:rsidRPr="0042571A" w14:paraId="11092573" w14:textId="77777777" w:rsidTr="001E6ECB">
        <w:trPr>
          <w:trHeight w:val="250"/>
        </w:trPr>
        <w:tc>
          <w:tcPr>
            <w:tcW w:w="1440" w:type="dxa"/>
            <w:vMerge/>
            <w:shd w:val="clear" w:color="auto" w:fill="auto"/>
            <w:tcMar>
              <w:top w:w="43" w:type="dxa"/>
              <w:left w:w="43" w:type="dxa"/>
              <w:bottom w:w="43" w:type="dxa"/>
              <w:right w:w="43" w:type="dxa"/>
            </w:tcMar>
          </w:tcPr>
          <w:p w14:paraId="1F794A79" w14:textId="77777777" w:rsidR="001E6ECB" w:rsidRPr="0042571A" w:rsidRDefault="001E6ECB" w:rsidP="00D55C42">
            <w:pPr>
              <w:pStyle w:val="T5"/>
            </w:pPr>
          </w:p>
        </w:tc>
        <w:tc>
          <w:tcPr>
            <w:tcW w:w="2445" w:type="dxa"/>
            <w:shd w:val="clear" w:color="auto" w:fill="auto"/>
            <w:tcMar>
              <w:top w:w="43" w:type="dxa"/>
              <w:left w:w="43" w:type="dxa"/>
              <w:bottom w:w="43" w:type="dxa"/>
              <w:right w:w="43" w:type="dxa"/>
            </w:tcMar>
          </w:tcPr>
          <w:p w14:paraId="0B2AB676" w14:textId="77777777" w:rsidR="001E6ECB" w:rsidRPr="0042571A" w:rsidRDefault="001E6ECB" w:rsidP="00D55C42">
            <w:pPr>
              <w:pStyle w:val="T5"/>
            </w:pPr>
            <w:r w:rsidRPr="0042571A">
              <w:t xml:space="preserve">Katman sayısı </w:t>
            </w:r>
            <m:oMath>
              <m:r>
                <m:rPr>
                  <m:sty m:val="bi"/>
                </m:rPr>
                <w:rPr>
                  <w:rFonts w:ascii="Cambria Math" w:hAnsi="Cambria Math"/>
                </w:rPr>
                <m:t>≤</m:t>
              </m:r>
            </m:oMath>
            <w:r w:rsidRPr="0042571A">
              <w:t xml:space="preserve"> 7</w:t>
            </w:r>
          </w:p>
        </w:tc>
        <w:tc>
          <w:tcPr>
            <w:tcW w:w="2355" w:type="dxa"/>
            <w:shd w:val="clear" w:color="auto" w:fill="auto"/>
            <w:tcMar>
              <w:top w:w="43" w:type="dxa"/>
              <w:left w:w="43" w:type="dxa"/>
              <w:bottom w:w="43" w:type="dxa"/>
              <w:right w:w="43" w:type="dxa"/>
            </w:tcMar>
          </w:tcPr>
          <w:p w14:paraId="00A690AE" w14:textId="77777777" w:rsidR="001E6ECB" w:rsidRPr="0042571A" w:rsidRDefault="001E6ECB" w:rsidP="00D55C42">
            <w:pPr>
              <w:pStyle w:val="T5"/>
            </w:pPr>
            <w:r w:rsidRPr="0042571A">
              <w:t>Katman sayısı &gt; 7</w:t>
            </w:r>
          </w:p>
        </w:tc>
      </w:tr>
      <w:tr w:rsidR="001E6ECB" w:rsidRPr="0042571A" w14:paraId="17DEDE4C" w14:textId="77777777" w:rsidTr="001E6ECB">
        <w:trPr>
          <w:trHeight w:val="250"/>
        </w:trPr>
        <w:tc>
          <w:tcPr>
            <w:tcW w:w="1440" w:type="dxa"/>
            <w:shd w:val="clear" w:color="auto" w:fill="auto"/>
            <w:tcMar>
              <w:top w:w="43" w:type="dxa"/>
              <w:left w:w="43" w:type="dxa"/>
              <w:bottom w:w="43" w:type="dxa"/>
              <w:right w:w="43" w:type="dxa"/>
            </w:tcMar>
          </w:tcPr>
          <w:p w14:paraId="26EE7623" w14:textId="77777777" w:rsidR="001E6ECB" w:rsidRPr="0042571A" w:rsidRDefault="001E6ECB" w:rsidP="00D55C42">
            <w:pPr>
              <w:pStyle w:val="T5"/>
            </w:pPr>
            <w:r w:rsidRPr="0042571A">
              <w:t>KS1</w:t>
            </w:r>
          </w:p>
        </w:tc>
        <w:tc>
          <w:tcPr>
            <w:tcW w:w="2445" w:type="dxa"/>
            <w:shd w:val="clear" w:color="auto" w:fill="auto"/>
            <w:tcMar>
              <w:top w:w="43" w:type="dxa"/>
              <w:left w:w="43" w:type="dxa"/>
              <w:bottom w:w="43" w:type="dxa"/>
              <w:right w:w="43" w:type="dxa"/>
            </w:tcMar>
          </w:tcPr>
          <w:p w14:paraId="2536D507" w14:textId="77777777" w:rsidR="001E6ECB" w:rsidRPr="0042571A" w:rsidRDefault="001E6ECB" w:rsidP="00D55C42">
            <w:pPr>
              <w:pStyle w:val="T5"/>
            </w:pPr>
            <w:r w:rsidRPr="0042571A">
              <w:t>0.85</w:t>
            </w:r>
          </w:p>
        </w:tc>
        <w:tc>
          <w:tcPr>
            <w:tcW w:w="2355" w:type="dxa"/>
            <w:shd w:val="clear" w:color="auto" w:fill="auto"/>
            <w:tcMar>
              <w:top w:w="43" w:type="dxa"/>
              <w:left w:w="43" w:type="dxa"/>
              <w:bottom w:w="43" w:type="dxa"/>
              <w:right w:w="43" w:type="dxa"/>
            </w:tcMar>
          </w:tcPr>
          <w:p w14:paraId="43972122" w14:textId="77777777" w:rsidR="001E6ECB" w:rsidRPr="0042571A" w:rsidRDefault="001E6ECB" w:rsidP="00D55C42">
            <w:pPr>
              <w:pStyle w:val="T5"/>
            </w:pPr>
            <w:r w:rsidRPr="0042571A">
              <w:t>0.8</w:t>
            </w:r>
          </w:p>
        </w:tc>
      </w:tr>
      <w:tr w:rsidR="001E6ECB" w:rsidRPr="0042571A" w14:paraId="4DDE6EE4" w14:textId="77777777" w:rsidTr="001E6ECB">
        <w:trPr>
          <w:trHeight w:val="250"/>
        </w:trPr>
        <w:tc>
          <w:tcPr>
            <w:tcW w:w="1440" w:type="dxa"/>
            <w:shd w:val="clear" w:color="auto" w:fill="auto"/>
            <w:tcMar>
              <w:top w:w="43" w:type="dxa"/>
              <w:left w:w="43" w:type="dxa"/>
              <w:bottom w:w="43" w:type="dxa"/>
              <w:right w:w="43" w:type="dxa"/>
            </w:tcMar>
          </w:tcPr>
          <w:p w14:paraId="5C02C999" w14:textId="77777777" w:rsidR="001E6ECB" w:rsidRPr="0042571A" w:rsidRDefault="001E6ECB" w:rsidP="00D55C42">
            <w:pPr>
              <w:pStyle w:val="T5"/>
            </w:pPr>
            <w:r w:rsidRPr="0042571A">
              <w:t>KS2</w:t>
            </w:r>
          </w:p>
        </w:tc>
        <w:tc>
          <w:tcPr>
            <w:tcW w:w="2445" w:type="dxa"/>
            <w:shd w:val="clear" w:color="auto" w:fill="auto"/>
            <w:tcMar>
              <w:top w:w="43" w:type="dxa"/>
              <w:left w:w="43" w:type="dxa"/>
              <w:bottom w:w="43" w:type="dxa"/>
              <w:right w:w="43" w:type="dxa"/>
            </w:tcMar>
          </w:tcPr>
          <w:p w14:paraId="71FCD110" w14:textId="77777777" w:rsidR="001E6ECB" w:rsidRPr="0042571A" w:rsidRDefault="001E6ECB" w:rsidP="00D55C42">
            <w:pPr>
              <w:pStyle w:val="T5"/>
            </w:pPr>
            <w:r w:rsidRPr="0042571A">
              <w:t>1.1</w:t>
            </w:r>
          </w:p>
        </w:tc>
        <w:tc>
          <w:tcPr>
            <w:tcW w:w="2355" w:type="dxa"/>
            <w:shd w:val="clear" w:color="auto" w:fill="auto"/>
            <w:tcMar>
              <w:top w:w="43" w:type="dxa"/>
              <w:left w:w="43" w:type="dxa"/>
              <w:bottom w:w="43" w:type="dxa"/>
              <w:right w:w="43" w:type="dxa"/>
            </w:tcMar>
          </w:tcPr>
          <w:p w14:paraId="0AED54E4" w14:textId="77777777" w:rsidR="001E6ECB" w:rsidRPr="0042571A" w:rsidRDefault="001E6ECB" w:rsidP="00D55C42">
            <w:pPr>
              <w:pStyle w:val="T5"/>
            </w:pPr>
            <w:r w:rsidRPr="0042571A">
              <w:t>1.0</w:t>
            </w:r>
          </w:p>
        </w:tc>
      </w:tr>
      <w:tr w:rsidR="001E6ECB" w:rsidRPr="002D60AB" w14:paraId="46BD485E" w14:textId="77777777" w:rsidTr="001E6ECB">
        <w:trPr>
          <w:trHeight w:val="250"/>
        </w:trPr>
        <w:tc>
          <w:tcPr>
            <w:tcW w:w="1440" w:type="dxa"/>
            <w:shd w:val="clear" w:color="auto" w:fill="auto"/>
            <w:tcMar>
              <w:top w:w="43" w:type="dxa"/>
              <w:left w:w="43" w:type="dxa"/>
              <w:bottom w:w="43" w:type="dxa"/>
              <w:right w:w="43" w:type="dxa"/>
            </w:tcMar>
          </w:tcPr>
          <w:p w14:paraId="69510647" w14:textId="77777777" w:rsidR="001E6ECB" w:rsidRPr="0042571A" w:rsidRDefault="001E6ECB" w:rsidP="00D55C42">
            <w:pPr>
              <w:pStyle w:val="T5"/>
            </w:pPr>
            <w:r w:rsidRPr="0042571A">
              <w:t>KS3</w:t>
            </w:r>
          </w:p>
        </w:tc>
        <w:tc>
          <w:tcPr>
            <w:tcW w:w="2445" w:type="dxa"/>
            <w:shd w:val="clear" w:color="auto" w:fill="auto"/>
            <w:tcMar>
              <w:top w:w="43" w:type="dxa"/>
              <w:left w:w="43" w:type="dxa"/>
              <w:bottom w:w="43" w:type="dxa"/>
              <w:right w:w="43" w:type="dxa"/>
            </w:tcMar>
          </w:tcPr>
          <w:p w14:paraId="646ACFBF" w14:textId="77777777" w:rsidR="001E6ECB" w:rsidRPr="0042571A" w:rsidRDefault="001E6ECB" w:rsidP="00D55C42">
            <w:pPr>
              <w:pStyle w:val="T5"/>
            </w:pPr>
            <w:r w:rsidRPr="0042571A">
              <w:t>-</w:t>
            </w:r>
          </w:p>
        </w:tc>
        <w:tc>
          <w:tcPr>
            <w:tcW w:w="2355" w:type="dxa"/>
            <w:shd w:val="clear" w:color="auto" w:fill="auto"/>
            <w:tcMar>
              <w:top w:w="43" w:type="dxa"/>
              <w:left w:w="43" w:type="dxa"/>
              <w:bottom w:w="43" w:type="dxa"/>
              <w:right w:w="43" w:type="dxa"/>
            </w:tcMar>
          </w:tcPr>
          <w:p w14:paraId="70B0B930" w14:textId="77777777" w:rsidR="001E6ECB" w:rsidRPr="00BF04C2" w:rsidRDefault="001E6ECB" w:rsidP="00D55C42">
            <w:pPr>
              <w:pStyle w:val="T5"/>
            </w:pPr>
            <w:r w:rsidRPr="0042571A">
              <w:t>-</w:t>
            </w:r>
          </w:p>
        </w:tc>
      </w:tr>
    </w:tbl>
    <w:p w14:paraId="668E2792" w14:textId="77777777" w:rsidR="001E6ECB" w:rsidRPr="002D60AB" w:rsidRDefault="001E6ECB" w:rsidP="001E6ECB">
      <w:pPr>
        <w:spacing w:before="240"/>
      </w:pPr>
      <w:r w:rsidRPr="002E5AA0">
        <w:t xml:space="preserve">CLT malzeme kullanımında </w:t>
      </w:r>
      <w:r w:rsidRPr="002E5AA0">
        <w:rPr>
          <w:i/>
        </w:rPr>
        <w:t>k</w:t>
      </w:r>
      <w:r w:rsidRPr="002E5AA0">
        <w:rPr>
          <w:vertAlign w:val="subscript"/>
        </w:rPr>
        <w:t>def</w:t>
      </w:r>
      <w:r w:rsidRPr="002E5AA0">
        <w:t>, kullanım sınıfına ve levha katmanlarının sayısına bağlıdır. Bu katsayı genellikle CLT üreticisinin ürün sayfasında veya üreticinin teknik onay belgesinde (UTO, ETA vb.) belirtilir.</w:t>
      </w:r>
    </w:p>
    <w:p w14:paraId="7690FBAE" w14:textId="77777777" w:rsidR="001E6ECB" w:rsidRPr="002D60AB" w:rsidRDefault="001E6ECB" w:rsidP="001E6ECB">
      <w:pPr>
        <w:spacing w:after="120"/>
      </w:pPr>
      <w:r w:rsidRPr="00876E3A">
        <w:rPr>
          <w:b/>
        </w:rPr>
        <w:t>b)</w:t>
      </w:r>
      <w:r>
        <w:t xml:space="preserve"> </w:t>
      </w:r>
      <w:r w:rsidRPr="002D60AB">
        <w:t>Kullanılabilirlik sınır durumun</w:t>
      </w:r>
      <w:r>
        <w:t>a göre</w:t>
      </w:r>
      <w:r w:rsidRPr="002D60AB">
        <w:t xml:space="preserve"> tasarım</w:t>
      </w:r>
    </w:p>
    <w:p w14:paraId="331434C7" w14:textId="77777777" w:rsidR="001E6ECB" w:rsidRPr="002D60AB" w:rsidRDefault="001E6ECB" w:rsidP="001E6ECB">
      <w:r w:rsidRPr="002D60AB">
        <w:lastRenderedPageBreak/>
        <w:t>Kullanılabilirlik sınır durumun</w:t>
      </w:r>
      <w:r>
        <w:t>a göre</w:t>
      </w:r>
      <w:r w:rsidRPr="002D60AB">
        <w:t xml:space="preserve"> tasarım yapılırken, yapı bileşeninin işlevini bozan istenmeyen titreşimlerin veya </w:t>
      </w:r>
      <w:r>
        <w:t>şekildeğiştirmelerin</w:t>
      </w:r>
      <w:r w:rsidRPr="002D60AB">
        <w:t xml:space="preserve"> oluşmamasını sağlamak için yapının yeterli rijitliğe sahip olduğu </w:t>
      </w:r>
      <w:r>
        <w:t>gösterilmelidir.</w:t>
      </w:r>
    </w:p>
    <w:p w14:paraId="293985CB" w14:textId="77777777" w:rsidR="001E6ECB" w:rsidRPr="00AD4281" w:rsidRDefault="001E6ECB" w:rsidP="001E6ECB">
      <w:r w:rsidRPr="002D60AB">
        <w:t xml:space="preserve">Yük durumunun farklı sürelerde birden fazla eylemi içermesi durumunda, </w:t>
      </w:r>
      <w:r>
        <w:t>şekildeğiştirme</w:t>
      </w:r>
      <w:r w:rsidRPr="002D60AB">
        <w:t xml:space="preserve"> farklı eylemlerden gelen katkılarının toplamı olarak hesaplanmalıdır. Katkıların her biri, ilgili </w:t>
      </w:r>
      <w:r w:rsidRPr="00AD4281">
        <w:t>eylemlerin süresine karşılık gelen malzeme değerleri kullanılarak hesaplanır.</w:t>
      </w:r>
    </w:p>
    <w:p w14:paraId="1ECE8BDF" w14:textId="77777777" w:rsidR="001E6ECB" w:rsidRPr="002D60AB" w:rsidRDefault="001E6ECB" w:rsidP="001E6ECB">
      <w:r w:rsidRPr="00AD4281">
        <w:t xml:space="preserve">Kullanılabilirlik sınır durumundaki malzeme tasarım değerleri, kullanım sınıfına referansla elastisite modülü değeri ayarlanarak elde edilir. Sonuç daha sonra malzemedeki belirsizlikler için malzeme kısmi güvenlik katsayısına, </w:t>
      </w:r>
      <m:oMath>
        <m:r>
          <w:rPr>
            <w:rFonts w:ascii="Cambria Math" w:hAnsi="Cambria Math"/>
          </w:rPr>
          <m:t>Ω</m:t>
        </m:r>
      </m:oMath>
      <w:r w:rsidRPr="00AD4281">
        <w:t>, bölünür. Kural olarak</w:t>
      </w:r>
      <w:bookmarkStart w:id="317" w:name="_Hlk151242278"/>
      <w:r w:rsidRPr="00AD4281">
        <w:t xml:space="preserve">, </w:t>
      </w:r>
      <m:oMath>
        <m:r>
          <w:rPr>
            <w:rFonts w:ascii="Cambria Math" w:hAnsi="Cambria Math"/>
          </w:rPr>
          <m:t>Ω</m:t>
        </m:r>
      </m:oMath>
      <w:bookmarkEnd w:id="317"/>
      <w:r w:rsidRPr="00AD4281">
        <w:t xml:space="preserve"> = 1.0, kullanılabilirlik sınır durumuna göre tasarım yaparken kullanılan değerdir.</w:t>
      </w:r>
    </w:p>
    <w:p w14:paraId="74D8BCA8" w14:textId="77777777" w:rsidR="001E6ECB" w:rsidRDefault="001E6ECB" w:rsidP="001E6ECB">
      <w:pPr>
        <w:spacing w:after="120"/>
      </w:pPr>
      <w:r w:rsidRPr="002D60AB">
        <w:t xml:space="preserve">Parça veya bileşenlerden oluşan yapılar için kullanılabilirlik sınır durumunda hesaplanan </w:t>
      </w:r>
      <w:r>
        <w:t>şekildeğiştirmeler</w:t>
      </w:r>
      <w:r w:rsidRPr="002D60AB">
        <w:t xml:space="preserve"> farklı zaman aralıklarında oluşuyorsa,</w:t>
      </w:r>
      <w:r>
        <w:t xml:space="preserve"> </w:t>
      </w:r>
      <w:r w:rsidRPr="002D60AB">
        <w:t xml:space="preserve">elastisite modülünün, kayma modülünün ve arayüz kayma rijitliğinin ortalama son değerleri aşağıdaki ifadeler </w:t>
      </w:r>
      <w:r>
        <w:t>kullanılarak</w:t>
      </w:r>
      <w:r w:rsidRPr="002D60AB">
        <w:t xml:space="preserve"> hesaplanır:</w:t>
      </w:r>
    </w:p>
    <w:tbl>
      <w:tblPr>
        <w:tblW w:w="4767" w:type="pct"/>
        <w:tblInd w:w="421" w:type="dxa"/>
        <w:tblLook w:val="0600" w:firstRow="0" w:lastRow="0" w:firstColumn="0" w:lastColumn="0" w:noHBand="1" w:noVBand="1"/>
      </w:tblPr>
      <w:tblGrid>
        <w:gridCol w:w="7226"/>
        <w:gridCol w:w="1461"/>
      </w:tblGrid>
      <w:tr w:rsidR="001E6ECB" w:rsidRPr="000C1B2B" w14:paraId="5F810B22" w14:textId="77777777" w:rsidTr="001E6ECB">
        <w:trPr>
          <w:trHeight w:val="227"/>
        </w:trPr>
        <w:tc>
          <w:tcPr>
            <w:tcW w:w="4159" w:type="pct"/>
            <w:tcMar>
              <w:top w:w="43" w:type="dxa"/>
              <w:left w:w="43" w:type="dxa"/>
              <w:bottom w:w="43" w:type="dxa"/>
              <w:right w:w="43" w:type="dxa"/>
            </w:tcMar>
            <w:vAlign w:val="center"/>
          </w:tcPr>
          <w:p w14:paraId="39CA6048" w14:textId="77777777" w:rsidR="001E6ECB" w:rsidRPr="00C7713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E</m:t>
                    </m:r>
                  </m:e>
                  <m:sub>
                    <m:r>
                      <w:rPr>
                        <w:rFonts w:ascii="Cambria Math"/>
                      </w:rPr>
                      <m:t>ort,son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ort</m:t>
                        </m:r>
                      </m:sub>
                    </m:sSub>
                  </m:num>
                  <m:den>
                    <m:sSub>
                      <m:sSubPr>
                        <m:ctrlPr>
                          <w:rPr>
                            <w:rFonts w:ascii="Cambria Math" w:hAnsi="Cambria Math"/>
                          </w:rPr>
                        </m:ctrlPr>
                      </m:sSubPr>
                      <m:e>
                        <m:r>
                          <w:rPr>
                            <w:rFonts w:ascii="Cambria Math" w:hAnsi="Cambria Math"/>
                          </w:rPr>
                          <m:t>(1+ k</m:t>
                        </m:r>
                      </m:e>
                      <m:sub>
                        <m:r>
                          <w:rPr>
                            <w:rFonts w:ascii="Cambria Math" w:hAnsi="Cambria Math"/>
                          </w:rPr>
                          <m:t>def</m:t>
                        </m:r>
                      </m:sub>
                    </m:sSub>
                    <m:r>
                      <w:rPr>
                        <w:rFonts w:ascii="Cambria Math" w:hAnsi="Cambria Math"/>
                      </w:rPr>
                      <m:t>)</m:t>
                    </m:r>
                  </m:den>
                </m:f>
              </m:oMath>
            </m:oMathPara>
          </w:p>
        </w:tc>
        <w:tc>
          <w:tcPr>
            <w:tcW w:w="841" w:type="pct"/>
            <w:tcMar>
              <w:top w:w="43" w:type="dxa"/>
              <w:left w:w="43" w:type="dxa"/>
              <w:bottom w:w="43" w:type="dxa"/>
              <w:right w:w="43" w:type="dxa"/>
            </w:tcMar>
            <w:vAlign w:val="center"/>
          </w:tcPr>
          <w:p w14:paraId="23DC8FB0" w14:textId="601C23C9" w:rsidR="001E6ECB" w:rsidRPr="000C1B2B" w:rsidRDefault="008653B6" w:rsidP="001E6ECB">
            <w:pPr>
              <w:spacing w:after="0" w:line="240" w:lineRule="auto"/>
              <w:jc w:val="right"/>
              <w:rPr>
                <w:b/>
              </w:rPr>
            </w:pPr>
            <w:r>
              <w:rPr>
                <w:b/>
              </w:rPr>
              <w:t>(4.115)</w:t>
            </w:r>
          </w:p>
        </w:tc>
      </w:tr>
    </w:tbl>
    <w:p w14:paraId="7494FA07" w14:textId="77777777" w:rsidR="001E6ECB" w:rsidRPr="00743919" w:rsidRDefault="001E6ECB" w:rsidP="001E6ECB">
      <w:pPr>
        <w:spacing w:after="120"/>
        <w:rPr>
          <w:sz w:val="2"/>
          <w:szCs w:val="2"/>
        </w:rPr>
      </w:pPr>
    </w:p>
    <w:tbl>
      <w:tblPr>
        <w:tblW w:w="4767" w:type="pct"/>
        <w:tblInd w:w="421" w:type="dxa"/>
        <w:tblLook w:val="0600" w:firstRow="0" w:lastRow="0" w:firstColumn="0" w:lastColumn="0" w:noHBand="1" w:noVBand="1"/>
      </w:tblPr>
      <w:tblGrid>
        <w:gridCol w:w="7226"/>
        <w:gridCol w:w="1461"/>
      </w:tblGrid>
      <w:tr w:rsidR="001E6ECB" w:rsidRPr="000C1B2B" w14:paraId="1614317D" w14:textId="77777777" w:rsidTr="001E6ECB">
        <w:trPr>
          <w:trHeight w:val="227"/>
        </w:trPr>
        <w:tc>
          <w:tcPr>
            <w:tcW w:w="4159" w:type="pct"/>
            <w:tcMar>
              <w:top w:w="43" w:type="dxa"/>
              <w:left w:w="43" w:type="dxa"/>
              <w:bottom w:w="43" w:type="dxa"/>
              <w:right w:w="43" w:type="dxa"/>
            </w:tcMar>
            <w:vAlign w:val="center"/>
          </w:tcPr>
          <w:p w14:paraId="1248E737" w14:textId="77777777" w:rsidR="001E6ECB" w:rsidRPr="00743919" w:rsidRDefault="00E529BD" w:rsidP="001E6ECB">
            <w:pPr>
              <w:spacing w:after="0" w:line="240" w:lineRule="auto"/>
              <w:jc w:val="center"/>
              <w:rPr>
                <w:rFonts w:ascii="Cambria Math" w:hAnsi="Cambria Math"/>
                <w:i/>
              </w:rPr>
            </w:pPr>
            <m:oMathPara>
              <m:oMathParaPr>
                <m:jc m:val="left"/>
              </m:oMathParaPr>
              <m:oMath>
                <m:sSub>
                  <m:sSubPr>
                    <m:ctrlPr>
                      <w:rPr>
                        <w:rFonts w:ascii="Cambria Math" w:hAnsi="Cambria Math"/>
                      </w:rPr>
                    </m:ctrlPr>
                  </m:sSubPr>
                  <m:e>
                    <m:r>
                      <w:rPr>
                        <w:rFonts w:ascii="Cambria Math"/>
                      </w:rPr>
                      <m:t>G</m:t>
                    </m:r>
                  </m:e>
                  <m:sub>
                    <m:r>
                      <w:rPr>
                        <w:rFonts w:ascii="Cambria Math"/>
                      </w:rPr>
                      <m:t>ort,son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rPr>
                          <m:t>G</m:t>
                        </m:r>
                      </m:e>
                      <m:sub>
                        <m:r>
                          <w:rPr>
                            <w:rFonts w:ascii="Cambria Math" w:hAnsi="Cambria Math"/>
                          </w:rPr>
                          <m:t>ort</m:t>
                        </m:r>
                      </m:sub>
                    </m:sSub>
                  </m:num>
                  <m:den>
                    <m:sSub>
                      <m:sSubPr>
                        <m:ctrlPr>
                          <w:rPr>
                            <w:rFonts w:ascii="Cambria Math" w:hAnsi="Cambria Math"/>
                          </w:rPr>
                        </m:ctrlPr>
                      </m:sSubPr>
                      <m:e>
                        <m:r>
                          <w:rPr>
                            <w:rFonts w:ascii="Cambria Math" w:hAnsi="Cambria Math"/>
                          </w:rPr>
                          <m:t>(1+ k</m:t>
                        </m:r>
                      </m:e>
                      <m:sub>
                        <m:r>
                          <w:rPr>
                            <w:rFonts w:ascii="Cambria Math" w:hAnsi="Cambria Math"/>
                          </w:rPr>
                          <m:t>def</m:t>
                        </m:r>
                      </m:sub>
                    </m:sSub>
                    <m:r>
                      <w:rPr>
                        <w:rFonts w:ascii="Cambria Math" w:hAnsi="Cambria Math"/>
                      </w:rPr>
                      <m:t>)</m:t>
                    </m:r>
                  </m:den>
                </m:f>
              </m:oMath>
            </m:oMathPara>
          </w:p>
        </w:tc>
        <w:tc>
          <w:tcPr>
            <w:tcW w:w="841" w:type="pct"/>
            <w:tcMar>
              <w:top w:w="43" w:type="dxa"/>
              <w:left w:w="43" w:type="dxa"/>
              <w:bottom w:w="43" w:type="dxa"/>
              <w:right w:w="43" w:type="dxa"/>
            </w:tcMar>
            <w:vAlign w:val="center"/>
          </w:tcPr>
          <w:p w14:paraId="11DAE873" w14:textId="34074481" w:rsidR="001E6ECB" w:rsidRPr="000C1B2B" w:rsidRDefault="008653B6" w:rsidP="001E6ECB">
            <w:pPr>
              <w:spacing w:after="0" w:line="240" w:lineRule="auto"/>
              <w:jc w:val="right"/>
              <w:rPr>
                <w:b/>
              </w:rPr>
            </w:pPr>
            <w:r>
              <w:rPr>
                <w:b/>
              </w:rPr>
              <w:t>(4.116)</w:t>
            </w:r>
          </w:p>
        </w:tc>
      </w:tr>
    </w:tbl>
    <w:p w14:paraId="1FBB343F" w14:textId="77777777" w:rsidR="001E6ECB" w:rsidRPr="00743919" w:rsidRDefault="001E6ECB" w:rsidP="001E6ECB">
      <w:pPr>
        <w:spacing w:after="120"/>
        <w:rPr>
          <w:sz w:val="2"/>
          <w:szCs w:val="2"/>
        </w:rPr>
      </w:pPr>
    </w:p>
    <w:tbl>
      <w:tblPr>
        <w:tblW w:w="4767" w:type="pct"/>
        <w:tblInd w:w="421" w:type="dxa"/>
        <w:tblLook w:val="0600" w:firstRow="0" w:lastRow="0" w:firstColumn="0" w:lastColumn="0" w:noHBand="1" w:noVBand="1"/>
      </w:tblPr>
      <w:tblGrid>
        <w:gridCol w:w="7226"/>
        <w:gridCol w:w="1461"/>
      </w:tblGrid>
      <w:tr w:rsidR="001E6ECB" w:rsidRPr="000C1B2B" w14:paraId="6B4FCA6D" w14:textId="77777777" w:rsidTr="001E6ECB">
        <w:trPr>
          <w:trHeight w:val="227"/>
        </w:trPr>
        <w:tc>
          <w:tcPr>
            <w:tcW w:w="4159" w:type="pct"/>
            <w:tcMar>
              <w:top w:w="43" w:type="dxa"/>
              <w:left w:w="43" w:type="dxa"/>
              <w:bottom w:w="43" w:type="dxa"/>
              <w:right w:w="43" w:type="dxa"/>
            </w:tcMar>
            <w:vAlign w:val="center"/>
          </w:tcPr>
          <w:p w14:paraId="6BD01253" w14:textId="77777777" w:rsidR="001E6ECB" w:rsidRPr="00C7713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rPr>
                      <m:t>K</m:t>
                    </m:r>
                  </m:e>
                  <m:sub>
                    <m:r>
                      <w:rPr>
                        <w:rFonts w:ascii="Cambria Math"/>
                      </w:rPr>
                      <m:t>ser,son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rPr>
                          <m:t>K</m:t>
                        </m:r>
                      </m:e>
                      <m:sub>
                        <m:r>
                          <w:rPr>
                            <w:rFonts w:ascii="Cambria Math"/>
                          </w:rPr>
                          <m:t>ser</m:t>
                        </m:r>
                      </m:sub>
                    </m:sSub>
                  </m:num>
                  <m:den>
                    <m:sSub>
                      <m:sSubPr>
                        <m:ctrlPr>
                          <w:rPr>
                            <w:rFonts w:ascii="Cambria Math" w:hAnsi="Cambria Math"/>
                          </w:rPr>
                        </m:ctrlPr>
                      </m:sSubPr>
                      <m:e>
                        <m:r>
                          <w:rPr>
                            <w:rFonts w:ascii="Cambria Math" w:hAnsi="Cambria Math"/>
                          </w:rPr>
                          <m:t>(1+ k</m:t>
                        </m:r>
                      </m:e>
                      <m:sub>
                        <m:r>
                          <w:rPr>
                            <w:rFonts w:ascii="Cambria Math" w:hAnsi="Cambria Math"/>
                          </w:rPr>
                          <m:t>def</m:t>
                        </m:r>
                      </m:sub>
                    </m:sSub>
                    <m:r>
                      <w:rPr>
                        <w:rFonts w:ascii="Cambria Math" w:hAnsi="Cambria Math"/>
                      </w:rPr>
                      <m:t>)</m:t>
                    </m:r>
                  </m:den>
                </m:f>
              </m:oMath>
            </m:oMathPara>
          </w:p>
        </w:tc>
        <w:tc>
          <w:tcPr>
            <w:tcW w:w="841" w:type="pct"/>
            <w:tcMar>
              <w:top w:w="43" w:type="dxa"/>
              <w:left w:w="43" w:type="dxa"/>
              <w:bottom w:w="43" w:type="dxa"/>
              <w:right w:w="43" w:type="dxa"/>
            </w:tcMar>
            <w:vAlign w:val="center"/>
          </w:tcPr>
          <w:p w14:paraId="285BF842" w14:textId="4E0301BE" w:rsidR="001E6ECB" w:rsidRPr="000C1B2B" w:rsidRDefault="008653B6" w:rsidP="001E6ECB">
            <w:pPr>
              <w:spacing w:after="0" w:line="240" w:lineRule="auto"/>
              <w:jc w:val="right"/>
              <w:rPr>
                <w:b/>
              </w:rPr>
            </w:pPr>
            <w:r>
              <w:rPr>
                <w:b/>
              </w:rPr>
              <w:t>(4.117)</w:t>
            </w:r>
          </w:p>
        </w:tc>
      </w:tr>
    </w:tbl>
    <w:p w14:paraId="6F159841" w14:textId="77777777" w:rsidR="001E6ECB" w:rsidRDefault="001E6ECB" w:rsidP="001E6ECB">
      <w:pPr>
        <w:pStyle w:val="T4"/>
      </w:pPr>
    </w:p>
    <w:p w14:paraId="2A7EDBBE" w14:textId="77777777" w:rsidR="001E6ECB" w:rsidRPr="0091391B" w:rsidRDefault="001E6ECB" w:rsidP="001E6ECB"/>
    <w:p w14:paraId="5FC0D1AD" w14:textId="77777777" w:rsidR="001E6ECB" w:rsidRPr="002D60AB" w:rsidRDefault="001E6ECB" w:rsidP="001E6ECB">
      <w:pPr>
        <w:pStyle w:val="T4"/>
      </w:pPr>
      <w:r w:rsidRPr="002D60AB">
        <w:rPr>
          <w:i/>
        </w:rPr>
        <w:t>E</w:t>
      </w:r>
      <w:r w:rsidRPr="002D60AB">
        <w:rPr>
          <w:vertAlign w:val="subscript"/>
        </w:rPr>
        <w:t>ort</w:t>
      </w:r>
      <w:r>
        <w:tab/>
      </w:r>
      <w:r>
        <w:tab/>
      </w:r>
      <w:r w:rsidRPr="002D60AB">
        <w:t>Elastisite modülünün ortalama değeri</w:t>
      </w:r>
    </w:p>
    <w:p w14:paraId="0338C8E5" w14:textId="77777777" w:rsidR="001E6ECB" w:rsidRPr="002D60AB" w:rsidRDefault="001E6ECB" w:rsidP="001E6ECB">
      <w:pPr>
        <w:pStyle w:val="T4"/>
      </w:pPr>
      <w:r w:rsidRPr="002D60AB">
        <w:rPr>
          <w:i/>
        </w:rPr>
        <w:t>G</w:t>
      </w:r>
      <w:r w:rsidRPr="002D60AB">
        <w:rPr>
          <w:vertAlign w:val="subscript"/>
        </w:rPr>
        <w:t>ort</w:t>
      </w:r>
      <w:r>
        <w:tab/>
      </w:r>
      <w:r>
        <w:tab/>
      </w:r>
      <w:r w:rsidRPr="002D60AB">
        <w:t>Kayma modülünün ortalama değeri</w:t>
      </w:r>
    </w:p>
    <w:p w14:paraId="347FB403" w14:textId="77777777" w:rsidR="001E6ECB" w:rsidRPr="00AD4281" w:rsidRDefault="001E6ECB" w:rsidP="001E6ECB">
      <w:pPr>
        <w:pStyle w:val="T4"/>
      </w:pPr>
      <w:r w:rsidRPr="002D60AB">
        <w:rPr>
          <w:i/>
        </w:rPr>
        <w:t>K</w:t>
      </w:r>
      <w:r w:rsidRPr="002D60AB">
        <w:rPr>
          <w:vertAlign w:val="subscript"/>
        </w:rPr>
        <w:t>ser</w:t>
      </w:r>
      <w:r>
        <w:tab/>
      </w:r>
      <w:r>
        <w:tab/>
      </w:r>
      <w:r w:rsidRPr="00AD4281">
        <w:t>Arayüz kayma rijitliği</w:t>
      </w:r>
    </w:p>
    <w:p w14:paraId="2229A120" w14:textId="77777777" w:rsidR="001E6ECB" w:rsidRPr="002D60AB" w:rsidRDefault="001E6ECB" w:rsidP="001E6ECB">
      <w:pPr>
        <w:pStyle w:val="T4"/>
        <w:ind w:left="2157" w:hanging="1590"/>
      </w:pPr>
      <w:r w:rsidRPr="00AD4281">
        <w:rPr>
          <w:i/>
        </w:rPr>
        <w:t>k</w:t>
      </w:r>
      <w:r w:rsidRPr="00AD4281">
        <w:rPr>
          <w:i/>
          <w:vertAlign w:val="subscript"/>
        </w:rPr>
        <w:t>def</w:t>
      </w:r>
      <w:r w:rsidRPr="00AD4281">
        <w:t xml:space="preserve"> </w:t>
      </w:r>
      <w:r w:rsidRPr="00AD4281">
        <w:tab/>
      </w:r>
      <w:r>
        <w:tab/>
      </w:r>
      <w:r w:rsidRPr="00AD4281">
        <w:t>Kullanım sınıfına göre değişiklik gösteren, zamana bağlı şekildeğiştirme davranışı (sünme) için düzeltme katsayısı</w:t>
      </w:r>
    </w:p>
    <w:p w14:paraId="3216FE6D" w14:textId="77777777" w:rsidR="001E6ECB" w:rsidRDefault="001E6ECB" w:rsidP="001E6ECB">
      <w:pPr>
        <w:spacing w:before="120" w:after="120"/>
        <w:rPr>
          <w:b/>
          <w:i/>
          <w:iCs/>
        </w:rPr>
      </w:pPr>
    </w:p>
    <w:p w14:paraId="372B5F1C" w14:textId="77777777" w:rsidR="001E6ECB" w:rsidRPr="00CC7AA5" w:rsidRDefault="001E6ECB" w:rsidP="001E6ECB">
      <w:pPr>
        <w:spacing w:before="120" w:after="120"/>
        <w:rPr>
          <w:b/>
          <w:i/>
          <w:iCs/>
        </w:rPr>
      </w:pPr>
      <w:r w:rsidRPr="00CC7AA5">
        <w:rPr>
          <w:b/>
          <w:i/>
          <w:iCs/>
        </w:rPr>
        <w:t>Sistem etkisi</w:t>
      </w:r>
    </w:p>
    <w:p w14:paraId="15EC81E7" w14:textId="77777777" w:rsidR="001E6ECB" w:rsidRPr="002D60AB" w:rsidRDefault="001E6ECB" w:rsidP="001E6ECB">
      <w:r w:rsidRPr="002D60AB">
        <w:t xml:space="preserve">CLT için henüz bir dayanım sınıfı geliştirilmemiştir ve bu nedenle eğilme ve çekme dayanımı, bir sistem etki </w:t>
      </w:r>
      <w:r>
        <w:t>katsayısı</w:t>
      </w:r>
      <w:r w:rsidRPr="002D60AB">
        <w:t xml:space="preserve"> olan </w:t>
      </w:r>
      <w:r w:rsidRPr="002D60AB">
        <w:rPr>
          <w:i/>
        </w:rPr>
        <w:t>k</w:t>
      </w:r>
      <w:r w:rsidRPr="002D60AB">
        <w:rPr>
          <w:vertAlign w:val="subscript"/>
        </w:rPr>
        <w:t>sys</w:t>
      </w:r>
      <w:r w:rsidRPr="002D60AB">
        <w:t xml:space="preserve"> </w:t>
      </w:r>
      <w:r>
        <w:t>ile</w:t>
      </w:r>
      <w:r w:rsidRPr="002D60AB">
        <w:t xml:space="preserve"> arttırılmalıdır.</w:t>
      </w:r>
    </w:p>
    <w:p w14:paraId="2D402E65" w14:textId="77777777" w:rsidR="001E6ECB" w:rsidRPr="002D60AB" w:rsidRDefault="001E6ECB" w:rsidP="001E6ECB">
      <w:pPr>
        <w:spacing w:after="120"/>
      </w:pPr>
      <w:r>
        <w:t>Katsayı</w:t>
      </w:r>
      <w:r w:rsidRPr="002D60AB">
        <w:t xml:space="preserve">, panelin özellikleri belirlenirken, çekme etkisindeki levhaların sayısına ve numunelerin kapsamına göre belirlenir. Bir kesitte kaç </w:t>
      </w:r>
      <w:r>
        <w:t>adet</w:t>
      </w:r>
      <w:r w:rsidRPr="002D60AB">
        <w:t xml:space="preserve"> levha olduğunu erken bir aşamada bilmek zor olduğundan, </w:t>
      </w:r>
      <w:r w:rsidRPr="00AD4281">
        <w:rPr>
          <w:i/>
        </w:rPr>
        <w:t>k</w:t>
      </w:r>
      <w:r w:rsidRPr="00AD4281">
        <w:rPr>
          <w:i/>
          <w:vertAlign w:val="subscript"/>
        </w:rPr>
        <w:t>sys</w:t>
      </w:r>
      <w:r w:rsidRPr="002D60AB">
        <w:t xml:space="preserve"> aşağıdaki gibi hesaplanır:</w:t>
      </w:r>
    </w:p>
    <w:bookmarkStart w:id="318" w:name="_Toc148472355"/>
    <w:p w14:paraId="1240AA5E" w14:textId="78618D3C" w:rsidR="001E6ECB" w:rsidRPr="00D72CAB" w:rsidRDefault="00E529BD" w:rsidP="001E6ECB">
      <w:pPr>
        <w:pStyle w:val="NormalWeb"/>
        <w:spacing w:before="120" w:after="120"/>
        <w:rPr>
          <w:b/>
        </w:rPr>
      </w:pPr>
      <m:oMath>
        <m:sSub>
          <m:sSubPr>
            <m:ctrlPr>
              <w:rPr>
                <w:rFonts w:ascii="Cambria Math" w:hAnsi="Cambria Math"/>
              </w:rPr>
            </m:ctrlPr>
          </m:sSubPr>
          <m:e>
            <m:r>
              <w:rPr>
                <w:rFonts w:ascii="Cambria Math" w:hAnsi="Cambria Math"/>
              </w:rPr>
              <m:t>k</m:t>
            </m:r>
          </m:e>
          <m:sub>
            <m:r>
              <w:rPr>
                <w:rFonts w:ascii="Cambria Math" w:hAnsi="Cambria Math"/>
              </w:rPr>
              <m:t>sys</m:t>
            </m:r>
            <m:r>
              <m:rPr>
                <m:sty m:val="p"/>
              </m:rPr>
              <w:rPr>
                <w:rFonts w:ascii="Cambria Math" w:hAnsi="Cambria Math"/>
              </w:rPr>
              <m:t xml:space="preserve"> </m:t>
            </m:r>
          </m:sub>
        </m:sSub>
        <m:r>
          <m:rPr>
            <m:sty m:val="p"/>
          </m:rPr>
          <w:rPr>
            <w:rFonts w:ascii="Cambria Math" w:hAnsi="Cambria Math"/>
          </w:rPr>
          <m:t>=</m:t>
        </m:r>
        <m:r>
          <w:rPr>
            <w:rFonts w:ascii="Cambria Math" w:hAnsi="Cambria Math"/>
          </w:rPr>
          <m:t>min</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1.15 ; 1+0.1</m:t>
            </m:r>
            <m:r>
              <w:rPr>
                <w:rFonts w:ascii="Cambria Math" w:hAnsi="Cambria Math"/>
              </w:rPr>
              <m:t>b</m:t>
            </m:r>
          </m:e>
        </m:d>
      </m:oMath>
      <w:r w:rsidR="001E6ECB" w:rsidRPr="002D60AB">
        <w:tab/>
      </w:r>
      <w:r w:rsidR="001E6ECB">
        <w:tab/>
      </w:r>
      <w:r w:rsidR="001E6ECB">
        <w:tab/>
      </w:r>
      <w:r w:rsidR="001E6ECB">
        <w:tab/>
      </w:r>
      <w:r w:rsidR="001E6ECB" w:rsidRPr="002D60AB">
        <w:tab/>
      </w:r>
      <w:r w:rsidR="001E6ECB" w:rsidRPr="002D60AB">
        <w:tab/>
      </w:r>
      <w:r w:rsidR="001E6ECB" w:rsidRPr="002D60AB">
        <w:tab/>
      </w:r>
      <w:r w:rsidR="008A7AF7">
        <w:t xml:space="preserve">    </w:t>
      </w:r>
      <w:bookmarkEnd w:id="318"/>
      <w:r w:rsidR="008653B6">
        <w:rPr>
          <w:b/>
        </w:rPr>
        <w:t>(4.118)</w:t>
      </w:r>
    </w:p>
    <w:p w14:paraId="55D48B2C" w14:textId="77777777" w:rsidR="001E6ECB" w:rsidRPr="002D60AB" w:rsidRDefault="001E6ECB" w:rsidP="001E6ECB">
      <w:pPr>
        <w:pStyle w:val="T4"/>
      </w:pPr>
      <w:r w:rsidRPr="002D60AB">
        <w:rPr>
          <w:i/>
        </w:rPr>
        <w:lastRenderedPageBreak/>
        <w:t>b</w:t>
      </w:r>
      <w:r>
        <w:tab/>
      </w:r>
      <w:r>
        <w:tab/>
      </w:r>
      <w:r w:rsidRPr="002D60AB">
        <w:t xml:space="preserve">Kesitin </w:t>
      </w:r>
      <w:r>
        <w:t>etkin</w:t>
      </w:r>
      <w:r w:rsidRPr="002D60AB">
        <w:t xml:space="preserve"> genişliği, </w:t>
      </w:r>
      <w:r>
        <w:t>(</w:t>
      </w:r>
      <w:r w:rsidRPr="002D60AB">
        <w:t>m</w:t>
      </w:r>
      <w:r>
        <w:t>)</w:t>
      </w:r>
      <w:r w:rsidRPr="002D60AB">
        <w:t xml:space="preserve"> </w:t>
      </w:r>
    </w:p>
    <w:p w14:paraId="55EC0B92" w14:textId="77777777" w:rsidR="001E6ECB" w:rsidRPr="002D60AB" w:rsidRDefault="001E6ECB" w:rsidP="001E6ECB">
      <w:pPr>
        <w:pStyle w:val="Balk4"/>
      </w:pPr>
      <w:bookmarkStart w:id="319" w:name="_Toc151068297"/>
      <w:bookmarkStart w:id="320" w:name="_Toc152692866"/>
      <w:r w:rsidRPr="002D60AB">
        <w:t>4.8.4.5</w:t>
      </w:r>
      <w:r>
        <w:t xml:space="preserve"> </w:t>
      </w:r>
      <w:r w:rsidRPr="002D60AB">
        <w:t xml:space="preserve">Kiriş </w:t>
      </w:r>
      <w:r>
        <w:t xml:space="preserve">Davranışı Kabulüyle </w:t>
      </w:r>
      <w:r w:rsidRPr="002D60AB">
        <w:t>CLT Tasarımı</w:t>
      </w:r>
      <w:bookmarkEnd w:id="319"/>
      <w:bookmarkEnd w:id="320"/>
    </w:p>
    <w:p w14:paraId="5B84D227" w14:textId="77777777" w:rsidR="001E6ECB" w:rsidRPr="002D60AB" w:rsidRDefault="001E6ECB" w:rsidP="001E6ECB">
      <w:pPr>
        <w:spacing w:after="120"/>
      </w:pPr>
      <w:r w:rsidRPr="002D60AB">
        <w:t>Belirgin bir yük doğrultusunda CLT paneli bir kiriş gibi ele alınabilir. Tasarımda kiriş teorisi prensipleri uygulanmalıdır.</w:t>
      </w:r>
    </w:p>
    <w:p w14:paraId="117F1483" w14:textId="77777777" w:rsidR="001E6ECB" w:rsidRPr="002D60AB" w:rsidRDefault="001E6ECB" w:rsidP="001E6ECB">
      <w:r w:rsidRPr="002D60AB">
        <w:t>CLT ve CLT'den yapılan ürünler</w:t>
      </w:r>
      <w:r>
        <w:t>de</w:t>
      </w:r>
      <w:r w:rsidRPr="002D60AB">
        <w:t xml:space="preserve"> </w:t>
      </w:r>
      <w:r>
        <w:t>etkiler</w:t>
      </w:r>
      <w:r w:rsidRPr="002D60AB">
        <w:t xml:space="preserve">, boyuna (x ekseni), enine (y ekseni) ve düzleme dik (z ekseni) boyunca </w:t>
      </w:r>
      <w:r w:rsidRPr="00AD4281">
        <w:t>üç ana doğrultuda dağıtmalıdır</w:t>
      </w:r>
      <w:r w:rsidRPr="002D60AB">
        <w:t>.</w:t>
      </w:r>
    </w:p>
    <w:p w14:paraId="5342A01C" w14:textId="77777777" w:rsidR="001E6ECB" w:rsidRPr="002D60AB" w:rsidRDefault="001E6ECB" w:rsidP="00D55C42">
      <w:pPr>
        <w:pStyle w:val="T5"/>
      </w:pPr>
      <w:r w:rsidRPr="002D60AB">
        <w:drawing>
          <wp:inline distT="114300" distB="114300" distL="114300" distR="114300" wp14:anchorId="07357B62" wp14:editId="29CB0C89">
            <wp:extent cx="3168072" cy="1089890"/>
            <wp:effectExtent l="0" t="0" r="0" b="0"/>
            <wp:docPr id="30"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75"/>
                    <a:srcRect l="3365" t="70110" r="8333" b="3250"/>
                    <a:stretch>
                      <a:fillRect/>
                    </a:stretch>
                  </pic:blipFill>
                  <pic:spPr>
                    <a:xfrm>
                      <a:off x="0" y="0"/>
                      <a:ext cx="3185231" cy="1095793"/>
                    </a:xfrm>
                    <a:prstGeom prst="rect">
                      <a:avLst/>
                    </a:prstGeom>
                    <a:ln/>
                  </pic:spPr>
                </pic:pic>
              </a:graphicData>
            </a:graphic>
          </wp:inline>
        </w:drawing>
      </w:r>
    </w:p>
    <w:p w14:paraId="3E0526B1" w14:textId="283352A8" w:rsidR="001E6ECB" w:rsidRPr="002D60AB" w:rsidRDefault="001E6ECB" w:rsidP="001E6ECB">
      <w:pPr>
        <w:pStyle w:val="T2"/>
      </w:pPr>
      <w:bookmarkStart w:id="321" w:name="_Toc130223325"/>
      <w:r w:rsidRPr="009250FB">
        <w:rPr>
          <w:b/>
        </w:rPr>
        <w:t xml:space="preserve">Şekil </w:t>
      </w:r>
      <w:r w:rsidR="00250B04">
        <w:rPr>
          <w:b/>
        </w:rPr>
        <w:t>4.38</w:t>
      </w:r>
      <w:r>
        <w:t xml:space="preserve"> Genel</w:t>
      </w:r>
      <w:r w:rsidRPr="002D60AB">
        <w:t xml:space="preserve"> eksen</w:t>
      </w:r>
      <w:r>
        <w:t xml:space="preserve"> takımı</w:t>
      </w:r>
      <w:r w:rsidRPr="002D60AB">
        <w:t xml:space="preserve"> ve</w:t>
      </w:r>
      <w:r>
        <w:t xml:space="preserve"> eksenlere </w:t>
      </w:r>
      <w:r w:rsidRPr="00AD4281">
        <w:t>göre iç kuvvet doğrultularının tanımı</w:t>
      </w:r>
      <w:bookmarkEnd w:id="321"/>
    </w:p>
    <w:p w14:paraId="66AA29F1" w14:textId="77777777" w:rsidR="001E6ECB" w:rsidRPr="002D60AB" w:rsidRDefault="001E6ECB" w:rsidP="00D55C42">
      <w:pPr>
        <w:pStyle w:val="T5"/>
      </w:pPr>
      <w:r w:rsidRPr="002D60AB">
        <w:drawing>
          <wp:inline distT="114300" distB="114300" distL="114300" distR="114300" wp14:anchorId="6DACA481" wp14:editId="132FE6AC">
            <wp:extent cx="4443531" cy="2939683"/>
            <wp:effectExtent l="0" t="0" r="0" b="0"/>
            <wp:docPr id="151" name="image148.jpg"/>
            <wp:cNvGraphicFramePr/>
            <a:graphic xmlns:a="http://schemas.openxmlformats.org/drawingml/2006/main">
              <a:graphicData uri="http://schemas.openxmlformats.org/drawingml/2006/picture">
                <pic:pic xmlns:pic="http://schemas.openxmlformats.org/drawingml/2006/picture">
                  <pic:nvPicPr>
                    <pic:cNvPr id="0" name="image148.jpg"/>
                    <pic:cNvPicPr preferRelativeResize="0"/>
                  </pic:nvPicPr>
                  <pic:blipFill>
                    <a:blip r:embed="rId76"/>
                    <a:srcRect l="4407" t="51177" r="7532" b="1858"/>
                    <a:stretch>
                      <a:fillRect/>
                    </a:stretch>
                  </pic:blipFill>
                  <pic:spPr>
                    <a:xfrm>
                      <a:off x="0" y="0"/>
                      <a:ext cx="4449895" cy="2943893"/>
                    </a:xfrm>
                    <a:prstGeom prst="rect">
                      <a:avLst/>
                    </a:prstGeom>
                    <a:ln/>
                  </pic:spPr>
                </pic:pic>
              </a:graphicData>
            </a:graphic>
          </wp:inline>
        </w:drawing>
      </w:r>
    </w:p>
    <w:p w14:paraId="2917F3FE" w14:textId="431D3861" w:rsidR="001E6ECB" w:rsidRPr="002D60AB" w:rsidRDefault="001E6ECB" w:rsidP="001E6ECB">
      <w:pPr>
        <w:pStyle w:val="T2"/>
      </w:pPr>
      <w:bookmarkStart w:id="322" w:name="_Toc130223326"/>
      <w:r w:rsidRPr="009250FB">
        <w:rPr>
          <w:b/>
        </w:rPr>
        <w:t xml:space="preserve">Şekil </w:t>
      </w:r>
      <w:r w:rsidR="00250B04">
        <w:rPr>
          <w:b/>
        </w:rPr>
        <w:t>4.39</w:t>
      </w:r>
      <w:r w:rsidRPr="002D60AB">
        <w:t xml:space="preserve"> Bir CLT duvar paneli</w:t>
      </w:r>
      <w:r>
        <w:t xml:space="preserve"> için</w:t>
      </w:r>
      <w:r w:rsidRPr="002D60AB">
        <w:t xml:space="preserve"> </w:t>
      </w:r>
      <w:r>
        <w:t>genel</w:t>
      </w:r>
      <w:r w:rsidRPr="002D60AB">
        <w:t xml:space="preserve"> ve </w:t>
      </w:r>
      <w:r>
        <w:t>yerel</w:t>
      </w:r>
      <w:r w:rsidRPr="002D60AB">
        <w:t xml:space="preserve"> eksen</w:t>
      </w:r>
      <w:r>
        <w:t xml:space="preserve"> takımı</w:t>
      </w:r>
      <w:bookmarkEnd w:id="322"/>
    </w:p>
    <w:p w14:paraId="16F83144" w14:textId="77777777" w:rsidR="001E6ECB" w:rsidRPr="002D60AB" w:rsidRDefault="001E6ECB" w:rsidP="001E6ECB">
      <w:pPr>
        <w:spacing w:after="120"/>
      </w:pPr>
      <w:r w:rsidRPr="002D60AB">
        <w:t xml:space="preserve">CLT için aşağıdaki tanımlamalar kullanılır. </w:t>
      </w:r>
    </w:p>
    <w:p w14:paraId="4A86B6F3" w14:textId="77777777" w:rsidR="001E6ECB" w:rsidRPr="002D60AB" w:rsidRDefault="001E6ECB" w:rsidP="00EF7CB9">
      <w:pPr>
        <w:numPr>
          <w:ilvl w:val="0"/>
          <w:numId w:val="50"/>
        </w:numPr>
        <w:spacing w:after="120"/>
        <w:ind w:left="567"/>
      </w:pPr>
      <w:r w:rsidRPr="002D60AB">
        <w:t xml:space="preserve">x ekseni, en dıştaki levha tabakasının liflerine paraleldir ve x </w:t>
      </w:r>
      <w:r w:rsidRPr="00856CF6">
        <w:t>doğrultusundaki</w:t>
      </w:r>
      <w:r w:rsidRPr="002D60AB">
        <w:t xml:space="preserve"> </w:t>
      </w:r>
      <w:r>
        <w:t>genel</w:t>
      </w:r>
      <w:r w:rsidRPr="002D60AB">
        <w:t xml:space="preserve"> eksen olarak da tanımlanır. Ancak bu durum</w:t>
      </w:r>
      <w:r>
        <w:t xml:space="preserve"> </w:t>
      </w:r>
      <w:r w:rsidRPr="002D60AB">
        <w:t>her zaman en büyük taşıma kapasitesinin x ekseni boyunca gerçekleştiği anlamına gelmez</w:t>
      </w:r>
      <w:r>
        <w:t>.</w:t>
      </w:r>
    </w:p>
    <w:p w14:paraId="2D25596D" w14:textId="77777777" w:rsidR="001E6ECB" w:rsidRPr="002D60AB" w:rsidRDefault="001E6ECB" w:rsidP="00EF7CB9">
      <w:pPr>
        <w:numPr>
          <w:ilvl w:val="0"/>
          <w:numId w:val="50"/>
        </w:numPr>
        <w:spacing w:after="120"/>
        <w:ind w:left="567"/>
      </w:pPr>
      <w:r w:rsidRPr="002D60AB">
        <w:t xml:space="preserve">y ekseni, en dıştaki levha tabakasının liflerine diktir ve y </w:t>
      </w:r>
      <w:r w:rsidRPr="00856CF6">
        <w:t>doğrultusundaki</w:t>
      </w:r>
      <w:r w:rsidRPr="002D60AB">
        <w:t xml:space="preserve"> </w:t>
      </w:r>
      <w:r>
        <w:t xml:space="preserve">genel </w:t>
      </w:r>
      <w:r w:rsidRPr="002D60AB">
        <w:t>eksen olarak da tanımlanır</w:t>
      </w:r>
      <w:r>
        <w:t>.</w:t>
      </w:r>
    </w:p>
    <w:p w14:paraId="0CE47993" w14:textId="77777777" w:rsidR="001E6ECB" w:rsidRPr="002D60AB" w:rsidRDefault="001E6ECB" w:rsidP="00EF7CB9">
      <w:pPr>
        <w:numPr>
          <w:ilvl w:val="0"/>
          <w:numId w:val="50"/>
        </w:numPr>
        <w:spacing w:after="120"/>
        <w:ind w:left="567"/>
      </w:pPr>
      <w:r w:rsidRPr="002D60AB">
        <w:t xml:space="preserve">z ekseni, x-y düzlemine diktir ve panel kalınlığı boyunca uzanır. Aynı zamanda z </w:t>
      </w:r>
      <w:r w:rsidRPr="00856CF6">
        <w:t>doğrultusundaki</w:t>
      </w:r>
      <w:r w:rsidRPr="002D60AB">
        <w:t xml:space="preserve"> </w:t>
      </w:r>
      <w:r>
        <w:t xml:space="preserve">genel </w:t>
      </w:r>
      <w:r w:rsidRPr="002D60AB">
        <w:t>eksen olarak da tanımlanır</w:t>
      </w:r>
      <w:r>
        <w:t>.</w:t>
      </w:r>
    </w:p>
    <w:p w14:paraId="3418C11D" w14:textId="77777777" w:rsidR="001E6ECB" w:rsidRPr="002D60AB" w:rsidRDefault="001E6ECB" w:rsidP="00EF7CB9">
      <w:pPr>
        <w:numPr>
          <w:ilvl w:val="0"/>
          <w:numId w:val="50"/>
        </w:numPr>
        <w:spacing w:after="120"/>
        <w:ind w:left="567"/>
      </w:pPr>
      <w:r w:rsidRPr="002D60AB">
        <w:t>0</w:t>
      </w:r>
      <w:r>
        <w:t>:</w:t>
      </w:r>
      <w:r w:rsidRPr="002D60AB">
        <w:t xml:space="preserve"> </w:t>
      </w:r>
      <w:r>
        <w:t xml:space="preserve">her bir </w:t>
      </w:r>
      <w:r w:rsidRPr="002D60AB">
        <w:t>levha veya katman için liflere paralel</w:t>
      </w:r>
      <w:r>
        <w:t xml:space="preserve"> yerel</w:t>
      </w:r>
      <w:r w:rsidRPr="002D60AB">
        <w:t xml:space="preserve"> eksenleri temsil eder</w:t>
      </w:r>
      <w:r>
        <w:t>.</w:t>
      </w:r>
    </w:p>
    <w:p w14:paraId="34B53EAB" w14:textId="77777777" w:rsidR="001E6ECB" w:rsidRPr="00856CF6" w:rsidRDefault="001E6ECB" w:rsidP="00EF7CB9">
      <w:pPr>
        <w:numPr>
          <w:ilvl w:val="0"/>
          <w:numId w:val="50"/>
        </w:numPr>
        <w:spacing w:after="120"/>
        <w:ind w:left="567"/>
      </w:pPr>
      <w:r w:rsidRPr="002D60AB">
        <w:t>90</w:t>
      </w:r>
      <w:r>
        <w:t>:</w:t>
      </w:r>
      <w:r w:rsidRPr="002D60AB">
        <w:t xml:space="preserve"> </w:t>
      </w:r>
      <w:r>
        <w:t xml:space="preserve">her bir </w:t>
      </w:r>
      <w:r w:rsidRPr="002D60AB">
        <w:t>levha veya katman</w:t>
      </w:r>
      <w:r w:rsidRPr="00856CF6">
        <w:t xml:space="preserve"> için liflere dik olan yerel eksenleri temsil eder</w:t>
      </w:r>
      <w:r>
        <w:t>.</w:t>
      </w:r>
    </w:p>
    <w:p w14:paraId="2831E463" w14:textId="77777777" w:rsidR="001E6ECB" w:rsidRPr="00856CF6" w:rsidRDefault="001E6ECB" w:rsidP="00EF7CB9">
      <w:pPr>
        <w:numPr>
          <w:ilvl w:val="0"/>
          <w:numId w:val="50"/>
        </w:numPr>
        <w:spacing w:after="120"/>
        <w:ind w:left="567"/>
      </w:pPr>
      <w:r w:rsidRPr="00856CF6">
        <w:lastRenderedPageBreak/>
        <w:t>0/90</w:t>
      </w:r>
      <w:r>
        <w:t>:</w:t>
      </w:r>
      <w:r w:rsidRPr="00856CF6">
        <w:t xml:space="preserve"> 0 ve 90 doğrultulu yerel düzlemi temsil eder, örn. liflere paralel ve liflere dik düzlemde kesme</w:t>
      </w:r>
      <w:r>
        <w:t>.</w:t>
      </w:r>
    </w:p>
    <w:p w14:paraId="1D1381A2" w14:textId="77777777" w:rsidR="001E6ECB" w:rsidRPr="00856CF6" w:rsidRDefault="001E6ECB" w:rsidP="00EF7CB9">
      <w:pPr>
        <w:numPr>
          <w:ilvl w:val="0"/>
          <w:numId w:val="50"/>
        </w:numPr>
        <w:spacing w:after="120"/>
        <w:ind w:left="567"/>
      </w:pPr>
      <w:r w:rsidRPr="00856CF6">
        <w:t>90/90</w:t>
      </w:r>
      <w:r>
        <w:t>:</w:t>
      </w:r>
      <w:r w:rsidRPr="00856CF6">
        <w:t xml:space="preserve"> 90 ve 90 doğrultulu yerel düzlemi temsil eder, örn. her iki doğrultuda liflere dik düzlemde</w:t>
      </w:r>
      <w:r>
        <w:t xml:space="preserve"> (yuvarlama)</w:t>
      </w:r>
      <w:r w:rsidRPr="00856CF6">
        <w:t xml:space="preserve"> kesme</w:t>
      </w:r>
      <w:r>
        <w:t>.</w:t>
      </w:r>
    </w:p>
    <w:p w14:paraId="1060EB43" w14:textId="77777777" w:rsidR="001E6ECB" w:rsidRPr="002D60AB" w:rsidRDefault="001E6ECB" w:rsidP="00D55C42">
      <w:pPr>
        <w:pStyle w:val="T5"/>
      </w:pPr>
      <w:r w:rsidRPr="002D60AB">
        <w:drawing>
          <wp:inline distT="114300" distB="114300" distL="114300" distR="114300" wp14:anchorId="2FB10710" wp14:editId="3568BB98">
            <wp:extent cx="4221018" cy="1431636"/>
            <wp:effectExtent l="0" t="0" r="8255" b="0"/>
            <wp:docPr id="166" name="image167.jpg"/>
            <wp:cNvGraphicFramePr/>
            <a:graphic xmlns:a="http://schemas.openxmlformats.org/drawingml/2006/main">
              <a:graphicData uri="http://schemas.openxmlformats.org/drawingml/2006/picture">
                <pic:pic xmlns:pic="http://schemas.openxmlformats.org/drawingml/2006/picture">
                  <pic:nvPicPr>
                    <pic:cNvPr id="0" name="image167.jpg"/>
                    <pic:cNvPicPr preferRelativeResize="0"/>
                  </pic:nvPicPr>
                  <pic:blipFill>
                    <a:blip r:embed="rId77"/>
                    <a:srcRect l="6410" t="66171" r="8012" b="5080"/>
                    <a:stretch>
                      <a:fillRect/>
                    </a:stretch>
                  </pic:blipFill>
                  <pic:spPr>
                    <a:xfrm>
                      <a:off x="0" y="0"/>
                      <a:ext cx="4227432" cy="1433812"/>
                    </a:xfrm>
                    <a:prstGeom prst="rect">
                      <a:avLst/>
                    </a:prstGeom>
                    <a:ln/>
                  </pic:spPr>
                </pic:pic>
              </a:graphicData>
            </a:graphic>
          </wp:inline>
        </w:drawing>
      </w:r>
    </w:p>
    <w:p w14:paraId="712E20C9" w14:textId="425EAE5B" w:rsidR="001E6ECB" w:rsidRPr="002D60AB" w:rsidRDefault="001E6ECB" w:rsidP="001E6ECB">
      <w:pPr>
        <w:pStyle w:val="T2"/>
      </w:pPr>
      <w:bookmarkStart w:id="323" w:name="_Toc130223327"/>
      <w:r w:rsidRPr="002973DF">
        <w:rPr>
          <w:b/>
        </w:rPr>
        <w:t xml:space="preserve">Şekil </w:t>
      </w:r>
      <w:r w:rsidR="00250B04">
        <w:rPr>
          <w:b/>
        </w:rPr>
        <w:t>4.40</w:t>
      </w:r>
      <w:r w:rsidRPr="002D60AB">
        <w:t xml:space="preserve"> X ekseni doğrultusundaki </w:t>
      </w:r>
      <w:r>
        <w:t>esas</w:t>
      </w:r>
      <w:r w:rsidRPr="002D60AB">
        <w:t xml:space="preserve"> yük ile CLT kesit için numaralandırma tanımı.</w:t>
      </w:r>
      <w:bookmarkEnd w:id="323"/>
    </w:p>
    <w:p w14:paraId="11ACA8BF" w14:textId="77777777" w:rsidR="001E6ECB" w:rsidRDefault="001E6ECB" w:rsidP="001E6ECB">
      <w:pPr>
        <w:spacing w:after="120"/>
      </w:pPr>
    </w:p>
    <w:p w14:paraId="27D26641" w14:textId="77777777" w:rsidR="001E6ECB" w:rsidRPr="002D60AB" w:rsidRDefault="001E6ECB" w:rsidP="001E6ECB">
      <w:pPr>
        <w:spacing w:after="120"/>
      </w:pPr>
      <w:r w:rsidRPr="002D60AB">
        <w:t xml:space="preserve">Eleman kalınlığı, </w:t>
      </w:r>
      <w:r w:rsidRPr="002341ED">
        <w:rPr>
          <w:i/>
        </w:rPr>
        <w:t>h</w:t>
      </w:r>
      <w:r w:rsidRPr="002341ED">
        <w:rPr>
          <w:i/>
          <w:vertAlign w:val="subscript"/>
        </w:rPr>
        <w:t>CLT</w:t>
      </w:r>
      <w:r w:rsidRPr="002D60AB">
        <w:t xml:space="preserve"> ve ağırlık merkezi, </w:t>
      </w:r>
      <w:r w:rsidRPr="002341ED">
        <w:rPr>
          <w:i/>
        </w:rPr>
        <w:t>z</w:t>
      </w:r>
      <w:r w:rsidRPr="002341ED">
        <w:rPr>
          <w:i/>
          <w:vertAlign w:val="subscript"/>
        </w:rPr>
        <w:t>s</w:t>
      </w:r>
      <w:r w:rsidRPr="002D60AB">
        <w:t>, aşağıdaki şekilde yazılabilir;</w:t>
      </w:r>
    </w:p>
    <w:p w14:paraId="4DA98E4D" w14:textId="52B14DBA" w:rsidR="001E6ECB" w:rsidRPr="00033FFF" w:rsidRDefault="001E6ECB" w:rsidP="001E6ECB">
      <w:pPr>
        <w:pStyle w:val="NormalWeb"/>
        <w:tabs>
          <w:tab w:val="right" w:pos="9026"/>
        </w:tabs>
        <w:spacing w:before="0" w:after="120"/>
        <w:ind w:firstLine="720"/>
        <w:rPr>
          <w:b/>
        </w:rPr>
      </w:pPr>
      <w:bookmarkStart w:id="324" w:name="_Toc148472356"/>
      <w:r w:rsidRPr="001168EA">
        <w:rPr>
          <w:i/>
        </w:rPr>
        <w:t>h</w:t>
      </w:r>
      <w:r w:rsidRPr="001168EA">
        <w:rPr>
          <w:i/>
          <w:vertAlign w:val="subscript"/>
        </w:rPr>
        <w:t>x</w:t>
      </w:r>
      <w:r w:rsidRPr="00743919">
        <w:t xml:space="preserve"> = </w:t>
      </w:r>
      <w:r w:rsidRPr="001168EA">
        <w:rPr>
          <w:i/>
        </w:rPr>
        <w:t>t</w:t>
      </w:r>
      <w:r w:rsidRPr="001168EA">
        <w:rPr>
          <w:i/>
          <w:vertAlign w:val="subscript"/>
        </w:rPr>
        <w:t>1</w:t>
      </w:r>
      <w:r w:rsidRPr="001168EA">
        <w:rPr>
          <w:i/>
        </w:rPr>
        <w:t xml:space="preserve"> </w:t>
      </w:r>
      <w:r w:rsidRPr="00743919">
        <w:t xml:space="preserve">+ </w:t>
      </w:r>
      <w:r w:rsidRPr="001168EA">
        <w:rPr>
          <w:i/>
        </w:rPr>
        <w:t>t</w:t>
      </w:r>
      <w:r w:rsidRPr="001168EA">
        <w:rPr>
          <w:i/>
          <w:vertAlign w:val="subscript"/>
        </w:rPr>
        <w:t>3</w:t>
      </w:r>
      <w:r w:rsidRPr="00743919">
        <w:t>+</w:t>
      </w:r>
      <w:r w:rsidRPr="001168EA">
        <w:rPr>
          <w:i/>
        </w:rPr>
        <w:t xml:space="preserve"> t</w:t>
      </w:r>
      <w:r w:rsidRPr="001168EA">
        <w:rPr>
          <w:i/>
          <w:vertAlign w:val="subscript"/>
        </w:rPr>
        <w:t>5</w:t>
      </w:r>
      <w:r w:rsidRPr="00743919">
        <w:t xml:space="preserve"> + … </w:t>
      </w:r>
      <w:r>
        <w:tab/>
      </w:r>
      <w:bookmarkEnd w:id="324"/>
      <w:r w:rsidR="008653B6">
        <w:rPr>
          <w:b/>
        </w:rPr>
        <w:t>(4.119)</w:t>
      </w:r>
    </w:p>
    <w:p w14:paraId="7CC4ECC5" w14:textId="6F786F3E" w:rsidR="001E6ECB" w:rsidRPr="00033FFF" w:rsidRDefault="001E6ECB" w:rsidP="001E6ECB">
      <w:pPr>
        <w:pStyle w:val="NormalWeb"/>
        <w:tabs>
          <w:tab w:val="right" w:pos="9026"/>
        </w:tabs>
        <w:spacing w:before="0" w:after="120"/>
        <w:ind w:firstLine="720"/>
        <w:rPr>
          <w:b/>
        </w:rPr>
      </w:pPr>
      <w:bookmarkStart w:id="325" w:name="_Toc148472357"/>
      <w:r w:rsidRPr="001168EA">
        <w:rPr>
          <w:i/>
        </w:rPr>
        <w:t>h</w:t>
      </w:r>
      <w:r w:rsidRPr="001168EA">
        <w:rPr>
          <w:i/>
          <w:vertAlign w:val="subscript"/>
        </w:rPr>
        <w:t>y</w:t>
      </w:r>
      <w:r w:rsidRPr="00743919">
        <w:t xml:space="preserve"> = </w:t>
      </w:r>
      <w:r w:rsidRPr="001168EA">
        <w:rPr>
          <w:i/>
        </w:rPr>
        <w:t>t</w:t>
      </w:r>
      <w:r w:rsidRPr="001168EA">
        <w:rPr>
          <w:i/>
          <w:vertAlign w:val="subscript"/>
        </w:rPr>
        <w:t>2</w:t>
      </w:r>
      <w:r w:rsidRPr="00743919">
        <w:t xml:space="preserve"> + </w:t>
      </w:r>
      <w:r w:rsidRPr="001168EA">
        <w:rPr>
          <w:i/>
        </w:rPr>
        <w:t>t</w:t>
      </w:r>
      <w:r w:rsidRPr="001168EA">
        <w:rPr>
          <w:i/>
          <w:vertAlign w:val="subscript"/>
        </w:rPr>
        <w:t>4</w:t>
      </w:r>
      <w:r w:rsidRPr="001168EA">
        <w:rPr>
          <w:i/>
        </w:rPr>
        <w:t xml:space="preserve"> </w:t>
      </w:r>
      <w:r w:rsidRPr="00743919">
        <w:t>+ …</w:t>
      </w:r>
      <w:r>
        <w:tab/>
      </w:r>
      <w:bookmarkEnd w:id="325"/>
      <w:r w:rsidR="008653B6">
        <w:rPr>
          <w:b/>
        </w:rPr>
        <w:t>(4.120)</w:t>
      </w:r>
    </w:p>
    <w:p w14:paraId="29BC48BD" w14:textId="3C017073" w:rsidR="001E6ECB" w:rsidRPr="00033FFF" w:rsidRDefault="001E6ECB" w:rsidP="001E6ECB">
      <w:pPr>
        <w:pStyle w:val="NormalWeb"/>
        <w:tabs>
          <w:tab w:val="right" w:pos="9026"/>
        </w:tabs>
        <w:spacing w:before="0" w:after="120"/>
        <w:ind w:firstLine="720"/>
        <w:rPr>
          <w:b/>
          <w:vertAlign w:val="subscript"/>
        </w:rPr>
      </w:pPr>
      <w:bookmarkStart w:id="326" w:name="_Toc148472358"/>
      <w:r w:rsidRPr="001168EA">
        <w:rPr>
          <w:i/>
        </w:rPr>
        <w:t>h</w:t>
      </w:r>
      <w:r w:rsidRPr="001168EA">
        <w:rPr>
          <w:i/>
          <w:vertAlign w:val="subscript"/>
        </w:rPr>
        <w:t>CLT</w:t>
      </w:r>
      <w:r w:rsidRPr="001168EA">
        <w:rPr>
          <w:i/>
        </w:rPr>
        <w:t xml:space="preserve"> </w:t>
      </w:r>
      <w:r w:rsidRPr="00743919">
        <w:t xml:space="preserve">= </w:t>
      </w:r>
      <w:r w:rsidRPr="001168EA">
        <w:rPr>
          <w:i/>
        </w:rPr>
        <w:t>h</w:t>
      </w:r>
      <w:r w:rsidRPr="001168EA">
        <w:rPr>
          <w:i/>
          <w:vertAlign w:val="subscript"/>
        </w:rPr>
        <w:t>x</w:t>
      </w:r>
      <w:r w:rsidRPr="00743919">
        <w:t xml:space="preserve"> + </w:t>
      </w:r>
      <w:r w:rsidRPr="001168EA">
        <w:rPr>
          <w:i/>
        </w:rPr>
        <w:t>h</w:t>
      </w:r>
      <w:r w:rsidRPr="001168EA">
        <w:rPr>
          <w:i/>
          <w:vertAlign w:val="subscript"/>
        </w:rPr>
        <w:t>y</w:t>
      </w:r>
      <w:r w:rsidRPr="00743919">
        <w:t xml:space="preserve"> </w:t>
      </w:r>
      <w:r>
        <w:tab/>
      </w:r>
      <w:bookmarkEnd w:id="326"/>
      <w:r w:rsidR="008653B6">
        <w:rPr>
          <w:b/>
        </w:rPr>
        <w:t>(4.121)</w:t>
      </w:r>
    </w:p>
    <w:tbl>
      <w:tblPr>
        <w:tblW w:w="4767" w:type="pct"/>
        <w:tblInd w:w="426" w:type="dxa"/>
        <w:tblLook w:val="0600" w:firstRow="0" w:lastRow="0" w:firstColumn="0" w:lastColumn="0" w:noHBand="1" w:noVBand="1"/>
      </w:tblPr>
      <w:tblGrid>
        <w:gridCol w:w="7226"/>
        <w:gridCol w:w="1461"/>
      </w:tblGrid>
      <w:tr w:rsidR="001E6ECB" w:rsidRPr="00033FFF" w14:paraId="5E548F4E" w14:textId="77777777" w:rsidTr="001E6ECB">
        <w:trPr>
          <w:trHeight w:val="227"/>
        </w:trPr>
        <w:tc>
          <w:tcPr>
            <w:tcW w:w="4159" w:type="pct"/>
            <w:tcMar>
              <w:top w:w="43" w:type="dxa"/>
              <w:left w:w="43" w:type="dxa"/>
              <w:bottom w:w="43" w:type="dxa"/>
              <w:right w:w="43" w:type="dxa"/>
            </w:tcMar>
            <w:vAlign w:val="center"/>
          </w:tcPr>
          <w:p w14:paraId="373F4836" w14:textId="77777777" w:rsidR="001E6ECB" w:rsidRPr="00C7713B" w:rsidRDefault="00E529BD" w:rsidP="001E6ECB">
            <w:pPr>
              <w:spacing w:after="120" w:line="240" w:lineRule="auto"/>
              <w:jc w:val="center"/>
            </w:pPr>
            <m:oMathPara>
              <m:oMathParaPr>
                <m:jc m:val="left"/>
              </m:oMathParaPr>
              <m:oMath>
                <m:sSub>
                  <m:sSubPr>
                    <m:ctrlPr>
                      <w:rPr>
                        <w:rFonts w:ascii="Cambria Math" w:hAnsi="Cambria Math"/>
                      </w:rPr>
                    </m:ctrlPr>
                  </m:sSubPr>
                  <m:e>
                    <m:r>
                      <w:rPr>
                        <w:rFonts w:ascii="Cambria Math" w:hAnsi="Cambria Math"/>
                      </w:rPr>
                      <m:t xml:space="preserve"> z</m:t>
                    </m:r>
                  </m:e>
                  <m:sub>
                    <m:r>
                      <w:rPr>
                        <w:rFonts w:ascii="Cambria Math"/>
                      </w:rPr>
                      <m:t>S</m:t>
                    </m:r>
                  </m:sub>
                </m:sSub>
                <m:r>
                  <w:rPr>
                    <w:rFonts w:ascii="Cambria Math"/>
                  </w:rPr>
                  <m:t>=</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CLT</m:t>
                        </m:r>
                      </m:sub>
                    </m:sSub>
                  </m:num>
                  <m:den>
                    <m:r>
                      <m:rPr>
                        <m:sty m:val="p"/>
                      </m:rPr>
                      <w:rPr>
                        <w:rFonts w:ascii="Cambria Math" w:hAnsi="Cambria Math"/>
                      </w:rPr>
                      <m:t>2</m:t>
                    </m:r>
                  </m:den>
                </m:f>
                <m:r>
                  <w:rPr>
                    <w:rFonts w:ascii="Cambria Math"/>
                  </w:rPr>
                  <m:t xml:space="preserve"> </m:t>
                </m:r>
              </m:oMath>
            </m:oMathPara>
          </w:p>
        </w:tc>
        <w:tc>
          <w:tcPr>
            <w:tcW w:w="841" w:type="pct"/>
            <w:tcMar>
              <w:top w:w="43" w:type="dxa"/>
              <w:left w:w="43" w:type="dxa"/>
              <w:bottom w:w="43" w:type="dxa"/>
              <w:right w:w="43" w:type="dxa"/>
            </w:tcMar>
            <w:vAlign w:val="center"/>
          </w:tcPr>
          <w:p w14:paraId="11C21962" w14:textId="35399158" w:rsidR="001E6ECB" w:rsidRPr="00033FFF" w:rsidRDefault="008A7AF7" w:rsidP="008653B6">
            <w:pPr>
              <w:spacing w:after="120" w:line="240" w:lineRule="auto"/>
              <w:jc w:val="right"/>
              <w:rPr>
                <w:b/>
              </w:rPr>
            </w:pPr>
            <w:bookmarkStart w:id="327" w:name="_Toc148472359"/>
            <w:r>
              <w:rPr>
                <w:b/>
              </w:rPr>
              <w:t xml:space="preserve"> </w:t>
            </w:r>
            <w:bookmarkEnd w:id="327"/>
            <w:r w:rsidR="008653B6">
              <w:rPr>
                <w:b/>
              </w:rPr>
              <w:t>(4.122)</w:t>
            </w:r>
          </w:p>
        </w:tc>
      </w:tr>
    </w:tbl>
    <w:p w14:paraId="6D0A80D8" w14:textId="77777777" w:rsidR="001E6ECB" w:rsidRDefault="001E6ECB" w:rsidP="001E6ECB">
      <w:pPr>
        <w:spacing w:after="120"/>
      </w:pPr>
      <w:r w:rsidRPr="002D60AB">
        <w:t>Mukavemet momentleri;</w:t>
      </w:r>
    </w:p>
    <w:tbl>
      <w:tblPr>
        <w:tblW w:w="4767" w:type="pct"/>
        <w:tblInd w:w="421" w:type="dxa"/>
        <w:tblLook w:val="0600" w:firstRow="0" w:lastRow="0" w:firstColumn="0" w:lastColumn="0" w:noHBand="1" w:noVBand="1"/>
      </w:tblPr>
      <w:tblGrid>
        <w:gridCol w:w="7226"/>
        <w:gridCol w:w="1461"/>
      </w:tblGrid>
      <w:tr w:rsidR="001E6ECB" w:rsidRPr="006D3D6F" w14:paraId="12E20F4A" w14:textId="77777777" w:rsidTr="001E6ECB">
        <w:trPr>
          <w:trHeight w:val="227"/>
        </w:trPr>
        <w:tc>
          <w:tcPr>
            <w:tcW w:w="4159" w:type="pct"/>
            <w:tcMar>
              <w:top w:w="43" w:type="dxa"/>
              <w:left w:w="43" w:type="dxa"/>
              <w:bottom w:w="43" w:type="dxa"/>
              <w:right w:w="43" w:type="dxa"/>
            </w:tcMar>
            <w:vAlign w:val="center"/>
          </w:tcPr>
          <w:p w14:paraId="46FDD2AF" w14:textId="77777777" w:rsidR="001E6ECB" w:rsidRPr="00C7713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S</m:t>
                    </m:r>
                  </m:e>
                  <m:sub>
                    <m:r>
                      <w:rPr>
                        <w:rFonts w:ascii="Cambria Math" w:hAnsi="Cambria Math"/>
                      </w:rPr>
                      <m:t>R</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net</m:t>
                    </m:r>
                  </m:sub>
                </m:sSub>
                <m:r>
                  <m:rPr>
                    <m:sty m:val="p"/>
                  </m:rPr>
                  <w:rPr>
                    <w:rFonts w:ascii="Cambria Math" w:hAnsi="Cambria Math"/>
                  </w:rPr>
                  <m:t>=</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m</m:t>
                        </m:r>
                      </m:e>
                      <m:sub>
                        <m:r>
                          <w:rPr>
                            <w:rFonts w:ascii="Cambria Math" w:hAnsi="Cambria Math"/>
                          </w:rPr>
                          <m:t>L</m:t>
                        </m:r>
                      </m:sub>
                    </m:sSub>
                  </m:sup>
                  <m:e>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x</m:t>
                            </m:r>
                            <m:r>
                              <m:rPr>
                                <m:sty m:val="p"/>
                              </m:rPr>
                              <w:rPr>
                                <w:rFonts w:ascii="Cambria Math" w:hAnsi="Cambria Math"/>
                              </w:rPr>
                              <m:t>,</m:t>
                            </m:r>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r>
                      <m:rPr>
                        <m:sty m:val="p"/>
                      </m:rPr>
                      <w:rPr>
                        <w:rFonts w:ascii="Cambria Math" w:hAnsi="Cambria Math"/>
                      </w:rPr>
                      <m:t xml:space="preserve"> </m:t>
                    </m:r>
                  </m:e>
                </m:nary>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x</m:t>
                    </m:r>
                  </m:sub>
                </m:sSub>
                <m:sSub>
                  <m:sSubPr>
                    <m:ctrlPr>
                      <w:rPr>
                        <w:rFonts w:ascii="Cambria Math" w:hAnsi="Cambria Math"/>
                      </w:rPr>
                    </m:ctrlPr>
                  </m:sSubPr>
                  <m:e>
                    <m:r>
                      <w:rPr>
                        <w:rFonts w:ascii="Cambria Math" w:hAnsi="Cambria Math"/>
                      </w:rPr>
                      <m:t>t</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oMath>
            </m:oMathPara>
          </w:p>
        </w:tc>
        <w:tc>
          <w:tcPr>
            <w:tcW w:w="841" w:type="pct"/>
            <w:tcMar>
              <w:top w:w="43" w:type="dxa"/>
              <w:left w:w="43" w:type="dxa"/>
              <w:bottom w:w="43" w:type="dxa"/>
              <w:right w:w="43" w:type="dxa"/>
            </w:tcMar>
            <w:vAlign w:val="center"/>
          </w:tcPr>
          <w:p w14:paraId="128852ED" w14:textId="4817DDB7" w:rsidR="001E6ECB" w:rsidRPr="006D3D6F" w:rsidRDefault="008A7AF7" w:rsidP="008653B6">
            <w:pPr>
              <w:spacing w:after="0" w:line="240" w:lineRule="auto"/>
              <w:jc w:val="right"/>
              <w:rPr>
                <w:b/>
              </w:rPr>
            </w:pPr>
            <w:bookmarkStart w:id="328" w:name="_Toc148472360"/>
            <w:r>
              <w:rPr>
                <w:b/>
              </w:rPr>
              <w:t xml:space="preserve"> </w:t>
            </w:r>
            <w:bookmarkEnd w:id="328"/>
            <w:r w:rsidR="008653B6">
              <w:rPr>
                <w:b/>
              </w:rPr>
              <w:t>(4.123)</w:t>
            </w:r>
          </w:p>
        </w:tc>
      </w:tr>
    </w:tbl>
    <w:p w14:paraId="05713E69" w14:textId="77777777" w:rsidR="001E6ECB" w:rsidRPr="00EF26CB" w:rsidRDefault="001E6ECB" w:rsidP="001E6ECB">
      <w:pPr>
        <w:pStyle w:val="NormalWeb"/>
        <w:spacing w:before="0" w:after="0"/>
        <w:rPr>
          <w:sz w:val="2"/>
          <w:szCs w:val="2"/>
        </w:rPr>
      </w:pPr>
    </w:p>
    <w:tbl>
      <w:tblPr>
        <w:tblW w:w="4767" w:type="pct"/>
        <w:tblInd w:w="421" w:type="dxa"/>
        <w:tblLook w:val="0600" w:firstRow="0" w:lastRow="0" w:firstColumn="0" w:lastColumn="0" w:noHBand="1" w:noVBand="1"/>
      </w:tblPr>
      <w:tblGrid>
        <w:gridCol w:w="7226"/>
        <w:gridCol w:w="1461"/>
      </w:tblGrid>
      <w:tr w:rsidR="001E6ECB" w:rsidRPr="006D3D6F" w14:paraId="7A53B13C" w14:textId="77777777" w:rsidTr="001E6ECB">
        <w:trPr>
          <w:trHeight w:val="227"/>
        </w:trPr>
        <w:tc>
          <w:tcPr>
            <w:tcW w:w="4159" w:type="pct"/>
            <w:tcMar>
              <w:top w:w="43" w:type="dxa"/>
              <w:left w:w="43" w:type="dxa"/>
              <w:bottom w:w="43" w:type="dxa"/>
              <w:right w:w="43" w:type="dxa"/>
            </w:tcMar>
            <w:vAlign w:val="center"/>
          </w:tcPr>
          <w:p w14:paraId="64740248" w14:textId="77777777" w:rsidR="001E6ECB" w:rsidRPr="00C7713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S</m:t>
                    </m:r>
                  </m:e>
                  <m:sub>
                    <m:r>
                      <w:rPr>
                        <w:rFonts w:ascii="Cambria Math" w:hAnsi="Cambria Math"/>
                      </w:rPr>
                      <m:t>R</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net</m:t>
                    </m:r>
                  </m:sub>
                </m:sSub>
                <m:r>
                  <m:rPr>
                    <m:sty m:val="p"/>
                  </m:rPr>
                  <w:rPr>
                    <w:rFonts w:ascii="Cambria Math" w:hAnsi="Cambria Math"/>
                  </w:rPr>
                  <m:t>=</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m</m:t>
                        </m:r>
                      </m:e>
                      <m:sub>
                        <m:r>
                          <w:rPr>
                            <w:rFonts w:ascii="Cambria Math" w:hAnsi="Cambria Math"/>
                          </w:rPr>
                          <m:t>L</m:t>
                        </m:r>
                      </m:sub>
                    </m:sSub>
                  </m:sup>
                  <m:e>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y</m:t>
                            </m:r>
                            <m:r>
                              <m:rPr>
                                <m:sty m:val="p"/>
                              </m:rPr>
                              <w:rPr>
                                <w:rFonts w:ascii="Cambria Math" w:hAnsi="Cambria Math"/>
                              </w:rPr>
                              <m:t>,</m:t>
                            </m:r>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e>
                </m:nary>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w:rPr>
                        <w:rFonts w:ascii="Cambria Math" w:hAnsi="Cambria Math"/>
                      </w:rPr>
                      <m:t>y</m:t>
                    </m:r>
                  </m:sub>
                </m:sSub>
                <m:sSub>
                  <m:sSubPr>
                    <m:ctrlPr>
                      <w:rPr>
                        <w:rFonts w:ascii="Cambria Math" w:hAnsi="Cambria Math"/>
                      </w:rPr>
                    </m:ctrlPr>
                  </m:sSubPr>
                  <m:e>
                    <m:r>
                      <w:rPr>
                        <w:rFonts w:ascii="Cambria Math" w:hAnsi="Cambria Math"/>
                      </w:rPr>
                      <m:t>t</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oMath>
            </m:oMathPara>
          </w:p>
        </w:tc>
        <w:tc>
          <w:tcPr>
            <w:tcW w:w="841" w:type="pct"/>
            <w:tcMar>
              <w:top w:w="43" w:type="dxa"/>
              <w:left w:w="43" w:type="dxa"/>
              <w:bottom w:w="43" w:type="dxa"/>
              <w:right w:w="43" w:type="dxa"/>
            </w:tcMar>
            <w:vAlign w:val="center"/>
          </w:tcPr>
          <w:p w14:paraId="51887094" w14:textId="5F4BA1F8" w:rsidR="001E6ECB" w:rsidRPr="006D3D6F" w:rsidRDefault="008A7AF7" w:rsidP="008653B6">
            <w:pPr>
              <w:spacing w:after="0" w:line="240" w:lineRule="auto"/>
              <w:jc w:val="right"/>
              <w:rPr>
                <w:b/>
              </w:rPr>
            </w:pPr>
            <w:bookmarkStart w:id="329" w:name="_Toc148472361"/>
            <w:r>
              <w:rPr>
                <w:b/>
              </w:rPr>
              <w:t xml:space="preserve"> </w:t>
            </w:r>
            <w:bookmarkEnd w:id="329"/>
            <w:r w:rsidR="008653B6">
              <w:rPr>
                <w:b/>
              </w:rPr>
              <w:t>(4.124)</w:t>
            </w:r>
          </w:p>
        </w:tc>
      </w:tr>
    </w:tbl>
    <w:p w14:paraId="77C331F8" w14:textId="06E65A09" w:rsidR="001E6ECB" w:rsidRPr="002D60AB" w:rsidRDefault="001E6ECB" w:rsidP="001E6ECB">
      <w:pPr>
        <w:pStyle w:val="T1"/>
      </w:pPr>
      <w:bookmarkStart w:id="330" w:name="_Toc130223252"/>
      <w:r w:rsidRPr="00534318">
        <w:rPr>
          <w:b/>
          <w:color w:val="000000"/>
        </w:rPr>
        <w:t xml:space="preserve">Tablo </w:t>
      </w:r>
      <w:r w:rsidR="00250B04">
        <w:rPr>
          <w:b/>
          <w:color w:val="000000"/>
        </w:rPr>
        <w:t>4.12</w:t>
      </w:r>
      <w:r>
        <w:rPr>
          <w:color w:val="000000"/>
        </w:rPr>
        <w:t xml:space="preserve"> </w:t>
      </w:r>
      <w:r>
        <w:t xml:space="preserve">CLT panel kesit özellikleri. </w:t>
      </w:r>
      <w:r w:rsidRPr="002D60AB">
        <w:t xml:space="preserve">Tanımlamalar için </w:t>
      </w:r>
      <w:r w:rsidRPr="008A7AF7">
        <w:rPr>
          <w:b/>
        </w:rPr>
        <w:t>Şekil 4.38</w:t>
      </w:r>
      <w:r w:rsidRPr="00F71389">
        <w:t xml:space="preserve">, </w:t>
      </w:r>
      <w:r w:rsidRPr="008A7AF7">
        <w:rPr>
          <w:b/>
        </w:rPr>
        <w:t>4.39</w:t>
      </w:r>
      <w:r w:rsidRPr="00F71389">
        <w:t xml:space="preserve"> ve </w:t>
      </w:r>
      <w:r w:rsidRPr="008A7AF7">
        <w:rPr>
          <w:b/>
        </w:rPr>
        <w:t>4.40</w:t>
      </w:r>
      <w:r w:rsidRPr="00F71389">
        <w:t>’a</w:t>
      </w:r>
      <w:r>
        <w:t xml:space="preserve"> </w:t>
      </w:r>
      <w:r w:rsidRPr="002D60AB">
        <w:t>bakınız.</w:t>
      </w:r>
      <w:bookmarkEnd w:id="330"/>
    </w:p>
    <w:tbl>
      <w:tblPr>
        <w:tblStyle w:val="170"/>
        <w:tblW w:w="9202" w:type="dxa"/>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2"/>
        <w:gridCol w:w="4590"/>
        <w:gridCol w:w="3570"/>
      </w:tblGrid>
      <w:tr w:rsidR="001E6ECB" w:rsidRPr="002D60AB" w14:paraId="25AB468C" w14:textId="77777777" w:rsidTr="001E6ECB">
        <w:trPr>
          <w:trHeight w:val="250"/>
        </w:trPr>
        <w:tc>
          <w:tcPr>
            <w:tcW w:w="1042" w:type="dxa"/>
            <w:shd w:val="clear" w:color="auto" w:fill="auto"/>
            <w:tcMar>
              <w:top w:w="43" w:type="dxa"/>
              <w:left w:w="43" w:type="dxa"/>
              <w:bottom w:w="43" w:type="dxa"/>
              <w:right w:w="43" w:type="dxa"/>
            </w:tcMar>
          </w:tcPr>
          <w:p w14:paraId="1660FBF2" w14:textId="77777777" w:rsidR="001E6ECB" w:rsidRPr="002D60AB" w:rsidRDefault="001E6ECB" w:rsidP="001E6ECB">
            <w:pPr>
              <w:widowControl w:val="0"/>
              <w:spacing w:after="0" w:line="240" w:lineRule="auto"/>
              <w:jc w:val="center"/>
              <w:rPr>
                <w:sz w:val="20"/>
                <w:szCs w:val="20"/>
              </w:rPr>
            </w:pPr>
            <w:r w:rsidRPr="002D60AB">
              <w:rPr>
                <w:sz w:val="20"/>
                <w:szCs w:val="20"/>
              </w:rPr>
              <w:t>Özellik</w:t>
            </w:r>
          </w:p>
        </w:tc>
        <w:tc>
          <w:tcPr>
            <w:tcW w:w="4590" w:type="dxa"/>
            <w:shd w:val="clear" w:color="auto" w:fill="auto"/>
            <w:tcMar>
              <w:top w:w="43" w:type="dxa"/>
              <w:left w:w="43" w:type="dxa"/>
              <w:bottom w:w="43" w:type="dxa"/>
              <w:right w:w="43" w:type="dxa"/>
            </w:tcMar>
          </w:tcPr>
          <w:p w14:paraId="21AE2857" w14:textId="77777777" w:rsidR="001E6ECB" w:rsidRPr="002D60AB" w:rsidRDefault="001E6ECB" w:rsidP="001E6ECB">
            <w:pPr>
              <w:widowControl w:val="0"/>
              <w:spacing w:after="0" w:line="240" w:lineRule="auto"/>
              <w:jc w:val="center"/>
              <w:rPr>
                <w:sz w:val="20"/>
                <w:szCs w:val="20"/>
                <w:vertAlign w:val="subscript"/>
              </w:rPr>
            </w:pPr>
            <w:r w:rsidRPr="002D60AB">
              <w:rPr>
                <w:sz w:val="20"/>
                <w:szCs w:val="20"/>
              </w:rPr>
              <w:t>Yük doğrultusuna paralel</w:t>
            </w:r>
          </w:p>
        </w:tc>
        <w:tc>
          <w:tcPr>
            <w:tcW w:w="3570" w:type="dxa"/>
            <w:shd w:val="clear" w:color="auto" w:fill="auto"/>
            <w:tcMar>
              <w:top w:w="43" w:type="dxa"/>
              <w:left w:w="43" w:type="dxa"/>
              <w:bottom w:w="43" w:type="dxa"/>
              <w:right w:w="43" w:type="dxa"/>
            </w:tcMar>
          </w:tcPr>
          <w:p w14:paraId="314E58A4" w14:textId="77777777" w:rsidR="001E6ECB" w:rsidRPr="002D60AB" w:rsidRDefault="001E6ECB" w:rsidP="001E6ECB">
            <w:pPr>
              <w:widowControl w:val="0"/>
              <w:spacing w:after="0" w:line="240" w:lineRule="auto"/>
              <w:jc w:val="center"/>
              <w:rPr>
                <w:sz w:val="20"/>
                <w:szCs w:val="20"/>
              </w:rPr>
            </w:pPr>
            <w:r w:rsidRPr="002D60AB">
              <w:rPr>
                <w:sz w:val="20"/>
                <w:szCs w:val="20"/>
              </w:rPr>
              <w:t>Yük doğrultusuna dik</w:t>
            </w:r>
          </w:p>
        </w:tc>
      </w:tr>
      <w:tr w:rsidR="001E6ECB" w:rsidRPr="002D60AB" w14:paraId="17158C08" w14:textId="77777777" w:rsidTr="001E6ECB">
        <w:trPr>
          <w:trHeight w:val="250"/>
        </w:trPr>
        <w:tc>
          <w:tcPr>
            <w:tcW w:w="1042" w:type="dxa"/>
            <w:shd w:val="clear" w:color="auto" w:fill="auto"/>
            <w:tcMar>
              <w:top w:w="43" w:type="dxa"/>
              <w:left w:w="43" w:type="dxa"/>
              <w:bottom w:w="43" w:type="dxa"/>
              <w:right w:w="43" w:type="dxa"/>
            </w:tcMar>
          </w:tcPr>
          <w:p w14:paraId="36BE40D3" w14:textId="77777777" w:rsidR="001E6ECB" w:rsidRPr="002D60AB" w:rsidRDefault="001E6ECB" w:rsidP="001E6ECB">
            <w:pPr>
              <w:widowControl w:val="0"/>
              <w:spacing w:after="0" w:line="240" w:lineRule="auto"/>
              <w:jc w:val="center"/>
              <w:rPr>
                <w:sz w:val="20"/>
                <w:szCs w:val="20"/>
              </w:rPr>
            </w:pPr>
            <w:r w:rsidRPr="002D60AB">
              <w:rPr>
                <w:sz w:val="20"/>
                <w:szCs w:val="20"/>
              </w:rPr>
              <w:t>Brüt alan</w:t>
            </w:r>
          </w:p>
        </w:tc>
        <w:tc>
          <w:tcPr>
            <w:tcW w:w="4590" w:type="dxa"/>
            <w:shd w:val="clear" w:color="auto" w:fill="auto"/>
            <w:tcMar>
              <w:top w:w="43" w:type="dxa"/>
              <w:left w:w="43" w:type="dxa"/>
              <w:bottom w:w="43" w:type="dxa"/>
              <w:right w:w="43" w:type="dxa"/>
            </w:tcMar>
          </w:tcPr>
          <w:p w14:paraId="3BC9C1EF" w14:textId="77777777" w:rsidR="001E6ECB" w:rsidRPr="002D60AB" w:rsidRDefault="00E529BD" w:rsidP="001E6ECB">
            <w:pPr>
              <w:widowControl w:val="0"/>
              <w:spacing w:after="0" w:line="240" w:lineRule="auto"/>
              <w:jc w:val="center"/>
              <w:rPr>
                <w:sz w:val="20"/>
                <w:szCs w:val="20"/>
              </w:rPr>
            </w:pPr>
            <m:oMathPara>
              <m:oMath>
                <m:sSub>
                  <m:sSubPr>
                    <m:ctrlPr>
                      <w:rPr>
                        <w:rFonts w:ascii="Cambria Math" w:hAnsi="Cambria Math"/>
                        <w:sz w:val="20"/>
                        <w:szCs w:val="20"/>
                      </w:rPr>
                    </m:ctrlPr>
                  </m:sSubPr>
                  <m:e>
                    <m:r>
                      <w:rPr>
                        <w:rFonts w:ascii="Cambria Math" w:hAnsi="Cambria Math"/>
                        <w:sz w:val="20"/>
                        <w:szCs w:val="20"/>
                      </w:rPr>
                      <m:t>A</m:t>
                    </m:r>
                  </m:e>
                  <m:sub>
                    <m:r>
                      <w:rPr>
                        <w:rFonts w:ascii="Cambria Math" w:hAnsi="Cambria Math"/>
                        <w:sz w:val="20"/>
                        <w:szCs w:val="20"/>
                      </w:rPr>
                      <m:t>x,brüt</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CLT</m:t>
                    </m:r>
                  </m:sub>
                </m:sSub>
              </m:oMath>
            </m:oMathPara>
          </w:p>
        </w:tc>
        <w:tc>
          <w:tcPr>
            <w:tcW w:w="3570" w:type="dxa"/>
            <w:shd w:val="clear" w:color="auto" w:fill="auto"/>
            <w:tcMar>
              <w:top w:w="43" w:type="dxa"/>
              <w:left w:w="43" w:type="dxa"/>
              <w:bottom w:w="43" w:type="dxa"/>
              <w:right w:w="43" w:type="dxa"/>
            </w:tcMar>
          </w:tcPr>
          <w:p w14:paraId="4621BB26" w14:textId="77777777" w:rsidR="001E6ECB" w:rsidRPr="002D60AB" w:rsidRDefault="00E529BD" w:rsidP="001E6ECB">
            <w:pPr>
              <w:widowControl w:val="0"/>
              <w:spacing w:after="0" w:line="240" w:lineRule="auto"/>
              <w:jc w:val="center"/>
              <w:rPr>
                <w:sz w:val="20"/>
                <w:szCs w:val="20"/>
              </w:rPr>
            </w:pPr>
            <m:oMathPara>
              <m:oMath>
                <m:sSub>
                  <m:sSubPr>
                    <m:ctrlPr>
                      <w:rPr>
                        <w:rFonts w:ascii="Cambria Math" w:hAnsi="Cambria Math"/>
                        <w:sz w:val="20"/>
                        <w:szCs w:val="20"/>
                      </w:rPr>
                    </m:ctrlPr>
                  </m:sSubPr>
                  <m:e>
                    <m:r>
                      <w:rPr>
                        <w:rFonts w:ascii="Cambria Math" w:hAnsi="Cambria Math"/>
                        <w:sz w:val="20"/>
                        <w:szCs w:val="20"/>
                      </w:rPr>
                      <m:t>A</m:t>
                    </m:r>
                  </m:e>
                  <m:sub>
                    <m:r>
                      <w:rPr>
                        <w:rFonts w:ascii="Cambria Math" w:hAnsi="Cambria Math"/>
                        <w:sz w:val="20"/>
                        <w:szCs w:val="20"/>
                      </w:rPr>
                      <m:t>y,brüt</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y</m:t>
                    </m:r>
                  </m:sub>
                </m:sSub>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CLT</m:t>
                    </m:r>
                  </m:sub>
                </m:sSub>
              </m:oMath>
            </m:oMathPara>
          </w:p>
        </w:tc>
      </w:tr>
      <w:tr w:rsidR="001E6ECB" w:rsidRPr="002D60AB" w14:paraId="3E190003" w14:textId="77777777" w:rsidTr="001E6ECB">
        <w:trPr>
          <w:trHeight w:val="250"/>
        </w:trPr>
        <w:tc>
          <w:tcPr>
            <w:tcW w:w="1042" w:type="dxa"/>
            <w:shd w:val="clear" w:color="auto" w:fill="auto"/>
            <w:tcMar>
              <w:top w:w="43" w:type="dxa"/>
              <w:left w:w="43" w:type="dxa"/>
              <w:bottom w:w="43" w:type="dxa"/>
              <w:right w:w="43" w:type="dxa"/>
            </w:tcMar>
          </w:tcPr>
          <w:p w14:paraId="30A9BF9C" w14:textId="77777777" w:rsidR="001E6ECB" w:rsidRPr="002D60AB" w:rsidRDefault="001E6ECB" w:rsidP="001E6ECB">
            <w:pPr>
              <w:widowControl w:val="0"/>
              <w:spacing w:after="0" w:line="240" w:lineRule="auto"/>
              <w:jc w:val="center"/>
              <w:rPr>
                <w:sz w:val="20"/>
                <w:szCs w:val="20"/>
              </w:rPr>
            </w:pPr>
            <w:r w:rsidRPr="002D60AB">
              <w:rPr>
                <w:sz w:val="20"/>
                <w:szCs w:val="20"/>
              </w:rPr>
              <w:t>Net alan</w:t>
            </w:r>
          </w:p>
        </w:tc>
        <w:tc>
          <w:tcPr>
            <w:tcW w:w="4590" w:type="dxa"/>
            <w:shd w:val="clear" w:color="auto" w:fill="auto"/>
            <w:tcMar>
              <w:top w:w="43" w:type="dxa"/>
              <w:left w:w="43" w:type="dxa"/>
              <w:bottom w:w="43" w:type="dxa"/>
              <w:right w:w="43" w:type="dxa"/>
            </w:tcMar>
          </w:tcPr>
          <w:p w14:paraId="7B28A00E" w14:textId="77777777" w:rsidR="001E6ECB" w:rsidRPr="002D60AB" w:rsidRDefault="00E529BD" w:rsidP="001E6ECB">
            <w:pPr>
              <w:widowControl w:val="0"/>
              <w:spacing w:after="0" w:line="240" w:lineRule="auto"/>
              <w:jc w:val="center"/>
              <w:rPr>
                <w:sz w:val="20"/>
                <w:szCs w:val="20"/>
              </w:rPr>
            </w:pPr>
            <m:oMathPara>
              <m:oMath>
                <m:sSub>
                  <m:sSubPr>
                    <m:ctrlPr>
                      <w:rPr>
                        <w:rFonts w:ascii="Cambria Math" w:hAnsi="Cambria Math"/>
                        <w:sz w:val="20"/>
                        <w:szCs w:val="20"/>
                      </w:rPr>
                    </m:ctrlPr>
                  </m:sSubPr>
                  <m:e>
                    <m:r>
                      <w:rPr>
                        <w:rFonts w:ascii="Cambria Math" w:hAnsi="Cambria Math"/>
                        <w:sz w:val="20"/>
                        <w:szCs w:val="20"/>
                      </w:rPr>
                      <m:t>A</m:t>
                    </m:r>
                  </m:e>
                  <m:sub>
                    <m:r>
                      <w:rPr>
                        <w:rFonts w:ascii="Cambria Math" w:hAnsi="Cambria Math"/>
                        <w:sz w:val="20"/>
                        <w:szCs w:val="20"/>
                      </w:rPr>
                      <m:t>x,net</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x</m:t>
                    </m:r>
                  </m:sub>
                </m:sSub>
              </m:oMath>
            </m:oMathPara>
          </w:p>
        </w:tc>
        <w:tc>
          <w:tcPr>
            <w:tcW w:w="3570" w:type="dxa"/>
            <w:shd w:val="clear" w:color="auto" w:fill="auto"/>
            <w:tcMar>
              <w:top w:w="43" w:type="dxa"/>
              <w:left w:w="43" w:type="dxa"/>
              <w:bottom w:w="43" w:type="dxa"/>
              <w:right w:w="43" w:type="dxa"/>
            </w:tcMar>
          </w:tcPr>
          <w:p w14:paraId="609137DD" w14:textId="77777777" w:rsidR="001E6ECB" w:rsidRPr="002D60AB" w:rsidRDefault="00E529BD" w:rsidP="001E6ECB">
            <w:pPr>
              <w:widowControl w:val="0"/>
              <w:spacing w:after="0" w:line="240" w:lineRule="auto"/>
              <w:jc w:val="center"/>
              <w:rPr>
                <w:sz w:val="20"/>
                <w:szCs w:val="20"/>
              </w:rPr>
            </w:pPr>
            <m:oMathPara>
              <m:oMath>
                <m:sSub>
                  <m:sSubPr>
                    <m:ctrlPr>
                      <w:rPr>
                        <w:rFonts w:ascii="Cambria Math" w:hAnsi="Cambria Math"/>
                        <w:sz w:val="20"/>
                        <w:szCs w:val="20"/>
                      </w:rPr>
                    </m:ctrlPr>
                  </m:sSubPr>
                  <m:e>
                    <m:r>
                      <w:rPr>
                        <w:rFonts w:ascii="Cambria Math" w:hAnsi="Cambria Math"/>
                        <w:sz w:val="20"/>
                        <w:szCs w:val="20"/>
                      </w:rPr>
                      <m:t>A</m:t>
                    </m:r>
                  </m:e>
                  <m:sub>
                    <m:r>
                      <w:rPr>
                        <w:rFonts w:ascii="Cambria Math" w:hAnsi="Cambria Math"/>
                        <w:sz w:val="20"/>
                        <w:szCs w:val="20"/>
                      </w:rPr>
                      <m:t>y,net</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y</m:t>
                    </m:r>
                  </m:sub>
                </m:sSub>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y</m:t>
                    </m:r>
                  </m:sub>
                </m:sSub>
              </m:oMath>
            </m:oMathPara>
          </w:p>
        </w:tc>
      </w:tr>
      <w:tr w:rsidR="001E6ECB" w:rsidRPr="005F6CCA" w14:paraId="5F5D3028" w14:textId="77777777" w:rsidTr="001E6ECB">
        <w:trPr>
          <w:trHeight w:val="250"/>
        </w:trPr>
        <w:tc>
          <w:tcPr>
            <w:tcW w:w="1042" w:type="dxa"/>
            <w:shd w:val="clear" w:color="auto" w:fill="auto"/>
            <w:tcMar>
              <w:top w:w="43" w:type="dxa"/>
              <w:left w:w="43" w:type="dxa"/>
              <w:bottom w:w="43" w:type="dxa"/>
              <w:right w:w="43" w:type="dxa"/>
            </w:tcMar>
          </w:tcPr>
          <w:p w14:paraId="60224E0D" w14:textId="77777777" w:rsidR="001E6ECB" w:rsidRPr="002D60AB" w:rsidRDefault="001E6ECB" w:rsidP="001E6ECB">
            <w:pPr>
              <w:widowControl w:val="0"/>
              <w:spacing w:after="0" w:line="240" w:lineRule="auto"/>
              <w:jc w:val="center"/>
              <w:rPr>
                <w:sz w:val="20"/>
                <w:szCs w:val="20"/>
              </w:rPr>
            </w:pPr>
            <w:r w:rsidRPr="002D60AB">
              <w:rPr>
                <w:sz w:val="20"/>
                <w:szCs w:val="20"/>
              </w:rPr>
              <w:t>Net Atalet Momenti</w:t>
            </w:r>
          </w:p>
        </w:tc>
        <w:tc>
          <w:tcPr>
            <w:tcW w:w="4590" w:type="dxa"/>
            <w:shd w:val="clear" w:color="auto" w:fill="auto"/>
            <w:tcMar>
              <w:top w:w="43" w:type="dxa"/>
              <w:left w:w="43" w:type="dxa"/>
              <w:bottom w:w="43" w:type="dxa"/>
              <w:right w:w="43" w:type="dxa"/>
            </w:tcMar>
          </w:tcPr>
          <w:p w14:paraId="1F193632" w14:textId="77777777" w:rsidR="001E6ECB" w:rsidRPr="005F6CCA" w:rsidRDefault="001E6ECB" w:rsidP="001E6ECB">
            <w:pPr>
              <w:widowControl w:val="0"/>
              <w:spacing w:after="0" w:line="240" w:lineRule="auto"/>
              <w:jc w:val="center"/>
              <w:rPr>
                <w:color w:val="000000" w:themeColor="text1"/>
                <w:sz w:val="20"/>
                <w:szCs w:val="20"/>
              </w:rPr>
            </w:pPr>
            <w:r w:rsidRPr="005F6CCA">
              <w:rPr>
                <w:color w:val="000000" w:themeColor="text1"/>
                <w:sz w:val="20"/>
                <w:szCs w:val="20"/>
              </w:rPr>
              <w:t>y ekseni etrafındaki dönmede</w:t>
            </w:r>
          </w:p>
          <w:p w14:paraId="2540DE1A" w14:textId="77777777" w:rsidR="001E6ECB" w:rsidRPr="005F6CCA" w:rsidRDefault="00E529BD" w:rsidP="001E6ECB">
            <w:pPr>
              <w:widowControl w:val="0"/>
              <w:spacing w:after="0" w:line="240" w:lineRule="auto"/>
              <w:jc w:val="center"/>
              <w:rPr>
                <w:color w:val="000000" w:themeColor="text1"/>
                <w:sz w:val="20"/>
                <w:szCs w:val="20"/>
              </w:rPr>
            </w:pPr>
            <m:oMathPara>
              <m:oMath>
                <m:sSub>
                  <m:sSubPr>
                    <m:ctrlPr>
                      <w:rPr>
                        <w:rFonts w:ascii="Cambria Math" w:hAnsi="Cambria Math"/>
                        <w:color w:val="000000" w:themeColor="text1"/>
                        <w:sz w:val="20"/>
                        <w:szCs w:val="20"/>
                      </w:rPr>
                    </m:ctrlPr>
                  </m:sSubPr>
                  <m:e>
                    <m:r>
                      <w:rPr>
                        <w:rFonts w:ascii="Cambria Math" w:hAnsi="Cambria Math"/>
                        <w:color w:val="000000" w:themeColor="text1"/>
                        <w:sz w:val="20"/>
                        <w:szCs w:val="20"/>
                      </w:rPr>
                      <m:t>I</m:t>
                    </m:r>
                  </m:e>
                  <m:sub>
                    <m:r>
                      <w:rPr>
                        <w:rFonts w:ascii="Cambria Math" w:hAnsi="Cambria Math"/>
                        <w:color w:val="000000" w:themeColor="text1"/>
                        <w:sz w:val="20"/>
                        <w:szCs w:val="20"/>
                      </w:rPr>
                      <m:t>x,net</m:t>
                    </m:r>
                  </m:sub>
                </m:sSub>
                <m:r>
                  <w:rPr>
                    <w:rFonts w:ascii="Cambria Math" w:hAnsi="Cambria Math"/>
                    <w:color w:val="000000" w:themeColor="text1"/>
                    <w:sz w:val="20"/>
                    <w:szCs w:val="20"/>
                  </w:rPr>
                  <m:t>=</m:t>
                </m:r>
                <m:nary>
                  <m:naryPr>
                    <m:chr m:val="∑"/>
                    <m:ctrlPr>
                      <w:rPr>
                        <w:rFonts w:ascii="Cambria Math" w:hAnsi="Cambria Math"/>
                        <w:color w:val="000000" w:themeColor="text1"/>
                        <w:sz w:val="20"/>
                        <w:szCs w:val="20"/>
                      </w:rPr>
                    </m:ctrlPr>
                  </m:naryPr>
                  <m:sub>
                    <m:r>
                      <w:rPr>
                        <w:rFonts w:ascii="Cambria Math" w:hAnsi="Cambria Math"/>
                        <w:color w:val="000000" w:themeColor="text1"/>
                        <w:sz w:val="20"/>
                        <w:szCs w:val="20"/>
                      </w:rPr>
                      <m:t xml:space="preserve"> </m:t>
                    </m:r>
                  </m:sub>
                  <m:sup>
                    <m:r>
                      <w:rPr>
                        <w:rFonts w:ascii="Cambria Math" w:hAnsi="Cambria Math"/>
                        <w:color w:val="000000" w:themeColor="text1"/>
                        <w:sz w:val="20"/>
                        <w:szCs w:val="20"/>
                      </w:rPr>
                      <m:t xml:space="preserve"> </m:t>
                    </m:r>
                  </m:sup>
                  <m:e>
                    <m:r>
                      <w:rPr>
                        <w:rFonts w:ascii="Cambria Math" w:hAnsi="Cambria Math"/>
                        <w:color w:val="000000" w:themeColor="text1"/>
                        <w:sz w:val="20"/>
                        <w:szCs w:val="20"/>
                      </w:rPr>
                      <m:t xml:space="preserve"> </m:t>
                    </m:r>
                  </m:e>
                </m:nary>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x,i</m:t>
                        </m:r>
                      </m:sub>
                    </m:sSub>
                  </m:num>
                  <m:den>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ref</m:t>
                        </m:r>
                      </m:sub>
                    </m:sSub>
                  </m:den>
                </m:f>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x</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t</m:t>
                        </m:r>
                      </m:e>
                      <m:sub>
                        <m:r>
                          <w:rPr>
                            <w:rFonts w:ascii="Cambria Math" w:hAnsi="Cambria Math"/>
                            <w:color w:val="000000" w:themeColor="text1"/>
                            <w:sz w:val="20"/>
                            <w:szCs w:val="20"/>
                          </w:rPr>
                          <m:t>i</m:t>
                        </m:r>
                      </m:sub>
                      <m:sup>
                        <m:r>
                          <w:rPr>
                            <w:rFonts w:ascii="Cambria Math" w:hAnsi="Cambria Math"/>
                            <w:color w:val="000000" w:themeColor="text1"/>
                            <w:sz w:val="20"/>
                            <w:szCs w:val="20"/>
                          </w:rPr>
                          <m:t>3</m:t>
                        </m:r>
                      </m:sup>
                    </m:sSubSup>
                  </m:num>
                  <m:den>
                    <m:r>
                      <w:rPr>
                        <w:rFonts w:ascii="Cambria Math" w:hAnsi="Cambria Math"/>
                        <w:color w:val="000000" w:themeColor="text1"/>
                        <w:sz w:val="20"/>
                        <w:szCs w:val="20"/>
                      </w:rPr>
                      <m:t>12</m:t>
                    </m:r>
                  </m:den>
                </m:f>
                <m:r>
                  <w:rPr>
                    <w:rFonts w:ascii="Cambria Math" w:hAnsi="Cambria Math"/>
                    <w:color w:val="000000" w:themeColor="text1"/>
                    <w:sz w:val="20"/>
                    <w:szCs w:val="20"/>
                  </w:rPr>
                  <m:t>+</m:t>
                </m:r>
                <m:nary>
                  <m:naryPr>
                    <m:chr m:val="∑"/>
                    <m:ctrlPr>
                      <w:rPr>
                        <w:rFonts w:ascii="Cambria Math" w:hAnsi="Cambria Math"/>
                        <w:color w:val="000000" w:themeColor="text1"/>
                        <w:sz w:val="20"/>
                        <w:szCs w:val="20"/>
                      </w:rPr>
                    </m:ctrlPr>
                  </m:naryPr>
                  <m:sub>
                    <m:r>
                      <w:rPr>
                        <w:rFonts w:ascii="Cambria Math" w:hAnsi="Cambria Math"/>
                        <w:color w:val="000000" w:themeColor="text1"/>
                        <w:sz w:val="20"/>
                        <w:szCs w:val="20"/>
                      </w:rPr>
                      <m:t xml:space="preserve"> </m:t>
                    </m:r>
                  </m:sub>
                  <m:sup>
                    <m:r>
                      <w:rPr>
                        <w:rFonts w:ascii="Cambria Math" w:hAnsi="Cambria Math"/>
                        <w:color w:val="000000" w:themeColor="text1"/>
                        <w:sz w:val="20"/>
                        <w:szCs w:val="20"/>
                      </w:rPr>
                      <m:t xml:space="preserve"> </m:t>
                    </m:r>
                  </m:sup>
                  <m:e>
                    <m:r>
                      <w:rPr>
                        <w:rFonts w:ascii="Cambria Math" w:hAnsi="Cambria Math"/>
                        <w:color w:val="000000" w:themeColor="text1"/>
                        <w:sz w:val="20"/>
                        <w:szCs w:val="20"/>
                      </w:rPr>
                      <m:t xml:space="preserve"> </m:t>
                    </m:r>
                  </m:e>
                </m:nary>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x,i</m:t>
                        </m:r>
                      </m:sub>
                    </m:sSub>
                  </m:num>
                  <m:den>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ref</m:t>
                        </m:r>
                      </m:sub>
                    </m:sSub>
                  </m:den>
                </m:f>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x</m:t>
                    </m:r>
                  </m:sub>
                </m:sSub>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i</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a</m:t>
                    </m:r>
                  </m:e>
                  <m:sub>
                    <m:r>
                      <w:rPr>
                        <w:rFonts w:ascii="Cambria Math" w:hAnsi="Cambria Math"/>
                        <w:color w:val="000000" w:themeColor="text1"/>
                        <w:sz w:val="20"/>
                        <w:szCs w:val="20"/>
                      </w:rPr>
                      <m:t>i</m:t>
                    </m:r>
                  </m:sub>
                  <m:sup>
                    <m:r>
                      <w:rPr>
                        <w:rFonts w:ascii="Cambria Math" w:hAnsi="Cambria Math"/>
                        <w:color w:val="000000" w:themeColor="text1"/>
                        <w:sz w:val="20"/>
                        <w:szCs w:val="20"/>
                      </w:rPr>
                      <m:t>2</m:t>
                    </m:r>
                  </m:sup>
                </m:sSubSup>
              </m:oMath>
            </m:oMathPara>
          </w:p>
          <w:p w14:paraId="44955F4A" w14:textId="77777777" w:rsidR="001E6ECB" w:rsidRPr="005F6CCA" w:rsidRDefault="001E6ECB" w:rsidP="001E6ECB">
            <w:pPr>
              <w:widowControl w:val="0"/>
              <w:spacing w:after="0" w:line="240" w:lineRule="auto"/>
              <w:jc w:val="center"/>
              <w:rPr>
                <w:color w:val="000000" w:themeColor="text1"/>
                <w:sz w:val="20"/>
                <w:szCs w:val="20"/>
              </w:rPr>
            </w:pPr>
            <m:oMath>
              <m:r>
                <w:rPr>
                  <w:rFonts w:ascii="Cambria Math" w:hAnsi="Cambria Math"/>
                  <w:color w:val="000000" w:themeColor="text1"/>
                  <w:sz w:val="20"/>
                  <w:szCs w:val="20"/>
                </w:rPr>
                <m:t>=</m:t>
              </m:r>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x</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t</m:t>
                      </m:r>
                    </m:e>
                    <m:sub>
                      <m:r>
                        <w:rPr>
                          <w:rFonts w:ascii="Cambria Math" w:hAnsi="Cambria Math"/>
                          <w:color w:val="000000" w:themeColor="text1"/>
                          <w:sz w:val="20"/>
                          <w:szCs w:val="20"/>
                        </w:rPr>
                        <m:t>1</m:t>
                      </m:r>
                    </m:sub>
                    <m:sup>
                      <m:r>
                        <w:rPr>
                          <w:rFonts w:ascii="Cambria Math" w:hAnsi="Cambria Math"/>
                          <w:color w:val="000000" w:themeColor="text1"/>
                          <w:sz w:val="20"/>
                          <w:szCs w:val="20"/>
                        </w:rPr>
                        <m:t>3</m:t>
                      </m:r>
                    </m:sup>
                  </m:sSubSup>
                </m:num>
                <m:den>
                  <m:r>
                    <w:rPr>
                      <w:rFonts w:ascii="Cambria Math" w:hAnsi="Cambria Math"/>
                      <w:color w:val="000000" w:themeColor="text1"/>
                      <w:sz w:val="20"/>
                      <w:szCs w:val="20"/>
                    </w:rPr>
                    <m:t>12</m:t>
                  </m:r>
                </m:den>
              </m:f>
            </m:oMath>
            <w:r w:rsidRPr="005F6CCA">
              <w:rPr>
                <w:color w:val="000000" w:themeColor="text1"/>
                <w:sz w:val="20"/>
                <w:szCs w:val="20"/>
              </w:rPr>
              <w:t>+</w:t>
            </w:r>
            <m:oMath>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x</m:t>
                  </m:r>
                </m:sub>
              </m:sSub>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1</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a</m:t>
                  </m:r>
                </m:e>
                <m:sub>
                  <m:r>
                    <w:rPr>
                      <w:rFonts w:ascii="Cambria Math" w:hAnsi="Cambria Math"/>
                      <w:color w:val="000000" w:themeColor="text1"/>
                      <w:sz w:val="20"/>
                      <w:szCs w:val="20"/>
                    </w:rPr>
                    <m:t>1</m:t>
                  </m:r>
                </m:sub>
                <m:sup>
                  <m:r>
                    <w:rPr>
                      <w:rFonts w:ascii="Cambria Math" w:hAnsi="Cambria Math"/>
                      <w:color w:val="000000" w:themeColor="text1"/>
                      <w:sz w:val="20"/>
                      <w:szCs w:val="20"/>
                    </w:rPr>
                    <m:t>2</m:t>
                  </m:r>
                </m:sup>
              </m:sSubSup>
            </m:oMath>
            <w:r w:rsidRPr="005F6CCA">
              <w:rPr>
                <w:color w:val="000000" w:themeColor="text1"/>
                <w:sz w:val="20"/>
                <w:szCs w:val="20"/>
              </w:rPr>
              <w:t>+</w:t>
            </w:r>
            <m:oMath>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x</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t</m:t>
                      </m:r>
                    </m:e>
                    <m:sub>
                      <m:r>
                        <w:rPr>
                          <w:rFonts w:ascii="Cambria Math" w:hAnsi="Cambria Math"/>
                          <w:color w:val="000000" w:themeColor="text1"/>
                          <w:sz w:val="20"/>
                          <w:szCs w:val="20"/>
                        </w:rPr>
                        <m:t>3</m:t>
                      </m:r>
                    </m:sub>
                    <m:sup>
                      <m:r>
                        <w:rPr>
                          <w:rFonts w:ascii="Cambria Math" w:hAnsi="Cambria Math"/>
                          <w:color w:val="000000" w:themeColor="text1"/>
                          <w:sz w:val="20"/>
                          <w:szCs w:val="20"/>
                        </w:rPr>
                        <m:t>3</m:t>
                      </m:r>
                    </m:sup>
                  </m:sSubSup>
                </m:num>
                <m:den>
                  <m:r>
                    <w:rPr>
                      <w:rFonts w:ascii="Cambria Math" w:hAnsi="Cambria Math"/>
                      <w:color w:val="000000" w:themeColor="text1"/>
                      <w:sz w:val="20"/>
                      <w:szCs w:val="20"/>
                    </w:rPr>
                    <m:t>12</m:t>
                  </m:r>
                </m:den>
              </m:f>
            </m:oMath>
            <w:r w:rsidRPr="005F6CCA">
              <w:rPr>
                <w:color w:val="000000" w:themeColor="text1"/>
                <w:sz w:val="20"/>
                <w:szCs w:val="20"/>
              </w:rPr>
              <w:t>+</w:t>
            </w:r>
            <m:oMath>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x</m:t>
                  </m:r>
                </m:sub>
              </m:sSub>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3</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a</m:t>
                  </m:r>
                </m:e>
                <m:sub>
                  <m:r>
                    <w:rPr>
                      <w:rFonts w:ascii="Cambria Math" w:hAnsi="Cambria Math"/>
                      <w:color w:val="000000" w:themeColor="text1"/>
                      <w:sz w:val="20"/>
                      <w:szCs w:val="20"/>
                    </w:rPr>
                    <m:t>3</m:t>
                  </m:r>
                </m:sub>
                <m:sup>
                  <m:r>
                    <w:rPr>
                      <w:rFonts w:ascii="Cambria Math" w:hAnsi="Cambria Math"/>
                      <w:color w:val="000000" w:themeColor="text1"/>
                      <w:sz w:val="20"/>
                      <w:szCs w:val="20"/>
                    </w:rPr>
                    <m:t>2</m:t>
                  </m:r>
                </m:sup>
              </m:sSubSup>
            </m:oMath>
            <w:r w:rsidRPr="005F6CCA">
              <w:rPr>
                <w:color w:val="000000" w:themeColor="text1"/>
                <w:sz w:val="20"/>
                <w:szCs w:val="20"/>
              </w:rPr>
              <w:t>+</w:t>
            </w:r>
            <m:oMath>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x</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t</m:t>
                      </m:r>
                    </m:e>
                    <m:sub>
                      <m:r>
                        <w:rPr>
                          <w:rFonts w:ascii="Cambria Math" w:hAnsi="Cambria Math"/>
                          <w:color w:val="000000" w:themeColor="text1"/>
                          <w:sz w:val="20"/>
                          <w:szCs w:val="20"/>
                        </w:rPr>
                        <m:t>5</m:t>
                      </m:r>
                    </m:sub>
                    <m:sup>
                      <m:r>
                        <w:rPr>
                          <w:rFonts w:ascii="Cambria Math" w:hAnsi="Cambria Math"/>
                          <w:color w:val="000000" w:themeColor="text1"/>
                          <w:sz w:val="20"/>
                          <w:szCs w:val="20"/>
                        </w:rPr>
                        <m:t>3</m:t>
                      </m:r>
                    </m:sup>
                  </m:sSubSup>
                </m:num>
                <m:den>
                  <m:r>
                    <w:rPr>
                      <w:rFonts w:ascii="Cambria Math" w:hAnsi="Cambria Math"/>
                      <w:color w:val="000000" w:themeColor="text1"/>
                      <w:sz w:val="20"/>
                      <w:szCs w:val="20"/>
                    </w:rPr>
                    <m:t>12</m:t>
                  </m:r>
                </m:den>
              </m:f>
            </m:oMath>
            <w:r w:rsidRPr="005F6CCA">
              <w:rPr>
                <w:color w:val="000000" w:themeColor="text1"/>
                <w:sz w:val="20"/>
                <w:szCs w:val="20"/>
              </w:rPr>
              <w:t>+</w:t>
            </w:r>
            <m:oMath>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x</m:t>
                  </m:r>
                </m:sub>
              </m:sSub>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5</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a</m:t>
                  </m:r>
                </m:e>
                <m:sub>
                  <m:r>
                    <w:rPr>
                      <w:rFonts w:ascii="Cambria Math" w:hAnsi="Cambria Math"/>
                      <w:color w:val="000000" w:themeColor="text1"/>
                      <w:sz w:val="20"/>
                      <w:szCs w:val="20"/>
                    </w:rPr>
                    <m:t>5</m:t>
                  </m:r>
                </m:sub>
                <m:sup>
                  <m:r>
                    <w:rPr>
                      <w:rFonts w:ascii="Cambria Math" w:hAnsi="Cambria Math"/>
                      <w:color w:val="000000" w:themeColor="text1"/>
                      <w:sz w:val="20"/>
                      <w:szCs w:val="20"/>
                    </w:rPr>
                    <m:t>2</m:t>
                  </m:r>
                </m:sup>
              </m:sSubSup>
            </m:oMath>
            <w:r w:rsidRPr="005F6CCA">
              <w:rPr>
                <w:color w:val="000000" w:themeColor="text1"/>
                <w:sz w:val="20"/>
                <w:szCs w:val="20"/>
              </w:rPr>
              <w:t>+...</w:t>
            </w:r>
          </w:p>
          <w:p w14:paraId="31757D8A" w14:textId="77777777" w:rsidR="001E6ECB" w:rsidRPr="005F6CCA" w:rsidRDefault="001E6ECB" w:rsidP="001E6ECB">
            <w:pPr>
              <w:widowControl w:val="0"/>
              <w:spacing w:after="0" w:line="240" w:lineRule="auto"/>
              <w:jc w:val="center"/>
              <w:rPr>
                <w:color w:val="000000" w:themeColor="text1"/>
                <w:sz w:val="20"/>
                <w:szCs w:val="20"/>
              </w:rPr>
            </w:pPr>
          </w:p>
          <w:p w14:paraId="035DE0F1" w14:textId="77777777" w:rsidR="001E6ECB" w:rsidRPr="005F6CCA" w:rsidRDefault="001E6ECB" w:rsidP="001E6ECB">
            <w:pPr>
              <w:widowControl w:val="0"/>
              <w:spacing w:after="0" w:line="240" w:lineRule="auto"/>
              <w:jc w:val="center"/>
              <w:rPr>
                <w:color w:val="000000" w:themeColor="text1"/>
                <w:sz w:val="20"/>
                <w:szCs w:val="20"/>
              </w:rPr>
            </w:pPr>
            <w:r w:rsidRPr="005F6CCA">
              <w:rPr>
                <w:color w:val="000000" w:themeColor="text1"/>
                <w:sz w:val="20"/>
                <w:szCs w:val="20"/>
              </w:rPr>
              <w:t>z ekseni etrafındaki dönmede</w:t>
            </w:r>
          </w:p>
          <w:p w14:paraId="438B2DCE" w14:textId="77777777" w:rsidR="001E6ECB" w:rsidRPr="005F6CCA" w:rsidRDefault="00E529BD" w:rsidP="001E6ECB">
            <w:pPr>
              <w:widowControl w:val="0"/>
              <w:spacing w:after="0" w:line="240" w:lineRule="auto"/>
              <w:jc w:val="center"/>
              <w:rPr>
                <w:color w:val="000000" w:themeColor="text1"/>
                <w:sz w:val="20"/>
                <w:szCs w:val="20"/>
              </w:rPr>
            </w:pPr>
            <m:oMathPara>
              <m:oMath>
                <m:sSub>
                  <m:sSubPr>
                    <m:ctrlPr>
                      <w:rPr>
                        <w:rFonts w:ascii="Cambria Math" w:hAnsi="Cambria Math"/>
                        <w:color w:val="000000" w:themeColor="text1"/>
                        <w:sz w:val="20"/>
                        <w:szCs w:val="20"/>
                      </w:rPr>
                    </m:ctrlPr>
                  </m:sSubPr>
                  <m:e>
                    <m:r>
                      <w:rPr>
                        <w:rFonts w:ascii="Cambria Math" w:hAnsi="Cambria Math"/>
                        <w:color w:val="000000" w:themeColor="text1"/>
                        <w:sz w:val="20"/>
                        <w:szCs w:val="20"/>
                      </w:rPr>
                      <m:t>I</m:t>
                    </m:r>
                  </m:e>
                  <m:sub>
                    <m:r>
                      <w:rPr>
                        <w:rFonts w:ascii="Cambria Math" w:hAnsi="Cambria Math"/>
                        <w:color w:val="000000" w:themeColor="text1"/>
                        <w:sz w:val="20"/>
                        <w:szCs w:val="20"/>
                      </w:rPr>
                      <m:t>z,x,net</m:t>
                    </m:r>
                  </m:sub>
                </m:sSub>
                <m:r>
                  <w:rPr>
                    <w:rFonts w:ascii="Cambria Math" w:hAnsi="Cambria Math"/>
                    <w:color w:val="000000" w:themeColor="text1"/>
                    <w:sz w:val="20"/>
                    <w:szCs w:val="20"/>
                  </w:rPr>
                  <m:t>=</m:t>
                </m:r>
                <m:nary>
                  <m:naryPr>
                    <m:chr m:val="∑"/>
                    <m:ctrlPr>
                      <w:rPr>
                        <w:rFonts w:ascii="Cambria Math" w:hAnsi="Cambria Math"/>
                        <w:color w:val="000000" w:themeColor="text1"/>
                        <w:sz w:val="20"/>
                        <w:szCs w:val="20"/>
                      </w:rPr>
                    </m:ctrlPr>
                  </m:naryPr>
                  <m:sub>
                    <m:r>
                      <w:rPr>
                        <w:rFonts w:ascii="Cambria Math" w:hAnsi="Cambria Math"/>
                        <w:color w:val="000000" w:themeColor="text1"/>
                        <w:sz w:val="20"/>
                        <w:szCs w:val="20"/>
                      </w:rPr>
                      <m:t xml:space="preserve"> </m:t>
                    </m:r>
                  </m:sub>
                  <m:sup>
                    <m:r>
                      <w:rPr>
                        <w:rFonts w:ascii="Cambria Math" w:hAnsi="Cambria Math"/>
                        <w:color w:val="000000" w:themeColor="text1"/>
                        <w:sz w:val="20"/>
                        <w:szCs w:val="20"/>
                      </w:rPr>
                      <m:t xml:space="preserve"> </m:t>
                    </m:r>
                  </m:sup>
                  <m:e>
                    <m:r>
                      <w:rPr>
                        <w:rFonts w:ascii="Cambria Math" w:hAnsi="Cambria Math"/>
                        <w:color w:val="000000" w:themeColor="text1"/>
                        <w:sz w:val="20"/>
                        <w:szCs w:val="20"/>
                      </w:rPr>
                      <m:t xml:space="preserve"> </m:t>
                    </m:r>
                  </m:e>
                </m:nary>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x,i</m:t>
                        </m:r>
                      </m:sub>
                    </m:sSub>
                  </m:num>
                  <m:den>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ref</m:t>
                        </m:r>
                      </m:sub>
                    </m:sSub>
                  </m:den>
                </m:f>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i</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b</m:t>
                        </m:r>
                      </m:e>
                      <m:sub>
                        <m:r>
                          <w:rPr>
                            <w:rFonts w:ascii="Cambria Math" w:hAnsi="Cambria Math"/>
                            <w:color w:val="000000" w:themeColor="text1"/>
                            <w:sz w:val="20"/>
                            <w:szCs w:val="20"/>
                          </w:rPr>
                          <m:t>x</m:t>
                        </m:r>
                      </m:sub>
                      <m:sup>
                        <m:r>
                          <w:rPr>
                            <w:rFonts w:ascii="Cambria Math" w:hAnsi="Cambria Math"/>
                            <w:color w:val="000000" w:themeColor="text1"/>
                            <w:sz w:val="20"/>
                            <w:szCs w:val="20"/>
                          </w:rPr>
                          <m:t>3</m:t>
                        </m:r>
                      </m:sup>
                    </m:sSubSup>
                  </m:num>
                  <m:den>
                    <m:r>
                      <w:rPr>
                        <w:rFonts w:ascii="Cambria Math" w:hAnsi="Cambria Math"/>
                        <w:color w:val="000000" w:themeColor="text1"/>
                        <w:sz w:val="20"/>
                        <w:szCs w:val="20"/>
                      </w:rPr>
                      <m:t>12</m:t>
                    </m:r>
                  </m:den>
                </m:f>
                <m:r>
                  <w:rPr>
                    <w:rFonts w:ascii="Cambria Math" w:hAnsi="Cambria Math"/>
                    <w:color w:val="000000" w:themeColor="text1"/>
                    <w:sz w:val="20"/>
                    <w:szCs w:val="20"/>
                  </w:rPr>
                  <m:t>=</m:t>
                </m:r>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1</m:t>
                        </m:r>
                      </m:sub>
                    </m:sSub>
                    <m:r>
                      <w:rPr>
                        <w:rFonts w:ascii="Cambria Math" w:hAnsi="Cambria Math"/>
                        <w:color w:val="000000" w:themeColor="text1"/>
                        <w:sz w:val="20"/>
                        <w:szCs w:val="20"/>
                      </w:rPr>
                      <m:t>+</m:t>
                    </m:r>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3</m:t>
                        </m:r>
                      </m:sub>
                    </m:sSub>
                    <m:r>
                      <w:rPr>
                        <w:rFonts w:ascii="Cambria Math" w:hAnsi="Cambria Math"/>
                        <w:color w:val="000000" w:themeColor="text1"/>
                        <w:sz w:val="20"/>
                        <w:szCs w:val="20"/>
                      </w:rPr>
                      <m:t>+</m:t>
                    </m:r>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5</m:t>
                        </m:r>
                      </m:sub>
                    </m:sSub>
                    <m:r>
                      <w:rPr>
                        <w:rFonts w:ascii="Cambria Math" w:hAnsi="Cambria Math"/>
                        <w:color w:val="000000" w:themeColor="text1"/>
                        <w:sz w:val="20"/>
                        <w:szCs w:val="20"/>
                      </w:rPr>
                      <m:t>+…</m:t>
                    </m:r>
                  </m:num>
                  <m:den>
                    <m:r>
                      <w:rPr>
                        <w:rFonts w:ascii="Cambria Math" w:hAnsi="Cambria Math"/>
                        <w:color w:val="000000" w:themeColor="text1"/>
                        <w:sz w:val="20"/>
                        <w:szCs w:val="20"/>
                      </w:rPr>
                      <m:t>12</m:t>
                    </m:r>
                  </m:den>
                </m:f>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b</m:t>
                    </m:r>
                  </m:e>
                  <m:sub>
                    <m:r>
                      <w:rPr>
                        <w:rFonts w:ascii="Cambria Math" w:hAnsi="Cambria Math"/>
                        <w:color w:val="000000" w:themeColor="text1"/>
                        <w:sz w:val="20"/>
                        <w:szCs w:val="20"/>
                      </w:rPr>
                      <m:t>x</m:t>
                    </m:r>
                  </m:sub>
                  <m:sup>
                    <m:r>
                      <w:rPr>
                        <w:rFonts w:ascii="Cambria Math" w:hAnsi="Cambria Math"/>
                        <w:color w:val="000000" w:themeColor="text1"/>
                        <w:sz w:val="20"/>
                        <w:szCs w:val="20"/>
                      </w:rPr>
                      <m:t>3</m:t>
                    </m:r>
                  </m:sup>
                </m:sSubSup>
              </m:oMath>
            </m:oMathPara>
          </w:p>
        </w:tc>
        <w:tc>
          <w:tcPr>
            <w:tcW w:w="3570" w:type="dxa"/>
            <w:shd w:val="clear" w:color="auto" w:fill="auto"/>
            <w:tcMar>
              <w:top w:w="43" w:type="dxa"/>
              <w:left w:w="43" w:type="dxa"/>
              <w:bottom w:w="43" w:type="dxa"/>
              <w:right w:w="43" w:type="dxa"/>
            </w:tcMar>
          </w:tcPr>
          <w:p w14:paraId="4D6910C6" w14:textId="77777777" w:rsidR="001E6ECB" w:rsidRPr="005F6CCA" w:rsidRDefault="001E6ECB" w:rsidP="001E6ECB">
            <w:pPr>
              <w:widowControl w:val="0"/>
              <w:spacing w:after="0" w:line="240" w:lineRule="auto"/>
              <w:jc w:val="center"/>
              <w:rPr>
                <w:color w:val="000000" w:themeColor="text1"/>
                <w:sz w:val="20"/>
                <w:szCs w:val="20"/>
              </w:rPr>
            </w:pPr>
            <w:r w:rsidRPr="005F6CCA">
              <w:rPr>
                <w:color w:val="000000" w:themeColor="text1"/>
                <w:sz w:val="20"/>
                <w:szCs w:val="20"/>
              </w:rPr>
              <w:lastRenderedPageBreak/>
              <w:t>x ekseni etrafındaki dönmede</w:t>
            </w:r>
          </w:p>
          <w:p w14:paraId="52B56D12" w14:textId="77777777" w:rsidR="001E6ECB" w:rsidRPr="005F6CCA" w:rsidRDefault="00E529BD" w:rsidP="001E6ECB">
            <w:pPr>
              <w:widowControl w:val="0"/>
              <w:spacing w:after="0" w:line="240" w:lineRule="auto"/>
              <w:jc w:val="center"/>
              <w:rPr>
                <w:color w:val="000000" w:themeColor="text1"/>
                <w:sz w:val="20"/>
                <w:szCs w:val="20"/>
              </w:rPr>
            </w:pPr>
            <m:oMath>
              <m:sSub>
                <m:sSubPr>
                  <m:ctrlPr>
                    <w:rPr>
                      <w:rFonts w:ascii="Cambria Math" w:hAnsi="Cambria Math"/>
                      <w:color w:val="000000" w:themeColor="text1"/>
                      <w:sz w:val="20"/>
                      <w:szCs w:val="20"/>
                    </w:rPr>
                  </m:ctrlPr>
                </m:sSubPr>
                <m:e>
                  <m:r>
                    <w:rPr>
                      <w:rFonts w:ascii="Cambria Math" w:hAnsi="Cambria Math"/>
                      <w:color w:val="000000" w:themeColor="text1"/>
                      <w:sz w:val="20"/>
                      <w:szCs w:val="20"/>
                    </w:rPr>
                    <m:t>I</m:t>
                  </m:r>
                </m:e>
                <m:sub>
                  <m:r>
                    <w:rPr>
                      <w:rFonts w:ascii="Cambria Math" w:hAnsi="Cambria Math"/>
                      <w:color w:val="000000" w:themeColor="text1"/>
                      <w:sz w:val="20"/>
                      <w:szCs w:val="20"/>
                    </w:rPr>
                    <m:t>y,net</m:t>
                  </m:r>
                </m:sub>
              </m:sSub>
              <m:r>
                <w:rPr>
                  <w:rFonts w:ascii="Cambria Math" w:hAnsi="Cambria Math"/>
                  <w:color w:val="000000" w:themeColor="text1"/>
                  <w:sz w:val="20"/>
                  <w:szCs w:val="20"/>
                </w:rPr>
                <m:t>=</m:t>
              </m:r>
              <m:nary>
                <m:naryPr>
                  <m:chr m:val="∑"/>
                  <m:ctrlPr>
                    <w:rPr>
                      <w:rFonts w:ascii="Cambria Math" w:hAnsi="Cambria Math"/>
                      <w:color w:val="000000" w:themeColor="text1"/>
                      <w:sz w:val="20"/>
                      <w:szCs w:val="20"/>
                    </w:rPr>
                  </m:ctrlPr>
                </m:naryPr>
                <m:sub>
                  <m:r>
                    <w:rPr>
                      <w:rFonts w:ascii="Cambria Math" w:hAnsi="Cambria Math"/>
                      <w:color w:val="000000" w:themeColor="text1"/>
                      <w:sz w:val="20"/>
                      <w:szCs w:val="20"/>
                    </w:rPr>
                    <m:t xml:space="preserve"> </m:t>
                  </m:r>
                </m:sub>
                <m:sup>
                  <m:r>
                    <w:rPr>
                      <w:rFonts w:ascii="Cambria Math" w:hAnsi="Cambria Math"/>
                      <w:color w:val="000000" w:themeColor="text1"/>
                      <w:sz w:val="20"/>
                      <w:szCs w:val="20"/>
                    </w:rPr>
                    <m:t xml:space="preserve"> </m:t>
                  </m:r>
                </m:sup>
                <m:e>
                  <m:r>
                    <w:rPr>
                      <w:rFonts w:ascii="Cambria Math" w:hAnsi="Cambria Math"/>
                      <w:color w:val="000000" w:themeColor="text1"/>
                      <w:sz w:val="20"/>
                      <w:szCs w:val="20"/>
                    </w:rPr>
                    <m:t xml:space="preserve"> </m:t>
                  </m:r>
                </m:e>
              </m:nary>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y,i</m:t>
                      </m:r>
                    </m:sub>
                  </m:sSub>
                </m:num>
                <m:den>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ref</m:t>
                      </m:r>
                    </m:sub>
                  </m:sSub>
                </m:den>
              </m:f>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y</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t</m:t>
                      </m:r>
                    </m:e>
                    <m:sub>
                      <m:r>
                        <w:rPr>
                          <w:rFonts w:ascii="Cambria Math" w:hAnsi="Cambria Math"/>
                          <w:color w:val="000000" w:themeColor="text1"/>
                          <w:sz w:val="20"/>
                          <w:szCs w:val="20"/>
                        </w:rPr>
                        <m:t>i</m:t>
                      </m:r>
                    </m:sub>
                    <m:sup>
                      <m:r>
                        <w:rPr>
                          <w:rFonts w:ascii="Cambria Math" w:hAnsi="Cambria Math"/>
                          <w:color w:val="000000" w:themeColor="text1"/>
                          <w:sz w:val="20"/>
                          <w:szCs w:val="20"/>
                        </w:rPr>
                        <m:t>3</m:t>
                      </m:r>
                    </m:sup>
                  </m:sSubSup>
                </m:num>
                <m:den>
                  <m:r>
                    <w:rPr>
                      <w:rFonts w:ascii="Cambria Math" w:hAnsi="Cambria Math"/>
                      <w:color w:val="000000" w:themeColor="text1"/>
                      <w:sz w:val="20"/>
                      <w:szCs w:val="20"/>
                    </w:rPr>
                    <m:t>12</m:t>
                  </m:r>
                </m:den>
              </m:f>
            </m:oMath>
            <w:r w:rsidR="001E6ECB" w:rsidRPr="005F6CCA">
              <w:rPr>
                <w:color w:val="000000" w:themeColor="text1"/>
                <w:sz w:val="20"/>
                <w:szCs w:val="20"/>
              </w:rPr>
              <w:t>+</w:t>
            </w:r>
            <m:oMath>
              <m:nary>
                <m:naryPr>
                  <m:chr m:val="∑"/>
                  <m:ctrlPr>
                    <w:rPr>
                      <w:rFonts w:ascii="Cambria Math" w:hAnsi="Cambria Math"/>
                      <w:color w:val="000000" w:themeColor="text1"/>
                    </w:rPr>
                  </m:ctrlPr>
                </m:naryPr>
                <m:sub>
                  <m:r>
                    <w:rPr>
                      <w:rFonts w:ascii="Cambria Math" w:hAnsi="Cambria Math"/>
                      <w:color w:val="000000" w:themeColor="text1"/>
                    </w:rPr>
                    <m:t xml:space="preserve"> </m:t>
                  </m:r>
                </m:sub>
                <m:sup>
                  <m:r>
                    <w:rPr>
                      <w:rFonts w:ascii="Cambria Math" w:hAnsi="Cambria Math"/>
                      <w:color w:val="000000" w:themeColor="text1"/>
                    </w:rPr>
                    <m:t xml:space="preserve"> </m:t>
                  </m:r>
                </m:sup>
                <m:e>
                  <m:r>
                    <w:rPr>
                      <w:rFonts w:ascii="Cambria Math" w:hAnsi="Cambria Math"/>
                      <w:color w:val="000000" w:themeColor="text1"/>
                    </w:rPr>
                    <m:t xml:space="preserve"> </m:t>
                  </m:r>
                  <m:f>
                    <m:fPr>
                      <m:ctrlPr>
                        <w:rPr>
                          <w:rFonts w:ascii="Cambria Math" w:hAnsi="Cambria Math"/>
                          <w:color w:val="000000" w:themeColor="text1"/>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y,i</m:t>
                          </m:r>
                        </m:sub>
                      </m:sSub>
                    </m:num>
                    <m:den>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ref</m:t>
                          </m:r>
                        </m:sub>
                      </m:sSub>
                    </m:den>
                  </m:f>
                </m:e>
              </m:nary>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y</m:t>
                  </m:r>
                </m:sub>
              </m:sSub>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i</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a</m:t>
                  </m:r>
                </m:e>
                <m:sub>
                  <m:r>
                    <w:rPr>
                      <w:rFonts w:ascii="Cambria Math" w:hAnsi="Cambria Math"/>
                      <w:color w:val="000000" w:themeColor="text1"/>
                      <w:sz w:val="20"/>
                      <w:szCs w:val="20"/>
                    </w:rPr>
                    <m:t>i</m:t>
                  </m:r>
                </m:sub>
                <m:sup>
                  <m:r>
                    <w:rPr>
                      <w:rFonts w:ascii="Cambria Math" w:hAnsi="Cambria Math"/>
                      <w:color w:val="000000" w:themeColor="text1"/>
                      <w:sz w:val="20"/>
                      <w:szCs w:val="20"/>
                    </w:rPr>
                    <m:t>2</m:t>
                  </m:r>
                </m:sup>
              </m:sSubSup>
            </m:oMath>
          </w:p>
          <w:p w14:paraId="15263005" w14:textId="77777777" w:rsidR="001E6ECB" w:rsidRPr="005F6CCA" w:rsidRDefault="001E6ECB" w:rsidP="001E6ECB">
            <w:pPr>
              <w:widowControl w:val="0"/>
              <w:spacing w:after="0" w:line="240" w:lineRule="auto"/>
              <w:jc w:val="center"/>
              <w:rPr>
                <w:color w:val="000000" w:themeColor="text1"/>
                <w:sz w:val="20"/>
                <w:szCs w:val="20"/>
              </w:rPr>
            </w:pPr>
            <w:r w:rsidRPr="005F6CCA">
              <w:rPr>
                <w:color w:val="000000" w:themeColor="text1"/>
                <w:sz w:val="20"/>
                <w:szCs w:val="20"/>
              </w:rPr>
              <w:t>=</w:t>
            </w:r>
            <m:oMath>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y</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t</m:t>
                      </m:r>
                    </m:e>
                    <m:sub>
                      <m:r>
                        <w:rPr>
                          <w:rFonts w:ascii="Cambria Math" w:hAnsi="Cambria Math"/>
                          <w:color w:val="000000" w:themeColor="text1"/>
                          <w:sz w:val="20"/>
                          <w:szCs w:val="20"/>
                        </w:rPr>
                        <m:t>2</m:t>
                      </m:r>
                    </m:sub>
                    <m:sup>
                      <m:r>
                        <w:rPr>
                          <w:rFonts w:ascii="Cambria Math" w:hAnsi="Cambria Math"/>
                          <w:color w:val="000000" w:themeColor="text1"/>
                          <w:sz w:val="20"/>
                          <w:szCs w:val="20"/>
                        </w:rPr>
                        <m:t>3</m:t>
                      </m:r>
                    </m:sup>
                  </m:sSubSup>
                </m:num>
                <m:den>
                  <m:r>
                    <w:rPr>
                      <w:rFonts w:ascii="Cambria Math" w:hAnsi="Cambria Math"/>
                      <w:color w:val="000000" w:themeColor="text1"/>
                      <w:sz w:val="20"/>
                      <w:szCs w:val="20"/>
                    </w:rPr>
                    <m:t>12</m:t>
                  </m:r>
                </m:den>
              </m:f>
            </m:oMath>
            <w:r w:rsidRPr="005F6CCA">
              <w:rPr>
                <w:color w:val="000000" w:themeColor="text1"/>
                <w:sz w:val="20"/>
                <w:szCs w:val="20"/>
              </w:rPr>
              <w:t>+</w:t>
            </w:r>
            <m:oMath>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y</m:t>
                  </m:r>
                </m:sub>
              </m:sSub>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2</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a</m:t>
                  </m:r>
                </m:e>
                <m:sub>
                  <m:r>
                    <w:rPr>
                      <w:rFonts w:ascii="Cambria Math" w:hAnsi="Cambria Math"/>
                      <w:color w:val="000000" w:themeColor="text1"/>
                      <w:sz w:val="20"/>
                      <w:szCs w:val="20"/>
                    </w:rPr>
                    <m:t>2</m:t>
                  </m:r>
                </m:sub>
                <m:sup>
                  <m:r>
                    <w:rPr>
                      <w:rFonts w:ascii="Cambria Math" w:hAnsi="Cambria Math"/>
                      <w:color w:val="000000" w:themeColor="text1"/>
                      <w:sz w:val="20"/>
                      <w:szCs w:val="20"/>
                    </w:rPr>
                    <m:t>2</m:t>
                  </m:r>
                </m:sup>
              </m:sSubSup>
            </m:oMath>
            <w:r w:rsidRPr="005F6CCA">
              <w:rPr>
                <w:color w:val="000000" w:themeColor="text1"/>
                <w:sz w:val="20"/>
                <w:szCs w:val="20"/>
              </w:rPr>
              <w:t>+</w:t>
            </w:r>
            <m:oMath>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y</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t</m:t>
                      </m:r>
                    </m:e>
                    <m:sub>
                      <m:r>
                        <w:rPr>
                          <w:rFonts w:ascii="Cambria Math" w:hAnsi="Cambria Math"/>
                          <w:color w:val="000000" w:themeColor="text1"/>
                          <w:sz w:val="20"/>
                          <w:szCs w:val="20"/>
                        </w:rPr>
                        <m:t>4</m:t>
                      </m:r>
                    </m:sub>
                    <m:sup>
                      <m:r>
                        <w:rPr>
                          <w:rFonts w:ascii="Cambria Math" w:hAnsi="Cambria Math"/>
                          <w:color w:val="000000" w:themeColor="text1"/>
                          <w:sz w:val="20"/>
                          <w:szCs w:val="20"/>
                        </w:rPr>
                        <m:t>3</m:t>
                      </m:r>
                    </m:sup>
                  </m:sSubSup>
                </m:num>
                <m:den>
                  <m:r>
                    <w:rPr>
                      <w:rFonts w:ascii="Cambria Math" w:hAnsi="Cambria Math"/>
                      <w:color w:val="000000" w:themeColor="text1"/>
                      <w:sz w:val="20"/>
                      <w:szCs w:val="20"/>
                    </w:rPr>
                    <m:t>12</m:t>
                  </m:r>
                </m:den>
              </m:f>
            </m:oMath>
            <w:r w:rsidRPr="005F6CCA">
              <w:rPr>
                <w:color w:val="000000" w:themeColor="text1"/>
                <w:sz w:val="20"/>
                <w:szCs w:val="20"/>
              </w:rPr>
              <w:t>+</w:t>
            </w:r>
            <m:oMath>
              <m:sSub>
                <m:sSubPr>
                  <m:ctrlPr>
                    <w:rPr>
                      <w:rFonts w:ascii="Cambria Math" w:hAnsi="Cambria Math"/>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y</m:t>
                  </m:r>
                </m:sub>
              </m:sSub>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4</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a</m:t>
                  </m:r>
                </m:e>
                <m:sub>
                  <m:r>
                    <w:rPr>
                      <w:rFonts w:ascii="Cambria Math" w:hAnsi="Cambria Math"/>
                      <w:color w:val="000000" w:themeColor="text1"/>
                      <w:sz w:val="20"/>
                      <w:szCs w:val="20"/>
                    </w:rPr>
                    <m:t>4</m:t>
                  </m:r>
                </m:sub>
                <m:sup>
                  <m:r>
                    <w:rPr>
                      <w:rFonts w:ascii="Cambria Math" w:hAnsi="Cambria Math"/>
                      <w:color w:val="000000" w:themeColor="text1"/>
                      <w:sz w:val="20"/>
                      <w:szCs w:val="20"/>
                    </w:rPr>
                    <m:t>2</m:t>
                  </m:r>
                </m:sup>
              </m:sSubSup>
            </m:oMath>
            <w:r w:rsidRPr="005F6CCA">
              <w:rPr>
                <w:color w:val="000000" w:themeColor="text1"/>
                <w:sz w:val="20"/>
                <w:szCs w:val="20"/>
              </w:rPr>
              <w:t>+...</w:t>
            </w:r>
          </w:p>
          <w:p w14:paraId="750CF98B" w14:textId="77777777" w:rsidR="001E6ECB" w:rsidRPr="005F6CCA" w:rsidRDefault="001E6ECB" w:rsidP="001E6ECB">
            <w:pPr>
              <w:widowControl w:val="0"/>
              <w:spacing w:after="0" w:line="240" w:lineRule="auto"/>
              <w:jc w:val="center"/>
              <w:rPr>
                <w:color w:val="000000" w:themeColor="text1"/>
                <w:sz w:val="20"/>
                <w:szCs w:val="20"/>
              </w:rPr>
            </w:pPr>
          </w:p>
          <w:p w14:paraId="0DCE3F83" w14:textId="77777777" w:rsidR="001E6ECB" w:rsidRPr="005F6CCA" w:rsidRDefault="001E6ECB" w:rsidP="001E6ECB">
            <w:pPr>
              <w:widowControl w:val="0"/>
              <w:spacing w:after="0" w:line="240" w:lineRule="auto"/>
              <w:jc w:val="center"/>
              <w:rPr>
                <w:color w:val="000000" w:themeColor="text1"/>
                <w:sz w:val="20"/>
                <w:szCs w:val="20"/>
              </w:rPr>
            </w:pPr>
            <w:r w:rsidRPr="005F6CCA">
              <w:rPr>
                <w:color w:val="000000" w:themeColor="text1"/>
                <w:sz w:val="20"/>
                <w:szCs w:val="20"/>
              </w:rPr>
              <w:lastRenderedPageBreak/>
              <w:t>z ekseni etrafındaki dönmede</w:t>
            </w:r>
          </w:p>
          <w:p w14:paraId="3C673B5D" w14:textId="77777777" w:rsidR="001E6ECB" w:rsidRPr="005F6CCA" w:rsidRDefault="00E529BD" w:rsidP="001E6ECB">
            <w:pPr>
              <w:widowControl w:val="0"/>
              <w:spacing w:after="0" w:line="240" w:lineRule="auto"/>
              <w:jc w:val="center"/>
              <w:rPr>
                <w:color w:val="000000" w:themeColor="text1"/>
                <w:sz w:val="20"/>
                <w:szCs w:val="20"/>
              </w:rPr>
            </w:pPr>
            <m:oMathPara>
              <m:oMath>
                <m:sSub>
                  <m:sSubPr>
                    <m:ctrlPr>
                      <w:rPr>
                        <w:rFonts w:ascii="Cambria Math" w:hAnsi="Cambria Math"/>
                        <w:color w:val="000000" w:themeColor="text1"/>
                        <w:sz w:val="20"/>
                        <w:szCs w:val="20"/>
                      </w:rPr>
                    </m:ctrlPr>
                  </m:sSubPr>
                  <m:e>
                    <m:r>
                      <w:rPr>
                        <w:rFonts w:ascii="Cambria Math" w:hAnsi="Cambria Math"/>
                        <w:color w:val="000000" w:themeColor="text1"/>
                        <w:sz w:val="20"/>
                        <w:szCs w:val="20"/>
                      </w:rPr>
                      <m:t>I</m:t>
                    </m:r>
                  </m:e>
                  <m:sub>
                    <m:r>
                      <w:rPr>
                        <w:rFonts w:ascii="Cambria Math" w:hAnsi="Cambria Math"/>
                        <w:color w:val="000000" w:themeColor="text1"/>
                        <w:sz w:val="20"/>
                        <w:szCs w:val="20"/>
                      </w:rPr>
                      <m:t>z,y,net</m:t>
                    </m:r>
                  </m:sub>
                </m:sSub>
                <m:r>
                  <w:rPr>
                    <w:rFonts w:ascii="Cambria Math" w:hAnsi="Cambria Math"/>
                    <w:color w:val="000000" w:themeColor="text1"/>
                    <w:sz w:val="20"/>
                    <w:szCs w:val="20"/>
                  </w:rPr>
                  <m:t>=</m:t>
                </m:r>
                <m:nary>
                  <m:naryPr>
                    <m:chr m:val="∑"/>
                    <m:ctrlPr>
                      <w:rPr>
                        <w:rFonts w:ascii="Cambria Math" w:hAnsi="Cambria Math"/>
                        <w:color w:val="000000" w:themeColor="text1"/>
                        <w:sz w:val="20"/>
                        <w:szCs w:val="20"/>
                      </w:rPr>
                    </m:ctrlPr>
                  </m:naryPr>
                  <m:sub>
                    <m:r>
                      <w:rPr>
                        <w:rFonts w:ascii="Cambria Math" w:hAnsi="Cambria Math"/>
                        <w:color w:val="000000" w:themeColor="text1"/>
                        <w:sz w:val="20"/>
                        <w:szCs w:val="20"/>
                      </w:rPr>
                      <m:t xml:space="preserve"> </m:t>
                    </m:r>
                  </m:sub>
                  <m:sup>
                    <m:r>
                      <w:rPr>
                        <w:rFonts w:ascii="Cambria Math" w:hAnsi="Cambria Math"/>
                        <w:color w:val="000000" w:themeColor="text1"/>
                        <w:sz w:val="20"/>
                        <w:szCs w:val="20"/>
                      </w:rPr>
                      <m:t xml:space="preserve"> </m:t>
                    </m:r>
                  </m:sup>
                  <m:e>
                    <m:r>
                      <w:rPr>
                        <w:rFonts w:ascii="Cambria Math" w:hAnsi="Cambria Math"/>
                        <w:color w:val="000000" w:themeColor="text1"/>
                        <w:sz w:val="20"/>
                        <w:szCs w:val="20"/>
                      </w:rPr>
                      <m:t xml:space="preserve"> </m:t>
                    </m:r>
                  </m:e>
                </m:nary>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x,i</m:t>
                        </m:r>
                      </m:sub>
                    </m:sSub>
                  </m:num>
                  <m:den>
                    <m:sSub>
                      <m:sSubPr>
                        <m:ctrlPr>
                          <w:rPr>
                            <w:rFonts w:ascii="Cambria Math" w:hAnsi="Cambria Math"/>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ref</m:t>
                        </m:r>
                      </m:sub>
                    </m:sSub>
                  </m:den>
                </m:f>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i</m:t>
                        </m:r>
                      </m:sub>
                    </m:sSub>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b</m:t>
                        </m:r>
                      </m:e>
                      <m:sub>
                        <m:r>
                          <w:rPr>
                            <w:rFonts w:ascii="Cambria Math" w:hAnsi="Cambria Math"/>
                            <w:color w:val="000000" w:themeColor="text1"/>
                            <w:sz w:val="20"/>
                            <w:szCs w:val="20"/>
                          </w:rPr>
                          <m:t>y</m:t>
                        </m:r>
                      </m:sub>
                      <m:sup>
                        <m:r>
                          <w:rPr>
                            <w:rFonts w:ascii="Cambria Math" w:hAnsi="Cambria Math"/>
                            <w:color w:val="000000" w:themeColor="text1"/>
                            <w:sz w:val="20"/>
                            <w:szCs w:val="20"/>
                          </w:rPr>
                          <m:t>3</m:t>
                        </m:r>
                      </m:sup>
                    </m:sSubSup>
                  </m:num>
                  <m:den>
                    <m:r>
                      <w:rPr>
                        <w:rFonts w:ascii="Cambria Math" w:hAnsi="Cambria Math"/>
                        <w:color w:val="000000" w:themeColor="text1"/>
                        <w:sz w:val="20"/>
                        <w:szCs w:val="20"/>
                      </w:rPr>
                      <m:t>12</m:t>
                    </m:r>
                  </m:den>
                </m:f>
                <m:r>
                  <w:rPr>
                    <w:rFonts w:ascii="Cambria Math" w:hAnsi="Cambria Math"/>
                    <w:color w:val="000000" w:themeColor="text1"/>
                    <w:sz w:val="20"/>
                    <w:szCs w:val="20"/>
                  </w:rPr>
                  <m:t>=</m:t>
                </m:r>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2</m:t>
                        </m:r>
                      </m:sub>
                    </m:sSub>
                    <m:r>
                      <w:rPr>
                        <w:rFonts w:ascii="Cambria Math" w:hAnsi="Cambria Math"/>
                        <w:color w:val="000000" w:themeColor="text1"/>
                        <w:sz w:val="20"/>
                        <w:szCs w:val="20"/>
                      </w:rPr>
                      <m:t>+</m:t>
                    </m:r>
                    <m:sSub>
                      <m:sSubPr>
                        <m:ctrlPr>
                          <w:rPr>
                            <w:rFonts w:ascii="Cambria Math" w:hAnsi="Cambria Math"/>
                            <w:color w:val="000000" w:themeColor="text1"/>
                            <w:sz w:val="20"/>
                            <w:szCs w:val="20"/>
                          </w:rPr>
                        </m:ctrlPr>
                      </m:sSubPr>
                      <m:e>
                        <m:r>
                          <w:rPr>
                            <w:rFonts w:ascii="Cambria Math" w:hAnsi="Cambria Math"/>
                            <w:color w:val="000000" w:themeColor="text1"/>
                            <w:sz w:val="20"/>
                            <w:szCs w:val="20"/>
                          </w:rPr>
                          <m:t>t</m:t>
                        </m:r>
                      </m:e>
                      <m:sub>
                        <m:r>
                          <w:rPr>
                            <w:rFonts w:ascii="Cambria Math" w:hAnsi="Cambria Math"/>
                            <w:color w:val="000000" w:themeColor="text1"/>
                            <w:sz w:val="20"/>
                            <w:szCs w:val="20"/>
                          </w:rPr>
                          <m:t>4</m:t>
                        </m:r>
                      </m:sub>
                    </m:sSub>
                    <m:r>
                      <w:rPr>
                        <w:rFonts w:ascii="Cambria Math" w:hAnsi="Cambria Math"/>
                        <w:color w:val="000000" w:themeColor="text1"/>
                        <w:sz w:val="20"/>
                        <w:szCs w:val="20"/>
                      </w:rPr>
                      <m:t>+…</m:t>
                    </m:r>
                  </m:num>
                  <m:den>
                    <m:r>
                      <w:rPr>
                        <w:rFonts w:ascii="Cambria Math" w:hAnsi="Cambria Math"/>
                        <w:color w:val="000000" w:themeColor="text1"/>
                        <w:sz w:val="20"/>
                        <w:szCs w:val="20"/>
                      </w:rPr>
                      <m:t>12</m:t>
                    </m:r>
                  </m:den>
                </m:f>
                <m:sSubSup>
                  <m:sSubSupPr>
                    <m:ctrlPr>
                      <w:rPr>
                        <w:rFonts w:ascii="Cambria Math" w:hAnsi="Cambria Math"/>
                        <w:color w:val="000000" w:themeColor="text1"/>
                        <w:sz w:val="20"/>
                        <w:szCs w:val="20"/>
                      </w:rPr>
                    </m:ctrlPr>
                  </m:sSubSupPr>
                  <m:e>
                    <m:r>
                      <w:rPr>
                        <w:rFonts w:ascii="Cambria Math" w:hAnsi="Cambria Math"/>
                        <w:color w:val="000000" w:themeColor="text1"/>
                        <w:sz w:val="20"/>
                        <w:szCs w:val="20"/>
                      </w:rPr>
                      <m:t>b</m:t>
                    </m:r>
                  </m:e>
                  <m:sub>
                    <m:r>
                      <w:rPr>
                        <w:rFonts w:ascii="Cambria Math" w:hAnsi="Cambria Math"/>
                        <w:color w:val="000000" w:themeColor="text1"/>
                        <w:sz w:val="20"/>
                        <w:szCs w:val="20"/>
                      </w:rPr>
                      <m:t>y</m:t>
                    </m:r>
                  </m:sub>
                  <m:sup>
                    <m:r>
                      <w:rPr>
                        <w:rFonts w:ascii="Cambria Math" w:hAnsi="Cambria Math"/>
                        <w:color w:val="000000" w:themeColor="text1"/>
                        <w:sz w:val="20"/>
                        <w:szCs w:val="20"/>
                      </w:rPr>
                      <m:t>3</m:t>
                    </m:r>
                  </m:sup>
                </m:sSubSup>
              </m:oMath>
            </m:oMathPara>
          </w:p>
        </w:tc>
      </w:tr>
      <w:tr w:rsidR="001E6ECB" w:rsidRPr="002D60AB" w14:paraId="7438D8A0" w14:textId="77777777" w:rsidTr="001E6ECB">
        <w:trPr>
          <w:trHeight w:val="613"/>
        </w:trPr>
        <w:tc>
          <w:tcPr>
            <w:tcW w:w="1042" w:type="dxa"/>
            <w:shd w:val="clear" w:color="auto" w:fill="auto"/>
            <w:tcMar>
              <w:top w:w="43" w:type="dxa"/>
              <w:left w:w="43" w:type="dxa"/>
              <w:bottom w:w="43" w:type="dxa"/>
              <w:right w:w="43" w:type="dxa"/>
            </w:tcMar>
          </w:tcPr>
          <w:p w14:paraId="150D526A" w14:textId="77777777" w:rsidR="001E6ECB" w:rsidRPr="002D60AB" w:rsidRDefault="001E6ECB" w:rsidP="001E6ECB">
            <w:pPr>
              <w:widowControl w:val="0"/>
              <w:spacing w:after="0" w:line="240" w:lineRule="auto"/>
              <w:jc w:val="center"/>
              <w:rPr>
                <w:sz w:val="20"/>
                <w:szCs w:val="20"/>
              </w:rPr>
            </w:pPr>
            <w:r w:rsidRPr="002D60AB">
              <w:rPr>
                <w:sz w:val="20"/>
                <w:szCs w:val="20"/>
              </w:rPr>
              <w:lastRenderedPageBreak/>
              <w:t>Net Mukavemet Momenti</w:t>
            </w:r>
          </w:p>
        </w:tc>
        <w:tc>
          <w:tcPr>
            <w:tcW w:w="4590" w:type="dxa"/>
            <w:shd w:val="clear" w:color="auto" w:fill="auto"/>
            <w:tcMar>
              <w:top w:w="43" w:type="dxa"/>
              <w:left w:w="43" w:type="dxa"/>
              <w:bottom w:w="43" w:type="dxa"/>
              <w:right w:w="43" w:type="dxa"/>
            </w:tcMar>
          </w:tcPr>
          <w:p w14:paraId="3B1F64DB" w14:textId="77777777" w:rsidR="001E6ECB" w:rsidRPr="002D60AB" w:rsidRDefault="00E529BD" w:rsidP="001E6ECB">
            <w:pPr>
              <w:widowControl w:val="0"/>
              <w:spacing w:after="0" w:line="240" w:lineRule="auto"/>
              <w:jc w:val="center"/>
              <w:rPr>
                <w:sz w:val="20"/>
                <w:szCs w:val="20"/>
              </w:rPr>
            </w:pPr>
            <m:oMathPara>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x,net</m:t>
                    </m:r>
                  </m:sub>
                </m:sSub>
                <m: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2</m:t>
                    </m:r>
                    <m:sSub>
                      <m:sSubPr>
                        <m:ctrlPr>
                          <w:rPr>
                            <w:rFonts w:ascii="Cambria Math" w:hAnsi="Cambria Math"/>
                            <w:sz w:val="20"/>
                            <w:szCs w:val="20"/>
                          </w:rPr>
                        </m:ctrlPr>
                      </m:sSubPr>
                      <m:e>
                        <m:r>
                          <w:rPr>
                            <w:rFonts w:ascii="Cambria Math" w:hAnsi="Cambria Math"/>
                            <w:sz w:val="20"/>
                            <w:szCs w:val="20"/>
                          </w:rPr>
                          <m:t>I</m:t>
                        </m:r>
                      </m:e>
                      <m:sub>
                        <m:r>
                          <w:rPr>
                            <w:rFonts w:ascii="Cambria Math" w:hAnsi="Cambria Math"/>
                            <w:sz w:val="20"/>
                            <w:szCs w:val="20"/>
                          </w:rPr>
                          <m:t>x,net</m:t>
                        </m:r>
                      </m:sub>
                    </m:sSub>
                  </m:num>
                  <m:den>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CLT</m:t>
                        </m:r>
                      </m:sub>
                    </m:sSub>
                  </m:den>
                </m:f>
              </m:oMath>
            </m:oMathPara>
          </w:p>
        </w:tc>
        <w:tc>
          <w:tcPr>
            <w:tcW w:w="3570" w:type="dxa"/>
            <w:shd w:val="clear" w:color="auto" w:fill="auto"/>
            <w:tcMar>
              <w:top w:w="43" w:type="dxa"/>
              <w:left w:w="43" w:type="dxa"/>
              <w:bottom w:w="43" w:type="dxa"/>
              <w:right w:w="43" w:type="dxa"/>
            </w:tcMar>
          </w:tcPr>
          <w:p w14:paraId="3E6CEFD0" w14:textId="77777777" w:rsidR="001E6ECB" w:rsidRPr="002D60AB" w:rsidRDefault="00E529BD" w:rsidP="001E6ECB">
            <w:pPr>
              <w:widowControl w:val="0"/>
              <w:spacing w:after="0" w:line="240" w:lineRule="auto"/>
              <w:jc w:val="center"/>
              <w:rPr>
                <w:sz w:val="20"/>
                <w:szCs w:val="20"/>
              </w:rPr>
            </w:pPr>
            <m:oMathPara>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y,net</m:t>
                    </m:r>
                  </m:sub>
                </m:sSub>
                <m: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2</m:t>
                    </m:r>
                    <m:sSub>
                      <m:sSubPr>
                        <m:ctrlPr>
                          <w:rPr>
                            <w:rFonts w:ascii="Cambria Math" w:hAnsi="Cambria Math"/>
                            <w:sz w:val="20"/>
                            <w:szCs w:val="20"/>
                          </w:rPr>
                        </m:ctrlPr>
                      </m:sSubPr>
                      <m:e>
                        <m:r>
                          <w:rPr>
                            <w:rFonts w:ascii="Cambria Math" w:hAnsi="Cambria Math"/>
                            <w:sz w:val="20"/>
                            <w:szCs w:val="20"/>
                          </w:rPr>
                          <m:t>I</m:t>
                        </m:r>
                      </m:e>
                      <m:sub>
                        <m:r>
                          <w:rPr>
                            <w:rFonts w:ascii="Cambria Math" w:hAnsi="Cambria Math"/>
                            <w:sz w:val="20"/>
                            <w:szCs w:val="20"/>
                          </w:rPr>
                          <m:t>y,net</m:t>
                        </m:r>
                      </m:sub>
                    </m:sSub>
                  </m:num>
                  <m:den>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CLT</m:t>
                        </m:r>
                      </m:sub>
                    </m:sSub>
                  </m:den>
                </m:f>
              </m:oMath>
            </m:oMathPara>
          </w:p>
        </w:tc>
      </w:tr>
    </w:tbl>
    <w:p w14:paraId="43DB58B4" w14:textId="77777777" w:rsidR="001E6ECB" w:rsidRDefault="001E6ECB" w:rsidP="001E6ECB">
      <w:pPr>
        <w:pStyle w:val="T4"/>
        <w:rPr>
          <w:i/>
        </w:rPr>
      </w:pPr>
    </w:p>
    <w:p w14:paraId="50E6BE7E" w14:textId="77777777" w:rsidR="001E6ECB" w:rsidRPr="002D60AB" w:rsidRDefault="001E6ECB" w:rsidP="001E6ECB">
      <w:pPr>
        <w:pStyle w:val="T4"/>
      </w:pPr>
      <w:r w:rsidRPr="002D60AB">
        <w:rPr>
          <w:i/>
        </w:rPr>
        <w:t>m</w:t>
      </w:r>
      <w:r w:rsidRPr="0091391B">
        <w:rPr>
          <w:i/>
          <w:iCs/>
          <w:vertAlign w:val="subscript"/>
        </w:rPr>
        <w:t>L</w:t>
      </w:r>
      <w:r>
        <w:rPr>
          <w:i/>
          <w:iCs/>
          <w:vertAlign w:val="subscript"/>
        </w:rPr>
        <w:t>”</w:t>
      </w:r>
      <w:r>
        <w:tab/>
      </w:r>
      <w:r>
        <w:tab/>
      </w:r>
      <w:r w:rsidRPr="002D60AB">
        <w:t>panelin ağırlık merkezine en yakın enine katmanın tanımıdır.</w:t>
      </w:r>
    </w:p>
    <w:p w14:paraId="3F26BE17" w14:textId="77777777" w:rsidR="001E6ECB" w:rsidRPr="002D60AB" w:rsidRDefault="001E6ECB" w:rsidP="001E6ECB">
      <w:pPr>
        <w:pStyle w:val="T4"/>
      </w:pPr>
      <w:r w:rsidRPr="002D60AB">
        <w:rPr>
          <w:i/>
        </w:rPr>
        <w:t>b</w:t>
      </w:r>
      <w:r w:rsidRPr="002D60AB">
        <w:rPr>
          <w:vertAlign w:val="subscript"/>
        </w:rPr>
        <w:t>x</w:t>
      </w:r>
      <w:r w:rsidRPr="002D60AB">
        <w:t>, b</w:t>
      </w:r>
      <w:r w:rsidRPr="002D60AB">
        <w:rPr>
          <w:vertAlign w:val="subscript"/>
        </w:rPr>
        <w:t>y</w:t>
      </w:r>
      <w:r>
        <w:tab/>
      </w:r>
      <w:r>
        <w:tab/>
        <w:t>levha katmanının genişliği, (mm)</w:t>
      </w:r>
    </w:p>
    <w:p w14:paraId="4C575BC9" w14:textId="77777777" w:rsidR="001E6ECB" w:rsidRPr="002D60AB" w:rsidRDefault="001E6ECB" w:rsidP="001E6ECB">
      <w:pPr>
        <w:pStyle w:val="T4"/>
      </w:pPr>
      <w:r w:rsidRPr="002D60AB">
        <w:rPr>
          <w:i/>
        </w:rPr>
        <w:t>t</w:t>
      </w:r>
      <w:r w:rsidRPr="002D60AB">
        <w:rPr>
          <w:vertAlign w:val="subscript"/>
        </w:rPr>
        <w:t>i</w:t>
      </w:r>
      <w:r>
        <w:tab/>
      </w:r>
      <w:r>
        <w:tab/>
      </w:r>
      <w:r>
        <w:tab/>
        <w:t>levha katmanının kalınlığı, (mm)</w:t>
      </w:r>
    </w:p>
    <w:p w14:paraId="4E690948" w14:textId="77777777" w:rsidR="001E6ECB" w:rsidRPr="002D60AB" w:rsidRDefault="001E6ECB" w:rsidP="001E6ECB">
      <w:pPr>
        <w:pStyle w:val="T4"/>
        <w:ind w:left="2157" w:hanging="1590"/>
      </w:pPr>
      <w:r w:rsidRPr="002D60AB">
        <w:rPr>
          <w:i/>
        </w:rPr>
        <w:t>a</w:t>
      </w:r>
      <w:r w:rsidRPr="002D60AB">
        <w:rPr>
          <w:vertAlign w:val="subscript"/>
        </w:rPr>
        <w:t>i</w:t>
      </w:r>
      <w:r>
        <w:tab/>
      </w:r>
      <w:r>
        <w:tab/>
      </w:r>
      <w:r w:rsidRPr="002D60AB">
        <w:t>levha katmanının merkezi ile CLT panelinin taraf</w:t>
      </w:r>
      <w:r>
        <w:t>sız ekseni arasındaki mesafe, (mm)</w:t>
      </w:r>
    </w:p>
    <w:p w14:paraId="2E95F223" w14:textId="77777777" w:rsidR="001E6ECB" w:rsidRPr="002D60AB" w:rsidRDefault="001E6ECB" w:rsidP="001E6ECB">
      <w:pPr>
        <w:pStyle w:val="T4"/>
      </w:pPr>
      <w:r w:rsidRPr="002D60AB">
        <w:rPr>
          <w:i/>
        </w:rPr>
        <w:t>E</w:t>
      </w:r>
      <w:r w:rsidRPr="002D60AB">
        <w:rPr>
          <w:vertAlign w:val="subscript"/>
        </w:rPr>
        <w:t>ref</w:t>
      </w:r>
      <w:r>
        <w:rPr>
          <w:vertAlign w:val="subscript"/>
        </w:rPr>
        <w:tab/>
      </w:r>
      <w:r>
        <w:rPr>
          <w:vertAlign w:val="subscript"/>
        </w:rPr>
        <w:tab/>
      </w:r>
      <w:r w:rsidRPr="002D60AB">
        <w:t xml:space="preserve">elastisite modülü </w:t>
      </w:r>
      <w:r>
        <w:t>için seçilen referans değeridir (MPa)</w:t>
      </w:r>
    </w:p>
    <w:p w14:paraId="49770088" w14:textId="77777777" w:rsidR="001E6ECB" w:rsidRPr="002D60AB" w:rsidRDefault="001E6ECB" w:rsidP="001E6ECB">
      <w:pPr>
        <w:pStyle w:val="T4"/>
      </w:pPr>
      <w:r w:rsidRPr="002D60AB">
        <w:rPr>
          <w:i/>
        </w:rPr>
        <w:t>E</w:t>
      </w:r>
      <w:r w:rsidRPr="002D60AB">
        <w:rPr>
          <w:vertAlign w:val="subscript"/>
        </w:rPr>
        <w:t>x,i</w:t>
      </w:r>
      <w:r w:rsidRPr="002D60AB">
        <w:t xml:space="preserve">, </w:t>
      </w:r>
      <w:r w:rsidRPr="002D60AB">
        <w:rPr>
          <w:i/>
        </w:rPr>
        <w:t>E</w:t>
      </w:r>
      <w:r w:rsidRPr="002D60AB">
        <w:rPr>
          <w:vertAlign w:val="subscript"/>
        </w:rPr>
        <w:t>y,i</w:t>
      </w:r>
      <w:r>
        <w:tab/>
      </w:r>
      <w:r>
        <w:tab/>
      </w:r>
      <w:r w:rsidRPr="002D60AB">
        <w:t>lev</w:t>
      </w:r>
      <w:r>
        <w:t>ha katmanının elastisite modülü (MPa)</w:t>
      </w:r>
    </w:p>
    <w:p w14:paraId="755C36BF" w14:textId="77777777" w:rsidR="001E6ECB" w:rsidRDefault="001E6ECB" w:rsidP="001E6ECB">
      <w:r w:rsidRPr="002D60AB">
        <w:t>Özel durumlarda, elemanın boyuna katman için kesme kuvveti kapasitesinin de hesaplanması gerekebilir. Panel ağırlık merkezi söz konusu katmanda ise:</w:t>
      </w:r>
    </w:p>
    <w:tbl>
      <w:tblPr>
        <w:tblW w:w="4767" w:type="pct"/>
        <w:tblInd w:w="421" w:type="dxa"/>
        <w:tblLook w:val="0600" w:firstRow="0" w:lastRow="0" w:firstColumn="0" w:lastColumn="0" w:noHBand="1" w:noVBand="1"/>
      </w:tblPr>
      <w:tblGrid>
        <w:gridCol w:w="7226"/>
        <w:gridCol w:w="1461"/>
      </w:tblGrid>
      <w:tr w:rsidR="001E6ECB" w:rsidRPr="007324D0" w14:paraId="32538F7B" w14:textId="77777777" w:rsidTr="001E6ECB">
        <w:trPr>
          <w:trHeight w:val="227"/>
        </w:trPr>
        <w:tc>
          <w:tcPr>
            <w:tcW w:w="4159" w:type="pct"/>
            <w:tcMar>
              <w:top w:w="43" w:type="dxa"/>
              <w:left w:w="43" w:type="dxa"/>
              <w:bottom w:w="43" w:type="dxa"/>
              <w:right w:w="43" w:type="dxa"/>
            </w:tcMar>
            <w:vAlign w:val="center"/>
          </w:tcPr>
          <w:p w14:paraId="6DAD3951" w14:textId="77777777" w:rsidR="001E6ECB" w:rsidRPr="00EF26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S</m:t>
                    </m:r>
                  </m:e>
                  <m:sub>
                    <m:r>
                      <w:rPr>
                        <w:rFonts w:ascii="Cambria Math" w:hAnsi="Cambria Math"/>
                      </w:rPr>
                      <m:t>x</m:t>
                    </m:r>
                    <m:r>
                      <m:rPr>
                        <m:sty m:val="p"/>
                      </m:rPr>
                      <w:rPr>
                        <w:rFonts w:ascii="Cambria Math" w:hAnsi="Cambria Math"/>
                      </w:rPr>
                      <m:t>,</m:t>
                    </m:r>
                    <m:r>
                      <w:rPr>
                        <w:rFonts w:ascii="Cambria Math" w:hAnsi="Cambria Math"/>
                      </w:rPr>
                      <m:t>net</m:t>
                    </m:r>
                  </m:sub>
                </m:sSub>
                <m:r>
                  <m:rPr>
                    <m:sty m:val="p"/>
                  </m:rPr>
                  <w:rPr>
                    <w:rFonts w:ascii="Cambria Math" w:hAnsi="Cambria Math"/>
                  </w:rPr>
                  <m:t>=</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k</m:t>
                        </m:r>
                      </m:e>
                      <m:sub>
                        <m:r>
                          <w:rPr>
                            <w:rFonts w:ascii="Cambria Math" w:hAnsi="Cambria Math"/>
                          </w:rPr>
                          <m:t>L</m:t>
                        </m:r>
                      </m:sub>
                    </m:sSub>
                  </m:sup>
                  <m:e>
                    <m:r>
                      <m:rPr>
                        <m:sty m:val="p"/>
                      </m:rP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x</m:t>
                        </m:r>
                        <m:r>
                          <m:rPr>
                            <m:sty m:val="p"/>
                          </m:rPr>
                          <w:rPr>
                            <w:rFonts w:ascii="Cambria Math" w:hAnsi="Cambria Math"/>
                          </w:rPr>
                          <m:t>,</m:t>
                        </m:r>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w:rPr>
                        <w:rFonts w:ascii="Cambria Math" w:hAnsi="Cambria Math"/>
                      </w:rPr>
                      <m:t>x</m:t>
                    </m:r>
                  </m:sub>
                </m:sSub>
                <m:sSub>
                  <m:sSubPr>
                    <m:ctrlPr>
                      <w:rPr>
                        <w:rFonts w:ascii="Cambria Math" w:hAnsi="Cambria Math"/>
                      </w:rPr>
                    </m:ctrlPr>
                  </m:sSubPr>
                  <m:e>
                    <m:r>
                      <w:rPr>
                        <w:rFonts w:ascii="Cambria Math" w:hAnsi="Cambria Math"/>
                      </w:rPr>
                      <m:t>t</m:t>
                    </m:r>
                  </m:e>
                  <m:sub>
                    <m:r>
                      <w:rPr>
                        <w:rFonts w:ascii="Cambria Math" w:hAnsi="Cambria Math"/>
                      </w:rPr>
                      <m:t>i</m:t>
                    </m:r>
                  </m:sub>
                </m:sSub>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 xml:space="preserve"> </m:t>
                    </m:r>
                  </m:sup>
                </m:sSubSup>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x</m:t>
                    </m:r>
                  </m:sub>
                </m:sSub>
                <m:f>
                  <m:fPr>
                    <m:ctrlPr>
                      <w:rPr>
                        <w:rFonts w:ascii="Cambria Math" w:hAnsi="Cambria Math"/>
                      </w:rPr>
                    </m:ctrlPr>
                  </m:fPr>
                  <m:num>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k</m:t>
                                    </m:r>
                                  </m:sub>
                                </m:sSub>
                              </m:num>
                              <m:den>
                                <m:r>
                                  <m:rPr>
                                    <m:sty m:val="p"/>
                                  </m:rPr>
                                  <w:rPr>
                                    <w:rFonts w:ascii="Cambria Math" w:hAnsi="Cambria Math"/>
                                  </w:rPr>
                                  <m:t>2</m:t>
                                </m:r>
                              </m:den>
                            </m:f>
                            <m:r>
                              <m:rPr>
                                <m:sty m:val="p"/>
                              </m:rPr>
                              <w:rPr>
                                <w:rFonts w:ascii="Cambria Math" w:hAnsi="Cambria Math"/>
                              </w:rPr>
                              <m:t xml:space="preserve"> -</m:t>
                            </m:r>
                            <m:sSubSup>
                              <m:sSubSupPr>
                                <m:ctrlPr>
                                  <w:rPr>
                                    <w:rFonts w:ascii="Cambria Math" w:hAnsi="Cambria Math"/>
                                  </w:rPr>
                                </m:ctrlPr>
                              </m:sSubSupPr>
                              <m:e>
                                <m:r>
                                  <w:rPr>
                                    <w:rFonts w:ascii="Cambria Math" w:hAnsi="Cambria Math"/>
                                  </w:rPr>
                                  <m:t>a</m:t>
                                </m:r>
                              </m:e>
                              <m:sub>
                                <m:r>
                                  <w:rPr>
                                    <w:rFonts w:ascii="Cambria Math" w:hAnsi="Cambria Math"/>
                                  </w:rPr>
                                  <m:t>k</m:t>
                                </m:r>
                              </m:sub>
                              <m:sup>
                                <m:r>
                                  <m:rPr>
                                    <m:sty m:val="p"/>
                                  </m:rPr>
                                  <w:rPr>
                                    <w:rFonts w:ascii="Cambria Math" w:hAnsi="Cambria Math"/>
                                  </w:rPr>
                                  <m:t xml:space="preserve"> </m:t>
                                </m:r>
                              </m:sup>
                            </m:sSubSup>
                          </m:e>
                        </m:d>
                      </m:e>
                      <m:sup>
                        <m:r>
                          <m:rPr>
                            <m:sty m:val="p"/>
                          </m:rPr>
                          <w:rPr>
                            <w:rFonts w:ascii="Cambria Math" w:hAnsi="Cambria Math"/>
                          </w:rPr>
                          <m:t>2</m:t>
                        </m:r>
                      </m:sup>
                    </m:sSup>
                  </m:num>
                  <m:den>
                    <m:sSub>
                      <m:sSubPr>
                        <m:ctrlPr>
                          <w:rPr>
                            <w:rFonts w:ascii="Cambria Math" w:hAnsi="Cambria Math"/>
                          </w:rPr>
                        </m:ctrlPr>
                      </m:sSubPr>
                      <m:e>
                        <m:r>
                          <m:rPr>
                            <m:sty m:val="p"/>
                          </m:rPr>
                          <w:rPr>
                            <w:rFonts w:ascii="Cambria Math" w:hAnsi="Cambria Math"/>
                          </w:rPr>
                          <m:t>2</m:t>
                        </m:r>
                      </m:e>
                      <m:sub>
                        <m:r>
                          <m:rPr>
                            <m:sty m:val="p"/>
                          </m:rPr>
                          <w:rPr>
                            <w:rFonts w:ascii="Cambria Math" w:hAnsi="Cambria Math"/>
                          </w:rPr>
                          <m:t xml:space="preserve"> </m:t>
                        </m:r>
                      </m:sub>
                    </m:sSub>
                  </m:den>
                </m:f>
              </m:oMath>
            </m:oMathPara>
          </w:p>
        </w:tc>
        <w:tc>
          <w:tcPr>
            <w:tcW w:w="841" w:type="pct"/>
            <w:tcMar>
              <w:top w:w="43" w:type="dxa"/>
              <w:left w:w="43" w:type="dxa"/>
              <w:bottom w:w="43" w:type="dxa"/>
              <w:right w:w="43" w:type="dxa"/>
            </w:tcMar>
            <w:vAlign w:val="center"/>
          </w:tcPr>
          <w:p w14:paraId="297CC30D" w14:textId="0208634C" w:rsidR="001E6ECB" w:rsidRPr="007324D0" w:rsidRDefault="008653B6" w:rsidP="001E6ECB">
            <w:pPr>
              <w:spacing w:after="0" w:line="240" w:lineRule="auto"/>
              <w:jc w:val="right"/>
              <w:rPr>
                <w:b/>
              </w:rPr>
            </w:pPr>
            <w:r>
              <w:rPr>
                <w:b/>
              </w:rPr>
              <w:t>(4.125)</w:t>
            </w:r>
          </w:p>
        </w:tc>
      </w:tr>
    </w:tbl>
    <w:p w14:paraId="4AB43FA5" w14:textId="77777777" w:rsidR="001E6ECB" w:rsidRPr="00EF26CB" w:rsidRDefault="001E6ECB" w:rsidP="001E6ECB">
      <w:pPr>
        <w:pStyle w:val="NormalWeb"/>
        <w:spacing w:before="0" w:after="0"/>
        <w:rPr>
          <w:sz w:val="2"/>
          <w:szCs w:val="2"/>
        </w:rPr>
      </w:pPr>
    </w:p>
    <w:tbl>
      <w:tblPr>
        <w:tblW w:w="4767" w:type="pct"/>
        <w:tblInd w:w="421" w:type="dxa"/>
        <w:tblLook w:val="0600" w:firstRow="0" w:lastRow="0" w:firstColumn="0" w:lastColumn="0" w:noHBand="1" w:noVBand="1"/>
      </w:tblPr>
      <w:tblGrid>
        <w:gridCol w:w="7226"/>
        <w:gridCol w:w="1461"/>
      </w:tblGrid>
      <w:tr w:rsidR="001E6ECB" w:rsidRPr="003F4F32" w14:paraId="270A505F" w14:textId="77777777" w:rsidTr="001E6ECB">
        <w:trPr>
          <w:trHeight w:val="227"/>
        </w:trPr>
        <w:tc>
          <w:tcPr>
            <w:tcW w:w="4159" w:type="pct"/>
            <w:tcMar>
              <w:top w:w="43" w:type="dxa"/>
              <w:left w:w="43" w:type="dxa"/>
              <w:bottom w:w="43" w:type="dxa"/>
              <w:right w:w="43" w:type="dxa"/>
            </w:tcMar>
            <w:vAlign w:val="center"/>
          </w:tcPr>
          <w:p w14:paraId="7FFA6E3C" w14:textId="77777777" w:rsidR="001E6ECB" w:rsidRPr="00EF26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S</m:t>
                    </m:r>
                  </m:e>
                  <m:sub>
                    <m:r>
                      <w:rPr>
                        <w:rFonts w:ascii="Cambria Math" w:hAnsi="Cambria Math"/>
                      </w:rPr>
                      <m:t>y</m:t>
                    </m:r>
                    <m:r>
                      <m:rPr>
                        <m:sty m:val="p"/>
                      </m:rPr>
                      <w:rPr>
                        <w:rFonts w:ascii="Cambria Math" w:hAnsi="Cambria Math"/>
                      </w:rPr>
                      <m:t>,</m:t>
                    </m:r>
                    <m:r>
                      <w:rPr>
                        <w:rFonts w:ascii="Cambria Math" w:hAnsi="Cambria Math"/>
                      </w:rPr>
                      <m:t>net</m:t>
                    </m:r>
                  </m:sub>
                </m:sSub>
                <m:r>
                  <m:rPr>
                    <m:sty m:val="p"/>
                  </m:rPr>
                  <w:rPr>
                    <w:rFonts w:ascii="Cambria Math" w:hAnsi="Cambria Math"/>
                  </w:rPr>
                  <m:t>=</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k</m:t>
                        </m:r>
                      </m:e>
                      <m:sub>
                        <m:r>
                          <w:rPr>
                            <w:rFonts w:ascii="Cambria Math" w:hAnsi="Cambria Math"/>
                          </w:rPr>
                          <m:t>L</m:t>
                        </m:r>
                      </m:sub>
                    </m:sSub>
                  </m:sup>
                  <m:e>
                    <m:r>
                      <m:rPr>
                        <m:sty m:val="p"/>
                      </m:rP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y</m:t>
                        </m:r>
                        <m:r>
                          <m:rPr>
                            <m:sty m:val="p"/>
                          </m:rPr>
                          <w:rPr>
                            <w:rFonts w:ascii="Cambria Math" w:hAnsi="Cambria Math"/>
                          </w:rPr>
                          <m:t>,</m:t>
                        </m:r>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w:rPr>
                        <w:rFonts w:ascii="Cambria Math" w:hAnsi="Cambria Math"/>
                      </w:rPr>
                      <m:t>y</m:t>
                    </m:r>
                  </m:sub>
                </m:sSub>
                <m:sSub>
                  <m:sSubPr>
                    <m:ctrlPr>
                      <w:rPr>
                        <w:rFonts w:ascii="Cambria Math" w:hAnsi="Cambria Math"/>
                      </w:rPr>
                    </m:ctrlPr>
                  </m:sSubPr>
                  <m:e>
                    <m:r>
                      <w:rPr>
                        <w:rFonts w:ascii="Cambria Math" w:hAnsi="Cambria Math"/>
                      </w:rPr>
                      <m:t>t</m:t>
                    </m:r>
                  </m:e>
                  <m:sub>
                    <m:r>
                      <w:rPr>
                        <w:rFonts w:ascii="Cambria Math" w:hAnsi="Cambria Math"/>
                      </w:rPr>
                      <m:t>i</m:t>
                    </m:r>
                  </m:sub>
                </m:sSub>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 xml:space="preserve"> </m:t>
                    </m:r>
                  </m:sup>
                </m:sSubSup>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y</m:t>
                    </m:r>
                  </m:sub>
                </m:sSub>
                <m:f>
                  <m:fPr>
                    <m:ctrlPr>
                      <w:rPr>
                        <w:rFonts w:ascii="Cambria Math" w:hAnsi="Cambria Math"/>
                      </w:rPr>
                    </m:ctrlPr>
                  </m:fPr>
                  <m:num>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k</m:t>
                                    </m:r>
                                  </m:sub>
                                </m:sSub>
                              </m:num>
                              <m:den>
                                <m:r>
                                  <m:rPr>
                                    <m:sty m:val="p"/>
                                  </m:rPr>
                                  <w:rPr>
                                    <w:rFonts w:ascii="Cambria Math" w:hAnsi="Cambria Math"/>
                                  </w:rPr>
                                  <m:t>2</m:t>
                                </m:r>
                              </m:den>
                            </m:f>
                            <m:r>
                              <m:rPr>
                                <m:sty m:val="p"/>
                              </m:rPr>
                              <w:rPr>
                                <w:rFonts w:ascii="Cambria Math" w:hAnsi="Cambria Math"/>
                              </w:rPr>
                              <m:t xml:space="preserve"> -</m:t>
                            </m:r>
                            <m:sSubSup>
                              <m:sSubSupPr>
                                <m:ctrlPr>
                                  <w:rPr>
                                    <w:rFonts w:ascii="Cambria Math" w:hAnsi="Cambria Math"/>
                                  </w:rPr>
                                </m:ctrlPr>
                              </m:sSubSupPr>
                              <m:e>
                                <m:r>
                                  <w:rPr>
                                    <w:rFonts w:ascii="Cambria Math" w:hAnsi="Cambria Math"/>
                                  </w:rPr>
                                  <m:t>a</m:t>
                                </m:r>
                              </m:e>
                              <m:sub>
                                <m:r>
                                  <w:rPr>
                                    <w:rFonts w:ascii="Cambria Math" w:hAnsi="Cambria Math"/>
                                  </w:rPr>
                                  <m:t>k</m:t>
                                </m:r>
                              </m:sub>
                              <m:sup>
                                <m:r>
                                  <m:rPr>
                                    <m:sty m:val="p"/>
                                  </m:rPr>
                                  <w:rPr>
                                    <w:rFonts w:ascii="Cambria Math" w:hAnsi="Cambria Math"/>
                                  </w:rPr>
                                  <m:t xml:space="preserve"> </m:t>
                                </m:r>
                              </m:sup>
                            </m:sSubSup>
                          </m:e>
                        </m:d>
                      </m:e>
                      <m:sup>
                        <m:r>
                          <m:rPr>
                            <m:sty m:val="p"/>
                          </m:rPr>
                          <w:rPr>
                            <w:rFonts w:ascii="Cambria Math" w:hAnsi="Cambria Math"/>
                          </w:rPr>
                          <m:t>2</m:t>
                        </m:r>
                      </m:sup>
                    </m:sSup>
                  </m:num>
                  <m:den>
                    <m:sSub>
                      <m:sSubPr>
                        <m:ctrlPr>
                          <w:rPr>
                            <w:rFonts w:ascii="Cambria Math" w:hAnsi="Cambria Math"/>
                          </w:rPr>
                        </m:ctrlPr>
                      </m:sSubPr>
                      <m:e>
                        <m:r>
                          <m:rPr>
                            <m:sty m:val="p"/>
                          </m:rPr>
                          <w:rPr>
                            <w:rFonts w:ascii="Cambria Math" w:hAnsi="Cambria Math"/>
                          </w:rPr>
                          <m:t>2</m:t>
                        </m:r>
                      </m:e>
                      <m:sub>
                        <m:r>
                          <m:rPr>
                            <m:sty m:val="p"/>
                          </m:rPr>
                          <w:rPr>
                            <w:rFonts w:ascii="Cambria Math" w:hAnsi="Cambria Math"/>
                          </w:rPr>
                          <m:t xml:space="preserve"> </m:t>
                        </m:r>
                      </m:sub>
                    </m:sSub>
                  </m:den>
                </m:f>
              </m:oMath>
            </m:oMathPara>
          </w:p>
        </w:tc>
        <w:tc>
          <w:tcPr>
            <w:tcW w:w="841" w:type="pct"/>
            <w:tcMar>
              <w:top w:w="43" w:type="dxa"/>
              <w:left w:w="43" w:type="dxa"/>
              <w:bottom w:w="43" w:type="dxa"/>
              <w:right w:w="43" w:type="dxa"/>
            </w:tcMar>
            <w:vAlign w:val="center"/>
          </w:tcPr>
          <w:p w14:paraId="4563F712" w14:textId="7A43E7DA" w:rsidR="001E6ECB" w:rsidRPr="003F4F32" w:rsidRDefault="008653B6" w:rsidP="001E6ECB">
            <w:pPr>
              <w:spacing w:after="0" w:line="240" w:lineRule="auto"/>
              <w:jc w:val="right"/>
              <w:rPr>
                <w:b/>
              </w:rPr>
            </w:pPr>
            <w:r>
              <w:rPr>
                <w:b/>
              </w:rPr>
              <w:t>(4.126)</w:t>
            </w:r>
          </w:p>
        </w:tc>
      </w:tr>
    </w:tbl>
    <w:p w14:paraId="51BA1664" w14:textId="77777777" w:rsidR="001E6ECB" w:rsidRDefault="001E6ECB" w:rsidP="001E6ECB">
      <w:r w:rsidRPr="002D60AB">
        <w:t xml:space="preserve">Panelin ağırlık merkezi söz konusu katmanda yer almıyorsa: </w:t>
      </w:r>
    </w:p>
    <w:tbl>
      <w:tblPr>
        <w:tblW w:w="4767" w:type="pct"/>
        <w:tblInd w:w="421" w:type="dxa"/>
        <w:tblLook w:val="0600" w:firstRow="0" w:lastRow="0" w:firstColumn="0" w:lastColumn="0" w:noHBand="1" w:noVBand="1"/>
      </w:tblPr>
      <w:tblGrid>
        <w:gridCol w:w="7226"/>
        <w:gridCol w:w="1461"/>
      </w:tblGrid>
      <w:tr w:rsidR="001E6ECB" w:rsidRPr="003F4F32" w14:paraId="7275902A" w14:textId="77777777" w:rsidTr="001E6ECB">
        <w:trPr>
          <w:trHeight w:val="227"/>
        </w:trPr>
        <w:tc>
          <w:tcPr>
            <w:tcW w:w="4159" w:type="pct"/>
            <w:tcMar>
              <w:top w:w="43" w:type="dxa"/>
              <w:left w:w="43" w:type="dxa"/>
              <w:bottom w:w="43" w:type="dxa"/>
              <w:right w:w="43" w:type="dxa"/>
            </w:tcMar>
            <w:vAlign w:val="center"/>
          </w:tcPr>
          <w:p w14:paraId="6AF9D7E9" w14:textId="77777777" w:rsidR="001E6ECB" w:rsidRPr="00EF26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S</m:t>
                    </m:r>
                  </m:e>
                  <m:sub>
                    <m:r>
                      <w:rPr>
                        <w:rFonts w:ascii="Cambria Math" w:hAnsi="Cambria Math"/>
                      </w:rPr>
                      <m:t>x</m:t>
                    </m:r>
                    <m:r>
                      <m:rPr>
                        <m:sty m:val="p"/>
                      </m:rPr>
                      <w:rPr>
                        <w:rFonts w:ascii="Cambria Math" w:hAnsi="Cambria Math"/>
                      </w:rPr>
                      <m:t>,</m:t>
                    </m:r>
                    <m:r>
                      <w:rPr>
                        <w:rFonts w:ascii="Cambria Math" w:hAnsi="Cambria Math"/>
                      </w:rPr>
                      <m:t>net</m:t>
                    </m:r>
                  </m:sub>
                </m:sSub>
                <m:r>
                  <m:rPr>
                    <m:sty m:val="p"/>
                  </m:rPr>
                  <w:rPr>
                    <w:rFonts w:ascii="Cambria Math" w:hAnsi="Cambria Math"/>
                  </w:rPr>
                  <m:t>=</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k</m:t>
                        </m:r>
                      </m:e>
                      <m:sub>
                        <m:r>
                          <w:rPr>
                            <w:rFonts w:ascii="Cambria Math" w:hAnsi="Cambria Math"/>
                          </w:rPr>
                          <m:t>L</m:t>
                        </m:r>
                      </m:sub>
                    </m:sSub>
                  </m:sup>
                  <m:e>
                    <m:r>
                      <m:rPr>
                        <m:sty m:val="p"/>
                      </m:rP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x</m:t>
                        </m:r>
                        <m:r>
                          <m:rPr>
                            <m:sty m:val="p"/>
                          </m:rPr>
                          <w:rPr>
                            <w:rFonts w:ascii="Cambria Math" w:hAnsi="Cambria Math"/>
                          </w:rPr>
                          <m:t>,</m:t>
                        </m:r>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w:rPr>
                        <w:rFonts w:ascii="Cambria Math" w:hAnsi="Cambria Math"/>
                      </w:rPr>
                      <m:t>x</m:t>
                    </m:r>
                  </m:sub>
                </m:sSub>
                <m:sSub>
                  <m:sSubPr>
                    <m:ctrlPr>
                      <w:rPr>
                        <w:rFonts w:ascii="Cambria Math" w:hAnsi="Cambria Math"/>
                      </w:rPr>
                    </m:ctrlPr>
                  </m:sSubPr>
                  <m:e>
                    <m:r>
                      <w:rPr>
                        <w:rFonts w:ascii="Cambria Math" w:hAnsi="Cambria Math"/>
                      </w:rPr>
                      <m:t>t</m:t>
                    </m:r>
                  </m:e>
                  <m:sub>
                    <m:r>
                      <w:rPr>
                        <w:rFonts w:ascii="Cambria Math" w:hAnsi="Cambria Math"/>
                      </w:rPr>
                      <m:t>i</m:t>
                    </m:r>
                  </m:sub>
                </m:sSub>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 xml:space="preserve"> </m:t>
                    </m:r>
                  </m:sup>
                </m:sSubSup>
              </m:oMath>
            </m:oMathPara>
          </w:p>
        </w:tc>
        <w:tc>
          <w:tcPr>
            <w:tcW w:w="841" w:type="pct"/>
            <w:tcMar>
              <w:top w:w="43" w:type="dxa"/>
              <w:left w:w="43" w:type="dxa"/>
              <w:bottom w:w="43" w:type="dxa"/>
              <w:right w:w="43" w:type="dxa"/>
            </w:tcMar>
            <w:vAlign w:val="center"/>
          </w:tcPr>
          <w:p w14:paraId="0DDD00D4" w14:textId="7FC8ECE2" w:rsidR="001E6ECB" w:rsidRPr="003F4F32" w:rsidRDefault="008653B6" w:rsidP="001E6ECB">
            <w:pPr>
              <w:spacing w:after="0" w:line="240" w:lineRule="auto"/>
              <w:jc w:val="right"/>
              <w:rPr>
                <w:b/>
              </w:rPr>
            </w:pPr>
            <w:r>
              <w:rPr>
                <w:b/>
              </w:rPr>
              <w:t>(4.127)</w:t>
            </w:r>
          </w:p>
        </w:tc>
      </w:tr>
    </w:tbl>
    <w:p w14:paraId="2328A295" w14:textId="77777777" w:rsidR="001E6ECB" w:rsidRPr="00EF26CB" w:rsidRDefault="001E6ECB" w:rsidP="001E6ECB">
      <w:pPr>
        <w:pStyle w:val="NormalWeb"/>
        <w:spacing w:before="0" w:after="0"/>
        <w:rPr>
          <w:sz w:val="2"/>
          <w:szCs w:val="2"/>
        </w:rPr>
      </w:pPr>
    </w:p>
    <w:tbl>
      <w:tblPr>
        <w:tblW w:w="4767" w:type="pct"/>
        <w:tblInd w:w="421" w:type="dxa"/>
        <w:tblLook w:val="0600" w:firstRow="0" w:lastRow="0" w:firstColumn="0" w:lastColumn="0" w:noHBand="1" w:noVBand="1"/>
      </w:tblPr>
      <w:tblGrid>
        <w:gridCol w:w="7226"/>
        <w:gridCol w:w="1461"/>
      </w:tblGrid>
      <w:tr w:rsidR="001E6ECB" w:rsidRPr="003F4F32" w14:paraId="7F8D0BF2" w14:textId="77777777" w:rsidTr="001E6ECB">
        <w:trPr>
          <w:trHeight w:val="227"/>
        </w:trPr>
        <w:tc>
          <w:tcPr>
            <w:tcW w:w="4159" w:type="pct"/>
            <w:tcMar>
              <w:top w:w="43" w:type="dxa"/>
              <w:left w:w="43" w:type="dxa"/>
              <w:bottom w:w="43" w:type="dxa"/>
              <w:right w:w="43" w:type="dxa"/>
            </w:tcMar>
            <w:vAlign w:val="center"/>
          </w:tcPr>
          <w:p w14:paraId="68F1E367" w14:textId="77777777" w:rsidR="001E6ECB" w:rsidRPr="00EF26CB" w:rsidRDefault="00E529BD" w:rsidP="001E6ECB">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S</m:t>
                    </m:r>
                  </m:e>
                  <m:sub>
                    <m:r>
                      <w:rPr>
                        <w:rFonts w:ascii="Cambria Math" w:hAnsi="Cambria Math"/>
                      </w:rPr>
                      <m:t>y</m:t>
                    </m:r>
                    <m:r>
                      <m:rPr>
                        <m:sty m:val="p"/>
                      </m:rPr>
                      <w:rPr>
                        <w:rFonts w:ascii="Cambria Math" w:hAnsi="Cambria Math"/>
                      </w:rPr>
                      <m:t>,</m:t>
                    </m:r>
                    <m:r>
                      <w:rPr>
                        <w:rFonts w:ascii="Cambria Math" w:hAnsi="Cambria Math"/>
                      </w:rPr>
                      <m:t>net</m:t>
                    </m:r>
                  </m:sub>
                </m:sSub>
                <m:r>
                  <m:rPr>
                    <m:sty m:val="p"/>
                  </m:rPr>
                  <w:rPr>
                    <w:rFonts w:ascii="Cambria Math" w:hAnsi="Cambria Math"/>
                  </w:rPr>
                  <m:t>=</m:t>
                </m:r>
                <m:nary>
                  <m:naryPr>
                    <m:chr m:val="∑"/>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k</m:t>
                        </m:r>
                      </m:e>
                      <m:sub>
                        <m:r>
                          <w:rPr>
                            <w:rFonts w:ascii="Cambria Math" w:hAnsi="Cambria Math"/>
                          </w:rPr>
                          <m:t>L</m:t>
                        </m:r>
                      </m:sub>
                    </m:sSub>
                  </m:sup>
                  <m:e>
                    <m:r>
                      <m:rPr>
                        <m:sty m:val="p"/>
                      </m:rP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y</m:t>
                        </m:r>
                        <m:r>
                          <m:rPr>
                            <m:sty m:val="p"/>
                          </m:rPr>
                          <w:rPr>
                            <w:rFonts w:ascii="Cambria Math" w:hAnsi="Cambria Math"/>
                          </w:rPr>
                          <m:t>,</m:t>
                        </m:r>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w:rPr>
                        <w:rFonts w:ascii="Cambria Math" w:hAnsi="Cambria Math"/>
                      </w:rPr>
                      <m:t>y</m:t>
                    </m:r>
                  </m:sub>
                </m:sSub>
                <m:sSub>
                  <m:sSubPr>
                    <m:ctrlPr>
                      <w:rPr>
                        <w:rFonts w:ascii="Cambria Math" w:hAnsi="Cambria Math"/>
                      </w:rPr>
                    </m:ctrlPr>
                  </m:sSubPr>
                  <m:e>
                    <m:r>
                      <w:rPr>
                        <w:rFonts w:ascii="Cambria Math" w:hAnsi="Cambria Math"/>
                      </w:rPr>
                      <m:t>t</m:t>
                    </m:r>
                  </m:e>
                  <m:sub>
                    <m:r>
                      <w:rPr>
                        <w:rFonts w:ascii="Cambria Math" w:hAnsi="Cambria Math"/>
                      </w:rPr>
                      <m:t>i</m:t>
                    </m:r>
                  </m:sub>
                </m:sSub>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 xml:space="preserve"> </m:t>
                    </m:r>
                  </m:sup>
                </m:sSubSup>
              </m:oMath>
            </m:oMathPara>
          </w:p>
        </w:tc>
        <w:tc>
          <w:tcPr>
            <w:tcW w:w="841" w:type="pct"/>
            <w:tcMar>
              <w:top w:w="43" w:type="dxa"/>
              <w:left w:w="43" w:type="dxa"/>
              <w:bottom w:w="43" w:type="dxa"/>
              <w:right w:w="43" w:type="dxa"/>
            </w:tcMar>
            <w:vAlign w:val="center"/>
          </w:tcPr>
          <w:p w14:paraId="22ADC5E1" w14:textId="484C041E" w:rsidR="001E6ECB" w:rsidRPr="003F4F32" w:rsidRDefault="008653B6" w:rsidP="001E6ECB">
            <w:pPr>
              <w:spacing w:after="0" w:line="240" w:lineRule="auto"/>
              <w:jc w:val="right"/>
              <w:rPr>
                <w:b/>
              </w:rPr>
            </w:pPr>
            <w:r>
              <w:rPr>
                <w:b/>
              </w:rPr>
              <w:t>(4.128)</w:t>
            </w:r>
          </w:p>
        </w:tc>
      </w:tr>
    </w:tbl>
    <w:p w14:paraId="6110407E" w14:textId="77777777" w:rsidR="001E6ECB" w:rsidRPr="002D60AB" w:rsidRDefault="001E6ECB" w:rsidP="001E6ECB">
      <w:pPr>
        <w:pStyle w:val="T4"/>
      </w:pPr>
      <w:r w:rsidRPr="00EF26CB">
        <w:rPr>
          <w:i/>
          <w:iCs/>
        </w:rPr>
        <w:t>k</w:t>
      </w:r>
      <w:r w:rsidRPr="00EF26CB">
        <w:rPr>
          <w:i/>
          <w:iCs/>
          <w:vertAlign w:val="subscript"/>
        </w:rPr>
        <w:t>L</w:t>
      </w:r>
      <w:r>
        <w:tab/>
      </w:r>
      <w:r w:rsidRPr="002D60AB">
        <w:t>panelin ağırlık merkezine en yakın boyuna tabakanın tanım</w:t>
      </w:r>
      <w:r>
        <w:t>ı</w:t>
      </w:r>
    </w:p>
    <w:p w14:paraId="47870C19" w14:textId="77777777" w:rsidR="001E6ECB" w:rsidRPr="002D60AB" w:rsidRDefault="001E6ECB" w:rsidP="001E6ECB">
      <w:pPr>
        <w:pStyle w:val="T4"/>
      </w:pPr>
      <w:r w:rsidRPr="00EF26CB">
        <w:rPr>
          <w:i/>
          <w:iCs/>
        </w:rPr>
        <w:t>a</w:t>
      </w:r>
      <w:r w:rsidRPr="00EF26CB">
        <w:rPr>
          <w:i/>
          <w:iCs/>
          <w:vertAlign w:val="subscript"/>
        </w:rPr>
        <w:t>k</w:t>
      </w:r>
      <w:r>
        <w:tab/>
      </w:r>
      <w:r w:rsidRPr="002D60AB">
        <w:t>söz konusu katmanın tarafsız ekseninden ağırlık merkezine olan uzaklığı</w:t>
      </w:r>
      <w:r>
        <w:t>, (mm)</w:t>
      </w:r>
    </w:p>
    <w:p w14:paraId="22E7EB42" w14:textId="77777777" w:rsidR="001E6ECB" w:rsidRPr="002D60AB" w:rsidRDefault="001E6ECB" w:rsidP="001E6ECB">
      <w:pPr>
        <w:pStyle w:val="T4"/>
      </w:pPr>
      <w:r w:rsidRPr="00EF26CB">
        <w:rPr>
          <w:i/>
          <w:iCs/>
        </w:rPr>
        <w:t>t</w:t>
      </w:r>
      <w:r w:rsidRPr="00EF26CB">
        <w:rPr>
          <w:i/>
          <w:iCs/>
          <w:vertAlign w:val="subscript"/>
        </w:rPr>
        <w:t>k</w:t>
      </w:r>
      <w:r>
        <w:tab/>
      </w:r>
      <w:r>
        <w:tab/>
      </w:r>
      <w:r w:rsidRPr="002D60AB">
        <w:t>söz konusu katmanın kalınlığı</w:t>
      </w:r>
      <w:r>
        <w:t>, (mm)</w:t>
      </w:r>
    </w:p>
    <w:p w14:paraId="36390417" w14:textId="77777777" w:rsidR="001E6ECB" w:rsidRPr="002D60AB" w:rsidRDefault="001E6ECB" w:rsidP="001E6ECB">
      <w:r>
        <w:t>Şekildeğiştirme</w:t>
      </w:r>
      <w:r w:rsidRPr="002D60AB">
        <w:t xml:space="preserve"> hesabında kesme kapasitesi;</w:t>
      </w:r>
    </w:p>
    <w:bookmarkStart w:id="331" w:name="_Toc148472366"/>
    <w:p w14:paraId="445EBA46" w14:textId="4E0D572E" w:rsidR="001E6ECB" w:rsidRPr="003F4F32" w:rsidRDefault="00E529BD" w:rsidP="001E6ECB">
      <w:pPr>
        <w:rPr>
          <w:b/>
        </w:rPr>
      </w:pPr>
      <m:oMath>
        <m:sSub>
          <m:sSubPr>
            <m:ctrlPr>
              <w:rPr>
                <w:rFonts w:ascii="Cambria Math" w:hAnsi="Cambria Math"/>
              </w:rPr>
            </m:ctrlPr>
          </m:sSubPr>
          <m:e>
            <m:r>
              <w:rPr>
                <w:rFonts w:ascii="Cambria Math" w:hAnsi="Cambria Math"/>
              </w:rPr>
              <m:t>S</m:t>
            </m:r>
          </m:e>
          <m:sub>
            <m:r>
              <w:rPr>
                <w:rFonts w:ascii="Cambria Math" w:hAnsi="Cambria Math"/>
              </w:rPr>
              <m:t>x</m:t>
            </m:r>
            <m:r>
              <m:rPr>
                <m:sty m:val="p"/>
              </m:rPr>
              <w:rPr>
                <w:rFonts w:ascii="Cambria Math" w:hAnsi="Cambria Math"/>
              </w:rPr>
              <m:t>,</m:t>
            </m:r>
            <m:r>
              <w:rPr>
                <w:rFonts w:ascii="Cambria Math" w:hAnsi="Cambria Math"/>
              </w:rPr>
              <m:t>CLT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Ƙ</m:t>
            </m:r>
          </m:e>
          <m:sub>
            <m:r>
              <w:rPr>
                <w:rFonts w:ascii="Cambria Math" w:hAnsi="Cambria Math"/>
              </w:rPr>
              <m:t>x</m:t>
            </m:r>
          </m:sub>
        </m:sSub>
        <m:nary>
          <m:naryPr>
            <m:chr m:val="∑"/>
            <m:ctrlPr>
              <w:rPr>
                <w:rFonts w:ascii="Cambria Math" w:hAnsi="Cambria Math"/>
              </w:rPr>
            </m:ctrlPr>
          </m:naryPr>
          <m:sub>
            <m:r>
              <m:rPr>
                <m:sty m:val="p"/>
              </m:rPr>
              <w:rPr>
                <w:rFonts w:ascii="Cambria Math" w:hAnsi="Cambria Math"/>
              </w:rPr>
              <m:t xml:space="preserve"> </m:t>
            </m:r>
          </m:sub>
          <m:sup>
            <m:r>
              <m:rPr>
                <m:sty m:val="p"/>
              </m:rPr>
              <w:rPr>
                <w:rFonts w:ascii="Cambria Math" w:hAnsi="Cambria Math"/>
              </w:rPr>
              <m:t xml:space="preserve"> </m:t>
            </m:r>
          </m:sup>
          <m:e>
            <m:r>
              <m:rPr>
                <m:sty m:val="p"/>
              </m:rPr>
              <w:rPr>
                <w:rFonts w:ascii="Cambria Math" w:hAnsi="Cambria Math"/>
              </w:rPr>
              <m:t xml:space="preserve"> </m:t>
            </m:r>
          </m:e>
        </m:nary>
        <m:sSub>
          <m:sSubPr>
            <m:ctrlPr>
              <w:rPr>
                <w:rFonts w:ascii="Cambria Math" w:hAnsi="Cambria Math"/>
              </w:rPr>
            </m:ctrlPr>
          </m:sSubPr>
          <m:e>
            <m:r>
              <w:rPr>
                <w:rFonts w:ascii="Cambria Math" w:hAnsi="Cambria Math"/>
              </w:rPr>
              <m:t>G</m:t>
            </m:r>
          </m:e>
          <m:sub>
            <m:r>
              <w:rPr>
                <w:rFonts w:ascii="Cambria Math" w:hAnsi="Cambria Math"/>
              </w:rPr>
              <m:t>x</m:t>
            </m:r>
            <m:r>
              <m:rPr>
                <m:sty m:val="p"/>
              </m:rPr>
              <w:rPr>
                <w:rFonts w:ascii="Cambria Math" w:hAnsi="Cambria Math"/>
              </w:rPr>
              <m:t>,</m:t>
            </m:r>
            <m:r>
              <w:rPr>
                <w:rFonts w:ascii="Cambria Math" w:hAnsi="Cambria Math"/>
              </w:rPr>
              <m:t>i</m:t>
            </m:r>
          </m:sub>
        </m:sSub>
        <m:sSub>
          <m:sSubPr>
            <m:ctrlPr>
              <w:rPr>
                <w:rFonts w:ascii="Cambria Math" w:hAnsi="Cambria Math"/>
              </w:rPr>
            </m:ctrlPr>
          </m:sSubPr>
          <m:e>
            <m:r>
              <w:rPr>
                <w:rFonts w:ascii="Cambria Math" w:hAnsi="Cambria Math"/>
              </w:rPr>
              <m:t>b</m:t>
            </m:r>
          </m:e>
          <m:sub>
            <m:r>
              <w:rPr>
                <w:rFonts w:ascii="Cambria Math" w:hAnsi="Cambria Math"/>
              </w:rPr>
              <m:t>x</m:t>
            </m:r>
          </m:sub>
        </m:sSub>
        <m:sSubSup>
          <m:sSubSupPr>
            <m:ctrlPr>
              <w:rPr>
                <w:rFonts w:ascii="Cambria Math" w:hAnsi="Cambria Math"/>
              </w:rPr>
            </m:ctrlPr>
          </m:sSubSupPr>
          <m:e>
            <m:sSub>
              <m:sSubPr>
                <m:ctrlPr>
                  <w:rPr>
                    <w:rFonts w:ascii="Cambria Math" w:hAnsi="Cambria Math"/>
                  </w:rPr>
                </m:ctrlPr>
              </m:sSubPr>
              <m:e>
                <m:r>
                  <w:rPr>
                    <w:rFonts w:ascii="Cambria Math" w:hAnsi="Cambria Math"/>
                  </w:rPr>
                  <m:t>t</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Ƙ</m:t>
                </m:r>
              </m:e>
              <m:sub>
                <m:r>
                  <w:rPr>
                    <w:rFonts w:ascii="Cambria Math" w:hAnsi="Cambria Math"/>
                  </w:rPr>
                  <m:t>x</m:t>
                </m:r>
              </m:sub>
            </m:sSub>
            <m:sSub>
              <m:sSubPr>
                <m:ctrlPr>
                  <w:rPr>
                    <w:rFonts w:ascii="Cambria Math" w:hAnsi="Cambria Math"/>
                  </w:rPr>
                </m:ctrlPr>
              </m:sSubPr>
              <m:e>
                <m:r>
                  <w:rPr>
                    <w:rFonts w:ascii="Cambria Math" w:hAnsi="Cambria Math"/>
                  </w:rPr>
                  <m:t>b</m:t>
                </m:r>
              </m:e>
              <m:sub>
                <m:r>
                  <w:rPr>
                    <w:rFonts w:ascii="Cambria Math" w:hAnsi="Cambria Math"/>
                  </w:rPr>
                  <m:t>x</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0</m:t>
                </m:r>
              </m:sub>
            </m:sSub>
            <m:sSub>
              <m:sSubPr>
                <m:ctrlPr>
                  <w:rPr>
                    <w:rFonts w:ascii="Cambria Math" w:hAnsi="Cambria Math"/>
                  </w:rPr>
                </m:ctrlPr>
              </m:sSubPr>
              <m:e>
                <m:r>
                  <w:rPr>
                    <w:rFonts w:ascii="Cambria Math" w:hAnsi="Cambria Math"/>
                  </w:rPr>
                  <m:t>t</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90</m:t>
                </m:r>
              </m:sub>
            </m:sSub>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0</m:t>
                </m:r>
              </m:sub>
            </m:sSub>
            <m:sSub>
              <m:sSubPr>
                <m:ctrlPr>
                  <w:rPr>
                    <w:rFonts w:ascii="Cambria Math" w:hAnsi="Cambria Math"/>
                  </w:rPr>
                </m:ctrlPr>
              </m:sSubPr>
              <m:e>
                <m:r>
                  <w:rPr>
                    <w:rFonts w:ascii="Cambria Math" w:hAnsi="Cambria Math"/>
                  </w:rPr>
                  <m:t>t</m:t>
                </m:r>
              </m:e>
              <m:sub>
                <m:r>
                  <m:rPr>
                    <m:sty m:val="p"/>
                  </m:rPr>
                  <w:rPr>
                    <w:rFonts w:ascii="Cambria Math" w:hAnsi="Cambria Math"/>
                  </w:rPr>
                  <m:t>3</m:t>
                </m:r>
              </m:sub>
            </m:sSub>
            <m:r>
              <m:rPr>
                <m:sty m:val="p"/>
              </m:rPr>
              <w:rPr>
                <w:rFonts w:ascii="Cambria Math" w:hAnsi="Cambria Math"/>
              </w:rPr>
              <m:t>+…</m:t>
            </m:r>
          </m:e>
          <m:sub>
            <m:r>
              <m:rPr>
                <m:sty m:val="p"/>
              </m:rPr>
              <w:rPr>
                <w:rFonts w:ascii="Cambria Math" w:hAnsi="Cambria Math"/>
              </w:rPr>
              <m:t xml:space="preserve"> </m:t>
            </m:r>
          </m:sub>
          <m:sup>
            <m:r>
              <m:rPr>
                <m:sty m:val="p"/>
              </m:rPr>
              <w:rPr>
                <w:rFonts w:ascii="Cambria Math" w:hAnsi="Cambria Math"/>
              </w:rPr>
              <m:t xml:space="preserve"> </m:t>
            </m:r>
          </m:sup>
        </m:sSubSup>
      </m:oMath>
      <w:r w:rsidR="001E6ECB" w:rsidRPr="002D60AB">
        <w:tab/>
      </w:r>
      <w:r w:rsidR="001E6ECB" w:rsidRPr="002D60AB">
        <w:tab/>
      </w:r>
      <w:r w:rsidR="001E6ECB">
        <w:tab/>
      </w:r>
      <w:r w:rsidR="001E6ECB" w:rsidRPr="002D60AB">
        <w:tab/>
      </w:r>
      <w:r w:rsidR="001E6ECB" w:rsidRPr="003F4F32">
        <w:rPr>
          <w:b/>
        </w:rPr>
        <w:t xml:space="preserve">      </w:t>
      </w:r>
      <w:bookmarkEnd w:id="331"/>
      <w:r w:rsidR="008653B6">
        <w:rPr>
          <w:b/>
        </w:rPr>
        <w:t>(4.129)</w:t>
      </w:r>
    </w:p>
    <w:bookmarkStart w:id="332" w:name="_Toc148472367"/>
    <w:p w14:paraId="011CFA0F" w14:textId="7546BB3E" w:rsidR="001E6ECB" w:rsidRPr="003F4F32" w:rsidRDefault="00E529BD" w:rsidP="001E6ECB">
      <w:pPr>
        <w:rPr>
          <w:b/>
        </w:rPr>
      </w:pPr>
      <m:oMath>
        <m:sSub>
          <m:sSubPr>
            <m:ctrlPr>
              <w:rPr>
                <w:rFonts w:ascii="Cambria Math" w:hAnsi="Cambria Math"/>
              </w:rPr>
            </m:ctrlPr>
          </m:sSubPr>
          <m:e>
            <m:r>
              <w:rPr>
                <w:rFonts w:ascii="Cambria Math" w:hAnsi="Cambria Math"/>
              </w:rPr>
              <m:t>S</m:t>
            </m:r>
          </m:e>
          <m:sub>
            <m:r>
              <w:rPr>
                <w:rFonts w:ascii="Cambria Math" w:hAnsi="Cambria Math"/>
              </w:rPr>
              <m:t>y</m:t>
            </m:r>
            <m:r>
              <m:rPr>
                <m:sty m:val="p"/>
              </m:rPr>
              <w:rPr>
                <w:rFonts w:ascii="Cambria Math" w:hAnsi="Cambria Math"/>
              </w:rPr>
              <m:t>,</m:t>
            </m:r>
            <m:r>
              <w:rPr>
                <w:rFonts w:ascii="Cambria Math" w:hAnsi="Cambria Math"/>
              </w:rPr>
              <m:t>CLT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Ƙ</m:t>
            </m:r>
          </m:e>
          <m:sub>
            <m:r>
              <w:rPr>
                <w:rFonts w:ascii="Cambria Math" w:hAnsi="Cambria Math"/>
              </w:rPr>
              <m:t>y</m:t>
            </m:r>
          </m:sub>
        </m:sSub>
        <m:nary>
          <m:naryPr>
            <m:chr m:val="∑"/>
            <m:ctrlPr>
              <w:rPr>
                <w:rFonts w:ascii="Cambria Math" w:hAnsi="Cambria Math"/>
              </w:rPr>
            </m:ctrlPr>
          </m:naryPr>
          <m:sub>
            <m:r>
              <m:rPr>
                <m:sty m:val="p"/>
              </m:rPr>
              <w:rPr>
                <w:rFonts w:ascii="Cambria Math" w:hAnsi="Cambria Math"/>
              </w:rPr>
              <m:t xml:space="preserve"> </m:t>
            </m:r>
          </m:sub>
          <m:sup>
            <m:r>
              <m:rPr>
                <m:sty m:val="p"/>
              </m:rPr>
              <w:rPr>
                <w:rFonts w:ascii="Cambria Math" w:hAnsi="Cambria Math"/>
              </w:rPr>
              <m:t xml:space="preserve"> </m:t>
            </m:r>
          </m:sup>
          <m:e>
            <m:r>
              <m:rPr>
                <m:sty m:val="p"/>
              </m:rPr>
              <w:rPr>
                <w:rFonts w:ascii="Cambria Math" w:hAnsi="Cambria Math"/>
              </w:rPr>
              <m:t xml:space="preserve"> </m:t>
            </m:r>
          </m:e>
        </m:nary>
        <m:sSub>
          <m:sSubPr>
            <m:ctrlPr>
              <w:rPr>
                <w:rFonts w:ascii="Cambria Math" w:hAnsi="Cambria Math"/>
              </w:rPr>
            </m:ctrlPr>
          </m:sSubPr>
          <m:e>
            <m:r>
              <w:rPr>
                <w:rFonts w:ascii="Cambria Math" w:hAnsi="Cambria Math"/>
              </w:rPr>
              <m:t>G</m:t>
            </m:r>
          </m:e>
          <m:sub>
            <m:r>
              <w:rPr>
                <w:rFonts w:ascii="Cambria Math" w:hAnsi="Cambria Math"/>
              </w:rPr>
              <m:t>y</m:t>
            </m:r>
            <m:r>
              <m:rPr>
                <m:sty m:val="p"/>
              </m:rPr>
              <w:rPr>
                <w:rFonts w:ascii="Cambria Math" w:hAnsi="Cambria Math"/>
              </w:rPr>
              <m:t>,</m:t>
            </m:r>
            <m:r>
              <w:rPr>
                <w:rFonts w:ascii="Cambria Math" w:hAnsi="Cambria Math"/>
              </w:rPr>
              <m:t>i</m:t>
            </m:r>
          </m:sub>
        </m:sSub>
        <m:sSub>
          <m:sSubPr>
            <m:ctrlPr>
              <w:rPr>
                <w:rFonts w:ascii="Cambria Math" w:hAnsi="Cambria Math"/>
              </w:rPr>
            </m:ctrlPr>
          </m:sSubPr>
          <m:e>
            <m:r>
              <w:rPr>
                <w:rFonts w:ascii="Cambria Math" w:hAnsi="Cambria Math"/>
              </w:rPr>
              <m:t>b</m:t>
            </m:r>
          </m:e>
          <m:sub>
            <m:r>
              <w:rPr>
                <w:rFonts w:ascii="Cambria Math" w:hAnsi="Cambria Math"/>
              </w:rPr>
              <m:t>y</m:t>
            </m:r>
          </m:sub>
        </m:sSub>
        <m:sSubSup>
          <m:sSubSupPr>
            <m:ctrlPr>
              <w:rPr>
                <w:rFonts w:ascii="Cambria Math" w:hAnsi="Cambria Math"/>
              </w:rPr>
            </m:ctrlPr>
          </m:sSubSupPr>
          <m:e>
            <m:sSub>
              <m:sSubPr>
                <m:ctrlPr>
                  <w:rPr>
                    <w:rFonts w:ascii="Cambria Math" w:hAnsi="Cambria Math"/>
                  </w:rPr>
                </m:ctrlPr>
              </m:sSubPr>
              <m:e>
                <m:r>
                  <w:rPr>
                    <w:rFonts w:ascii="Cambria Math" w:hAnsi="Cambria Math"/>
                  </w:rPr>
                  <m:t>t</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Ƙ</m:t>
                </m:r>
              </m:e>
              <m:sub>
                <m:r>
                  <w:rPr>
                    <w:rFonts w:ascii="Cambria Math" w:hAnsi="Cambria Math"/>
                  </w:rPr>
                  <m:t>y</m:t>
                </m:r>
              </m:sub>
            </m:sSub>
            <m:sSub>
              <m:sSubPr>
                <m:ctrlPr>
                  <w:rPr>
                    <w:rFonts w:ascii="Cambria Math" w:hAnsi="Cambria Math"/>
                  </w:rPr>
                </m:ctrlPr>
              </m:sSubPr>
              <m:e>
                <m:r>
                  <w:rPr>
                    <w:rFonts w:ascii="Cambria Math" w:hAnsi="Cambria Math"/>
                  </w:rPr>
                  <m:t>b</m:t>
                </m:r>
              </m:e>
              <m:sub>
                <m:r>
                  <w:rPr>
                    <w:rFonts w:ascii="Cambria Math" w:hAnsi="Cambria Math"/>
                  </w:rPr>
                  <m:t>y</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90</m:t>
                </m:r>
              </m:sub>
            </m:sSub>
            <m:sSub>
              <m:sSubPr>
                <m:ctrlPr>
                  <w:rPr>
                    <w:rFonts w:ascii="Cambria Math" w:hAnsi="Cambria Math"/>
                  </w:rPr>
                </m:ctrlPr>
              </m:sSubPr>
              <m:e>
                <m:r>
                  <w:rPr>
                    <w:rFonts w:ascii="Cambria Math" w:hAnsi="Cambria Math"/>
                  </w:rPr>
                  <m:t>t</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0</m:t>
                </m:r>
              </m:sub>
            </m:sSub>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90</m:t>
                </m:r>
              </m:sub>
            </m:sSub>
            <m:sSub>
              <m:sSubPr>
                <m:ctrlPr>
                  <w:rPr>
                    <w:rFonts w:ascii="Cambria Math" w:hAnsi="Cambria Math"/>
                  </w:rPr>
                </m:ctrlPr>
              </m:sSubPr>
              <m:e>
                <m:r>
                  <w:rPr>
                    <w:rFonts w:ascii="Cambria Math" w:hAnsi="Cambria Math"/>
                  </w:rPr>
                  <m:t>t</m:t>
                </m:r>
              </m:e>
              <m:sub>
                <m:r>
                  <m:rPr>
                    <m:sty m:val="p"/>
                  </m:rPr>
                  <w:rPr>
                    <w:rFonts w:ascii="Cambria Math" w:hAnsi="Cambria Math"/>
                  </w:rPr>
                  <m:t>3</m:t>
                </m:r>
              </m:sub>
            </m:sSub>
            <m:r>
              <m:rPr>
                <m:sty m:val="p"/>
              </m:rPr>
              <w:rPr>
                <w:rFonts w:ascii="Cambria Math" w:hAnsi="Cambria Math"/>
              </w:rPr>
              <m:t>+…</m:t>
            </m:r>
          </m:e>
          <m:sub>
            <m:r>
              <m:rPr>
                <m:sty m:val="p"/>
              </m:rPr>
              <w:rPr>
                <w:rFonts w:ascii="Cambria Math" w:hAnsi="Cambria Math"/>
              </w:rPr>
              <m:t xml:space="preserve"> </m:t>
            </m:r>
          </m:sub>
          <m:sup>
            <m:r>
              <m:rPr>
                <m:sty m:val="p"/>
              </m:rPr>
              <w:rPr>
                <w:rFonts w:ascii="Cambria Math" w:hAnsi="Cambria Math"/>
              </w:rPr>
              <m:t xml:space="preserve"> </m:t>
            </m:r>
          </m:sup>
        </m:sSubSup>
      </m:oMath>
      <w:r w:rsidR="001E6ECB" w:rsidRPr="002D60AB">
        <w:tab/>
      </w:r>
      <w:r w:rsidR="001E6ECB" w:rsidRPr="002D60AB">
        <w:tab/>
      </w:r>
      <w:r w:rsidR="001E6ECB" w:rsidRPr="002D60AB">
        <w:tab/>
      </w:r>
      <w:r w:rsidR="001E6ECB" w:rsidRPr="003F4F32">
        <w:rPr>
          <w:b/>
        </w:rPr>
        <w:t xml:space="preserve">      </w:t>
      </w:r>
      <w:bookmarkEnd w:id="332"/>
      <w:r w:rsidR="008653B6">
        <w:rPr>
          <w:b/>
        </w:rPr>
        <w:t>(4.130)</w:t>
      </w:r>
    </w:p>
    <w:p w14:paraId="4FB1B0C5" w14:textId="1FFB79BD" w:rsidR="001E6ECB" w:rsidRDefault="001E6ECB" w:rsidP="001E6ECB">
      <w:r w:rsidRPr="002D60AB">
        <w:t xml:space="preserve">Farklı katman kalınlıkları </w:t>
      </w:r>
      <w:r>
        <w:t>için</w:t>
      </w:r>
      <w:r w:rsidRPr="002D60AB">
        <w:t xml:space="preserve"> G0 ⁄ G90 &gt; 0 veya E90 &gt; 0 oranı ise, kayma düzeltme </w:t>
      </w:r>
      <w:r>
        <w:t>katsayısı</w:t>
      </w:r>
      <w:r w:rsidRPr="002D60AB">
        <w:t xml:space="preserve"> </w:t>
      </w:r>
      <w:r w:rsidRPr="00EB235D">
        <w:rPr>
          <w:b/>
        </w:rPr>
        <w:t xml:space="preserve">Denk. </w:t>
      </w:r>
      <w:r w:rsidR="003C2BFD">
        <w:rPr>
          <w:b/>
        </w:rPr>
        <w:t>(</w:t>
      </w:r>
      <w:r w:rsidRPr="00EB235D">
        <w:rPr>
          <w:b/>
        </w:rPr>
        <w:t>4.131</w:t>
      </w:r>
      <w:r w:rsidR="003C2BFD">
        <w:rPr>
          <w:b/>
        </w:rPr>
        <w:t>)</w:t>
      </w:r>
      <w:r w:rsidRPr="002D60AB">
        <w:t xml:space="preserve"> ile hesaplanmalıdır: </w:t>
      </w:r>
    </w:p>
    <w:tbl>
      <w:tblPr>
        <w:tblW w:w="4767" w:type="pct"/>
        <w:tblInd w:w="421" w:type="dxa"/>
        <w:tblLook w:val="0600" w:firstRow="0" w:lastRow="0" w:firstColumn="0" w:lastColumn="0" w:noHBand="1" w:noVBand="1"/>
      </w:tblPr>
      <w:tblGrid>
        <w:gridCol w:w="7226"/>
        <w:gridCol w:w="1461"/>
      </w:tblGrid>
      <w:tr w:rsidR="001E6ECB" w:rsidRPr="00766ADC" w14:paraId="3C5DC1F9" w14:textId="77777777" w:rsidTr="001E6ECB">
        <w:trPr>
          <w:trHeight w:val="227"/>
        </w:trPr>
        <w:tc>
          <w:tcPr>
            <w:tcW w:w="4159" w:type="pct"/>
            <w:tcMar>
              <w:top w:w="43" w:type="dxa"/>
              <w:left w:w="43" w:type="dxa"/>
              <w:bottom w:w="43" w:type="dxa"/>
              <w:right w:w="43" w:type="dxa"/>
            </w:tcMar>
            <w:vAlign w:val="center"/>
          </w:tcPr>
          <w:p w14:paraId="6ED74C8F" w14:textId="77777777" w:rsidR="001E6ECB" w:rsidRPr="00EF26CB" w:rsidRDefault="001E6ECB" w:rsidP="001E6ECB">
            <w:pPr>
              <w:spacing w:after="0" w:line="240" w:lineRule="auto"/>
              <w:jc w:val="center"/>
            </w:pPr>
            <m:oMathPara>
              <m:oMathParaPr>
                <m:jc m:val="left"/>
              </m:oMathParaPr>
              <m:oMath>
                <m:r>
                  <w:rPr>
                    <w:rFonts w:ascii="Cambria Math" w:hAnsi="Cambria Math"/>
                  </w:rPr>
                  <m:t>Ƙ</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sSup>
                          <m:sSupPr>
                            <m:ctrlPr>
                              <w:rPr>
                                <w:rFonts w:ascii="Cambria Math" w:hAnsi="Cambria Math"/>
                              </w:rPr>
                            </m:ctrlPr>
                          </m:sSupPr>
                          <m:e>
                            <m:d>
                              <m:dPr>
                                <m:ctrlPr>
                                  <w:rPr>
                                    <w:rFonts w:ascii="Cambria Math" w:hAnsi="Cambria Math"/>
                                  </w:rPr>
                                </m:ctrlPr>
                              </m:dPr>
                              <m:e>
                                <m:nary>
                                  <m:naryPr>
                                    <m:chr m:val="∑"/>
                                    <m:ctrlPr>
                                      <w:rPr>
                                        <w:rFonts w:ascii="Cambria Math" w:hAnsi="Cambria Math"/>
                                      </w:rPr>
                                    </m:ctrlPr>
                                  </m:naryPr>
                                  <m:sub>
                                    <m:r>
                                      <m:rPr>
                                        <m:sty m:val="p"/>
                                      </m:rPr>
                                      <w:rPr>
                                        <w:rFonts w:ascii="Cambria Math" w:hAnsi="Cambria Math"/>
                                      </w:rPr>
                                      <m:t xml:space="preserve"> </m:t>
                                    </m:r>
                                  </m:sub>
                                  <m:sup>
                                    <m:r>
                                      <m:rPr>
                                        <m:sty m:val="p"/>
                                      </m:rPr>
                                      <w:rPr>
                                        <w:rFonts w:ascii="Cambria Math" w:hAnsi="Cambria Math"/>
                                      </w:rPr>
                                      <m:t xml:space="preserve"> </m:t>
                                    </m:r>
                                  </m:sup>
                                  <m:e>
                                    <m:r>
                                      <m:rPr>
                                        <m:sty m:val="p"/>
                                      </m:rPr>
                                      <w:rPr>
                                        <w:rFonts w:ascii="Cambria Math" w:hAnsi="Cambria Math"/>
                                      </w:rPr>
                                      <m:t xml:space="preserve"> </m:t>
                                    </m:r>
                                  </m:e>
                                </m:nary>
                                <m:d>
                                  <m:dPr>
                                    <m:ctrlPr>
                                      <w:rPr>
                                        <w:rFonts w:ascii="Cambria Math" w:hAnsi="Cambria Math"/>
                                      </w:rPr>
                                    </m:ctrlPr>
                                  </m:dPr>
                                  <m:e>
                                    <m:r>
                                      <w:rPr>
                                        <w:rFonts w:ascii="Cambria Math" w:hAnsi="Cambria Math"/>
                                      </w:rPr>
                                      <m:t>EI</m:t>
                                    </m:r>
                                    <m:r>
                                      <m:rPr>
                                        <m:sty m:val="p"/>
                                      </m:rPr>
                                      <w:rPr>
                                        <w:rFonts w:ascii="Cambria Math" w:hAnsi="Cambria Math"/>
                                      </w:rPr>
                                      <m:t xml:space="preserve"> + </m:t>
                                    </m:r>
                                    <m:r>
                                      <w:rPr>
                                        <w:rFonts w:ascii="Cambria Math" w:hAnsi="Cambria Math"/>
                                      </w:rPr>
                                      <m:t>EA</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e>
                                </m:d>
                              </m:e>
                            </m:d>
                          </m:e>
                          <m:sup>
                            <m:r>
                              <m:rPr>
                                <m:sty m:val="p"/>
                              </m:rPr>
                              <w:rPr>
                                <w:rFonts w:ascii="Cambria Math" w:hAnsi="Cambria Math"/>
                              </w:rPr>
                              <m:t>2</m:t>
                            </m:r>
                          </m:sup>
                        </m:sSup>
                      </m:e>
                      <m:sub>
                        <m:r>
                          <m:rPr>
                            <m:sty m:val="p"/>
                          </m:rPr>
                          <w:rPr>
                            <w:rFonts w:ascii="Cambria Math" w:hAnsi="Cambria Math"/>
                          </w:rPr>
                          <m:t xml:space="preserve"> </m:t>
                        </m:r>
                      </m:sub>
                    </m:sSub>
                  </m:num>
                  <m:den>
                    <m:nary>
                      <m:naryPr>
                        <m:chr m:val="∑"/>
                        <m:ctrlPr>
                          <w:rPr>
                            <w:rFonts w:ascii="Cambria Math" w:hAnsi="Cambria Math"/>
                          </w:rPr>
                        </m:ctrlPr>
                      </m:naryPr>
                      <m:sub>
                        <m:r>
                          <m:rPr>
                            <m:sty m:val="p"/>
                          </m:rPr>
                          <w:rPr>
                            <w:rFonts w:ascii="Cambria Math" w:hAnsi="Cambria Math"/>
                          </w:rPr>
                          <m:t xml:space="preserve"> </m:t>
                        </m:r>
                      </m:sub>
                      <m:sup>
                        <m:r>
                          <m:rPr>
                            <m:sty m:val="p"/>
                          </m:rPr>
                          <w:rPr>
                            <w:rFonts w:ascii="Cambria Math" w:hAnsi="Cambria Math"/>
                          </w:rPr>
                          <m:t xml:space="preserve"> </m:t>
                        </m:r>
                      </m:sup>
                      <m:e>
                        <m:r>
                          <m:rPr>
                            <m:sty m:val="p"/>
                          </m:rPr>
                          <w:rPr>
                            <w:rFonts w:ascii="Cambria Math" w:hAnsi="Cambria Math"/>
                          </w:rPr>
                          <m:t xml:space="preserve"> </m:t>
                        </m:r>
                      </m:e>
                    </m:nary>
                    <m:sSub>
                      <m:sSubPr>
                        <m:ctrlPr>
                          <w:rPr>
                            <w:rFonts w:ascii="Cambria Math" w:hAnsi="Cambria Math"/>
                          </w:rPr>
                        </m:ctrlPr>
                      </m:sSubPr>
                      <m:e>
                        <m:r>
                          <w:rPr>
                            <w:rFonts w:ascii="Cambria Math" w:hAnsi="Cambria Math"/>
                          </w:rPr>
                          <m:t>G</m:t>
                        </m:r>
                      </m:e>
                      <m:sub>
                        <m:r>
                          <w:rPr>
                            <w:rFonts w:ascii="Cambria Math" w:hAnsi="Cambria Math"/>
                          </w:rPr>
                          <m:t>i</m:t>
                        </m:r>
                      </m:sub>
                    </m:sSub>
                    <m:r>
                      <w:rPr>
                        <w:rFonts w:ascii="Cambria Math" w:hAnsi="Cambria Math"/>
                      </w:rPr>
                      <m:t>b</m:t>
                    </m:r>
                    <m:sSub>
                      <m:sSubPr>
                        <m:ctrlPr>
                          <w:rPr>
                            <w:rFonts w:ascii="Cambria Math" w:hAnsi="Cambria Math"/>
                          </w:rPr>
                        </m:ctrlPr>
                      </m:sSubPr>
                      <m:e>
                        <m:r>
                          <w:rPr>
                            <w:rFonts w:ascii="Cambria Math" w:hAnsi="Cambria Math"/>
                          </w:rPr>
                          <m:t>t</m:t>
                        </m:r>
                      </m:e>
                      <m:sub>
                        <m:r>
                          <w:rPr>
                            <w:rFonts w:ascii="Cambria Math" w:hAnsi="Cambria Math"/>
                          </w:rPr>
                          <m:t>i</m:t>
                        </m:r>
                      </m:sub>
                    </m:sSub>
                    <m:r>
                      <m:rPr>
                        <m:sty m:val="p"/>
                      </m:rPr>
                      <w:rPr>
                        <w:rFonts w:ascii="Cambria Math" w:hAnsi="Cambria Math"/>
                      </w:rPr>
                      <m:t xml:space="preserve">  </m:t>
                    </m:r>
                    <m:nary>
                      <m:naryPr>
                        <m:limLoc m:val="undOvr"/>
                        <m:ctrlPr>
                          <w:rPr>
                            <w:rFonts w:ascii="Cambria Math" w:hAnsi="Cambria Math"/>
                          </w:rPr>
                        </m:ctrlPr>
                      </m:naryPr>
                      <m:sub>
                        <m:r>
                          <w:rPr>
                            <w:rFonts w:ascii="Cambria Math" w:hAnsi="Cambria Math"/>
                          </w:rPr>
                          <m:t>h</m:t>
                        </m:r>
                      </m:sub>
                      <m:sup>
                        <m:r>
                          <w:rPr>
                            <w:rFonts w:ascii="Cambria Math" w:hAnsi="Cambria Math"/>
                          </w:rPr>
                          <m:t xml:space="preserve"> </m:t>
                        </m:r>
                      </m:sup>
                      <m:e>
                        <m:f>
                          <m:fPr>
                            <m:ctrlPr>
                              <w:rPr>
                                <w:rFonts w:ascii="Cambria Math" w:hAnsi="Cambria Math"/>
                              </w:rPr>
                            </m:ctrlPr>
                          </m:fPr>
                          <m:num>
                            <m:sSup>
                              <m:sSupPr>
                                <m:ctrlPr>
                                  <w:rPr>
                                    <w:rFonts w:ascii="Cambria Math" w:hAnsi="Cambria Math"/>
                                  </w:rPr>
                                </m:ctrlPr>
                              </m:sSupPr>
                              <m:e>
                                <m:r>
                                  <w:rPr>
                                    <w:rFonts w:ascii="Cambria Math" w:hAnsi="Cambria Math"/>
                                  </w:rPr>
                                  <m:t>S</m:t>
                                </m:r>
                              </m:e>
                              <m:sup>
                                <m:r>
                                  <m:rPr>
                                    <m:sty m:val="p"/>
                                  </m:rPr>
                                  <w:rPr>
                                    <w:rFonts w:ascii="Cambria Math" w:hAnsi="Cambria Math"/>
                                  </w:rPr>
                                  <m:t>2</m:t>
                                </m:r>
                              </m:sup>
                            </m:sSup>
                            <m:d>
                              <m:dPr>
                                <m:ctrlPr>
                                  <w:rPr>
                                    <w:rFonts w:ascii="Cambria Math" w:hAnsi="Cambria Math"/>
                                  </w:rPr>
                                </m:ctrlPr>
                              </m:dPr>
                              <m:e>
                                <m:r>
                                  <w:rPr>
                                    <w:rFonts w:ascii="Cambria Math" w:hAnsi="Cambria Math"/>
                                  </w:rPr>
                                  <m:t>z</m:t>
                                </m:r>
                              </m:e>
                            </m:d>
                            <m:sSup>
                              <m:sSupPr>
                                <m:ctrlPr>
                                  <w:rPr>
                                    <w:rFonts w:ascii="Cambria Math" w:hAnsi="Cambria Math"/>
                                  </w:rPr>
                                </m:ctrlPr>
                              </m:sSupPr>
                              <m:e>
                                <m:sSup>
                                  <m:sSupPr>
                                    <m:ctrlPr>
                                      <w:rPr>
                                        <w:rFonts w:ascii="Cambria Math" w:hAnsi="Cambria Math"/>
                                      </w:rPr>
                                    </m:ctrlPr>
                                  </m:sSupPr>
                                  <m:e>
                                    <m:r>
                                      <w:rPr>
                                        <w:rFonts w:ascii="Cambria Math" w:hAnsi="Cambria Math"/>
                                      </w:rPr>
                                      <m:t xml:space="preserve"> E</m:t>
                                    </m:r>
                                  </m:e>
                                  <m:sup>
                                    <m:r>
                                      <m:rPr>
                                        <m:sty m:val="p"/>
                                      </m:rPr>
                                      <w:rPr>
                                        <w:rFonts w:ascii="Cambria Math" w:hAnsi="Cambria Math"/>
                                      </w:rPr>
                                      <m:t>2</m:t>
                                    </m:r>
                                  </m:sup>
                                </m:sSup>
                                <m:d>
                                  <m:dPr>
                                    <m:ctrlPr>
                                      <w:rPr>
                                        <w:rFonts w:ascii="Cambria Math" w:hAnsi="Cambria Math"/>
                                      </w:rPr>
                                    </m:ctrlPr>
                                  </m:dPr>
                                  <m:e>
                                    <m:r>
                                      <w:rPr>
                                        <w:rFonts w:ascii="Cambria Math" w:hAnsi="Cambria Math"/>
                                      </w:rPr>
                                      <m:t>z</m:t>
                                    </m:r>
                                  </m:e>
                                </m:d>
                              </m:e>
                              <m:sup>
                                <m:r>
                                  <m:rPr>
                                    <m:sty m:val="p"/>
                                  </m:rPr>
                                  <w:rPr>
                                    <w:rFonts w:ascii="Cambria Math" w:hAnsi="Cambria Math"/>
                                  </w:rPr>
                                  <m:t xml:space="preserve"> </m:t>
                                </m:r>
                              </m:sup>
                            </m:sSup>
                          </m:num>
                          <m:den>
                            <m:sSub>
                              <m:sSubPr>
                                <m:ctrlPr>
                                  <w:rPr>
                                    <w:rFonts w:ascii="Cambria Math" w:hAnsi="Cambria Math"/>
                                  </w:rPr>
                                </m:ctrlPr>
                              </m:sSubPr>
                              <m:e>
                                <m:r>
                                  <w:rPr>
                                    <w:rFonts w:ascii="Cambria Math" w:hAnsi="Cambria Math"/>
                                  </w:rPr>
                                  <m:t>G</m:t>
                                </m:r>
                                <m:d>
                                  <m:dPr>
                                    <m:ctrlPr>
                                      <w:rPr>
                                        <w:rFonts w:ascii="Cambria Math" w:hAnsi="Cambria Math"/>
                                      </w:rPr>
                                    </m:ctrlPr>
                                  </m:dPr>
                                  <m:e>
                                    <m:r>
                                      <w:rPr>
                                        <w:rFonts w:ascii="Cambria Math" w:hAnsi="Cambria Math"/>
                                      </w:rPr>
                                      <m:t>z</m:t>
                                    </m:r>
                                  </m:e>
                                </m:d>
                                <m:r>
                                  <w:rPr>
                                    <w:rFonts w:ascii="Cambria Math" w:hAnsi="Cambria Math"/>
                                  </w:rPr>
                                  <m:t xml:space="preserve"> b</m:t>
                                </m:r>
                                <m:d>
                                  <m:dPr>
                                    <m:ctrlPr>
                                      <w:rPr>
                                        <w:rFonts w:ascii="Cambria Math" w:hAnsi="Cambria Math"/>
                                      </w:rPr>
                                    </m:ctrlPr>
                                  </m:dPr>
                                  <m:e>
                                    <m:r>
                                      <w:rPr>
                                        <w:rFonts w:ascii="Cambria Math" w:hAnsi="Cambria Math"/>
                                      </w:rPr>
                                      <m:t>z</m:t>
                                    </m:r>
                                  </m:e>
                                </m:d>
                              </m:e>
                              <m:sub>
                                <m:r>
                                  <m:rPr>
                                    <m:sty m:val="p"/>
                                  </m:rPr>
                                  <w:rPr>
                                    <w:rFonts w:ascii="Cambria Math" w:hAnsi="Cambria Math"/>
                                  </w:rPr>
                                  <m:t xml:space="preserve"> </m:t>
                                </m:r>
                              </m:sub>
                            </m:sSub>
                          </m:den>
                        </m:f>
                        <m:r>
                          <m:rPr>
                            <m:sty m:val="p"/>
                          </m:rPr>
                          <w:rPr>
                            <w:rFonts w:ascii="Cambria Math" w:hAnsi="Cambria Math"/>
                          </w:rPr>
                          <m:t xml:space="preserve"> </m:t>
                        </m:r>
                        <m:r>
                          <w:rPr>
                            <w:rFonts w:ascii="Cambria Math" w:hAnsi="Cambria Math"/>
                          </w:rPr>
                          <m:t>d</m:t>
                        </m:r>
                        <m:d>
                          <m:dPr>
                            <m:ctrlPr>
                              <w:rPr>
                                <w:rFonts w:ascii="Cambria Math" w:hAnsi="Cambria Math"/>
                              </w:rPr>
                            </m:ctrlPr>
                          </m:dPr>
                          <m:e>
                            <m:r>
                              <w:rPr>
                                <w:rFonts w:ascii="Cambria Math" w:hAnsi="Cambria Math"/>
                              </w:rPr>
                              <m:t>z</m:t>
                            </m:r>
                          </m:e>
                        </m:d>
                      </m:e>
                    </m:nary>
                    <m:r>
                      <m:rPr>
                        <m:sty m:val="p"/>
                      </m:rPr>
                      <w:rPr>
                        <w:rFonts w:ascii="Cambria Math" w:hAnsi="Cambria Math"/>
                      </w:rPr>
                      <m:t xml:space="preserve"> </m:t>
                    </m:r>
                  </m:den>
                </m:f>
                <m:r>
                  <m:rPr>
                    <m:sty m:val="p"/>
                  </m:rPr>
                  <w:rPr>
                    <w:rFonts w:ascii="Cambria Math" w:hAnsi="Cambria Math"/>
                  </w:rPr>
                  <m:t xml:space="preserve"> </m:t>
                </m:r>
              </m:oMath>
            </m:oMathPara>
          </w:p>
        </w:tc>
        <w:tc>
          <w:tcPr>
            <w:tcW w:w="841" w:type="pct"/>
            <w:tcMar>
              <w:top w:w="43" w:type="dxa"/>
              <w:left w:w="43" w:type="dxa"/>
              <w:bottom w:w="43" w:type="dxa"/>
              <w:right w:w="43" w:type="dxa"/>
            </w:tcMar>
            <w:vAlign w:val="center"/>
          </w:tcPr>
          <w:p w14:paraId="54A0EAD5" w14:textId="0B4C08E2" w:rsidR="001E6ECB" w:rsidRPr="00766ADC" w:rsidRDefault="008653B6" w:rsidP="001E6ECB">
            <w:pPr>
              <w:spacing w:after="0" w:line="240" w:lineRule="auto"/>
              <w:jc w:val="right"/>
              <w:rPr>
                <w:b/>
              </w:rPr>
            </w:pPr>
            <w:r>
              <w:rPr>
                <w:b/>
              </w:rPr>
              <w:t>(4.131)</w:t>
            </w:r>
          </w:p>
        </w:tc>
      </w:tr>
    </w:tbl>
    <w:p w14:paraId="73E74A11" w14:textId="77777777" w:rsidR="001E6ECB" w:rsidRDefault="001E6ECB" w:rsidP="001E6ECB"/>
    <w:p w14:paraId="0B115B80" w14:textId="77777777" w:rsidR="001E6ECB" w:rsidRPr="002D60AB" w:rsidRDefault="001E6ECB" w:rsidP="001E6ECB">
      <w:r w:rsidRPr="002D60AB">
        <w:t>Burulma dayanımı ve burulma atalet momentinin hesaplanması;</w:t>
      </w:r>
    </w:p>
    <w:p w14:paraId="33EFF194" w14:textId="77777777" w:rsidR="001E6ECB" w:rsidRPr="002D60AB" w:rsidRDefault="001E6ECB" w:rsidP="001E6ECB">
      <w:r w:rsidRPr="002D60AB">
        <w:t xml:space="preserve">CLT'nin burulma dayanımı, brüt kesite bağlıdır. Dönme veya burulma riski olan düşey elemanlar ve CLT paneller için burulma dayanımı kontrol edilmelidir. Burulma için atalet momenti, </w:t>
      </w:r>
      <w:r w:rsidRPr="002341ED">
        <w:rPr>
          <w:i/>
        </w:rPr>
        <w:t>I</w:t>
      </w:r>
      <w:r w:rsidRPr="002341ED">
        <w:rPr>
          <w:i/>
          <w:vertAlign w:val="subscript"/>
        </w:rPr>
        <w:t>tor,CLT</w:t>
      </w:r>
      <w:r w:rsidRPr="002D60AB">
        <w:rPr>
          <w:vertAlign w:val="subscript"/>
        </w:rPr>
        <w:t xml:space="preserve"> </w:t>
      </w:r>
      <w:r w:rsidRPr="002D60AB">
        <w:t xml:space="preserve">ve kesitin burulma dayanımı, </w:t>
      </w:r>
      <w:r w:rsidRPr="002341ED">
        <w:rPr>
          <w:i/>
        </w:rPr>
        <w:t>W</w:t>
      </w:r>
      <w:r w:rsidRPr="002341ED">
        <w:rPr>
          <w:i/>
          <w:vertAlign w:val="subscript"/>
        </w:rPr>
        <w:t>tor,CLT</w:t>
      </w:r>
      <w:r w:rsidRPr="002D60AB">
        <w:rPr>
          <w:vertAlign w:val="subscript"/>
        </w:rPr>
        <w:t xml:space="preserve"> </w:t>
      </w:r>
      <w:r>
        <w:t xml:space="preserve">aşağıda belirtildiği </w:t>
      </w:r>
      <w:r w:rsidRPr="002D60AB">
        <w:t xml:space="preserve">şekilde yazılabilir: </w:t>
      </w:r>
    </w:p>
    <w:bookmarkStart w:id="333" w:name="_Toc148472369"/>
    <w:p w14:paraId="17137776" w14:textId="6FBBC204" w:rsidR="001E6ECB" w:rsidRPr="00A41273" w:rsidRDefault="00E529BD" w:rsidP="001E6ECB">
      <w:pPr>
        <w:pStyle w:val="NormalWeb"/>
        <w:spacing w:before="120" w:after="120"/>
        <w:rPr>
          <w:b/>
        </w:rPr>
      </w:pPr>
      <m:oMath>
        <m:sSub>
          <m:sSubPr>
            <m:ctrlPr>
              <w:rPr>
                <w:rFonts w:ascii="Cambria Math" w:hAnsi="Cambria Math"/>
              </w:rPr>
            </m:ctrlPr>
          </m:sSubPr>
          <m:e>
            <m:r>
              <w:rPr>
                <w:rFonts w:ascii="Cambria Math" w:hAnsi="Cambria Math"/>
              </w:rPr>
              <m:t>I</m:t>
            </m:r>
          </m:e>
          <m:sub>
            <m:r>
              <w:rPr>
                <w:rFonts w:ascii="Cambria Math" w:hAnsi="Cambria Math"/>
              </w:rPr>
              <m:t>tor</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CLT</m:t>
            </m:r>
          </m:sub>
        </m:sSub>
        <m:r>
          <m:rPr>
            <m:sty m:val="p"/>
          </m:rPr>
          <w:rPr>
            <w:rFonts w:ascii="Cambria Math" w:hAnsi="Cambria Math"/>
          </w:rPr>
          <m:t>≈</m:t>
        </m:r>
      </m:oMath>
      <w:r w:rsidR="001E6ECB" w:rsidRPr="002D60AB">
        <w:rPr>
          <w:vertAlign w:val="subscript"/>
        </w:rPr>
        <w:t xml:space="preserve"> </w:t>
      </w:r>
      <m:oMath>
        <m:sSub>
          <m:sSubPr>
            <m:ctrlPr>
              <w:rPr>
                <w:rFonts w:ascii="Cambria Math" w:hAnsi="Cambria Math"/>
              </w:rPr>
            </m:ctrlPr>
          </m:sSubPr>
          <m:e>
            <m:r>
              <w:rPr>
                <w:rFonts w:ascii="Cambria Math" w:hAnsi="Cambria Math"/>
              </w:rPr>
              <m:t>k</m:t>
            </m:r>
          </m:e>
          <m:sub>
            <m:r>
              <w:rPr>
                <w:rFonts w:ascii="Cambria Math" w:hAnsi="Cambria Math"/>
              </w:rPr>
              <m:t>tor</m:t>
            </m:r>
          </m:sub>
        </m:sSub>
      </m:oMath>
      <w:r w:rsidR="001E6ECB" w:rsidRPr="002D60AB">
        <w:rPr>
          <w:vertAlign w:val="subscript"/>
        </w:rPr>
        <w:t xml:space="preserve"> </w:t>
      </w:r>
      <w:r w:rsidR="001E6ECB" w:rsidRPr="002D60AB">
        <w:t>.</w:t>
      </w:r>
      <m:oMath>
        <m:sSub>
          <m:sSubPr>
            <m:ctrlPr>
              <w:rPr>
                <w:rFonts w:ascii="Cambria Math" w:hAnsi="Cambria Math"/>
              </w:rPr>
            </m:ctrlPr>
          </m:sSubPr>
          <m:e>
            <m:r>
              <w:rPr>
                <w:rFonts w:ascii="Cambria Math" w:hAnsi="Cambria Math"/>
              </w:rPr>
              <m:t>c</m:t>
            </m:r>
          </m:e>
          <m:sub>
            <m:r>
              <m:rPr>
                <m:sty m:val="p"/>
              </m:rPr>
              <w:rPr>
                <w:rFonts w:ascii="Cambria Math" w:hAnsi="Cambria Math"/>
              </w:rPr>
              <m:t>1,</m:t>
            </m:r>
            <m:r>
              <w:rPr>
                <w:rFonts w:ascii="Cambria Math" w:hAnsi="Cambria Math"/>
              </w:rPr>
              <m:t>x</m:t>
            </m:r>
          </m:sub>
        </m:sSub>
        <m:r>
          <m:rPr>
            <m:sty m:val="p"/>
          </m:rPr>
          <w:rPr>
            <w:rFonts w:ascii="Cambria Math" w:hAnsi="Cambria Math"/>
          </w:rPr>
          <m:t xml:space="preserve"> </m:t>
        </m:r>
        <m:f>
          <m:fPr>
            <m:ctrlPr>
              <w:rPr>
                <w:rFonts w:ascii="Cambria Math" w:hAnsi="Cambria Math"/>
              </w:rPr>
            </m:ctrlPr>
          </m:fPr>
          <m:num>
            <m:sSup>
              <m:sSupPr>
                <m:ctrlPr>
                  <w:rPr>
                    <w:rFonts w:ascii="Cambria Math" w:hAnsi="Cambria Math"/>
                  </w:rPr>
                </m:ctrlPr>
              </m:sSupPr>
              <m:e>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h</m:t>
                        </m:r>
                      </m:e>
                      <m:sub>
                        <m:r>
                          <w:rPr>
                            <w:rFonts w:ascii="Cambria Math" w:hAnsi="Cambria Math"/>
                          </w:rPr>
                          <m:t>CLT</m:t>
                        </m:r>
                      </m:sub>
                    </m:sSub>
                  </m:e>
                  <m:sup>
                    <m:r>
                      <m:rPr>
                        <m:sty m:val="p"/>
                      </m:rPr>
                      <w:rPr>
                        <w:rFonts w:ascii="Cambria Math" w:hAnsi="Cambria Math"/>
                        <w:sz w:val="34"/>
                        <w:szCs w:val="34"/>
                      </w:rPr>
                      <m:t>3</m:t>
                    </m:r>
                  </m:sup>
                </m:sSup>
              </m:e>
              <m:sup>
                <m:r>
                  <m:rPr>
                    <m:sty m:val="p"/>
                  </m:rPr>
                  <w:rPr>
                    <w:rFonts w:ascii="Cambria Math" w:hAnsi="Cambria Math"/>
                  </w:rPr>
                  <m:t xml:space="preserve"> </m:t>
                </m:r>
              </m:sup>
            </m:sSup>
            <m:sSub>
              <m:sSubPr>
                <m:ctrlPr>
                  <w:rPr>
                    <w:rFonts w:ascii="Cambria Math" w:hAnsi="Cambria Math"/>
                  </w:rPr>
                </m:ctrlPr>
              </m:sSubPr>
              <m:e>
                <m:r>
                  <w:rPr>
                    <w:rFonts w:ascii="Cambria Math" w:hAnsi="Cambria Math"/>
                  </w:rPr>
                  <m:t>b</m:t>
                </m:r>
              </m:e>
              <m:sub>
                <m:r>
                  <w:rPr>
                    <w:rFonts w:ascii="Cambria Math" w:hAnsi="Cambria Math"/>
                  </w:rPr>
                  <m:t>x</m:t>
                </m:r>
              </m:sub>
            </m:sSub>
          </m:num>
          <m:den>
            <m:r>
              <m:rPr>
                <m:sty m:val="p"/>
              </m:rPr>
              <w:rPr>
                <w:rFonts w:ascii="Cambria Math" w:hAnsi="Cambria Math"/>
              </w:rPr>
              <m:t>3</m:t>
            </m:r>
          </m:den>
        </m:f>
      </m:oMath>
      <w:r w:rsidR="001E6ECB" w:rsidRPr="002D60AB">
        <w:tab/>
      </w:r>
      <w:r w:rsidR="001E6ECB" w:rsidRPr="002D60AB">
        <w:tab/>
      </w:r>
      <w:r w:rsidR="001E6ECB" w:rsidRPr="002D60AB">
        <w:tab/>
      </w:r>
      <w:r w:rsidR="001E6ECB" w:rsidRPr="002D60AB">
        <w:tab/>
      </w:r>
      <w:r w:rsidR="001E6ECB" w:rsidRPr="002D60AB">
        <w:tab/>
      </w:r>
      <w:r w:rsidR="001E6ECB">
        <w:tab/>
      </w:r>
      <w:r w:rsidR="001E6ECB" w:rsidRPr="002D60AB">
        <w:tab/>
      </w:r>
      <w:r w:rsidR="001E6ECB">
        <w:tab/>
      </w:r>
      <w:bookmarkEnd w:id="333"/>
      <w:r w:rsidR="008653B6">
        <w:rPr>
          <w:b/>
        </w:rPr>
        <w:t>(4.132)</w:t>
      </w:r>
    </w:p>
    <w:bookmarkStart w:id="334" w:name="_Toc148472370"/>
    <w:p w14:paraId="60DAA249" w14:textId="57AA60A7" w:rsidR="001E6ECB" w:rsidRPr="00A41273" w:rsidRDefault="00E529BD" w:rsidP="001E6ECB">
      <w:pPr>
        <w:pStyle w:val="NormalWeb"/>
        <w:spacing w:before="120" w:after="120"/>
        <w:rPr>
          <w:b/>
        </w:rPr>
      </w:pPr>
      <m:oMath>
        <m:sSub>
          <m:sSubPr>
            <m:ctrlPr>
              <w:rPr>
                <w:rFonts w:ascii="Cambria Math" w:hAnsi="Cambria Math"/>
              </w:rPr>
            </m:ctrlPr>
          </m:sSubPr>
          <m:e>
            <m:r>
              <w:rPr>
                <w:rFonts w:ascii="Cambria Math" w:hAnsi="Cambria Math"/>
              </w:rPr>
              <m:t>I</m:t>
            </m:r>
          </m:e>
          <m:sub>
            <m:r>
              <w:rPr>
                <w:rFonts w:ascii="Cambria Math" w:hAnsi="Cambria Math"/>
              </w:rPr>
              <m:t>tor</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CLT</m:t>
            </m:r>
          </m:sub>
        </m:sSub>
        <m:r>
          <m:rPr>
            <m:sty m:val="p"/>
          </m:rPr>
          <w:rPr>
            <w:rFonts w:ascii="Cambria Math" w:hAnsi="Cambria Math"/>
          </w:rPr>
          <m:t>≈</m:t>
        </m:r>
      </m:oMath>
      <w:r w:rsidR="001E6ECB" w:rsidRPr="002D60AB">
        <w:rPr>
          <w:vertAlign w:val="subscript"/>
        </w:rPr>
        <w:t xml:space="preserve"> </w:t>
      </w:r>
      <m:oMath>
        <m:sSub>
          <m:sSubPr>
            <m:ctrlPr>
              <w:rPr>
                <w:rFonts w:ascii="Cambria Math" w:hAnsi="Cambria Math"/>
              </w:rPr>
            </m:ctrlPr>
          </m:sSubPr>
          <m:e>
            <m:r>
              <w:rPr>
                <w:rFonts w:ascii="Cambria Math" w:hAnsi="Cambria Math"/>
              </w:rPr>
              <m:t>k</m:t>
            </m:r>
          </m:e>
          <m:sub>
            <m:r>
              <w:rPr>
                <w:rFonts w:ascii="Cambria Math" w:hAnsi="Cambria Math"/>
              </w:rPr>
              <m:t>tor</m:t>
            </m:r>
          </m:sub>
        </m:sSub>
      </m:oMath>
      <w:r w:rsidR="001E6ECB" w:rsidRPr="002D60AB">
        <w:rPr>
          <w:vertAlign w:val="subscript"/>
        </w:rPr>
        <w:t xml:space="preserve"> </w:t>
      </w:r>
      <w:r w:rsidR="001E6ECB" w:rsidRPr="002D60AB">
        <w:t>.</w:t>
      </w:r>
      <m:oMath>
        <m:sSub>
          <m:sSubPr>
            <m:ctrlPr>
              <w:rPr>
                <w:rFonts w:ascii="Cambria Math" w:hAnsi="Cambria Math"/>
              </w:rPr>
            </m:ctrlPr>
          </m:sSubPr>
          <m:e>
            <m:r>
              <w:rPr>
                <w:rFonts w:ascii="Cambria Math" w:hAnsi="Cambria Math"/>
              </w:rPr>
              <m:t>c</m:t>
            </m:r>
          </m:e>
          <m:sub>
            <m:r>
              <m:rPr>
                <m:sty m:val="p"/>
              </m:rPr>
              <w:rPr>
                <w:rFonts w:ascii="Cambria Math" w:hAnsi="Cambria Math"/>
              </w:rPr>
              <m:t>1,</m:t>
            </m:r>
            <m:r>
              <w:rPr>
                <w:rFonts w:ascii="Cambria Math" w:hAnsi="Cambria Math"/>
              </w:rPr>
              <m:t>y</m:t>
            </m:r>
          </m:sub>
        </m:sSub>
        <m:r>
          <m:rPr>
            <m:sty m:val="p"/>
          </m:rPr>
          <w:rPr>
            <w:rFonts w:ascii="Cambria Math" w:hAnsi="Cambria Math"/>
          </w:rPr>
          <m:t xml:space="preserve"> </m:t>
        </m:r>
        <m:f>
          <m:fPr>
            <m:ctrlPr>
              <w:rPr>
                <w:rFonts w:ascii="Cambria Math" w:hAnsi="Cambria Math"/>
              </w:rPr>
            </m:ctrlPr>
          </m:fPr>
          <m:num>
            <m:sSup>
              <m:sSupPr>
                <m:ctrlPr>
                  <w:rPr>
                    <w:rFonts w:ascii="Cambria Math" w:hAnsi="Cambria Math"/>
                  </w:rPr>
                </m:ctrlPr>
              </m:sSupPr>
              <m:e>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h</m:t>
                        </m:r>
                      </m:e>
                      <m:sub>
                        <m:r>
                          <w:rPr>
                            <w:rFonts w:ascii="Cambria Math" w:hAnsi="Cambria Math"/>
                          </w:rPr>
                          <m:t>CLT</m:t>
                        </m:r>
                      </m:sub>
                    </m:sSub>
                  </m:e>
                  <m:sup>
                    <m:r>
                      <m:rPr>
                        <m:sty m:val="p"/>
                      </m:rPr>
                      <w:rPr>
                        <w:rFonts w:ascii="Cambria Math" w:hAnsi="Cambria Math"/>
                        <w:sz w:val="34"/>
                        <w:szCs w:val="34"/>
                      </w:rPr>
                      <m:t>3</m:t>
                    </m:r>
                  </m:sup>
                </m:sSup>
              </m:e>
              <m:sup>
                <m:r>
                  <m:rPr>
                    <m:sty m:val="p"/>
                  </m:rPr>
                  <w:rPr>
                    <w:rFonts w:ascii="Cambria Math" w:hAnsi="Cambria Math"/>
                  </w:rPr>
                  <m:t xml:space="preserve"> </m:t>
                </m:r>
              </m:sup>
            </m:sSup>
            <m:sSub>
              <m:sSubPr>
                <m:ctrlPr>
                  <w:rPr>
                    <w:rFonts w:ascii="Cambria Math" w:hAnsi="Cambria Math"/>
                  </w:rPr>
                </m:ctrlPr>
              </m:sSubPr>
              <m:e>
                <m:r>
                  <w:rPr>
                    <w:rFonts w:ascii="Cambria Math" w:hAnsi="Cambria Math"/>
                  </w:rPr>
                  <m:t>b</m:t>
                </m:r>
              </m:e>
              <m:sub>
                <m:r>
                  <w:rPr>
                    <w:rFonts w:ascii="Cambria Math" w:hAnsi="Cambria Math"/>
                  </w:rPr>
                  <m:t>y</m:t>
                </m:r>
              </m:sub>
            </m:sSub>
          </m:num>
          <m:den>
            <m:r>
              <m:rPr>
                <m:sty m:val="p"/>
              </m:rPr>
              <w:rPr>
                <w:rFonts w:ascii="Cambria Math" w:hAnsi="Cambria Math"/>
              </w:rPr>
              <m:t>3</m:t>
            </m:r>
          </m:den>
        </m:f>
      </m:oMath>
      <w:r w:rsidR="001E6ECB" w:rsidRPr="002D60AB">
        <w:tab/>
      </w:r>
      <w:r w:rsidR="001E6ECB" w:rsidRPr="002D60AB">
        <w:tab/>
      </w:r>
      <w:r w:rsidR="001E6ECB" w:rsidRPr="002D60AB">
        <w:tab/>
      </w:r>
      <w:r w:rsidR="001E6ECB">
        <w:tab/>
      </w:r>
      <w:r w:rsidR="001E6ECB" w:rsidRPr="002D60AB">
        <w:tab/>
      </w:r>
      <w:r w:rsidR="001E6ECB" w:rsidRPr="002D60AB">
        <w:tab/>
      </w:r>
      <w:r w:rsidR="001E6ECB">
        <w:tab/>
      </w:r>
      <w:r w:rsidR="001E6ECB" w:rsidRPr="002D60AB">
        <w:tab/>
      </w:r>
      <w:bookmarkEnd w:id="334"/>
      <w:r w:rsidR="008653B6">
        <w:rPr>
          <w:b/>
        </w:rPr>
        <w:t>(4.133)</w:t>
      </w:r>
    </w:p>
    <w:bookmarkStart w:id="335" w:name="_Toc148472371"/>
    <w:p w14:paraId="3E90C21B" w14:textId="36631D92" w:rsidR="001E6ECB" w:rsidRPr="00A41273" w:rsidRDefault="00E529BD" w:rsidP="001E6ECB">
      <w:pPr>
        <w:pStyle w:val="NormalWeb"/>
        <w:spacing w:before="120" w:after="120"/>
        <w:rPr>
          <w:b/>
        </w:rPr>
      </w:pPr>
      <m:oMath>
        <m:sSub>
          <m:sSubPr>
            <m:ctrlPr>
              <w:rPr>
                <w:rFonts w:ascii="Cambria Math" w:hAnsi="Cambria Math"/>
              </w:rPr>
            </m:ctrlPr>
          </m:sSubPr>
          <m:e>
            <m:r>
              <w:rPr>
                <w:rFonts w:ascii="Cambria Math" w:hAnsi="Cambria Math"/>
              </w:rPr>
              <m:t>W</m:t>
            </m:r>
          </m:e>
          <m:sub>
            <m:r>
              <w:rPr>
                <w:rFonts w:ascii="Cambria Math" w:hAnsi="Cambria Math"/>
              </w:rPr>
              <m:t>tor</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CLT</m:t>
            </m:r>
          </m:sub>
        </m:sSub>
        <m:r>
          <m:rPr>
            <m:sty m:val="p"/>
          </m:rPr>
          <w:rPr>
            <w:rFonts w:ascii="Cambria Math" w:hAnsi="Cambria Math"/>
          </w:rPr>
          <m:t>=</m:t>
        </m:r>
      </m:oMath>
      <w:r w:rsidR="001E6ECB" w:rsidRPr="002D60AB">
        <w:rPr>
          <w:vertAlign w:val="subscript"/>
        </w:rPr>
        <w:t xml:space="preserve"> </w:t>
      </w:r>
      <m:oMath>
        <m:sSub>
          <m:sSubPr>
            <m:ctrlPr>
              <w:rPr>
                <w:rFonts w:ascii="Cambria Math" w:hAnsi="Cambria Math"/>
              </w:rPr>
            </m:ctrlPr>
          </m:sSubPr>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tor</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CLT</m:t>
                    </m:r>
                  </m:sub>
                </m:sSub>
              </m:num>
              <m:den>
                <m:sSub>
                  <m:sSubPr>
                    <m:ctrlPr>
                      <w:rPr>
                        <w:rFonts w:ascii="Cambria Math" w:hAnsi="Cambria Math"/>
                      </w:rPr>
                    </m:ctrlPr>
                  </m:sSubPr>
                  <m:e>
                    <m:r>
                      <w:rPr>
                        <w:rFonts w:ascii="Cambria Math" w:hAnsi="Cambria Math"/>
                      </w:rPr>
                      <m:t>c</m:t>
                    </m:r>
                  </m:e>
                  <m:sub>
                    <m:r>
                      <m:rPr>
                        <m:sty m:val="p"/>
                      </m:rPr>
                      <w:rPr>
                        <w:rFonts w:ascii="Cambria Math" w:hAnsi="Cambria Math"/>
                      </w:rPr>
                      <m:t>2,</m:t>
                    </m:r>
                    <m:r>
                      <w:rPr>
                        <w:rFonts w:ascii="Cambria Math" w:hAnsi="Cambria Math"/>
                      </w:rPr>
                      <m:t>x</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h</m:t>
                    </m:r>
                  </m:e>
                  <m:sub>
                    <m:r>
                      <w:rPr>
                        <w:rFonts w:ascii="Cambria Math" w:hAnsi="Cambria Math"/>
                      </w:rPr>
                      <m:t>CLT</m:t>
                    </m:r>
                  </m:sub>
                </m:sSub>
              </m:den>
            </m:f>
            <m:r>
              <m:rPr>
                <m:sty m:val="p"/>
              </m:rPr>
              <w:rPr>
                <w:rFonts w:ascii="Cambria Math" w:hAnsi="Cambria Math"/>
              </w:rPr>
              <m:t>=</m:t>
            </m:r>
          </m:e>
          <m:sub>
            <m:r>
              <m:rPr>
                <m:sty m:val="p"/>
              </m:rPr>
              <w:rPr>
                <w:rFonts w:ascii="Cambria Math" w:hAnsi="Cambria Math"/>
              </w:rPr>
              <m:t xml:space="preserve"> </m:t>
            </m:r>
          </m:sub>
        </m:sSub>
        <m:sSub>
          <m:sSubPr>
            <m:ctrlPr>
              <w:rPr>
                <w:rFonts w:ascii="Cambria Math" w:hAnsi="Cambria Math"/>
              </w:rPr>
            </m:ctrlPr>
          </m:sSubPr>
          <m:e>
            <m:r>
              <w:rPr>
                <w:rFonts w:ascii="Cambria Math" w:hAnsi="Cambria Math"/>
              </w:rPr>
              <m:t>k</m:t>
            </m:r>
          </m:e>
          <m:sub>
            <m:r>
              <w:rPr>
                <w:rFonts w:ascii="Cambria Math" w:hAnsi="Cambria Math"/>
              </w:rPr>
              <m:t>tor</m:t>
            </m:r>
          </m:sub>
        </m:sSub>
      </m:oMath>
      <w:r w:rsidR="001E6ECB" w:rsidRPr="002D60AB">
        <w:rPr>
          <w:vertAlign w:val="subscript"/>
        </w:rPr>
        <w:t xml:space="preserve"> </w:t>
      </w:r>
      <w:r w:rsidR="001E6ECB" w:rsidRPr="002D60AB">
        <w:t>.</w:t>
      </w:r>
      <m:oMath>
        <m:f>
          <m:fPr>
            <m:ctrlPr>
              <w:rPr>
                <w:rFonts w:ascii="Cambria Math" w:hAnsi="Cambria Math"/>
              </w:rPr>
            </m:ctrlPr>
          </m:fPr>
          <m:num>
            <m:sSub>
              <m:sSubPr>
                <m:ctrlPr>
                  <w:rPr>
                    <w:rFonts w:ascii="Cambria Math" w:hAnsi="Cambria Math"/>
                  </w:rPr>
                </m:ctrlPr>
              </m:sSubPr>
              <m:e>
                <m:r>
                  <w:rPr>
                    <w:rFonts w:ascii="Cambria Math" w:hAnsi="Cambria Math"/>
                  </w:rPr>
                  <m:t>c</m:t>
                </m:r>
              </m:e>
              <m:sub>
                <m:r>
                  <m:rPr>
                    <m:sty m:val="p"/>
                  </m:rPr>
                  <w:rPr>
                    <w:rFonts w:ascii="Cambria Math" w:hAnsi="Cambria Math"/>
                  </w:rPr>
                  <m:t>1,</m:t>
                </m:r>
                <m:r>
                  <w:rPr>
                    <w:rFonts w:ascii="Cambria Math" w:hAnsi="Cambria Math"/>
                  </w:rPr>
                  <m:t>x</m:t>
                </m:r>
              </m:sub>
            </m:sSub>
          </m:num>
          <m:den>
            <m:sSub>
              <m:sSubPr>
                <m:ctrlPr>
                  <w:rPr>
                    <w:rFonts w:ascii="Cambria Math" w:hAnsi="Cambria Math"/>
                  </w:rPr>
                </m:ctrlPr>
              </m:sSubPr>
              <m:e>
                <m:r>
                  <w:rPr>
                    <w:rFonts w:ascii="Cambria Math" w:hAnsi="Cambria Math"/>
                  </w:rPr>
                  <m:t>c</m:t>
                </m:r>
              </m:e>
              <m:sub>
                <m:r>
                  <m:rPr>
                    <m:sty m:val="p"/>
                  </m:rPr>
                  <w:rPr>
                    <w:rFonts w:ascii="Cambria Math" w:hAnsi="Cambria Math"/>
                  </w:rPr>
                  <m:t>2,</m:t>
                </m:r>
                <m:r>
                  <w:rPr>
                    <w:rFonts w:ascii="Cambria Math" w:hAnsi="Cambria Math"/>
                  </w:rPr>
                  <m:t>x</m:t>
                </m:r>
              </m:sub>
            </m:sSub>
          </m:den>
        </m:f>
        <m:r>
          <m:rPr>
            <m:sty m:val="p"/>
          </m:rPr>
          <w:rPr>
            <w:rFonts w:ascii="Cambria Math" w:hAnsi="Cambria Math"/>
          </w:rPr>
          <m:t xml:space="preserve"> </m:t>
        </m:r>
        <m:f>
          <m:fPr>
            <m:ctrlPr>
              <w:rPr>
                <w:rFonts w:ascii="Cambria Math" w:hAnsi="Cambria Math"/>
              </w:rPr>
            </m:ctrlPr>
          </m:fPr>
          <m:num>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h</m:t>
                    </m:r>
                  </m:e>
                  <m:sub>
                    <m:r>
                      <w:rPr>
                        <w:rFonts w:ascii="Cambria Math" w:hAnsi="Cambria Math"/>
                      </w:rPr>
                      <m:t>CLT</m:t>
                    </m:r>
                  </m:sub>
                </m:sSub>
              </m:e>
              <m:sup>
                <m:r>
                  <m:rPr>
                    <m:sty m:val="p"/>
                  </m:rPr>
                  <w:rPr>
                    <w:rFonts w:ascii="Cambria Math" w:hAnsi="Cambria Math"/>
                    <w:sz w:val="34"/>
                    <w:szCs w:val="34"/>
                  </w:rPr>
                  <m:t>2</m:t>
                </m:r>
              </m:sup>
            </m:sSup>
            <m:sSub>
              <m:sSubPr>
                <m:ctrlPr>
                  <w:rPr>
                    <w:rFonts w:ascii="Cambria Math" w:hAnsi="Cambria Math"/>
                  </w:rPr>
                </m:ctrlPr>
              </m:sSubPr>
              <m:e>
                <m:r>
                  <w:rPr>
                    <w:rFonts w:ascii="Cambria Math" w:hAnsi="Cambria Math"/>
                  </w:rPr>
                  <m:t>b</m:t>
                </m:r>
              </m:e>
              <m:sub>
                <m:r>
                  <w:rPr>
                    <w:rFonts w:ascii="Cambria Math" w:hAnsi="Cambria Math"/>
                  </w:rPr>
                  <m:t>x</m:t>
                </m:r>
              </m:sub>
            </m:sSub>
          </m:num>
          <m:den>
            <m:r>
              <m:rPr>
                <m:sty m:val="p"/>
              </m:rPr>
              <w:rPr>
                <w:rFonts w:ascii="Cambria Math" w:hAnsi="Cambria Math"/>
              </w:rPr>
              <m:t>3</m:t>
            </m:r>
          </m:den>
        </m:f>
      </m:oMath>
      <w:r w:rsidR="001E6ECB" w:rsidRPr="002D60AB">
        <w:tab/>
      </w:r>
      <w:r w:rsidR="001E6ECB" w:rsidRPr="002D60AB">
        <w:tab/>
      </w:r>
      <w:r w:rsidR="001E6ECB" w:rsidRPr="002D60AB">
        <w:tab/>
      </w:r>
      <w:r w:rsidR="001E6ECB" w:rsidRPr="002D60AB">
        <w:tab/>
      </w:r>
      <w:r w:rsidR="001E6ECB" w:rsidRPr="002D60AB">
        <w:tab/>
      </w:r>
      <w:r w:rsidR="001E6ECB" w:rsidRPr="002D60AB">
        <w:tab/>
      </w:r>
      <w:bookmarkEnd w:id="335"/>
      <w:r w:rsidR="008653B6">
        <w:rPr>
          <w:b/>
        </w:rPr>
        <w:t>(4.134)</w:t>
      </w:r>
    </w:p>
    <w:bookmarkStart w:id="336" w:name="_Toc148472372"/>
    <w:p w14:paraId="52735BC0" w14:textId="0CF7C928" w:rsidR="001E6ECB" w:rsidRPr="00A41273" w:rsidRDefault="00E529BD" w:rsidP="001E6ECB">
      <w:pPr>
        <w:pStyle w:val="NormalWeb"/>
        <w:spacing w:before="120" w:after="120"/>
        <w:rPr>
          <w:b/>
        </w:rPr>
      </w:pPr>
      <m:oMath>
        <m:sSub>
          <m:sSubPr>
            <m:ctrlPr>
              <w:rPr>
                <w:rFonts w:ascii="Cambria Math" w:hAnsi="Cambria Math"/>
              </w:rPr>
            </m:ctrlPr>
          </m:sSubPr>
          <m:e>
            <m:r>
              <w:rPr>
                <w:rFonts w:ascii="Cambria Math" w:hAnsi="Cambria Math"/>
              </w:rPr>
              <m:t>W</m:t>
            </m:r>
          </m:e>
          <m:sub>
            <m:r>
              <w:rPr>
                <w:rFonts w:ascii="Cambria Math" w:hAnsi="Cambria Math"/>
              </w:rPr>
              <m:t>tor</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CLT</m:t>
            </m:r>
          </m:sub>
        </m:sSub>
        <m:r>
          <m:rPr>
            <m:sty m:val="p"/>
          </m:rPr>
          <w:rPr>
            <w:rFonts w:ascii="Cambria Math" w:hAnsi="Cambria Math"/>
          </w:rPr>
          <m:t>=</m:t>
        </m:r>
      </m:oMath>
      <w:r w:rsidR="001E6ECB" w:rsidRPr="002D60AB">
        <w:rPr>
          <w:vertAlign w:val="subscript"/>
        </w:rPr>
        <w:t xml:space="preserve"> </w:t>
      </w:r>
      <m:oMath>
        <m:sSub>
          <m:sSubPr>
            <m:ctrlPr>
              <w:rPr>
                <w:rFonts w:ascii="Cambria Math" w:hAnsi="Cambria Math"/>
              </w:rPr>
            </m:ctrlPr>
          </m:sSubPr>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tor</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CLT</m:t>
                    </m:r>
                  </m:sub>
                </m:sSub>
              </m:num>
              <m:den>
                <m:sSub>
                  <m:sSubPr>
                    <m:ctrlPr>
                      <w:rPr>
                        <w:rFonts w:ascii="Cambria Math" w:hAnsi="Cambria Math"/>
                      </w:rPr>
                    </m:ctrlPr>
                  </m:sSubPr>
                  <m:e>
                    <m:r>
                      <w:rPr>
                        <w:rFonts w:ascii="Cambria Math" w:hAnsi="Cambria Math"/>
                      </w:rPr>
                      <m:t>c</m:t>
                    </m:r>
                  </m:e>
                  <m:sub>
                    <m:r>
                      <m:rPr>
                        <m:sty m:val="p"/>
                      </m:rPr>
                      <w:rPr>
                        <w:rFonts w:ascii="Cambria Math" w:hAnsi="Cambria Math"/>
                      </w:rPr>
                      <m:t>2,</m:t>
                    </m:r>
                    <m:r>
                      <w:rPr>
                        <w:rFonts w:ascii="Cambria Math" w:hAnsi="Cambria Math"/>
                      </w:rPr>
                      <m:t>y</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h</m:t>
                    </m:r>
                  </m:e>
                  <m:sub>
                    <m:r>
                      <w:rPr>
                        <w:rFonts w:ascii="Cambria Math" w:hAnsi="Cambria Math"/>
                      </w:rPr>
                      <m:t>CLT</m:t>
                    </m:r>
                  </m:sub>
                </m:sSub>
              </m:den>
            </m:f>
            <m:r>
              <m:rPr>
                <m:sty m:val="p"/>
              </m:rPr>
              <w:rPr>
                <w:rFonts w:ascii="Cambria Math" w:hAnsi="Cambria Math"/>
              </w:rPr>
              <m:t>=</m:t>
            </m:r>
          </m:e>
          <m:sub>
            <m:r>
              <m:rPr>
                <m:sty m:val="p"/>
              </m:rPr>
              <w:rPr>
                <w:rFonts w:ascii="Cambria Math" w:hAnsi="Cambria Math"/>
              </w:rPr>
              <m:t xml:space="preserve"> </m:t>
            </m:r>
          </m:sub>
        </m:sSub>
        <m:sSub>
          <m:sSubPr>
            <m:ctrlPr>
              <w:rPr>
                <w:rFonts w:ascii="Cambria Math" w:hAnsi="Cambria Math"/>
              </w:rPr>
            </m:ctrlPr>
          </m:sSubPr>
          <m:e>
            <m:r>
              <w:rPr>
                <w:rFonts w:ascii="Cambria Math" w:hAnsi="Cambria Math"/>
              </w:rPr>
              <m:t>k</m:t>
            </m:r>
          </m:e>
          <m:sub>
            <m:r>
              <w:rPr>
                <w:rFonts w:ascii="Cambria Math" w:hAnsi="Cambria Math"/>
              </w:rPr>
              <m:t>tor</m:t>
            </m:r>
          </m:sub>
        </m:sSub>
      </m:oMath>
      <w:r w:rsidR="001E6ECB" w:rsidRPr="002D60AB">
        <w:rPr>
          <w:vertAlign w:val="subscript"/>
        </w:rPr>
        <w:t xml:space="preserve"> </w:t>
      </w:r>
      <w:r w:rsidR="001E6ECB" w:rsidRPr="002D60AB">
        <w:t>.</w:t>
      </w:r>
      <m:oMath>
        <m:f>
          <m:fPr>
            <m:ctrlPr>
              <w:rPr>
                <w:rFonts w:ascii="Cambria Math" w:hAnsi="Cambria Math"/>
              </w:rPr>
            </m:ctrlPr>
          </m:fPr>
          <m:num>
            <m:sSub>
              <m:sSubPr>
                <m:ctrlPr>
                  <w:rPr>
                    <w:rFonts w:ascii="Cambria Math" w:hAnsi="Cambria Math"/>
                  </w:rPr>
                </m:ctrlPr>
              </m:sSubPr>
              <m:e>
                <m:r>
                  <w:rPr>
                    <w:rFonts w:ascii="Cambria Math" w:hAnsi="Cambria Math"/>
                  </w:rPr>
                  <m:t>c</m:t>
                </m:r>
              </m:e>
              <m:sub>
                <m:r>
                  <m:rPr>
                    <m:sty m:val="p"/>
                  </m:rPr>
                  <w:rPr>
                    <w:rFonts w:ascii="Cambria Math" w:hAnsi="Cambria Math"/>
                  </w:rPr>
                  <m:t>1,</m:t>
                </m:r>
                <m:r>
                  <w:rPr>
                    <w:rFonts w:ascii="Cambria Math" w:hAnsi="Cambria Math"/>
                  </w:rPr>
                  <m:t>y</m:t>
                </m:r>
              </m:sub>
            </m:sSub>
          </m:num>
          <m:den>
            <m:sSub>
              <m:sSubPr>
                <m:ctrlPr>
                  <w:rPr>
                    <w:rFonts w:ascii="Cambria Math" w:hAnsi="Cambria Math"/>
                  </w:rPr>
                </m:ctrlPr>
              </m:sSubPr>
              <m:e>
                <m:r>
                  <w:rPr>
                    <w:rFonts w:ascii="Cambria Math" w:hAnsi="Cambria Math"/>
                  </w:rPr>
                  <m:t>c</m:t>
                </m:r>
              </m:e>
              <m:sub>
                <m:r>
                  <m:rPr>
                    <m:sty m:val="p"/>
                  </m:rPr>
                  <w:rPr>
                    <w:rFonts w:ascii="Cambria Math" w:hAnsi="Cambria Math"/>
                  </w:rPr>
                  <m:t>2,</m:t>
                </m:r>
                <m:r>
                  <w:rPr>
                    <w:rFonts w:ascii="Cambria Math" w:hAnsi="Cambria Math"/>
                  </w:rPr>
                  <m:t>y</m:t>
                </m:r>
              </m:sub>
            </m:sSub>
          </m:den>
        </m:f>
        <m:r>
          <m:rPr>
            <m:sty m:val="p"/>
          </m:rPr>
          <w:rPr>
            <w:rFonts w:ascii="Cambria Math" w:hAnsi="Cambria Math"/>
          </w:rPr>
          <m:t xml:space="preserve"> </m:t>
        </m:r>
        <m:f>
          <m:fPr>
            <m:ctrlPr>
              <w:rPr>
                <w:rFonts w:ascii="Cambria Math" w:hAnsi="Cambria Math"/>
              </w:rPr>
            </m:ctrlPr>
          </m:fPr>
          <m:num>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h</m:t>
                    </m:r>
                  </m:e>
                  <m:sub>
                    <m:r>
                      <w:rPr>
                        <w:rFonts w:ascii="Cambria Math" w:hAnsi="Cambria Math"/>
                      </w:rPr>
                      <m:t>CLT</m:t>
                    </m:r>
                  </m:sub>
                </m:sSub>
              </m:e>
              <m:sup>
                <m:r>
                  <m:rPr>
                    <m:sty m:val="p"/>
                  </m:rPr>
                  <w:rPr>
                    <w:rFonts w:ascii="Cambria Math" w:hAnsi="Cambria Math"/>
                    <w:sz w:val="34"/>
                    <w:szCs w:val="34"/>
                  </w:rPr>
                  <m:t>2</m:t>
                </m:r>
              </m:sup>
            </m:sSup>
            <m:sSub>
              <m:sSubPr>
                <m:ctrlPr>
                  <w:rPr>
                    <w:rFonts w:ascii="Cambria Math" w:hAnsi="Cambria Math"/>
                  </w:rPr>
                </m:ctrlPr>
              </m:sSubPr>
              <m:e>
                <m:r>
                  <w:rPr>
                    <w:rFonts w:ascii="Cambria Math" w:hAnsi="Cambria Math"/>
                  </w:rPr>
                  <m:t>b</m:t>
                </m:r>
              </m:e>
              <m:sub>
                <m:r>
                  <w:rPr>
                    <w:rFonts w:ascii="Cambria Math" w:hAnsi="Cambria Math"/>
                  </w:rPr>
                  <m:t>y</m:t>
                </m:r>
              </m:sub>
            </m:sSub>
          </m:num>
          <m:den>
            <m:r>
              <m:rPr>
                <m:sty m:val="p"/>
              </m:rPr>
              <w:rPr>
                <w:rFonts w:ascii="Cambria Math" w:hAnsi="Cambria Math"/>
              </w:rPr>
              <m:t>3</m:t>
            </m:r>
          </m:den>
        </m:f>
      </m:oMath>
      <w:r w:rsidR="001E6ECB" w:rsidRPr="002D60AB">
        <w:tab/>
      </w:r>
      <w:r w:rsidR="001E6ECB" w:rsidRPr="002D60AB">
        <w:tab/>
      </w:r>
      <w:r w:rsidR="001E6ECB" w:rsidRPr="002D60AB">
        <w:tab/>
      </w:r>
      <w:r w:rsidR="001E6ECB" w:rsidRPr="002D60AB">
        <w:tab/>
      </w:r>
      <w:r w:rsidR="001E6ECB" w:rsidRPr="002D60AB">
        <w:tab/>
      </w:r>
      <w:r w:rsidR="001E6ECB" w:rsidRPr="002D60AB">
        <w:tab/>
      </w:r>
      <w:bookmarkEnd w:id="336"/>
      <w:r w:rsidR="008653B6">
        <w:rPr>
          <w:b/>
        </w:rPr>
        <w:t>(4.135)</w:t>
      </w:r>
    </w:p>
    <w:p w14:paraId="2E93BBB4" w14:textId="77777777" w:rsidR="001E6ECB" w:rsidRPr="002D60AB" w:rsidRDefault="001E6ECB" w:rsidP="008A7AF7">
      <w:pPr>
        <w:pStyle w:val="T4"/>
        <w:ind w:left="2157" w:hanging="1590"/>
        <w:jc w:val="left"/>
      </w:pPr>
      <w:bookmarkStart w:id="337" w:name="_Toc148472373"/>
      <w:r w:rsidRPr="002341ED">
        <w:rPr>
          <w:i/>
        </w:rPr>
        <w:t>k</w:t>
      </w:r>
      <w:r w:rsidRPr="002341ED">
        <w:rPr>
          <w:i/>
          <w:vertAlign w:val="subscript"/>
        </w:rPr>
        <w:t>tor</w:t>
      </w:r>
      <w:r>
        <w:tab/>
      </w:r>
      <w:r>
        <w:tab/>
      </w:r>
      <w:r w:rsidRPr="002D60AB">
        <w:t>0.65 hafif kusurlu CLT elemanlar için; 0.80 kusursuz CLT elemanlar için</w:t>
      </w:r>
    </w:p>
    <w:p w14:paraId="7494B1E4" w14:textId="77777777" w:rsidR="001E6ECB" w:rsidRPr="002D60AB" w:rsidRDefault="001E6ECB" w:rsidP="001E6ECB">
      <w:pPr>
        <w:pStyle w:val="T4"/>
      </w:pPr>
      <w:r w:rsidRPr="002341ED">
        <w:rPr>
          <w:i/>
        </w:rPr>
        <w:t>h</w:t>
      </w:r>
      <w:r w:rsidRPr="002341ED">
        <w:rPr>
          <w:i/>
          <w:vertAlign w:val="subscript"/>
        </w:rPr>
        <w:t>CLT</w:t>
      </w:r>
      <w:r>
        <w:tab/>
      </w:r>
      <w:r>
        <w:tab/>
      </w:r>
      <w:r w:rsidRPr="002D60AB">
        <w:t>CLT panelin kalınlığı</w:t>
      </w:r>
      <w:r>
        <w:t>, (mm)</w:t>
      </w:r>
    </w:p>
    <w:p w14:paraId="07797F4D" w14:textId="77777777" w:rsidR="001E6ECB" w:rsidRPr="002D60AB" w:rsidRDefault="001E6ECB" w:rsidP="001E6ECB">
      <w:pPr>
        <w:pStyle w:val="T4"/>
      </w:pPr>
      <w:r w:rsidRPr="002341ED">
        <w:rPr>
          <w:i/>
        </w:rPr>
        <w:t>b</w:t>
      </w:r>
      <w:r w:rsidRPr="002341ED">
        <w:rPr>
          <w:i/>
          <w:vertAlign w:val="subscript"/>
        </w:rPr>
        <w:t>x</w:t>
      </w:r>
      <w:r>
        <w:tab/>
      </w:r>
      <w:r>
        <w:tab/>
      </w:r>
      <w:r w:rsidRPr="002D60AB">
        <w:t>CLT panelinin x doğrultusundaki genişliği</w:t>
      </w:r>
      <w:r>
        <w:t>, (mm)</w:t>
      </w:r>
    </w:p>
    <w:p w14:paraId="5B157008" w14:textId="77777777" w:rsidR="001E6ECB" w:rsidRPr="002D60AB" w:rsidRDefault="001E6ECB" w:rsidP="001E6ECB">
      <w:pPr>
        <w:pStyle w:val="T4"/>
      </w:pPr>
      <w:r w:rsidRPr="002341ED">
        <w:rPr>
          <w:i/>
        </w:rPr>
        <w:t>b</w:t>
      </w:r>
      <w:r w:rsidRPr="002341ED">
        <w:rPr>
          <w:i/>
          <w:vertAlign w:val="subscript"/>
        </w:rPr>
        <w:t>y</w:t>
      </w:r>
      <w:r>
        <w:tab/>
      </w:r>
      <w:r>
        <w:tab/>
      </w:r>
      <w:r w:rsidRPr="002D60AB">
        <w:t>CLT panelinin y doğrultusundaki genişliği</w:t>
      </w:r>
      <w:r>
        <w:t>, (mm)</w:t>
      </w:r>
    </w:p>
    <w:p w14:paraId="6077D28C" w14:textId="41152851" w:rsidR="001E6ECB" w:rsidRPr="00A6759D" w:rsidRDefault="00E529BD" w:rsidP="001E6ECB">
      <w:pPr>
        <w:pStyle w:val="NormalWeb"/>
        <w:spacing w:before="120" w:after="120"/>
        <w:rPr>
          <w:b/>
        </w:rPr>
      </w:pPr>
      <m:oMath>
        <m:sSub>
          <m:sSubPr>
            <m:ctrlPr>
              <w:rPr>
                <w:rFonts w:ascii="Cambria Math" w:hAnsi="Cambria Math"/>
              </w:rPr>
            </m:ctrlPr>
          </m:sSubPr>
          <m:e>
            <m:r>
              <w:rPr>
                <w:rFonts w:ascii="Cambria Math" w:hAnsi="Cambria Math"/>
              </w:rPr>
              <m:t>c</m:t>
            </m:r>
          </m:e>
          <m:sub>
            <m:r>
              <m:rPr>
                <m:sty m:val="p"/>
              </m:rPr>
              <w:rPr>
                <w:rFonts w:ascii="Cambria Math" w:hAnsi="Cambria Math"/>
              </w:rPr>
              <m:t>1,</m:t>
            </m:r>
            <m:r>
              <w:rPr>
                <w:rFonts w:ascii="Cambria Math" w:hAnsi="Cambria Math"/>
              </w:rPr>
              <m:t>x</m:t>
            </m:r>
          </m:sub>
        </m:sSub>
        <m:r>
          <m:rPr>
            <m:sty m:val="p"/>
          </m:rPr>
          <w:rPr>
            <w:rFonts w:ascii="Cambria Math" w:hAnsi="Cambria Math"/>
          </w:rPr>
          <m:t>=1-0.63</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CLT</m:t>
                </m:r>
              </m:sub>
            </m:sSub>
          </m:num>
          <m:den>
            <m:sSub>
              <m:sSubPr>
                <m:ctrlPr>
                  <w:rPr>
                    <w:rFonts w:ascii="Cambria Math" w:hAnsi="Cambria Math"/>
                  </w:rPr>
                </m:ctrlPr>
              </m:sSubPr>
              <m:e>
                <m:r>
                  <w:rPr>
                    <w:rFonts w:ascii="Cambria Math" w:hAnsi="Cambria Math"/>
                  </w:rPr>
                  <m:t>b</m:t>
                </m:r>
              </m:e>
              <m:sub>
                <m:r>
                  <w:rPr>
                    <w:rFonts w:ascii="Cambria Math" w:hAnsi="Cambria Math"/>
                  </w:rPr>
                  <m:t>x</m:t>
                </m:r>
              </m:sub>
            </m:sSub>
          </m:den>
        </m:f>
        <m:r>
          <m:rPr>
            <m:sty m:val="p"/>
          </m:rPr>
          <w:rPr>
            <w:rFonts w:ascii="Cambria Math" w:hAnsi="Cambria Math"/>
          </w:rPr>
          <m:t xml:space="preserve"> +0.052</m:t>
        </m:r>
        <m:sSub>
          <m:sSubPr>
            <m:ctrlPr>
              <w:rPr>
                <w:rFonts w:ascii="Cambria Math" w:hAnsi="Cambria Math"/>
              </w:rPr>
            </m:ctrlPr>
          </m:sSubPr>
          <m:e>
            <m:sSup>
              <m:sSupPr>
                <m:ctrlPr>
                  <w:rPr>
                    <w:rFonts w:ascii="Cambria Math" w:hAnsi="Cambria Math"/>
                    <w:sz w:val="34"/>
                    <w:szCs w:val="34"/>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CLT</m:t>
                            </m:r>
                          </m:sub>
                        </m:sSub>
                      </m:num>
                      <m:den>
                        <m:sSub>
                          <m:sSubPr>
                            <m:ctrlPr>
                              <w:rPr>
                                <w:rFonts w:ascii="Cambria Math" w:hAnsi="Cambria Math"/>
                              </w:rPr>
                            </m:ctrlPr>
                          </m:sSubPr>
                          <m:e>
                            <m:r>
                              <w:rPr>
                                <w:rFonts w:ascii="Cambria Math" w:hAnsi="Cambria Math"/>
                              </w:rPr>
                              <m:t>b</m:t>
                            </m:r>
                          </m:e>
                          <m:sub>
                            <m:r>
                              <w:rPr>
                                <w:rFonts w:ascii="Cambria Math" w:hAnsi="Cambria Math"/>
                              </w:rPr>
                              <m:t>x</m:t>
                            </m:r>
                          </m:sub>
                        </m:sSub>
                      </m:den>
                    </m:f>
                  </m:e>
                </m:d>
              </m:e>
              <m:sup>
                <m:r>
                  <m:rPr>
                    <m:sty m:val="p"/>
                  </m:rPr>
                  <w:rPr>
                    <w:rFonts w:ascii="Cambria Math" w:hAnsi="Cambria Math"/>
                    <w:sz w:val="34"/>
                    <w:szCs w:val="34"/>
                  </w:rPr>
                  <m:t>5</m:t>
                </m:r>
              </m:sup>
            </m:sSup>
          </m:e>
          <m:sub>
            <m:r>
              <m:rPr>
                <m:sty m:val="p"/>
              </m:rPr>
              <w:rPr>
                <w:rFonts w:ascii="Cambria Math" w:hAnsi="Cambria Math"/>
              </w:rPr>
              <m:t xml:space="preserve"> </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bookmarkEnd w:id="337"/>
      <w:r w:rsidR="008653B6">
        <w:rPr>
          <w:b/>
        </w:rPr>
        <w:t>(4.136)</w:t>
      </w:r>
    </w:p>
    <w:bookmarkStart w:id="338" w:name="_Toc148472374"/>
    <w:p w14:paraId="6FD5376C" w14:textId="5A42241A" w:rsidR="001E6ECB" w:rsidRPr="00A6759D" w:rsidRDefault="00E529BD" w:rsidP="001E6ECB">
      <w:pPr>
        <w:pStyle w:val="NormalWeb"/>
        <w:spacing w:before="120" w:after="120"/>
        <w:rPr>
          <w:b/>
        </w:rPr>
      </w:pPr>
      <m:oMath>
        <m:sSub>
          <m:sSubPr>
            <m:ctrlPr>
              <w:rPr>
                <w:rFonts w:ascii="Cambria Math" w:hAnsi="Cambria Math"/>
              </w:rPr>
            </m:ctrlPr>
          </m:sSubPr>
          <m:e>
            <m:r>
              <w:rPr>
                <w:rFonts w:ascii="Cambria Math" w:hAnsi="Cambria Math"/>
              </w:rPr>
              <m:t>c</m:t>
            </m:r>
          </m:e>
          <m:sub>
            <m:r>
              <m:rPr>
                <m:sty m:val="p"/>
              </m:rPr>
              <w:rPr>
                <w:rFonts w:ascii="Cambria Math" w:hAnsi="Cambria Math"/>
              </w:rPr>
              <m:t>1,</m:t>
            </m:r>
            <m:r>
              <w:rPr>
                <w:rFonts w:ascii="Cambria Math" w:hAnsi="Cambria Math"/>
              </w:rPr>
              <m:t>y</m:t>
            </m:r>
          </m:sub>
        </m:sSub>
        <m:r>
          <m:rPr>
            <m:sty m:val="p"/>
          </m:rPr>
          <w:rPr>
            <w:rFonts w:ascii="Cambria Math" w:hAnsi="Cambria Math"/>
          </w:rPr>
          <m:t>=1-0.63</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CLT</m:t>
                </m:r>
              </m:sub>
            </m:sSub>
          </m:num>
          <m:den>
            <m:sSub>
              <m:sSubPr>
                <m:ctrlPr>
                  <w:rPr>
                    <w:rFonts w:ascii="Cambria Math" w:hAnsi="Cambria Math"/>
                  </w:rPr>
                </m:ctrlPr>
              </m:sSubPr>
              <m:e>
                <m:r>
                  <w:rPr>
                    <w:rFonts w:ascii="Cambria Math" w:hAnsi="Cambria Math"/>
                  </w:rPr>
                  <m:t>b</m:t>
                </m:r>
              </m:e>
              <m:sub>
                <m:r>
                  <w:rPr>
                    <w:rFonts w:ascii="Cambria Math" w:hAnsi="Cambria Math"/>
                  </w:rPr>
                  <m:t>y</m:t>
                </m:r>
              </m:sub>
            </m:sSub>
          </m:den>
        </m:f>
        <m:r>
          <m:rPr>
            <m:sty m:val="p"/>
          </m:rPr>
          <w:rPr>
            <w:rFonts w:ascii="Cambria Math" w:hAnsi="Cambria Math"/>
          </w:rPr>
          <m:t xml:space="preserve"> +0.052</m:t>
        </m:r>
        <m:sSub>
          <m:sSubPr>
            <m:ctrlPr>
              <w:rPr>
                <w:rFonts w:ascii="Cambria Math" w:hAnsi="Cambria Math"/>
              </w:rPr>
            </m:ctrlPr>
          </m:sSubPr>
          <m:e>
            <m:sSup>
              <m:sSupPr>
                <m:ctrlPr>
                  <w:rPr>
                    <w:rFonts w:ascii="Cambria Math" w:hAnsi="Cambria Math"/>
                    <w:sz w:val="34"/>
                    <w:szCs w:val="34"/>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CLT</m:t>
                            </m:r>
                          </m:sub>
                        </m:sSub>
                      </m:num>
                      <m:den>
                        <m:sSub>
                          <m:sSubPr>
                            <m:ctrlPr>
                              <w:rPr>
                                <w:rFonts w:ascii="Cambria Math" w:hAnsi="Cambria Math"/>
                              </w:rPr>
                            </m:ctrlPr>
                          </m:sSubPr>
                          <m:e>
                            <m:r>
                              <w:rPr>
                                <w:rFonts w:ascii="Cambria Math" w:hAnsi="Cambria Math"/>
                              </w:rPr>
                              <m:t>b</m:t>
                            </m:r>
                          </m:e>
                          <m:sub>
                            <m:r>
                              <w:rPr>
                                <w:rFonts w:ascii="Cambria Math" w:hAnsi="Cambria Math"/>
                              </w:rPr>
                              <m:t>y</m:t>
                            </m:r>
                          </m:sub>
                        </m:sSub>
                      </m:den>
                    </m:f>
                  </m:e>
                </m:d>
              </m:e>
              <m:sup>
                <m:r>
                  <m:rPr>
                    <m:sty m:val="p"/>
                  </m:rPr>
                  <w:rPr>
                    <w:rFonts w:ascii="Cambria Math" w:hAnsi="Cambria Math"/>
                    <w:sz w:val="34"/>
                    <w:szCs w:val="34"/>
                  </w:rPr>
                  <m:t>5</m:t>
                </m:r>
              </m:sup>
            </m:sSup>
          </m:e>
          <m:sub>
            <m:r>
              <m:rPr>
                <m:sty m:val="p"/>
              </m:rPr>
              <w:rPr>
                <w:rFonts w:ascii="Cambria Math" w:hAnsi="Cambria Math"/>
              </w:rPr>
              <m:t xml:space="preserve"> </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bookmarkEnd w:id="338"/>
      <w:r w:rsidR="008653B6">
        <w:rPr>
          <w:b/>
        </w:rPr>
        <w:t>(4.137)</w:t>
      </w:r>
    </w:p>
    <w:bookmarkStart w:id="339" w:name="_Toc148472375"/>
    <w:p w14:paraId="61BC2005" w14:textId="5BA603AD" w:rsidR="001E6ECB" w:rsidRPr="00A6759D" w:rsidRDefault="00E529BD" w:rsidP="001E6ECB">
      <w:pPr>
        <w:pStyle w:val="NormalWeb"/>
        <w:spacing w:before="120" w:after="120"/>
        <w:rPr>
          <w:b/>
        </w:rPr>
      </w:pPr>
      <m:oMath>
        <m:sSub>
          <m:sSubPr>
            <m:ctrlPr>
              <w:rPr>
                <w:rFonts w:ascii="Cambria Math" w:hAnsi="Cambria Math"/>
              </w:rPr>
            </m:ctrlPr>
          </m:sSubPr>
          <m:e>
            <m:r>
              <w:rPr>
                <w:rFonts w:ascii="Cambria Math" w:hAnsi="Cambria Math"/>
              </w:rPr>
              <m:t>c</m:t>
            </m:r>
          </m:e>
          <m:sub>
            <m:r>
              <w:rPr>
                <w:rFonts w:ascii="Cambria Math" w:hAnsi="Cambria Math"/>
              </w:rPr>
              <m:t>2,x</m:t>
            </m:r>
          </m:sub>
        </m:sSub>
        <m:r>
          <w:rPr>
            <w:rFonts w:ascii="Cambria Math" w:hAnsi="Cambria Math"/>
          </w:rPr>
          <m:t>=1-</m:t>
        </m:r>
        <m:f>
          <m:fPr>
            <m:ctrlPr>
              <w:rPr>
                <w:rFonts w:ascii="Cambria Math" w:hAnsi="Cambria Math"/>
              </w:rPr>
            </m:ctrlPr>
          </m:fPr>
          <m:num>
            <m:sSub>
              <m:sSubPr>
                <m:ctrlPr>
                  <w:rPr>
                    <w:rFonts w:ascii="Cambria Math" w:hAnsi="Cambria Math"/>
                  </w:rPr>
                </m:ctrlPr>
              </m:sSubPr>
              <m:e>
                <m:sSup>
                  <m:sSupPr>
                    <m:ctrlPr>
                      <w:rPr>
                        <w:rFonts w:ascii="Cambria Math" w:hAnsi="Cambria Math"/>
                        <w:sz w:val="34"/>
                        <w:szCs w:val="34"/>
                      </w:rPr>
                    </m:ctrlPr>
                  </m:sSupPr>
                  <m:e>
                    <m:r>
                      <w:rPr>
                        <w:rFonts w:ascii="Cambria Math" w:hAnsi="Cambria Math"/>
                      </w:rPr>
                      <m:t>0.052</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CLT</m:t>
                                </m:r>
                              </m:sub>
                            </m:sSub>
                          </m:num>
                          <m:den>
                            <m:sSub>
                              <m:sSubPr>
                                <m:ctrlPr>
                                  <w:rPr>
                                    <w:rFonts w:ascii="Cambria Math" w:hAnsi="Cambria Math"/>
                                  </w:rPr>
                                </m:ctrlPr>
                              </m:sSubPr>
                              <m:e>
                                <m:r>
                                  <w:rPr>
                                    <w:rFonts w:ascii="Cambria Math" w:hAnsi="Cambria Math"/>
                                  </w:rPr>
                                  <m:t>b</m:t>
                                </m:r>
                              </m:e>
                              <m:sub>
                                <m:r>
                                  <w:rPr>
                                    <w:rFonts w:ascii="Cambria Math" w:hAnsi="Cambria Math"/>
                                  </w:rPr>
                                  <m:t>x</m:t>
                                </m:r>
                              </m:sub>
                            </m:sSub>
                          </m:den>
                        </m:f>
                      </m:e>
                    </m:d>
                  </m:e>
                  <m:sup>
                    <m:r>
                      <w:rPr>
                        <w:rFonts w:ascii="Cambria Math" w:hAnsi="Cambria Math"/>
                        <w:sz w:val="34"/>
                        <w:szCs w:val="34"/>
                      </w:rPr>
                      <m:t>3</m:t>
                    </m:r>
                  </m:sup>
                </m:sSup>
              </m:e>
              <m:sub>
                <m:r>
                  <w:rPr>
                    <w:rFonts w:ascii="Cambria Math" w:hAnsi="Cambria Math"/>
                  </w:rPr>
                  <m:t xml:space="preserve"> </m:t>
                </m:r>
              </m:sub>
            </m:sSub>
          </m:num>
          <m:den>
            <m:sSup>
              <m:sSupPr>
                <m:ctrlPr>
                  <w:rPr>
                    <w:rFonts w:ascii="Cambria Math" w:hAnsi="Cambria Math"/>
                    <w:sz w:val="34"/>
                    <w:szCs w:val="34"/>
                  </w:rPr>
                </m:ctrlPr>
              </m:sSupPr>
              <m:e>
                <m:r>
                  <w:rPr>
                    <w:rFonts w:ascii="Cambria Math" w:hAnsi="Cambria Math"/>
                  </w:rPr>
                  <m:t>1+</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CLT</m:t>
                            </m:r>
                          </m:sub>
                        </m:sSub>
                      </m:num>
                      <m:den>
                        <m:sSub>
                          <m:sSubPr>
                            <m:ctrlPr>
                              <w:rPr>
                                <w:rFonts w:ascii="Cambria Math" w:hAnsi="Cambria Math"/>
                              </w:rPr>
                            </m:ctrlPr>
                          </m:sSubPr>
                          <m:e>
                            <m:r>
                              <w:rPr>
                                <w:rFonts w:ascii="Cambria Math" w:hAnsi="Cambria Math"/>
                              </w:rPr>
                              <m:t>b</m:t>
                            </m:r>
                          </m:e>
                          <m:sub>
                            <m:r>
                              <w:rPr>
                                <w:rFonts w:ascii="Cambria Math" w:hAnsi="Cambria Math"/>
                              </w:rPr>
                              <m:t>x</m:t>
                            </m:r>
                          </m:sub>
                        </m:sSub>
                      </m:den>
                    </m:f>
                  </m:e>
                </m:d>
              </m:e>
              <m:sup>
                <m:r>
                  <w:rPr>
                    <w:rFonts w:ascii="Cambria Math" w:hAnsi="Cambria Math"/>
                    <w:sz w:val="34"/>
                    <w:szCs w:val="34"/>
                  </w:rPr>
                  <m:t>3</m:t>
                </m:r>
              </m:sup>
            </m:sSup>
            <m:r>
              <w:rPr>
                <w:rFonts w:ascii="Cambria Math" w:hAnsi="Cambria Math"/>
              </w:rPr>
              <m:t xml:space="preserve"> </m:t>
            </m:r>
          </m:den>
        </m:f>
        <m:r>
          <w:rPr>
            <w:rFonts w:ascii="Cambria Math" w:hAnsi="Cambria Math"/>
          </w:rPr>
          <m:t xml:space="preserve"> </m:t>
        </m:r>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39"/>
      <w:r w:rsidR="008653B6">
        <w:rPr>
          <w:b/>
        </w:rPr>
        <w:t>(4.138)</w:t>
      </w:r>
    </w:p>
    <w:bookmarkStart w:id="340" w:name="_Toc148472376"/>
    <w:p w14:paraId="09254E57" w14:textId="1380169B" w:rsidR="001E6ECB" w:rsidRPr="00A6759D" w:rsidRDefault="00E529BD" w:rsidP="001E6ECB">
      <w:pPr>
        <w:pStyle w:val="NormalWeb"/>
        <w:spacing w:before="120" w:after="120"/>
        <w:rPr>
          <w:b/>
        </w:rPr>
      </w:pPr>
      <m:oMath>
        <m:sSub>
          <m:sSubPr>
            <m:ctrlPr>
              <w:rPr>
                <w:rFonts w:ascii="Cambria Math" w:hAnsi="Cambria Math"/>
              </w:rPr>
            </m:ctrlPr>
          </m:sSubPr>
          <m:e>
            <m:r>
              <w:rPr>
                <w:rFonts w:ascii="Cambria Math" w:hAnsi="Cambria Math"/>
              </w:rPr>
              <m:t>c</m:t>
            </m:r>
          </m:e>
          <m:sub>
            <m:r>
              <w:rPr>
                <w:rFonts w:ascii="Cambria Math" w:hAnsi="Cambria Math"/>
              </w:rPr>
              <m:t>2,y</m:t>
            </m:r>
          </m:sub>
        </m:sSub>
        <m:r>
          <w:rPr>
            <w:rFonts w:ascii="Cambria Math" w:hAnsi="Cambria Math"/>
          </w:rPr>
          <m:t>=1-</m:t>
        </m:r>
        <m:f>
          <m:fPr>
            <m:ctrlPr>
              <w:rPr>
                <w:rFonts w:ascii="Cambria Math" w:hAnsi="Cambria Math"/>
              </w:rPr>
            </m:ctrlPr>
          </m:fPr>
          <m:num>
            <m:sSub>
              <m:sSubPr>
                <m:ctrlPr>
                  <w:rPr>
                    <w:rFonts w:ascii="Cambria Math" w:hAnsi="Cambria Math"/>
                  </w:rPr>
                </m:ctrlPr>
              </m:sSubPr>
              <m:e>
                <m:sSup>
                  <m:sSupPr>
                    <m:ctrlPr>
                      <w:rPr>
                        <w:rFonts w:ascii="Cambria Math" w:hAnsi="Cambria Math"/>
                        <w:sz w:val="34"/>
                        <w:szCs w:val="34"/>
                      </w:rPr>
                    </m:ctrlPr>
                  </m:sSupPr>
                  <m:e>
                    <m:r>
                      <w:rPr>
                        <w:rFonts w:ascii="Cambria Math" w:hAnsi="Cambria Math"/>
                      </w:rPr>
                      <m:t>0.052</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CLT</m:t>
                                </m:r>
                              </m:sub>
                            </m:sSub>
                          </m:num>
                          <m:den>
                            <m:sSub>
                              <m:sSubPr>
                                <m:ctrlPr>
                                  <w:rPr>
                                    <w:rFonts w:ascii="Cambria Math" w:hAnsi="Cambria Math"/>
                                  </w:rPr>
                                </m:ctrlPr>
                              </m:sSubPr>
                              <m:e>
                                <m:r>
                                  <w:rPr>
                                    <w:rFonts w:ascii="Cambria Math" w:hAnsi="Cambria Math"/>
                                  </w:rPr>
                                  <m:t>b</m:t>
                                </m:r>
                              </m:e>
                              <m:sub>
                                <m:r>
                                  <w:rPr>
                                    <w:rFonts w:ascii="Cambria Math" w:hAnsi="Cambria Math"/>
                                  </w:rPr>
                                  <m:t>y</m:t>
                                </m:r>
                              </m:sub>
                            </m:sSub>
                          </m:den>
                        </m:f>
                      </m:e>
                    </m:d>
                  </m:e>
                  <m:sup>
                    <m:r>
                      <w:rPr>
                        <w:rFonts w:ascii="Cambria Math" w:hAnsi="Cambria Math"/>
                        <w:sz w:val="34"/>
                        <w:szCs w:val="34"/>
                      </w:rPr>
                      <m:t>3</m:t>
                    </m:r>
                  </m:sup>
                </m:sSup>
              </m:e>
              <m:sub>
                <m:r>
                  <w:rPr>
                    <w:rFonts w:ascii="Cambria Math" w:hAnsi="Cambria Math"/>
                  </w:rPr>
                  <m:t xml:space="preserve"> </m:t>
                </m:r>
              </m:sub>
            </m:sSub>
          </m:num>
          <m:den>
            <m:sSup>
              <m:sSupPr>
                <m:ctrlPr>
                  <w:rPr>
                    <w:rFonts w:ascii="Cambria Math" w:hAnsi="Cambria Math"/>
                    <w:sz w:val="34"/>
                    <w:szCs w:val="34"/>
                  </w:rPr>
                </m:ctrlPr>
              </m:sSupPr>
              <m:e>
                <m:r>
                  <w:rPr>
                    <w:rFonts w:ascii="Cambria Math" w:hAnsi="Cambria Math"/>
                  </w:rPr>
                  <m:t>1+</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CLT</m:t>
                            </m:r>
                          </m:sub>
                        </m:sSub>
                      </m:num>
                      <m:den>
                        <m:sSub>
                          <m:sSubPr>
                            <m:ctrlPr>
                              <w:rPr>
                                <w:rFonts w:ascii="Cambria Math" w:hAnsi="Cambria Math"/>
                              </w:rPr>
                            </m:ctrlPr>
                          </m:sSubPr>
                          <m:e>
                            <m:r>
                              <w:rPr>
                                <w:rFonts w:ascii="Cambria Math" w:hAnsi="Cambria Math"/>
                              </w:rPr>
                              <m:t>b</m:t>
                            </m:r>
                          </m:e>
                          <m:sub>
                            <m:r>
                              <w:rPr>
                                <w:rFonts w:ascii="Cambria Math" w:hAnsi="Cambria Math"/>
                              </w:rPr>
                              <m:t>y</m:t>
                            </m:r>
                          </m:sub>
                        </m:sSub>
                      </m:den>
                    </m:f>
                  </m:e>
                </m:d>
              </m:e>
              <m:sup>
                <m:r>
                  <w:rPr>
                    <w:rFonts w:ascii="Cambria Math" w:hAnsi="Cambria Math"/>
                    <w:sz w:val="34"/>
                    <w:szCs w:val="34"/>
                  </w:rPr>
                  <m:t>3</m:t>
                </m:r>
              </m:sup>
            </m:sSup>
            <m:r>
              <w:rPr>
                <w:rFonts w:ascii="Cambria Math" w:hAnsi="Cambria Math"/>
              </w:rPr>
              <m:t xml:space="preserve"> </m:t>
            </m:r>
          </m:den>
        </m:f>
        <m:r>
          <w:rPr>
            <w:rFonts w:ascii="Cambria Math" w:hAnsi="Cambria Math"/>
          </w:rPr>
          <m:t xml:space="preserve"> </m:t>
        </m:r>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40"/>
      <w:r w:rsidR="008653B6">
        <w:rPr>
          <w:b/>
        </w:rPr>
        <w:t>(4.139)</w:t>
      </w:r>
    </w:p>
    <w:p w14:paraId="773B1002" w14:textId="77777777" w:rsidR="001E6ECB" w:rsidRPr="002D60AB" w:rsidRDefault="001E6ECB" w:rsidP="001E6ECB">
      <w:r w:rsidRPr="002D60AB">
        <w:t>Denklemler, bileşenin genişliğinden daha büyük bir kalınlığa sahip CLT kirişleri için geçerli değildir.</w:t>
      </w:r>
    </w:p>
    <w:p w14:paraId="2FE2039B" w14:textId="77777777" w:rsidR="001E6ECB" w:rsidRPr="002D60AB" w:rsidRDefault="001E6ECB" w:rsidP="001E6ECB">
      <w:r w:rsidRPr="002D60AB">
        <w:t>Polar atalet momenti;</w:t>
      </w:r>
    </w:p>
    <w:p w14:paraId="0CB113EC" w14:textId="77777777" w:rsidR="001E6ECB" w:rsidRDefault="001E6ECB" w:rsidP="001E6ECB">
      <w:r w:rsidRPr="002D60AB">
        <w:t xml:space="preserve">Polar atalet momenti, dikdörtgen yüzeyin merkezinden dış kenara burulma kaynaklı kayma gerilmelerinin doğrusal dağılımı ile ilgilidir. </w:t>
      </w:r>
    </w:p>
    <w:bookmarkStart w:id="341" w:name="_Toc148472377"/>
    <w:p w14:paraId="00560A92" w14:textId="3CF521C1" w:rsidR="001E6ECB" w:rsidRPr="00AC445B" w:rsidRDefault="00E529BD" w:rsidP="001E6ECB">
      <w:pPr>
        <w:pStyle w:val="NormalWeb"/>
        <w:spacing w:before="120" w:after="120"/>
        <w:rPr>
          <w:b/>
        </w:rPr>
      </w:pPr>
      <m:oMath>
        <m:sSub>
          <m:sSubPr>
            <m:ctrlPr>
              <w:rPr>
                <w:rFonts w:ascii="Cambria Math" w:hAnsi="Cambria Math"/>
              </w:rPr>
            </m:ctrlPr>
          </m:sSubPr>
          <m:e>
            <m:r>
              <w:rPr>
                <w:rFonts w:ascii="Cambria Math" w:hAnsi="Cambria Math"/>
              </w:rPr>
              <m:t>I</m:t>
            </m:r>
          </m:e>
          <m:sub>
            <m:r>
              <w:rPr>
                <w:rFonts w:ascii="Cambria Math" w:hAnsi="Cambria Math"/>
              </w:rPr>
              <m:t>p</m:t>
            </m:r>
          </m:sub>
        </m:sSub>
        <m:r>
          <w:rPr>
            <w:rFonts w:ascii="Cambria Math" w:hAnsi="Cambria Math"/>
          </w:rPr>
          <m:t>=</m:t>
        </m:r>
      </m:oMath>
      <w:r w:rsidR="001E6ECB" w:rsidRPr="002D60AB">
        <w:t xml:space="preserve"> </w:t>
      </w:r>
      <m:oMath>
        <m:sSub>
          <m:sSubPr>
            <m:ctrlPr>
              <w:rPr>
                <w:rFonts w:ascii="Cambria Math" w:hAnsi="Cambria Math"/>
              </w:rPr>
            </m:ctrlPr>
          </m:sSubPr>
          <m:e>
            <m:r>
              <w:rPr>
                <w:rFonts w:ascii="Cambria Math" w:hAnsi="Cambria Math"/>
              </w:rPr>
              <m:t>I</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 xml:space="preserve"> I</m:t>
            </m:r>
          </m:e>
          <m:sub>
            <m:r>
              <w:rPr>
                <w:rFonts w:ascii="Cambria Math" w:hAnsi="Cambria Math"/>
              </w:rPr>
              <m:t>2</m:t>
            </m:r>
          </m:sub>
        </m:sSub>
        <m:r>
          <w:rPr>
            <w:rFonts w:ascii="Cambria Math" w:hAnsi="Cambria Math"/>
          </w:rPr>
          <m:t>=</m:t>
        </m:r>
      </m:oMath>
      <w:r w:rsidR="001E6ECB" w:rsidRPr="002D60AB">
        <w:rPr>
          <w:vertAlign w:val="subscript"/>
        </w:rPr>
        <w:t xml:space="preserve"> </w:t>
      </w:r>
      <m:oMath>
        <m:sSub>
          <m:sSubPr>
            <m:ctrlPr>
              <w:rPr>
                <w:rFonts w:ascii="Cambria Math" w:hAnsi="Cambria Math"/>
              </w:rPr>
            </m:ctrlPr>
          </m:sSubPr>
          <m:e>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l,x</m:t>
                    </m:r>
                  </m:sub>
                </m:sSub>
                <m:r>
                  <w:rPr>
                    <w:rFonts w:ascii="Cambria Math" w:hAnsi="Cambria Math"/>
                  </w:rPr>
                  <m:t>⋅</m:t>
                </m:r>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b</m:t>
                        </m:r>
                      </m:e>
                      <m:sub>
                        <m:r>
                          <w:rPr>
                            <w:rFonts w:ascii="Cambria Math" w:hAnsi="Cambria Math"/>
                          </w:rPr>
                          <m:t>l,y</m:t>
                        </m:r>
                      </m:sub>
                    </m:sSub>
                  </m:e>
                  <m:sup>
                    <m:r>
                      <w:rPr>
                        <w:rFonts w:ascii="Cambria Math" w:hAnsi="Cambria Math"/>
                        <w:sz w:val="34"/>
                        <w:szCs w:val="34"/>
                      </w:rPr>
                      <m:t>3</m:t>
                    </m:r>
                  </m:sup>
                </m:sSup>
              </m:num>
              <m:den>
                <m:r>
                  <w:rPr>
                    <w:rFonts w:ascii="Cambria Math" w:hAnsi="Cambria Math"/>
                  </w:rPr>
                  <m:t>12</m:t>
                </m:r>
              </m:den>
            </m:f>
            <m:r>
              <w:rPr>
                <w:rFonts w:ascii="Cambria Math" w:hAnsi="Cambria Math"/>
              </w:rPr>
              <m:t>+</m:t>
            </m:r>
            <m:f>
              <m:fPr>
                <m:ctrlPr>
                  <w:rPr>
                    <w:rFonts w:ascii="Cambria Math" w:hAnsi="Cambria Math"/>
                  </w:rPr>
                </m:ctrlPr>
              </m:fPr>
              <m:num>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b</m:t>
                        </m:r>
                      </m:e>
                      <m:sub>
                        <m:r>
                          <w:rPr>
                            <w:rFonts w:ascii="Cambria Math" w:hAnsi="Cambria Math"/>
                          </w:rPr>
                          <m:t>l,x</m:t>
                        </m:r>
                      </m:sub>
                    </m:sSub>
                  </m:e>
                  <m:sup>
                    <m:r>
                      <w:rPr>
                        <w:rFonts w:ascii="Cambria Math" w:hAnsi="Cambria Math"/>
                        <w:sz w:val="34"/>
                        <w:szCs w:val="34"/>
                      </w:rPr>
                      <m:t>3</m:t>
                    </m:r>
                  </m:sup>
                </m:sSup>
                <m:r>
                  <w:rPr>
                    <w:rFonts w:ascii="Cambria Math" w:hAnsi="Cambria Math"/>
                    <w:sz w:val="34"/>
                    <w:szCs w:val="34"/>
                  </w:rPr>
                  <m:t>⋅</m:t>
                </m:r>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b</m:t>
                        </m:r>
                      </m:e>
                      <m:sub>
                        <m:r>
                          <w:rPr>
                            <w:rFonts w:ascii="Cambria Math" w:hAnsi="Cambria Math"/>
                          </w:rPr>
                          <m:t>l,y</m:t>
                        </m:r>
                      </m:sub>
                    </m:sSub>
                  </m:e>
                  <m:sup>
                    <m:r>
                      <w:rPr>
                        <w:rFonts w:ascii="Cambria Math" w:hAnsi="Cambria Math"/>
                        <w:sz w:val="34"/>
                        <w:szCs w:val="34"/>
                      </w:rPr>
                      <m:t xml:space="preserve"> </m:t>
                    </m:r>
                  </m:sup>
                </m:sSup>
              </m:num>
              <m:den>
                <m:r>
                  <w:rPr>
                    <w:rFonts w:ascii="Cambria Math" w:hAnsi="Cambria Math"/>
                  </w:rPr>
                  <m:t>12</m:t>
                </m:r>
              </m:den>
            </m:f>
          </m:e>
          <m:sub>
            <m:r>
              <w:rPr>
                <w:rFonts w:ascii="Cambria Math" w:hAnsi="Cambria Math"/>
              </w:rPr>
              <m:t xml:space="preserve"> </m:t>
            </m:r>
          </m:sub>
        </m:sSub>
      </m:oMath>
      <w:r w:rsidR="001E6ECB" w:rsidRPr="002D60AB">
        <w:tab/>
      </w:r>
      <w:r w:rsidR="001E6ECB" w:rsidRPr="002D60AB">
        <w:tab/>
      </w:r>
      <w:r w:rsidR="001E6ECB" w:rsidRPr="002D60AB">
        <w:tab/>
      </w:r>
      <w:r w:rsidR="001E6ECB">
        <w:tab/>
      </w:r>
      <w:r w:rsidR="001E6ECB" w:rsidRPr="002D60AB">
        <w:tab/>
      </w:r>
      <w:r w:rsidR="001E6ECB" w:rsidRPr="002D60AB">
        <w:tab/>
      </w:r>
      <w:r w:rsidR="001E6ECB" w:rsidRPr="002D60AB">
        <w:tab/>
      </w:r>
      <w:bookmarkEnd w:id="341"/>
      <w:r w:rsidR="008653B6">
        <w:rPr>
          <w:b/>
        </w:rPr>
        <w:t>(4.140)</w:t>
      </w:r>
    </w:p>
    <w:bookmarkStart w:id="342" w:name="_Toc148472378"/>
    <w:p w14:paraId="7FE0419A" w14:textId="46524DF1" w:rsidR="001E6ECB" w:rsidRPr="00AC445B" w:rsidRDefault="00E529BD" w:rsidP="001E6ECB">
      <w:pPr>
        <w:pStyle w:val="NormalWeb"/>
        <w:spacing w:before="120" w:after="120"/>
        <w:rPr>
          <w:b/>
        </w:rPr>
      </w:pPr>
      <m:oMath>
        <m:sSub>
          <m:sSubPr>
            <m:ctrlPr>
              <w:rPr>
                <w:rFonts w:ascii="Cambria Math" w:hAnsi="Cambria Math"/>
              </w:rPr>
            </m:ctrlPr>
          </m:sSubPr>
          <m:e>
            <m:r>
              <w:rPr>
                <w:rFonts w:ascii="Cambria Math" w:hAnsi="Cambria Math"/>
              </w:rPr>
              <m:t xml:space="preserve"> W</m:t>
            </m:r>
          </m:e>
          <m:sub>
            <m:r>
              <w:rPr>
                <w:rFonts w:ascii="Cambria Math" w:hAnsi="Cambria Math"/>
              </w:rPr>
              <m:t>p</m:t>
            </m:r>
          </m:sub>
        </m:sSub>
        <m:r>
          <w:rPr>
            <w:rFonts w:ascii="Cambria Math" w:hAnsi="Cambria Math"/>
          </w:rPr>
          <m:t>=</m:t>
        </m:r>
      </m:oMath>
      <w:r w:rsidR="001E6ECB" w:rsidRPr="002D60AB">
        <w:rPr>
          <w:vertAlign w:val="subscript"/>
        </w:rPr>
        <w:t xml:space="preserve"> </w:t>
      </w:r>
      <m:oMath>
        <m:sSub>
          <m:sSubPr>
            <m:ctrlPr>
              <w:rPr>
                <w:rFonts w:ascii="Cambria Math" w:hAnsi="Cambria Math"/>
              </w:rPr>
            </m:ctrlPr>
          </m:sSubPr>
          <m:e>
            <m:f>
              <m:fPr>
                <m:ctrlPr>
                  <w:rPr>
                    <w:rFonts w:ascii="Cambria Math" w:hAnsi="Cambria Math"/>
                  </w:rPr>
                </m:ctrlPr>
              </m:fPr>
              <m:num>
                <m:r>
                  <w:rPr>
                    <w:rFonts w:ascii="Cambria Math" w:hAnsi="Cambria Math"/>
                  </w:rPr>
                  <m:t xml:space="preserve">2 ⋅ </m:t>
                </m:r>
                <m:sSup>
                  <m:sSupPr>
                    <m:ctrlPr>
                      <w:rPr>
                        <w:rFonts w:ascii="Cambria Math" w:hAnsi="Cambria Math"/>
                      </w:rPr>
                    </m:ctrlPr>
                  </m:sSupPr>
                  <m:e>
                    <m:sSub>
                      <m:sSubPr>
                        <m:ctrlPr>
                          <w:rPr>
                            <w:rFonts w:ascii="Cambria Math" w:hAnsi="Cambria Math"/>
                          </w:rPr>
                        </m:ctrlPr>
                      </m:sSubPr>
                      <m:e>
                        <m:r>
                          <w:rPr>
                            <w:rFonts w:ascii="Cambria Math" w:hAnsi="Cambria Math"/>
                          </w:rPr>
                          <m:t>I</m:t>
                        </m:r>
                      </m:e>
                      <m:sub>
                        <m:r>
                          <w:rPr>
                            <w:rFonts w:ascii="Cambria Math" w:hAnsi="Cambria Math"/>
                          </w:rPr>
                          <m:t>p</m:t>
                        </m:r>
                      </m:sub>
                    </m:sSub>
                  </m:e>
                  <m:sup>
                    <m:r>
                      <w:rPr>
                        <w:rFonts w:ascii="Cambria Math" w:hAnsi="Cambria Math"/>
                      </w:rPr>
                      <m:t xml:space="preserve"> </m:t>
                    </m:r>
                  </m:sup>
                </m:sSup>
              </m:num>
              <m:den>
                <m:rad>
                  <m:radPr>
                    <m:degHide m:val="1"/>
                    <m:ctrlPr>
                      <w:rPr>
                        <w:rFonts w:ascii="Cambria Math" w:hAnsi="Cambria Math"/>
                      </w:rPr>
                    </m:ctrlPr>
                  </m:radPr>
                  <m:deg/>
                  <m:e>
                    <m:sSub>
                      <m:sSubPr>
                        <m:ctrlPr>
                          <w:rPr>
                            <w:rFonts w:ascii="Cambria Math" w:hAnsi="Cambria Math"/>
                          </w:rPr>
                        </m:ctrlPr>
                      </m:sSubPr>
                      <m:e>
                        <m:r>
                          <w:rPr>
                            <w:rFonts w:ascii="Cambria Math" w:hAnsi="Cambria Math"/>
                          </w:rPr>
                          <m:t>b</m:t>
                        </m:r>
                      </m:e>
                      <m:sub>
                        <m:r>
                          <w:rPr>
                            <w:rFonts w:ascii="Cambria Math" w:hAnsi="Cambria Math"/>
                          </w:rPr>
                          <m:t>l,x</m:t>
                        </m:r>
                      </m:sub>
                    </m:sSub>
                    <m:sSup>
                      <m:sSupPr>
                        <m:ctrlPr>
                          <w:rPr>
                            <w:rFonts w:ascii="Cambria Math" w:hAnsi="Cambria Math"/>
                          </w:rPr>
                        </m:ctrlPr>
                      </m:sSupPr>
                      <m:e>
                        <m:sSub>
                          <m:sSubPr>
                            <m:ctrlPr>
                              <w:rPr>
                                <w:rFonts w:ascii="Cambria Math" w:hAnsi="Cambria Math"/>
                              </w:rPr>
                            </m:ctrlPr>
                          </m:sSubPr>
                          <m:e>
                            <m:r>
                              <w:rPr>
                                <w:rFonts w:ascii="Cambria Math" w:hAnsi="Cambria Math"/>
                              </w:rPr>
                              <m:t>b</m:t>
                            </m:r>
                          </m:e>
                          <m:sub>
                            <m:r>
                              <w:rPr>
                                <w:rFonts w:ascii="Cambria Math" w:hAnsi="Cambria Math"/>
                              </w:rPr>
                              <m:t>l,y</m:t>
                            </m:r>
                          </m:sub>
                        </m:sSub>
                      </m:e>
                      <m:sup>
                        <m:r>
                          <w:rPr>
                            <w:rFonts w:ascii="Cambria Math" w:hAnsi="Cambria Math"/>
                          </w:rPr>
                          <m:t xml:space="preserve"> </m:t>
                        </m:r>
                      </m:sup>
                    </m:sSup>
                    <m:r>
                      <w:rPr>
                        <w:rFonts w:ascii="Cambria Math" w:hAnsi="Cambria Math"/>
                      </w:rPr>
                      <m:t xml:space="preserve"> </m:t>
                    </m:r>
                  </m:e>
                </m:rad>
              </m:den>
            </m:f>
          </m:e>
          <m:sub>
            <m:r>
              <w:rPr>
                <w:rFonts w:ascii="Cambria Math" w:hAnsi="Cambria Math"/>
              </w:rPr>
              <m:t xml:space="preserve"> </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42"/>
      <w:r w:rsidR="008653B6">
        <w:rPr>
          <w:b/>
        </w:rPr>
        <w:t>(4.141)</w:t>
      </w:r>
    </w:p>
    <w:p w14:paraId="5941A47C" w14:textId="77777777" w:rsidR="001E6ECB" w:rsidRPr="002D60AB" w:rsidRDefault="001E6ECB" w:rsidP="001E6ECB">
      <w:r w:rsidRPr="002D60AB">
        <w:t xml:space="preserve">Burada </w:t>
      </w:r>
      <w:r w:rsidRPr="002D60AB">
        <w:rPr>
          <w:i/>
        </w:rPr>
        <w:t>b</w:t>
      </w:r>
      <w:r w:rsidRPr="002D60AB">
        <w:rPr>
          <w:i/>
          <w:vertAlign w:val="subscript"/>
        </w:rPr>
        <w:t>l,x</w:t>
      </w:r>
      <w:r w:rsidRPr="002D60AB">
        <w:rPr>
          <w:vertAlign w:val="subscript"/>
        </w:rPr>
        <w:t xml:space="preserve"> </w:t>
      </w:r>
      <w:r w:rsidRPr="002D60AB">
        <w:t xml:space="preserve">ve </w:t>
      </w:r>
      <w:r w:rsidRPr="002D60AB">
        <w:rPr>
          <w:i/>
        </w:rPr>
        <w:t>b</w:t>
      </w:r>
      <w:r w:rsidRPr="002D60AB">
        <w:rPr>
          <w:i/>
          <w:vertAlign w:val="subscript"/>
        </w:rPr>
        <w:t>l,y</w:t>
      </w:r>
      <w:r w:rsidRPr="002D60AB">
        <w:rPr>
          <w:vertAlign w:val="subscript"/>
        </w:rPr>
        <w:t xml:space="preserve"> </w:t>
      </w:r>
      <w:r w:rsidRPr="002D60AB">
        <w:t>sırasıyla x ve y ekseni boyunca levhaların genişliğidir.</w:t>
      </w:r>
    </w:p>
    <w:p w14:paraId="465014B8" w14:textId="77777777" w:rsidR="001E6ECB" w:rsidRPr="002D60AB" w:rsidRDefault="001E6ECB" w:rsidP="001E6ECB">
      <w:r w:rsidRPr="002D60AB">
        <w:rPr>
          <w:i/>
        </w:rPr>
        <w:t>b</w:t>
      </w:r>
      <w:r w:rsidRPr="002D60AB">
        <w:rPr>
          <w:i/>
          <w:vertAlign w:val="subscript"/>
        </w:rPr>
        <w:t xml:space="preserve">l,x </w:t>
      </w:r>
      <w:r w:rsidRPr="002D60AB">
        <w:t xml:space="preserve">= </w:t>
      </w:r>
      <w:r w:rsidRPr="002D60AB">
        <w:rPr>
          <w:i/>
        </w:rPr>
        <w:t>b</w:t>
      </w:r>
      <w:r w:rsidRPr="002D60AB">
        <w:rPr>
          <w:i/>
          <w:vertAlign w:val="subscript"/>
        </w:rPr>
        <w:t>l,y</w:t>
      </w:r>
      <w:r w:rsidRPr="002D60AB">
        <w:t xml:space="preserve"> = </w:t>
      </w:r>
      <w:r w:rsidRPr="002D60AB">
        <w:rPr>
          <w:i/>
        </w:rPr>
        <w:t>b</w:t>
      </w:r>
      <w:r w:rsidRPr="002D60AB">
        <w:rPr>
          <w:i/>
          <w:vertAlign w:val="subscript"/>
        </w:rPr>
        <w:t>l</w:t>
      </w:r>
      <w:r w:rsidRPr="002D60AB">
        <w:t xml:space="preserve"> için (x ve y ekseni boyunca levhalar arasındaki yapıştırılmış yüzeyler):</w:t>
      </w:r>
    </w:p>
    <w:bookmarkStart w:id="343" w:name="_Toc148472379"/>
    <w:p w14:paraId="0937B15C" w14:textId="4FCECCBE" w:rsidR="001E6ECB" w:rsidRPr="00AC445B" w:rsidRDefault="00E529BD" w:rsidP="001E6ECB">
      <w:pPr>
        <w:pStyle w:val="NormalWeb"/>
        <w:spacing w:before="120" w:after="120"/>
        <w:rPr>
          <w:b/>
        </w:rPr>
      </w:pPr>
      <m:oMath>
        <m:sSub>
          <m:sSubPr>
            <m:ctrlPr>
              <w:rPr>
                <w:rFonts w:ascii="Cambria Math" w:hAnsi="Cambria Math"/>
              </w:rPr>
            </m:ctrlPr>
          </m:sSubPr>
          <m:e>
            <m:r>
              <w:rPr>
                <w:rFonts w:ascii="Cambria Math" w:hAnsi="Cambria Math"/>
              </w:rPr>
              <m:t>I</m:t>
            </m:r>
          </m:e>
          <m:sub>
            <m:r>
              <w:rPr>
                <w:rFonts w:ascii="Cambria Math" w:hAnsi="Cambria Math"/>
              </w:rPr>
              <m:t>p</m:t>
            </m:r>
          </m:sub>
        </m:sSub>
        <m:r>
          <w:rPr>
            <w:rFonts w:ascii="Cambria Math" w:hAnsi="Cambria Math"/>
          </w:rPr>
          <m:t>=</m:t>
        </m:r>
      </m:oMath>
      <w:r w:rsidR="001E6ECB" w:rsidRPr="002D60AB">
        <w:t xml:space="preserve"> </w:t>
      </w:r>
      <m:oMath>
        <m:sSub>
          <m:sSubPr>
            <m:ctrlPr>
              <w:rPr>
                <w:rFonts w:ascii="Cambria Math" w:hAnsi="Cambria Math"/>
              </w:rPr>
            </m:ctrlPr>
          </m:sSubPr>
          <m:e>
            <m:f>
              <m:fPr>
                <m:ctrlPr>
                  <w:rPr>
                    <w:rFonts w:ascii="Cambria Math" w:hAnsi="Cambria Math"/>
                  </w:rPr>
                </m:ctrlPr>
              </m:fPr>
              <m:num>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b</m:t>
                        </m:r>
                      </m:e>
                      <m:sub>
                        <m:r>
                          <w:rPr>
                            <w:rFonts w:ascii="Cambria Math" w:hAnsi="Cambria Math"/>
                          </w:rPr>
                          <m:t>l</m:t>
                        </m:r>
                      </m:sub>
                    </m:sSub>
                  </m:e>
                  <m:sup>
                    <m:r>
                      <w:rPr>
                        <w:rFonts w:ascii="Cambria Math" w:hAnsi="Cambria Math"/>
                        <w:sz w:val="34"/>
                        <w:szCs w:val="34"/>
                      </w:rPr>
                      <m:t>4</m:t>
                    </m:r>
                  </m:sup>
                </m:sSup>
              </m:num>
              <m:den>
                <m:r>
                  <w:rPr>
                    <w:rFonts w:ascii="Cambria Math" w:hAnsi="Cambria Math"/>
                  </w:rPr>
                  <m:t>6</m:t>
                </m:r>
              </m:den>
            </m:f>
          </m:e>
          <m:sub>
            <m:r>
              <w:rPr>
                <w:rFonts w:ascii="Cambria Math" w:hAnsi="Cambria Math"/>
              </w:rPr>
              <m:t xml:space="preserve"> </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43"/>
      <w:r w:rsidR="008653B6">
        <w:rPr>
          <w:b/>
        </w:rPr>
        <w:t>(4.142)</w:t>
      </w:r>
    </w:p>
    <w:bookmarkStart w:id="344" w:name="_Toc148472380"/>
    <w:p w14:paraId="389BDA15" w14:textId="2AC80DEB" w:rsidR="001E6ECB" w:rsidRPr="00AC445B" w:rsidRDefault="00E529BD" w:rsidP="001E6ECB">
      <w:pPr>
        <w:pStyle w:val="NormalWeb"/>
        <w:spacing w:before="120" w:after="120"/>
        <w:rPr>
          <w:b/>
        </w:rPr>
      </w:pPr>
      <m:oMath>
        <m:sSub>
          <m:sSubPr>
            <m:ctrlPr>
              <w:rPr>
                <w:rFonts w:ascii="Cambria Math" w:hAnsi="Cambria Math"/>
              </w:rPr>
            </m:ctrlPr>
          </m:sSubPr>
          <m:e>
            <m:r>
              <w:rPr>
                <w:rFonts w:ascii="Cambria Math" w:hAnsi="Cambria Math"/>
              </w:rPr>
              <m:t>W</m:t>
            </m:r>
          </m:e>
          <m:sub>
            <m:r>
              <w:rPr>
                <w:rFonts w:ascii="Cambria Math" w:hAnsi="Cambria Math"/>
              </w:rPr>
              <m:t>p</m:t>
            </m:r>
          </m:sub>
        </m:sSub>
        <m:r>
          <w:rPr>
            <w:rFonts w:ascii="Cambria Math" w:hAnsi="Cambria Math"/>
          </w:rPr>
          <m:t>=</m:t>
        </m:r>
      </m:oMath>
      <w:r w:rsidR="001E6ECB" w:rsidRPr="002D60AB">
        <w:t xml:space="preserve"> </w:t>
      </w:r>
      <m:oMath>
        <m:sSub>
          <m:sSubPr>
            <m:ctrlPr>
              <w:rPr>
                <w:rFonts w:ascii="Cambria Math" w:hAnsi="Cambria Math"/>
              </w:rPr>
            </m:ctrlPr>
          </m:sSubPr>
          <m:e>
            <m:f>
              <m:fPr>
                <m:ctrlPr>
                  <w:rPr>
                    <w:rFonts w:ascii="Cambria Math" w:hAnsi="Cambria Math"/>
                  </w:rPr>
                </m:ctrlPr>
              </m:fPr>
              <m:num>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b</m:t>
                        </m:r>
                      </m:e>
                      <m:sub>
                        <m:r>
                          <w:rPr>
                            <w:rFonts w:ascii="Cambria Math" w:hAnsi="Cambria Math"/>
                          </w:rPr>
                          <m:t>l</m:t>
                        </m:r>
                      </m:sub>
                    </m:sSub>
                  </m:e>
                  <m:sup>
                    <m:r>
                      <w:rPr>
                        <w:rFonts w:ascii="Cambria Math" w:hAnsi="Cambria Math"/>
                        <w:sz w:val="34"/>
                        <w:szCs w:val="34"/>
                      </w:rPr>
                      <m:t>3</m:t>
                    </m:r>
                  </m:sup>
                </m:sSup>
              </m:num>
              <m:den>
                <m:r>
                  <w:rPr>
                    <w:rFonts w:ascii="Cambria Math" w:hAnsi="Cambria Math"/>
                  </w:rPr>
                  <m:t>3</m:t>
                </m:r>
              </m:den>
            </m:f>
          </m:e>
          <m:sub>
            <m:r>
              <w:rPr>
                <w:rFonts w:ascii="Cambria Math" w:hAnsi="Cambria Math"/>
              </w:rPr>
              <m:t xml:space="preserve"> </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44"/>
      <w:r w:rsidR="008653B6">
        <w:rPr>
          <w:b/>
        </w:rPr>
        <w:t>(4.143)</w:t>
      </w:r>
    </w:p>
    <w:p w14:paraId="4E0A324B" w14:textId="77777777" w:rsidR="001E6ECB" w:rsidRPr="002D60AB" w:rsidRDefault="001E6ECB" w:rsidP="00D55C42">
      <w:pPr>
        <w:pStyle w:val="T5"/>
      </w:pPr>
      <w:r w:rsidRPr="002D60AB">
        <w:drawing>
          <wp:inline distT="114300" distB="114300" distL="114300" distR="114300" wp14:anchorId="0DF17456" wp14:editId="0308D0FA">
            <wp:extent cx="4419600" cy="2819400"/>
            <wp:effectExtent l="0" t="0" r="0" b="0"/>
            <wp:docPr id="322" name="image317.jpg"/>
            <wp:cNvGraphicFramePr/>
            <a:graphic xmlns:a="http://schemas.openxmlformats.org/drawingml/2006/main">
              <a:graphicData uri="http://schemas.openxmlformats.org/drawingml/2006/picture">
                <pic:pic xmlns:pic="http://schemas.openxmlformats.org/drawingml/2006/picture">
                  <pic:nvPicPr>
                    <pic:cNvPr id="0" name="image317.jpg"/>
                    <pic:cNvPicPr preferRelativeResize="0"/>
                  </pic:nvPicPr>
                  <pic:blipFill>
                    <a:blip r:embed="rId78"/>
                    <a:srcRect l="4647" t="49653" r="8333" b="6691"/>
                    <a:stretch>
                      <a:fillRect/>
                    </a:stretch>
                  </pic:blipFill>
                  <pic:spPr>
                    <a:xfrm>
                      <a:off x="0" y="0"/>
                      <a:ext cx="4424361" cy="2822437"/>
                    </a:xfrm>
                    <a:prstGeom prst="rect">
                      <a:avLst/>
                    </a:prstGeom>
                    <a:ln/>
                  </pic:spPr>
                </pic:pic>
              </a:graphicData>
            </a:graphic>
          </wp:inline>
        </w:drawing>
      </w:r>
    </w:p>
    <w:p w14:paraId="783838D7" w14:textId="443BC5DF" w:rsidR="001E6ECB" w:rsidRPr="002D60AB" w:rsidRDefault="001E6ECB" w:rsidP="001E6ECB">
      <w:pPr>
        <w:pStyle w:val="T2"/>
      </w:pPr>
      <w:bookmarkStart w:id="345" w:name="_Toc130223328"/>
      <w:r w:rsidRPr="005828E2">
        <w:rPr>
          <w:b/>
        </w:rPr>
        <w:t xml:space="preserve">Şekil </w:t>
      </w:r>
      <w:r w:rsidR="00250B04">
        <w:rPr>
          <w:b/>
        </w:rPr>
        <w:t>4.41</w:t>
      </w:r>
      <w:r w:rsidRPr="002D60AB">
        <w:t xml:space="preserve"> Sırasıyla x ekseni ve y ekseni boyunca etkili açıklığın yönü ile 5 katmanlı CLT panellerinin bir kesiti için boyutların ve numaralandırmanın tanımı.</w:t>
      </w:r>
      <w:bookmarkEnd w:id="345"/>
    </w:p>
    <w:p w14:paraId="1FE988E4" w14:textId="77777777" w:rsidR="001E6ECB" w:rsidRPr="002774DC" w:rsidRDefault="001E6ECB" w:rsidP="001E6ECB">
      <w:pPr>
        <w:spacing w:before="120"/>
        <w:rPr>
          <w:b/>
          <w:i/>
          <w:iCs/>
        </w:rPr>
      </w:pPr>
      <w:r w:rsidRPr="002774DC">
        <w:rPr>
          <w:b/>
          <w:i/>
          <w:iCs/>
        </w:rPr>
        <w:t xml:space="preserve">Simetrik olmayan </w:t>
      </w:r>
      <w:r>
        <w:rPr>
          <w:b/>
          <w:i/>
          <w:iCs/>
        </w:rPr>
        <w:t>en</w:t>
      </w:r>
      <w:r w:rsidRPr="002774DC">
        <w:rPr>
          <w:b/>
          <w:i/>
          <w:iCs/>
        </w:rPr>
        <w:t>kesit ve farklı elastisite modülüne sahip katmanlar</w:t>
      </w:r>
    </w:p>
    <w:p w14:paraId="5D35652C" w14:textId="77777777" w:rsidR="001E6ECB" w:rsidRPr="002D60AB" w:rsidRDefault="001E6ECB" w:rsidP="001E6ECB">
      <w:r w:rsidRPr="002341ED">
        <w:lastRenderedPageBreak/>
        <w:t>Aşağıda enkesit karakteristiklerini hesaplamak için genel bir yöntem verilmiştir</w:t>
      </w:r>
      <w:r>
        <w:t xml:space="preserve"> </w:t>
      </w:r>
      <w:r w:rsidRPr="009144BC">
        <w:rPr>
          <w:b/>
        </w:rPr>
        <w:t>(Şekil 4.42)</w:t>
      </w:r>
      <w:r w:rsidRPr="009144BC">
        <w:t>.</w:t>
      </w:r>
      <w:r w:rsidRPr="002341ED">
        <w:t xml:space="preserve"> </w:t>
      </w:r>
      <w:r w:rsidRPr="00AA48F3">
        <w:t xml:space="preserve"> </w:t>
      </w:r>
    </w:p>
    <w:p w14:paraId="64773AB9" w14:textId="77777777" w:rsidR="001E6ECB" w:rsidRPr="002D60AB" w:rsidRDefault="001E6ECB" w:rsidP="00D55C42">
      <w:pPr>
        <w:pStyle w:val="T5"/>
      </w:pPr>
      <w:r w:rsidRPr="002D60AB">
        <w:drawing>
          <wp:inline distT="114300" distB="114300" distL="114300" distR="114300" wp14:anchorId="0445B01C" wp14:editId="0081D8E0">
            <wp:extent cx="5699858" cy="1943100"/>
            <wp:effectExtent l="0" t="0" r="0" b="0"/>
            <wp:docPr id="335" name="image323.jpg"/>
            <wp:cNvGraphicFramePr/>
            <a:graphic xmlns:a="http://schemas.openxmlformats.org/drawingml/2006/main">
              <a:graphicData uri="http://schemas.openxmlformats.org/drawingml/2006/picture">
                <pic:pic xmlns:pic="http://schemas.openxmlformats.org/drawingml/2006/picture">
                  <pic:nvPicPr>
                    <pic:cNvPr id="0" name="image323.jpg"/>
                    <pic:cNvPicPr preferRelativeResize="0"/>
                  </pic:nvPicPr>
                  <pic:blipFill>
                    <a:blip r:embed="rId79"/>
                    <a:srcRect l="6490" t="73154" r="6570" b="4436"/>
                    <a:stretch>
                      <a:fillRect/>
                    </a:stretch>
                  </pic:blipFill>
                  <pic:spPr>
                    <a:xfrm>
                      <a:off x="0" y="0"/>
                      <a:ext cx="5714779" cy="1948187"/>
                    </a:xfrm>
                    <a:prstGeom prst="rect">
                      <a:avLst/>
                    </a:prstGeom>
                    <a:ln/>
                  </pic:spPr>
                </pic:pic>
              </a:graphicData>
            </a:graphic>
          </wp:inline>
        </w:drawing>
      </w:r>
    </w:p>
    <w:p w14:paraId="4D14C112" w14:textId="662F3AAD" w:rsidR="001E6ECB" w:rsidRPr="002D60AB" w:rsidRDefault="001E6ECB" w:rsidP="001E6ECB">
      <w:pPr>
        <w:widowControl w:val="0"/>
        <w:spacing w:line="240" w:lineRule="auto"/>
        <w:jc w:val="center"/>
      </w:pPr>
      <w:bookmarkStart w:id="346" w:name="_Toc130223329"/>
      <w:r w:rsidRPr="001F3F20">
        <w:rPr>
          <w:b/>
        </w:rPr>
        <w:t xml:space="preserve">Şekil </w:t>
      </w:r>
      <w:r w:rsidR="00250B04">
        <w:rPr>
          <w:b/>
        </w:rPr>
        <w:t>4.42</w:t>
      </w:r>
      <w:r>
        <w:t xml:space="preserve"> </w:t>
      </w:r>
      <w:r w:rsidRPr="002D60AB">
        <w:t xml:space="preserve">Simetrik olmayan bir </w:t>
      </w:r>
      <w:r>
        <w:t>en</w:t>
      </w:r>
      <w:r w:rsidRPr="002D60AB">
        <w:t>kesitin yapısı ve numaralandırılması.</w:t>
      </w:r>
      <w:bookmarkEnd w:id="346"/>
    </w:p>
    <w:p w14:paraId="303F9EAA" w14:textId="77777777" w:rsidR="001E6ECB" w:rsidRPr="002D60AB" w:rsidRDefault="001E6ECB" w:rsidP="001E6ECB">
      <w:pPr>
        <w:widowControl w:val="0"/>
        <w:spacing w:before="280" w:after="280"/>
      </w:pPr>
      <w:r w:rsidRPr="002D60AB">
        <w:t>Kesitin ağırlık merkezi şu şekilde belirlenir:</w:t>
      </w:r>
    </w:p>
    <w:p w14:paraId="13B6B268" w14:textId="77777777" w:rsidR="001E6ECB" w:rsidRPr="002D60AB" w:rsidRDefault="001E6ECB" w:rsidP="00EF7CB9">
      <w:pPr>
        <w:pStyle w:val="Tablo"/>
        <w:numPr>
          <w:ilvl w:val="0"/>
          <w:numId w:val="51"/>
        </w:numPr>
        <w:jc w:val="left"/>
      </w:pPr>
      <w:r w:rsidRPr="002D60AB">
        <w:t xml:space="preserve">Elastisite modülü olarak </w:t>
      </w:r>
      <w:r w:rsidRPr="002341ED">
        <w:rPr>
          <w:i/>
        </w:rPr>
        <w:t>E</w:t>
      </w:r>
      <w:r w:rsidRPr="002341ED">
        <w:rPr>
          <w:i/>
          <w:vertAlign w:val="subscript"/>
        </w:rPr>
        <w:t>ref</w:t>
      </w:r>
      <w:r w:rsidRPr="002341ED">
        <w:rPr>
          <w:i/>
        </w:rPr>
        <w:t xml:space="preserve"> </w:t>
      </w:r>
      <w:r w:rsidRPr="002D60AB">
        <w:t>ile bir referans katman belirlenir.</w:t>
      </w:r>
    </w:p>
    <w:p w14:paraId="62E700AB" w14:textId="77777777" w:rsidR="001E6ECB" w:rsidRPr="002D60AB" w:rsidRDefault="001E6ECB" w:rsidP="00EF7CB9">
      <w:pPr>
        <w:pStyle w:val="Tablo"/>
        <w:numPr>
          <w:ilvl w:val="0"/>
          <w:numId w:val="51"/>
        </w:numPr>
        <w:jc w:val="left"/>
      </w:pPr>
      <w:r w:rsidRPr="002D60AB">
        <w:t>o</w:t>
      </w:r>
      <w:r w:rsidRPr="002D60AB">
        <w:rPr>
          <w:vertAlign w:val="subscript"/>
        </w:rPr>
        <w:t>1</w:t>
      </w:r>
      <w:r w:rsidRPr="002D60AB">
        <w:t>, o</w:t>
      </w:r>
      <w:r w:rsidRPr="002D60AB">
        <w:rPr>
          <w:vertAlign w:val="subscript"/>
        </w:rPr>
        <w:t>2</w:t>
      </w:r>
      <w:r w:rsidRPr="002D60AB">
        <w:t>, o</w:t>
      </w:r>
      <w:r w:rsidRPr="002D60AB">
        <w:rPr>
          <w:vertAlign w:val="subscript"/>
        </w:rPr>
        <w:t>3</w:t>
      </w:r>
      <w:r w:rsidRPr="002D60AB">
        <w:t>, …o</w:t>
      </w:r>
      <w:r w:rsidRPr="002D60AB">
        <w:rPr>
          <w:vertAlign w:val="subscript"/>
        </w:rPr>
        <w:t>i</w:t>
      </w:r>
      <w:r w:rsidRPr="002D60AB">
        <w:t xml:space="preserve"> kesitinin alt kenarından her tabaka için ağırlık merkezi hesaplanır.</w:t>
      </w:r>
    </w:p>
    <w:p w14:paraId="53118580" w14:textId="77777777" w:rsidR="001E6ECB" w:rsidRPr="002D60AB" w:rsidRDefault="001E6ECB" w:rsidP="00EF7CB9">
      <w:pPr>
        <w:pStyle w:val="Tablo"/>
        <w:numPr>
          <w:ilvl w:val="0"/>
          <w:numId w:val="51"/>
        </w:numPr>
        <w:jc w:val="left"/>
      </w:pPr>
      <w:bookmarkStart w:id="347" w:name="_Toc148472381"/>
      <w:r w:rsidRPr="002D60AB">
        <w:t>Kesitin alt kenarından z-koordinatı</w:t>
      </w:r>
      <w:r>
        <w:t xml:space="preserve"> (</w:t>
      </w:r>
      <w:r w:rsidRPr="002341ED">
        <w:rPr>
          <w:i/>
        </w:rPr>
        <w:t>Z</w:t>
      </w:r>
      <w:r w:rsidRPr="002341ED">
        <w:rPr>
          <w:i/>
          <w:vertAlign w:val="subscript"/>
        </w:rPr>
        <w:t>s</w:t>
      </w:r>
      <w:r>
        <w:t>)</w:t>
      </w:r>
      <w:r w:rsidRPr="002D60AB">
        <w:t xml:space="preserve"> hesaplanır.</w:t>
      </w:r>
    </w:p>
    <w:p w14:paraId="623B501F" w14:textId="41947889" w:rsidR="001E6ECB" w:rsidRPr="0083773C" w:rsidRDefault="00E529BD" w:rsidP="001E6ECB">
      <w:pPr>
        <w:pStyle w:val="NormalWeb"/>
        <w:spacing w:before="120" w:after="120"/>
        <w:rPr>
          <w:b/>
        </w:rPr>
      </w:pPr>
      <m:oMath>
        <m:sSub>
          <m:sSubPr>
            <m:ctrlPr>
              <w:rPr>
                <w:rFonts w:ascii="Cambria Math" w:hAnsi="Cambria Math"/>
              </w:rPr>
            </m:ctrlPr>
          </m:sSubPr>
          <m:e>
            <m:r>
              <w:rPr>
                <w:rFonts w:ascii="Cambria Math" w:hAnsi="Cambria Math"/>
              </w:rPr>
              <m:t>z</m:t>
            </m:r>
          </m:e>
          <m:sub>
            <m:r>
              <w:rPr>
                <w:rFonts w:ascii="Cambria Math" w:hAnsi="Cambria Math"/>
              </w:rPr>
              <m:t>s</m:t>
            </m:r>
          </m:sub>
        </m:sSub>
        <m:r>
          <w:rPr>
            <w:rFonts w:ascii="Cambria Math" w:hAnsi="Cambria Math"/>
          </w:rPr>
          <m:t>=</m:t>
        </m:r>
        <m:f>
          <m:fPr>
            <m:ctrlPr>
              <w:rPr>
                <w:rFonts w:ascii="Cambria Math" w:hAnsi="Cambria Math"/>
              </w:rPr>
            </m:ctrlPr>
          </m:fPr>
          <m:num>
            <m:nary>
              <m:naryPr>
                <m:chr m:val="∑"/>
                <m:ctrlPr>
                  <w:rPr>
                    <w:rFonts w:ascii="Cambria Math" w:hAnsi="Cambria Math"/>
                  </w:rPr>
                </m:ctrlPr>
              </m:naryPr>
              <m:sub>
                <m:r>
                  <w:rPr>
                    <w:rFonts w:ascii="Cambria Math" w:hAnsi="Cambria Math"/>
                  </w:rPr>
                  <m:t xml:space="preserve"> </m:t>
                </m:r>
              </m:sub>
              <m:sup>
                <m:r>
                  <w:rPr>
                    <w:rFonts w:ascii="Cambria Math" w:hAnsi="Cambria Math"/>
                  </w:rPr>
                  <m:t xml:space="preserve"> </m:t>
                </m:r>
              </m:sup>
              <m:e>
                <m: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r>
              <w:rPr>
                <w:rFonts w:ascii="Cambria Math" w:hAnsi="Cambria Math"/>
              </w:rPr>
              <m:t>b⋅</m:t>
            </m:r>
            <m:sSub>
              <m:sSubPr>
                <m:ctrlPr>
                  <w:rPr>
                    <w:rFonts w:ascii="Cambria Math" w:hAnsi="Cambria Math"/>
                  </w:rPr>
                </m:ctrlPr>
              </m:sSubPr>
              <m:e>
                <m:r>
                  <w:rPr>
                    <w:rFonts w:ascii="Cambria Math" w:hAnsi="Cambria Math"/>
                  </w:rPr>
                  <m:t>t</m:t>
                </m:r>
              </m:e>
              <m:sub>
                <m:r>
                  <w:rPr>
                    <w:rFonts w:ascii="Cambria Math" w:hAnsi="Cambria Math"/>
                  </w:rPr>
                  <m:t>i</m:t>
                </m:r>
              </m:sub>
            </m:sSub>
            <m:sSub>
              <m:sSubPr>
                <m:ctrlPr>
                  <w:rPr>
                    <w:rFonts w:ascii="Cambria Math" w:hAnsi="Cambria Math"/>
                  </w:rPr>
                </m:ctrlPr>
              </m:sSubPr>
              <m:e>
                <m:r>
                  <w:rPr>
                    <w:rFonts w:ascii="Cambria Math" w:hAnsi="Cambria Math"/>
                  </w:rPr>
                  <m:t>o</m:t>
                </m:r>
              </m:e>
              <m:sub>
                <m:r>
                  <w:rPr>
                    <w:rFonts w:ascii="Cambria Math" w:hAnsi="Cambria Math"/>
                  </w:rPr>
                  <m:t>i</m:t>
                </m:r>
              </m:sub>
            </m:sSub>
          </m:num>
          <m:den>
            <m:nary>
              <m:naryPr>
                <m:chr m:val="∑"/>
                <m:ctrlPr>
                  <w:rPr>
                    <w:rFonts w:ascii="Cambria Math" w:hAnsi="Cambria Math"/>
                  </w:rPr>
                </m:ctrlPr>
              </m:naryPr>
              <m:sub>
                <m:r>
                  <w:rPr>
                    <w:rFonts w:ascii="Cambria Math" w:hAnsi="Cambria Math"/>
                  </w:rPr>
                  <m:t xml:space="preserve"> </m:t>
                </m:r>
              </m:sub>
              <m:sup>
                <m:r>
                  <w:rPr>
                    <w:rFonts w:ascii="Cambria Math" w:hAnsi="Cambria Math"/>
                  </w:rPr>
                  <m:t xml:space="preserve"> </m:t>
                </m:r>
              </m:sup>
              <m:e>
                <m: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r>
              <w:rPr>
                <w:rFonts w:ascii="Cambria Math" w:hAnsi="Cambria Math"/>
              </w:rPr>
              <m:t>b⋅</m:t>
            </m:r>
            <m:sSub>
              <m:sSubPr>
                <m:ctrlPr>
                  <w:rPr>
                    <w:rFonts w:ascii="Cambria Math" w:hAnsi="Cambria Math"/>
                  </w:rPr>
                </m:ctrlPr>
              </m:sSubPr>
              <m:e>
                <m:r>
                  <w:rPr>
                    <w:rFonts w:ascii="Cambria Math" w:hAnsi="Cambria Math"/>
                  </w:rPr>
                  <m:t>t</m:t>
                </m:r>
              </m:e>
              <m:sub>
                <m:r>
                  <w:rPr>
                    <w:rFonts w:ascii="Cambria Math" w:hAnsi="Cambria Math"/>
                  </w:rPr>
                  <m:t>i</m:t>
                </m:r>
              </m:sub>
            </m:sSub>
          </m:den>
        </m:f>
        <m:r>
          <w:rPr>
            <w:rFonts w:ascii="Cambria Math" w:hAnsi="Cambria Math"/>
          </w:rPr>
          <m:t xml:space="preserve">  </m:t>
        </m:r>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47"/>
      <w:r w:rsidR="008653B6">
        <w:rPr>
          <w:b/>
        </w:rPr>
        <w:t>(4.144)</w:t>
      </w:r>
    </w:p>
    <w:p w14:paraId="187DA030" w14:textId="77777777" w:rsidR="001E6ECB" w:rsidRPr="002D60AB" w:rsidRDefault="001E6ECB" w:rsidP="001E6ECB">
      <w:r w:rsidRPr="002D60AB">
        <w:t xml:space="preserve">Her katmanın merkezi ile CLT panelinin tarafsız ekseni arasındaki </w:t>
      </w:r>
      <w:r w:rsidRPr="002341ED">
        <w:rPr>
          <w:i/>
        </w:rPr>
        <w:t>a</w:t>
      </w:r>
      <w:r w:rsidRPr="002341ED">
        <w:rPr>
          <w:i/>
          <w:vertAlign w:val="subscript"/>
        </w:rPr>
        <w:t>i</w:t>
      </w:r>
      <w:r w:rsidRPr="002341ED">
        <w:rPr>
          <w:i/>
        </w:rPr>
        <w:t xml:space="preserve"> </w:t>
      </w:r>
      <w:r w:rsidRPr="002D60AB">
        <w:t>mesafesi belirlenmelidir:</w:t>
      </w:r>
    </w:p>
    <w:bookmarkStart w:id="348" w:name="_Toc148472382"/>
    <w:p w14:paraId="26770CA2" w14:textId="437C3009" w:rsidR="001E6ECB" w:rsidRPr="00911B7B" w:rsidRDefault="00E529BD" w:rsidP="001E6ECB">
      <w:pPr>
        <w:pStyle w:val="NormalWeb"/>
        <w:rPr>
          <w:b/>
        </w:rPr>
      </w:pPr>
      <m:oMath>
        <m:sSub>
          <m:sSubPr>
            <m:ctrlPr>
              <w:rPr>
                <w:rFonts w:ascii="Cambria Math" w:hAnsi="Cambria Math"/>
              </w:rPr>
            </m:ctrlPr>
          </m:sSubPr>
          <m:e>
            <m:r>
              <w:rPr>
                <w:rFonts w:ascii="Cambria Math" w:hAnsi="Cambria Math"/>
              </w:rPr>
              <m:t>a</m:t>
            </m:r>
          </m:e>
          <m:sub>
            <m:r>
              <w:rPr>
                <w:rFonts w:ascii="Cambria Math" w:hAnsi="Cambria Math"/>
              </w:rPr>
              <m:t>i</m:t>
            </m:r>
          </m:sub>
        </m:sSub>
        <m:r>
          <w:rPr>
            <w:rFonts w:ascii="Cambria Math" w:hAnsi="Cambria Math"/>
          </w:rPr>
          <m:t xml:space="preserve">= </m:t>
        </m:r>
        <m:d>
          <m:dPr>
            <m:begChr m:val="|"/>
            <m:endChr m:val="|"/>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s</m:t>
                </m:r>
              </m:sub>
            </m:sSub>
          </m:e>
        </m:d>
      </m:oMath>
      <w:r w:rsidR="001E6ECB" w:rsidRPr="002D60AB">
        <w:t xml:space="preserve"> </w:t>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48"/>
      <w:r w:rsidR="008653B6">
        <w:rPr>
          <w:b/>
        </w:rPr>
        <w:t>(4.145)</w:t>
      </w:r>
    </w:p>
    <w:p w14:paraId="402C695C" w14:textId="77777777" w:rsidR="001E6ECB" w:rsidRPr="002D60AB" w:rsidRDefault="001E6ECB" w:rsidP="001E6ECB">
      <w:r w:rsidRPr="002D60AB">
        <w:t>X ekseni boyunca net alan hesaplanır:</w:t>
      </w:r>
    </w:p>
    <w:bookmarkStart w:id="349" w:name="_Toc148472383"/>
    <w:p w14:paraId="02D2C558" w14:textId="0BCA7D53" w:rsidR="001E6ECB" w:rsidRPr="00911B7B" w:rsidRDefault="00E529BD" w:rsidP="001E6ECB">
      <w:pPr>
        <w:pStyle w:val="NormalWeb"/>
        <w:spacing w:before="120" w:after="120"/>
        <w:rPr>
          <w:b/>
        </w:rPr>
      </w:pPr>
      <m:oMath>
        <m:sSub>
          <m:sSubPr>
            <m:ctrlPr>
              <w:rPr>
                <w:rFonts w:ascii="Cambria Math" w:hAnsi="Cambria Math"/>
              </w:rPr>
            </m:ctrlPr>
          </m:sSubPr>
          <m:e>
            <m:r>
              <w:rPr>
                <w:rFonts w:ascii="Cambria Math" w:hAnsi="Cambria Math"/>
              </w:rPr>
              <m:t>A</m:t>
            </m:r>
          </m:e>
          <m:sub>
            <m:r>
              <w:rPr>
                <w:rFonts w:ascii="Cambria Math" w:hAnsi="Cambria Math"/>
              </w:rPr>
              <m:t>x,net</m:t>
            </m:r>
          </m:sub>
        </m:sSub>
        <m:r>
          <w:rPr>
            <w:rFonts w:ascii="Cambria Math" w:hAnsi="Cambria Math"/>
          </w:rPr>
          <m:t>=</m:t>
        </m:r>
        <m:nary>
          <m:naryPr>
            <m:chr m:val="∑"/>
            <m:ctrlPr>
              <w:rPr>
                <w:rFonts w:ascii="Cambria Math" w:hAnsi="Cambria Math"/>
              </w:rPr>
            </m:ctrlPr>
          </m:naryPr>
          <m:sub>
            <m:r>
              <w:rPr>
                <w:rFonts w:ascii="Cambria Math" w:hAnsi="Cambria Math"/>
              </w:rPr>
              <m:t xml:space="preserve"> </m:t>
            </m:r>
          </m:sub>
          <m:sup>
            <m:r>
              <w:rPr>
                <w:rFonts w:ascii="Cambria Math" w:hAnsi="Cambria Math"/>
              </w:rPr>
              <m:t xml:space="preserve"> </m:t>
            </m:r>
          </m:sup>
          <m:e>
            <m: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sSub>
          <m:sSubPr>
            <m:ctrlPr>
              <w:rPr>
                <w:rFonts w:ascii="Cambria Math" w:hAnsi="Cambria Math"/>
              </w:rPr>
            </m:ctrlPr>
          </m:sSubPr>
          <m:e>
            <m:r>
              <w:rPr>
                <w:rFonts w:ascii="Cambria Math" w:hAnsi="Cambria Math"/>
              </w:rPr>
              <m:t>b</m:t>
            </m:r>
          </m:e>
          <m:sub>
            <m:r>
              <w:rPr>
                <w:rFonts w:ascii="Cambria Math" w:hAnsi="Cambria Math"/>
              </w:rPr>
              <m:t>x</m:t>
            </m:r>
          </m:sub>
        </m:sSub>
        <m:sSub>
          <m:sSubPr>
            <m:ctrlPr>
              <w:rPr>
                <w:rFonts w:ascii="Cambria Math" w:hAnsi="Cambria Math"/>
              </w:rPr>
            </m:ctrlPr>
          </m:sSubPr>
          <m:e>
            <m:r>
              <w:rPr>
                <w:rFonts w:ascii="Cambria Math" w:hAnsi="Cambria Math"/>
              </w:rPr>
              <m:t>t</m:t>
            </m:r>
          </m:e>
          <m:sub>
            <m:r>
              <w:rPr>
                <w:rFonts w:ascii="Cambria Math" w:hAnsi="Cambria Math"/>
              </w:rPr>
              <m:t>i</m:t>
            </m:r>
          </m:sub>
        </m:sSub>
        <m:r>
          <w:rPr>
            <w:rFonts w:ascii="Cambria Math" w:hAnsi="Cambria Math"/>
          </w:rPr>
          <m:t xml:space="preserve"> </m:t>
        </m:r>
      </m:oMath>
      <w:r w:rsidR="001E6ECB" w:rsidRPr="002D60AB">
        <w:tab/>
      </w:r>
      <w:r w:rsidR="001E6ECB" w:rsidRPr="002D60AB">
        <w:tab/>
      </w:r>
      <w:r w:rsidR="001E6ECB" w:rsidRPr="002D60AB">
        <w:tab/>
      </w:r>
      <w:r w:rsidR="001E6ECB">
        <w:tab/>
      </w:r>
      <w:r w:rsidR="001E6ECB" w:rsidRPr="002D60AB">
        <w:tab/>
      </w:r>
      <w:r w:rsidR="001E6ECB" w:rsidRPr="002D60AB">
        <w:tab/>
      </w:r>
      <w:r w:rsidR="001E6ECB">
        <w:tab/>
      </w:r>
      <w:r w:rsidR="001E6ECB" w:rsidRPr="002D60AB">
        <w:tab/>
      </w:r>
      <w:r w:rsidR="001E6ECB" w:rsidRPr="002D60AB">
        <w:tab/>
      </w:r>
      <w:bookmarkEnd w:id="349"/>
      <w:r w:rsidR="008653B6">
        <w:rPr>
          <w:b/>
        </w:rPr>
        <w:t>(4.146)</w:t>
      </w:r>
    </w:p>
    <w:p w14:paraId="6AE9690E" w14:textId="77777777" w:rsidR="001E6ECB" w:rsidRPr="002D60AB" w:rsidRDefault="001E6ECB" w:rsidP="001E6ECB">
      <w:r w:rsidRPr="002D60AB">
        <w:t>X ekseni boyunca net atalet momenti hesaplanır</w:t>
      </w:r>
      <w:r>
        <w:t xml:space="preserve"> ve </w:t>
      </w:r>
      <w:r w:rsidRPr="002D60AB">
        <w:t>mukavemet momenti</w:t>
      </w:r>
      <w:r>
        <w:t xml:space="preserve"> elde edilir</w:t>
      </w:r>
      <w:r w:rsidRPr="002D60AB">
        <w:t>:</w:t>
      </w:r>
    </w:p>
    <w:bookmarkStart w:id="350" w:name="_Toc148472384"/>
    <w:p w14:paraId="17701EC0" w14:textId="35230614" w:rsidR="001E6ECB" w:rsidRPr="00911B7B" w:rsidRDefault="00E529BD" w:rsidP="001E6ECB">
      <w:pPr>
        <w:pStyle w:val="NormalWeb"/>
        <w:spacing w:before="120" w:after="120"/>
        <w:rPr>
          <w:b/>
        </w:rPr>
      </w:pPr>
      <m:oMath>
        <m:sSub>
          <m:sSubPr>
            <m:ctrlPr>
              <w:rPr>
                <w:rFonts w:ascii="Cambria Math" w:hAnsi="Cambria Math"/>
              </w:rPr>
            </m:ctrlPr>
          </m:sSubPr>
          <m:e>
            <m:r>
              <w:rPr>
                <w:rFonts w:ascii="Cambria Math" w:hAnsi="Cambria Math"/>
              </w:rPr>
              <m:t>I</m:t>
            </m:r>
          </m:e>
          <m:sub>
            <m:r>
              <w:rPr>
                <w:rFonts w:ascii="Cambria Math" w:hAnsi="Cambria Math"/>
              </w:rPr>
              <m:t>x</m:t>
            </m:r>
            <m:r>
              <m:rPr>
                <m:sty m:val="p"/>
              </m:rPr>
              <w:rPr>
                <w:rFonts w:ascii="Cambria Math" w:hAnsi="Cambria Math"/>
              </w:rPr>
              <m:t>,</m:t>
            </m:r>
            <m:r>
              <w:rPr>
                <w:rFonts w:ascii="Cambria Math" w:hAnsi="Cambria Math"/>
              </w:rPr>
              <m:t>net</m:t>
            </m:r>
          </m:sub>
        </m:sSub>
        <m:r>
          <m:rPr>
            <m:sty m:val="p"/>
          </m:rPr>
          <w:rPr>
            <w:rFonts w:ascii="Cambria Math" w:hAnsi="Cambria Math"/>
          </w:rPr>
          <m:t>=</m:t>
        </m:r>
        <m:nary>
          <m:naryPr>
            <m:chr m:val="∑"/>
            <m:ctrlPr>
              <w:rPr>
                <w:rFonts w:ascii="Cambria Math" w:hAnsi="Cambria Math"/>
              </w:rPr>
            </m:ctrlPr>
          </m:naryPr>
          <m:sub>
            <m:r>
              <m:rPr>
                <m:sty m:val="p"/>
              </m:rPr>
              <w:rPr>
                <w:rFonts w:ascii="Cambria Math" w:hAnsi="Cambria Math"/>
              </w:rPr>
              <m:t xml:space="preserve"> </m:t>
            </m:r>
          </m:sub>
          <m:sup>
            <m:r>
              <m:rPr>
                <m:sty m:val="p"/>
              </m:rPr>
              <w:rPr>
                <w:rFonts w:ascii="Cambria Math" w:hAnsi="Cambria Math"/>
              </w:rPr>
              <m:t xml:space="preserve"> </m:t>
            </m:r>
          </m:sup>
          <m:e>
            <m:r>
              <m:rPr>
                <m:sty m:val="p"/>
              </m:rP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x</m:t>
                </m:r>
              </m:sub>
            </m:sSub>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t</m:t>
                    </m:r>
                  </m:e>
                  <m:sub>
                    <m:r>
                      <w:rPr>
                        <w:rFonts w:ascii="Cambria Math" w:hAnsi="Cambria Math"/>
                      </w:rPr>
                      <m:t>i</m:t>
                    </m:r>
                  </m:sub>
                </m:sSub>
              </m:e>
              <m:sup>
                <m:r>
                  <m:rPr>
                    <m:sty m:val="p"/>
                  </m:rPr>
                  <w:rPr>
                    <w:rFonts w:ascii="Cambria Math" w:hAnsi="Cambria Math"/>
                    <w:sz w:val="34"/>
                    <w:szCs w:val="34"/>
                  </w:rPr>
                  <m:t>3</m:t>
                </m:r>
              </m:sup>
            </m:sSup>
          </m:num>
          <m:den>
            <m:r>
              <m:rPr>
                <m:sty m:val="p"/>
              </m:rPr>
              <w:rPr>
                <w:rFonts w:ascii="Cambria Math" w:hAnsi="Cambria Math"/>
              </w:rPr>
              <m:t>12</m:t>
            </m:r>
          </m:den>
        </m:f>
        <m:r>
          <m:rPr>
            <m:sty m:val="p"/>
          </m:rPr>
          <w:rPr>
            <w:rFonts w:ascii="Cambria Math" w:hAnsi="Cambria Math"/>
          </w:rPr>
          <m:t>+</m:t>
        </m:r>
        <m:nary>
          <m:naryPr>
            <m:chr m:val="∑"/>
            <m:ctrlPr>
              <w:rPr>
                <w:rFonts w:ascii="Cambria Math" w:hAnsi="Cambria Math"/>
              </w:rPr>
            </m:ctrlPr>
          </m:naryPr>
          <m:sub>
            <m:r>
              <m:rPr>
                <m:sty m:val="p"/>
              </m:rPr>
              <w:rPr>
                <w:rFonts w:ascii="Cambria Math" w:hAnsi="Cambria Math"/>
              </w:rPr>
              <m:t xml:space="preserve"> </m:t>
            </m:r>
          </m:sub>
          <m:sup>
            <m:r>
              <m:rPr>
                <m:sty m:val="p"/>
              </m:rPr>
              <w:rPr>
                <w:rFonts w:ascii="Cambria Math" w:hAnsi="Cambria Math"/>
              </w:rPr>
              <m:t xml:space="preserve"> </m:t>
            </m:r>
          </m:sup>
          <m:e>
            <m:r>
              <m:rPr>
                <m:sty m:val="p"/>
              </m:rP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sSub>
          <m:sSubPr>
            <m:ctrlPr>
              <w:rPr>
                <w:rFonts w:ascii="Cambria Math" w:hAnsi="Cambria Math"/>
              </w:rPr>
            </m:ctrlPr>
          </m:sSubPr>
          <m:e>
            <m:r>
              <w:rPr>
                <w:rFonts w:ascii="Cambria Math" w:hAnsi="Cambria Math"/>
              </w:rPr>
              <m:t>b</m:t>
            </m:r>
          </m:e>
          <m:sub>
            <m:r>
              <w:rPr>
                <w:rFonts w:ascii="Cambria Math" w:hAnsi="Cambria Math"/>
              </w:rPr>
              <m:t>x</m:t>
            </m:r>
          </m:sub>
        </m:sSub>
        <m:sSub>
          <m:sSubPr>
            <m:ctrlPr>
              <w:rPr>
                <w:rFonts w:ascii="Cambria Math" w:hAnsi="Cambria Math"/>
              </w:rPr>
            </m:ctrlPr>
          </m:sSubPr>
          <m:e>
            <m:r>
              <w:rPr>
                <w:rFonts w:ascii="Cambria Math" w:hAnsi="Cambria Math"/>
              </w:rPr>
              <m:t>t</m:t>
            </m:r>
          </m:e>
          <m:sub>
            <m:r>
              <w:rPr>
                <w:rFonts w:ascii="Cambria Math" w:hAnsi="Cambria Math"/>
              </w:rPr>
              <m:t>i</m:t>
            </m:r>
          </m:sub>
        </m:sSub>
        <m:sSub>
          <m:sSubPr>
            <m:ctrlPr>
              <w:rPr>
                <w:rFonts w:ascii="Cambria Math" w:hAnsi="Cambria Math"/>
              </w:rPr>
            </m:ctrlPr>
          </m:sSubPr>
          <m:e>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a</m:t>
                    </m:r>
                  </m:e>
                  <m:sub>
                    <m:r>
                      <w:rPr>
                        <w:rFonts w:ascii="Cambria Math" w:hAnsi="Cambria Math"/>
                      </w:rPr>
                      <m:t>i</m:t>
                    </m:r>
                  </m:sub>
                </m:sSub>
              </m:e>
              <m:sup>
                <m:r>
                  <m:rPr>
                    <m:sty m:val="p"/>
                  </m:rPr>
                  <w:rPr>
                    <w:rFonts w:ascii="Cambria Math" w:hAnsi="Cambria Math"/>
                    <w:sz w:val="34"/>
                    <w:szCs w:val="34"/>
                  </w:rPr>
                  <m:t>2</m:t>
                </m:r>
              </m:sup>
            </m:sSup>
          </m:e>
          <m:sub>
            <m:r>
              <m:rPr>
                <m:sty m:val="p"/>
              </m:rPr>
              <w:rPr>
                <w:rFonts w:ascii="Cambria Math" w:hAnsi="Cambria Math"/>
              </w:rPr>
              <m:t xml:space="preserve"> </m:t>
            </m:r>
          </m:sub>
        </m:sSub>
        <m:r>
          <m:rPr>
            <m:sty m:val="p"/>
          </m:rPr>
          <w:rPr>
            <w:rFonts w:ascii="Cambria Math" w:hAnsi="Cambria Math"/>
          </w:rPr>
          <m:t xml:space="preserve"> </m:t>
        </m:r>
      </m:oMath>
      <w:r w:rsidR="001E6ECB" w:rsidRPr="002D60AB">
        <w:tab/>
      </w:r>
      <w:r w:rsidR="001E6ECB" w:rsidRPr="002D60AB">
        <w:tab/>
      </w:r>
      <w:r w:rsidR="001E6ECB" w:rsidRPr="002D60AB">
        <w:tab/>
      </w:r>
      <w:r w:rsidR="001E6ECB">
        <w:tab/>
      </w:r>
      <w:r w:rsidR="001E6ECB">
        <w:tab/>
      </w:r>
      <w:r w:rsidR="001E6ECB">
        <w:tab/>
      </w:r>
      <w:bookmarkEnd w:id="350"/>
      <w:r w:rsidR="008653B6">
        <w:rPr>
          <w:b/>
        </w:rPr>
        <w:t>(4.147.a)</w:t>
      </w:r>
    </w:p>
    <w:p w14:paraId="43585C14" w14:textId="1A5E067C" w:rsidR="001E6ECB" w:rsidRPr="00911B7B" w:rsidRDefault="00E529BD" w:rsidP="001E6ECB">
      <w:pPr>
        <w:pStyle w:val="NormalWeb"/>
        <w:rPr>
          <w:b/>
        </w:rPr>
      </w:pPr>
      <m:oMath>
        <m:sSub>
          <m:sSubPr>
            <m:ctrlPr>
              <w:rPr>
                <w:rFonts w:ascii="Cambria Math" w:hAnsi="Cambria Math"/>
              </w:rPr>
            </m:ctrlPr>
          </m:sSubPr>
          <m:e>
            <m:r>
              <w:rPr>
                <w:rFonts w:ascii="Cambria Math" w:hAnsi="Cambria Math"/>
              </w:rPr>
              <m:t>W</m:t>
            </m:r>
          </m:e>
          <m:sub>
            <m:r>
              <w:rPr>
                <w:rFonts w:ascii="Cambria Math" w:hAnsi="Cambria Math"/>
              </w:rPr>
              <m:t>x</m:t>
            </m:r>
            <m:r>
              <m:rPr>
                <m:sty m:val="p"/>
              </m:rPr>
              <w:rPr>
                <w:rFonts w:ascii="Cambria Math" w:hAnsi="Cambria Math"/>
              </w:rPr>
              <m:t>,</m:t>
            </m:r>
            <m:r>
              <w:rPr>
                <w:rFonts w:ascii="Cambria Math" w:hAnsi="Cambria Math"/>
              </w:rPr>
              <m:t>net</m:t>
            </m:r>
          </m:sub>
        </m:sSub>
        <m:r>
          <m:rPr>
            <m:sty m:val="p"/>
          </m:rPr>
          <w:rPr>
            <w:rFonts w:ascii="Cambria Math" w:hAnsi="Cambria Math"/>
          </w:rPr>
          <m:t>=</m:t>
        </m:r>
      </m:oMath>
      <w:r w:rsidR="001E6ECB">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x</m:t>
                </m:r>
                <m:r>
                  <m:rPr>
                    <m:sty m:val="p"/>
                  </m:rPr>
                  <w:rPr>
                    <w:rFonts w:ascii="Cambria Math" w:hAnsi="Cambria Math"/>
                  </w:rPr>
                  <m:t>,</m:t>
                </m:r>
                <m:r>
                  <w:rPr>
                    <w:rFonts w:ascii="Cambria Math" w:hAnsi="Cambria Math"/>
                  </w:rPr>
                  <m:t>net</m:t>
                </m:r>
              </m:sub>
            </m:sSub>
          </m:num>
          <m:den>
            <m:r>
              <w:rPr>
                <w:rFonts w:ascii="Cambria Math" w:hAnsi="Cambria Math"/>
              </w:rPr>
              <m:t>max</m:t>
            </m:r>
            <m:d>
              <m:dPr>
                <m:begChr m:val="{"/>
                <m:endChr m:val="}"/>
                <m:ctrlPr>
                  <w:rPr>
                    <w:rFonts w:ascii="Cambria Math" w:hAnsi="Cambria Math"/>
                  </w:rPr>
                </m:ctrlPr>
              </m:dPr>
              <m:e>
                <m:d>
                  <m:dPr>
                    <m:begChr m:val="|"/>
                    <m:endChr m:val="|"/>
                    <m:ctrlPr>
                      <w:rPr>
                        <w:rFonts w:ascii="Cambria Math" w:hAnsi="Cambria Math"/>
                      </w:rPr>
                    </m:ctrlPr>
                  </m:dPr>
                  <m:e>
                    <m:sSub>
                      <m:sSubPr>
                        <m:ctrlPr>
                          <w:rPr>
                            <w:rFonts w:ascii="Cambria Math" w:hAnsi="Cambria Math"/>
                          </w:rPr>
                        </m:ctrlPr>
                      </m:sSubPr>
                      <m:e>
                        <m:r>
                          <w:rPr>
                            <w:rFonts w:ascii="Cambria Math" w:hAnsi="Cambria Math"/>
                          </w:rPr>
                          <m:t>z</m:t>
                        </m:r>
                      </m:e>
                      <m:sub>
                        <m:r>
                          <w:rPr>
                            <w:rFonts w:ascii="Cambria Math" w:hAnsi="Cambria Math"/>
                          </w:rPr>
                          <m:t>o</m:t>
                        </m:r>
                      </m:sub>
                    </m:sSub>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z</m:t>
                        </m:r>
                      </m:e>
                      <m:sub>
                        <m:r>
                          <w:rPr>
                            <w:rFonts w:ascii="Cambria Math" w:hAnsi="Cambria Math"/>
                          </w:rPr>
                          <m:t>u</m:t>
                        </m:r>
                      </m:sub>
                    </m:sSub>
                  </m:e>
                </m:d>
              </m:e>
            </m:d>
          </m:den>
        </m:f>
      </m:oMath>
      <w:r w:rsidR="001E6ECB" w:rsidRPr="00F76387">
        <w:tab/>
      </w:r>
      <w:r w:rsidR="001E6ECB" w:rsidRPr="00F76387">
        <w:tab/>
      </w:r>
      <w:r w:rsidR="001E6ECB">
        <w:t>(</w:t>
      </w:r>
      <w:r w:rsidR="001E6ECB" w:rsidRPr="00F76387">
        <w:rPr>
          <w:i/>
          <w:iCs/>
          <w:sz w:val="22"/>
          <w:szCs w:val="22"/>
        </w:rPr>
        <w:t>z</w:t>
      </w:r>
      <w:r w:rsidR="001E6ECB" w:rsidRPr="00F76387">
        <w:rPr>
          <w:i/>
          <w:iCs/>
          <w:sz w:val="22"/>
          <w:szCs w:val="22"/>
          <w:vertAlign w:val="subscript"/>
        </w:rPr>
        <w:t>u</w:t>
      </w:r>
      <w:r w:rsidR="001E6ECB" w:rsidRPr="00F76387">
        <w:rPr>
          <w:i/>
          <w:iCs/>
          <w:sz w:val="22"/>
          <w:szCs w:val="22"/>
        </w:rPr>
        <w:t xml:space="preserve"> = z</w:t>
      </w:r>
      <w:r w:rsidR="001E6ECB" w:rsidRPr="00F76387">
        <w:rPr>
          <w:i/>
          <w:iCs/>
          <w:sz w:val="22"/>
          <w:szCs w:val="22"/>
          <w:vertAlign w:val="subscript"/>
        </w:rPr>
        <w:t>s</w:t>
      </w:r>
      <w:r w:rsidR="001E6ECB" w:rsidRPr="00F76387">
        <w:rPr>
          <w:i/>
          <w:iCs/>
          <w:sz w:val="22"/>
          <w:szCs w:val="22"/>
        </w:rPr>
        <w:t xml:space="preserve"> </w:t>
      </w:r>
      <w:r w:rsidR="001E6ECB" w:rsidRPr="00A56ECD">
        <w:rPr>
          <w:iCs/>
          <w:sz w:val="22"/>
          <w:szCs w:val="22"/>
        </w:rPr>
        <w:t>ve</w:t>
      </w:r>
      <w:r w:rsidR="001E6ECB" w:rsidRPr="00F76387">
        <w:rPr>
          <w:i/>
          <w:iCs/>
          <w:sz w:val="22"/>
          <w:szCs w:val="22"/>
        </w:rPr>
        <w:t xml:space="preserve"> z</w:t>
      </w:r>
      <w:r w:rsidR="001E6ECB" w:rsidRPr="00F76387">
        <w:rPr>
          <w:i/>
          <w:iCs/>
          <w:sz w:val="22"/>
          <w:szCs w:val="22"/>
          <w:vertAlign w:val="subscript"/>
        </w:rPr>
        <w:t>0</w:t>
      </w:r>
      <w:r w:rsidR="001E6ECB" w:rsidRPr="00F76387">
        <w:rPr>
          <w:i/>
          <w:iCs/>
          <w:sz w:val="22"/>
          <w:szCs w:val="22"/>
        </w:rPr>
        <w:t xml:space="preserve"> = h - </w:t>
      </w:r>
      <w:r w:rsidR="001E6ECB" w:rsidRPr="00F2099E">
        <w:rPr>
          <w:iCs/>
          <w:sz w:val="22"/>
          <w:szCs w:val="22"/>
        </w:rPr>
        <w:t>|</w:t>
      </w:r>
      <w:r w:rsidR="001E6ECB" w:rsidRPr="00F76387">
        <w:rPr>
          <w:i/>
          <w:iCs/>
          <w:sz w:val="22"/>
          <w:szCs w:val="22"/>
        </w:rPr>
        <w:t xml:space="preserve"> z</w:t>
      </w:r>
      <w:r w:rsidR="001E6ECB" w:rsidRPr="00F76387">
        <w:rPr>
          <w:i/>
          <w:iCs/>
          <w:sz w:val="22"/>
          <w:szCs w:val="22"/>
          <w:vertAlign w:val="subscript"/>
        </w:rPr>
        <w:t>s</w:t>
      </w:r>
      <w:r w:rsidR="001E6ECB">
        <w:rPr>
          <w:i/>
          <w:iCs/>
          <w:sz w:val="22"/>
          <w:szCs w:val="22"/>
          <w:vertAlign w:val="subscript"/>
        </w:rPr>
        <w:t xml:space="preserve"> </w:t>
      </w:r>
      <w:r w:rsidR="001E6ECB" w:rsidRPr="00F2099E">
        <w:rPr>
          <w:iCs/>
          <w:sz w:val="22"/>
          <w:szCs w:val="22"/>
        </w:rPr>
        <w:t>|</w:t>
      </w:r>
      <w:r w:rsidR="001E6ECB" w:rsidRPr="00A56ECD">
        <w:rPr>
          <w:iCs/>
          <w:sz w:val="22"/>
          <w:szCs w:val="22"/>
        </w:rPr>
        <w:t>)</w:t>
      </w:r>
      <w:r w:rsidR="001E6ECB" w:rsidRPr="00F76387">
        <w:tab/>
      </w:r>
      <w:r w:rsidR="001E6ECB" w:rsidRPr="00F76387">
        <w:tab/>
      </w:r>
      <w:r w:rsidR="001E6ECB" w:rsidRPr="00F76387">
        <w:tab/>
      </w:r>
      <w:r w:rsidR="001E6ECB">
        <w:tab/>
      </w:r>
      <w:r w:rsidR="001E6ECB">
        <w:tab/>
      </w:r>
      <w:r w:rsidR="008653B6">
        <w:rPr>
          <w:b/>
        </w:rPr>
        <w:t>(4.147.b)</w:t>
      </w:r>
    </w:p>
    <w:p w14:paraId="2FD14B2D" w14:textId="554F6EED" w:rsidR="001E6ECB" w:rsidRPr="002D60AB" w:rsidRDefault="001E6ECB" w:rsidP="001E6ECB">
      <w:pPr>
        <w:widowControl w:val="0"/>
        <w:spacing w:before="280" w:after="280"/>
      </w:pPr>
      <w:r w:rsidRPr="002341ED">
        <w:rPr>
          <w:i/>
        </w:rPr>
        <w:t>M</w:t>
      </w:r>
      <w:r w:rsidRPr="002341ED">
        <w:rPr>
          <w:i/>
          <w:vertAlign w:val="subscript"/>
        </w:rPr>
        <w:t>y,d</w:t>
      </w:r>
      <w:r w:rsidRPr="002D60AB">
        <w:rPr>
          <w:vertAlign w:val="subscript"/>
        </w:rPr>
        <w:t xml:space="preserve"> </w:t>
      </w:r>
      <w:r w:rsidRPr="002D60AB">
        <w:t xml:space="preserve">dayanım momenti etkisindeki gerilme hesaplanırken </w:t>
      </w:r>
      <w:r w:rsidRPr="00F3071F">
        <w:rPr>
          <w:b/>
        </w:rPr>
        <w:t>Denk</w:t>
      </w:r>
      <w:r>
        <w:rPr>
          <w:b/>
        </w:rPr>
        <w:t>.</w:t>
      </w:r>
      <w:r w:rsidRPr="00F3071F">
        <w:rPr>
          <w:b/>
        </w:rPr>
        <w:t xml:space="preserve"> </w:t>
      </w:r>
      <w:r w:rsidR="0036115F">
        <w:rPr>
          <w:b/>
        </w:rPr>
        <w:t>(</w:t>
      </w:r>
      <w:r w:rsidRPr="00F3071F">
        <w:rPr>
          <w:b/>
        </w:rPr>
        <w:t>4.148</w:t>
      </w:r>
      <w:r w:rsidR="0036115F">
        <w:rPr>
          <w:b/>
        </w:rPr>
        <w:t>)</w:t>
      </w:r>
      <w:r w:rsidRPr="002D60AB">
        <w:t xml:space="preserve"> kullanılmalıdır:</w:t>
      </w:r>
    </w:p>
    <w:bookmarkStart w:id="351" w:name="_Toc148472385"/>
    <w:p w14:paraId="0B3DC402" w14:textId="2FF75701" w:rsidR="001E6ECB" w:rsidRPr="00911B7B" w:rsidRDefault="00E529BD" w:rsidP="001E6ECB">
      <w:pPr>
        <w:pStyle w:val="NormalWeb"/>
        <w:spacing w:before="120" w:after="120"/>
        <w:rPr>
          <w:b/>
        </w:rPr>
      </w:pPr>
      <m:oMath>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i</m:t>
                </m:r>
              </m:sub>
            </m:sSub>
          </m:num>
          <m:den>
            <m:sSub>
              <m:sSubPr>
                <m:ctrlPr>
                  <w:rPr>
                    <w:rFonts w:ascii="Cambria Math" w:hAnsi="Cambria Math"/>
                  </w:rPr>
                </m:ctrlPr>
              </m:sSubPr>
              <m:e>
                <m:sSub>
                  <m:sSubPr>
                    <m:ctrlPr>
                      <w:rPr>
                        <w:rFonts w:ascii="Cambria Math" w:hAnsi="Cambria Math"/>
                      </w:rPr>
                    </m:ctrlPr>
                  </m:sSubPr>
                  <m:e>
                    <m:r>
                      <w:rPr>
                        <w:rFonts w:ascii="Cambria Math" w:hAnsi="Cambria Math"/>
                      </w:rPr>
                      <m:t>E</m:t>
                    </m:r>
                  </m:e>
                  <m:sub>
                    <m:r>
                      <w:rPr>
                        <w:rFonts w:ascii="Cambria Math" w:hAnsi="Cambria Math"/>
                      </w:rPr>
                      <m:t>ref</m:t>
                    </m:r>
                  </m:sub>
                </m:sSub>
              </m:e>
              <m:sub>
                <m:r>
                  <m:rPr>
                    <m:sty m:val="p"/>
                  </m:rPr>
                  <w:rPr>
                    <w:rFonts w:ascii="Cambria Math" w:hAnsi="Cambria Math"/>
                  </w:rPr>
                  <m:t xml:space="preserve"> </m:t>
                </m:r>
              </m:sub>
            </m:sSub>
          </m:den>
        </m:f>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sSub>
                  <m:sSubPr>
                    <m:ctrlPr>
                      <w:rPr>
                        <w:rFonts w:ascii="Cambria Math" w:hAnsi="Cambria Math"/>
                      </w:rPr>
                    </m:ctrlPr>
                  </m:sSubPr>
                  <m:e>
                    <m:r>
                      <w:rPr>
                        <w:rFonts w:ascii="Cambria Math" w:hAnsi="Cambria Math"/>
                      </w:rPr>
                      <m:t>W</m:t>
                    </m:r>
                  </m:e>
                  <m:sub>
                    <m:r>
                      <w:rPr>
                        <w:rFonts w:ascii="Cambria Math" w:hAnsi="Cambria Math"/>
                      </w:rPr>
                      <m:t>x</m:t>
                    </m:r>
                    <m:r>
                      <m:rPr>
                        <m:sty m:val="p"/>
                      </m:rPr>
                      <w:rPr>
                        <w:rFonts w:ascii="Cambria Math" w:hAnsi="Cambria Math"/>
                      </w:rPr>
                      <m:t>,</m:t>
                    </m:r>
                    <m:r>
                      <w:rPr>
                        <w:rFonts w:ascii="Cambria Math" w:hAnsi="Cambria Math"/>
                      </w:rPr>
                      <m:t>net</m:t>
                    </m:r>
                  </m:sub>
                </m:sSub>
              </m:e>
              <m:sub>
                <m:r>
                  <m:rPr>
                    <m:sty m:val="p"/>
                  </m:rPr>
                  <w:rPr>
                    <w:rFonts w:ascii="Cambria Math" w:hAnsi="Cambria Math"/>
                  </w:rPr>
                  <m:t xml:space="preserve"> </m:t>
                </m:r>
              </m:sub>
            </m:sSub>
          </m:den>
        </m:f>
      </m:oMath>
      <w:r w:rsidR="001E6ECB" w:rsidRPr="002D60AB">
        <w:tab/>
      </w:r>
      <w:r w:rsidR="001E6ECB" w:rsidRPr="002D60AB">
        <w:tab/>
      </w:r>
      <w:r w:rsidR="001E6ECB" w:rsidRPr="002D60AB">
        <w:tab/>
      </w:r>
      <w:r w:rsidR="001E6ECB">
        <w:tab/>
      </w:r>
      <w:r w:rsidR="001E6ECB">
        <w:tab/>
      </w:r>
      <w:r w:rsidR="001E6ECB" w:rsidRPr="002D60AB">
        <w:tab/>
      </w:r>
      <w:r w:rsidR="001E6ECB" w:rsidRPr="002D60AB">
        <w:tab/>
      </w:r>
      <w:r w:rsidR="001E6ECB" w:rsidRPr="002D60AB">
        <w:tab/>
      </w:r>
      <w:r w:rsidR="001E6ECB" w:rsidRPr="002D60AB">
        <w:tab/>
      </w:r>
      <w:bookmarkEnd w:id="351"/>
      <w:r w:rsidR="008653B6">
        <w:rPr>
          <w:b/>
        </w:rPr>
        <w:t>(4.148)</w:t>
      </w:r>
    </w:p>
    <w:p w14:paraId="5B953F37" w14:textId="77777777" w:rsidR="001E6ECB" w:rsidRPr="002D60AB" w:rsidRDefault="001E6ECB" w:rsidP="001E6ECB">
      <w:pPr>
        <w:pStyle w:val="T4"/>
      </w:pPr>
      <w:r w:rsidRPr="007155C5">
        <w:rPr>
          <w:i/>
          <w:iCs/>
        </w:rPr>
        <w:lastRenderedPageBreak/>
        <w:t>E</w:t>
      </w:r>
      <w:r w:rsidRPr="007155C5">
        <w:rPr>
          <w:i/>
          <w:iCs/>
          <w:vertAlign w:val="subscript"/>
        </w:rPr>
        <w:t>i</w:t>
      </w:r>
      <w:r>
        <w:tab/>
      </w:r>
      <w:r>
        <w:tab/>
      </w:r>
      <w:r w:rsidRPr="002D60AB">
        <w:t>tek bir katmanın elastisite modülü</w:t>
      </w:r>
      <w:r>
        <w:t>, (MPa)</w:t>
      </w:r>
    </w:p>
    <w:p w14:paraId="07A70D8E" w14:textId="77777777" w:rsidR="001E6ECB" w:rsidRPr="002D60AB" w:rsidRDefault="001E6ECB" w:rsidP="001E6ECB">
      <w:pPr>
        <w:pStyle w:val="T4"/>
      </w:pPr>
      <w:r w:rsidRPr="007155C5">
        <w:rPr>
          <w:i/>
          <w:iCs/>
        </w:rPr>
        <w:t>E</w:t>
      </w:r>
      <w:r w:rsidRPr="007155C5">
        <w:rPr>
          <w:i/>
          <w:iCs/>
          <w:vertAlign w:val="subscript"/>
        </w:rPr>
        <w:t>ref</w:t>
      </w:r>
      <w:r>
        <w:rPr>
          <w:vertAlign w:val="subscript"/>
        </w:rPr>
        <w:tab/>
      </w:r>
      <w:r>
        <w:tab/>
      </w:r>
      <w:r w:rsidRPr="002D60AB">
        <w:t>elastisite modülü için seçilen referans değeri</w:t>
      </w:r>
      <w:r>
        <w:t>, (MPa)</w:t>
      </w:r>
    </w:p>
    <w:p w14:paraId="2EBFBBA1" w14:textId="77777777" w:rsidR="001E6ECB" w:rsidRPr="002774DC" w:rsidRDefault="001E6ECB" w:rsidP="001E6ECB">
      <w:pPr>
        <w:spacing w:before="240"/>
        <w:rPr>
          <w:b/>
          <w:i/>
          <w:iCs/>
        </w:rPr>
      </w:pPr>
      <w:r w:rsidRPr="002774DC">
        <w:rPr>
          <w:b/>
          <w:i/>
          <w:iCs/>
        </w:rPr>
        <w:t>Etki</w:t>
      </w:r>
      <w:r>
        <w:rPr>
          <w:b/>
          <w:i/>
          <w:iCs/>
        </w:rPr>
        <w:t>n</w:t>
      </w:r>
      <w:r w:rsidRPr="002774DC">
        <w:rPr>
          <w:b/>
          <w:i/>
          <w:iCs/>
        </w:rPr>
        <w:t xml:space="preserve"> </w:t>
      </w:r>
      <w:r>
        <w:rPr>
          <w:b/>
          <w:i/>
          <w:iCs/>
        </w:rPr>
        <w:t>en</w:t>
      </w:r>
      <w:r w:rsidRPr="002774DC">
        <w:rPr>
          <w:b/>
          <w:i/>
          <w:iCs/>
        </w:rPr>
        <w:t>kesit</w:t>
      </w:r>
    </w:p>
    <w:p w14:paraId="0C8DEE6D" w14:textId="77777777" w:rsidR="001E6ECB" w:rsidRPr="002D60AB" w:rsidRDefault="001E6ECB" w:rsidP="001E6ECB">
      <w:r w:rsidRPr="002D60AB">
        <w:t xml:space="preserve">Kesme </w:t>
      </w:r>
      <w:r>
        <w:t>şekildeğiştirmesi</w:t>
      </w:r>
      <w:r w:rsidRPr="002D60AB">
        <w:t xml:space="preserve">, CLT panellerdeki toplam </w:t>
      </w:r>
      <w:r>
        <w:t>şekildeğiştirmenin</w:t>
      </w:r>
      <w:r w:rsidRPr="002D60AB">
        <w:t xml:space="preserve"> önemli bir bölümünü oluşturur. Bunun için TS EN 1995-1-1, Ek B’de Gamma yöntemi verilmiştir. Eğilme etkisinde, eğilme rijitliği net </w:t>
      </w:r>
      <w:r>
        <w:t>en</w:t>
      </w:r>
      <w:r w:rsidRPr="002D60AB">
        <w:t>kesit ile hesaplanır ve EI</w:t>
      </w:r>
      <w:r w:rsidRPr="002D60AB">
        <w:rPr>
          <w:vertAlign w:val="subscript"/>
        </w:rPr>
        <w:t>net</w:t>
      </w:r>
      <w:r w:rsidRPr="002D60AB">
        <w:t xml:space="preserve"> olarak adlandırılır. Gamma yönteminde ise bu değer yerine </w:t>
      </w:r>
      <w:r>
        <w:t>etkin</w:t>
      </w:r>
      <w:r w:rsidRPr="002D60AB">
        <w:t xml:space="preserve"> atalet momenti değeri kullanılır, I</w:t>
      </w:r>
      <w:r w:rsidRPr="002D60AB">
        <w:rPr>
          <w:vertAlign w:val="subscript"/>
        </w:rPr>
        <w:t>ef</w:t>
      </w:r>
      <w:r w:rsidRPr="002D60AB">
        <w:t>.</w:t>
      </w:r>
      <w:r w:rsidRPr="002D60AB">
        <w:rPr>
          <w:sz w:val="18"/>
          <w:szCs w:val="18"/>
        </w:rPr>
        <w:t xml:space="preserve"> </w:t>
      </w:r>
      <w:r w:rsidRPr="002D60AB">
        <w:t>Formüller, 3 ve 5 katmanlı kesitler için kullanılır. Her iki durumda</w:t>
      </w:r>
      <w:r>
        <w:t xml:space="preserve"> </w:t>
      </w:r>
      <w:r w:rsidRPr="002D60AB">
        <w:t xml:space="preserve">da CLT panelin üstünden altına doğru ikinci </w:t>
      </w:r>
      <w:r>
        <w:t>boyuna doğrultudaki</w:t>
      </w:r>
      <w:r w:rsidRPr="002D60AB">
        <w:t xml:space="preserve"> katman “temel katman” olarak kabul edilir. Bitişik katmanların, temel katmanına esnek bir şekilde bağlandığı kabul edilir ve her katmanın </w:t>
      </w:r>
      <w:r>
        <w:t>etkin</w:t>
      </w:r>
      <w:r w:rsidRPr="002D60AB">
        <w:t xml:space="preserve"> alanı, açıklığa ve enine katmanlara bağlı olan bir Gamma değeri ile azaltılır. Yöntem, 3 ve 5 katmanlı elemanlar için uygulanmalıdır. 7 veya daha fazla katman için daha ayrıntılı hesaplamalar yapılmalıdır.</w:t>
      </w:r>
    </w:p>
    <w:p w14:paraId="3C008465" w14:textId="77777777" w:rsidR="001E6ECB" w:rsidRPr="002D60AB" w:rsidRDefault="001E6ECB" w:rsidP="001E6ECB">
      <w:pPr>
        <w:spacing w:after="120"/>
      </w:pPr>
      <w:r w:rsidRPr="002D60AB">
        <w:t xml:space="preserve">Bu yöntemde </w:t>
      </w:r>
      <w:r>
        <w:t>en</w:t>
      </w:r>
      <w:r w:rsidRPr="002D60AB">
        <w:t xml:space="preserve">kesit değerleri, </w:t>
      </w:r>
      <w:r>
        <w:t>referans açıklığı olarak adlandırılan</w:t>
      </w:r>
      <w:r w:rsidRPr="002D60AB">
        <w:t xml:space="preserve"> </w:t>
      </w:r>
      <w:r>
        <w:t>l</w:t>
      </w:r>
      <w:r w:rsidRPr="007155C5">
        <w:rPr>
          <w:vertAlign w:val="subscript"/>
        </w:rPr>
        <w:t>ref</w:t>
      </w:r>
      <w:r w:rsidRPr="002D60AB">
        <w:t xml:space="preserve"> </w:t>
      </w:r>
      <w:r>
        <w:t>değerine</w:t>
      </w:r>
      <w:r w:rsidRPr="002D60AB">
        <w:t xml:space="preserve"> bağlıdır. </w:t>
      </w:r>
    </w:p>
    <w:p w14:paraId="7AE3E464" w14:textId="77777777" w:rsidR="001E6ECB" w:rsidRPr="002D60AB" w:rsidRDefault="001E6ECB" w:rsidP="00B272E9">
      <w:pPr>
        <w:spacing w:after="120"/>
      </w:pPr>
      <w:r>
        <w:t>T</w:t>
      </w:r>
      <w:r w:rsidRPr="002D60AB">
        <w:t xml:space="preserve">ek açıklıklı basit mesnetli bir kiriş </w:t>
      </w:r>
      <w:r>
        <w:t>için</w:t>
      </w:r>
      <w:r w:rsidRPr="002D60AB">
        <w:t xml:space="preserve"> </w:t>
      </w:r>
      <w:r w:rsidRPr="002341ED">
        <w:rPr>
          <w:i/>
        </w:rPr>
        <w:t>l</w:t>
      </w:r>
      <w:r w:rsidRPr="002341ED">
        <w:rPr>
          <w:i/>
          <w:vertAlign w:val="subscript"/>
        </w:rPr>
        <w:t>ref</w:t>
      </w:r>
      <w:r w:rsidRPr="002341ED">
        <w:rPr>
          <w:i/>
        </w:rPr>
        <w:t xml:space="preserve"> = L</w:t>
      </w:r>
    </w:p>
    <w:p w14:paraId="13BDB808" w14:textId="77777777" w:rsidR="001E6ECB" w:rsidRPr="002341ED" w:rsidRDefault="001E6ECB" w:rsidP="00B272E9">
      <w:pPr>
        <w:spacing w:after="120"/>
      </w:pPr>
      <w:r>
        <w:t>E</w:t>
      </w:r>
      <w:r w:rsidRPr="002341ED">
        <w:t xml:space="preserve">n az iki açıklığa sahip basit mesnetli bir sürekli kiriş için </w:t>
      </w:r>
      <w:r w:rsidRPr="002341ED">
        <w:rPr>
          <w:i/>
        </w:rPr>
        <w:t>l</w:t>
      </w:r>
      <w:r w:rsidRPr="002341ED">
        <w:rPr>
          <w:i/>
          <w:vertAlign w:val="subscript"/>
        </w:rPr>
        <w:t>ref</w:t>
      </w:r>
      <w:r w:rsidRPr="002341ED">
        <w:rPr>
          <w:i/>
        </w:rPr>
        <w:t xml:space="preserve"> </w:t>
      </w:r>
      <w:r w:rsidRPr="002341ED">
        <w:t>= 0.8</w:t>
      </w:r>
      <w:r w:rsidRPr="002341ED">
        <w:rPr>
          <w:i/>
        </w:rPr>
        <w:t>L</w:t>
      </w:r>
      <w:r w:rsidRPr="002341ED">
        <w:t xml:space="preserve"> (</w:t>
      </w:r>
      <w:r w:rsidRPr="002341ED">
        <w:rPr>
          <w:i/>
        </w:rPr>
        <w:t>L</w:t>
      </w:r>
      <w:r w:rsidRPr="002341ED">
        <w:t>, söz konusu elemanın açıklığı)</w:t>
      </w:r>
    </w:p>
    <w:p w14:paraId="7049CD5D" w14:textId="77777777" w:rsidR="001E6ECB" w:rsidRDefault="001E6ECB" w:rsidP="00B272E9">
      <w:pPr>
        <w:spacing w:after="120"/>
      </w:pPr>
      <w:r>
        <w:t>K</w:t>
      </w:r>
      <w:r w:rsidRPr="002341ED">
        <w:t xml:space="preserve">onsol kiriş için </w:t>
      </w:r>
      <w:r w:rsidRPr="002341ED">
        <w:rPr>
          <w:i/>
        </w:rPr>
        <w:t>l</w:t>
      </w:r>
      <w:r w:rsidRPr="002341ED">
        <w:rPr>
          <w:i/>
          <w:vertAlign w:val="subscript"/>
        </w:rPr>
        <w:t xml:space="preserve">ref </w:t>
      </w:r>
      <w:r w:rsidRPr="002341ED">
        <w:rPr>
          <w:i/>
        </w:rPr>
        <w:t>= 2L</w:t>
      </w:r>
      <w:r w:rsidRPr="002341ED">
        <w:t xml:space="preserve"> (</w:t>
      </w:r>
      <w:r w:rsidRPr="002341ED">
        <w:rPr>
          <w:i/>
        </w:rPr>
        <w:t>L</w:t>
      </w:r>
      <w:r w:rsidRPr="002341ED">
        <w:t xml:space="preserve"> konsol uzunluğudur</w:t>
      </w:r>
      <w:r w:rsidRPr="002D60AB">
        <w:t>)</w:t>
      </w:r>
    </w:p>
    <w:p w14:paraId="5A586D68" w14:textId="77777777" w:rsidR="001E6ECB" w:rsidRDefault="001E6ECB" w:rsidP="001E6ECB">
      <w:pPr>
        <w:spacing w:after="120"/>
      </w:pPr>
    </w:p>
    <w:p w14:paraId="0D6A1C1B" w14:textId="77777777" w:rsidR="001E6ECB" w:rsidRPr="002341ED" w:rsidRDefault="001E6ECB" w:rsidP="001E6ECB">
      <w:pPr>
        <w:spacing w:before="240"/>
        <w:rPr>
          <w:b/>
          <w:i/>
        </w:rPr>
      </w:pPr>
      <w:r w:rsidRPr="002D60AB">
        <w:rPr>
          <w:b/>
        </w:rPr>
        <w:t xml:space="preserve">3 </w:t>
      </w:r>
      <w:r w:rsidRPr="002774DC">
        <w:rPr>
          <w:b/>
          <w:i/>
          <w:iCs/>
        </w:rPr>
        <w:t>katmanlı</w:t>
      </w:r>
      <w:r w:rsidRPr="002D60AB">
        <w:rPr>
          <w:b/>
        </w:rPr>
        <w:t xml:space="preserve"> </w:t>
      </w:r>
      <w:r w:rsidRPr="002341ED">
        <w:rPr>
          <w:b/>
          <w:i/>
        </w:rPr>
        <w:t>CLT</w:t>
      </w:r>
    </w:p>
    <w:p w14:paraId="3AC4EBCF" w14:textId="77777777" w:rsidR="001E6ECB" w:rsidRPr="002D60AB" w:rsidRDefault="001E6ECB" w:rsidP="001E6ECB">
      <w:pPr>
        <w:spacing w:after="120"/>
      </w:pPr>
      <w:r w:rsidRPr="002D60AB">
        <w:t xml:space="preserve">CLT paneli, farklı kalınlıklarda ve dayanım sınıflarında katmanlara sahip olabilir </w:t>
      </w:r>
      <w:r w:rsidRPr="00247CE3">
        <w:rPr>
          <w:b/>
        </w:rPr>
        <w:t>(Şekil 4.43)</w:t>
      </w:r>
      <w:r w:rsidRPr="00247CE3">
        <w:t xml:space="preserve">. </w:t>
      </w:r>
      <w:r w:rsidRPr="002D60AB">
        <w:t xml:space="preserve">Kesit boyutları hesaplanırken aşağıdaki denklemler kullanılır. </w:t>
      </w:r>
    </w:p>
    <w:p w14:paraId="2F97404A" w14:textId="77777777" w:rsidR="001E6ECB" w:rsidRPr="002D60AB" w:rsidRDefault="001E6ECB" w:rsidP="00EF7CB9">
      <w:pPr>
        <w:pStyle w:val="Tablo"/>
        <w:numPr>
          <w:ilvl w:val="0"/>
          <w:numId w:val="4"/>
        </w:numPr>
        <w:ind w:left="0" w:firstLine="0"/>
        <w:jc w:val="left"/>
      </w:pPr>
      <w:r w:rsidRPr="002D60AB">
        <w:t>Her katman aşağıdan yukarıya 1'den n'ye kadar numaralandırılır</w:t>
      </w:r>
    </w:p>
    <w:p w14:paraId="588A136C" w14:textId="77777777" w:rsidR="001E6ECB" w:rsidRPr="002D60AB" w:rsidRDefault="001E6ECB" w:rsidP="00EF7CB9">
      <w:pPr>
        <w:pStyle w:val="Tablo"/>
        <w:numPr>
          <w:ilvl w:val="0"/>
          <w:numId w:val="4"/>
        </w:numPr>
        <w:ind w:left="0" w:firstLine="0"/>
        <w:jc w:val="left"/>
      </w:pPr>
      <w:r w:rsidRPr="002D60AB">
        <w:t xml:space="preserve">Gama değerleri hesaplanır. </w:t>
      </w:r>
      <w:r w:rsidRPr="002341ED">
        <w:rPr>
          <w:i/>
        </w:rPr>
        <w:t>γ</w:t>
      </w:r>
      <w:r w:rsidRPr="002341ED">
        <w:rPr>
          <w:i/>
          <w:vertAlign w:val="subscript"/>
        </w:rPr>
        <w:t>3</w:t>
      </w:r>
      <w:r w:rsidRPr="002341ED">
        <w:rPr>
          <w:i/>
        </w:rPr>
        <w:t>'</w:t>
      </w:r>
      <w:r w:rsidRPr="002D60AB">
        <w:t>ün sadece uzunlamasına katmanlar, yani katman 1 ve katman 3 için hesaplanması gerekir. Enine katman hesaba katılmaz</w:t>
      </w:r>
    </w:p>
    <w:p w14:paraId="44180D72" w14:textId="77777777" w:rsidR="001E6ECB" w:rsidRPr="002D60AB" w:rsidRDefault="001E6ECB" w:rsidP="00D55C42">
      <w:pPr>
        <w:pStyle w:val="T5"/>
      </w:pPr>
      <w:r w:rsidRPr="002D60AB">
        <w:drawing>
          <wp:inline distT="114300" distB="114300" distL="114300" distR="114300" wp14:anchorId="1069C46A" wp14:editId="44A0BFD3">
            <wp:extent cx="4679950" cy="1295400"/>
            <wp:effectExtent l="0" t="0" r="6350" b="0"/>
            <wp:docPr id="231" name="image248.jpg"/>
            <wp:cNvGraphicFramePr/>
            <a:graphic xmlns:a="http://schemas.openxmlformats.org/drawingml/2006/main">
              <a:graphicData uri="http://schemas.openxmlformats.org/drawingml/2006/picture">
                <pic:pic xmlns:pic="http://schemas.openxmlformats.org/drawingml/2006/picture">
                  <pic:nvPicPr>
                    <pic:cNvPr id="0" name="image248.jpg"/>
                    <pic:cNvPicPr preferRelativeResize="0"/>
                  </pic:nvPicPr>
                  <pic:blipFill>
                    <a:blip r:embed="rId80"/>
                    <a:srcRect l="3365" t="75714" r="7051" b="4458"/>
                    <a:stretch>
                      <a:fillRect/>
                    </a:stretch>
                  </pic:blipFill>
                  <pic:spPr>
                    <a:xfrm>
                      <a:off x="0" y="0"/>
                      <a:ext cx="4679950" cy="1295400"/>
                    </a:xfrm>
                    <a:prstGeom prst="rect">
                      <a:avLst/>
                    </a:prstGeom>
                    <a:ln/>
                  </pic:spPr>
                </pic:pic>
              </a:graphicData>
            </a:graphic>
          </wp:inline>
        </w:drawing>
      </w:r>
    </w:p>
    <w:p w14:paraId="69C8A7E0" w14:textId="432DB95F" w:rsidR="001E6ECB" w:rsidRDefault="001E6ECB" w:rsidP="001E6ECB">
      <w:pPr>
        <w:pStyle w:val="T2"/>
      </w:pPr>
      <w:bookmarkStart w:id="352" w:name="_Toc130223330"/>
      <w:r w:rsidRPr="007E21BA">
        <w:rPr>
          <w:b/>
        </w:rPr>
        <w:t xml:space="preserve">Şekil </w:t>
      </w:r>
      <w:r w:rsidR="00250B04">
        <w:rPr>
          <w:b/>
        </w:rPr>
        <w:t>4.43</w:t>
      </w:r>
      <w:r w:rsidRPr="002D60AB">
        <w:t xml:space="preserve"> Katmanların </w:t>
      </w:r>
      <w:r w:rsidRPr="002341ED">
        <w:t>ve doğrultuların tanımı</w:t>
      </w:r>
      <w:bookmarkEnd w:id="352"/>
    </w:p>
    <w:p w14:paraId="51DD37EE" w14:textId="77777777" w:rsidR="001E6ECB" w:rsidRPr="00886737" w:rsidRDefault="001E6ECB" w:rsidP="001E6ECB">
      <w:pPr>
        <w:rPr>
          <w:color w:val="FF0000"/>
        </w:rPr>
      </w:pPr>
    </w:p>
    <w:p w14:paraId="2EB79375" w14:textId="77777777" w:rsidR="001E6ECB" w:rsidRPr="0066201B" w:rsidRDefault="00E529BD" w:rsidP="001E6ECB">
      <w:pPr>
        <w:spacing w:after="120"/>
      </w:pPr>
      <m:oMath>
        <m:sSub>
          <m:sSubPr>
            <m:ctrlPr>
              <w:rPr>
                <w:rFonts w:ascii="Cambria Math" w:hAnsi="Cambria Math"/>
              </w:rPr>
            </m:ctrlPr>
          </m:sSubPr>
          <m:e>
            <m:sSub>
              <m:sSubPr>
                <m:ctrlPr>
                  <w:rPr>
                    <w:rFonts w:ascii="Cambria Math" w:hAnsi="Cambria Math"/>
                  </w:rPr>
                </m:ctrlPr>
              </m:sSubPr>
              <m:e>
                <m:r>
                  <w:rPr>
                    <w:rFonts w:ascii="Cambria Math" w:hAnsi="Cambria Math"/>
                  </w:rPr>
                  <m:t>γ</m:t>
                </m:r>
              </m:e>
              <m:sub>
                <m:r>
                  <w:rPr>
                    <w:rFonts w:ascii="Cambria Math" w:hAnsi="Cambria Math"/>
                  </w:rPr>
                  <m:t>2</m:t>
                </m:r>
              </m:sub>
            </m:sSub>
          </m:e>
          <m:sub>
            <m:r>
              <w:rPr>
                <w:rFonts w:ascii="Cambria Math" w:hAnsi="Cambria Math"/>
              </w:rPr>
              <m:t xml:space="preserve"> </m:t>
            </m:r>
          </m:sub>
        </m:sSub>
        <m:r>
          <w:rPr>
            <w:rFonts w:ascii="Cambria Math" w:hAnsi="Cambria Math"/>
          </w:rPr>
          <m:t>= 1</m:t>
        </m:r>
      </m:oMath>
      <w:r w:rsidR="001E6ECB" w:rsidRPr="0066201B">
        <w:t xml:space="preserve"> (Temel katman, hesaba alınmaz)</w:t>
      </w:r>
    </w:p>
    <w:p w14:paraId="53A0BBDB" w14:textId="51FFC72C" w:rsidR="001E6ECB" w:rsidRPr="0066201B" w:rsidRDefault="00E529BD" w:rsidP="001E6ECB">
      <w:pPr>
        <w:pStyle w:val="NormalWeb"/>
        <w:spacing w:before="120" w:after="120"/>
        <w:rPr>
          <w:b/>
        </w:rPr>
      </w:pPr>
      <m:oMath>
        <m:sSub>
          <m:sSubPr>
            <m:ctrlPr>
              <w:rPr>
                <w:rFonts w:ascii="Cambria Math" w:hAnsi="Cambria Math"/>
              </w:rPr>
            </m:ctrlPr>
          </m:sSubPr>
          <m:e>
            <m:sSub>
              <m:sSubPr>
                <m:ctrlPr>
                  <w:rPr>
                    <w:rFonts w:ascii="Cambria Math" w:hAnsi="Cambria Math"/>
                  </w:rPr>
                </m:ctrlPr>
              </m:sSubPr>
              <m:e>
                <m:r>
                  <w:rPr>
                    <w:rFonts w:ascii="Cambria Math" w:hAnsi="Cambria Math"/>
                  </w:rPr>
                  <m:t>γ</m:t>
                </m:r>
              </m:e>
              <m:sub>
                <m:r>
                  <w:rPr>
                    <w:rFonts w:ascii="Cambria Math" w:hAnsi="Cambria Math"/>
                  </w:rPr>
                  <m:t>1</m:t>
                </m:r>
              </m:sub>
            </m:sSub>
          </m:e>
          <m:sub>
            <m:r>
              <w:rPr>
                <w:rFonts w:ascii="Cambria Math" w:hAnsi="Cambria Math"/>
              </w:rPr>
              <m:t xml:space="preserve"> </m:t>
            </m:r>
          </m:sub>
        </m:sSub>
        <m:r>
          <w:rPr>
            <w:rFonts w:ascii="Cambria Math" w:hAnsi="Cambria Math"/>
          </w:rPr>
          <m:t>=</m:t>
        </m:r>
      </m:oMath>
      <w:r w:rsidR="001E6ECB" w:rsidRPr="0066201B">
        <w:t xml:space="preserve"> </w:t>
      </w:r>
      <m:oMath>
        <m:f>
          <m:fPr>
            <m:ctrlPr>
              <w:rPr>
                <w:rFonts w:ascii="Cambria Math" w:hAnsi="Cambria Math"/>
                <w:sz w:val="28"/>
                <w:szCs w:val="28"/>
              </w:rPr>
            </m:ctrlPr>
          </m:fPr>
          <m:num>
            <m:r>
              <w:rPr>
                <w:rFonts w:ascii="Cambria Math" w:hAnsi="Cambria Math"/>
                <w:sz w:val="28"/>
                <w:szCs w:val="28"/>
              </w:rPr>
              <m:t>1</m:t>
            </m:r>
          </m:num>
          <m:den>
            <m:sSub>
              <m:sSubPr>
                <m:ctrlPr>
                  <w:rPr>
                    <w:rFonts w:ascii="Cambria Math" w:hAnsi="Cambria Math"/>
                    <w:sz w:val="28"/>
                    <w:szCs w:val="28"/>
                  </w:rPr>
                </m:ctrlPr>
              </m:sSubPr>
              <m:e>
                <m:r>
                  <w:rPr>
                    <w:rFonts w:ascii="Cambria Math" w:hAnsi="Cambria Math"/>
                    <w:sz w:val="28"/>
                    <w:szCs w:val="28"/>
                  </w:rPr>
                  <m:t>1+</m:t>
                </m:r>
              </m:e>
              <m:sub>
                <m:r>
                  <w:rPr>
                    <w:rFonts w:ascii="Cambria Math" w:hAnsi="Cambria Math"/>
                    <w:sz w:val="28"/>
                    <w:szCs w:val="28"/>
                  </w:rPr>
                  <m:t xml:space="preserve"> </m:t>
                </m:r>
              </m:sub>
            </m:sSub>
            <m:f>
              <m:fPr>
                <m:ctrlPr>
                  <w:rPr>
                    <w:rFonts w:ascii="Cambria Math" w:hAnsi="Cambria Math"/>
                    <w:sz w:val="28"/>
                    <w:szCs w:val="28"/>
                  </w:rPr>
                </m:ctrlPr>
              </m:fPr>
              <m:num>
                <m:sSup>
                  <m:sSupPr>
                    <m:ctrlPr>
                      <w:rPr>
                        <w:rFonts w:ascii="Cambria Math" w:hAnsi="Cambria Math"/>
                        <w:sz w:val="28"/>
                        <w:szCs w:val="28"/>
                      </w:rPr>
                    </m:ctrlPr>
                  </m:sSupPr>
                  <m:e>
                    <m:r>
                      <w:rPr>
                        <w:rFonts w:ascii="Cambria Math" w:hAnsi="Cambria Math"/>
                        <w:sz w:val="28"/>
                        <w:szCs w:val="28"/>
                      </w:rPr>
                      <m:t>π</m:t>
                    </m:r>
                  </m:e>
                  <m:sup>
                    <m:r>
                      <w:rPr>
                        <w:rFonts w:ascii="Cambria Math" w:hAnsi="Cambria Math"/>
                        <w:sz w:val="28"/>
                        <w:szCs w:val="28"/>
                      </w:rPr>
                      <m:t>2</m:t>
                    </m:r>
                  </m:sup>
                </m:sSup>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x,1</m:t>
                    </m:r>
                  </m:sub>
                </m:sSub>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1</m:t>
                        </m:r>
                      </m:sub>
                    </m:sSub>
                  </m:e>
                  <m:sup>
                    <m:r>
                      <w:rPr>
                        <w:rFonts w:ascii="Cambria Math" w:hAnsi="Cambria Math"/>
                        <w:sz w:val="28"/>
                        <w:szCs w:val="28"/>
                      </w:rPr>
                      <m:t xml:space="preserve"> </m:t>
                    </m:r>
                  </m:sup>
                </m:sSup>
              </m:num>
              <m:den>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ref</m:t>
                        </m:r>
                      </m:sub>
                    </m:sSub>
                  </m:e>
                  <m:sup>
                    <m:r>
                      <w:rPr>
                        <w:rFonts w:ascii="Cambria Math" w:hAnsi="Cambria Math"/>
                        <w:sz w:val="28"/>
                        <w:szCs w:val="28"/>
                      </w:rPr>
                      <m:t>2</m:t>
                    </m:r>
                  </m:sup>
                </m:sSup>
              </m:den>
            </m:f>
            <m:r>
              <w:rPr>
                <w:rFonts w:ascii="Cambria Math" w:hAns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2</m:t>
                        </m:r>
                      </m:sub>
                    </m:sSub>
                  </m:e>
                  <m:sup>
                    <m:r>
                      <w:rPr>
                        <w:rFonts w:ascii="Cambria Math" w:hAnsi="Cambria Math"/>
                        <w:sz w:val="28"/>
                        <w:szCs w:val="28"/>
                      </w:rPr>
                      <m:t xml:space="preserve"> </m:t>
                    </m:r>
                  </m:sup>
                </m:sSup>
              </m:num>
              <m:den>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9090,2</m:t>
                        </m:r>
                      </m:sub>
                    </m:sSub>
                  </m:e>
                  <m:sup>
                    <m:r>
                      <w:rPr>
                        <w:rFonts w:ascii="Cambria Math" w:hAnsi="Cambria Math"/>
                        <w:sz w:val="28"/>
                        <w:szCs w:val="28"/>
                      </w:rPr>
                      <m:t xml:space="preserve"> </m:t>
                    </m:r>
                  </m:sup>
                </m:sSup>
              </m:den>
            </m:f>
          </m:den>
        </m:f>
        <m:r>
          <w:rPr>
            <w:rFonts w:ascii="Cambria Math" w:hAnsi="Cambria Math"/>
            <w:sz w:val="28"/>
            <w:szCs w:val="28"/>
          </w:rPr>
          <m:t xml:space="preserve">       </m:t>
        </m:r>
      </m:oMath>
      <w:r w:rsidR="001E6ECB" w:rsidRPr="0066201B">
        <w:t xml:space="preserve">,       </w:t>
      </w:r>
      <m:oMath>
        <m:sSub>
          <m:sSubPr>
            <m:ctrlPr>
              <w:rPr>
                <w:rFonts w:ascii="Cambria Math" w:hAnsi="Cambria Math"/>
              </w:rPr>
            </m:ctrlPr>
          </m:sSubPr>
          <m:e>
            <m:sSub>
              <m:sSubPr>
                <m:ctrlPr>
                  <w:rPr>
                    <w:rFonts w:ascii="Cambria Math" w:hAnsi="Cambria Math"/>
                  </w:rPr>
                </m:ctrlPr>
              </m:sSubPr>
              <m:e>
                <m:r>
                  <w:rPr>
                    <w:rFonts w:ascii="Cambria Math" w:hAnsi="Cambria Math"/>
                  </w:rPr>
                  <m:t>γ</m:t>
                </m:r>
              </m:e>
              <m:sub>
                <m:r>
                  <w:rPr>
                    <w:rFonts w:ascii="Cambria Math" w:hAnsi="Cambria Math"/>
                  </w:rPr>
                  <m:t>3</m:t>
                </m:r>
              </m:sub>
            </m:sSub>
          </m:e>
          <m:sub>
            <m:r>
              <w:rPr>
                <w:rFonts w:ascii="Cambria Math" w:hAnsi="Cambria Math"/>
              </w:rPr>
              <m:t xml:space="preserve"> </m:t>
            </m:r>
          </m:sub>
        </m:sSub>
        <m:r>
          <w:rPr>
            <w:rFonts w:ascii="Cambria Math" w:hAnsi="Cambria Math"/>
          </w:rPr>
          <m:t>=</m:t>
        </m:r>
      </m:oMath>
      <w:r w:rsidR="001E6ECB" w:rsidRPr="0066201B">
        <w:t xml:space="preserve"> </w:t>
      </w:r>
      <m:oMath>
        <m:f>
          <m:fPr>
            <m:ctrlPr>
              <w:rPr>
                <w:rFonts w:ascii="Cambria Math" w:hAnsi="Cambria Math"/>
                <w:sz w:val="28"/>
                <w:szCs w:val="28"/>
              </w:rPr>
            </m:ctrlPr>
          </m:fPr>
          <m:num>
            <m:r>
              <w:rPr>
                <w:rFonts w:ascii="Cambria Math" w:hAnsi="Cambria Math"/>
                <w:sz w:val="28"/>
                <w:szCs w:val="28"/>
              </w:rPr>
              <m:t>1</m:t>
            </m:r>
          </m:num>
          <m:den>
            <m:sSub>
              <m:sSubPr>
                <m:ctrlPr>
                  <w:rPr>
                    <w:rFonts w:ascii="Cambria Math" w:hAnsi="Cambria Math"/>
                    <w:sz w:val="28"/>
                    <w:szCs w:val="28"/>
                  </w:rPr>
                </m:ctrlPr>
              </m:sSubPr>
              <m:e>
                <m:r>
                  <w:rPr>
                    <w:rFonts w:ascii="Cambria Math" w:hAnsi="Cambria Math"/>
                    <w:sz w:val="28"/>
                    <w:szCs w:val="28"/>
                  </w:rPr>
                  <m:t>1+</m:t>
                </m:r>
              </m:e>
              <m:sub>
                <m:r>
                  <w:rPr>
                    <w:rFonts w:ascii="Cambria Math" w:hAnsi="Cambria Math"/>
                    <w:sz w:val="28"/>
                    <w:szCs w:val="28"/>
                  </w:rPr>
                  <m:t xml:space="preserve"> </m:t>
                </m:r>
              </m:sub>
            </m:sSub>
            <m:f>
              <m:fPr>
                <m:ctrlPr>
                  <w:rPr>
                    <w:rFonts w:ascii="Cambria Math" w:hAnsi="Cambria Math"/>
                    <w:sz w:val="28"/>
                    <w:szCs w:val="28"/>
                  </w:rPr>
                </m:ctrlPr>
              </m:fPr>
              <m:num>
                <m:sSup>
                  <m:sSupPr>
                    <m:ctrlPr>
                      <w:rPr>
                        <w:rFonts w:ascii="Cambria Math" w:hAnsi="Cambria Math"/>
                        <w:sz w:val="28"/>
                        <w:szCs w:val="28"/>
                      </w:rPr>
                    </m:ctrlPr>
                  </m:sSupPr>
                  <m:e>
                    <m:r>
                      <w:rPr>
                        <w:rFonts w:ascii="Cambria Math" w:hAnsi="Cambria Math"/>
                        <w:sz w:val="28"/>
                        <w:szCs w:val="28"/>
                      </w:rPr>
                      <m:t>π</m:t>
                    </m:r>
                  </m:e>
                  <m:sup>
                    <m:r>
                      <w:rPr>
                        <w:rFonts w:ascii="Cambria Math" w:hAnsi="Cambria Math"/>
                        <w:sz w:val="28"/>
                        <w:szCs w:val="28"/>
                      </w:rPr>
                      <m:t>2</m:t>
                    </m:r>
                  </m:sup>
                </m:sSup>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x,3</m:t>
                    </m:r>
                  </m:sub>
                </m:sSub>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3</m:t>
                        </m:r>
                      </m:sub>
                    </m:sSub>
                  </m:e>
                  <m:sup>
                    <m:r>
                      <w:rPr>
                        <w:rFonts w:ascii="Cambria Math" w:hAnsi="Cambria Math"/>
                        <w:sz w:val="28"/>
                        <w:szCs w:val="28"/>
                      </w:rPr>
                      <m:t xml:space="preserve"> </m:t>
                    </m:r>
                  </m:sup>
                </m:sSup>
              </m:num>
              <m:den>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ref</m:t>
                        </m:r>
                      </m:sub>
                    </m:sSub>
                  </m:e>
                  <m:sup>
                    <m:r>
                      <w:rPr>
                        <w:rFonts w:ascii="Cambria Math" w:hAnsi="Cambria Math"/>
                        <w:sz w:val="28"/>
                        <w:szCs w:val="28"/>
                      </w:rPr>
                      <m:t>2</m:t>
                    </m:r>
                  </m:sup>
                </m:sSup>
              </m:den>
            </m:f>
            <m:r>
              <w:rPr>
                <w:rFonts w:ascii="Cambria Math" w:hAns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2</m:t>
                        </m:r>
                      </m:sub>
                    </m:sSub>
                  </m:e>
                  <m:sup>
                    <m:r>
                      <w:rPr>
                        <w:rFonts w:ascii="Cambria Math" w:hAnsi="Cambria Math"/>
                        <w:sz w:val="28"/>
                        <w:szCs w:val="28"/>
                      </w:rPr>
                      <m:t xml:space="preserve"> </m:t>
                    </m:r>
                  </m:sup>
                </m:sSup>
              </m:num>
              <m:den>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9090,2</m:t>
                        </m:r>
                      </m:sub>
                    </m:sSub>
                  </m:e>
                  <m:sup>
                    <m:r>
                      <w:rPr>
                        <w:rFonts w:ascii="Cambria Math" w:hAnsi="Cambria Math"/>
                        <w:sz w:val="28"/>
                        <w:szCs w:val="28"/>
                      </w:rPr>
                      <m:t xml:space="preserve"> </m:t>
                    </m:r>
                  </m:sup>
                </m:sSup>
              </m:den>
            </m:f>
          </m:den>
        </m:f>
      </m:oMath>
      <w:r w:rsidR="001E6ECB" w:rsidRPr="0066201B">
        <w:tab/>
      </w:r>
      <w:r w:rsidR="001E6ECB" w:rsidRPr="0066201B">
        <w:tab/>
      </w:r>
      <w:r w:rsidR="001E6ECB" w:rsidRPr="0066201B">
        <w:tab/>
      </w:r>
      <w:r w:rsidR="001E6ECB" w:rsidRPr="0066201B">
        <w:tab/>
      </w:r>
      <w:r w:rsidR="008653B6">
        <w:rPr>
          <w:b/>
        </w:rPr>
        <w:t>(4.149)</w:t>
      </w:r>
    </w:p>
    <w:p w14:paraId="58539DEB" w14:textId="77777777" w:rsidR="001E6ECB" w:rsidRPr="002D60AB" w:rsidRDefault="001E6ECB" w:rsidP="001E6ECB">
      <w:pPr>
        <w:spacing w:after="120"/>
      </w:pPr>
      <w:r w:rsidRPr="002341ED">
        <w:rPr>
          <w:i/>
        </w:rPr>
        <w:t>a</w:t>
      </w:r>
      <w:r w:rsidRPr="002341ED">
        <w:rPr>
          <w:i/>
          <w:vertAlign w:val="subscript"/>
        </w:rPr>
        <w:t>1</w:t>
      </w:r>
      <w:r w:rsidRPr="002341ED">
        <w:rPr>
          <w:i/>
        </w:rPr>
        <w:t>, a</w:t>
      </w:r>
      <w:r w:rsidRPr="002341ED">
        <w:rPr>
          <w:i/>
          <w:vertAlign w:val="subscript"/>
        </w:rPr>
        <w:t>3</w:t>
      </w:r>
      <w:r w:rsidRPr="002D60AB">
        <w:t xml:space="preserve"> mesafeleri hesaplanır. Uzunlamasına katmanlar olan 1 ve 3 için sadece </w:t>
      </w:r>
      <w:r w:rsidRPr="002341ED">
        <w:rPr>
          <w:i/>
        </w:rPr>
        <w:t>a</w:t>
      </w:r>
      <w:r w:rsidRPr="002341ED">
        <w:rPr>
          <w:i/>
          <w:vertAlign w:val="subscript"/>
        </w:rPr>
        <w:t>1</w:t>
      </w:r>
      <w:r w:rsidRPr="002D60AB">
        <w:t xml:space="preserve"> ve </w:t>
      </w:r>
      <w:r w:rsidRPr="002341ED">
        <w:rPr>
          <w:i/>
        </w:rPr>
        <w:t>a</w:t>
      </w:r>
      <w:r w:rsidRPr="002341ED">
        <w:rPr>
          <w:i/>
          <w:vertAlign w:val="subscript"/>
        </w:rPr>
        <w:t>3</w:t>
      </w:r>
      <w:r w:rsidRPr="002D60AB">
        <w:t>'ün hesaplanması gerekir. Enine katman hesaba dahil edilmez:</w:t>
      </w:r>
    </w:p>
    <w:bookmarkStart w:id="353" w:name="_Toc148472387"/>
    <w:p w14:paraId="1ADE26A7" w14:textId="13F14CAA" w:rsidR="001E6ECB" w:rsidRPr="00AB14AB" w:rsidRDefault="00E529BD" w:rsidP="001E6ECB">
      <w:pPr>
        <w:pStyle w:val="NormalWeb"/>
        <w:spacing w:before="120" w:after="120"/>
        <w:rPr>
          <w:b/>
        </w:rPr>
      </w:pPr>
      <m:oMath>
        <m:sSub>
          <m:sSubPr>
            <m:ctrlPr>
              <w:rPr>
                <w:rFonts w:ascii="Cambria Math" w:hAnsi="Cambria Math"/>
              </w:rPr>
            </m:ctrlPr>
          </m:sSubPr>
          <m:e>
            <m:sSub>
              <m:sSubPr>
                <m:ctrlPr>
                  <w:rPr>
                    <w:rFonts w:ascii="Cambria Math" w:hAnsi="Cambria Math"/>
                  </w:rPr>
                </m:ctrlPr>
              </m:sSubPr>
              <m:e>
                <m:r>
                  <w:rPr>
                    <w:rFonts w:ascii="Cambria Math" w:hAnsi="Cambria Math"/>
                  </w:rPr>
                  <m:t>a</m:t>
                </m:r>
              </m:e>
              <m:sub>
                <m:r>
                  <w:rPr>
                    <w:rFonts w:ascii="Cambria Math" w:hAnsi="Cambria Math"/>
                  </w:rPr>
                  <m:t>1</m:t>
                </m:r>
              </m:sub>
            </m:sSub>
          </m:e>
          <m:sub>
            <m:r>
              <w:rPr>
                <w:rFonts w:ascii="Cambria Math" w:hAnsi="Cambria Math"/>
              </w:rPr>
              <m:t xml:space="preserve"> </m:t>
            </m:r>
          </m:sub>
        </m:sSub>
        <m:r>
          <w:rPr>
            <w:rFonts w:ascii="Cambria Math" w:hAnsi="Cambria Math"/>
          </w:rPr>
          <m:t>=</m:t>
        </m:r>
      </m:oMath>
      <w:r w:rsidR="001E6ECB">
        <w:t xml:space="preserve"> </w:t>
      </w:r>
      <m:oMath>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γ</m:t>
                    </m:r>
                  </m:e>
                  <m:sub>
                    <m:r>
                      <w:rPr>
                        <w:rFonts w:ascii="Cambria Math" w:hAnsi="Cambria Math"/>
                        <w:sz w:val="28"/>
                        <w:szCs w:val="28"/>
                      </w:rPr>
                      <m:t>3</m:t>
                    </m:r>
                  </m:sub>
                </m:sSub>
              </m:e>
              <m:sub>
                <m:r>
                  <w:rPr>
                    <w:rFonts w:ascii="Cambria Math" w:hAnsi="Cambria Math"/>
                    <w:sz w:val="28"/>
                    <w:szCs w:val="28"/>
                  </w:rPr>
                  <m:t xml:space="preserve"> </m:t>
                </m:r>
              </m:sub>
            </m:sSub>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x,3</m:t>
                    </m:r>
                  </m:sub>
                </m:sSub>
              </m:num>
              <m:den>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ref</m:t>
                    </m:r>
                  </m:sub>
                </m:sSub>
              </m:den>
            </m:f>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bt</m:t>
                    </m:r>
                  </m:e>
                  <m:sub>
                    <m:r>
                      <w:rPr>
                        <w:rFonts w:ascii="Cambria Math" w:hAnsi="Cambria Math"/>
                        <w:sz w:val="28"/>
                        <w:szCs w:val="28"/>
                      </w:rPr>
                      <m:t>3</m:t>
                    </m:r>
                  </m:sub>
                </m:sSub>
                <m:d>
                  <m:dPr>
                    <m:ctrlPr>
                      <w:rPr>
                        <w:rFonts w:ascii="Cambria Math" w:hAnsi="Cambria Math"/>
                        <w:sz w:val="28"/>
                        <w:szCs w:val="28"/>
                      </w:rPr>
                    </m:ctrlPr>
                  </m:dPr>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1</m:t>
                            </m:r>
                          </m:sub>
                        </m:sSub>
                      </m:num>
                      <m:den>
                        <m:r>
                          <w:rPr>
                            <w:rFonts w:ascii="Cambria Math" w:hAnsi="Cambria Math"/>
                            <w:sz w:val="28"/>
                            <w:szCs w:val="28"/>
                          </w:rPr>
                          <m:t>2</m:t>
                        </m:r>
                      </m:den>
                    </m:f>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2</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3</m:t>
                            </m:r>
                          </m:sub>
                        </m:sSub>
                      </m:num>
                      <m:den>
                        <m:r>
                          <w:rPr>
                            <w:rFonts w:ascii="Cambria Math" w:hAnsi="Cambria Math"/>
                            <w:sz w:val="28"/>
                            <w:szCs w:val="28"/>
                          </w:rPr>
                          <m:t>2</m:t>
                        </m:r>
                      </m:den>
                    </m:f>
                  </m:e>
                </m:d>
              </m:e>
              <m:sup>
                <m:r>
                  <w:rPr>
                    <w:rFonts w:ascii="Cambria Math" w:hAnsi="Cambria Math"/>
                    <w:sz w:val="28"/>
                    <w:szCs w:val="28"/>
                  </w:rPr>
                  <m:t xml:space="preserve"> </m:t>
                </m:r>
              </m:sup>
            </m:sSup>
          </m:num>
          <m:den>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γ</m:t>
                    </m:r>
                  </m:e>
                  <m:sub>
                    <m:r>
                      <w:rPr>
                        <w:rFonts w:ascii="Cambria Math" w:hAnsi="Cambria Math"/>
                        <w:sz w:val="28"/>
                        <w:szCs w:val="28"/>
                      </w:rPr>
                      <m:t>1</m:t>
                    </m:r>
                  </m:sub>
                </m:sSub>
              </m:e>
              <m:sub>
                <m:r>
                  <w:rPr>
                    <w:rFonts w:ascii="Cambria Math" w:hAnsi="Cambria Math"/>
                    <w:sz w:val="28"/>
                    <w:szCs w:val="28"/>
                  </w:rPr>
                  <m:t xml:space="preserve"> </m:t>
                </m:r>
              </m:sub>
            </m:sSub>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x,1</m:t>
                    </m:r>
                  </m:sub>
                </m:sSub>
              </m:num>
              <m:den>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ref</m:t>
                    </m:r>
                  </m:sub>
                </m:sSub>
              </m:den>
            </m:f>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bt</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γ</m:t>
                        </m:r>
                      </m:e>
                      <m:sub>
                        <m:r>
                          <w:rPr>
                            <w:rFonts w:ascii="Cambria Math" w:hAnsi="Cambria Math"/>
                            <w:sz w:val="28"/>
                            <w:szCs w:val="28"/>
                          </w:rPr>
                          <m:t>3</m:t>
                        </m:r>
                      </m:sub>
                    </m:sSub>
                  </m:e>
                  <m:sub>
                    <m:r>
                      <w:rPr>
                        <w:rFonts w:ascii="Cambria Math" w:hAnsi="Cambria Math"/>
                        <w:sz w:val="28"/>
                        <w:szCs w:val="28"/>
                      </w:rPr>
                      <m:t xml:space="preserve"> </m:t>
                    </m:r>
                  </m:sub>
                </m:sSub>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x,3</m:t>
                        </m:r>
                      </m:sub>
                    </m:sSub>
                  </m:num>
                  <m:den>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ref</m:t>
                        </m:r>
                      </m:sub>
                    </m:sSub>
                  </m:den>
                </m:f>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bt</m:t>
                        </m:r>
                      </m:e>
                      <m:sub>
                        <m:r>
                          <w:rPr>
                            <w:rFonts w:ascii="Cambria Math" w:hAnsi="Cambria Math"/>
                            <w:sz w:val="28"/>
                            <w:szCs w:val="28"/>
                          </w:rPr>
                          <m:t>3</m:t>
                        </m:r>
                      </m:sub>
                    </m:sSub>
                  </m:e>
                  <m:sup>
                    <m:r>
                      <w:rPr>
                        <w:rFonts w:ascii="Cambria Math" w:hAnsi="Cambria Math"/>
                        <w:sz w:val="28"/>
                        <w:szCs w:val="28"/>
                      </w:rPr>
                      <m:t xml:space="preserve"> </m:t>
                    </m:r>
                  </m:sup>
                </m:sSup>
              </m:e>
              <m:sup>
                <m:r>
                  <w:rPr>
                    <w:rFonts w:ascii="Cambria Math" w:hAnsi="Cambria Math"/>
                    <w:sz w:val="28"/>
                    <w:szCs w:val="28"/>
                  </w:rPr>
                  <m:t xml:space="preserve"> </m:t>
                </m:r>
              </m:sup>
            </m:sSup>
          </m:den>
        </m:f>
        <m:r>
          <w:rPr>
            <w:rFonts w:ascii="Cambria Math" w:hAnsi="Cambria Math"/>
            <w:sz w:val="28"/>
            <w:szCs w:val="28"/>
          </w:rPr>
          <m:t xml:space="preserve"> </m:t>
        </m:r>
      </m:oMath>
      <w:r w:rsidR="001E6ECB" w:rsidRPr="002D60AB">
        <w:tab/>
      </w:r>
      <w:r w:rsidR="001E6ECB" w:rsidRPr="002D60AB">
        <w:tab/>
      </w:r>
      <w:r w:rsidR="001E6ECB" w:rsidRPr="002D60AB">
        <w:tab/>
      </w:r>
      <w:r w:rsidR="001E6ECB" w:rsidRPr="002D60AB">
        <w:tab/>
      </w:r>
      <w:r w:rsidR="001E6ECB" w:rsidRPr="002D60AB">
        <w:tab/>
      </w:r>
      <w:r w:rsidR="001E6ECB">
        <w:tab/>
      </w:r>
      <w:r w:rsidR="001E6ECB">
        <w:tab/>
      </w:r>
      <w:r w:rsidR="001E6ECB" w:rsidRPr="002D60AB">
        <w:tab/>
      </w:r>
      <w:bookmarkEnd w:id="353"/>
      <w:r w:rsidR="008653B6">
        <w:rPr>
          <w:b/>
        </w:rPr>
        <w:t>(4.150)</w:t>
      </w:r>
    </w:p>
    <w:p w14:paraId="577D85D2" w14:textId="77777777" w:rsidR="001E6ECB" w:rsidRPr="002D60AB" w:rsidRDefault="001E6ECB" w:rsidP="001E6ECB">
      <w:pPr>
        <w:spacing w:after="120"/>
      </w:pPr>
      <w:r w:rsidRPr="002D60AB">
        <w:t xml:space="preserve">Aynı dayanım sınıfındaki simetrik </w:t>
      </w:r>
      <w:r>
        <w:t>en</w:t>
      </w:r>
      <w:r w:rsidRPr="002D60AB">
        <w:t>kesitler ve levhalar için:</w:t>
      </w:r>
    </w:p>
    <w:bookmarkStart w:id="354" w:name="_Toc148472388"/>
    <w:p w14:paraId="0583A920" w14:textId="6BC12D75" w:rsidR="001E6ECB" w:rsidRPr="00AB14AB" w:rsidRDefault="00E529BD" w:rsidP="001E6ECB">
      <w:pPr>
        <w:pStyle w:val="NormalWeb"/>
        <w:spacing w:before="120" w:after="120"/>
        <w:rPr>
          <w:b/>
          <w:i/>
        </w:rPr>
      </w:pPr>
      <m:oMath>
        <m:sSub>
          <m:sSubPr>
            <m:ctrlPr>
              <w:rPr>
                <w:rFonts w:ascii="Cambria Math" w:hAnsi="Cambria Math"/>
              </w:rPr>
            </m:ctrlPr>
          </m:sSubPr>
          <m:e>
            <m:r>
              <w:rPr>
                <w:rFonts w:ascii="Cambria Math" w:hAnsi="Cambria Math"/>
              </w:rPr>
              <m:t>a</m:t>
            </m:r>
          </m:e>
          <m:sub>
            <m:r>
              <w:rPr>
                <w:rFonts w:ascii="Cambria Math" w:hAnsi="Cambria Math"/>
              </w:rPr>
              <m:t>1</m:t>
            </m:r>
          </m:sub>
        </m:sSub>
      </m:oMath>
      <w:r w:rsidR="001E6ECB" w:rsidRPr="002D60AB">
        <w:rPr>
          <w:i/>
        </w:rPr>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1</m:t>
                </m:r>
              </m:sub>
            </m:sSub>
          </m:num>
          <m:den>
            <m:r>
              <w:rPr>
                <w:rFonts w:ascii="Cambria Math" w:hAnsi="Cambria Math"/>
              </w:rPr>
              <m:t>2</m:t>
            </m:r>
          </m:den>
        </m:f>
      </m:oMath>
      <w:r w:rsidR="001E6ECB" w:rsidRPr="002D60AB">
        <w:rPr>
          <w:i/>
        </w:rPr>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2</m:t>
                </m:r>
              </m:sub>
            </m:sSub>
          </m:num>
          <m:den>
            <m:r>
              <w:rPr>
                <w:rFonts w:ascii="Cambria Math" w:hAnsi="Cambria Math"/>
              </w:rPr>
              <m:t>2</m:t>
            </m:r>
          </m:den>
        </m:f>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54"/>
      <w:r w:rsidR="008653B6">
        <w:rPr>
          <w:b/>
        </w:rPr>
        <w:t>(4.151)</w:t>
      </w:r>
    </w:p>
    <w:bookmarkStart w:id="355" w:name="_Toc148472389"/>
    <w:p w14:paraId="26FBF051" w14:textId="2DF85F8F" w:rsidR="001E6ECB" w:rsidRPr="00AB14AB" w:rsidRDefault="00E529BD" w:rsidP="001E6ECB">
      <w:pPr>
        <w:pStyle w:val="NormalWeb"/>
        <w:spacing w:before="120" w:after="120"/>
        <w:rPr>
          <w:b/>
        </w:rPr>
      </w:pPr>
      <m:oMath>
        <m:sSub>
          <m:sSubPr>
            <m:ctrlPr>
              <w:rPr>
                <w:rFonts w:ascii="Cambria Math" w:hAnsi="Cambria Math"/>
              </w:rPr>
            </m:ctrlPr>
          </m:sSubPr>
          <m:e>
            <m:r>
              <w:rPr>
                <w:rFonts w:ascii="Cambria Math" w:hAnsi="Cambria Math"/>
              </w:rPr>
              <m:t>a</m:t>
            </m:r>
          </m:e>
          <m:sub>
            <m:r>
              <w:rPr>
                <w:rFonts w:ascii="Cambria Math" w:hAnsi="Cambria Math"/>
              </w:rPr>
              <m:t>3</m:t>
            </m:r>
          </m:sub>
        </m:sSub>
      </m:oMath>
      <w:r w:rsidR="001E6ECB" w:rsidRPr="002D60AB">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t</m:t>
                </m:r>
              </m:e>
              <m:sub>
                <m:r>
                  <m:rPr>
                    <m:sty m:val="p"/>
                  </m:rPr>
                  <w:rPr>
                    <w:rFonts w:ascii="Cambria Math" w:hAnsi="Cambria Math"/>
                  </w:rPr>
                  <m:t>1</m:t>
                </m:r>
              </m:sub>
            </m:sSub>
          </m:num>
          <m:den>
            <m:r>
              <m:rPr>
                <m:sty m:val="p"/>
              </m:rPr>
              <w:rPr>
                <w:rFonts w:ascii="Cambria Math" w:hAnsi="Cambria Math"/>
              </w:rPr>
              <m:t>2</m:t>
            </m:r>
          </m:den>
        </m:f>
      </m:oMath>
      <w:r w:rsidR="001E6ECB" w:rsidRPr="002D60AB">
        <w:t xml:space="preserve"> + t</w:t>
      </w:r>
      <w:r w:rsidR="001E6ECB" w:rsidRPr="002D60AB">
        <w:rPr>
          <w:vertAlign w:val="subscript"/>
        </w:rPr>
        <w:t>2</w:t>
      </w:r>
      <w:r w:rsidR="001E6ECB" w:rsidRPr="002D60AB">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t</m:t>
                </m:r>
              </m:e>
              <m:sub>
                <m:r>
                  <m:rPr>
                    <m:sty m:val="p"/>
                  </m:rPr>
                  <w:rPr>
                    <w:rFonts w:ascii="Cambria Math" w:hAnsi="Cambria Math"/>
                  </w:rPr>
                  <m:t>3</m:t>
                </m:r>
              </m:sub>
            </m:sSub>
          </m:num>
          <m:den>
            <m:r>
              <m:rPr>
                <m:sty m:val="p"/>
              </m:rPr>
              <w:rPr>
                <w:rFonts w:ascii="Cambria Math" w:hAnsi="Cambria Math"/>
              </w:rPr>
              <m:t>2</m:t>
            </m:r>
          </m:den>
        </m:f>
      </m:oMath>
      <w:r w:rsidR="001E6ECB" w:rsidRPr="002D60AB">
        <w:t xml:space="preserve"> - </w:t>
      </w:r>
      <m:oMath>
        <m:sSub>
          <m:sSubPr>
            <m:ctrlPr>
              <w:rPr>
                <w:rFonts w:ascii="Cambria Math" w:hAnsi="Cambria Math"/>
              </w:rPr>
            </m:ctrlPr>
          </m:sSubPr>
          <m:e>
            <m:r>
              <w:rPr>
                <w:rFonts w:ascii="Cambria Math" w:hAnsi="Cambria Math"/>
              </w:rPr>
              <m:t>a</m:t>
            </m:r>
          </m:e>
          <m:sub>
            <m:r>
              <w:rPr>
                <w:rFonts w:ascii="Cambria Math" w:hAnsi="Cambria Math"/>
              </w:rPr>
              <m:t>1</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55"/>
      <w:r w:rsidR="008653B6">
        <w:rPr>
          <w:b/>
        </w:rPr>
        <w:t>(4.152)</w:t>
      </w:r>
    </w:p>
    <w:p w14:paraId="2A3F160A" w14:textId="77777777" w:rsidR="001E6ECB" w:rsidRPr="002D60AB" w:rsidRDefault="001E6ECB" w:rsidP="001E6ECB">
      <w:pPr>
        <w:spacing w:after="120"/>
      </w:pPr>
      <w:r w:rsidRPr="002D60AB">
        <w:t>Etkin atalet momenti aşağıdaki gibi hesaplanır:</w:t>
      </w:r>
      <w:r>
        <w:t xml:space="preserve">  </w:t>
      </w:r>
    </w:p>
    <w:bookmarkStart w:id="356" w:name="_Toc148472390"/>
    <w:p w14:paraId="513D4377" w14:textId="6DA887EC" w:rsidR="001E6ECB" w:rsidRPr="002D60AB" w:rsidRDefault="00E529BD" w:rsidP="001E6ECB">
      <w:pPr>
        <w:pStyle w:val="NormalWeb"/>
        <w:spacing w:before="120" w:after="120"/>
      </w:pPr>
      <m:oMath>
        <m:sSub>
          <m:sSubPr>
            <m:ctrlPr>
              <w:rPr>
                <w:rFonts w:ascii="Cambria Math" w:hAnsi="Cambria Math"/>
                <w:sz w:val="20"/>
                <w:szCs w:val="20"/>
              </w:rPr>
            </m:ctrlPr>
          </m:sSubPr>
          <m:e>
            <m:sSub>
              <m:sSubPr>
                <m:ctrlPr>
                  <w:rPr>
                    <w:rFonts w:ascii="Cambria Math" w:hAnsi="Cambria Math"/>
                    <w:sz w:val="20"/>
                    <w:szCs w:val="20"/>
                  </w:rPr>
                </m:ctrlPr>
              </m:sSubPr>
              <m:e>
                <m:r>
                  <w:rPr>
                    <w:rFonts w:ascii="Cambria Math" w:hAnsi="Cambria Math"/>
                    <w:sz w:val="20"/>
                    <w:szCs w:val="20"/>
                  </w:rPr>
                  <m:t>I</m:t>
                </m:r>
              </m:e>
              <m:sub>
                <m:r>
                  <w:rPr>
                    <w:rFonts w:ascii="Cambria Math" w:hAnsi="Cambria Math"/>
                    <w:sz w:val="20"/>
                    <w:szCs w:val="20"/>
                  </w:rPr>
                  <m:t>x</m:t>
                </m:r>
                <m:r>
                  <m:rPr>
                    <m:sty m:val="p"/>
                  </m:rPr>
                  <w:rPr>
                    <w:rFonts w:ascii="Cambria Math" w:hAnsi="Cambria Math"/>
                    <w:sz w:val="20"/>
                    <w:szCs w:val="20"/>
                  </w:rPr>
                  <m:t>,</m:t>
                </m:r>
                <m:r>
                  <w:rPr>
                    <w:rFonts w:ascii="Cambria Math" w:hAnsi="Cambria Math"/>
                    <w:sz w:val="20"/>
                    <w:szCs w:val="20"/>
                  </w:rPr>
                  <m:t>ef</m:t>
                </m:r>
              </m:sub>
            </m:sSub>
          </m:e>
          <m:sub>
            <m:r>
              <m:rPr>
                <m:sty m:val="p"/>
              </m:rPr>
              <w:rPr>
                <w:rFonts w:ascii="Cambria Math" w:hAnsi="Cambria Math"/>
                <w:sz w:val="20"/>
                <w:szCs w:val="20"/>
              </w:rPr>
              <m:t xml:space="preserve"> </m:t>
            </m:r>
          </m:sub>
        </m:sSub>
        <m:r>
          <m:rPr>
            <m:sty m:val="p"/>
          </m:rPr>
          <w:rPr>
            <w:rFonts w:ascii="Cambria Math" w:hAnsi="Cambria Math"/>
            <w:sz w:val="20"/>
            <w:szCs w:val="20"/>
          </w:rPr>
          <m:t>=</m:t>
        </m:r>
      </m:oMath>
      <w:r w:rsidR="001E6ECB">
        <w:rPr>
          <w:sz w:val="20"/>
          <w:szCs w:val="20"/>
        </w:rPr>
        <w:t xml:space="preserve"> </w:t>
      </w:r>
      <m:oMath>
        <m:nary>
          <m:naryPr>
            <m:chr m:val="∑"/>
            <m:ctrlPr>
              <w:rPr>
                <w:rFonts w:ascii="Cambria Math" w:hAnsi="Cambria Math"/>
                <w:sz w:val="20"/>
                <w:szCs w:val="20"/>
              </w:rPr>
            </m:ctrlPr>
          </m:naryPr>
          <m:sub>
            <m:r>
              <m:rPr>
                <m:sty m:val="p"/>
              </m:rPr>
              <w:rPr>
                <w:rFonts w:ascii="Cambria Math" w:hAnsi="Cambria Math"/>
                <w:sz w:val="20"/>
                <w:szCs w:val="20"/>
              </w:rPr>
              <m:t xml:space="preserve"> </m:t>
            </m:r>
          </m:sub>
          <m:sup>
            <m:r>
              <m:rPr>
                <m:sty m:val="p"/>
              </m:rPr>
              <w:rPr>
                <w:rFonts w:ascii="Cambria Math" w:hAnsi="Cambria Math"/>
                <w:sz w:val="20"/>
                <w:szCs w:val="20"/>
              </w:rPr>
              <m:t xml:space="preserve"> </m:t>
            </m:r>
          </m:sup>
          <m:e>
            <m:r>
              <m:rPr>
                <m:sty m:val="p"/>
              </m:rPr>
              <w:rPr>
                <w:rFonts w:ascii="Cambria Math" w:hAnsi="Cambria Math"/>
                <w:sz w:val="20"/>
                <w:szCs w:val="20"/>
              </w:rPr>
              <m:t xml:space="preserve"> </m:t>
            </m:r>
          </m:e>
        </m:nary>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m:t>
                </m:r>
                <m:r>
                  <w:rPr>
                    <w:rFonts w:ascii="Cambria Math" w:hAnsi="Cambria Math"/>
                    <w:sz w:val="20"/>
                    <w:szCs w:val="20"/>
                  </w:rPr>
                  <m:t>i</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p>
              <m:sSupPr>
                <m:ctrlPr>
                  <w:rPr>
                    <w:rFonts w:ascii="Cambria Math" w:hAnsi="Cambria Math"/>
                    <w:sz w:val="20"/>
                    <w:szCs w:val="20"/>
                  </w:rPr>
                </m:ctrlPr>
              </m:sSup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i</m:t>
                    </m:r>
                  </m:sub>
                </m:sSub>
              </m:e>
              <m:sup>
                <m:r>
                  <m:rPr>
                    <m:sty m:val="p"/>
                  </m:rPr>
                  <w:rPr>
                    <w:rFonts w:ascii="Cambria Math" w:hAnsi="Cambria Math"/>
                    <w:sz w:val="20"/>
                    <w:szCs w:val="20"/>
                  </w:rPr>
                  <m:t>3</m:t>
                </m:r>
              </m:sup>
            </m:sSup>
          </m:num>
          <m:den>
            <m:r>
              <m:rPr>
                <m:sty m:val="p"/>
              </m:rPr>
              <w:rPr>
                <w:rFonts w:ascii="Cambria Math" w:hAnsi="Cambria Math"/>
                <w:sz w:val="20"/>
                <w:szCs w:val="20"/>
              </w:rPr>
              <m:t>12</m:t>
            </m:r>
          </m:den>
        </m:f>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γ</m:t>
            </m:r>
          </m:e>
          <m:sub>
            <m:r>
              <w:rPr>
                <w:rFonts w:ascii="Cambria Math" w:hAnsi="Cambria Math"/>
                <w:sz w:val="20"/>
                <w:szCs w:val="20"/>
              </w:rPr>
              <m:t>i</m:t>
            </m:r>
          </m:sub>
        </m:sSub>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m:t>
                </m:r>
                <m:r>
                  <w:rPr>
                    <w:rFonts w:ascii="Cambria Math" w:hAnsi="Cambria Math"/>
                    <w:sz w:val="20"/>
                    <w:szCs w:val="20"/>
                  </w:rPr>
                  <m:t>i</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i</m:t>
            </m:r>
          </m:sub>
        </m:sSub>
        <m:sSup>
          <m:sSupPr>
            <m:ctrlPr>
              <w:rPr>
                <w:rFonts w:ascii="Cambria Math" w:hAnsi="Cambria Math"/>
                <w:sz w:val="20"/>
                <w:szCs w:val="20"/>
              </w:rPr>
            </m:ctrlPr>
          </m:sSupPr>
          <m:e>
            <m:sSub>
              <m:sSubPr>
                <m:ctrlPr>
                  <w:rPr>
                    <w:rFonts w:ascii="Cambria Math" w:hAnsi="Cambria Math"/>
                    <w:sz w:val="20"/>
                    <w:szCs w:val="20"/>
                  </w:rPr>
                </m:ctrlPr>
              </m:sSubPr>
              <m:e>
                <m:r>
                  <w:rPr>
                    <w:rFonts w:ascii="Cambria Math" w:hAnsi="Cambria Math"/>
                    <w:sz w:val="20"/>
                    <w:szCs w:val="20"/>
                  </w:rPr>
                  <m:t>a</m:t>
                </m:r>
              </m:e>
              <m:sub>
                <m:r>
                  <w:rPr>
                    <w:rFonts w:ascii="Cambria Math" w:hAnsi="Cambria Math"/>
                    <w:sz w:val="20"/>
                    <w:szCs w:val="20"/>
                  </w:rPr>
                  <m:t>i</m:t>
                </m:r>
              </m:sub>
            </m:sSub>
          </m:e>
          <m:sup>
            <m:r>
              <m:rPr>
                <m:sty m:val="p"/>
              </m:rPr>
              <w:rPr>
                <w:rFonts w:ascii="Cambria Math" w:hAnsi="Cambria Math"/>
                <w:sz w:val="20"/>
                <w:szCs w:val="20"/>
              </w:rPr>
              <m:t>2</m:t>
            </m:r>
          </m:sup>
        </m:sSup>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,1</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p>
              <m:sSupPr>
                <m:ctrlPr>
                  <w:rPr>
                    <w:rFonts w:ascii="Cambria Math" w:hAnsi="Cambria Math"/>
                    <w:sz w:val="20"/>
                    <w:szCs w:val="20"/>
                  </w:rPr>
                </m:ctrlPr>
              </m:sSupPr>
              <m:e>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1</m:t>
                    </m:r>
                  </m:sub>
                </m:sSub>
              </m:e>
              <m:sup>
                <m:r>
                  <m:rPr>
                    <m:sty m:val="p"/>
                  </m:rPr>
                  <w:rPr>
                    <w:rFonts w:ascii="Cambria Math" w:hAnsi="Cambria Math"/>
                    <w:sz w:val="20"/>
                    <w:szCs w:val="20"/>
                  </w:rPr>
                  <m:t>3</m:t>
                </m:r>
              </m:sup>
            </m:sSup>
          </m:num>
          <m:den>
            <m:r>
              <m:rPr>
                <m:sty m:val="p"/>
              </m:rPr>
              <w:rPr>
                <w:rFonts w:ascii="Cambria Math" w:hAnsi="Cambria Math"/>
                <w:sz w:val="20"/>
                <w:szCs w:val="20"/>
              </w:rPr>
              <m:t>12</m:t>
            </m:r>
          </m:den>
        </m:f>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γ</m:t>
            </m:r>
          </m:e>
          <m:sub>
            <m:r>
              <m:rPr>
                <m:sty m:val="p"/>
              </m:rPr>
              <w:rPr>
                <w:rFonts w:ascii="Cambria Math" w:hAnsi="Cambria Math"/>
                <w:sz w:val="20"/>
                <w:szCs w:val="20"/>
              </w:rPr>
              <m:t>1</m:t>
            </m:r>
          </m:sub>
        </m:sSub>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,1</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1</m:t>
            </m:r>
          </m:sub>
        </m:sSub>
        <m:sSup>
          <m:sSupPr>
            <m:ctrlPr>
              <w:rPr>
                <w:rFonts w:ascii="Cambria Math" w:hAnsi="Cambria Math"/>
                <w:sz w:val="20"/>
                <w:szCs w:val="20"/>
              </w:rPr>
            </m:ctrlPr>
          </m:sSupPr>
          <m:e>
            <m:sSub>
              <m:sSubPr>
                <m:ctrlPr>
                  <w:rPr>
                    <w:rFonts w:ascii="Cambria Math" w:hAnsi="Cambria Math"/>
                    <w:sz w:val="20"/>
                    <w:szCs w:val="20"/>
                  </w:rPr>
                </m:ctrlPr>
              </m:sSubPr>
              <m:e>
                <m:r>
                  <w:rPr>
                    <w:rFonts w:ascii="Cambria Math" w:hAnsi="Cambria Math"/>
                    <w:sz w:val="20"/>
                    <w:szCs w:val="20"/>
                  </w:rPr>
                  <m:t>a</m:t>
                </m:r>
              </m:e>
              <m:sub>
                <m:r>
                  <m:rPr>
                    <m:sty m:val="p"/>
                  </m:rPr>
                  <w:rPr>
                    <w:rFonts w:ascii="Cambria Math" w:hAnsi="Cambria Math"/>
                    <w:sz w:val="20"/>
                    <w:szCs w:val="20"/>
                  </w:rPr>
                  <m:t>1</m:t>
                </m:r>
              </m:sub>
            </m:sSub>
          </m:e>
          <m:sup>
            <m:r>
              <m:rPr>
                <m:sty m:val="p"/>
              </m:rPr>
              <w:rPr>
                <w:rFonts w:ascii="Cambria Math" w:hAnsi="Cambria Math"/>
                <w:sz w:val="20"/>
                <w:szCs w:val="20"/>
              </w:rPr>
              <m:t>2</m:t>
            </m:r>
          </m:sup>
        </m:sSup>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,3</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p>
              <m:sSupPr>
                <m:ctrlPr>
                  <w:rPr>
                    <w:rFonts w:ascii="Cambria Math" w:hAnsi="Cambria Math"/>
                    <w:sz w:val="20"/>
                    <w:szCs w:val="20"/>
                  </w:rPr>
                </m:ctrlPr>
              </m:sSupPr>
              <m:e>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3</m:t>
                    </m:r>
                  </m:sub>
                </m:sSub>
              </m:e>
              <m:sup>
                <m:r>
                  <m:rPr>
                    <m:sty m:val="p"/>
                  </m:rPr>
                  <w:rPr>
                    <w:rFonts w:ascii="Cambria Math" w:hAnsi="Cambria Math"/>
                    <w:sz w:val="20"/>
                    <w:szCs w:val="20"/>
                  </w:rPr>
                  <m:t>3</m:t>
                </m:r>
              </m:sup>
            </m:sSup>
          </m:num>
          <m:den>
            <m:r>
              <m:rPr>
                <m:sty m:val="p"/>
              </m:rPr>
              <w:rPr>
                <w:rFonts w:ascii="Cambria Math" w:hAnsi="Cambria Math"/>
                <w:sz w:val="20"/>
                <w:szCs w:val="20"/>
              </w:rPr>
              <m:t>12</m:t>
            </m:r>
          </m:den>
        </m:f>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γ</m:t>
            </m:r>
          </m:e>
          <m:sub>
            <m:r>
              <m:rPr>
                <m:sty m:val="p"/>
              </m:rPr>
              <w:rPr>
                <w:rFonts w:ascii="Cambria Math" w:hAnsi="Cambria Math"/>
                <w:sz w:val="20"/>
                <w:szCs w:val="20"/>
              </w:rPr>
              <m:t>3</m:t>
            </m:r>
          </m:sub>
        </m:sSub>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,3</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3</m:t>
            </m:r>
          </m:sub>
        </m:sSub>
        <m:sSup>
          <m:sSupPr>
            <m:ctrlPr>
              <w:rPr>
                <w:rFonts w:ascii="Cambria Math" w:hAnsi="Cambria Math"/>
                <w:sz w:val="20"/>
                <w:szCs w:val="20"/>
              </w:rPr>
            </m:ctrlPr>
          </m:sSupPr>
          <m:e>
            <m:sSub>
              <m:sSubPr>
                <m:ctrlPr>
                  <w:rPr>
                    <w:rFonts w:ascii="Cambria Math" w:hAnsi="Cambria Math"/>
                    <w:sz w:val="20"/>
                    <w:szCs w:val="20"/>
                  </w:rPr>
                </m:ctrlPr>
              </m:sSubPr>
              <m:e>
                <m:r>
                  <w:rPr>
                    <w:rFonts w:ascii="Cambria Math" w:hAnsi="Cambria Math"/>
                    <w:sz w:val="20"/>
                    <w:szCs w:val="20"/>
                  </w:rPr>
                  <m:t>a</m:t>
                </m:r>
              </m:e>
              <m:sub>
                <m:r>
                  <m:rPr>
                    <m:sty m:val="p"/>
                  </m:rPr>
                  <w:rPr>
                    <w:rFonts w:ascii="Cambria Math" w:hAnsi="Cambria Math"/>
                    <w:sz w:val="20"/>
                    <w:szCs w:val="20"/>
                  </w:rPr>
                  <m:t>3</m:t>
                </m:r>
              </m:sub>
            </m:sSub>
          </m:e>
          <m:sup>
            <m:r>
              <m:rPr>
                <m:sty m:val="p"/>
              </m:rPr>
              <w:rPr>
                <w:rFonts w:ascii="Cambria Math" w:hAnsi="Cambria Math"/>
                <w:sz w:val="20"/>
                <w:szCs w:val="20"/>
              </w:rPr>
              <m:t>2</m:t>
            </m:r>
          </m:sup>
        </m:sSup>
        <m:r>
          <m:rPr>
            <m:sty m:val="p"/>
          </m:rPr>
          <w:rPr>
            <w:rFonts w:ascii="Cambria Math" w:hAnsi="Cambria Math"/>
            <w:sz w:val="20"/>
            <w:szCs w:val="20"/>
          </w:rPr>
          <m:t xml:space="preserve"> </m:t>
        </m:r>
      </m:oMath>
      <w:bookmarkEnd w:id="356"/>
      <w:r w:rsidR="008653B6">
        <w:rPr>
          <w:b/>
        </w:rPr>
        <w:t>(4.153)</w:t>
      </w:r>
    </w:p>
    <w:p w14:paraId="36521129" w14:textId="40CED8F1" w:rsidR="001E6ECB" w:rsidRPr="002D60AB" w:rsidRDefault="001E6ECB" w:rsidP="001E6ECB">
      <w:pPr>
        <w:spacing w:after="120"/>
      </w:pPr>
      <w:r w:rsidRPr="002D60AB">
        <w:t>Simetrik kesitler (</w:t>
      </w:r>
      <w:r w:rsidRPr="002341ED">
        <w:rPr>
          <w:i/>
        </w:rPr>
        <w:t>t</w:t>
      </w:r>
      <w:r w:rsidRPr="002341ED">
        <w:rPr>
          <w:i/>
          <w:vertAlign w:val="subscript"/>
        </w:rPr>
        <w:t xml:space="preserve">1 </w:t>
      </w:r>
      <w:r w:rsidRPr="002341ED">
        <w:rPr>
          <w:i/>
        </w:rPr>
        <w:t>= t</w:t>
      </w:r>
      <w:r w:rsidRPr="002341ED">
        <w:rPr>
          <w:i/>
          <w:vertAlign w:val="subscript"/>
        </w:rPr>
        <w:t>3</w:t>
      </w:r>
      <w:r>
        <w:t xml:space="preserve">) ve benzer dayanım için </w:t>
      </w:r>
      <w:r w:rsidRPr="00AB14AB">
        <w:rPr>
          <w:b/>
        </w:rPr>
        <w:t xml:space="preserve">Denk. </w:t>
      </w:r>
      <w:r w:rsidR="00970F4B">
        <w:rPr>
          <w:b/>
        </w:rPr>
        <w:t>(</w:t>
      </w:r>
      <w:r w:rsidRPr="00AB14AB">
        <w:rPr>
          <w:b/>
        </w:rPr>
        <w:t>4.154</w:t>
      </w:r>
      <w:r w:rsidR="00970F4B">
        <w:rPr>
          <w:b/>
        </w:rPr>
        <w:t>)</w:t>
      </w:r>
      <w:r w:rsidRPr="002D60AB">
        <w:t xml:space="preserve"> kullanılmalıdır:</w:t>
      </w:r>
    </w:p>
    <w:bookmarkStart w:id="357" w:name="_Toc148472391"/>
    <w:p w14:paraId="05691F13" w14:textId="3C7BDFBA" w:rsidR="001E6ECB" w:rsidRPr="00AA2D9D" w:rsidRDefault="00E529BD" w:rsidP="001E6ECB">
      <w:pPr>
        <w:pStyle w:val="NormalWeb"/>
        <w:spacing w:before="120" w:after="120"/>
        <w:rPr>
          <w:b/>
        </w:rPr>
      </w:pPr>
      <m:oMath>
        <m:sSub>
          <m:sSubPr>
            <m:ctrlPr>
              <w:rPr>
                <w:rFonts w:ascii="Cambria Math" w:hAnsi="Cambria Math"/>
                <w:sz w:val="22"/>
                <w:szCs w:val="22"/>
              </w:rPr>
            </m:ctrlPr>
          </m:sSubPr>
          <m:e>
            <m:sSub>
              <m:sSubPr>
                <m:ctrlPr>
                  <w:rPr>
                    <w:rFonts w:ascii="Cambria Math" w:hAnsi="Cambria Math"/>
                    <w:sz w:val="22"/>
                    <w:szCs w:val="22"/>
                  </w:rPr>
                </m:ctrlPr>
              </m:sSubPr>
              <m:e>
                <m:r>
                  <w:rPr>
                    <w:rFonts w:ascii="Cambria Math" w:hAnsi="Cambria Math"/>
                    <w:sz w:val="22"/>
                    <w:szCs w:val="22"/>
                  </w:rPr>
                  <m:t>I</m:t>
                </m:r>
              </m:e>
              <m:sub>
                <m:r>
                  <w:rPr>
                    <w:rFonts w:ascii="Cambria Math" w:hAnsi="Cambria Math"/>
                    <w:sz w:val="22"/>
                    <w:szCs w:val="22"/>
                  </w:rPr>
                  <m:t>x,ef</m:t>
                </m:r>
              </m:sub>
            </m:sSub>
          </m:e>
          <m:sub>
            <m:r>
              <w:rPr>
                <w:rFonts w:ascii="Cambria Math" w:hAnsi="Cambria Math"/>
                <w:sz w:val="22"/>
                <w:szCs w:val="22"/>
              </w:rPr>
              <m:t xml:space="preserve"> </m:t>
            </m:r>
          </m:sub>
        </m:sSub>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1</m:t>
                    </m:r>
                  </m:sub>
                </m:sSub>
              </m:e>
              <m:sup>
                <m:r>
                  <w:rPr>
                    <w:rFonts w:ascii="Cambria Math" w:hAnsi="Cambria Math"/>
                    <w:sz w:val="22"/>
                    <w:szCs w:val="22"/>
                  </w:rPr>
                  <m:t>3</m:t>
                </m:r>
              </m:sup>
            </m:sSup>
          </m:num>
          <m:den>
            <m:r>
              <w:rPr>
                <w:rFonts w:ascii="Cambria Math" w:hAnsi="Cambria Math"/>
                <w:sz w:val="22"/>
                <w:szCs w:val="22"/>
              </w:rPr>
              <m:t>12</m:t>
            </m:r>
          </m:den>
        </m:f>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 xml:space="preserve"> b</m:t>
            </m:r>
          </m:e>
          <m:sub>
            <m:r>
              <w:rPr>
                <w:rFonts w:ascii="Cambria Math" w:hAnsi="Cambria Math"/>
                <w:sz w:val="22"/>
                <w:szCs w:val="22"/>
              </w:rPr>
              <m:t>x</m:t>
            </m:r>
          </m:sub>
        </m:sSub>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1</m:t>
            </m:r>
          </m:sub>
        </m:sSub>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1</m:t>
                </m:r>
              </m:sub>
            </m:sSub>
          </m:e>
          <m:sup>
            <m:r>
              <w:rPr>
                <w:rFonts w:ascii="Cambria Math" w:hAnsi="Cambria Math"/>
                <w:sz w:val="22"/>
                <w:szCs w:val="22"/>
              </w:rPr>
              <m:t>2</m:t>
            </m:r>
          </m:sup>
        </m:sSup>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3</m:t>
                    </m:r>
                  </m:sub>
                </m:sSub>
              </m:e>
              <m:sup>
                <m:r>
                  <w:rPr>
                    <w:rFonts w:ascii="Cambria Math" w:hAnsi="Cambria Math"/>
                    <w:sz w:val="22"/>
                    <w:szCs w:val="22"/>
                  </w:rPr>
                  <m:t>3</m:t>
                </m:r>
              </m:sup>
            </m:sSup>
          </m:num>
          <m:den>
            <m:r>
              <w:rPr>
                <w:rFonts w:ascii="Cambria Math" w:hAnsi="Cambria Math"/>
                <w:sz w:val="22"/>
                <w:szCs w:val="22"/>
              </w:rPr>
              <m:t>12</m:t>
            </m:r>
          </m:den>
        </m:f>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γ</m:t>
            </m:r>
          </m:e>
          <m:sub>
            <m:r>
              <w:rPr>
                <w:rFonts w:ascii="Cambria Math" w:hAnsi="Cambria Math"/>
                <w:sz w:val="22"/>
                <w:szCs w:val="22"/>
              </w:rPr>
              <m:t>3</m:t>
            </m:r>
          </m:sub>
        </m:sSub>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3</m:t>
            </m:r>
          </m:sub>
        </m:sSub>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3</m:t>
                </m:r>
              </m:sub>
            </m:sSub>
          </m:e>
          <m:sup>
            <m:r>
              <w:rPr>
                <w:rFonts w:ascii="Cambria Math" w:hAnsi="Cambria Math"/>
                <w:sz w:val="22"/>
                <w:szCs w:val="22"/>
              </w:rPr>
              <m:t>2</m:t>
            </m:r>
          </m:sup>
        </m:sSup>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d>
          <m:dPr>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2⋅</m:t>
                </m:r>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1</m:t>
                        </m:r>
                      </m:sub>
                    </m:sSub>
                  </m:e>
                  <m:sup>
                    <m:r>
                      <w:rPr>
                        <w:rFonts w:ascii="Cambria Math" w:hAnsi="Cambria Math"/>
                        <w:sz w:val="22"/>
                        <w:szCs w:val="22"/>
                      </w:rPr>
                      <m:t>3</m:t>
                    </m:r>
                  </m:sup>
                </m:sSup>
              </m:num>
              <m:den>
                <m:r>
                  <w:rPr>
                    <w:rFonts w:ascii="Cambria Math" w:hAnsi="Cambria Math"/>
                    <w:sz w:val="22"/>
                    <w:szCs w:val="22"/>
                  </w:rPr>
                  <m:t>12</m:t>
                </m:r>
              </m:den>
            </m:f>
            <m:r>
              <w:rPr>
                <w:rFonts w:ascii="Cambria Math" w:hAnsi="Cambria Math"/>
                <w:sz w:val="22"/>
                <w:szCs w:val="22"/>
              </w:rPr>
              <m:t>+</m:t>
            </m:r>
            <m:d>
              <m:dPr>
                <m:ctrlPr>
                  <w:rPr>
                    <w:rFonts w:ascii="Cambria Math" w:hAnsi="Cambria Math"/>
                    <w:sz w:val="22"/>
                    <w:szCs w:val="22"/>
                  </w:rPr>
                </m:ctrlPr>
              </m:dPr>
              <m:e>
                <m:r>
                  <w:rPr>
                    <w:rFonts w:ascii="Cambria Math" w:hAnsi="Cambria Math"/>
                    <w:sz w:val="22"/>
                    <w:szCs w:val="22"/>
                  </w:rPr>
                  <m:t>1+</m:t>
                </m:r>
                <m:sSub>
                  <m:sSubPr>
                    <m:ctrlPr>
                      <w:rPr>
                        <w:rFonts w:ascii="Cambria Math" w:hAnsi="Cambria Math"/>
                        <w:sz w:val="22"/>
                        <w:szCs w:val="22"/>
                      </w:rPr>
                    </m:ctrlPr>
                  </m:sSubPr>
                  <m:e>
                    <m:r>
                      <w:rPr>
                        <w:rFonts w:ascii="Cambria Math" w:hAnsi="Cambria Math"/>
                        <w:sz w:val="22"/>
                        <w:szCs w:val="22"/>
                      </w:rPr>
                      <m:t>γ</m:t>
                    </m:r>
                  </m:e>
                  <m:sub>
                    <m:r>
                      <w:rPr>
                        <w:rFonts w:ascii="Cambria Math" w:hAnsi="Cambria Math"/>
                        <w:sz w:val="22"/>
                        <w:szCs w:val="22"/>
                      </w:rPr>
                      <m:t>3</m:t>
                    </m:r>
                  </m:sub>
                </m:sSub>
              </m:e>
            </m:d>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1</m:t>
                </m:r>
              </m:sub>
            </m:sSub>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1</m:t>
                    </m:r>
                  </m:sub>
                </m:sSub>
              </m:e>
              <m:sup>
                <m:r>
                  <w:rPr>
                    <w:rFonts w:ascii="Cambria Math" w:hAnsi="Cambria Math"/>
                    <w:sz w:val="22"/>
                    <w:szCs w:val="22"/>
                  </w:rPr>
                  <m:t>2</m:t>
                </m:r>
              </m:sup>
            </m:sSup>
          </m:e>
        </m:d>
      </m:oMath>
      <w:r w:rsidR="001E6ECB" w:rsidRPr="002D60AB">
        <w:tab/>
      </w:r>
      <w:r w:rsidR="001E6ECB">
        <w:tab/>
        <w:t xml:space="preserve">  </w:t>
      </w:r>
      <w:bookmarkEnd w:id="357"/>
      <w:r w:rsidR="008653B6">
        <w:rPr>
          <w:b/>
        </w:rPr>
        <w:t>(4.154)</w:t>
      </w:r>
    </w:p>
    <w:p w14:paraId="2CD9D2D4" w14:textId="77777777" w:rsidR="001E6ECB" w:rsidRDefault="001E6ECB" w:rsidP="001E6ECB">
      <w:pPr>
        <w:spacing w:before="120"/>
        <w:rPr>
          <w:b/>
        </w:rPr>
      </w:pPr>
    </w:p>
    <w:p w14:paraId="3B79C7F6" w14:textId="77777777" w:rsidR="001E6ECB" w:rsidRPr="002D60AB" w:rsidRDefault="001E6ECB" w:rsidP="001E6ECB">
      <w:pPr>
        <w:spacing w:before="120"/>
        <w:rPr>
          <w:b/>
        </w:rPr>
      </w:pPr>
      <w:r w:rsidRPr="002D60AB">
        <w:rPr>
          <w:b/>
        </w:rPr>
        <w:t xml:space="preserve">5 </w:t>
      </w:r>
      <w:r w:rsidRPr="002774DC">
        <w:rPr>
          <w:b/>
          <w:i/>
          <w:iCs/>
        </w:rPr>
        <w:t>katmanlı</w:t>
      </w:r>
      <w:r w:rsidRPr="002D60AB">
        <w:rPr>
          <w:b/>
        </w:rPr>
        <w:t xml:space="preserve"> </w:t>
      </w:r>
      <w:r w:rsidRPr="002341ED">
        <w:rPr>
          <w:b/>
          <w:i/>
        </w:rPr>
        <w:t>CLT</w:t>
      </w:r>
    </w:p>
    <w:p w14:paraId="49F90401" w14:textId="77777777" w:rsidR="001E6ECB" w:rsidRPr="002D60AB" w:rsidRDefault="001E6ECB" w:rsidP="001E6ECB">
      <w:pPr>
        <w:spacing w:after="120"/>
      </w:pPr>
      <w:r w:rsidRPr="002D60AB">
        <w:t>CLT paneli</w:t>
      </w:r>
      <w:r w:rsidRPr="00280E6B">
        <w:t xml:space="preserve">, farklı kalınlıklarda ve dayanım sınıflarında katmanlara sahip olabilir </w:t>
      </w:r>
      <w:r w:rsidRPr="00280E6B">
        <w:rPr>
          <w:b/>
        </w:rPr>
        <w:t>(</w:t>
      </w:r>
      <w:r w:rsidRPr="00BF15B0">
        <w:rPr>
          <w:b/>
        </w:rPr>
        <w:t>Şekil 4.44)</w:t>
      </w:r>
      <w:r w:rsidRPr="00BF15B0">
        <w:t xml:space="preserve">. </w:t>
      </w:r>
      <w:r>
        <w:t>Enk</w:t>
      </w:r>
      <w:r w:rsidRPr="002D60AB">
        <w:t>esit boyutları hesaplanırken aşağıdaki denklemler kullanılabilir.</w:t>
      </w:r>
    </w:p>
    <w:p w14:paraId="711B79D2" w14:textId="77777777" w:rsidR="001E6ECB" w:rsidRPr="002D60AB" w:rsidRDefault="001E6ECB" w:rsidP="00EF7CB9">
      <w:pPr>
        <w:pStyle w:val="Tablo"/>
        <w:numPr>
          <w:ilvl w:val="0"/>
          <w:numId w:val="52"/>
        </w:numPr>
        <w:jc w:val="both"/>
      </w:pPr>
      <w:r w:rsidRPr="002D60AB">
        <w:t>Her katman aşağıdan yukarıya 1'den n'ye kadar numaralandırılır</w:t>
      </w:r>
    </w:p>
    <w:p w14:paraId="461D56DD" w14:textId="7D760F84" w:rsidR="001E6ECB" w:rsidRPr="008D13D0" w:rsidRDefault="001E6ECB" w:rsidP="00EF7CB9">
      <w:pPr>
        <w:pStyle w:val="Tablo"/>
        <w:numPr>
          <w:ilvl w:val="0"/>
          <w:numId w:val="52"/>
        </w:numPr>
        <w:jc w:val="both"/>
      </w:pPr>
      <w:r w:rsidRPr="008D13D0">
        <w:t xml:space="preserve">Gama değerleri hesaplanır. </w:t>
      </w:r>
      <w:r w:rsidRPr="008D13D0">
        <w:rPr>
          <w:i/>
        </w:rPr>
        <w:t>γ</w:t>
      </w:r>
      <w:r w:rsidRPr="008D13D0">
        <w:rPr>
          <w:i/>
          <w:vertAlign w:val="subscript"/>
        </w:rPr>
        <w:t>3</w:t>
      </w:r>
      <w:r w:rsidRPr="008D13D0">
        <w:t xml:space="preserve">'ün sadece uzunlamasına katmanlar, yani katman 1, 3 ve 5 için hesaplanması gerekir. Enine katmanlar hesaba dahil edilmez ve Gama değerleri, </w:t>
      </w:r>
      <w:r w:rsidR="00867A44">
        <w:t>(</w:t>
      </w:r>
      <w:r w:rsidRPr="008D13D0">
        <w:rPr>
          <w:b/>
        </w:rPr>
        <w:t>4.155 – 4.157</w:t>
      </w:r>
      <w:r w:rsidR="00867A44">
        <w:rPr>
          <w:b/>
        </w:rPr>
        <w:t>)</w:t>
      </w:r>
      <w:r w:rsidRPr="008D13D0">
        <w:t xml:space="preserve"> denklemleri kullanılarak hesaplanır.</w:t>
      </w:r>
    </w:p>
    <w:p w14:paraId="6E9A3393" w14:textId="77777777" w:rsidR="001E6ECB" w:rsidRPr="008D13D0" w:rsidRDefault="001E6ECB" w:rsidP="001E6ECB">
      <w:pPr>
        <w:pStyle w:val="Tablo"/>
        <w:jc w:val="both"/>
      </w:pPr>
    </w:p>
    <w:p w14:paraId="2CB97FB2" w14:textId="77777777" w:rsidR="001E6ECB" w:rsidRPr="002D60AB" w:rsidRDefault="001E6ECB" w:rsidP="00D55C42">
      <w:pPr>
        <w:pStyle w:val="T5"/>
      </w:pPr>
      <w:r w:rsidRPr="002D60AB">
        <w:lastRenderedPageBreak/>
        <w:drawing>
          <wp:inline distT="114300" distB="114300" distL="114300" distR="114300" wp14:anchorId="65EBCB40" wp14:editId="21E13676">
            <wp:extent cx="4781550" cy="1860550"/>
            <wp:effectExtent l="0" t="0" r="0" b="6350"/>
            <wp:docPr id="45"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81"/>
                    <a:srcRect l="5929" t="68241" r="4487" b="4005"/>
                    <a:stretch>
                      <a:fillRect/>
                    </a:stretch>
                  </pic:blipFill>
                  <pic:spPr>
                    <a:xfrm>
                      <a:off x="0" y="0"/>
                      <a:ext cx="4784580" cy="1861729"/>
                    </a:xfrm>
                    <a:prstGeom prst="rect">
                      <a:avLst/>
                    </a:prstGeom>
                    <a:ln/>
                  </pic:spPr>
                </pic:pic>
              </a:graphicData>
            </a:graphic>
          </wp:inline>
        </w:drawing>
      </w:r>
    </w:p>
    <w:p w14:paraId="63649BB7" w14:textId="288CB544" w:rsidR="001E6ECB" w:rsidRPr="002D60AB" w:rsidRDefault="001E6ECB" w:rsidP="001E6ECB">
      <w:pPr>
        <w:pStyle w:val="T2"/>
      </w:pPr>
      <w:bookmarkStart w:id="358" w:name="_Toc130223331"/>
      <w:r w:rsidRPr="00933818">
        <w:rPr>
          <w:b/>
        </w:rPr>
        <w:t xml:space="preserve">Şekil </w:t>
      </w:r>
      <w:r w:rsidR="00250B04">
        <w:rPr>
          <w:b/>
        </w:rPr>
        <w:t>4.44</w:t>
      </w:r>
      <w:r w:rsidRPr="002D60AB">
        <w:t xml:space="preserve"> </w:t>
      </w:r>
      <w:r>
        <w:t>Beş</w:t>
      </w:r>
      <w:r w:rsidRPr="002D60AB">
        <w:t xml:space="preserve"> katmanlı bir CLT için tanımlamalar</w:t>
      </w:r>
      <w:bookmarkEnd w:id="358"/>
    </w:p>
    <w:bookmarkStart w:id="359" w:name="_Toc148472392"/>
    <w:p w14:paraId="25B6A355" w14:textId="3A6E5D1E" w:rsidR="001E6ECB" w:rsidRPr="00DD03FD" w:rsidRDefault="00E529BD" w:rsidP="001E6ECB">
      <w:pPr>
        <w:pStyle w:val="NormalWeb"/>
        <w:spacing w:before="120" w:after="120"/>
        <w:rPr>
          <w:b/>
        </w:rPr>
      </w:pPr>
      <m:oMath>
        <m:sSub>
          <m:sSubPr>
            <m:ctrlPr>
              <w:rPr>
                <w:rFonts w:ascii="Cambria Math" w:hAnsi="Cambria Math"/>
              </w:rPr>
            </m:ctrlPr>
          </m:sSubPr>
          <m:e>
            <m:sSub>
              <m:sSubPr>
                <m:ctrlPr>
                  <w:rPr>
                    <w:rFonts w:ascii="Cambria Math" w:hAnsi="Cambria Math"/>
                  </w:rPr>
                </m:ctrlPr>
              </m:sSubPr>
              <m:e>
                <m:r>
                  <w:rPr>
                    <w:rFonts w:ascii="Cambria Math" w:hAnsi="Cambria Math"/>
                  </w:rPr>
                  <m:t>γ</m:t>
                </m:r>
              </m:e>
              <m:sub>
                <m:r>
                  <w:rPr>
                    <w:rFonts w:ascii="Cambria Math" w:hAnsi="Cambria Math"/>
                  </w:rPr>
                  <m:t>1</m:t>
                </m:r>
              </m:sub>
            </m:sSub>
          </m:e>
          <m:sub>
            <m:r>
              <w:rPr>
                <w:rFonts w:ascii="Cambria Math" w:hAnsi="Cambria Math"/>
              </w:rPr>
              <m:t xml:space="preserve"> </m:t>
            </m:r>
          </m:sub>
        </m:sSub>
        <m:r>
          <w:rPr>
            <w:rFonts w:ascii="Cambria Math" w:hAnsi="Cambria Math"/>
          </w:rPr>
          <m:t>=</m:t>
        </m:r>
      </m:oMath>
      <w:r w:rsidR="001E6ECB">
        <w:t xml:space="preserve"> </w:t>
      </w:r>
      <m:oMath>
        <m:f>
          <m:fPr>
            <m:ctrlPr>
              <w:rPr>
                <w:rFonts w:ascii="Cambria Math" w:hAnsi="Cambria Math"/>
                <w:sz w:val="28"/>
                <w:szCs w:val="28"/>
              </w:rPr>
            </m:ctrlPr>
          </m:fPr>
          <m:num>
            <m:r>
              <w:rPr>
                <w:rFonts w:ascii="Cambria Math" w:hAnsi="Cambria Math"/>
                <w:sz w:val="28"/>
                <w:szCs w:val="28"/>
              </w:rPr>
              <m:t>1</m:t>
            </m:r>
          </m:num>
          <m:den>
            <m:sSub>
              <m:sSubPr>
                <m:ctrlPr>
                  <w:rPr>
                    <w:rFonts w:ascii="Cambria Math" w:hAnsi="Cambria Math"/>
                    <w:sz w:val="28"/>
                    <w:szCs w:val="28"/>
                  </w:rPr>
                </m:ctrlPr>
              </m:sSubPr>
              <m:e>
                <m:r>
                  <w:rPr>
                    <w:rFonts w:ascii="Cambria Math" w:hAnsi="Cambria Math"/>
                    <w:sz w:val="28"/>
                    <w:szCs w:val="28"/>
                  </w:rPr>
                  <m:t>1+</m:t>
                </m:r>
              </m:e>
              <m:sub>
                <m:r>
                  <w:rPr>
                    <w:rFonts w:ascii="Cambria Math" w:hAnsi="Cambria Math"/>
                    <w:sz w:val="28"/>
                    <w:szCs w:val="28"/>
                  </w:rPr>
                  <m:t xml:space="preserve"> </m:t>
                </m:r>
              </m:sub>
            </m:sSub>
            <m:f>
              <m:fPr>
                <m:ctrlPr>
                  <w:rPr>
                    <w:rFonts w:ascii="Cambria Math" w:hAnsi="Cambria Math"/>
                    <w:sz w:val="28"/>
                    <w:szCs w:val="28"/>
                  </w:rPr>
                </m:ctrlPr>
              </m:fPr>
              <m:num>
                <m:sSup>
                  <m:sSupPr>
                    <m:ctrlPr>
                      <w:rPr>
                        <w:rFonts w:ascii="Cambria Math" w:hAnsi="Cambria Math"/>
                        <w:sz w:val="28"/>
                        <w:szCs w:val="28"/>
                      </w:rPr>
                    </m:ctrlPr>
                  </m:sSupPr>
                  <m:e>
                    <m:r>
                      <w:rPr>
                        <w:rFonts w:ascii="Cambria Math" w:hAnsi="Cambria Math"/>
                        <w:sz w:val="28"/>
                        <w:szCs w:val="28"/>
                      </w:rPr>
                      <m:t>π</m:t>
                    </m:r>
                  </m:e>
                  <m:sup>
                    <m:r>
                      <w:rPr>
                        <w:rFonts w:ascii="Cambria Math" w:hAnsi="Cambria Math"/>
                        <w:sz w:val="28"/>
                        <w:szCs w:val="28"/>
                      </w:rPr>
                      <m:t>2</m:t>
                    </m:r>
                  </m:sup>
                </m:sSup>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x,1</m:t>
                    </m:r>
                  </m:sub>
                </m:sSub>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1</m:t>
                        </m:r>
                      </m:sub>
                    </m:sSub>
                  </m:e>
                  <m:sup>
                    <m:r>
                      <w:rPr>
                        <w:rFonts w:ascii="Cambria Math" w:hAnsi="Cambria Math"/>
                        <w:sz w:val="28"/>
                        <w:szCs w:val="28"/>
                      </w:rPr>
                      <m:t xml:space="preserve"> </m:t>
                    </m:r>
                  </m:sup>
                </m:sSup>
              </m:num>
              <m:den>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ref</m:t>
                        </m:r>
                      </m:sub>
                    </m:sSub>
                  </m:e>
                  <m:sup>
                    <m:r>
                      <w:rPr>
                        <w:rFonts w:ascii="Cambria Math" w:hAnsi="Cambria Math"/>
                        <w:sz w:val="28"/>
                        <w:szCs w:val="28"/>
                      </w:rPr>
                      <m:t>2</m:t>
                    </m:r>
                  </m:sup>
                </m:sSup>
              </m:den>
            </m:f>
            <m:r>
              <w:rPr>
                <w:rFonts w:ascii="Cambria Math" w:hAnsi="Cambria Math"/>
                <w:sz w:val="28"/>
                <w:szCs w:val="28"/>
              </w:rPr>
              <m:t xml:space="preserve"> </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2</m:t>
                        </m:r>
                      </m:sub>
                    </m:sSub>
                  </m:e>
                  <m:sup>
                    <m:r>
                      <w:rPr>
                        <w:rFonts w:ascii="Cambria Math" w:hAnsi="Cambria Math"/>
                        <w:sz w:val="28"/>
                        <w:szCs w:val="28"/>
                      </w:rPr>
                      <m:t xml:space="preserve"> </m:t>
                    </m:r>
                  </m:sup>
                </m:sSup>
              </m:num>
              <m:den>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9090,2</m:t>
                        </m:r>
                      </m:sub>
                    </m:sSub>
                  </m:e>
                  <m:sup>
                    <m:r>
                      <w:rPr>
                        <w:rFonts w:ascii="Cambria Math" w:hAnsi="Cambria Math"/>
                        <w:sz w:val="28"/>
                        <w:szCs w:val="28"/>
                      </w:rPr>
                      <m:t xml:space="preserve"> </m:t>
                    </m:r>
                  </m:sup>
                </m:sSup>
              </m:den>
            </m:f>
          </m:den>
        </m:f>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59"/>
      <w:r w:rsidR="008653B6">
        <w:rPr>
          <w:b/>
        </w:rPr>
        <w:t>(4.155)</w:t>
      </w:r>
    </w:p>
    <w:bookmarkStart w:id="360" w:name="_Toc148472393"/>
    <w:p w14:paraId="6AA4C446" w14:textId="7EBB0285" w:rsidR="001E6ECB" w:rsidRPr="00DD03FD" w:rsidRDefault="00E529BD" w:rsidP="001E6ECB">
      <w:pPr>
        <w:pStyle w:val="NormalWeb"/>
        <w:spacing w:before="120" w:after="120"/>
        <w:rPr>
          <w:b/>
        </w:rPr>
      </w:pPr>
      <m:oMath>
        <m:sSub>
          <m:sSubPr>
            <m:ctrlPr>
              <w:rPr>
                <w:rFonts w:ascii="Cambria Math" w:hAnsi="Cambria Math"/>
              </w:rPr>
            </m:ctrlPr>
          </m:sSubPr>
          <m:e>
            <m:sSub>
              <m:sSubPr>
                <m:ctrlPr>
                  <w:rPr>
                    <w:rFonts w:ascii="Cambria Math" w:hAnsi="Cambria Math"/>
                  </w:rPr>
                </m:ctrlPr>
              </m:sSubPr>
              <m:e>
                <m:r>
                  <w:rPr>
                    <w:rFonts w:ascii="Cambria Math" w:hAnsi="Cambria Math"/>
                  </w:rPr>
                  <m:t>γ</m:t>
                </m:r>
              </m:e>
              <m:sub>
                <m:r>
                  <w:rPr>
                    <w:rFonts w:ascii="Cambria Math" w:hAnsi="Cambria Math"/>
                  </w:rPr>
                  <m:t>3</m:t>
                </m:r>
              </m:sub>
            </m:sSub>
          </m:e>
          <m:sub>
            <m:r>
              <w:rPr>
                <w:rFonts w:ascii="Cambria Math" w:hAnsi="Cambria Math"/>
              </w:rPr>
              <m:t xml:space="preserve"> </m:t>
            </m:r>
          </m:sub>
        </m:sSub>
        <m:r>
          <w:rPr>
            <w:rFonts w:ascii="Cambria Math" w:hAnsi="Cambria Math"/>
          </w:rPr>
          <m:t>=1</m:t>
        </m:r>
      </m:oMath>
      <w:r w:rsidR="001E6ECB" w:rsidRPr="002D60AB">
        <w:t xml:space="preserve"> </w:t>
      </w:r>
      <w:r w:rsidR="001E6ECB" w:rsidRPr="002D60AB">
        <w:tab/>
        <w:t>(Temel Katman)</w:t>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60"/>
      <w:r w:rsidR="008653B6">
        <w:rPr>
          <w:b/>
        </w:rPr>
        <w:t>(4.156)</w:t>
      </w:r>
    </w:p>
    <w:bookmarkStart w:id="361" w:name="_Toc148472394"/>
    <w:p w14:paraId="4E0AADCF" w14:textId="6E912CF4" w:rsidR="001E6ECB" w:rsidRPr="00DD03FD" w:rsidRDefault="00E529BD" w:rsidP="001E6ECB">
      <w:pPr>
        <w:pStyle w:val="NormalWeb"/>
        <w:spacing w:before="120" w:after="120"/>
        <w:rPr>
          <w:b/>
        </w:rPr>
      </w:pPr>
      <m:oMath>
        <m:sSub>
          <m:sSubPr>
            <m:ctrlPr>
              <w:rPr>
                <w:rFonts w:ascii="Cambria Math" w:hAnsi="Cambria Math"/>
              </w:rPr>
            </m:ctrlPr>
          </m:sSubPr>
          <m:e>
            <m:sSub>
              <m:sSubPr>
                <m:ctrlPr>
                  <w:rPr>
                    <w:rFonts w:ascii="Cambria Math" w:hAnsi="Cambria Math"/>
                  </w:rPr>
                </m:ctrlPr>
              </m:sSubPr>
              <m:e>
                <m:r>
                  <w:rPr>
                    <w:rFonts w:ascii="Cambria Math" w:hAnsi="Cambria Math"/>
                  </w:rPr>
                  <m:t>γ</m:t>
                </m:r>
              </m:e>
              <m:sub>
                <m:r>
                  <w:rPr>
                    <w:rFonts w:ascii="Cambria Math" w:hAnsi="Cambria Math"/>
                  </w:rPr>
                  <m:t>5</m:t>
                </m:r>
              </m:sub>
            </m:sSub>
          </m:e>
          <m:sub>
            <m:r>
              <w:rPr>
                <w:rFonts w:ascii="Cambria Math" w:hAnsi="Cambria Math"/>
              </w:rPr>
              <m:t xml:space="preserve"> </m:t>
            </m:r>
          </m:sub>
        </m:sSub>
        <m:r>
          <w:rPr>
            <w:rFonts w:ascii="Cambria Math" w:hAnsi="Cambria Math"/>
          </w:rPr>
          <m:t>=</m:t>
        </m:r>
      </m:oMath>
      <w:r w:rsidR="001E6ECB">
        <w:t xml:space="preserve"> </w:t>
      </w:r>
      <m:oMath>
        <m:f>
          <m:fPr>
            <m:ctrlPr>
              <w:rPr>
                <w:rFonts w:ascii="Cambria Math" w:hAnsi="Cambria Math"/>
                <w:sz w:val="28"/>
                <w:szCs w:val="28"/>
              </w:rPr>
            </m:ctrlPr>
          </m:fPr>
          <m:num>
            <m:r>
              <w:rPr>
                <w:rFonts w:ascii="Cambria Math" w:hAnsi="Cambria Math"/>
                <w:sz w:val="28"/>
                <w:szCs w:val="28"/>
              </w:rPr>
              <m:t>1</m:t>
            </m:r>
          </m:num>
          <m:den>
            <m:sSub>
              <m:sSubPr>
                <m:ctrlPr>
                  <w:rPr>
                    <w:rFonts w:ascii="Cambria Math" w:hAnsi="Cambria Math"/>
                    <w:sz w:val="28"/>
                    <w:szCs w:val="28"/>
                  </w:rPr>
                </m:ctrlPr>
              </m:sSubPr>
              <m:e>
                <m:r>
                  <w:rPr>
                    <w:rFonts w:ascii="Cambria Math" w:hAnsi="Cambria Math"/>
                    <w:sz w:val="28"/>
                    <w:szCs w:val="28"/>
                  </w:rPr>
                  <m:t>1+</m:t>
                </m:r>
              </m:e>
              <m:sub>
                <m:r>
                  <w:rPr>
                    <w:rFonts w:ascii="Cambria Math" w:hAnsi="Cambria Math"/>
                    <w:sz w:val="28"/>
                    <w:szCs w:val="28"/>
                  </w:rPr>
                  <m:t xml:space="preserve"> </m:t>
                </m:r>
              </m:sub>
            </m:sSub>
            <m:f>
              <m:fPr>
                <m:ctrlPr>
                  <w:rPr>
                    <w:rFonts w:ascii="Cambria Math" w:hAnsi="Cambria Math"/>
                    <w:sz w:val="28"/>
                    <w:szCs w:val="28"/>
                  </w:rPr>
                </m:ctrlPr>
              </m:fPr>
              <m:num>
                <m:sSup>
                  <m:sSupPr>
                    <m:ctrlPr>
                      <w:rPr>
                        <w:rFonts w:ascii="Cambria Math" w:hAnsi="Cambria Math"/>
                        <w:sz w:val="28"/>
                        <w:szCs w:val="28"/>
                      </w:rPr>
                    </m:ctrlPr>
                  </m:sSupPr>
                  <m:e>
                    <m:r>
                      <w:rPr>
                        <w:rFonts w:ascii="Cambria Math" w:hAnsi="Cambria Math"/>
                        <w:sz w:val="28"/>
                        <w:szCs w:val="28"/>
                      </w:rPr>
                      <m:t>π</m:t>
                    </m:r>
                  </m:e>
                  <m:sup>
                    <m:r>
                      <w:rPr>
                        <w:rFonts w:ascii="Cambria Math" w:hAnsi="Cambria Math"/>
                        <w:sz w:val="28"/>
                        <w:szCs w:val="28"/>
                      </w:rPr>
                      <m:t>2</m:t>
                    </m:r>
                  </m:sup>
                </m:sSup>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x,5</m:t>
                    </m:r>
                  </m:sub>
                </m:sSub>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5</m:t>
                        </m:r>
                      </m:sub>
                    </m:sSub>
                  </m:e>
                  <m:sup>
                    <m:r>
                      <w:rPr>
                        <w:rFonts w:ascii="Cambria Math" w:hAnsi="Cambria Math"/>
                        <w:sz w:val="28"/>
                        <w:szCs w:val="28"/>
                      </w:rPr>
                      <m:t xml:space="preserve"> </m:t>
                    </m:r>
                  </m:sup>
                </m:sSup>
              </m:num>
              <m:den>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ref</m:t>
                        </m:r>
                      </m:sub>
                    </m:sSub>
                  </m:e>
                  <m:sup>
                    <m:r>
                      <w:rPr>
                        <w:rFonts w:ascii="Cambria Math" w:hAnsi="Cambria Math"/>
                        <w:sz w:val="28"/>
                        <w:szCs w:val="28"/>
                      </w:rPr>
                      <m:t>2</m:t>
                    </m:r>
                  </m:sup>
                </m:sSup>
              </m:den>
            </m:f>
            <m:r>
              <w:rPr>
                <w:rFonts w:ascii="Cambria Math" w:hAnsi="Cambria Math"/>
                <w:sz w:val="28"/>
                <w:szCs w:val="28"/>
              </w:rPr>
              <m:t xml:space="preserve"> </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4</m:t>
                        </m:r>
                      </m:sub>
                    </m:sSub>
                  </m:e>
                  <m:sup>
                    <m:r>
                      <w:rPr>
                        <w:rFonts w:ascii="Cambria Math" w:hAnsi="Cambria Math"/>
                        <w:sz w:val="28"/>
                        <w:szCs w:val="28"/>
                      </w:rPr>
                      <m:t xml:space="preserve"> </m:t>
                    </m:r>
                  </m:sup>
                </m:sSup>
              </m:num>
              <m:den>
                <m:sSup>
                  <m:sSupPr>
                    <m:ctrlPr>
                      <w:rPr>
                        <w:rFonts w:ascii="Cambria Math" w:hAnsi="Cambria Math"/>
                        <w:sz w:val="28"/>
                        <w:szCs w:val="28"/>
                      </w:rPr>
                    </m:ctrlPr>
                  </m:sSupPr>
                  <m:e>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9090,4</m:t>
                        </m:r>
                      </m:sub>
                    </m:sSub>
                  </m:e>
                  <m:sup>
                    <m:r>
                      <w:rPr>
                        <w:rFonts w:ascii="Cambria Math" w:hAnsi="Cambria Math"/>
                        <w:sz w:val="28"/>
                        <w:szCs w:val="28"/>
                      </w:rPr>
                      <m:t xml:space="preserve"> </m:t>
                    </m:r>
                  </m:sup>
                </m:sSup>
              </m:den>
            </m:f>
          </m:den>
        </m:f>
      </m:oMath>
      <w:r w:rsidR="001E6ECB" w:rsidRPr="002D60AB">
        <w:tab/>
      </w:r>
      <w:r w:rsidR="001E6ECB" w:rsidRPr="002D60AB">
        <w:tab/>
      </w:r>
      <w:r w:rsidR="001E6ECB" w:rsidRPr="002D60AB">
        <w:tab/>
      </w:r>
      <w:r w:rsidR="001E6ECB" w:rsidRPr="002D60AB">
        <w:tab/>
      </w:r>
      <w:r w:rsidR="001E6ECB">
        <w:tab/>
      </w:r>
      <w:r w:rsidR="001E6ECB" w:rsidRPr="002D60AB">
        <w:tab/>
      </w:r>
      <w:r w:rsidR="001E6ECB" w:rsidRPr="002D60AB">
        <w:tab/>
      </w:r>
      <w:r w:rsidR="001E6ECB" w:rsidRPr="002D60AB">
        <w:tab/>
      </w:r>
      <w:bookmarkEnd w:id="361"/>
      <w:r w:rsidR="000E3FD2">
        <w:rPr>
          <w:b/>
        </w:rPr>
        <w:t>(4.157)</w:t>
      </w:r>
    </w:p>
    <w:p w14:paraId="0ABACC1F" w14:textId="77777777" w:rsidR="001E6ECB" w:rsidRPr="00F23BF9" w:rsidRDefault="001E6ECB" w:rsidP="001E6ECB">
      <w:pPr>
        <w:spacing w:before="120" w:after="120"/>
        <w:rPr>
          <w:color w:val="000000" w:themeColor="text1"/>
        </w:rPr>
      </w:pPr>
      <w:r w:rsidRPr="00F23BF9">
        <w:rPr>
          <w:color w:val="000000" w:themeColor="text1"/>
        </w:rPr>
        <w:t>Simetrik kesitler (</w:t>
      </w:r>
      <w:r w:rsidRPr="00F23BF9">
        <w:rPr>
          <w:i/>
          <w:color w:val="000000" w:themeColor="text1"/>
        </w:rPr>
        <w:t>t</w:t>
      </w:r>
      <w:r w:rsidRPr="00F23BF9">
        <w:rPr>
          <w:i/>
          <w:color w:val="000000" w:themeColor="text1"/>
          <w:vertAlign w:val="subscript"/>
        </w:rPr>
        <w:t>1</w:t>
      </w:r>
      <w:r w:rsidRPr="00F23BF9">
        <w:rPr>
          <w:i/>
          <w:color w:val="000000" w:themeColor="text1"/>
        </w:rPr>
        <w:t xml:space="preserve"> = t</w:t>
      </w:r>
      <w:r w:rsidRPr="00F23BF9">
        <w:rPr>
          <w:i/>
          <w:color w:val="000000" w:themeColor="text1"/>
          <w:vertAlign w:val="subscript"/>
        </w:rPr>
        <w:t>3</w:t>
      </w:r>
      <w:r w:rsidRPr="00F23BF9">
        <w:rPr>
          <w:i/>
          <w:color w:val="000000" w:themeColor="text1"/>
        </w:rPr>
        <w:t xml:space="preserve"> = t</w:t>
      </w:r>
      <w:r w:rsidRPr="00F23BF9">
        <w:rPr>
          <w:i/>
          <w:color w:val="000000" w:themeColor="text1"/>
          <w:vertAlign w:val="subscript"/>
        </w:rPr>
        <w:t>5</w:t>
      </w:r>
      <w:r w:rsidRPr="00F23BF9">
        <w:rPr>
          <w:color w:val="000000" w:themeColor="text1"/>
        </w:rPr>
        <w:t xml:space="preserve">) ve benzer dayanım için </w:t>
      </w:r>
      <w:r w:rsidRPr="00F23BF9">
        <w:rPr>
          <w:i/>
          <w:color w:val="000000" w:themeColor="text1"/>
        </w:rPr>
        <w:t>γ</w:t>
      </w:r>
      <w:r w:rsidRPr="00F23BF9">
        <w:rPr>
          <w:i/>
          <w:color w:val="000000" w:themeColor="text1"/>
          <w:vertAlign w:val="subscript"/>
        </w:rPr>
        <w:t>1</w:t>
      </w:r>
      <w:r w:rsidRPr="00F23BF9">
        <w:rPr>
          <w:i/>
          <w:color w:val="000000" w:themeColor="text1"/>
        </w:rPr>
        <w:t xml:space="preserve"> = γ</w:t>
      </w:r>
      <w:r w:rsidRPr="00F23BF9">
        <w:rPr>
          <w:i/>
          <w:color w:val="000000" w:themeColor="text1"/>
          <w:vertAlign w:val="subscript"/>
        </w:rPr>
        <w:t>5</w:t>
      </w:r>
    </w:p>
    <w:p w14:paraId="3B3586A5" w14:textId="77777777" w:rsidR="001E6ECB" w:rsidRPr="002D60AB" w:rsidRDefault="001E6ECB" w:rsidP="001E6ECB">
      <w:pPr>
        <w:spacing w:before="120" w:after="120"/>
      </w:pPr>
      <w:r w:rsidRPr="002341ED">
        <w:rPr>
          <w:i/>
        </w:rPr>
        <w:t>a</w:t>
      </w:r>
      <w:r w:rsidRPr="002341ED">
        <w:rPr>
          <w:i/>
          <w:vertAlign w:val="subscript"/>
        </w:rPr>
        <w:t>i</w:t>
      </w:r>
      <w:r>
        <w:t xml:space="preserve"> </w:t>
      </w:r>
      <w:r w:rsidRPr="002D60AB">
        <w:t xml:space="preserve">mesafesi hesaplanır. Uzunlamasına katmanlar olan 1, 3 ve 5 için sadece </w:t>
      </w:r>
      <w:r w:rsidRPr="002341ED">
        <w:rPr>
          <w:i/>
        </w:rPr>
        <w:t>a</w:t>
      </w:r>
      <w:r w:rsidRPr="002341ED">
        <w:rPr>
          <w:i/>
          <w:vertAlign w:val="subscript"/>
        </w:rPr>
        <w:t>1</w:t>
      </w:r>
      <w:r w:rsidRPr="002341ED">
        <w:rPr>
          <w:i/>
        </w:rPr>
        <w:t>, a</w:t>
      </w:r>
      <w:r w:rsidRPr="002341ED">
        <w:rPr>
          <w:i/>
          <w:vertAlign w:val="subscript"/>
        </w:rPr>
        <w:t>3</w:t>
      </w:r>
      <w:r w:rsidRPr="002D60AB">
        <w:t xml:space="preserve"> ve </w:t>
      </w:r>
      <w:r w:rsidRPr="002341ED">
        <w:rPr>
          <w:i/>
        </w:rPr>
        <w:t>a</w:t>
      </w:r>
      <w:r w:rsidRPr="002341ED">
        <w:rPr>
          <w:i/>
          <w:vertAlign w:val="subscript"/>
        </w:rPr>
        <w:t>5</w:t>
      </w:r>
      <w:r w:rsidRPr="002D60AB">
        <w:t>'in hesaplanması gerekir:</w:t>
      </w:r>
    </w:p>
    <w:bookmarkStart w:id="362" w:name="_Toc148472395"/>
    <w:p w14:paraId="0F7B496D" w14:textId="587C6008" w:rsidR="001E6ECB" w:rsidRPr="00912324" w:rsidRDefault="00E529BD" w:rsidP="001E6ECB">
      <w:pPr>
        <w:pStyle w:val="NormalWeb"/>
        <w:spacing w:before="120" w:after="120"/>
        <w:rPr>
          <w:b/>
        </w:rPr>
      </w:pPr>
      <m:oMath>
        <m:sSub>
          <m:sSubPr>
            <m:ctrlPr>
              <w:rPr>
                <w:rFonts w:ascii="Cambria Math" w:hAnsi="Cambria Math"/>
                <w:i/>
              </w:rPr>
            </m:ctrlPr>
          </m:sSubPr>
          <m:e>
            <m:sSub>
              <m:sSubPr>
                <m:ctrlPr>
                  <w:rPr>
                    <w:rFonts w:ascii="Cambria Math" w:hAnsi="Cambria Math"/>
                    <w:i/>
                  </w:rPr>
                </m:ctrlPr>
              </m:sSubPr>
              <m:e>
                <m:r>
                  <w:rPr>
                    <w:rFonts w:ascii="Cambria Math" w:hAnsi="Cambria Math"/>
                  </w:rPr>
                  <m:t>a</m:t>
                </m:r>
              </m:e>
              <m:sub>
                <m:r>
                  <w:rPr>
                    <w:rFonts w:ascii="Cambria Math" w:hAnsi="Cambria Math"/>
                  </w:rPr>
                  <m:t>3</m:t>
                </m:r>
              </m:sub>
            </m:sSub>
          </m:e>
          <m:sub>
            <m:r>
              <w:rPr>
                <w:rFonts w:ascii="Cambria Math" w:hAnsi="Cambria Math"/>
              </w:rPr>
              <m:t xml:space="preserve"> </m:t>
            </m:r>
          </m:sub>
        </m:sSub>
        <m:r>
          <m:rPr>
            <m:sty m:val="p"/>
          </m:rPr>
          <w:rPr>
            <w:rFonts w:ascii="Cambria Math" w:hAnsi="Cambria Math"/>
          </w:rPr>
          <m:t>=</m:t>
        </m:r>
      </m:oMath>
      <w:r w:rsidR="001E6ECB">
        <w:t xml:space="preserve"> </w:t>
      </w:r>
      <m:oMath>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γ</m:t>
                </m:r>
              </m:e>
              <m:sub>
                <m:r>
                  <m:rPr>
                    <m:sty m:val="p"/>
                  </m:rPr>
                  <w:rPr>
                    <w:rFonts w:ascii="Cambria Math" w:hAnsi="Cambria Math"/>
                    <w:sz w:val="28"/>
                    <w:szCs w:val="28"/>
                  </w:rPr>
                  <m:t>1</m:t>
                </m:r>
              </m:sub>
            </m:sSub>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m:t>
                    </m:r>
                    <m:r>
                      <m:rPr>
                        <m:sty m:val="p"/>
                      </m:rPr>
                      <w:rPr>
                        <w:rFonts w:ascii="Cambria Math" w:hAnsi="Cambria Math"/>
                        <w:sz w:val="28"/>
                        <w:szCs w:val="28"/>
                      </w:rPr>
                      <m:t>,1</m:t>
                    </m:r>
                  </m:sub>
                </m:sSub>
              </m:num>
              <m:den>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ref</m:t>
                    </m:r>
                  </m:sub>
                </m:sSub>
              </m:den>
            </m:f>
            <m:r>
              <w:rPr>
                <w:rFonts w:ascii="Cambria Math" w:hAnsi="Cambria Math"/>
                <w:sz w:val="28"/>
                <w:szCs w:val="28"/>
              </w:rPr>
              <m:t>b</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1</m:t>
                </m:r>
              </m:sub>
            </m:sSub>
            <m:d>
              <m:dPr>
                <m:ctrlPr>
                  <w:rPr>
                    <w:rFonts w:ascii="Cambria Math" w:hAnsi="Cambria Math"/>
                    <w:sz w:val="28"/>
                    <w:szCs w:val="28"/>
                  </w:rPr>
                </m:ctrlPr>
              </m:dPr>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1</m:t>
                        </m:r>
                      </m:sub>
                    </m:sSub>
                  </m:num>
                  <m:den>
                    <m:r>
                      <m:rPr>
                        <m:sty m:val="p"/>
                      </m:rPr>
                      <w:rPr>
                        <w:rFonts w:ascii="Cambria Math" w:hAnsi="Cambria Math"/>
                        <w:sz w:val="28"/>
                        <w:szCs w:val="28"/>
                      </w:rPr>
                      <m:t>2</m:t>
                    </m:r>
                  </m:den>
                </m:f>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2</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3</m:t>
                        </m:r>
                      </m:sub>
                    </m:sSub>
                  </m:num>
                  <m:den>
                    <m:r>
                      <m:rPr>
                        <m:sty m:val="p"/>
                      </m:rPr>
                      <w:rPr>
                        <w:rFonts w:ascii="Cambria Math" w:hAnsi="Cambria Math"/>
                        <w:sz w:val="28"/>
                        <w:szCs w:val="28"/>
                      </w:rPr>
                      <m:t>2</m:t>
                    </m:r>
                  </m:den>
                </m:f>
              </m:e>
            </m: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γ</m:t>
                </m:r>
              </m:e>
              <m:sub>
                <m:r>
                  <m:rPr>
                    <m:sty m:val="p"/>
                  </m:rPr>
                  <w:rPr>
                    <w:rFonts w:ascii="Cambria Math" w:hAnsi="Cambria Math"/>
                    <w:sz w:val="28"/>
                    <w:szCs w:val="28"/>
                  </w:rPr>
                  <m:t>5</m:t>
                </m:r>
              </m:sub>
            </m:sSub>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m:t>
                    </m:r>
                    <m:r>
                      <m:rPr>
                        <m:sty m:val="p"/>
                      </m:rPr>
                      <w:rPr>
                        <w:rFonts w:ascii="Cambria Math" w:hAnsi="Cambria Math"/>
                        <w:sz w:val="28"/>
                        <w:szCs w:val="28"/>
                      </w:rPr>
                      <m:t>,5</m:t>
                    </m:r>
                  </m:sub>
                </m:sSub>
              </m:num>
              <m:den>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ref</m:t>
                    </m:r>
                  </m:sub>
                </m:sSub>
              </m:den>
            </m:f>
            <m:r>
              <w:rPr>
                <w:rFonts w:ascii="Cambria Math" w:hAnsi="Cambria Math"/>
                <w:sz w:val="28"/>
                <w:szCs w:val="28"/>
              </w:rPr>
              <m:t>b</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5</m:t>
                </m:r>
              </m:sub>
            </m:sSub>
            <m:d>
              <m:dPr>
                <m:ctrlPr>
                  <w:rPr>
                    <w:rFonts w:ascii="Cambria Math" w:hAnsi="Cambria Math"/>
                    <w:sz w:val="28"/>
                    <w:szCs w:val="28"/>
                  </w:rPr>
                </m:ctrlPr>
              </m:dPr>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3</m:t>
                        </m:r>
                      </m:sub>
                    </m:sSub>
                  </m:num>
                  <m:den>
                    <m:r>
                      <m:rPr>
                        <m:sty m:val="p"/>
                      </m:rPr>
                      <w:rPr>
                        <w:rFonts w:ascii="Cambria Math" w:hAnsi="Cambria Math"/>
                        <w:sz w:val="28"/>
                        <w:szCs w:val="28"/>
                      </w:rPr>
                      <m:t>2</m:t>
                    </m:r>
                  </m:den>
                </m:f>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4</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5</m:t>
                        </m:r>
                      </m:sub>
                    </m:sSub>
                  </m:num>
                  <m:den>
                    <m:r>
                      <m:rPr>
                        <m:sty m:val="p"/>
                      </m:rPr>
                      <w:rPr>
                        <w:rFonts w:ascii="Cambria Math" w:hAnsi="Cambria Math"/>
                        <w:sz w:val="28"/>
                        <w:szCs w:val="28"/>
                      </w:rPr>
                      <m:t>2</m:t>
                    </m:r>
                  </m:den>
                </m:f>
              </m:e>
            </m:d>
          </m:num>
          <m:den>
            <m:sSub>
              <m:sSubPr>
                <m:ctrlPr>
                  <w:rPr>
                    <w:rFonts w:ascii="Cambria Math" w:hAnsi="Cambria Math"/>
                    <w:sz w:val="28"/>
                    <w:szCs w:val="28"/>
                  </w:rPr>
                </m:ctrlPr>
              </m:sSubPr>
              <m:e>
                <m:r>
                  <w:rPr>
                    <w:rFonts w:ascii="Cambria Math" w:hAnsi="Cambria Math"/>
                    <w:sz w:val="28"/>
                    <w:szCs w:val="28"/>
                  </w:rPr>
                  <m:t>γ</m:t>
                </m:r>
              </m:e>
              <m:sub>
                <m:r>
                  <m:rPr>
                    <m:sty m:val="p"/>
                  </m:rPr>
                  <w:rPr>
                    <w:rFonts w:ascii="Cambria Math" w:hAnsi="Cambria Math"/>
                    <w:sz w:val="28"/>
                    <w:szCs w:val="28"/>
                  </w:rPr>
                  <m:t>1</m:t>
                </m:r>
              </m:sub>
            </m:sSub>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m:t>
                    </m:r>
                    <m:r>
                      <m:rPr>
                        <m:sty m:val="p"/>
                      </m:rPr>
                      <w:rPr>
                        <w:rFonts w:ascii="Cambria Math" w:hAnsi="Cambria Math"/>
                        <w:sz w:val="28"/>
                        <w:szCs w:val="28"/>
                      </w:rPr>
                      <m:t>,1</m:t>
                    </m:r>
                  </m:sub>
                </m:sSub>
              </m:num>
              <m:den>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ref</m:t>
                    </m:r>
                  </m:sub>
                </m:sSub>
              </m:den>
            </m:f>
            <m:r>
              <w:rPr>
                <w:rFonts w:ascii="Cambria Math" w:hAnsi="Cambria Math"/>
                <w:sz w:val="28"/>
                <w:szCs w:val="28"/>
              </w:rPr>
              <m:t>b</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1</m:t>
                </m:r>
              </m:sub>
            </m:sSub>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rPr>
                  <m:t>γ</m:t>
                </m:r>
              </m:e>
              <m:sub>
                <m:r>
                  <m:rPr>
                    <m:sty m:val="p"/>
                  </m:rPr>
                  <w:rPr>
                    <w:rFonts w:ascii="Cambria Math" w:hAnsi="Cambria Math"/>
                    <w:sz w:val="28"/>
                    <w:szCs w:val="28"/>
                  </w:rPr>
                  <m:t>3</m:t>
                </m:r>
              </m:sub>
            </m:sSub>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m:t>
                    </m:r>
                    <m:r>
                      <m:rPr>
                        <m:sty m:val="p"/>
                      </m:rPr>
                      <w:rPr>
                        <w:rFonts w:ascii="Cambria Math" w:hAnsi="Cambria Math"/>
                        <w:sz w:val="28"/>
                        <w:szCs w:val="28"/>
                      </w:rPr>
                      <m:t>,3</m:t>
                    </m:r>
                  </m:sub>
                </m:sSub>
              </m:num>
              <m:den>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ref</m:t>
                    </m:r>
                  </m:sub>
                </m:sSub>
              </m:den>
            </m:f>
            <m:r>
              <w:rPr>
                <w:rFonts w:ascii="Cambria Math" w:hAnsi="Cambria Math"/>
                <w:sz w:val="28"/>
                <w:szCs w:val="28"/>
              </w:rPr>
              <m:t>b</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3</m:t>
                </m:r>
              </m:sub>
            </m:sSub>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rPr>
                  <m:t>γ</m:t>
                </m:r>
              </m:e>
              <m:sub>
                <m:r>
                  <m:rPr>
                    <m:sty m:val="p"/>
                  </m:rPr>
                  <w:rPr>
                    <w:rFonts w:ascii="Cambria Math" w:hAnsi="Cambria Math"/>
                    <w:sz w:val="28"/>
                    <w:szCs w:val="28"/>
                  </w:rPr>
                  <m:t>3</m:t>
                </m:r>
              </m:sub>
            </m:sSub>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x</m:t>
                    </m:r>
                    <m:r>
                      <m:rPr>
                        <m:sty m:val="p"/>
                      </m:rPr>
                      <w:rPr>
                        <w:rFonts w:ascii="Cambria Math" w:hAnsi="Cambria Math"/>
                        <w:sz w:val="28"/>
                        <w:szCs w:val="28"/>
                      </w:rPr>
                      <m:t>,5</m:t>
                    </m:r>
                  </m:sub>
                </m:sSub>
              </m:num>
              <m:den>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ref</m:t>
                    </m:r>
                  </m:sub>
                </m:sSub>
              </m:den>
            </m:f>
            <m:r>
              <w:rPr>
                <w:rFonts w:ascii="Cambria Math" w:hAnsi="Cambria Math"/>
                <w:sz w:val="28"/>
                <w:szCs w:val="28"/>
              </w:rPr>
              <m:t>b</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5</m:t>
                </m:r>
              </m:sub>
            </m:sSub>
          </m:den>
        </m:f>
      </m:oMath>
      <w:r w:rsidR="001E6ECB" w:rsidRPr="002D60AB">
        <w:tab/>
      </w:r>
      <w:r w:rsidR="001E6ECB" w:rsidRPr="002D60AB">
        <w:tab/>
      </w:r>
      <w:r w:rsidR="001E6ECB" w:rsidRPr="002D60AB">
        <w:tab/>
      </w:r>
      <w:r w:rsidR="001E6ECB" w:rsidRPr="002D60AB">
        <w:tab/>
      </w:r>
      <w:r w:rsidR="001E6ECB" w:rsidRPr="002D60AB">
        <w:tab/>
      </w:r>
      <w:bookmarkEnd w:id="362"/>
      <w:r w:rsidR="000E3FD2">
        <w:rPr>
          <w:b/>
        </w:rPr>
        <w:t>(4.158)</w:t>
      </w:r>
    </w:p>
    <w:p w14:paraId="07BC9A24" w14:textId="7C7E3994" w:rsidR="001E6ECB" w:rsidRPr="00912324" w:rsidRDefault="001E6ECB" w:rsidP="001E6ECB">
      <w:pPr>
        <w:pStyle w:val="NormalWeb"/>
        <w:spacing w:before="120" w:after="120"/>
        <w:jc w:val="both"/>
        <w:rPr>
          <w:b/>
          <w:i/>
        </w:rPr>
      </w:pPr>
      <w:r w:rsidRPr="00FC0231">
        <w:t>Simetrik kesit (</w:t>
      </w:r>
      <w:r w:rsidRPr="00FC0231">
        <w:rPr>
          <w:i/>
        </w:rPr>
        <w:t>t</w:t>
      </w:r>
      <w:r w:rsidRPr="00FC0231">
        <w:rPr>
          <w:i/>
          <w:vertAlign w:val="subscript"/>
        </w:rPr>
        <w:t>1</w:t>
      </w:r>
      <w:r w:rsidRPr="00FC0231">
        <w:rPr>
          <w:i/>
        </w:rPr>
        <w:t xml:space="preserve"> = t</w:t>
      </w:r>
      <w:r w:rsidRPr="00FC0231">
        <w:rPr>
          <w:i/>
          <w:vertAlign w:val="subscript"/>
        </w:rPr>
        <w:t>3</w:t>
      </w:r>
      <w:r w:rsidRPr="00FC0231">
        <w:rPr>
          <w:i/>
        </w:rPr>
        <w:t xml:space="preserve"> = t</w:t>
      </w:r>
      <w:r w:rsidRPr="00FC0231">
        <w:rPr>
          <w:i/>
          <w:vertAlign w:val="subscript"/>
        </w:rPr>
        <w:t>5</w:t>
      </w:r>
      <w:r w:rsidRPr="00FC0231">
        <w:t xml:space="preserve">) ve benzer kalite için </w:t>
      </w:r>
      <w:r w:rsidRPr="00FC0231">
        <w:rPr>
          <w:i/>
        </w:rPr>
        <w:t>a</w:t>
      </w:r>
      <w:r w:rsidRPr="00FC0231">
        <w:rPr>
          <w:i/>
          <w:vertAlign w:val="subscript"/>
        </w:rPr>
        <w:t>3</w:t>
      </w:r>
      <w:r w:rsidRPr="00FC0231">
        <w:t xml:space="preserve"> = 0</w:t>
      </w:r>
      <w:r w:rsidRPr="00AC4026">
        <w:t xml:space="preserve"> </w:t>
      </w:r>
      <w:r w:rsidRPr="00AC4026">
        <w:tab/>
      </w:r>
      <w:r w:rsidRPr="00AC4026">
        <w:tab/>
      </w:r>
      <w:r w:rsidRPr="00AC4026">
        <w:tab/>
        <w:t xml:space="preserve">      </w:t>
      </w:r>
      <w:r>
        <w:tab/>
      </w:r>
      <w:r w:rsidR="000E3FD2">
        <w:rPr>
          <w:b/>
        </w:rPr>
        <w:t>(4.159)</w:t>
      </w:r>
    </w:p>
    <w:bookmarkStart w:id="363" w:name="_Toc148472397"/>
    <w:p w14:paraId="69720BC0" w14:textId="3539AD36" w:rsidR="001E6ECB" w:rsidRPr="00912324" w:rsidRDefault="00E529BD" w:rsidP="001E6ECB">
      <w:pPr>
        <w:pStyle w:val="NormalWeb"/>
        <w:spacing w:before="120" w:after="120"/>
        <w:rPr>
          <w:b/>
        </w:rP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num>
          <m:den>
            <m:r>
              <w:rPr>
                <w:rFonts w:ascii="Cambria Math" w:hAnsi="Cambria Math"/>
              </w:rPr>
              <m:t>2</m:t>
            </m:r>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3</m:t>
                </m:r>
              </m:sub>
            </m:sSub>
          </m:num>
          <m:den>
            <m:r>
              <w:rPr>
                <w:rFonts w:ascii="Cambria Math" w:hAnsi="Cambria Math"/>
              </w:rPr>
              <m:t>2</m:t>
            </m:r>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3</m:t>
            </m:r>
          </m:sub>
        </m:sSub>
      </m:oMath>
      <w:r w:rsidR="001E6ECB" w:rsidRPr="00AC4026">
        <w:t xml:space="preserve"> </w:t>
      </w:r>
      <w:r w:rsidR="001E6ECB" w:rsidRPr="00AC4026">
        <w:tab/>
      </w:r>
      <w:r w:rsidR="001E6ECB" w:rsidRPr="00AC4026">
        <w:tab/>
      </w:r>
      <w:r w:rsidR="001E6ECB" w:rsidRPr="00AC4026">
        <w:tab/>
      </w:r>
      <w:r w:rsidR="001E6ECB" w:rsidRPr="00AC4026">
        <w:tab/>
      </w:r>
      <w:r w:rsidR="001E6ECB" w:rsidRPr="00AC4026">
        <w:tab/>
      </w:r>
      <w:r w:rsidR="001E6ECB" w:rsidRPr="00AC4026">
        <w:tab/>
        <w:t xml:space="preserve">  </w:t>
      </w:r>
      <w:r w:rsidR="001E6ECB" w:rsidRPr="00AC4026">
        <w:tab/>
      </w:r>
      <w:r w:rsidR="001E6ECB" w:rsidRPr="00AC4026">
        <w:tab/>
      </w:r>
      <w:bookmarkEnd w:id="363"/>
      <w:r w:rsidR="000E3FD2">
        <w:rPr>
          <w:b/>
        </w:rPr>
        <w:t>(4.160)</w:t>
      </w:r>
    </w:p>
    <w:bookmarkStart w:id="364" w:name="_Toc148472398"/>
    <w:p w14:paraId="5739B930" w14:textId="3E577EF1" w:rsidR="001E6ECB" w:rsidRPr="00912324" w:rsidRDefault="00E529BD" w:rsidP="001E6ECB">
      <w:pPr>
        <w:pStyle w:val="NormalWeb"/>
        <w:spacing w:before="120" w:after="120"/>
        <w:rPr>
          <w:b/>
        </w:rPr>
      </w:pPr>
      <m:oMath>
        <m:sSub>
          <m:sSubPr>
            <m:ctrlPr>
              <w:rPr>
                <w:rFonts w:ascii="Cambria Math" w:hAnsi="Cambria Math"/>
                <w:i/>
              </w:rPr>
            </m:ctrlPr>
          </m:sSubPr>
          <m:e>
            <m:r>
              <w:rPr>
                <w:rFonts w:ascii="Cambria Math" w:hAnsi="Cambria Math"/>
              </w:rPr>
              <m:t>a</m:t>
            </m:r>
          </m:e>
          <m:sub>
            <m:r>
              <w:rPr>
                <w:rFonts w:ascii="Cambria Math" w:hAnsi="Cambria Math"/>
              </w:rPr>
              <m:t>5</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3</m:t>
                </m:r>
              </m:sub>
            </m:sSub>
          </m:num>
          <m:den>
            <m:r>
              <w:rPr>
                <w:rFonts w:ascii="Cambria Math" w:hAnsi="Cambria Math"/>
              </w:rPr>
              <m:t>2</m:t>
            </m:r>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4</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5</m:t>
                </m:r>
              </m:sub>
            </m:sSub>
          </m:num>
          <m:den>
            <m:r>
              <w:rPr>
                <w:rFonts w:ascii="Cambria Math" w:hAnsi="Cambria Math"/>
              </w:rPr>
              <m:t>2</m:t>
            </m:r>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3</m:t>
            </m:r>
          </m:sub>
        </m:sSub>
      </m:oMath>
      <w:r w:rsidR="001E6ECB" w:rsidRPr="00AC4026">
        <w:tab/>
      </w:r>
      <w:r w:rsidR="001E6ECB" w:rsidRPr="00AC4026">
        <w:tab/>
      </w:r>
      <w:r w:rsidR="001E6ECB" w:rsidRPr="00AC4026">
        <w:tab/>
      </w:r>
      <w:r w:rsidR="001E6ECB" w:rsidRPr="00AC4026">
        <w:tab/>
      </w:r>
      <w:r w:rsidR="001E6ECB" w:rsidRPr="00AC4026">
        <w:tab/>
      </w:r>
      <w:r w:rsidR="001E6ECB" w:rsidRPr="00AC4026">
        <w:tab/>
      </w:r>
      <w:r w:rsidR="001E6ECB" w:rsidRPr="00AC4026">
        <w:tab/>
      </w:r>
      <w:r w:rsidR="001E6ECB" w:rsidRPr="00AC4026">
        <w:tab/>
      </w:r>
      <w:bookmarkEnd w:id="364"/>
      <w:r w:rsidR="000E3FD2">
        <w:rPr>
          <w:b/>
        </w:rPr>
        <w:t>(4.161)</w:t>
      </w:r>
    </w:p>
    <w:p w14:paraId="5C824A9D" w14:textId="77777777" w:rsidR="001E6ECB" w:rsidRPr="002D60AB" w:rsidRDefault="001E6ECB" w:rsidP="001E6ECB">
      <w:pPr>
        <w:spacing w:before="120" w:after="120"/>
        <w:rPr>
          <w:sz w:val="16"/>
          <w:szCs w:val="16"/>
        </w:rPr>
      </w:pPr>
      <w:r>
        <w:t>Etkin</w:t>
      </w:r>
      <w:r w:rsidRPr="002D60AB">
        <w:t xml:space="preserve"> atalet momenti aşağıdaki gibi hesaplanır:</w:t>
      </w:r>
    </w:p>
    <w:bookmarkStart w:id="365" w:name="_Toc148472399"/>
    <w:p w14:paraId="0D75639F" w14:textId="434D6952" w:rsidR="001E6ECB" w:rsidRPr="00912324" w:rsidRDefault="00E529BD" w:rsidP="001E6ECB">
      <w:pPr>
        <w:pStyle w:val="NormalWeb"/>
        <w:spacing w:before="120" w:after="120"/>
        <w:rPr>
          <w:b/>
        </w:rPr>
      </w:pPr>
      <m:oMath>
        <m:sSub>
          <m:sSubPr>
            <m:ctrlPr>
              <w:rPr>
                <w:rFonts w:ascii="Cambria Math" w:hAnsi="Cambria Math"/>
              </w:rPr>
            </m:ctrlPr>
          </m:sSubPr>
          <m:e>
            <m:sSub>
              <m:sSubPr>
                <m:ctrlPr>
                  <w:rPr>
                    <w:rFonts w:ascii="Cambria Math" w:hAnsi="Cambria Math"/>
                  </w:rPr>
                </m:ctrlPr>
              </m:sSubPr>
              <m:e>
                <m:r>
                  <w:rPr>
                    <w:rFonts w:ascii="Cambria Math" w:hAnsi="Cambria Math"/>
                  </w:rPr>
                  <m:t>I</m:t>
                </m:r>
              </m:e>
              <m:sub>
                <m:r>
                  <w:rPr>
                    <w:rFonts w:ascii="Cambria Math" w:hAnsi="Cambria Math"/>
                  </w:rPr>
                  <m:t>x</m:t>
                </m:r>
                <m:r>
                  <m:rPr>
                    <m:sty m:val="p"/>
                  </m:rPr>
                  <w:rPr>
                    <w:rFonts w:ascii="Cambria Math" w:hAnsi="Cambria Math"/>
                  </w:rPr>
                  <m:t>,</m:t>
                </m:r>
                <m:r>
                  <w:rPr>
                    <w:rFonts w:ascii="Cambria Math" w:hAnsi="Cambria Math"/>
                  </w:rPr>
                  <m:t>ef</m:t>
                </m:r>
              </m:sub>
            </m:sSub>
          </m:e>
          <m:sub>
            <m:r>
              <m:rPr>
                <m:sty m:val="p"/>
              </m:rPr>
              <w:rPr>
                <w:rFonts w:ascii="Cambria Math" w:hAnsi="Cambria Math"/>
              </w:rPr>
              <m:t xml:space="preserve"> </m:t>
            </m:r>
          </m:sub>
        </m:sSub>
        <m:r>
          <m:rPr>
            <m:sty m:val="p"/>
          </m:rPr>
          <w:rPr>
            <w:rFonts w:ascii="Cambria Math" w:hAnsi="Cambria Math"/>
          </w:rPr>
          <m:t>=</m:t>
        </m:r>
        <m:nary>
          <m:naryPr>
            <m:chr m:val="∑"/>
            <m:ctrlPr>
              <w:rPr>
                <w:rFonts w:ascii="Cambria Math" w:hAnsi="Cambria Math"/>
              </w:rPr>
            </m:ctrlPr>
          </m:naryPr>
          <m:sub>
            <m:r>
              <m:rPr>
                <m:sty m:val="p"/>
              </m:rPr>
              <w:rPr>
                <w:rFonts w:ascii="Cambria Math" w:hAnsi="Cambria Math"/>
              </w:rPr>
              <m:t xml:space="preserve"> </m:t>
            </m:r>
          </m:sub>
          <m:sup>
            <m:r>
              <m:rPr>
                <m:sty m:val="p"/>
              </m:rPr>
              <w:rPr>
                <w:rFonts w:ascii="Cambria Math" w:hAnsi="Cambria Math"/>
              </w:rPr>
              <m:t xml:space="preserve"> </m:t>
            </m:r>
          </m:sup>
          <m:e>
            <m:r>
              <m:rPr>
                <m:sty m:val="p"/>
              </m:rP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x</m:t>
                </m:r>
                <m:r>
                  <m:rPr>
                    <m:sty m:val="p"/>
                  </m:rPr>
                  <w:rPr>
                    <w:rFonts w:ascii="Cambria Math" w:hAnsi="Cambria Math"/>
                  </w:rPr>
                  <m:t>,</m:t>
                </m:r>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x</m:t>
                </m:r>
              </m:sub>
            </m:sSub>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t</m:t>
                    </m:r>
                  </m:e>
                  <m:sub>
                    <m:r>
                      <w:rPr>
                        <w:rFonts w:ascii="Cambria Math" w:hAnsi="Cambria Math"/>
                      </w:rPr>
                      <m:t>i</m:t>
                    </m:r>
                  </m:sub>
                </m:sSub>
              </m:e>
              <m:sup>
                <m:r>
                  <m:rPr>
                    <m:sty m:val="p"/>
                  </m:rPr>
                  <w:rPr>
                    <w:rFonts w:ascii="Cambria Math" w:hAnsi="Cambria Math"/>
                    <w:sz w:val="34"/>
                    <w:szCs w:val="34"/>
                  </w:rPr>
                  <m:t>3</m:t>
                </m:r>
              </m:sup>
            </m:sSup>
          </m:num>
          <m:den>
            <m:r>
              <m:rPr>
                <m:sty m:val="p"/>
              </m:rPr>
              <w:rPr>
                <w:rFonts w:ascii="Cambria Math" w:hAnsi="Cambria Math"/>
              </w:rPr>
              <m:t>12</m:t>
            </m:r>
          </m:den>
        </m:f>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rPr>
                  <m:t>γ</m:t>
                </m:r>
              </m:e>
              <m:sub>
                <m:r>
                  <w:rPr>
                    <w:rFonts w:ascii="Cambria Math" w:hAnsi="Cambria Math"/>
                  </w:rPr>
                  <m:t>i</m:t>
                </m:r>
              </m:sub>
            </m:sSub>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x</m:t>
                    </m:r>
                    <m:r>
                      <m:rPr>
                        <m:sty m:val="p"/>
                      </m:rPr>
                      <w:rPr>
                        <w:rFonts w:ascii="Cambria Math" w:hAnsi="Cambria Math"/>
                      </w:rPr>
                      <m:t>,</m:t>
                    </m:r>
                    <m:r>
                      <w:rPr>
                        <w:rFonts w:ascii="Cambria Math" w:hAnsi="Cambria Math"/>
                      </w:rPr>
                      <m:t>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sSub>
              <m:sSubPr>
                <m:ctrlPr>
                  <w:rPr>
                    <w:rFonts w:ascii="Cambria Math" w:hAnsi="Cambria Math"/>
                  </w:rPr>
                </m:ctrlPr>
              </m:sSubPr>
              <m:e>
                <m:r>
                  <w:rPr>
                    <w:rFonts w:ascii="Cambria Math" w:hAnsi="Cambria Math"/>
                  </w:rPr>
                  <m:t>b</m:t>
                </m:r>
              </m:e>
              <m:sub>
                <m:r>
                  <w:rPr>
                    <w:rFonts w:ascii="Cambria Math" w:hAnsi="Cambria Math"/>
                  </w:rPr>
                  <m:t>x</m:t>
                </m:r>
              </m:sub>
            </m:sSub>
            <m:sSub>
              <m:sSubPr>
                <m:ctrlPr>
                  <w:rPr>
                    <w:rFonts w:ascii="Cambria Math" w:hAnsi="Cambria Math"/>
                  </w:rPr>
                </m:ctrlPr>
              </m:sSubPr>
              <m:e>
                <m:r>
                  <w:rPr>
                    <w:rFonts w:ascii="Cambria Math" w:hAnsi="Cambria Math"/>
                  </w:rPr>
                  <m:t>t</m:t>
                </m:r>
              </m:e>
              <m:sub>
                <m:r>
                  <w:rPr>
                    <w:rFonts w:ascii="Cambria Math" w:hAnsi="Cambria Math"/>
                  </w:rPr>
                  <m:t>i</m:t>
                </m:r>
              </m:sub>
            </m:sSub>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a</m:t>
                    </m:r>
                  </m:e>
                  <m:sub>
                    <m:r>
                      <w:rPr>
                        <w:rFonts w:ascii="Cambria Math" w:hAnsi="Cambria Math"/>
                      </w:rPr>
                      <m:t>i</m:t>
                    </m:r>
                  </m:sub>
                </m:sSub>
              </m:e>
              <m:sup>
                <m:r>
                  <m:rPr>
                    <m:sty m:val="p"/>
                  </m:rPr>
                  <w:rPr>
                    <w:rFonts w:ascii="Cambria Math" w:hAnsi="Cambria Math"/>
                    <w:sz w:val="34"/>
                    <w:szCs w:val="34"/>
                  </w:rPr>
                  <m:t>2</m:t>
                </m:r>
              </m:sup>
            </m:sSup>
          </m:e>
          <m:sub>
            <m:r>
              <m:rPr>
                <m:sty m:val="p"/>
              </m:rPr>
              <w:rPr>
                <w:rFonts w:ascii="Cambria Math" w:hAnsi="Cambria Math"/>
              </w:rPr>
              <m:t xml:space="preserve"> </m:t>
            </m:r>
          </m:sub>
        </m:sSub>
      </m:oMath>
      <w:r w:rsidR="001E6ECB" w:rsidRPr="002D60AB">
        <w:tab/>
      </w:r>
      <w:r w:rsidR="001E6ECB" w:rsidRPr="002D60AB">
        <w:tab/>
      </w:r>
      <w:r w:rsidR="001E6ECB">
        <w:tab/>
      </w:r>
      <w:r w:rsidR="001E6ECB" w:rsidRPr="002D60AB">
        <w:tab/>
      </w:r>
      <w:r w:rsidR="001E6ECB" w:rsidRPr="002D60AB">
        <w:tab/>
      </w:r>
      <w:r w:rsidR="001E6ECB" w:rsidRPr="002D60AB">
        <w:tab/>
      </w:r>
      <w:bookmarkEnd w:id="365"/>
      <w:r w:rsidR="000E3FD2">
        <w:rPr>
          <w:b/>
        </w:rPr>
        <w:t>(4.162)</w:t>
      </w:r>
    </w:p>
    <w:p w14:paraId="6B7B8487" w14:textId="70B7BC75" w:rsidR="001E6ECB" w:rsidRPr="00912324" w:rsidRDefault="001E6ECB" w:rsidP="001E6ECB">
      <w:pPr>
        <w:pStyle w:val="NormalWeb"/>
        <w:spacing w:before="120" w:after="120"/>
        <w:rPr>
          <w:b/>
        </w:rPr>
      </w:pPr>
      <w:bookmarkStart w:id="366" w:name="_Toc148472400"/>
      <m:oMath>
        <m: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,1</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p>
              <m:sSupPr>
                <m:ctrlPr>
                  <w:rPr>
                    <w:rFonts w:ascii="Cambria Math" w:hAnsi="Cambria Math"/>
                    <w:sz w:val="22"/>
                    <w:szCs w:val="22"/>
                  </w:rPr>
                </m:ctrlPr>
              </m:sSupPr>
              <m:e>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1</m:t>
                    </m:r>
                  </m:sub>
                </m:sSub>
              </m:e>
              <m:sup>
                <m:r>
                  <m:rPr>
                    <m:sty m:val="p"/>
                  </m:rPr>
                  <w:rPr>
                    <w:rFonts w:ascii="Cambria Math" w:hAnsi="Cambria Math"/>
                    <w:sz w:val="22"/>
                    <w:szCs w:val="22"/>
                  </w:rPr>
                  <m:t>3</m:t>
                </m:r>
              </m:sup>
            </m:sSup>
          </m:num>
          <m:den>
            <m:r>
              <m:rPr>
                <m:sty m:val="p"/>
              </m:rPr>
              <w:rPr>
                <w:rFonts w:ascii="Cambria Math" w:hAnsi="Cambria Math"/>
                <w:sz w:val="20"/>
                <w:szCs w:val="20"/>
              </w:rPr>
              <m:t>12</m:t>
            </m:r>
          </m:den>
        </m:f>
        <m:r>
          <m:rPr>
            <m:sty m:val="p"/>
          </m:rPr>
          <w:rPr>
            <w:rFonts w:ascii="Cambria Math" w:hAnsi="Cambria Math"/>
            <w:sz w:val="20"/>
            <w:szCs w:val="20"/>
          </w:rPr>
          <m:t>+</m:t>
        </m:r>
        <m:sSub>
          <m:sSubPr>
            <m:ctrlPr>
              <w:rPr>
                <w:rFonts w:ascii="Cambria Math" w:hAnsi="Cambria Math"/>
                <w:sz w:val="20"/>
                <w:szCs w:val="20"/>
              </w:rPr>
            </m:ctrlPr>
          </m:sSubPr>
          <m:e>
            <m:sSub>
              <m:sSubPr>
                <m:ctrlPr>
                  <w:rPr>
                    <w:rFonts w:ascii="Cambria Math" w:hAnsi="Cambria Math"/>
                    <w:sz w:val="20"/>
                    <w:szCs w:val="20"/>
                  </w:rPr>
                </m:ctrlPr>
              </m:sSubPr>
              <m:e>
                <m:r>
                  <w:rPr>
                    <w:rFonts w:ascii="Cambria Math" w:hAnsi="Cambria Math"/>
                    <w:sz w:val="20"/>
                    <w:szCs w:val="20"/>
                  </w:rPr>
                  <m:t>γ</m:t>
                </m:r>
              </m:e>
              <m:sub>
                <m:r>
                  <m:rPr>
                    <m:sty m:val="p"/>
                  </m:rPr>
                  <w:rPr>
                    <w:rFonts w:ascii="Cambria Math" w:hAnsi="Cambria Math"/>
                    <w:sz w:val="20"/>
                    <w:szCs w:val="20"/>
                  </w:rPr>
                  <m:t>1</m:t>
                </m:r>
              </m:sub>
            </m:sSub>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,1</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1</m:t>
                </m:r>
              </m:sub>
            </m:sSub>
            <m:sSup>
              <m:sSupPr>
                <m:ctrlPr>
                  <w:rPr>
                    <w:rFonts w:ascii="Cambria Math" w:hAnsi="Cambria Math"/>
                    <w:sz w:val="22"/>
                    <w:szCs w:val="22"/>
                  </w:rPr>
                </m:ctrlPr>
              </m:sSupPr>
              <m:e>
                <m:sSub>
                  <m:sSubPr>
                    <m:ctrlPr>
                      <w:rPr>
                        <w:rFonts w:ascii="Cambria Math" w:hAnsi="Cambria Math"/>
                        <w:sz w:val="20"/>
                        <w:szCs w:val="20"/>
                      </w:rPr>
                    </m:ctrlPr>
                  </m:sSubPr>
                  <m:e>
                    <m:r>
                      <w:rPr>
                        <w:rFonts w:ascii="Cambria Math" w:hAnsi="Cambria Math"/>
                        <w:sz w:val="20"/>
                        <w:szCs w:val="20"/>
                      </w:rPr>
                      <m:t>a</m:t>
                    </m:r>
                  </m:e>
                  <m:sub>
                    <m:r>
                      <m:rPr>
                        <m:sty m:val="p"/>
                      </m:rPr>
                      <w:rPr>
                        <w:rFonts w:ascii="Cambria Math" w:hAnsi="Cambria Math"/>
                        <w:sz w:val="20"/>
                        <w:szCs w:val="20"/>
                      </w:rPr>
                      <m:t>1</m:t>
                    </m:r>
                  </m:sub>
                </m:sSub>
              </m:e>
              <m:sup>
                <m:r>
                  <m:rPr>
                    <m:sty m:val="p"/>
                  </m:rPr>
                  <w:rPr>
                    <w:rFonts w:ascii="Cambria Math" w:hAnsi="Cambria Math"/>
                    <w:sz w:val="22"/>
                    <w:szCs w:val="22"/>
                  </w:rPr>
                  <m:t>2</m:t>
                </m:r>
              </m:sup>
            </m:sSup>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,3</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p>
                  <m:sSupPr>
                    <m:ctrlPr>
                      <w:rPr>
                        <w:rFonts w:ascii="Cambria Math" w:hAnsi="Cambria Math"/>
                        <w:sz w:val="22"/>
                        <w:szCs w:val="22"/>
                      </w:rPr>
                    </m:ctrlPr>
                  </m:sSupPr>
                  <m:e>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3</m:t>
                        </m:r>
                      </m:sub>
                    </m:sSub>
                  </m:e>
                  <m:sup>
                    <m:r>
                      <m:rPr>
                        <m:sty m:val="p"/>
                      </m:rPr>
                      <w:rPr>
                        <w:rFonts w:ascii="Cambria Math" w:hAnsi="Cambria Math"/>
                        <w:sz w:val="22"/>
                        <w:szCs w:val="22"/>
                      </w:rPr>
                      <m:t>3</m:t>
                    </m:r>
                  </m:sup>
                </m:sSup>
              </m:num>
              <m:den>
                <m:r>
                  <m:rPr>
                    <m:sty m:val="p"/>
                  </m:rPr>
                  <w:rPr>
                    <w:rFonts w:ascii="Cambria Math" w:hAnsi="Cambria Math"/>
                    <w:sz w:val="20"/>
                    <w:szCs w:val="20"/>
                  </w:rPr>
                  <m:t>12</m:t>
                </m:r>
              </m:den>
            </m:f>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γ</m:t>
                </m:r>
              </m:e>
              <m:sub>
                <m:r>
                  <m:rPr>
                    <m:sty m:val="p"/>
                  </m:rPr>
                  <w:rPr>
                    <w:rFonts w:ascii="Cambria Math" w:hAnsi="Cambria Math"/>
                    <w:sz w:val="20"/>
                    <w:szCs w:val="20"/>
                  </w:rPr>
                  <m:t>3</m:t>
                </m:r>
              </m:sub>
            </m:sSub>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,3</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3</m:t>
                </m:r>
              </m:sub>
            </m:sSub>
            <m:sSup>
              <m:sSupPr>
                <m:ctrlPr>
                  <w:rPr>
                    <w:rFonts w:ascii="Cambria Math" w:hAnsi="Cambria Math"/>
                    <w:sz w:val="22"/>
                    <w:szCs w:val="22"/>
                  </w:rPr>
                </m:ctrlPr>
              </m:sSupPr>
              <m:e>
                <m:sSub>
                  <m:sSubPr>
                    <m:ctrlPr>
                      <w:rPr>
                        <w:rFonts w:ascii="Cambria Math" w:hAnsi="Cambria Math"/>
                        <w:sz w:val="20"/>
                        <w:szCs w:val="20"/>
                      </w:rPr>
                    </m:ctrlPr>
                  </m:sSubPr>
                  <m:e>
                    <m:r>
                      <w:rPr>
                        <w:rFonts w:ascii="Cambria Math" w:hAnsi="Cambria Math"/>
                        <w:sz w:val="20"/>
                        <w:szCs w:val="20"/>
                      </w:rPr>
                      <m:t>a</m:t>
                    </m:r>
                  </m:e>
                  <m:sub>
                    <m:r>
                      <m:rPr>
                        <m:sty m:val="p"/>
                      </m:rPr>
                      <w:rPr>
                        <w:rFonts w:ascii="Cambria Math" w:hAnsi="Cambria Math"/>
                        <w:sz w:val="20"/>
                        <w:szCs w:val="20"/>
                      </w:rPr>
                      <m:t>3</m:t>
                    </m:r>
                  </m:sub>
                </m:sSub>
              </m:e>
              <m:sup>
                <m:r>
                  <m:rPr>
                    <m:sty m:val="p"/>
                  </m:rPr>
                  <w:rPr>
                    <w:rFonts w:ascii="Cambria Math" w:hAnsi="Cambria Math"/>
                    <w:sz w:val="22"/>
                    <w:szCs w:val="22"/>
                  </w:rPr>
                  <m:t>2</m:t>
                </m:r>
              </m:sup>
            </m:sSup>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,5</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p>
                  <m:sSupPr>
                    <m:ctrlPr>
                      <w:rPr>
                        <w:rFonts w:ascii="Cambria Math" w:hAnsi="Cambria Math"/>
                        <w:sz w:val="22"/>
                        <w:szCs w:val="22"/>
                      </w:rPr>
                    </m:ctrlPr>
                  </m:sSupPr>
                  <m:e>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5</m:t>
                        </m:r>
                      </m:sub>
                    </m:sSub>
                  </m:e>
                  <m:sup>
                    <m:r>
                      <m:rPr>
                        <m:sty m:val="p"/>
                      </m:rPr>
                      <w:rPr>
                        <w:rFonts w:ascii="Cambria Math" w:hAnsi="Cambria Math"/>
                        <w:sz w:val="22"/>
                        <w:szCs w:val="22"/>
                      </w:rPr>
                      <m:t>3</m:t>
                    </m:r>
                  </m:sup>
                </m:sSup>
              </m:num>
              <m:den>
                <m:r>
                  <m:rPr>
                    <m:sty m:val="p"/>
                  </m:rPr>
                  <w:rPr>
                    <w:rFonts w:ascii="Cambria Math" w:hAnsi="Cambria Math"/>
                    <w:sz w:val="20"/>
                    <w:szCs w:val="20"/>
                  </w:rPr>
                  <m:t>12</m:t>
                </m:r>
              </m:den>
            </m:f>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γ</m:t>
                </m:r>
              </m:e>
              <m:sub>
                <m:r>
                  <m:rPr>
                    <m:sty m:val="p"/>
                  </m:rPr>
                  <w:rPr>
                    <w:rFonts w:ascii="Cambria Math" w:hAnsi="Cambria Math"/>
                    <w:sz w:val="20"/>
                    <w:szCs w:val="20"/>
                  </w:rPr>
                  <m:t>5</m:t>
                </m:r>
              </m:sub>
            </m:sSub>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x</m:t>
                    </m:r>
                    <m:r>
                      <m:rPr>
                        <m:sty m:val="p"/>
                      </m:rPr>
                      <w:rPr>
                        <w:rFonts w:ascii="Cambria Math" w:hAnsi="Cambria Math"/>
                        <w:sz w:val="20"/>
                        <w:szCs w:val="20"/>
                      </w:rPr>
                      <m:t>,5</m:t>
                    </m:r>
                  </m:sub>
                </m:sSub>
              </m:num>
              <m:den>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ref</m:t>
                    </m:r>
                  </m:sub>
                </m:sSub>
              </m:den>
            </m:f>
            <m:sSub>
              <m:sSubPr>
                <m:ctrlPr>
                  <w:rPr>
                    <w:rFonts w:ascii="Cambria Math" w:hAnsi="Cambria Math"/>
                    <w:sz w:val="20"/>
                    <w:szCs w:val="20"/>
                  </w:rPr>
                </m:ctrlPr>
              </m:sSubPr>
              <m:e>
                <m:r>
                  <w:rPr>
                    <w:rFonts w:ascii="Cambria Math" w:hAnsi="Cambria Math"/>
                    <w:sz w:val="20"/>
                    <w:szCs w:val="20"/>
                  </w:rPr>
                  <m:t>b</m:t>
                </m:r>
              </m:e>
              <m:sub>
                <m:r>
                  <w:rPr>
                    <w:rFonts w:ascii="Cambria Math" w:hAnsi="Cambria Math"/>
                    <w:sz w:val="20"/>
                    <w:szCs w:val="20"/>
                  </w:rPr>
                  <m:t>x</m:t>
                </m:r>
              </m:sub>
            </m:sSub>
            <m:sSub>
              <m:sSubPr>
                <m:ctrlPr>
                  <w:rPr>
                    <w:rFonts w:ascii="Cambria Math" w:hAnsi="Cambria Math"/>
                    <w:sz w:val="20"/>
                    <w:szCs w:val="20"/>
                  </w:rPr>
                </m:ctrlPr>
              </m:sSubPr>
              <m:e>
                <m:r>
                  <w:rPr>
                    <w:rFonts w:ascii="Cambria Math" w:hAnsi="Cambria Math"/>
                    <w:sz w:val="20"/>
                    <w:szCs w:val="20"/>
                  </w:rPr>
                  <m:t>t</m:t>
                </m:r>
              </m:e>
              <m:sub>
                <m:r>
                  <m:rPr>
                    <m:sty m:val="p"/>
                  </m:rPr>
                  <w:rPr>
                    <w:rFonts w:ascii="Cambria Math" w:hAnsi="Cambria Math"/>
                    <w:sz w:val="20"/>
                    <w:szCs w:val="20"/>
                  </w:rPr>
                  <m:t>5</m:t>
                </m:r>
              </m:sub>
            </m:sSub>
            <m:sSup>
              <m:sSupPr>
                <m:ctrlPr>
                  <w:rPr>
                    <w:rFonts w:ascii="Cambria Math" w:hAnsi="Cambria Math"/>
                    <w:sz w:val="20"/>
                    <w:szCs w:val="20"/>
                  </w:rPr>
                </m:ctrlPr>
              </m:sSupPr>
              <m:e>
                <m:sSub>
                  <m:sSubPr>
                    <m:ctrlPr>
                      <w:rPr>
                        <w:rFonts w:ascii="Cambria Math" w:hAnsi="Cambria Math"/>
                        <w:sz w:val="20"/>
                        <w:szCs w:val="20"/>
                      </w:rPr>
                    </m:ctrlPr>
                  </m:sSubPr>
                  <m:e>
                    <m:r>
                      <w:rPr>
                        <w:rFonts w:ascii="Cambria Math" w:hAnsi="Cambria Math"/>
                        <w:sz w:val="20"/>
                        <w:szCs w:val="20"/>
                      </w:rPr>
                      <m:t>a</m:t>
                    </m:r>
                  </m:e>
                  <m:sub>
                    <m:r>
                      <m:rPr>
                        <m:sty m:val="p"/>
                      </m:rPr>
                      <w:rPr>
                        <w:rFonts w:ascii="Cambria Math" w:hAnsi="Cambria Math"/>
                        <w:sz w:val="20"/>
                        <w:szCs w:val="20"/>
                      </w:rPr>
                      <m:t>5</m:t>
                    </m:r>
                  </m:sub>
                </m:sSub>
              </m:e>
              <m:sup>
                <m:r>
                  <m:rPr>
                    <m:sty m:val="p"/>
                  </m:rPr>
                  <w:rPr>
                    <w:rFonts w:ascii="Cambria Math" w:hAnsi="Cambria Math"/>
                    <w:sz w:val="20"/>
                    <w:szCs w:val="20"/>
                  </w:rPr>
                  <m:t xml:space="preserve"> </m:t>
                </m:r>
              </m:sup>
            </m:sSup>
          </m:e>
          <m:sub>
            <m:r>
              <m:rPr>
                <m:sty m:val="p"/>
              </m:rPr>
              <w:rPr>
                <w:rFonts w:ascii="Cambria Math" w:hAnsi="Cambria Math"/>
                <w:sz w:val="20"/>
                <w:szCs w:val="20"/>
              </w:rPr>
              <m:t xml:space="preserve"> </m:t>
            </m:r>
          </m:sub>
        </m:sSub>
      </m:oMath>
      <w:r>
        <w:rPr>
          <w:sz w:val="20"/>
          <w:szCs w:val="20"/>
        </w:rPr>
        <w:tab/>
      </w:r>
      <w:bookmarkEnd w:id="366"/>
      <w:r w:rsidR="000E3FD2">
        <w:rPr>
          <w:b/>
        </w:rPr>
        <w:t>(4.163)</w:t>
      </w:r>
    </w:p>
    <w:p w14:paraId="7C9830F7" w14:textId="77777777" w:rsidR="001E6ECB" w:rsidRPr="002D60AB" w:rsidRDefault="001E6ECB" w:rsidP="001E6ECB">
      <w:pPr>
        <w:spacing w:before="120" w:after="120"/>
      </w:pPr>
      <w:r w:rsidRPr="000E67DF">
        <w:t>Simetrik kesit (</w:t>
      </w:r>
      <w:r w:rsidRPr="000E67DF">
        <w:rPr>
          <w:i/>
        </w:rPr>
        <w:t>t</w:t>
      </w:r>
      <w:r w:rsidRPr="000E67DF">
        <w:rPr>
          <w:i/>
          <w:vertAlign w:val="subscript"/>
        </w:rPr>
        <w:t>1</w:t>
      </w:r>
      <w:r w:rsidRPr="000E67DF">
        <w:rPr>
          <w:i/>
        </w:rPr>
        <w:t xml:space="preserve"> = t</w:t>
      </w:r>
      <w:r w:rsidRPr="000E67DF">
        <w:rPr>
          <w:i/>
          <w:vertAlign w:val="subscript"/>
        </w:rPr>
        <w:t>3</w:t>
      </w:r>
      <w:r w:rsidRPr="000E67DF">
        <w:rPr>
          <w:i/>
        </w:rPr>
        <w:t xml:space="preserve"> = t</w:t>
      </w:r>
      <w:r w:rsidRPr="000E67DF">
        <w:rPr>
          <w:i/>
          <w:vertAlign w:val="subscript"/>
        </w:rPr>
        <w:t>5</w:t>
      </w:r>
      <w:r w:rsidRPr="000E67DF">
        <w:t>) ve benzer kalite için</w:t>
      </w:r>
      <w:r w:rsidRPr="002D60AB">
        <w:t xml:space="preserve"> </w:t>
      </w:r>
    </w:p>
    <w:bookmarkStart w:id="367" w:name="_Toc148472401"/>
    <w:p w14:paraId="759B72BB" w14:textId="55323BB5" w:rsidR="001E6ECB" w:rsidRPr="00912324" w:rsidRDefault="00E529BD" w:rsidP="001E6ECB">
      <w:pPr>
        <w:pStyle w:val="NormalWeb"/>
        <w:spacing w:before="120" w:after="120"/>
        <w:rPr>
          <w:b/>
        </w:rPr>
      </w:pPr>
      <m:oMath>
        <m:sSub>
          <m:sSubPr>
            <m:ctrlPr>
              <w:rPr>
                <w:rFonts w:ascii="Cambria Math" w:hAnsi="Cambria Math"/>
                <w:sz w:val="22"/>
                <w:szCs w:val="22"/>
              </w:rPr>
            </m:ctrlPr>
          </m:sSubPr>
          <m:e>
            <m:sSub>
              <m:sSubPr>
                <m:ctrlPr>
                  <w:rPr>
                    <w:rFonts w:ascii="Cambria Math" w:hAnsi="Cambria Math"/>
                    <w:sz w:val="22"/>
                    <w:szCs w:val="22"/>
                  </w:rPr>
                </m:ctrlPr>
              </m:sSubPr>
              <m:e>
                <m:r>
                  <w:rPr>
                    <w:rFonts w:ascii="Cambria Math" w:hAnsi="Cambria Math"/>
                    <w:sz w:val="22"/>
                    <w:szCs w:val="22"/>
                  </w:rPr>
                  <m:t>I</m:t>
                </m:r>
              </m:e>
              <m:sub>
                <m:r>
                  <w:rPr>
                    <w:rFonts w:ascii="Cambria Math" w:hAnsi="Cambria Math"/>
                    <w:sz w:val="22"/>
                    <w:szCs w:val="22"/>
                  </w:rPr>
                  <m:t>x,ef</m:t>
                </m:r>
              </m:sub>
            </m:sSub>
          </m:e>
          <m:sub>
            <m:r>
              <w:rPr>
                <w:rFonts w:ascii="Cambria Math" w:hAnsi="Cambria Math"/>
                <w:sz w:val="22"/>
                <w:szCs w:val="22"/>
              </w:rPr>
              <m:t xml:space="preserve"> </m:t>
            </m:r>
          </m:sub>
        </m:sSub>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sSup>
              <m:sSupPr>
                <m:ctrlPr>
                  <w:rPr>
                    <w:rFonts w:ascii="Cambria Math" w:hAnsi="Cambria Math"/>
                    <w:sz w:val="32"/>
                    <w:szCs w:val="32"/>
                  </w:rPr>
                </m:ctrlPr>
              </m:sSupPr>
              <m:e>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1</m:t>
                    </m:r>
                  </m:sub>
                </m:sSub>
              </m:e>
              <m:sup>
                <m:r>
                  <w:rPr>
                    <w:rFonts w:ascii="Cambria Math" w:hAnsi="Cambria Math"/>
                    <w:sz w:val="32"/>
                    <w:szCs w:val="32"/>
                  </w:rPr>
                  <m:t>3</m:t>
                </m:r>
              </m:sup>
            </m:sSup>
          </m:num>
          <m:den>
            <m:r>
              <w:rPr>
                <w:rFonts w:ascii="Cambria Math" w:hAnsi="Cambria Math"/>
                <w:sz w:val="22"/>
                <w:szCs w:val="22"/>
              </w:rPr>
              <m:t>12</m:t>
            </m:r>
          </m:den>
        </m:f>
        <m:r>
          <w:rPr>
            <w:rFonts w:ascii="Cambria Math" w:hAnsi="Cambria Math"/>
            <w:sz w:val="22"/>
            <w:szCs w:val="22"/>
          </w:rPr>
          <m:t>+</m:t>
        </m:r>
        <m:sSub>
          <m:sSubPr>
            <m:ctrlPr>
              <w:rPr>
                <w:rFonts w:ascii="Cambria Math" w:hAnsi="Cambria Math"/>
                <w:sz w:val="32"/>
                <w:szCs w:val="32"/>
              </w:rPr>
            </m:ctrlPr>
          </m:sSubPr>
          <m:e>
            <m:sSub>
              <m:sSubPr>
                <m:ctrlPr>
                  <w:rPr>
                    <w:rFonts w:ascii="Cambria Math" w:hAnsi="Cambria Math"/>
                    <w:sz w:val="22"/>
                    <w:szCs w:val="22"/>
                  </w:rPr>
                </m:ctrlPr>
              </m:sSubPr>
              <m:e>
                <m:r>
                  <w:rPr>
                    <w:rFonts w:ascii="Cambria Math" w:hAnsi="Cambria Math"/>
                    <w:sz w:val="22"/>
                    <w:szCs w:val="22"/>
                  </w:rPr>
                  <m:t>γ</m:t>
                </m:r>
              </m:e>
              <m:sub>
                <m:r>
                  <w:rPr>
                    <w:rFonts w:ascii="Cambria Math" w:hAnsi="Cambria Math"/>
                    <w:sz w:val="22"/>
                    <w:szCs w:val="22"/>
                  </w:rPr>
                  <m:t>1</m:t>
                </m:r>
              </m:sub>
            </m:sSub>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1</m:t>
                </m:r>
              </m:sub>
            </m:sSub>
            <m:sSup>
              <m:sSupPr>
                <m:ctrlPr>
                  <w:rPr>
                    <w:rFonts w:ascii="Cambria Math" w:hAnsi="Cambria Math"/>
                    <w:sz w:val="32"/>
                    <w:szCs w:val="32"/>
                  </w:rPr>
                </m:ctrlPr>
              </m:sSupPr>
              <m:e>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1</m:t>
                    </m:r>
                  </m:sub>
                </m:sSub>
              </m:e>
              <m:sup>
                <m:r>
                  <w:rPr>
                    <w:rFonts w:ascii="Cambria Math" w:hAnsi="Cambria Math"/>
                    <w:sz w:val="32"/>
                    <w:szCs w:val="32"/>
                  </w:rPr>
                  <m:t>2</m:t>
                </m:r>
              </m:sup>
            </m:sSup>
            <m:r>
              <w:rPr>
                <w:rFonts w:ascii="Cambria Math" w:hAnsi="Cambria Math"/>
                <w:sz w:val="32"/>
                <w:szCs w:val="3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sSup>
                  <m:sSupPr>
                    <m:ctrlPr>
                      <w:rPr>
                        <w:rFonts w:ascii="Cambria Math" w:hAnsi="Cambria Math"/>
                        <w:sz w:val="32"/>
                        <w:szCs w:val="32"/>
                      </w:rPr>
                    </m:ctrlPr>
                  </m:sSupPr>
                  <m:e>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3</m:t>
                        </m:r>
                      </m:sub>
                    </m:sSub>
                  </m:e>
                  <m:sup>
                    <m:r>
                      <w:rPr>
                        <w:rFonts w:ascii="Cambria Math" w:hAnsi="Cambria Math"/>
                        <w:sz w:val="32"/>
                        <w:szCs w:val="32"/>
                      </w:rPr>
                      <m:t>3</m:t>
                    </m:r>
                  </m:sup>
                </m:sSup>
              </m:num>
              <m:den>
                <m:r>
                  <w:rPr>
                    <w:rFonts w:ascii="Cambria Math" w:hAnsi="Cambria Math"/>
                    <w:sz w:val="22"/>
                    <w:szCs w:val="22"/>
                  </w:rPr>
                  <m:t>12</m:t>
                </m:r>
              </m:den>
            </m:f>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sSup>
                  <m:sSupPr>
                    <m:ctrlPr>
                      <w:rPr>
                        <w:rFonts w:ascii="Cambria Math" w:hAnsi="Cambria Math"/>
                        <w:sz w:val="32"/>
                        <w:szCs w:val="32"/>
                      </w:rPr>
                    </m:ctrlPr>
                  </m:sSupPr>
                  <m:e>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5</m:t>
                        </m:r>
                      </m:sub>
                    </m:sSub>
                  </m:e>
                  <m:sup>
                    <m:r>
                      <w:rPr>
                        <w:rFonts w:ascii="Cambria Math" w:hAnsi="Cambria Math"/>
                        <w:sz w:val="32"/>
                        <w:szCs w:val="32"/>
                      </w:rPr>
                      <m:t>3</m:t>
                    </m:r>
                  </m:sup>
                </m:sSup>
              </m:num>
              <m:den>
                <m:r>
                  <w:rPr>
                    <w:rFonts w:ascii="Cambria Math" w:hAnsi="Cambria Math"/>
                    <w:sz w:val="22"/>
                    <w:szCs w:val="22"/>
                  </w:rPr>
                  <m:t>12</m:t>
                </m:r>
              </m:den>
            </m:f>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γ</m:t>
                </m:r>
              </m:e>
              <m:sub>
                <m:r>
                  <w:rPr>
                    <w:rFonts w:ascii="Cambria Math" w:hAnsi="Cambria Math"/>
                    <w:sz w:val="22"/>
                    <w:szCs w:val="22"/>
                  </w:rPr>
                  <m:t>5</m:t>
                </m:r>
              </m:sub>
            </m:sSub>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5</m:t>
                </m:r>
              </m:sub>
            </m:sSub>
            <m:sSup>
              <m:sSupPr>
                <m:ctrlPr>
                  <w:rPr>
                    <w:rFonts w:ascii="Cambria Math" w:hAnsi="Cambria Math"/>
                    <w:sz w:val="32"/>
                    <w:szCs w:val="32"/>
                  </w:rPr>
                </m:ctrlPr>
              </m:sSupPr>
              <m:e>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5</m:t>
                    </m:r>
                  </m:sub>
                </m:sSub>
              </m:e>
              <m:sup>
                <m:r>
                  <w:rPr>
                    <w:rFonts w:ascii="Cambria Math" w:hAnsi="Cambria Math"/>
                    <w:sz w:val="32"/>
                    <w:szCs w:val="32"/>
                  </w:rPr>
                  <m:t>2</m:t>
                </m:r>
              </m:sup>
            </m:sSup>
            <m:r>
              <w:rPr>
                <w:rFonts w:ascii="Cambria Math" w:hAnsi="Cambria Math"/>
                <w:sz w:val="32"/>
                <w:szCs w:val="32"/>
              </w:rPr>
              <m:t>=</m:t>
            </m:r>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x</m:t>
                </m:r>
              </m:sub>
            </m:sSub>
            <m:d>
              <m:dPr>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3⋅</m:t>
                    </m:r>
                    <m:sSup>
                      <m:sSupPr>
                        <m:ctrlPr>
                          <w:rPr>
                            <w:rFonts w:ascii="Cambria Math" w:hAnsi="Cambria Math"/>
                            <w:sz w:val="32"/>
                            <w:szCs w:val="32"/>
                          </w:rPr>
                        </m:ctrlPr>
                      </m:sSupPr>
                      <m:e>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1</m:t>
                            </m:r>
                          </m:sub>
                        </m:sSub>
                      </m:e>
                      <m:sup>
                        <m:r>
                          <w:rPr>
                            <w:rFonts w:ascii="Cambria Math" w:hAnsi="Cambria Math"/>
                            <w:sz w:val="32"/>
                            <w:szCs w:val="32"/>
                          </w:rPr>
                          <m:t>3</m:t>
                        </m:r>
                      </m:sup>
                    </m:sSup>
                  </m:num>
                  <m:den>
                    <m:r>
                      <w:rPr>
                        <w:rFonts w:ascii="Cambria Math" w:hAnsi="Cambria Math"/>
                        <w:sz w:val="22"/>
                        <w:szCs w:val="22"/>
                      </w:rPr>
                      <m:t>12</m:t>
                    </m:r>
                  </m:den>
                </m:f>
                <m:r>
                  <w:rPr>
                    <w:rFonts w:ascii="Cambria Math" w:hAnsi="Cambria Math"/>
                    <w:sz w:val="22"/>
                    <w:szCs w:val="22"/>
                  </w:rPr>
                  <m:t>+2</m:t>
                </m:r>
                <m:sSub>
                  <m:sSubPr>
                    <m:ctrlPr>
                      <w:rPr>
                        <w:rFonts w:ascii="Cambria Math" w:hAnsi="Cambria Math"/>
                        <w:sz w:val="22"/>
                        <w:szCs w:val="22"/>
                      </w:rPr>
                    </m:ctrlPr>
                  </m:sSubPr>
                  <m:e>
                    <m:r>
                      <w:rPr>
                        <w:rFonts w:ascii="Cambria Math" w:hAnsi="Cambria Math"/>
                        <w:sz w:val="22"/>
                        <w:szCs w:val="22"/>
                      </w:rPr>
                      <m:t>γ</m:t>
                    </m:r>
                  </m:e>
                  <m:sub>
                    <m:r>
                      <w:rPr>
                        <w:rFonts w:ascii="Cambria Math" w:hAnsi="Cambria Math"/>
                        <w:sz w:val="22"/>
                        <w:szCs w:val="22"/>
                      </w:rPr>
                      <m:t>1</m:t>
                    </m:r>
                  </m:sub>
                </m:sSub>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1</m:t>
                    </m:r>
                  </m:sub>
                </m:sSub>
                <m:sSup>
                  <m:sSupPr>
                    <m:ctrlPr>
                      <w:rPr>
                        <w:rFonts w:ascii="Cambria Math" w:hAnsi="Cambria Math"/>
                        <w:sz w:val="32"/>
                        <w:szCs w:val="32"/>
                      </w:rPr>
                    </m:ctrlPr>
                  </m:sSupPr>
                  <m:e>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1</m:t>
                        </m:r>
                      </m:sub>
                    </m:sSub>
                  </m:e>
                  <m:sup>
                    <m:r>
                      <w:rPr>
                        <w:rFonts w:ascii="Cambria Math" w:hAnsi="Cambria Math"/>
                        <w:sz w:val="32"/>
                        <w:szCs w:val="32"/>
                      </w:rPr>
                      <m:t>2</m:t>
                    </m:r>
                  </m:sup>
                </m:sSup>
              </m:e>
            </m:d>
          </m:e>
          <m:sub>
            <m:r>
              <w:rPr>
                <w:rFonts w:ascii="Cambria Math" w:hAnsi="Cambria Math"/>
                <w:sz w:val="32"/>
                <w:szCs w:val="32"/>
              </w:rPr>
              <m:t xml:space="preserve"> </m:t>
            </m:r>
          </m:sub>
        </m:sSub>
      </m:oMath>
      <w:r w:rsidR="001E6ECB">
        <w:rPr>
          <w:sz w:val="32"/>
          <w:szCs w:val="32"/>
        </w:rPr>
        <w:tab/>
      </w:r>
      <w:bookmarkEnd w:id="367"/>
      <w:r w:rsidR="000E3FD2">
        <w:rPr>
          <w:b/>
        </w:rPr>
        <w:t>(4.164)</w:t>
      </w:r>
    </w:p>
    <w:p w14:paraId="678D6BA3" w14:textId="77777777" w:rsidR="001E6ECB" w:rsidRPr="002D60AB" w:rsidRDefault="001E6ECB" w:rsidP="001E6ECB">
      <w:pPr>
        <w:spacing w:before="120" w:after="120"/>
      </w:pPr>
      <w:r w:rsidRPr="002D60AB">
        <w:t>Burkulma riski olan yapılar kontrol edilirken, enine tabakadaki kesme etkisi de dikkate alınmalıdır.</w:t>
      </w:r>
    </w:p>
    <w:bookmarkStart w:id="368" w:name="_Toc148472402"/>
    <w:p w14:paraId="37674839" w14:textId="2AD0DF2D" w:rsidR="001E6ECB" w:rsidRPr="001C7D3C" w:rsidRDefault="00E529BD" w:rsidP="001E6ECB">
      <w:pPr>
        <w:pStyle w:val="NormalWeb"/>
        <w:spacing w:before="120" w:after="120"/>
        <w:rPr>
          <w:b/>
        </w:rPr>
      </w:pPr>
      <m:oMath>
        <m:sSub>
          <m:sSubPr>
            <m:ctrlPr>
              <w:rPr>
                <w:rFonts w:ascii="Cambria Math" w:hAnsi="Cambria Math"/>
              </w:rPr>
            </m:ctrlPr>
          </m:sSubPr>
          <m:e>
            <m:sSub>
              <m:sSubPr>
                <m:ctrlPr>
                  <w:rPr>
                    <w:rFonts w:ascii="Cambria Math" w:hAnsi="Cambria Math"/>
                  </w:rPr>
                </m:ctrlPr>
              </m:sSubPr>
              <m:e>
                <m:r>
                  <w:rPr>
                    <w:rFonts w:ascii="Cambria Math" w:hAnsi="Cambria Math"/>
                  </w:rPr>
                  <m:t>i</m:t>
                </m:r>
              </m:e>
              <m:sub>
                <m:r>
                  <w:rPr>
                    <w:rFonts w:ascii="Cambria Math" w:hAnsi="Cambria Math"/>
                  </w:rPr>
                  <m:t>x,ef</m:t>
                </m:r>
              </m:sub>
            </m:sSub>
          </m:e>
          <m:sub>
            <m:r>
              <w:rPr>
                <w:rFonts w:ascii="Cambria Math" w:hAnsi="Cambria Math"/>
              </w:rPr>
              <m:t xml:space="preserve"> </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x,ef</m:t>
                    </m:r>
                  </m:sub>
                </m:sSub>
              </m:num>
              <m:den>
                <m:sSub>
                  <m:sSubPr>
                    <m:ctrlPr>
                      <w:rPr>
                        <w:rFonts w:ascii="Cambria Math" w:hAnsi="Cambria Math"/>
                      </w:rPr>
                    </m:ctrlPr>
                  </m:sSubPr>
                  <m:e>
                    <m:r>
                      <w:rPr>
                        <w:rFonts w:ascii="Cambria Math" w:hAnsi="Cambria Math"/>
                      </w:rPr>
                      <m:t>A</m:t>
                    </m:r>
                  </m:e>
                  <m:sub>
                    <m:r>
                      <w:rPr>
                        <w:rFonts w:ascii="Cambria Math" w:hAnsi="Cambria Math"/>
                      </w:rPr>
                      <m:t>x,net</m:t>
                    </m:r>
                  </m:sub>
                </m:sSub>
              </m:den>
            </m:f>
          </m:e>
        </m:rad>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68"/>
      <w:r w:rsidR="000E3FD2">
        <w:rPr>
          <w:b/>
        </w:rPr>
        <w:t>(4.165)</w:t>
      </w:r>
    </w:p>
    <w:bookmarkStart w:id="369" w:name="_Toc148472403"/>
    <w:p w14:paraId="104A7DCA" w14:textId="2925FA9E" w:rsidR="001E6ECB" w:rsidRPr="001C7D3C" w:rsidRDefault="00E529BD" w:rsidP="001E6ECB">
      <w:pPr>
        <w:pStyle w:val="NormalWeb"/>
        <w:spacing w:before="120" w:after="120"/>
        <w:rPr>
          <w:b/>
        </w:rPr>
      </w:pPr>
      <m:oMath>
        <m:sSub>
          <m:sSubPr>
            <m:ctrlPr>
              <w:rPr>
                <w:rFonts w:ascii="Cambria Math" w:hAnsi="Cambria Math"/>
              </w:rPr>
            </m:ctrlPr>
          </m:sSubPr>
          <m:e>
            <m:sSub>
              <m:sSubPr>
                <m:ctrlPr>
                  <w:rPr>
                    <w:rFonts w:ascii="Cambria Math" w:hAnsi="Cambria Math"/>
                  </w:rPr>
                </m:ctrlPr>
              </m:sSubPr>
              <m:e>
                <m:r>
                  <w:rPr>
                    <w:rFonts w:ascii="Cambria Math" w:hAnsi="Cambria Math"/>
                  </w:rPr>
                  <m:t>i</m:t>
                </m:r>
              </m:e>
              <m:sub>
                <m:r>
                  <w:rPr>
                    <w:rFonts w:ascii="Cambria Math" w:hAnsi="Cambria Math"/>
                  </w:rPr>
                  <m:t>y,ef</m:t>
                </m:r>
              </m:sub>
            </m:sSub>
          </m:e>
          <m:sub>
            <m:r>
              <w:rPr>
                <w:rFonts w:ascii="Cambria Math" w:hAnsi="Cambria Math"/>
              </w:rPr>
              <m:t xml:space="preserve"> </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y,ef</m:t>
                    </m:r>
                  </m:sub>
                </m:sSub>
              </m:num>
              <m:den>
                <m:sSub>
                  <m:sSubPr>
                    <m:ctrlPr>
                      <w:rPr>
                        <w:rFonts w:ascii="Cambria Math" w:hAnsi="Cambria Math"/>
                      </w:rPr>
                    </m:ctrlPr>
                  </m:sSubPr>
                  <m:e>
                    <m:r>
                      <w:rPr>
                        <w:rFonts w:ascii="Cambria Math" w:hAnsi="Cambria Math"/>
                      </w:rPr>
                      <m:t>A</m:t>
                    </m:r>
                  </m:e>
                  <m:sub>
                    <m:r>
                      <w:rPr>
                        <w:rFonts w:ascii="Cambria Math" w:hAnsi="Cambria Math"/>
                      </w:rPr>
                      <m:t>y,net</m:t>
                    </m:r>
                  </m:sub>
                </m:sSub>
              </m:den>
            </m:f>
          </m:e>
        </m:rad>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69"/>
      <w:r w:rsidR="000E3FD2">
        <w:rPr>
          <w:b/>
        </w:rPr>
        <w:t>(4.166)</w:t>
      </w:r>
    </w:p>
    <w:p w14:paraId="14C86203" w14:textId="77777777" w:rsidR="001E6ECB" w:rsidRDefault="00E529BD" w:rsidP="001E6ECB">
      <w:pPr>
        <w:pStyle w:val="T4"/>
      </w:pPr>
      <m:oMath>
        <m:sSub>
          <m:sSubPr>
            <m:ctrlPr>
              <w:rPr>
                <w:rFonts w:ascii="Cambria Math" w:hAnsi="Cambria Math"/>
              </w:rPr>
            </m:ctrlPr>
          </m:sSubPr>
          <m:e>
            <m:sSub>
              <m:sSubPr>
                <m:ctrlPr>
                  <w:rPr>
                    <w:rFonts w:ascii="Cambria Math" w:hAnsi="Cambria Math"/>
                  </w:rPr>
                </m:ctrlPr>
              </m:sSubPr>
              <m:e>
                <m:r>
                  <w:rPr>
                    <w:rFonts w:ascii="Cambria Math" w:hAnsi="Cambria Math"/>
                  </w:rPr>
                  <m:t>i</m:t>
                </m:r>
              </m:e>
              <m:sub>
                <m:r>
                  <w:rPr>
                    <w:rFonts w:ascii="Cambria Math" w:hAnsi="Cambria Math"/>
                  </w:rPr>
                  <m:t>x,ef</m:t>
                </m:r>
              </m:sub>
            </m:sSub>
          </m:e>
          <m:sub>
            <m:r>
              <w:rPr>
                <w:rFonts w:ascii="Cambria Math" w:hAnsi="Cambria Math"/>
              </w:rPr>
              <m:t xml:space="preserve"> </m:t>
            </m:r>
          </m:sub>
        </m:sSub>
      </m:oMath>
      <w:r w:rsidR="001E6ECB">
        <w:t xml:space="preserve">, </w:t>
      </w:r>
      <m:oMath>
        <m:sSub>
          <m:sSubPr>
            <m:ctrlPr>
              <w:rPr>
                <w:rFonts w:ascii="Cambria Math" w:hAnsi="Cambria Math"/>
              </w:rPr>
            </m:ctrlPr>
          </m:sSubPr>
          <m:e>
            <m:sSub>
              <m:sSubPr>
                <m:ctrlPr>
                  <w:rPr>
                    <w:rFonts w:ascii="Cambria Math" w:hAnsi="Cambria Math"/>
                  </w:rPr>
                </m:ctrlPr>
              </m:sSubPr>
              <m:e>
                <m:r>
                  <w:rPr>
                    <w:rFonts w:ascii="Cambria Math" w:hAnsi="Cambria Math"/>
                  </w:rPr>
                  <m:t>i</m:t>
                </m:r>
              </m:e>
              <m:sub>
                <m:r>
                  <w:rPr>
                    <w:rFonts w:ascii="Cambria Math" w:hAnsi="Cambria Math"/>
                  </w:rPr>
                  <m:t>y,ef</m:t>
                </m:r>
              </m:sub>
            </m:sSub>
          </m:e>
          <m:sub>
            <m:r>
              <w:rPr>
                <w:rFonts w:ascii="Cambria Math" w:hAnsi="Cambria Math"/>
              </w:rPr>
              <m:t xml:space="preserve"> </m:t>
            </m:r>
          </m:sub>
        </m:sSub>
      </m:oMath>
      <w:r w:rsidR="001E6ECB">
        <w:tab/>
      </w:r>
      <w:r w:rsidR="001E6ECB">
        <w:tab/>
        <w:t>e</w:t>
      </w:r>
      <w:r w:rsidR="001E6ECB" w:rsidRPr="002D60AB">
        <w:t>tkin atalet yarıçapı</w:t>
      </w:r>
      <w:r w:rsidR="001E6ECB">
        <w:t>, (mm)</w:t>
      </w:r>
    </w:p>
    <w:p w14:paraId="6664C655" w14:textId="77777777" w:rsidR="001E6ECB" w:rsidRPr="00734BC9" w:rsidRDefault="001E6ECB" w:rsidP="001E6ECB"/>
    <w:p w14:paraId="4319A264" w14:textId="77777777" w:rsidR="001E6ECB" w:rsidRPr="002D60AB" w:rsidRDefault="001E6ECB" w:rsidP="001E6ECB">
      <w:pPr>
        <w:pStyle w:val="Balk4"/>
      </w:pPr>
      <w:bookmarkStart w:id="370" w:name="_5y2ay9buwjhx" w:colFirst="0" w:colLast="0"/>
      <w:bookmarkStart w:id="371" w:name="_Toc151068298"/>
      <w:bookmarkStart w:id="372" w:name="_Toc152692867"/>
      <w:bookmarkEnd w:id="370"/>
      <w:r w:rsidRPr="002D60AB">
        <w:t>4.8.4.6</w:t>
      </w:r>
      <w:r>
        <w:t xml:space="preserve"> CLT Elemanlarda </w:t>
      </w:r>
      <w:r w:rsidRPr="002D60AB">
        <w:t>Dayanım</w:t>
      </w:r>
      <w:r>
        <w:t xml:space="preserve"> Sınır Durumuna</w:t>
      </w:r>
      <w:r w:rsidRPr="002D60AB">
        <w:t xml:space="preserve"> Göre Tasarım</w:t>
      </w:r>
      <w:bookmarkEnd w:id="371"/>
      <w:bookmarkEnd w:id="372"/>
    </w:p>
    <w:p w14:paraId="4977A54D" w14:textId="77777777" w:rsidR="001E6ECB" w:rsidRPr="002D60AB" w:rsidRDefault="001E6ECB" w:rsidP="001E6ECB">
      <w:pPr>
        <w:spacing w:before="240"/>
      </w:pPr>
      <w:r w:rsidRPr="002D60AB">
        <w:t>Bu bölümde CLT elemanların dayanım</w:t>
      </w:r>
      <w:r>
        <w:t xml:space="preserve"> sınır durumuna</w:t>
      </w:r>
      <w:r w:rsidRPr="002D60AB">
        <w:t xml:space="preserve"> göre tasarımı açıklanmaktadır.</w:t>
      </w:r>
    </w:p>
    <w:p w14:paraId="0E0D660C" w14:textId="77777777" w:rsidR="001E6ECB" w:rsidRPr="007241D5" w:rsidRDefault="001E6ECB" w:rsidP="001E6ECB">
      <w:pPr>
        <w:spacing w:before="120"/>
        <w:rPr>
          <w:b/>
          <w:i/>
          <w:iCs/>
        </w:rPr>
      </w:pPr>
      <w:r w:rsidRPr="007241D5">
        <w:rPr>
          <w:b/>
          <w:i/>
          <w:iCs/>
        </w:rPr>
        <w:t>CLT düzlemindeki çekme</w:t>
      </w:r>
      <w:r>
        <w:rPr>
          <w:b/>
          <w:i/>
          <w:iCs/>
        </w:rPr>
        <w:t xml:space="preserve"> dayanımı</w:t>
      </w:r>
      <w:r w:rsidRPr="007241D5">
        <w:rPr>
          <w:b/>
          <w:i/>
          <w:iCs/>
        </w:rPr>
        <w:t xml:space="preserve"> kontrolü</w:t>
      </w:r>
    </w:p>
    <w:p w14:paraId="3310A37E" w14:textId="5CD3116D" w:rsidR="001E6ECB" w:rsidRPr="002D60AB" w:rsidRDefault="001E6ECB" w:rsidP="00B272E9">
      <w:pPr>
        <w:pStyle w:val="Sra"/>
        <w:numPr>
          <w:ilvl w:val="0"/>
          <w:numId w:val="63"/>
        </w:numPr>
      </w:pPr>
      <w:r w:rsidRPr="002D60AB">
        <w:t xml:space="preserve">Yüzey tabakasına paralel çekme kuvvetine maruz kalan bir CLT panel </w:t>
      </w:r>
      <w:r w:rsidRPr="00B272E9">
        <w:rPr>
          <w:b/>
        </w:rPr>
        <w:t>(Şekil 4.45)</w:t>
      </w:r>
      <w:r w:rsidRPr="002D60AB">
        <w:t xml:space="preserve"> için </w:t>
      </w:r>
      <w:r w:rsidRPr="00B272E9">
        <w:rPr>
          <w:b/>
        </w:rPr>
        <w:t xml:space="preserve">Denk. </w:t>
      </w:r>
      <w:r w:rsidR="00A92B86" w:rsidRPr="00B272E9">
        <w:rPr>
          <w:b/>
        </w:rPr>
        <w:t>(</w:t>
      </w:r>
      <w:r w:rsidRPr="00B272E9">
        <w:rPr>
          <w:b/>
        </w:rPr>
        <w:t>4.167</w:t>
      </w:r>
      <w:r w:rsidR="00A92B86" w:rsidRPr="00B272E9">
        <w:rPr>
          <w:b/>
        </w:rPr>
        <w:t>)</w:t>
      </w:r>
      <w:r w:rsidRPr="002D60AB">
        <w:t xml:space="preserve"> kullanılır:</w:t>
      </w:r>
    </w:p>
    <w:p w14:paraId="205CD70B" w14:textId="77777777" w:rsidR="001E6ECB" w:rsidRPr="002D60AB" w:rsidRDefault="001E6ECB" w:rsidP="00D55C42">
      <w:pPr>
        <w:pStyle w:val="T5"/>
      </w:pPr>
      <w:r w:rsidRPr="002D60AB">
        <w:drawing>
          <wp:inline distT="114300" distB="114300" distL="114300" distR="114300" wp14:anchorId="57F30909" wp14:editId="21AE72A4">
            <wp:extent cx="4165600" cy="1581150"/>
            <wp:effectExtent l="0" t="0" r="6350" b="0"/>
            <wp:docPr id="339" name="image330.jpg"/>
            <wp:cNvGraphicFramePr/>
            <a:graphic xmlns:a="http://schemas.openxmlformats.org/drawingml/2006/main">
              <a:graphicData uri="http://schemas.openxmlformats.org/drawingml/2006/picture">
                <pic:pic xmlns:pic="http://schemas.openxmlformats.org/drawingml/2006/picture">
                  <pic:nvPicPr>
                    <pic:cNvPr id="0" name="image330.jpg"/>
                    <pic:cNvPicPr preferRelativeResize="0"/>
                  </pic:nvPicPr>
                  <pic:blipFill>
                    <a:blip r:embed="rId82"/>
                    <a:srcRect l="4166" t="74819" r="14423" b="2506"/>
                    <a:stretch>
                      <a:fillRect/>
                    </a:stretch>
                  </pic:blipFill>
                  <pic:spPr>
                    <a:xfrm>
                      <a:off x="0" y="0"/>
                      <a:ext cx="4165600" cy="1581150"/>
                    </a:xfrm>
                    <a:prstGeom prst="rect">
                      <a:avLst/>
                    </a:prstGeom>
                    <a:ln/>
                  </pic:spPr>
                </pic:pic>
              </a:graphicData>
            </a:graphic>
          </wp:inline>
        </w:drawing>
      </w:r>
    </w:p>
    <w:p w14:paraId="24B2724D" w14:textId="45413793" w:rsidR="001E6ECB" w:rsidRPr="002D60AB" w:rsidRDefault="001E6ECB" w:rsidP="001E6ECB">
      <w:pPr>
        <w:pStyle w:val="T2"/>
      </w:pPr>
      <w:bookmarkStart w:id="373" w:name="_Toc130223332"/>
      <w:r w:rsidRPr="00331932">
        <w:rPr>
          <w:b/>
        </w:rPr>
        <w:t xml:space="preserve">Şekil </w:t>
      </w:r>
      <w:r w:rsidR="00250B04">
        <w:rPr>
          <w:b/>
        </w:rPr>
        <w:t>4.45</w:t>
      </w:r>
      <w:r w:rsidRPr="002D60AB">
        <w:t xml:space="preserve"> Yüzey tabakasına </w:t>
      </w:r>
      <w:r w:rsidRPr="002341ED">
        <w:t>paralel doğrultudaki çekme</w:t>
      </w:r>
      <w:r w:rsidRPr="002D60AB">
        <w:t xml:space="preserve"> etkisindeki CLT panel</w:t>
      </w:r>
      <w:bookmarkEnd w:id="373"/>
    </w:p>
    <w:bookmarkStart w:id="374" w:name="_Toc148472404"/>
    <w:p w14:paraId="6CD7BB60" w14:textId="3054FFBA" w:rsidR="001E6ECB" w:rsidRPr="002D60AB" w:rsidRDefault="00E529BD" w:rsidP="001E6ECB">
      <w:pPr>
        <w:pStyle w:val="NormalWeb"/>
      </w:pPr>
      <m:oMath>
        <m:sSub>
          <m:sSubPr>
            <m:ctrlPr>
              <w:rPr>
                <w:rFonts w:ascii="Cambria Math" w:hAnsi="Cambria Math"/>
              </w:rPr>
            </m:ctrlPr>
          </m:sSubPr>
          <m:e>
            <m:r>
              <w:rPr>
                <w:rFonts w:ascii="Cambria Math" w:hAnsi="Cambria Math"/>
              </w:rPr>
              <m:t>σ</m:t>
            </m:r>
          </m:e>
          <m:sub>
            <m:r>
              <w:rPr>
                <w:rFonts w:ascii="Cambria Math" w:hAnsi="Cambria Math"/>
              </w:rPr>
              <m:t>t</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A</m:t>
                </m:r>
              </m:e>
              <m:sub>
                <m:r>
                  <w:rPr>
                    <w:rFonts w:ascii="Cambria Math" w:hAnsi="Cambria Math"/>
                  </w:rPr>
                  <m:t>x</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,0,</m:t>
            </m:r>
            <m:r>
              <w:rPr>
                <w:rFonts w:ascii="Cambria Math" w:hAnsi="Cambria Math"/>
              </w:rPr>
              <m:t>xlay</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sys</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,0,</m:t>
                </m:r>
                <m:r>
                  <w:rPr>
                    <w:rFonts w:ascii="Cambria Math" w:hAnsi="Cambria Math"/>
                  </w:rPr>
                  <m:t>xlay</m:t>
                </m:r>
                <m:r>
                  <m:rPr>
                    <m:sty m:val="p"/>
                  </m:rPr>
                  <w:rPr>
                    <w:rFonts w:ascii="Cambria Math" w:hAnsi="Cambria Math"/>
                  </w:rPr>
                  <m:t>,</m:t>
                </m:r>
                <m:r>
                  <w:rPr>
                    <w:rFonts w:ascii="Cambria Math" w:hAnsi="Cambria Math"/>
                  </w:rPr>
                  <m:t>k</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r w:rsidR="001E6ECB" w:rsidRPr="002D60AB">
        <w:tab/>
      </w:r>
      <w:bookmarkEnd w:id="374"/>
      <w:r w:rsidR="000E3FD2">
        <w:rPr>
          <w:b/>
        </w:rPr>
        <w:t>(4.167)</w:t>
      </w:r>
    </w:p>
    <w:p w14:paraId="2B3C560D" w14:textId="77777777" w:rsidR="001E6ECB" w:rsidRPr="002D60AB" w:rsidRDefault="001E6ECB" w:rsidP="001E6ECB">
      <w:pPr>
        <w:pStyle w:val="T4"/>
      </w:pPr>
      <w:r w:rsidRPr="002341ED">
        <w:rPr>
          <w:i/>
        </w:rPr>
        <w:t>F</w:t>
      </w:r>
      <w:r w:rsidRPr="002341ED">
        <w:rPr>
          <w:i/>
          <w:vertAlign w:val="subscript"/>
        </w:rPr>
        <w:t>t,x,d,</w:t>
      </w:r>
      <w:r>
        <w:tab/>
      </w:r>
      <w:r w:rsidRPr="002D60AB">
        <w:t>x ekseni boyunca</w:t>
      </w:r>
      <w:r w:rsidRPr="007B62C1">
        <w:t xml:space="preserve"> </w:t>
      </w:r>
      <w:r w:rsidRPr="002D60AB">
        <w:t>tasarım</w:t>
      </w:r>
      <w:r>
        <w:t xml:space="preserve"> çekme kuvveti, (N)</w:t>
      </w:r>
    </w:p>
    <w:p w14:paraId="44BDF415" w14:textId="77777777" w:rsidR="001E6ECB" w:rsidRPr="002D60AB" w:rsidRDefault="001E6ECB" w:rsidP="001E6ECB">
      <w:pPr>
        <w:pStyle w:val="T4"/>
      </w:pPr>
      <w:r w:rsidRPr="002341ED">
        <w:rPr>
          <w:i/>
        </w:rPr>
        <w:t>A</w:t>
      </w:r>
      <w:r w:rsidRPr="002341ED">
        <w:rPr>
          <w:i/>
          <w:vertAlign w:val="subscript"/>
        </w:rPr>
        <w:t>x,net</w:t>
      </w:r>
      <w:r>
        <w:tab/>
        <w:t>en</w:t>
      </w:r>
      <w:r w:rsidRPr="002D60AB">
        <w:t>kesitin x ekseni boyunca etkin net alanı</w:t>
      </w:r>
      <w:r>
        <w:t>, (mm</w:t>
      </w:r>
      <w:r w:rsidRPr="00BB1099">
        <w:rPr>
          <w:vertAlign w:val="superscript"/>
        </w:rPr>
        <w:t>2</w:t>
      </w:r>
      <w:r>
        <w:t>)</w:t>
      </w:r>
    </w:p>
    <w:p w14:paraId="4649AEC8" w14:textId="77777777" w:rsidR="001E6ECB" w:rsidRPr="002D60AB" w:rsidRDefault="001E6ECB" w:rsidP="001E6ECB">
      <w:pPr>
        <w:pStyle w:val="T4"/>
      </w:pPr>
      <w:r w:rsidRPr="002341ED">
        <w:rPr>
          <w:i/>
        </w:rPr>
        <w:t>f</w:t>
      </w:r>
      <w:r w:rsidRPr="002341ED">
        <w:rPr>
          <w:i/>
          <w:vertAlign w:val="subscript"/>
        </w:rPr>
        <w:t>t,0,xlay,d</w:t>
      </w:r>
      <w:r>
        <w:tab/>
        <w:t xml:space="preserve">lifleri </w:t>
      </w:r>
      <w:r w:rsidRPr="002D60AB">
        <w:t xml:space="preserve">x </w:t>
      </w:r>
      <w:r>
        <w:t xml:space="preserve">doğrultusunda olan </w:t>
      </w:r>
      <w:r w:rsidRPr="002D60AB">
        <w:t>levha</w:t>
      </w:r>
      <w:r>
        <w:t>(</w:t>
      </w:r>
      <w:r w:rsidRPr="002D60AB">
        <w:t>lar</w:t>
      </w:r>
      <w:r>
        <w:t>)</w:t>
      </w:r>
      <w:r w:rsidRPr="002D60AB">
        <w:t xml:space="preserve"> için tasarım </w:t>
      </w:r>
      <w:r>
        <w:t>çekme dayanımı, (MPa)</w:t>
      </w:r>
    </w:p>
    <w:p w14:paraId="13C310BE" w14:textId="77777777" w:rsidR="001E6ECB" w:rsidRPr="002D60AB" w:rsidRDefault="001E6ECB" w:rsidP="001E6ECB">
      <w:pPr>
        <w:pStyle w:val="T4"/>
        <w:ind w:left="1437" w:hanging="870"/>
      </w:pPr>
      <w:r w:rsidRPr="002341ED">
        <w:rPr>
          <w:i/>
        </w:rPr>
        <w:t>f</w:t>
      </w:r>
      <w:r w:rsidRPr="002341ED">
        <w:rPr>
          <w:i/>
          <w:vertAlign w:val="subscript"/>
        </w:rPr>
        <w:t>t,0,xlay,k</w:t>
      </w:r>
      <w:r>
        <w:tab/>
        <w:t xml:space="preserve">lifleri </w:t>
      </w:r>
      <w:r w:rsidRPr="002D60AB">
        <w:t xml:space="preserve">x </w:t>
      </w:r>
      <w:r>
        <w:t xml:space="preserve">doğrultusunda olan </w:t>
      </w:r>
      <w:r w:rsidRPr="002D60AB">
        <w:t>levha</w:t>
      </w:r>
      <w:r>
        <w:t>(</w:t>
      </w:r>
      <w:r w:rsidRPr="002D60AB">
        <w:t>lar</w:t>
      </w:r>
      <w:r>
        <w:t>)</w:t>
      </w:r>
      <w:r w:rsidRPr="002D60AB">
        <w:t xml:space="preserve"> için karakteristik çekme dayanımı</w:t>
      </w:r>
      <w:r>
        <w:t>, (MPa) (</w:t>
      </w:r>
      <w:r w:rsidRPr="006835E1">
        <w:rPr>
          <w:b/>
        </w:rPr>
        <w:t>Bölüm 2</w:t>
      </w:r>
      <w:r>
        <w:t xml:space="preserve">’de yer alan ilgili tablolardaki </w:t>
      </w:r>
      <w:r w:rsidRPr="008C4B92">
        <w:rPr>
          <w:i/>
        </w:rPr>
        <w:t>f</w:t>
      </w:r>
      <w:r w:rsidRPr="008C4B92">
        <w:rPr>
          <w:i/>
          <w:vertAlign w:val="subscript"/>
        </w:rPr>
        <w:t>t,0,k</w:t>
      </w:r>
      <w:r>
        <w:t xml:space="preserve"> değerlerinden seçilecektir)</w:t>
      </w:r>
    </w:p>
    <w:p w14:paraId="3D65F395" w14:textId="4EAA2594" w:rsidR="001E6ECB" w:rsidRPr="006835E1" w:rsidRDefault="001E6ECB" w:rsidP="001E6ECB">
      <w:pPr>
        <w:pStyle w:val="T4"/>
        <w:rPr>
          <w:b/>
        </w:rPr>
      </w:pPr>
      <w:r w:rsidRPr="002341ED">
        <w:rPr>
          <w:i/>
        </w:rPr>
        <w:t>k</w:t>
      </w:r>
      <w:r w:rsidRPr="002341ED">
        <w:rPr>
          <w:i/>
          <w:vertAlign w:val="subscript"/>
        </w:rPr>
        <w:t>sys</w:t>
      </w:r>
      <w:r>
        <w:tab/>
      </w:r>
      <w:r w:rsidRPr="002D60AB">
        <w:t xml:space="preserve">sistem </w:t>
      </w:r>
      <w:r>
        <w:t>katsayısı</w:t>
      </w:r>
      <w:r w:rsidRPr="002D60AB">
        <w:t xml:space="preserve">, bkz. </w:t>
      </w:r>
      <w:r w:rsidRPr="006835E1">
        <w:rPr>
          <w:b/>
        </w:rPr>
        <w:t xml:space="preserve">Denk. </w:t>
      </w:r>
      <w:r w:rsidR="008610BA">
        <w:rPr>
          <w:b/>
        </w:rPr>
        <w:t>(</w:t>
      </w:r>
      <w:r w:rsidRPr="006835E1">
        <w:rPr>
          <w:b/>
        </w:rPr>
        <w:t>4.118</w:t>
      </w:r>
      <w:r w:rsidR="008610BA">
        <w:rPr>
          <w:b/>
        </w:rPr>
        <w:t>)</w:t>
      </w:r>
    </w:p>
    <w:p w14:paraId="0B3E7B91" w14:textId="77777777" w:rsidR="001E6ECB" w:rsidRPr="002D60AB" w:rsidRDefault="001E6ECB" w:rsidP="001E6ECB"/>
    <w:p w14:paraId="77171462" w14:textId="2F32C08F" w:rsidR="001E6ECB" w:rsidRPr="002D60AB" w:rsidRDefault="001E6ECB" w:rsidP="001E6ECB">
      <w:pPr>
        <w:pStyle w:val="Tablo"/>
        <w:jc w:val="both"/>
      </w:pPr>
      <w:r>
        <w:lastRenderedPageBreak/>
        <w:t xml:space="preserve">ii) </w:t>
      </w:r>
      <w:r w:rsidRPr="002D60AB">
        <w:t xml:space="preserve">Yüzey katmanına dik çekme etkisindeki CLT panel </w:t>
      </w:r>
      <w:r w:rsidRPr="00313B2C">
        <w:rPr>
          <w:b/>
        </w:rPr>
        <w:t>(Şekil 4.46)</w:t>
      </w:r>
      <w:r w:rsidRPr="002D60AB">
        <w:t xml:space="preserve"> için </w:t>
      </w:r>
      <w:r w:rsidRPr="00313B2C">
        <w:rPr>
          <w:b/>
        </w:rPr>
        <w:t xml:space="preserve">Denk. </w:t>
      </w:r>
      <w:r w:rsidR="008610BA">
        <w:rPr>
          <w:b/>
        </w:rPr>
        <w:t>(</w:t>
      </w:r>
      <w:r w:rsidRPr="00313B2C">
        <w:rPr>
          <w:b/>
        </w:rPr>
        <w:t>4.168</w:t>
      </w:r>
      <w:r w:rsidR="008610BA">
        <w:rPr>
          <w:b/>
        </w:rPr>
        <w:t>)</w:t>
      </w:r>
      <w:r w:rsidRPr="002D60AB">
        <w:t xml:space="preserve"> kullanılır:</w:t>
      </w:r>
    </w:p>
    <w:p w14:paraId="4B75E1F8" w14:textId="77777777" w:rsidR="001E6ECB" w:rsidRPr="002D60AB" w:rsidRDefault="001E6ECB" w:rsidP="00D55C42">
      <w:pPr>
        <w:pStyle w:val="T5"/>
      </w:pPr>
      <w:r w:rsidRPr="002D60AB">
        <w:drawing>
          <wp:inline distT="114300" distB="114300" distL="114300" distR="114300" wp14:anchorId="3C70C549" wp14:editId="4D4D54D7">
            <wp:extent cx="4622800" cy="1409700"/>
            <wp:effectExtent l="0" t="0" r="6350" b="0"/>
            <wp:docPr id="353" name="image347.jpg"/>
            <wp:cNvGraphicFramePr/>
            <a:graphic xmlns:a="http://schemas.openxmlformats.org/drawingml/2006/main">
              <a:graphicData uri="http://schemas.openxmlformats.org/drawingml/2006/picture">
                <pic:pic xmlns:pic="http://schemas.openxmlformats.org/drawingml/2006/picture">
                  <pic:nvPicPr>
                    <pic:cNvPr id="0" name="image347.jpg"/>
                    <pic:cNvPicPr preferRelativeResize="0"/>
                  </pic:nvPicPr>
                  <pic:blipFill>
                    <a:blip r:embed="rId83"/>
                    <a:srcRect l="5528" t="78314" r="8814" b="1486"/>
                    <a:stretch>
                      <a:fillRect/>
                    </a:stretch>
                  </pic:blipFill>
                  <pic:spPr>
                    <a:xfrm>
                      <a:off x="0" y="0"/>
                      <a:ext cx="4623092" cy="1409789"/>
                    </a:xfrm>
                    <a:prstGeom prst="rect">
                      <a:avLst/>
                    </a:prstGeom>
                    <a:ln/>
                  </pic:spPr>
                </pic:pic>
              </a:graphicData>
            </a:graphic>
          </wp:inline>
        </w:drawing>
      </w:r>
    </w:p>
    <w:p w14:paraId="046AD65E" w14:textId="2EB30A1F" w:rsidR="001E6ECB" w:rsidRPr="002D60AB" w:rsidRDefault="001E6ECB" w:rsidP="001E6ECB">
      <w:pPr>
        <w:pStyle w:val="T2"/>
      </w:pPr>
      <w:bookmarkStart w:id="375" w:name="_Toc130223333"/>
      <w:r w:rsidRPr="00A27EAB">
        <w:rPr>
          <w:b/>
        </w:rPr>
        <w:t xml:space="preserve">Şekil </w:t>
      </w:r>
      <w:r w:rsidR="00250B04">
        <w:rPr>
          <w:b/>
        </w:rPr>
        <w:t>4.46</w:t>
      </w:r>
      <w:r w:rsidRPr="002D60AB">
        <w:t xml:space="preserve"> Yüzey tabakasına dik </w:t>
      </w:r>
      <w:r>
        <w:t>doğrultuda</w:t>
      </w:r>
      <w:r w:rsidRPr="002D60AB">
        <w:t xml:space="preserve"> çekme </w:t>
      </w:r>
      <w:r>
        <w:t xml:space="preserve">kuvveti </w:t>
      </w:r>
      <w:r w:rsidRPr="002D60AB">
        <w:t>etkisindeki CLT panel</w:t>
      </w:r>
      <w:bookmarkEnd w:id="375"/>
    </w:p>
    <w:bookmarkStart w:id="376" w:name="_Toc148472405"/>
    <w:p w14:paraId="11AE7D83" w14:textId="50B3D767" w:rsidR="001E6ECB" w:rsidRPr="00A27EAB" w:rsidRDefault="00E529BD" w:rsidP="001E6ECB">
      <w:pPr>
        <w:pStyle w:val="NormalWeb"/>
        <w:rPr>
          <w:b/>
        </w:rPr>
      </w:pPr>
      <m:oMath>
        <m:sSub>
          <m:sSubPr>
            <m:ctrlPr>
              <w:rPr>
                <w:rFonts w:ascii="Cambria Math" w:hAnsi="Cambria Math"/>
              </w:rPr>
            </m:ctrlPr>
          </m:sSubPr>
          <m:e>
            <m:r>
              <w:rPr>
                <w:rFonts w:ascii="Cambria Math" w:hAnsi="Cambria Math"/>
              </w:rPr>
              <m:t>σ</m:t>
            </m:r>
          </m:e>
          <m:sub>
            <m:r>
              <w:rPr>
                <w:rFonts w:ascii="Cambria Math" w:hAnsi="Cambria Math"/>
              </w:rPr>
              <m:t>t</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A</m:t>
                </m:r>
              </m:e>
              <m:sub>
                <m:r>
                  <w:rPr>
                    <w:rFonts w:ascii="Cambria Math" w:hAnsi="Cambria Math"/>
                  </w:rPr>
                  <m:t>y</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,0,</m:t>
            </m:r>
            <m:r>
              <w:rPr>
                <w:rFonts w:ascii="Cambria Math" w:hAnsi="Cambria Math"/>
              </w:rPr>
              <m:t>ylay</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sys</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,0,</m:t>
                </m:r>
                <m:r>
                  <w:rPr>
                    <w:rFonts w:ascii="Cambria Math" w:hAnsi="Cambria Math"/>
                  </w:rPr>
                  <m:t>ylay</m:t>
                </m:r>
                <m:r>
                  <m:rPr>
                    <m:sty m:val="p"/>
                  </m:rPr>
                  <w:rPr>
                    <w:rFonts w:ascii="Cambria Math" w:hAnsi="Cambria Math"/>
                  </w:rPr>
                  <m:t>,</m:t>
                </m:r>
                <m:r>
                  <w:rPr>
                    <w:rFonts w:ascii="Cambria Math" w:hAnsi="Cambria Math"/>
                  </w:rPr>
                  <m:t>k</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r w:rsidR="001E6ECB" w:rsidRPr="002D60AB">
        <w:tab/>
      </w:r>
      <w:bookmarkEnd w:id="376"/>
      <w:r w:rsidR="000E3FD2">
        <w:rPr>
          <w:b/>
        </w:rPr>
        <w:t>(4.168)</w:t>
      </w:r>
    </w:p>
    <w:p w14:paraId="6E11C841" w14:textId="77777777" w:rsidR="001E6ECB" w:rsidRPr="002D60AB" w:rsidRDefault="001E6ECB" w:rsidP="001E6ECB">
      <w:pPr>
        <w:pStyle w:val="NormalWeb"/>
      </w:pPr>
    </w:p>
    <w:p w14:paraId="3B3C5243" w14:textId="77777777" w:rsidR="001E6ECB" w:rsidRPr="002D60AB" w:rsidRDefault="001E6ECB" w:rsidP="001E6ECB">
      <w:pPr>
        <w:pStyle w:val="T4"/>
      </w:pPr>
      <w:r w:rsidRPr="00E16521">
        <w:rPr>
          <w:i/>
        </w:rPr>
        <w:t>F</w:t>
      </w:r>
      <w:r w:rsidRPr="00E16521">
        <w:rPr>
          <w:i/>
          <w:vertAlign w:val="subscript"/>
        </w:rPr>
        <w:t>t,y,d</w:t>
      </w:r>
      <w:r>
        <w:tab/>
      </w:r>
      <w:r w:rsidRPr="002D60AB">
        <w:t xml:space="preserve">y ekseni boyunca tasarım </w:t>
      </w:r>
      <w:r>
        <w:t>çekme kuvveti, (N)</w:t>
      </w:r>
    </w:p>
    <w:p w14:paraId="142C9681" w14:textId="77777777" w:rsidR="001E6ECB" w:rsidRPr="002D60AB" w:rsidRDefault="001E6ECB" w:rsidP="001E6ECB">
      <w:pPr>
        <w:pStyle w:val="T4"/>
      </w:pPr>
      <w:r w:rsidRPr="00E16521">
        <w:rPr>
          <w:i/>
        </w:rPr>
        <w:t>A</w:t>
      </w:r>
      <w:r w:rsidRPr="00E16521">
        <w:rPr>
          <w:i/>
          <w:vertAlign w:val="subscript"/>
        </w:rPr>
        <w:t>y,net</w:t>
      </w:r>
      <w:r>
        <w:tab/>
      </w:r>
      <w:r w:rsidRPr="002D60AB">
        <w:t>kesitin y ekseni boyunca etkin net alanı</w:t>
      </w:r>
      <w:r>
        <w:t>, (mm</w:t>
      </w:r>
      <w:r w:rsidRPr="00BB1099">
        <w:rPr>
          <w:vertAlign w:val="superscript"/>
        </w:rPr>
        <w:t>2</w:t>
      </w:r>
      <w:r>
        <w:t>)</w:t>
      </w:r>
    </w:p>
    <w:p w14:paraId="0D969541" w14:textId="77777777" w:rsidR="001E6ECB" w:rsidRPr="002D60AB" w:rsidRDefault="001E6ECB" w:rsidP="001E6ECB">
      <w:pPr>
        <w:pStyle w:val="T4"/>
      </w:pPr>
      <w:r w:rsidRPr="002341ED">
        <w:rPr>
          <w:i/>
        </w:rPr>
        <w:t>f</w:t>
      </w:r>
      <w:r w:rsidRPr="002341ED">
        <w:rPr>
          <w:i/>
          <w:vertAlign w:val="subscript"/>
        </w:rPr>
        <w:t>t,0,</w:t>
      </w:r>
      <w:r>
        <w:rPr>
          <w:i/>
          <w:vertAlign w:val="subscript"/>
        </w:rPr>
        <w:t>y</w:t>
      </w:r>
      <w:r w:rsidRPr="002341ED">
        <w:rPr>
          <w:i/>
          <w:vertAlign w:val="subscript"/>
        </w:rPr>
        <w:t>lay,d</w:t>
      </w:r>
      <w:r>
        <w:tab/>
        <w:t>lifleri y</w:t>
      </w:r>
      <w:r w:rsidRPr="002D60AB">
        <w:t xml:space="preserve"> </w:t>
      </w:r>
      <w:r>
        <w:t xml:space="preserve">doğrultusunda olan </w:t>
      </w:r>
      <w:r w:rsidRPr="002D60AB">
        <w:t>levha</w:t>
      </w:r>
      <w:r>
        <w:t>(</w:t>
      </w:r>
      <w:r w:rsidRPr="002D60AB">
        <w:t>lar</w:t>
      </w:r>
      <w:r>
        <w:t>)</w:t>
      </w:r>
      <w:r w:rsidRPr="002D60AB">
        <w:t xml:space="preserve"> için tasarım </w:t>
      </w:r>
      <w:r>
        <w:t>çekme dayanımı, (MPa)</w:t>
      </w:r>
    </w:p>
    <w:p w14:paraId="64E88F8A" w14:textId="77777777" w:rsidR="001E6ECB" w:rsidRPr="002D60AB" w:rsidRDefault="001E6ECB" w:rsidP="001E6ECB">
      <w:pPr>
        <w:pStyle w:val="T4"/>
        <w:ind w:left="1437" w:hanging="870"/>
      </w:pPr>
      <w:r w:rsidRPr="002341ED">
        <w:rPr>
          <w:i/>
        </w:rPr>
        <w:t>f</w:t>
      </w:r>
      <w:r w:rsidRPr="002341ED">
        <w:rPr>
          <w:i/>
          <w:vertAlign w:val="subscript"/>
        </w:rPr>
        <w:t>t,0,</w:t>
      </w:r>
      <w:r>
        <w:rPr>
          <w:i/>
          <w:vertAlign w:val="subscript"/>
        </w:rPr>
        <w:t>y</w:t>
      </w:r>
      <w:r w:rsidRPr="002341ED">
        <w:rPr>
          <w:i/>
          <w:vertAlign w:val="subscript"/>
        </w:rPr>
        <w:t>lay,k</w:t>
      </w:r>
      <w:r>
        <w:tab/>
        <w:t>lifleri y</w:t>
      </w:r>
      <w:r w:rsidRPr="002D60AB">
        <w:t xml:space="preserve"> </w:t>
      </w:r>
      <w:r>
        <w:t xml:space="preserve">doğrultusunda olan </w:t>
      </w:r>
      <w:r w:rsidRPr="002D60AB">
        <w:t>levha</w:t>
      </w:r>
      <w:r>
        <w:t>(</w:t>
      </w:r>
      <w:r w:rsidRPr="002D60AB">
        <w:t>lar</w:t>
      </w:r>
      <w:r>
        <w:t>)</w:t>
      </w:r>
      <w:r w:rsidRPr="002D60AB">
        <w:t xml:space="preserve"> için karakteristik çekme dayanımı</w:t>
      </w:r>
      <w:r>
        <w:t>, (MPa) (</w:t>
      </w:r>
      <w:r w:rsidRPr="00205BD5">
        <w:rPr>
          <w:b/>
        </w:rPr>
        <w:t>Bölüm 2</w:t>
      </w:r>
      <w:r>
        <w:t xml:space="preserve">’de yer alan ilgili tablolardaki </w:t>
      </w:r>
      <w:r w:rsidRPr="008C4B92">
        <w:rPr>
          <w:i/>
        </w:rPr>
        <w:t>f</w:t>
      </w:r>
      <w:r w:rsidRPr="008C4B92">
        <w:rPr>
          <w:i/>
          <w:vertAlign w:val="subscript"/>
        </w:rPr>
        <w:t>t,0,k</w:t>
      </w:r>
      <w:r>
        <w:t xml:space="preserve"> değerlerinden seçilecektir)</w:t>
      </w:r>
    </w:p>
    <w:p w14:paraId="48D7926D" w14:textId="77777777" w:rsidR="001E6ECB" w:rsidRPr="007241D5" w:rsidRDefault="001E6ECB" w:rsidP="001E6ECB">
      <w:pPr>
        <w:spacing w:before="240"/>
        <w:rPr>
          <w:b/>
          <w:i/>
          <w:iCs/>
        </w:rPr>
      </w:pPr>
      <w:r w:rsidRPr="007241D5">
        <w:rPr>
          <w:b/>
          <w:i/>
          <w:iCs/>
        </w:rPr>
        <w:t xml:space="preserve">Burkulma riski olmayan CLT panellerde basınç </w:t>
      </w:r>
      <w:r>
        <w:rPr>
          <w:b/>
          <w:i/>
          <w:iCs/>
        </w:rPr>
        <w:t xml:space="preserve">dayanımı </w:t>
      </w:r>
      <w:r w:rsidRPr="007241D5">
        <w:rPr>
          <w:b/>
          <w:i/>
          <w:iCs/>
        </w:rPr>
        <w:t>kontrolü</w:t>
      </w:r>
    </w:p>
    <w:p w14:paraId="11192BA7" w14:textId="7E80E2C2" w:rsidR="001E6ECB" w:rsidRPr="002D60AB" w:rsidRDefault="001E6ECB" w:rsidP="00B272E9">
      <w:pPr>
        <w:pStyle w:val="Tablo"/>
        <w:jc w:val="both"/>
      </w:pPr>
      <w:r w:rsidRPr="002D60AB">
        <w:t>Yüzey katmanına paralel basınç kuvveti</w:t>
      </w:r>
      <w:r>
        <w:t xml:space="preserve"> etkisindeki</w:t>
      </w:r>
      <w:r w:rsidRPr="002D60AB">
        <w:t xml:space="preserve"> bir CLT panel </w:t>
      </w:r>
      <w:r w:rsidRPr="00880B73">
        <w:rPr>
          <w:b/>
        </w:rPr>
        <w:t>(Şekil 4.47)</w:t>
      </w:r>
      <w:r w:rsidRPr="002D60AB">
        <w:t xml:space="preserve"> için </w:t>
      </w:r>
      <w:r w:rsidRPr="00091264">
        <w:rPr>
          <w:b/>
        </w:rPr>
        <w:t xml:space="preserve">Denk. </w:t>
      </w:r>
      <w:r w:rsidR="00C0727C">
        <w:rPr>
          <w:b/>
        </w:rPr>
        <w:t>(</w:t>
      </w:r>
      <w:r w:rsidRPr="00091264">
        <w:rPr>
          <w:b/>
        </w:rPr>
        <w:t>4.169</w:t>
      </w:r>
      <w:r w:rsidR="00C0727C">
        <w:rPr>
          <w:b/>
        </w:rPr>
        <w:t>)</w:t>
      </w:r>
      <w:r w:rsidRPr="002D60AB">
        <w:t xml:space="preserve"> kullanılır:</w:t>
      </w:r>
    </w:p>
    <w:p w14:paraId="0DAC6729" w14:textId="77777777" w:rsidR="001E6ECB" w:rsidRPr="002D60AB" w:rsidRDefault="001E6ECB" w:rsidP="001E6ECB">
      <w:pPr>
        <w:jc w:val="center"/>
      </w:pPr>
      <w:r w:rsidRPr="002D60AB">
        <w:rPr>
          <w:noProof/>
        </w:rPr>
        <w:drawing>
          <wp:inline distT="114300" distB="114300" distL="114300" distR="114300" wp14:anchorId="2ABC9559" wp14:editId="1FBA379F">
            <wp:extent cx="4648200" cy="1357745"/>
            <wp:effectExtent l="0" t="0" r="0" b="0"/>
            <wp:docPr id="317" name="image312.jpg"/>
            <wp:cNvGraphicFramePr/>
            <a:graphic xmlns:a="http://schemas.openxmlformats.org/drawingml/2006/main">
              <a:graphicData uri="http://schemas.openxmlformats.org/drawingml/2006/picture">
                <pic:pic xmlns:pic="http://schemas.openxmlformats.org/drawingml/2006/picture">
                  <pic:nvPicPr>
                    <pic:cNvPr id="0" name="image312.jpg"/>
                    <pic:cNvPicPr preferRelativeResize="0"/>
                  </pic:nvPicPr>
                  <pic:blipFill>
                    <a:blip r:embed="rId84"/>
                    <a:srcRect l="3926" t="72660" r="9134" b="4460"/>
                    <a:stretch>
                      <a:fillRect/>
                    </a:stretch>
                  </pic:blipFill>
                  <pic:spPr>
                    <a:xfrm>
                      <a:off x="0" y="0"/>
                      <a:ext cx="4653894" cy="1359408"/>
                    </a:xfrm>
                    <a:prstGeom prst="rect">
                      <a:avLst/>
                    </a:prstGeom>
                    <a:ln/>
                  </pic:spPr>
                </pic:pic>
              </a:graphicData>
            </a:graphic>
          </wp:inline>
        </w:drawing>
      </w:r>
    </w:p>
    <w:p w14:paraId="29FE39EE" w14:textId="558F356F" w:rsidR="001E6ECB" w:rsidRPr="002D60AB" w:rsidRDefault="001E6ECB" w:rsidP="001E6ECB">
      <w:pPr>
        <w:jc w:val="center"/>
      </w:pPr>
      <w:bookmarkStart w:id="377" w:name="_Toc130223334"/>
      <w:r w:rsidRPr="00BF0350">
        <w:rPr>
          <w:b/>
        </w:rPr>
        <w:t xml:space="preserve">Şekil </w:t>
      </w:r>
      <w:r w:rsidR="00250B04">
        <w:rPr>
          <w:b/>
        </w:rPr>
        <w:t>4.47</w:t>
      </w:r>
      <w:r>
        <w:t xml:space="preserve"> </w:t>
      </w:r>
      <w:bookmarkEnd w:id="377"/>
      <w:r w:rsidRPr="002D60AB">
        <w:t xml:space="preserve">Yüzey tabakasına paralel </w:t>
      </w:r>
      <w:r>
        <w:t>doğrultuda</w:t>
      </w:r>
      <w:r w:rsidRPr="002D60AB">
        <w:t xml:space="preserve"> basınç </w:t>
      </w:r>
      <w:r>
        <w:t xml:space="preserve">kuvveti </w:t>
      </w:r>
      <w:r w:rsidRPr="002D60AB">
        <w:t>etkisindeki CLT panel</w:t>
      </w:r>
    </w:p>
    <w:bookmarkStart w:id="378" w:name="_Toc148472406"/>
    <w:p w14:paraId="1901357B" w14:textId="2AF2EA3D" w:rsidR="001E6ECB" w:rsidRPr="002D60AB" w:rsidRDefault="00E529BD" w:rsidP="001E6ECB">
      <w:pPr>
        <w:pStyle w:val="NormalWeb"/>
      </w:pPr>
      <m:oMath>
        <m:sSub>
          <m:sSubPr>
            <m:ctrlPr>
              <w:rPr>
                <w:rFonts w:ascii="Cambria Math" w:hAnsi="Cambria Math"/>
              </w:rPr>
            </m:ctrlPr>
          </m:sSubPr>
          <m:e>
            <m:r>
              <w:rPr>
                <w:rFonts w:ascii="Cambria Math" w:hAnsi="Cambria Math"/>
              </w:rPr>
              <m:t>σ</m:t>
            </m:r>
          </m:e>
          <m:sub>
            <m:r>
              <w:rPr>
                <w:rFonts w:ascii="Cambria Math" w:hAnsi="Cambria Math"/>
              </w:rPr>
              <m:t>c</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A</m:t>
                </m:r>
              </m:e>
              <m:sub>
                <m:r>
                  <w:rPr>
                    <w:rFonts w:ascii="Cambria Math" w:hAnsi="Cambria Math"/>
                  </w:rPr>
                  <m:t>x</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,0,</m:t>
            </m:r>
            <m:r>
              <w:rPr>
                <w:rFonts w:ascii="Cambria Math" w:hAnsi="Cambria Math"/>
              </w:rPr>
              <m:t>xlay</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,0,</m:t>
                </m:r>
                <m:r>
                  <w:rPr>
                    <w:rFonts w:ascii="Cambria Math" w:hAnsi="Cambria Math"/>
                  </w:rPr>
                  <m:t>xlay</m:t>
                </m:r>
                <m:r>
                  <m:rPr>
                    <m:sty m:val="p"/>
                  </m:rPr>
                  <w:rPr>
                    <w:rFonts w:ascii="Cambria Math" w:hAnsi="Cambria Math"/>
                  </w:rPr>
                  <m:t>,</m:t>
                </m:r>
                <m:r>
                  <w:rPr>
                    <w:rFonts w:ascii="Cambria Math" w:hAnsi="Cambria Math"/>
                  </w:rPr>
                  <m:t>k</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r w:rsidR="001E6ECB">
        <w:tab/>
      </w:r>
      <w:r w:rsidR="001E6ECB" w:rsidRPr="002D60AB">
        <w:tab/>
      </w:r>
      <w:bookmarkEnd w:id="378"/>
      <w:r w:rsidR="000E3FD2">
        <w:rPr>
          <w:b/>
        </w:rPr>
        <w:t>(4.169)</w:t>
      </w:r>
    </w:p>
    <w:p w14:paraId="5E6D773D" w14:textId="77777777" w:rsidR="001E6ECB" w:rsidRDefault="001E6ECB" w:rsidP="001E6ECB">
      <w:pPr>
        <w:pStyle w:val="T4"/>
      </w:pPr>
    </w:p>
    <w:p w14:paraId="28844AE9" w14:textId="77777777" w:rsidR="001E6ECB" w:rsidRPr="002D60AB" w:rsidRDefault="001E6ECB" w:rsidP="001E6ECB">
      <w:pPr>
        <w:pStyle w:val="T4"/>
      </w:pPr>
      <w:r w:rsidRPr="003C4505">
        <w:rPr>
          <w:i/>
        </w:rPr>
        <w:t>F</w:t>
      </w:r>
      <w:r w:rsidRPr="003C4505">
        <w:rPr>
          <w:i/>
          <w:vertAlign w:val="subscript"/>
        </w:rPr>
        <w:t>c,x,d</w:t>
      </w:r>
      <w:r>
        <w:tab/>
      </w:r>
      <w:r w:rsidRPr="002D60AB">
        <w:t xml:space="preserve">x ekseni boyunca tasarım </w:t>
      </w:r>
      <w:r>
        <w:t>basınç kuvveti, (N)</w:t>
      </w:r>
    </w:p>
    <w:p w14:paraId="763A87C3" w14:textId="77777777" w:rsidR="001E6ECB" w:rsidRPr="002D60AB" w:rsidRDefault="001E6ECB" w:rsidP="001E6ECB">
      <w:pPr>
        <w:pStyle w:val="T4"/>
      </w:pPr>
      <w:r w:rsidRPr="003C4505">
        <w:rPr>
          <w:i/>
        </w:rPr>
        <w:t>A</w:t>
      </w:r>
      <w:r w:rsidRPr="003C4505">
        <w:rPr>
          <w:i/>
          <w:vertAlign w:val="subscript"/>
        </w:rPr>
        <w:t>x,net</w:t>
      </w:r>
      <w:r>
        <w:tab/>
      </w:r>
      <w:r w:rsidRPr="002D60AB">
        <w:t>kesitin x ekseni boyunca etkin net alanı</w:t>
      </w:r>
      <w:r>
        <w:t>, (mm</w:t>
      </w:r>
      <w:r w:rsidRPr="00BB1099">
        <w:rPr>
          <w:vertAlign w:val="superscript"/>
        </w:rPr>
        <w:t>2</w:t>
      </w:r>
      <w:r>
        <w:t>)</w:t>
      </w:r>
    </w:p>
    <w:p w14:paraId="3E7729BE" w14:textId="77777777" w:rsidR="001E6ECB" w:rsidRPr="002D60AB" w:rsidRDefault="001E6ECB" w:rsidP="001E6ECB">
      <w:pPr>
        <w:pStyle w:val="T4"/>
      </w:pPr>
      <w:r w:rsidRPr="002341ED">
        <w:rPr>
          <w:i/>
        </w:rPr>
        <w:t>f</w:t>
      </w:r>
      <w:r>
        <w:rPr>
          <w:i/>
          <w:vertAlign w:val="subscript"/>
        </w:rPr>
        <w:t>c</w:t>
      </w:r>
      <w:r w:rsidRPr="002341ED">
        <w:rPr>
          <w:i/>
          <w:vertAlign w:val="subscript"/>
        </w:rPr>
        <w:t>,0,xlay,d</w:t>
      </w:r>
      <w:r>
        <w:tab/>
        <w:t xml:space="preserve">lifleri </w:t>
      </w:r>
      <w:r w:rsidRPr="002D60AB">
        <w:t xml:space="preserve">x </w:t>
      </w:r>
      <w:r>
        <w:t xml:space="preserve">doğrultusunda olan </w:t>
      </w:r>
      <w:r w:rsidRPr="002D60AB">
        <w:t>levha</w:t>
      </w:r>
      <w:r>
        <w:t>(</w:t>
      </w:r>
      <w:r w:rsidRPr="002D60AB">
        <w:t>lar</w:t>
      </w:r>
      <w:r>
        <w:t>)</w:t>
      </w:r>
      <w:r w:rsidRPr="002D60AB">
        <w:t xml:space="preserve"> için tasarım </w:t>
      </w:r>
      <w:r>
        <w:t>basınç dayanımı, (MPa)</w:t>
      </w:r>
    </w:p>
    <w:p w14:paraId="7C89390F" w14:textId="77777777" w:rsidR="001E6ECB" w:rsidRDefault="001E6ECB" w:rsidP="001E6ECB">
      <w:pPr>
        <w:pStyle w:val="T4"/>
        <w:ind w:left="1437" w:hanging="870"/>
      </w:pPr>
      <w:r w:rsidRPr="002341ED">
        <w:rPr>
          <w:i/>
        </w:rPr>
        <w:lastRenderedPageBreak/>
        <w:t>f</w:t>
      </w:r>
      <w:r>
        <w:rPr>
          <w:i/>
          <w:vertAlign w:val="subscript"/>
        </w:rPr>
        <w:t>c</w:t>
      </w:r>
      <w:r w:rsidRPr="002341ED">
        <w:rPr>
          <w:i/>
          <w:vertAlign w:val="subscript"/>
        </w:rPr>
        <w:t>,0,xlay,k</w:t>
      </w:r>
      <w:r>
        <w:tab/>
        <w:t xml:space="preserve">lifleri </w:t>
      </w:r>
      <w:r w:rsidRPr="002D60AB">
        <w:t xml:space="preserve">x </w:t>
      </w:r>
      <w:r>
        <w:t xml:space="preserve">doğrultusunda olan </w:t>
      </w:r>
      <w:r w:rsidRPr="002D60AB">
        <w:t>levha</w:t>
      </w:r>
      <w:r>
        <w:t>(</w:t>
      </w:r>
      <w:r w:rsidRPr="002D60AB">
        <w:t>lar</w:t>
      </w:r>
      <w:r>
        <w:t>)</w:t>
      </w:r>
      <w:r w:rsidRPr="002D60AB">
        <w:t xml:space="preserve"> için karakteristik </w:t>
      </w:r>
      <w:r>
        <w:t>basınç</w:t>
      </w:r>
      <w:r w:rsidRPr="002D60AB">
        <w:t xml:space="preserve"> dayanımı</w:t>
      </w:r>
      <w:r>
        <w:t>, (MPa) (</w:t>
      </w:r>
      <w:r w:rsidRPr="00857B50">
        <w:rPr>
          <w:b/>
        </w:rPr>
        <w:t>Bölüm 2</w:t>
      </w:r>
      <w:r>
        <w:t xml:space="preserve">’de yer alan ilgili tablolardaki </w:t>
      </w:r>
      <w:r w:rsidRPr="008C4B92">
        <w:rPr>
          <w:i/>
        </w:rPr>
        <w:t>f</w:t>
      </w:r>
      <w:r>
        <w:rPr>
          <w:i/>
          <w:vertAlign w:val="subscript"/>
        </w:rPr>
        <w:t>c</w:t>
      </w:r>
      <w:r w:rsidRPr="008C4B92">
        <w:rPr>
          <w:i/>
          <w:vertAlign w:val="subscript"/>
        </w:rPr>
        <w:t>,0,k</w:t>
      </w:r>
      <w:r>
        <w:t xml:space="preserve"> değerlerinden seçilecektir)</w:t>
      </w:r>
    </w:p>
    <w:p w14:paraId="375EE8E3" w14:textId="77777777" w:rsidR="001E6ECB" w:rsidRPr="002D60AB" w:rsidRDefault="001E6ECB" w:rsidP="001E6ECB">
      <w:pPr>
        <w:pStyle w:val="T4"/>
      </w:pPr>
    </w:p>
    <w:p w14:paraId="4F1930CB" w14:textId="40B7B14B" w:rsidR="001E6ECB" w:rsidRPr="002D60AB" w:rsidRDefault="001E6ECB" w:rsidP="001E6ECB">
      <w:pPr>
        <w:pStyle w:val="Tablo"/>
        <w:jc w:val="both"/>
      </w:pPr>
      <w:r>
        <w:t xml:space="preserve"> </w:t>
      </w:r>
      <w:r w:rsidRPr="002D60AB">
        <w:t xml:space="preserve">Yüzey katmanına dik </w:t>
      </w:r>
      <w:r>
        <w:t xml:space="preserve">doğrultuda </w:t>
      </w:r>
      <w:r w:rsidRPr="002D60AB">
        <w:t xml:space="preserve">basınç </w:t>
      </w:r>
      <w:r>
        <w:t>kuvveti etkisindeki</w:t>
      </w:r>
      <w:r w:rsidRPr="002D60AB">
        <w:t xml:space="preserve"> bir CLT panel </w:t>
      </w:r>
      <w:r w:rsidRPr="00AE6D98">
        <w:rPr>
          <w:b/>
        </w:rPr>
        <w:t>(Şekil 4.48)</w:t>
      </w:r>
      <w:r w:rsidRPr="002D60AB">
        <w:t xml:space="preserve"> için </w:t>
      </w:r>
      <w:r w:rsidRPr="00AE6D98">
        <w:rPr>
          <w:b/>
        </w:rPr>
        <w:t xml:space="preserve">Denk. </w:t>
      </w:r>
      <w:r w:rsidR="00004BC5">
        <w:rPr>
          <w:b/>
        </w:rPr>
        <w:t>(</w:t>
      </w:r>
      <w:r w:rsidRPr="00AE6D98">
        <w:rPr>
          <w:b/>
        </w:rPr>
        <w:t>4.170</w:t>
      </w:r>
      <w:r w:rsidR="00004BC5">
        <w:rPr>
          <w:b/>
        </w:rPr>
        <w:t>)</w:t>
      </w:r>
      <w:r w:rsidRPr="002D60AB">
        <w:t xml:space="preserve"> kullanılır:</w:t>
      </w:r>
    </w:p>
    <w:p w14:paraId="1471BDE8" w14:textId="77777777" w:rsidR="001E6ECB" w:rsidRPr="002D60AB" w:rsidRDefault="001E6ECB" w:rsidP="00D55C42">
      <w:pPr>
        <w:pStyle w:val="T5"/>
      </w:pPr>
      <w:r w:rsidRPr="002D60AB">
        <w:drawing>
          <wp:inline distT="114300" distB="114300" distL="114300" distR="114300" wp14:anchorId="45F4A2C2" wp14:editId="5514B7B4">
            <wp:extent cx="4076700" cy="1079500"/>
            <wp:effectExtent l="0" t="0" r="0" b="6350"/>
            <wp:docPr id="115" name="image109.jpg"/>
            <wp:cNvGraphicFramePr/>
            <a:graphic xmlns:a="http://schemas.openxmlformats.org/drawingml/2006/main">
              <a:graphicData uri="http://schemas.openxmlformats.org/drawingml/2006/picture">
                <pic:pic xmlns:pic="http://schemas.openxmlformats.org/drawingml/2006/picture">
                  <pic:nvPicPr>
                    <pic:cNvPr id="0" name="image109.jpg"/>
                    <pic:cNvPicPr preferRelativeResize="0"/>
                  </pic:nvPicPr>
                  <pic:blipFill>
                    <a:blip r:embed="rId85"/>
                    <a:srcRect l="2403" t="74473" r="6410" b="3613"/>
                    <a:stretch>
                      <a:fillRect/>
                    </a:stretch>
                  </pic:blipFill>
                  <pic:spPr>
                    <a:xfrm>
                      <a:off x="0" y="0"/>
                      <a:ext cx="4089461" cy="1082879"/>
                    </a:xfrm>
                    <a:prstGeom prst="rect">
                      <a:avLst/>
                    </a:prstGeom>
                    <a:ln/>
                  </pic:spPr>
                </pic:pic>
              </a:graphicData>
            </a:graphic>
          </wp:inline>
        </w:drawing>
      </w:r>
    </w:p>
    <w:p w14:paraId="6A8F1ECE" w14:textId="040EC023" w:rsidR="001E6ECB" w:rsidRDefault="001E6ECB" w:rsidP="001E6ECB">
      <w:pPr>
        <w:pStyle w:val="T2"/>
      </w:pPr>
      <w:bookmarkStart w:id="379" w:name="_Toc130223335"/>
      <w:r w:rsidRPr="00560938">
        <w:rPr>
          <w:b/>
        </w:rPr>
        <w:t xml:space="preserve">Şekil </w:t>
      </w:r>
      <w:r w:rsidR="00250B04">
        <w:rPr>
          <w:b/>
        </w:rPr>
        <w:t>4.48</w:t>
      </w:r>
      <w:r>
        <w:t xml:space="preserve"> </w:t>
      </w:r>
      <w:bookmarkStart w:id="380" w:name="_Toc148472407"/>
      <w:bookmarkEnd w:id="379"/>
      <w:r w:rsidRPr="002D60AB">
        <w:t xml:space="preserve">Yüzey tabakasına dik </w:t>
      </w:r>
      <w:r>
        <w:t>doğrultuda</w:t>
      </w:r>
      <w:r w:rsidRPr="002D60AB">
        <w:t xml:space="preserve"> basınç </w:t>
      </w:r>
      <w:r>
        <w:t xml:space="preserve">kuvveti </w:t>
      </w:r>
      <w:r w:rsidRPr="002D60AB">
        <w:t>etkisindeki CLT panel</w:t>
      </w:r>
    </w:p>
    <w:p w14:paraId="0F9DC784" w14:textId="77777777" w:rsidR="001E6ECB" w:rsidRDefault="001E6ECB" w:rsidP="001E6ECB">
      <w:pPr>
        <w:pStyle w:val="T2"/>
      </w:pPr>
    </w:p>
    <w:p w14:paraId="32FBBE0A" w14:textId="65073435" w:rsidR="001E6ECB" w:rsidRPr="000B41AD" w:rsidRDefault="00E529BD" w:rsidP="001E6ECB">
      <w:pPr>
        <w:pStyle w:val="T2"/>
        <w:rPr>
          <w:b/>
        </w:rPr>
      </w:pPr>
      <m:oMath>
        <m:sSub>
          <m:sSubPr>
            <m:ctrlPr>
              <w:rPr>
                <w:rFonts w:ascii="Cambria Math" w:hAnsi="Cambria Math"/>
              </w:rPr>
            </m:ctrlPr>
          </m:sSubPr>
          <m:e>
            <m:r>
              <w:rPr>
                <w:rFonts w:ascii="Cambria Math" w:hAnsi="Cambria Math"/>
              </w:rPr>
              <m:t>σ</m:t>
            </m:r>
          </m:e>
          <m:sub>
            <m:r>
              <w:rPr>
                <w:rFonts w:ascii="Cambria Math" w:hAnsi="Cambria Math"/>
              </w:rPr>
              <m:t>c</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A</m:t>
                </m:r>
              </m:e>
              <m:sub>
                <m:r>
                  <w:rPr>
                    <w:rFonts w:ascii="Cambria Math" w:hAnsi="Cambria Math"/>
                  </w:rPr>
                  <m:t>y</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,0,</m:t>
            </m:r>
            <m:r>
              <w:rPr>
                <w:rFonts w:ascii="Cambria Math" w:hAnsi="Cambria Math"/>
              </w:rPr>
              <m:t>ylay</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,0,</m:t>
                </m:r>
                <m:r>
                  <w:rPr>
                    <w:rFonts w:ascii="Cambria Math" w:hAnsi="Cambria Math"/>
                  </w:rPr>
                  <m:t>ylay</m:t>
                </m:r>
                <m:r>
                  <m:rPr>
                    <m:sty m:val="p"/>
                  </m:rPr>
                  <w:rPr>
                    <w:rFonts w:ascii="Cambria Math" w:hAnsi="Cambria Math"/>
                  </w:rPr>
                  <m:t>,</m:t>
                </m:r>
                <m:r>
                  <w:rPr>
                    <w:rFonts w:ascii="Cambria Math" w:hAnsi="Cambria Math"/>
                  </w:rPr>
                  <m:t>k</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r w:rsidR="001E6ECB" w:rsidRPr="002D60AB">
        <w:tab/>
      </w:r>
      <w:bookmarkEnd w:id="380"/>
      <w:r w:rsidR="000E3FD2">
        <w:rPr>
          <w:b/>
        </w:rPr>
        <w:t>(4.170)</w:t>
      </w:r>
    </w:p>
    <w:p w14:paraId="7EB64A1D" w14:textId="77777777" w:rsidR="001E6ECB" w:rsidRPr="002D60AB" w:rsidRDefault="001E6ECB" w:rsidP="001E6ECB">
      <w:pPr>
        <w:pStyle w:val="T4"/>
      </w:pPr>
      <w:r>
        <w:rPr>
          <w:i/>
        </w:rPr>
        <w:t>F</w:t>
      </w:r>
      <w:r w:rsidRPr="003C4505">
        <w:rPr>
          <w:i/>
          <w:vertAlign w:val="subscript"/>
        </w:rPr>
        <w:t>c,y,d</w:t>
      </w:r>
      <w:r>
        <w:tab/>
      </w:r>
      <w:r w:rsidRPr="002D60AB">
        <w:t xml:space="preserve">y ekseni boyunca tasarım </w:t>
      </w:r>
      <w:r>
        <w:t>basınç kuvveti, (N)</w:t>
      </w:r>
    </w:p>
    <w:p w14:paraId="32463B7D" w14:textId="77777777" w:rsidR="001E6ECB" w:rsidRDefault="001E6ECB" w:rsidP="001E6ECB">
      <w:pPr>
        <w:pStyle w:val="T4"/>
      </w:pPr>
      <w:r w:rsidRPr="003C4505">
        <w:rPr>
          <w:i/>
        </w:rPr>
        <w:t>A</w:t>
      </w:r>
      <w:r w:rsidRPr="003C4505">
        <w:rPr>
          <w:i/>
          <w:vertAlign w:val="subscript"/>
        </w:rPr>
        <w:t>y,net</w:t>
      </w:r>
      <w:r>
        <w:tab/>
      </w:r>
      <w:r w:rsidRPr="002D60AB">
        <w:t>kesitin y ekseni boyunca etkin net alanı</w:t>
      </w:r>
      <w:r>
        <w:t>, (mm</w:t>
      </w:r>
      <w:r w:rsidRPr="00BB1099">
        <w:rPr>
          <w:vertAlign w:val="superscript"/>
        </w:rPr>
        <w:t>2</w:t>
      </w:r>
      <w:r>
        <w:t>)</w:t>
      </w:r>
    </w:p>
    <w:p w14:paraId="4B64F51D" w14:textId="77777777" w:rsidR="001E6ECB" w:rsidRPr="002D60AB" w:rsidRDefault="001E6ECB" w:rsidP="001E6ECB">
      <w:pPr>
        <w:pStyle w:val="T4"/>
      </w:pPr>
      <w:r w:rsidRPr="002341ED">
        <w:rPr>
          <w:i/>
        </w:rPr>
        <w:t>f</w:t>
      </w:r>
      <w:r>
        <w:rPr>
          <w:i/>
          <w:vertAlign w:val="subscript"/>
        </w:rPr>
        <w:t>c</w:t>
      </w:r>
      <w:r w:rsidRPr="002341ED">
        <w:rPr>
          <w:i/>
          <w:vertAlign w:val="subscript"/>
        </w:rPr>
        <w:t>,0,</w:t>
      </w:r>
      <w:r>
        <w:rPr>
          <w:i/>
          <w:vertAlign w:val="subscript"/>
        </w:rPr>
        <w:t>y</w:t>
      </w:r>
      <w:r w:rsidRPr="002341ED">
        <w:rPr>
          <w:i/>
          <w:vertAlign w:val="subscript"/>
        </w:rPr>
        <w:t>lay,d</w:t>
      </w:r>
      <w:r>
        <w:tab/>
        <w:t>lifleri y</w:t>
      </w:r>
      <w:r w:rsidRPr="002D60AB">
        <w:t xml:space="preserve"> </w:t>
      </w:r>
      <w:r>
        <w:t xml:space="preserve">doğrultusunda olan </w:t>
      </w:r>
      <w:r w:rsidRPr="002D60AB">
        <w:t>levha</w:t>
      </w:r>
      <w:r>
        <w:t>(</w:t>
      </w:r>
      <w:r w:rsidRPr="002D60AB">
        <w:t>lar</w:t>
      </w:r>
      <w:r>
        <w:t>)</w:t>
      </w:r>
      <w:r w:rsidRPr="002D60AB">
        <w:t xml:space="preserve"> için tasarım </w:t>
      </w:r>
      <w:r>
        <w:t>basınç</w:t>
      </w:r>
      <w:r w:rsidRPr="002D60AB">
        <w:t xml:space="preserve"> dayanım</w:t>
      </w:r>
      <w:r>
        <w:t>ı, (MPa)</w:t>
      </w:r>
    </w:p>
    <w:p w14:paraId="7B1C370B" w14:textId="77777777" w:rsidR="001E6ECB" w:rsidRPr="002D60AB" w:rsidRDefault="001E6ECB" w:rsidP="001E6ECB">
      <w:pPr>
        <w:pStyle w:val="T4"/>
        <w:ind w:left="1437" w:hanging="870"/>
      </w:pPr>
      <w:r w:rsidRPr="002341ED">
        <w:rPr>
          <w:i/>
        </w:rPr>
        <w:t>f</w:t>
      </w:r>
      <w:r>
        <w:rPr>
          <w:i/>
          <w:vertAlign w:val="subscript"/>
        </w:rPr>
        <w:t>c</w:t>
      </w:r>
      <w:r w:rsidRPr="002341ED">
        <w:rPr>
          <w:i/>
          <w:vertAlign w:val="subscript"/>
        </w:rPr>
        <w:t>,0,</w:t>
      </w:r>
      <w:r>
        <w:rPr>
          <w:i/>
          <w:vertAlign w:val="subscript"/>
        </w:rPr>
        <w:t>y</w:t>
      </w:r>
      <w:r w:rsidRPr="002341ED">
        <w:rPr>
          <w:i/>
          <w:vertAlign w:val="subscript"/>
        </w:rPr>
        <w:t>lay,k</w:t>
      </w:r>
      <w:r>
        <w:tab/>
        <w:t>lifleri y</w:t>
      </w:r>
      <w:r w:rsidRPr="002D60AB">
        <w:t xml:space="preserve"> </w:t>
      </w:r>
      <w:r>
        <w:t xml:space="preserve">doğrultusunda olan </w:t>
      </w:r>
      <w:r w:rsidRPr="002D60AB">
        <w:t>levha</w:t>
      </w:r>
      <w:r>
        <w:t>(</w:t>
      </w:r>
      <w:r w:rsidRPr="002D60AB">
        <w:t>lar</w:t>
      </w:r>
      <w:r>
        <w:t>)</w:t>
      </w:r>
      <w:r w:rsidRPr="002D60AB">
        <w:t xml:space="preserve"> için karakteristik </w:t>
      </w:r>
      <w:r>
        <w:t>basınç</w:t>
      </w:r>
      <w:r w:rsidRPr="002D60AB">
        <w:t xml:space="preserve"> dayanımı</w:t>
      </w:r>
      <w:r>
        <w:t>, (MPa) (</w:t>
      </w:r>
      <w:r w:rsidRPr="007D6A42">
        <w:rPr>
          <w:b/>
        </w:rPr>
        <w:t>Bölüm 2</w:t>
      </w:r>
      <w:r>
        <w:t xml:space="preserve">’de yer alan ilgili tablolardaki </w:t>
      </w:r>
      <w:r w:rsidRPr="008C4B92">
        <w:rPr>
          <w:i/>
        </w:rPr>
        <w:t>f</w:t>
      </w:r>
      <w:r>
        <w:rPr>
          <w:i/>
          <w:vertAlign w:val="subscript"/>
        </w:rPr>
        <w:t>c</w:t>
      </w:r>
      <w:r w:rsidRPr="008C4B92">
        <w:rPr>
          <w:i/>
          <w:vertAlign w:val="subscript"/>
        </w:rPr>
        <w:t>,0,k</w:t>
      </w:r>
      <w:r>
        <w:t xml:space="preserve"> değerlerinden seçilecektir)</w:t>
      </w:r>
    </w:p>
    <w:p w14:paraId="04789537" w14:textId="77777777" w:rsidR="001E6ECB" w:rsidRPr="002D60AB" w:rsidRDefault="001E6ECB" w:rsidP="001E6ECB">
      <w:pPr>
        <w:pStyle w:val="T4"/>
      </w:pPr>
      <w:r>
        <w:t xml:space="preserve"> </w:t>
      </w:r>
    </w:p>
    <w:p w14:paraId="210107F8" w14:textId="07BEA5DF" w:rsidR="001E6ECB" w:rsidRPr="002D60AB" w:rsidRDefault="001E6ECB" w:rsidP="001E6ECB">
      <w:pPr>
        <w:pStyle w:val="Tablo"/>
        <w:jc w:val="both"/>
      </w:pPr>
      <w:r>
        <w:t xml:space="preserve"> </w:t>
      </w:r>
      <w:r w:rsidRPr="002D60AB">
        <w:t>CLT düzlemine dik yöndeki basınç gerilmelerinin kontrolü</w:t>
      </w:r>
    </w:p>
    <w:p w14:paraId="3F9B7648" w14:textId="1D039B78" w:rsidR="001E6ECB" w:rsidRPr="002D60AB" w:rsidRDefault="001E6ECB" w:rsidP="001E6ECB">
      <w:pPr>
        <w:spacing w:after="120"/>
      </w:pPr>
      <w:r w:rsidRPr="002D60AB">
        <w:t xml:space="preserve">Düzlemine dik </w:t>
      </w:r>
      <w:r>
        <w:t>doğrultuda</w:t>
      </w:r>
      <w:r w:rsidRPr="002D60AB">
        <w:t xml:space="preserve"> basınç kuvvetine maruz kalan bir CLT paneli </w:t>
      </w:r>
      <w:r w:rsidRPr="007D6A42">
        <w:rPr>
          <w:b/>
        </w:rPr>
        <w:t>(Şekil 4.49)</w:t>
      </w:r>
      <w:r w:rsidRPr="002D60AB">
        <w:t xml:space="preserve"> için </w:t>
      </w:r>
      <w:r w:rsidRPr="007D6A42">
        <w:rPr>
          <w:b/>
        </w:rPr>
        <w:t xml:space="preserve">Denk. </w:t>
      </w:r>
      <w:r w:rsidR="003A00E3">
        <w:rPr>
          <w:b/>
        </w:rPr>
        <w:t>(</w:t>
      </w:r>
      <w:r w:rsidRPr="007D6A42">
        <w:rPr>
          <w:b/>
        </w:rPr>
        <w:t>4.171</w:t>
      </w:r>
      <w:r w:rsidR="003A00E3">
        <w:rPr>
          <w:b/>
        </w:rPr>
        <w:t>)</w:t>
      </w:r>
      <w:r w:rsidRPr="002D60AB">
        <w:t xml:space="preserve"> kullanılır:</w:t>
      </w:r>
    </w:p>
    <w:p w14:paraId="4A15830B" w14:textId="77777777" w:rsidR="001E6ECB" w:rsidRPr="002D60AB" w:rsidRDefault="001E6ECB" w:rsidP="00D55C42">
      <w:pPr>
        <w:pStyle w:val="T5"/>
      </w:pPr>
      <w:r>
        <w:drawing>
          <wp:inline distT="0" distB="0" distL="0" distR="0" wp14:anchorId="16D85C52" wp14:editId="055A66CC">
            <wp:extent cx="3724102" cy="1691313"/>
            <wp:effectExtent l="0" t="0" r="0" b="444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731696" cy="1694762"/>
                    </a:xfrm>
                    <a:prstGeom prst="rect">
                      <a:avLst/>
                    </a:prstGeom>
                    <a:noFill/>
                  </pic:spPr>
                </pic:pic>
              </a:graphicData>
            </a:graphic>
          </wp:inline>
        </w:drawing>
      </w:r>
    </w:p>
    <w:p w14:paraId="36512380" w14:textId="23CD787E" w:rsidR="001E6ECB" w:rsidRPr="002D60AB" w:rsidRDefault="001E6ECB" w:rsidP="001E6ECB">
      <w:pPr>
        <w:pStyle w:val="T2"/>
      </w:pPr>
      <w:bookmarkStart w:id="381" w:name="_Toc130223336"/>
      <w:r w:rsidRPr="00632098">
        <w:rPr>
          <w:b/>
        </w:rPr>
        <w:t xml:space="preserve">Şekil </w:t>
      </w:r>
      <w:r w:rsidR="00250B04">
        <w:rPr>
          <w:b/>
        </w:rPr>
        <w:t>4.49</w:t>
      </w:r>
      <w:r>
        <w:t xml:space="preserve"> </w:t>
      </w:r>
      <w:r w:rsidRPr="002D60AB">
        <w:t xml:space="preserve">Düzlemine dik </w:t>
      </w:r>
      <w:r>
        <w:t>doğrultuda</w:t>
      </w:r>
      <w:r w:rsidRPr="002D60AB">
        <w:t xml:space="preserve"> basınç </w:t>
      </w:r>
      <w:r>
        <w:t xml:space="preserve">kuvveti </w:t>
      </w:r>
      <w:r w:rsidRPr="002D60AB">
        <w:t>etkisindeki CLT panel</w:t>
      </w:r>
      <w:bookmarkEnd w:id="381"/>
    </w:p>
    <w:bookmarkStart w:id="382" w:name="_Toc148472408"/>
    <w:p w14:paraId="61CBAB8E" w14:textId="4EF10BB3" w:rsidR="001E6ECB" w:rsidRPr="008435DB" w:rsidRDefault="00E529BD" w:rsidP="001E6ECB">
      <w:pPr>
        <w:pStyle w:val="NormalWeb"/>
        <w:rPr>
          <w:b/>
        </w:rPr>
      </w:pPr>
      <m:oMath>
        <m:sSub>
          <m:sSubPr>
            <m:ctrlPr>
              <w:rPr>
                <w:rFonts w:ascii="Cambria Math" w:hAnsi="Cambria Math"/>
              </w:rPr>
            </m:ctrlPr>
          </m:sSubPr>
          <m:e>
            <m:r>
              <w:rPr>
                <w:rFonts w:ascii="Cambria Math" w:hAnsi="Cambria Math"/>
              </w:rPr>
              <m:t>σ</m:t>
            </m:r>
          </m:e>
          <m:sub>
            <m:r>
              <w:rPr>
                <w:rFonts w:ascii="Cambria Math" w:hAnsi="Cambria Math"/>
              </w:rPr>
              <m:t>c</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A</m:t>
                </m:r>
              </m:e>
              <m:sub>
                <m:r>
                  <w:rPr>
                    <w:rFonts w:ascii="Cambria Math" w:hAnsi="Cambria Math"/>
                  </w:rPr>
                  <m:t>ef</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,90,</m:t>
            </m:r>
            <m:r>
              <w:rPr>
                <w:rFonts w:ascii="Cambria Math" w:hAnsi="Cambria Math"/>
              </w:rPr>
              <m:t>xlay</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c</m:t>
            </m:r>
            <m:r>
              <m:rPr>
                <m:sty m:val="p"/>
              </m:rPr>
              <w:rPr>
                <w:rFonts w:ascii="Cambria Math" w:hAnsi="Cambria Math"/>
              </w:rPr>
              <m:t>,90</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,90,</m:t>
                </m:r>
                <m:r>
                  <w:rPr>
                    <w:rFonts w:ascii="Cambria Math" w:hAnsi="Cambria Math"/>
                  </w:rPr>
                  <m:t>xlay</m:t>
                </m:r>
                <m:r>
                  <m:rPr>
                    <m:sty m:val="p"/>
                  </m:rPr>
                  <w:rPr>
                    <w:rFonts w:ascii="Cambria Math" w:hAnsi="Cambria Math"/>
                  </w:rPr>
                  <m:t>,</m:t>
                </m:r>
                <m:r>
                  <w:rPr>
                    <w:rFonts w:ascii="Cambria Math" w:hAnsi="Cambria Math"/>
                  </w:rPr>
                  <m:t>k</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bookmarkEnd w:id="382"/>
      <w:r w:rsidR="000E3FD2">
        <w:rPr>
          <w:b/>
        </w:rPr>
        <w:t>(4.171)</w:t>
      </w:r>
    </w:p>
    <w:p w14:paraId="5D81606B" w14:textId="77777777" w:rsidR="001E6ECB" w:rsidRPr="002D60AB" w:rsidRDefault="001E6ECB" w:rsidP="001E6ECB">
      <w:pPr>
        <w:pStyle w:val="T4"/>
      </w:pPr>
      <w:r w:rsidRPr="003C4505">
        <w:rPr>
          <w:i/>
        </w:rPr>
        <w:t>F</w:t>
      </w:r>
      <w:r w:rsidRPr="003C4505">
        <w:rPr>
          <w:i/>
          <w:vertAlign w:val="subscript"/>
        </w:rPr>
        <w:t>c,z,d</w:t>
      </w:r>
      <w:r>
        <w:tab/>
      </w:r>
      <w:r w:rsidRPr="002D60AB">
        <w:t xml:space="preserve">liflere dik </w:t>
      </w:r>
      <w:r>
        <w:t>doğrultudaki</w:t>
      </w:r>
      <w:r w:rsidRPr="002D60AB">
        <w:t xml:space="preserve"> tasarım </w:t>
      </w:r>
      <w:r>
        <w:t>basınç kuvveti, (N)</w:t>
      </w:r>
    </w:p>
    <w:p w14:paraId="475CD00C" w14:textId="77777777" w:rsidR="001E6ECB" w:rsidRPr="002D60AB" w:rsidRDefault="001E6ECB" w:rsidP="001E6ECB">
      <w:pPr>
        <w:pStyle w:val="T4"/>
      </w:pPr>
      <w:r w:rsidRPr="000E10DB">
        <w:rPr>
          <w:i/>
        </w:rPr>
        <w:t>A</w:t>
      </w:r>
      <w:r w:rsidRPr="000E10DB">
        <w:rPr>
          <w:i/>
          <w:vertAlign w:val="subscript"/>
        </w:rPr>
        <w:t>ef</w:t>
      </w:r>
      <w:r>
        <w:tab/>
      </w:r>
      <w:r w:rsidRPr="002D60AB">
        <w:t xml:space="preserve">liflere dik </w:t>
      </w:r>
      <w:r>
        <w:t>doğrultudaki</w:t>
      </w:r>
      <w:r w:rsidRPr="002D60AB">
        <w:t xml:space="preserve"> basınç kuvveti ile etkili temas alanı</w:t>
      </w:r>
      <w:r>
        <w:t>, (mm</w:t>
      </w:r>
      <w:r w:rsidRPr="00BB1099">
        <w:rPr>
          <w:vertAlign w:val="superscript"/>
        </w:rPr>
        <w:t>2</w:t>
      </w:r>
      <w:r>
        <w:t>)</w:t>
      </w:r>
    </w:p>
    <w:p w14:paraId="4EA63AC5" w14:textId="77777777" w:rsidR="001E6ECB" w:rsidRPr="002D60AB" w:rsidRDefault="001E6ECB" w:rsidP="001E6ECB">
      <w:pPr>
        <w:pStyle w:val="T4"/>
      </w:pPr>
      <w:r w:rsidRPr="000E10DB">
        <w:rPr>
          <w:i/>
        </w:rPr>
        <w:t>f</w:t>
      </w:r>
      <w:r w:rsidRPr="000E10DB">
        <w:rPr>
          <w:i/>
          <w:vertAlign w:val="subscript"/>
        </w:rPr>
        <w:t>c,90,xlay,d</w:t>
      </w:r>
      <w:r>
        <w:tab/>
      </w:r>
      <w:r w:rsidRPr="002D60AB">
        <w:t xml:space="preserve">liflere dik </w:t>
      </w:r>
      <w:r>
        <w:t>doğrultudaki</w:t>
      </w:r>
      <w:r w:rsidRPr="002D60AB">
        <w:t xml:space="preserve"> tasarım </w:t>
      </w:r>
      <w:r>
        <w:t>basınç dayanımı, (MPa)</w:t>
      </w:r>
    </w:p>
    <w:p w14:paraId="5A296C4F" w14:textId="77777777" w:rsidR="001E6ECB" w:rsidRPr="002D60AB" w:rsidRDefault="001E6ECB" w:rsidP="001E6ECB">
      <w:pPr>
        <w:pStyle w:val="T4"/>
        <w:ind w:left="1437" w:hanging="870"/>
      </w:pPr>
      <w:r w:rsidRPr="000E10DB">
        <w:rPr>
          <w:i/>
        </w:rPr>
        <w:lastRenderedPageBreak/>
        <w:t>f</w:t>
      </w:r>
      <w:r w:rsidRPr="000E10DB">
        <w:rPr>
          <w:i/>
          <w:vertAlign w:val="subscript"/>
        </w:rPr>
        <w:t>c,90,xlay,k</w:t>
      </w:r>
      <w:r>
        <w:tab/>
      </w:r>
      <w:r w:rsidRPr="002D60AB">
        <w:t xml:space="preserve">liflere dik </w:t>
      </w:r>
      <w:r>
        <w:t>doğrultudaki</w:t>
      </w:r>
      <w:r w:rsidRPr="002D60AB">
        <w:t xml:space="preserve"> karakteristik basınç dayanımı</w:t>
      </w:r>
      <w:r>
        <w:t>, (MPa)</w:t>
      </w:r>
      <w:r w:rsidRPr="002D60AB">
        <w:t xml:space="preserve"> </w:t>
      </w:r>
      <w:r>
        <w:t xml:space="preserve">(Bölüm 2’de yer alan ilgili tablolardaki </w:t>
      </w:r>
      <w:r w:rsidRPr="008C4B92">
        <w:rPr>
          <w:i/>
        </w:rPr>
        <w:t>f</w:t>
      </w:r>
      <w:r>
        <w:rPr>
          <w:i/>
          <w:vertAlign w:val="subscript"/>
        </w:rPr>
        <w:t>c,90</w:t>
      </w:r>
      <w:r w:rsidRPr="008C4B92">
        <w:rPr>
          <w:i/>
          <w:vertAlign w:val="subscript"/>
        </w:rPr>
        <w:t>,k</w:t>
      </w:r>
      <w:r>
        <w:t xml:space="preserve"> değerlerinden seçilecektir)</w:t>
      </w:r>
    </w:p>
    <w:p w14:paraId="022CFD40" w14:textId="77777777" w:rsidR="001E6ECB" w:rsidRPr="002D60AB" w:rsidRDefault="001E6ECB" w:rsidP="001E6ECB">
      <w:pPr>
        <w:pStyle w:val="T4"/>
      </w:pPr>
      <w:r w:rsidRPr="000E10DB">
        <w:rPr>
          <w:i/>
        </w:rPr>
        <w:t>k</w:t>
      </w:r>
      <w:r w:rsidRPr="000E10DB">
        <w:rPr>
          <w:i/>
          <w:vertAlign w:val="subscript"/>
        </w:rPr>
        <w:t>c,90</w:t>
      </w:r>
      <w:r>
        <w:tab/>
      </w:r>
      <w:r w:rsidRPr="000E10DB">
        <w:t xml:space="preserve">yükün </w:t>
      </w:r>
      <w:r>
        <w:t xml:space="preserve">basınç etkisini </w:t>
      </w:r>
      <w:r w:rsidRPr="000E10DB">
        <w:t>hesaba katan katsayı</w:t>
      </w:r>
    </w:p>
    <w:p w14:paraId="12FC3EF8" w14:textId="77777777" w:rsidR="001E6ECB" w:rsidRDefault="001E6ECB" w:rsidP="001E6ECB">
      <w:pPr>
        <w:spacing w:after="0"/>
      </w:pPr>
    </w:p>
    <w:p w14:paraId="720864D8" w14:textId="77777777" w:rsidR="001E6ECB" w:rsidRDefault="001E6ECB" w:rsidP="001E6ECB">
      <w:pPr>
        <w:spacing w:after="0"/>
      </w:pPr>
      <w:r w:rsidRPr="002D60AB">
        <w:t xml:space="preserve">Etkin temas alanı ve </w:t>
      </w:r>
      <w:r w:rsidRPr="000E10DB">
        <w:rPr>
          <w:i/>
        </w:rPr>
        <w:t>k</w:t>
      </w:r>
      <w:r w:rsidRPr="000E10DB">
        <w:rPr>
          <w:i/>
          <w:vertAlign w:val="subscript"/>
        </w:rPr>
        <w:t>c,90</w:t>
      </w:r>
      <w:r w:rsidRPr="002D60AB">
        <w:rPr>
          <w:vertAlign w:val="subscript"/>
        </w:rPr>
        <w:t xml:space="preserve"> </w:t>
      </w:r>
      <w:r>
        <w:t>katsayısı</w:t>
      </w:r>
      <w:r w:rsidRPr="002D60AB">
        <w:t xml:space="preserve">, yükün konumuna bağlıdır </w:t>
      </w:r>
      <w:r w:rsidRPr="00D91FC9">
        <w:rPr>
          <w:b/>
        </w:rPr>
        <w:t>(Şekil 4.50)</w:t>
      </w:r>
      <w:r w:rsidRPr="00D91FC9">
        <w:t>.</w:t>
      </w:r>
      <w:r w:rsidRPr="002D60AB">
        <w:t xml:space="preserve"> </w:t>
      </w:r>
      <w:r w:rsidRPr="000E10DB">
        <w:rPr>
          <w:i/>
        </w:rPr>
        <w:t>k</w:t>
      </w:r>
      <w:r w:rsidRPr="000E10DB">
        <w:rPr>
          <w:i/>
          <w:vertAlign w:val="subscript"/>
        </w:rPr>
        <w:t>c,90</w:t>
      </w:r>
      <w:r w:rsidRPr="002D60AB">
        <w:rPr>
          <w:vertAlign w:val="subscript"/>
        </w:rPr>
        <w:t xml:space="preserve"> </w:t>
      </w:r>
      <w:r w:rsidRPr="002D60AB">
        <w:t xml:space="preserve">değerleri için </w:t>
      </w:r>
      <w:r w:rsidRPr="00D91FC9">
        <w:rPr>
          <w:b/>
        </w:rPr>
        <w:t>Tablo 4.13</w:t>
      </w:r>
      <w:r w:rsidRPr="00D91FC9">
        <w:t>’de</w:t>
      </w:r>
      <w:r w:rsidRPr="002D60AB">
        <w:t xml:space="preserve"> belirtilen değerler kullanılmalıdır.</w:t>
      </w:r>
    </w:p>
    <w:p w14:paraId="47119E84" w14:textId="77777777" w:rsidR="001E6ECB" w:rsidRPr="002D60AB" w:rsidRDefault="001E6ECB" w:rsidP="001E6ECB">
      <w:pPr>
        <w:spacing w:after="0"/>
      </w:pPr>
    </w:p>
    <w:p w14:paraId="09FB0519" w14:textId="77777777" w:rsidR="001E6ECB" w:rsidRPr="002D60AB" w:rsidRDefault="001E6ECB" w:rsidP="00D55C42">
      <w:pPr>
        <w:pStyle w:val="T5"/>
      </w:pPr>
      <w:r w:rsidRPr="002D60AB">
        <w:drawing>
          <wp:inline distT="114300" distB="114300" distL="114300" distR="114300" wp14:anchorId="78264BA4" wp14:editId="7030C0DF">
            <wp:extent cx="4105532" cy="2880000"/>
            <wp:effectExtent l="0" t="0" r="0" b="3175"/>
            <wp:docPr id="286" name="image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7.jpg"/>
                    <pic:cNvPicPr preferRelativeResize="0"/>
                  </pic:nvPicPr>
                  <pic:blipFill>
                    <a:blip r:embed="rId87"/>
                    <a:srcRect l="10256" t="39281" r="2243" b="2726"/>
                    <a:stretch>
                      <a:fillRect/>
                    </a:stretch>
                  </pic:blipFill>
                  <pic:spPr>
                    <a:xfrm>
                      <a:off x="0" y="0"/>
                      <a:ext cx="4105532" cy="2880000"/>
                    </a:xfrm>
                    <a:prstGeom prst="rect">
                      <a:avLst/>
                    </a:prstGeom>
                    <a:ln/>
                  </pic:spPr>
                </pic:pic>
              </a:graphicData>
            </a:graphic>
          </wp:inline>
        </w:drawing>
      </w:r>
    </w:p>
    <w:p w14:paraId="7DFF4D12" w14:textId="35861B31" w:rsidR="001E6ECB" w:rsidRDefault="001E6ECB" w:rsidP="001E6ECB">
      <w:pPr>
        <w:pStyle w:val="T2"/>
      </w:pPr>
      <w:bookmarkStart w:id="383" w:name="_Toc130223337"/>
      <w:r w:rsidRPr="00076AEA">
        <w:rPr>
          <w:b/>
        </w:rPr>
        <w:t xml:space="preserve">Şekil </w:t>
      </w:r>
      <w:r w:rsidR="00250B04">
        <w:rPr>
          <w:b/>
        </w:rPr>
        <w:t xml:space="preserve">4.50 </w:t>
      </w:r>
      <w:r w:rsidRPr="002D60AB">
        <w:t xml:space="preserve">CLT'nin düzlemine dik </w:t>
      </w:r>
      <w:r>
        <w:t>doğrultudaki</w:t>
      </w:r>
      <w:r w:rsidRPr="002D60AB">
        <w:t xml:space="preserve"> basınç kuvvetleri için etki</w:t>
      </w:r>
      <w:r>
        <w:t>n</w:t>
      </w:r>
      <w:r w:rsidRPr="002D60AB">
        <w:t xml:space="preserve"> temas alanı</w:t>
      </w:r>
      <w:r>
        <w:t xml:space="preserve"> (k</w:t>
      </w:r>
      <w:r w:rsidRPr="002D60AB">
        <w:t>enar değerleri, kenardan 2</w:t>
      </w:r>
      <w:r w:rsidRPr="000E10DB">
        <w:rPr>
          <w:i/>
        </w:rPr>
        <w:t>h</w:t>
      </w:r>
      <w:r w:rsidRPr="000E10DB">
        <w:rPr>
          <w:i/>
          <w:vertAlign w:val="subscript"/>
        </w:rPr>
        <w:t>CLT</w:t>
      </w:r>
      <w:r w:rsidRPr="002D60AB">
        <w:rPr>
          <w:vertAlign w:val="subscript"/>
        </w:rPr>
        <w:t xml:space="preserve"> </w:t>
      </w:r>
      <w:r>
        <w:rPr>
          <w:vertAlign w:val="subscript"/>
        </w:rPr>
        <w:t xml:space="preserve"> </w:t>
      </w:r>
      <w:r w:rsidRPr="002D60AB">
        <w:t>mesafesi içinde geçerlidir</w:t>
      </w:r>
      <w:bookmarkEnd w:id="383"/>
      <w:r>
        <w:t>)</w:t>
      </w:r>
    </w:p>
    <w:p w14:paraId="463CA632" w14:textId="508B6029" w:rsidR="001E6ECB" w:rsidRPr="002D60AB" w:rsidRDefault="001E6ECB" w:rsidP="001E6ECB">
      <w:pPr>
        <w:pStyle w:val="T1"/>
      </w:pPr>
      <w:bookmarkStart w:id="384" w:name="_Toc130223253"/>
      <w:r w:rsidRPr="00BB59B9">
        <w:rPr>
          <w:b/>
        </w:rPr>
        <w:t xml:space="preserve">Tablo </w:t>
      </w:r>
      <w:r w:rsidR="00250B04">
        <w:rPr>
          <w:b/>
        </w:rPr>
        <w:t>4.13</w:t>
      </w:r>
      <w:r>
        <w:t xml:space="preserve"> </w:t>
      </w:r>
      <w:bookmarkEnd w:id="384"/>
      <w:r w:rsidRPr="002D60AB">
        <w:t xml:space="preserve">Temas yüzeyi </w:t>
      </w:r>
      <w:r w:rsidRPr="000E10DB">
        <w:rPr>
          <w:i/>
        </w:rPr>
        <w:t>A</w:t>
      </w:r>
      <w:r w:rsidRPr="00BB1099">
        <w:rPr>
          <w:i/>
          <w:vertAlign w:val="subscript"/>
        </w:rPr>
        <w:t>ef</w:t>
      </w:r>
      <w:r w:rsidRPr="00BB1099">
        <w:rPr>
          <w:vertAlign w:val="subscript"/>
        </w:rPr>
        <w:t xml:space="preserve"> </w:t>
      </w:r>
      <w:r>
        <w:rPr>
          <w:vertAlign w:val="subscript"/>
        </w:rPr>
        <w:t xml:space="preserve"> </w:t>
      </w:r>
      <w:r w:rsidRPr="00BB1099">
        <w:t>(</w:t>
      </w:r>
      <w:r w:rsidRPr="002D60AB">
        <w:t>mm</w:t>
      </w:r>
      <w:r w:rsidRPr="002D60AB">
        <w:rPr>
          <w:vertAlign w:val="superscript"/>
        </w:rPr>
        <w:t>2</w:t>
      </w:r>
      <w:r w:rsidRPr="002D60AB">
        <w:t xml:space="preserve">) ve </w:t>
      </w:r>
      <w:r w:rsidRPr="000E10DB">
        <w:rPr>
          <w:i/>
        </w:rPr>
        <w:t>b</w:t>
      </w:r>
      <w:r w:rsidRPr="002D60AB">
        <w:t xml:space="preserve"> (mm) ile </w:t>
      </w:r>
      <w:r w:rsidRPr="000E10DB">
        <w:rPr>
          <w:i/>
        </w:rPr>
        <w:t>k</w:t>
      </w:r>
      <w:r w:rsidRPr="000E10DB">
        <w:rPr>
          <w:i/>
          <w:vertAlign w:val="subscript"/>
        </w:rPr>
        <w:t>c,90</w:t>
      </w:r>
      <w:r w:rsidRPr="002D60AB">
        <w:rPr>
          <w:vertAlign w:val="subscript"/>
        </w:rPr>
        <w:t xml:space="preserve"> </w:t>
      </w:r>
      <w:r w:rsidRPr="002D60AB">
        <w:t>değeri</w:t>
      </w:r>
    </w:p>
    <w:tbl>
      <w:tblPr>
        <w:tblStyle w:val="168"/>
        <w:tblW w:w="817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2535"/>
        <w:gridCol w:w="3135"/>
        <w:gridCol w:w="1155"/>
      </w:tblGrid>
      <w:tr w:rsidR="001E6ECB" w:rsidRPr="002D60AB" w14:paraId="03DBFC33" w14:textId="77777777" w:rsidTr="001E6ECB">
        <w:trPr>
          <w:jc w:val="center"/>
        </w:trPr>
        <w:tc>
          <w:tcPr>
            <w:tcW w:w="1350" w:type="dxa"/>
            <w:shd w:val="clear" w:color="auto" w:fill="auto"/>
            <w:tcMar>
              <w:top w:w="100" w:type="dxa"/>
              <w:left w:w="100" w:type="dxa"/>
              <w:bottom w:w="100" w:type="dxa"/>
              <w:right w:w="100" w:type="dxa"/>
            </w:tcMar>
          </w:tcPr>
          <w:p w14:paraId="1FC0B358" w14:textId="77777777" w:rsidR="001E6ECB" w:rsidRPr="002D60AB" w:rsidRDefault="001E6ECB" w:rsidP="00D55C42">
            <w:pPr>
              <w:pStyle w:val="T5"/>
            </w:pPr>
            <w:r w:rsidRPr="002D60AB">
              <w:t>Yer</w:t>
            </w:r>
          </w:p>
        </w:tc>
        <w:tc>
          <w:tcPr>
            <w:tcW w:w="2535" w:type="dxa"/>
            <w:shd w:val="clear" w:color="auto" w:fill="auto"/>
            <w:tcMar>
              <w:top w:w="100" w:type="dxa"/>
              <w:left w:w="100" w:type="dxa"/>
              <w:bottom w:w="100" w:type="dxa"/>
              <w:right w:w="100" w:type="dxa"/>
            </w:tcMar>
          </w:tcPr>
          <w:p w14:paraId="3EACEF04" w14:textId="77777777" w:rsidR="001E6ECB" w:rsidRPr="000E10DB" w:rsidRDefault="001E6ECB" w:rsidP="00D55C42">
            <w:pPr>
              <w:pStyle w:val="T5"/>
            </w:pPr>
            <w:r w:rsidRPr="000E10DB">
              <w:t>Doğrultu</w:t>
            </w:r>
          </w:p>
        </w:tc>
        <w:tc>
          <w:tcPr>
            <w:tcW w:w="3135" w:type="dxa"/>
            <w:shd w:val="clear" w:color="auto" w:fill="auto"/>
            <w:tcMar>
              <w:top w:w="100" w:type="dxa"/>
              <w:left w:w="100" w:type="dxa"/>
              <w:bottom w:w="100" w:type="dxa"/>
              <w:right w:w="100" w:type="dxa"/>
            </w:tcMar>
          </w:tcPr>
          <w:p w14:paraId="0B5A4133" w14:textId="77777777" w:rsidR="001E6ECB" w:rsidRPr="002D60AB" w:rsidRDefault="001E6ECB" w:rsidP="00D55C42">
            <w:pPr>
              <w:pStyle w:val="T5"/>
              <w:rPr>
                <w:vertAlign w:val="subscript"/>
              </w:rPr>
            </w:pPr>
            <w:r w:rsidRPr="002D60AB">
              <w:t xml:space="preserve">Temas yüzeyi, </w:t>
            </w:r>
            <w:r w:rsidRPr="000E10DB">
              <w:rPr>
                <w:i/>
              </w:rPr>
              <w:t>A</w:t>
            </w:r>
            <w:r w:rsidRPr="000E10DB">
              <w:rPr>
                <w:i/>
                <w:vertAlign w:val="subscript"/>
              </w:rPr>
              <w:t>ef</w:t>
            </w:r>
          </w:p>
        </w:tc>
        <w:tc>
          <w:tcPr>
            <w:tcW w:w="1155" w:type="dxa"/>
            <w:shd w:val="clear" w:color="auto" w:fill="auto"/>
            <w:tcMar>
              <w:top w:w="100" w:type="dxa"/>
              <w:left w:w="100" w:type="dxa"/>
              <w:bottom w:w="100" w:type="dxa"/>
              <w:right w:w="100" w:type="dxa"/>
            </w:tcMar>
          </w:tcPr>
          <w:p w14:paraId="208405B7" w14:textId="77777777" w:rsidR="001E6ECB" w:rsidRPr="000E10DB" w:rsidRDefault="001E6ECB" w:rsidP="00D55C42">
            <w:pPr>
              <w:pStyle w:val="T5"/>
              <w:rPr>
                <w:vertAlign w:val="subscript"/>
              </w:rPr>
            </w:pPr>
            <w:r w:rsidRPr="000E10DB">
              <w:t>k</w:t>
            </w:r>
            <w:r w:rsidRPr="000E10DB">
              <w:rPr>
                <w:vertAlign w:val="subscript"/>
              </w:rPr>
              <w:t>c,90</w:t>
            </w:r>
          </w:p>
        </w:tc>
      </w:tr>
      <w:tr w:rsidR="001E6ECB" w:rsidRPr="002D60AB" w14:paraId="5C64E787" w14:textId="77777777" w:rsidTr="001E6ECB">
        <w:trPr>
          <w:jc w:val="center"/>
        </w:trPr>
        <w:tc>
          <w:tcPr>
            <w:tcW w:w="1350" w:type="dxa"/>
            <w:shd w:val="clear" w:color="auto" w:fill="auto"/>
            <w:tcMar>
              <w:top w:w="100" w:type="dxa"/>
              <w:left w:w="100" w:type="dxa"/>
              <w:bottom w:w="100" w:type="dxa"/>
              <w:right w:w="100" w:type="dxa"/>
            </w:tcMar>
          </w:tcPr>
          <w:p w14:paraId="2966E547" w14:textId="77777777" w:rsidR="001E6ECB" w:rsidRPr="002D60AB" w:rsidRDefault="001E6ECB" w:rsidP="00D55C42">
            <w:pPr>
              <w:pStyle w:val="T5"/>
            </w:pPr>
            <w:r w:rsidRPr="002D60AB">
              <w:t>Merkezde</w:t>
            </w:r>
          </w:p>
        </w:tc>
        <w:tc>
          <w:tcPr>
            <w:tcW w:w="2535" w:type="dxa"/>
            <w:shd w:val="clear" w:color="auto" w:fill="auto"/>
            <w:tcMar>
              <w:top w:w="100" w:type="dxa"/>
              <w:left w:w="100" w:type="dxa"/>
              <w:bottom w:w="100" w:type="dxa"/>
              <w:right w:w="100" w:type="dxa"/>
            </w:tcMar>
          </w:tcPr>
          <w:p w14:paraId="6B76A9D6" w14:textId="77777777" w:rsidR="001E6ECB" w:rsidRPr="000E10DB" w:rsidRDefault="001E6ECB" w:rsidP="00D55C42">
            <w:pPr>
              <w:pStyle w:val="T5"/>
            </w:pPr>
            <w:r w:rsidRPr="000E10DB">
              <w:t>-</w:t>
            </w:r>
          </w:p>
        </w:tc>
        <w:tc>
          <w:tcPr>
            <w:tcW w:w="3135" w:type="dxa"/>
            <w:shd w:val="clear" w:color="auto" w:fill="auto"/>
            <w:tcMar>
              <w:top w:w="100" w:type="dxa"/>
              <w:left w:w="100" w:type="dxa"/>
              <w:bottom w:w="100" w:type="dxa"/>
              <w:right w:w="100" w:type="dxa"/>
            </w:tcMar>
          </w:tcPr>
          <w:p w14:paraId="425E56CD" w14:textId="77777777" w:rsidR="001E6ECB" w:rsidRPr="002D60AB" w:rsidRDefault="001E6ECB" w:rsidP="00D55C42">
            <w:pPr>
              <w:pStyle w:val="T5"/>
            </w:pPr>
            <w:r w:rsidRPr="000E10DB">
              <w:t>A</w:t>
            </w:r>
            <w:r w:rsidRPr="000E10DB">
              <w:rPr>
                <w:vertAlign w:val="subscript"/>
              </w:rPr>
              <w:t>ef</w:t>
            </w:r>
            <w:r w:rsidRPr="000E10DB">
              <w:t xml:space="preserve"> = A</w:t>
            </w:r>
            <w:r w:rsidRPr="000E10DB">
              <w:rPr>
                <w:vertAlign w:val="subscript"/>
              </w:rPr>
              <w:t>tryck</w:t>
            </w:r>
            <w:r w:rsidRPr="002D60AB">
              <w:t xml:space="preserve"> + (30 +30)</w:t>
            </w:r>
            <w:r w:rsidRPr="000E10DB">
              <w:t>b</w:t>
            </w:r>
          </w:p>
        </w:tc>
        <w:tc>
          <w:tcPr>
            <w:tcW w:w="1155" w:type="dxa"/>
            <w:shd w:val="clear" w:color="auto" w:fill="auto"/>
            <w:tcMar>
              <w:top w:w="100" w:type="dxa"/>
              <w:left w:w="100" w:type="dxa"/>
              <w:bottom w:w="100" w:type="dxa"/>
              <w:right w:w="100" w:type="dxa"/>
            </w:tcMar>
          </w:tcPr>
          <w:p w14:paraId="3834CB38" w14:textId="77777777" w:rsidR="001E6ECB" w:rsidRPr="002D60AB" w:rsidRDefault="001E6ECB" w:rsidP="00D55C42">
            <w:pPr>
              <w:pStyle w:val="T5"/>
            </w:pPr>
            <w:r w:rsidRPr="002D60AB">
              <w:t>1.9</w:t>
            </w:r>
          </w:p>
        </w:tc>
      </w:tr>
      <w:tr w:rsidR="001E6ECB" w:rsidRPr="002D60AB" w14:paraId="5A49558E" w14:textId="77777777" w:rsidTr="001E6ECB">
        <w:trPr>
          <w:trHeight w:val="440"/>
          <w:jc w:val="center"/>
        </w:trPr>
        <w:tc>
          <w:tcPr>
            <w:tcW w:w="1350" w:type="dxa"/>
            <w:vMerge w:val="restart"/>
            <w:shd w:val="clear" w:color="auto" w:fill="auto"/>
            <w:tcMar>
              <w:top w:w="100" w:type="dxa"/>
              <w:left w:w="100" w:type="dxa"/>
              <w:bottom w:w="100" w:type="dxa"/>
              <w:right w:w="100" w:type="dxa"/>
            </w:tcMar>
            <w:vAlign w:val="center"/>
          </w:tcPr>
          <w:p w14:paraId="26130B20" w14:textId="77777777" w:rsidR="001E6ECB" w:rsidRPr="002D60AB" w:rsidRDefault="001E6ECB" w:rsidP="00D55C42">
            <w:pPr>
              <w:pStyle w:val="T5"/>
            </w:pPr>
            <w:r w:rsidRPr="002D60AB">
              <w:t>Kenarda</w:t>
            </w:r>
          </w:p>
        </w:tc>
        <w:tc>
          <w:tcPr>
            <w:tcW w:w="2535" w:type="dxa"/>
            <w:shd w:val="clear" w:color="auto" w:fill="auto"/>
            <w:tcMar>
              <w:top w:w="100" w:type="dxa"/>
              <w:left w:w="100" w:type="dxa"/>
              <w:bottom w:w="100" w:type="dxa"/>
              <w:right w:w="100" w:type="dxa"/>
            </w:tcMar>
          </w:tcPr>
          <w:p w14:paraId="439E7F60" w14:textId="77777777" w:rsidR="001E6ECB" w:rsidRPr="002D60AB" w:rsidRDefault="001E6ECB" w:rsidP="00D55C42">
            <w:pPr>
              <w:pStyle w:val="T5"/>
            </w:pPr>
            <w:r w:rsidRPr="002D60AB">
              <w:t>Liflere paralel</w:t>
            </w:r>
          </w:p>
        </w:tc>
        <w:tc>
          <w:tcPr>
            <w:tcW w:w="3135" w:type="dxa"/>
            <w:shd w:val="clear" w:color="auto" w:fill="auto"/>
            <w:tcMar>
              <w:top w:w="100" w:type="dxa"/>
              <w:left w:w="100" w:type="dxa"/>
              <w:bottom w:w="100" w:type="dxa"/>
              <w:right w:w="100" w:type="dxa"/>
            </w:tcMar>
          </w:tcPr>
          <w:p w14:paraId="32895AEB" w14:textId="77777777" w:rsidR="001E6ECB" w:rsidRPr="002D60AB" w:rsidRDefault="001E6ECB" w:rsidP="00D55C42">
            <w:pPr>
              <w:pStyle w:val="T5"/>
            </w:pPr>
            <w:r w:rsidRPr="000E10DB">
              <w:t>A</w:t>
            </w:r>
            <w:r w:rsidRPr="000E10DB">
              <w:rPr>
                <w:vertAlign w:val="subscript"/>
              </w:rPr>
              <w:t>ef</w:t>
            </w:r>
            <w:r w:rsidRPr="000E10DB">
              <w:t xml:space="preserve"> = A</w:t>
            </w:r>
            <w:r w:rsidRPr="000E10DB">
              <w:rPr>
                <w:vertAlign w:val="subscript"/>
              </w:rPr>
              <w:t>tryck</w:t>
            </w:r>
            <w:r w:rsidRPr="002D60AB">
              <w:t xml:space="preserve"> + (30 +30)</w:t>
            </w:r>
            <w:r w:rsidRPr="000E10DB">
              <w:t>b</w:t>
            </w:r>
          </w:p>
        </w:tc>
        <w:tc>
          <w:tcPr>
            <w:tcW w:w="1155" w:type="dxa"/>
            <w:shd w:val="clear" w:color="auto" w:fill="auto"/>
            <w:tcMar>
              <w:top w:w="100" w:type="dxa"/>
              <w:left w:w="100" w:type="dxa"/>
              <w:bottom w:w="100" w:type="dxa"/>
              <w:right w:w="100" w:type="dxa"/>
            </w:tcMar>
          </w:tcPr>
          <w:p w14:paraId="5A71C96E" w14:textId="77777777" w:rsidR="001E6ECB" w:rsidRPr="002D60AB" w:rsidRDefault="001E6ECB" w:rsidP="00D55C42">
            <w:pPr>
              <w:pStyle w:val="T5"/>
            </w:pPr>
            <w:r w:rsidRPr="002D60AB">
              <w:t>1.0 - 1.5</w:t>
            </w:r>
          </w:p>
        </w:tc>
      </w:tr>
      <w:tr w:rsidR="001E6ECB" w:rsidRPr="002D60AB" w14:paraId="4A590528" w14:textId="77777777" w:rsidTr="001E6ECB">
        <w:trPr>
          <w:trHeight w:val="440"/>
          <w:jc w:val="center"/>
        </w:trPr>
        <w:tc>
          <w:tcPr>
            <w:tcW w:w="1350" w:type="dxa"/>
            <w:vMerge/>
            <w:shd w:val="clear" w:color="auto" w:fill="auto"/>
            <w:tcMar>
              <w:top w:w="100" w:type="dxa"/>
              <w:left w:w="100" w:type="dxa"/>
              <w:bottom w:w="100" w:type="dxa"/>
              <w:right w:w="100" w:type="dxa"/>
            </w:tcMar>
            <w:vAlign w:val="center"/>
          </w:tcPr>
          <w:p w14:paraId="4A640532" w14:textId="77777777" w:rsidR="001E6ECB" w:rsidRPr="002D60AB" w:rsidRDefault="001E6ECB" w:rsidP="00D55C42">
            <w:pPr>
              <w:pStyle w:val="T5"/>
            </w:pPr>
          </w:p>
        </w:tc>
        <w:tc>
          <w:tcPr>
            <w:tcW w:w="2535" w:type="dxa"/>
            <w:shd w:val="clear" w:color="auto" w:fill="auto"/>
            <w:tcMar>
              <w:top w:w="100" w:type="dxa"/>
              <w:left w:w="100" w:type="dxa"/>
              <w:bottom w:w="100" w:type="dxa"/>
              <w:right w:w="100" w:type="dxa"/>
            </w:tcMar>
          </w:tcPr>
          <w:p w14:paraId="7A283C7B" w14:textId="77777777" w:rsidR="001E6ECB" w:rsidRPr="002D60AB" w:rsidRDefault="001E6ECB" w:rsidP="00D55C42">
            <w:pPr>
              <w:pStyle w:val="T5"/>
            </w:pPr>
            <w:r w:rsidRPr="002D60AB">
              <w:t>Liflere dik</w:t>
            </w:r>
          </w:p>
        </w:tc>
        <w:tc>
          <w:tcPr>
            <w:tcW w:w="3135" w:type="dxa"/>
            <w:shd w:val="clear" w:color="auto" w:fill="auto"/>
            <w:tcMar>
              <w:top w:w="100" w:type="dxa"/>
              <w:left w:w="100" w:type="dxa"/>
              <w:bottom w:w="100" w:type="dxa"/>
              <w:right w:w="100" w:type="dxa"/>
            </w:tcMar>
          </w:tcPr>
          <w:p w14:paraId="74A53B68" w14:textId="77777777" w:rsidR="001E6ECB" w:rsidRPr="002D60AB" w:rsidRDefault="001E6ECB" w:rsidP="00D55C42">
            <w:pPr>
              <w:pStyle w:val="T5"/>
            </w:pPr>
            <w:r w:rsidRPr="000E10DB">
              <w:t>A</w:t>
            </w:r>
            <w:r w:rsidRPr="000E10DB">
              <w:rPr>
                <w:vertAlign w:val="subscript"/>
              </w:rPr>
              <w:t>ef</w:t>
            </w:r>
            <w:r w:rsidRPr="000E10DB">
              <w:t xml:space="preserve"> = A</w:t>
            </w:r>
            <w:r w:rsidRPr="000E10DB">
              <w:rPr>
                <w:vertAlign w:val="subscript"/>
              </w:rPr>
              <w:t>tryck</w:t>
            </w:r>
            <w:r w:rsidRPr="002D60AB">
              <w:t xml:space="preserve"> + 30</w:t>
            </w:r>
            <w:r w:rsidRPr="000E10DB">
              <w:t>b</w:t>
            </w:r>
          </w:p>
        </w:tc>
        <w:tc>
          <w:tcPr>
            <w:tcW w:w="1155" w:type="dxa"/>
            <w:shd w:val="clear" w:color="auto" w:fill="auto"/>
            <w:tcMar>
              <w:top w:w="100" w:type="dxa"/>
              <w:left w:w="100" w:type="dxa"/>
              <w:bottom w:w="100" w:type="dxa"/>
              <w:right w:w="100" w:type="dxa"/>
            </w:tcMar>
          </w:tcPr>
          <w:p w14:paraId="01E50763" w14:textId="77777777" w:rsidR="001E6ECB" w:rsidRPr="002D60AB" w:rsidRDefault="001E6ECB" w:rsidP="00D55C42">
            <w:pPr>
              <w:pStyle w:val="T5"/>
            </w:pPr>
            <w:r w:rsidRPr="002D60AB">
              <w:t>1.5</w:t>
            </w:r>
          </w:p>
        </w:tc>
      </w:tr>
      <w:tr w:rsidR="001E6ECB" w:rsidRPr="002D60AB" w14:paraId="75ABBAF3" w14:textId="77777777" w:rsidTr="001E6ECB">
        <w:trPr>
          <w:jc w:val="center"/>
        </w:trPr>
        <w:tc>
          <w:tcPr>
            <w:tcW w:w="1350" w:type="dxa"/>
            <w:shd w:val="clear" w:color="auto" w:fill="auto"/>
            <w:tcMar>
              <w:top w:w="100" w:type="dxa"/>
              <w:left w:w="100" w:type="dxa"/>
              <w:bottom w:w="100" w:type="dxa"/>
              <w:right w:w="100" w:type="dxa"/>
            </w:tcMar>
          </w:tcPr>
          <w:p w14:paraId="54279F1B" w14:textId="77777777" w:rsidR="001E6ECB" w:rsidRPr="002D60AB" w:rsidRDefault="001E6ECB" w:rsidP="00D55C42">
            <w:pPr>
              <w:pStyle w:val="T5"/>
            </w:pPr>
            <w:r w:rsidRPr="002D60AB">
              <w:t>Köşede</w:t>
            </w:r>
          </w:p>
        </w:tc>
        <w:tc>
          <w:tcPr>
            <w:tcW w:w="2535" w:type="dxa"/>
            <w:shd w:val="clear" w:color="auto" w:fill="auto"/>
            <w:tcMar>
              <w:top w:w="100" w:type="dxa"/>
              <w:left w:w="100" w:type="dxa"/>
              <w:bottom w:w="100" w:type="dxa"/>
              <w:right w:w="100" w:type="dxa"/>
            </w:tcMar>
          </w:tcPr>
          <w:p w14:paraId="0F0FBBE8" w14:textId="77777777" w:rsidR="001E6ECB" w:rsidRPr="002D60AB" w:rsidRDefault="001E6ECB" w:rsidP="00D55C42">
            <w:pPr>
              <w:pStyle w:val="T5"/>
            </w:pPr>
            <w:r w:rsidRPr="002D60AB">
              <w:t>-</w:t>
            </w:r>
          </w:p>
        </w:tc>
        <w:tc>
          <w:tcPr>
            <w:tcW w:w="3135" w:type="dxa"/>
            <w:shd w:val="clear" w:color="auto" w:fill="auto"/>
            <w:tcMar>
              <w:top w:w="100" w:type="dxa"/>
              <w:left w:w="100" w:type="dxa"/>
              <w:bottom w:w="100" w:type="dxa"/>
              <w:right w:w="100" w:type="dxa"/>
            </w:tcMar>
          </w:tcPr>
          <w:p w14:paraId="69A878BD" w14:textId="77777777" w:rsidR="001E6ECB" w:rsidRPr="002D60AB" w:rsidRDefault="001E6ECB" w:rsidP="00D55C42">
            <w:pPr>
              <w:pStyle w:val="T5"/>
            </w:pPr>
            <w:r w:rsidRPr="000E10DB">
              <w:t>A</w:t>
            </w:r>
            <w:r w:rsidRPr="000E10DB">
              <w:rPr>
                <w:vertAlign w:val="subscript"/>
              </w:rPr>
              <w:t>ef</w:t>
            </w:r>
            <w:r w:rsidRPr="000E10DB">
              <w:t xml:space="preserve"> = A</w:t>
            </w:r>
            <w:r w:rsidRPr="000E10DB">
              <w:rPr>
                <w:vertAlign w:val="subscript"/>
              </w:rPr>
              <w:t>tryck</w:t>
            </w:r>
            <w:r w:rsidRPr="002D60AB">
              <w:t xml:space="preserve"> + 30</w:t>
            </w:r>
            <w:r w:rsidRPr="000E10DB">
              <w:t>b</w:t>
            </w:r>
          </w:p>
        </w:tc>
        <w:tc>
          <w:tcPr>
            <w:tcW w:w="1155" w:type="dxa"/>
            <w:shd w:val="clear" w:color="auto" w:fill="auto"/>
            <w:tcMar>
              <w:top w:w="100" w:type="dxa"/>
              <w:left w:w="100" w:type="dxa"/>
              <w:bottom w:w="100" w:type="dxa"/>
              <w:right w:w="100" w:type="dxa"/>
            </w:tcMar>
          </w:tcPr>
          <w:p w14:paraId="7F2CD31B" w14:textId="77777777" w:rsidR="001E6ECB" w:rsidRPr="002D60AB" w:rsidRDefault="001E6ECB" w:rsidP="00D55C42">
            <w:pPr>
              <w:pStyle w:val="T5"/>
            </w:pPr>
            <w:r w:rsidRPr="002D60AB">
              <w:t>1.3</w:t>
            </w:r>
          </w:p>
        </w:tc>
      </w:tr>
    </w:tbl>
    <w:p w14:paraId="582FFE20" w14:textId="77777777" w:rsidR="001E6ECB" w:rsidRDefault="001E6ECB" w:rsidP="001E6ECB">
      <w:pPr>
        <w:spacing w:before="240"/>
        <w:rPr>
          <w:b/>
          <w:i/>
          <w:iCs/>
        </w:rPr>
      </w:pPr>
    </w:p>
    <w:p w14:paraId="44350996" w14:textId="77777777" w:rsidR="001E6ECB" w:rsidRPr="00AC3A5E" w:rsidRDefault="001E6ECB" w:rsidP="001E6ECB">
      <w:pPr>
        <w:spacing w:before="240"/>
        <w:rPr>
          <w:b/>
          <w:i/>
          <w:iCs/>
        </w:rPr>
      </w:pPr>
      <w:r w:rsidRPr="00AC3A5E">
        <w:rPr>
          <w:b/>
          <w:i/>
          <w:iCs/>
        </w:rPr>
        <w:t xml:space="preserve">CLT panel düzleminde eğilme </w:t>
      </w:r>
      <w:r>
        <w:rPr>
          <w:b/>
          <w:i/>
          <w:iCs/>
        </w:rPr>
        <w:t>dayanımı</w:t>
      </w:r>
      <w:r w:rsidRPr="00AC3A5E">
        <w:rPr>
          <w:b/>
          <w:i/>
          <w:iCs/>
        </w:rPr>
        <w:t xml:space="preserve"> kontrolü</w:t>
      </w:r>
    </w:p>
    <w:p w14:paraId="41BD91EA" w14:textId="30D7C13F" w:rsidR="001E6ECB" w:rsidRDefault="001E6ECB" w:rsidP="001E6ECB">
      <w:pPr>
        <w:spacing w:after="0"/>
      </w:pPr>
      <w:r w:rsidRPr="008A214B">
        <w:rPr>
          <w:b/>
        </w:rPr>
        <w:t>Şekil 4.51</w:t>
      </w:r>
      <w:r w:rsidRPr="008A214B">
        <w:t xml:space="preserve">’de </w:t>
      </w:r>
      <w:r w:rsidRPr="002D60AB">
        <w:t>verilen y ekseni etrafında eğilme momenti</w:t>
      </w:r>
      <w:r>
        <w:t xml:space="preserve"> etkisindeki</w:t>
      </w:r>
      <w:r w:rsidRPr="002D60AB">
        <w:t xml:space="preserve"> bir CLT paneli veya CLT levhası için </w:t>
      </w:r>
      <w:r w:rsidRPr="008A214B">
        <w:rPr>
          <w:b/>
        </w:rPr>
        <w:t xml:space="preserve">Denk. </w:t>
      </w:r>
      <w:r w:rsidR="00745A06">
        <w:rPr>
          <w:b/>
        </w:rPr>
        <w:t>(</w:t>
      </w:r>
      <w:r w:rsidRPr="008A214B">
        <w:rPr>
          <w:b/>
        </w:rPr>
        <w:t>4.172</w:t>
      </w:r>
      <w:r w:rsidR="00745A06">
        <w:rPr>
          <w:b/>
        </w:rPr>
        <w:t>)</w:t>
      </w:r>
      <w:r w:rsidRPr="002D60AB">
        <w:t xml:space="preserve"> kullanılır:</w:t>
      </w:r>
    </w:p>
    <w:p w14:paraId="2093905B" w14:textId="77777777" w:rsidR="001E6ECB" w:rsidRPr="002D60AB" w:rsidRDefault="001E6ECB" w:rsidP="00D55C42">
      <w:pPr>
        <w:pStyle w:val="T5"/>
      </w:pPr>
      <w:r>
        <w:lastRenderedPageBreak/>
        <w:drawing>
          <wp:inline distT="0" distB="0" distL="0" distR="0" wp14:anchorId="1964133D" wp14:editId="2F42D81D">
            <wp:extent cx="5060315" cy="1889760"/>
            <wp:effectExtent l="0" t="0" r="698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060315" cy="1889760"/>
                    </a:xfrm>
                    <a:prstGeom prst="rect">
                      <a:avLst/>
                    </a:prstGeom>
                    <a:noFill/>
                  </pic:spPr>
                </pic:pic>
              </a:graphicData>
            </a:graphic>
          </wp:inline>
        </w:drawing>
      </w:r>
    </w:p>
    <w:p w14:paraId="5815BE6F" w14:textId="1BEA15A8" w:rsidR="001E6ECB" w:rsidRPr="002D60AB" w:rsidRDefault="001E6ECB" w:rsidP="001E6ECB">
      <w:pPr>
        <w:pStyle w:val="T2"/>
      </w:pPr>
      <w:bookmarkStart w:id="385" w:name="_Toc130223338"/>
      <w:r w:rsidRPr="0050414E">
        <w:rPr>
          <w:b/>
        </w:rPr>
        <w:t xml:space="preserve">Şekil </w:t>
      </w:r>
      <w:r w:rsidR="00250B04">
        <w:rPr>
          <w:b/>
        </w:rPr>
        <w:t>4.51</w:t>
      </w:r>
      <w:r w:rsidRPr="002D60AB">
        <w:t xml:space="preserve"> CLT panelinde y eksenine göre eğilme momenti </w:t>
      </w:r>
      <w:r>
        <w:t xml:space="preserve">etkisinde oluşan </w:t>
      </w:r>
      <w:r w:rsidRPr="002D60AB">
        <w:t>gerilmeler</w:t>
      </w:r>
      <w:bookmarkEnd w:id="385"/>
    </w:p>
    <w:bookmarkStart w:id="386" w:name="_Toc148472409"/>
    <w:p w14:paraId="55379E2F" w14:textId="3D29DA59" w:rsidR="001E6ECB" w:rsidRPr="000D4B1D" w:rsidRDefault="00E529BD" w:rsidP="001E6ECB">
      <w:pPr>
        <w:pStyle w:val="NormalWeb"/>
        <w:spacing w:after="120"/>
        <w:rPr>
          <w:b/>
        </w:rPr>
      </w:pPr>
      <m:oMath>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W</m:t>
                </m:r>
              </m:e>
              <m:sub>
                <m:r>
                  <w:rPr>
                    <w:rFonts w:ascii="Cambria Math" w:hAnsi="Cambria Math"/>
                  </w:rPr>
                  <m:t>x</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xlay</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sys</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xlay</m:t>
                </m:r>
                <m:r>
                  <m:rPr>
                    <m:sty m:val="p"/>
                  </m:rPr>
                  <w:rPr>
                    <w:rFonts w:ascii="Cambria Math" w:hAnsi="Cambria Math"/>
                  </w:rPr>
                  <m:t>,</m:t>
                </m:r>
                <m:r>
                  <w:rPr>
                    <w:rFonts w:ascii="Cambria Math" w:hAnsi="Cambria Math"/>
                  </w:rPr>
                  <m:t>k</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r w:rsidR="001E6ECB" w:rsidRPr="002D60AB">
        <w:tab/>
      </w:r>
      <w:bookmarkEnd w:id="386"/>
      <w:r w:rsidR="000E3FD2">
        <w:rPr>
          <w:b/>
        </w:rPr>
        <w:t>(4.172)</w:t>
      </w:r>
    </w:p>
    <w:p w14:paraId="51BC6690" w14:textId="77777777" w:rsidR="001E6ECB" w:rsidRPr="002D60AB" w:rsidRDefault="001E6ECB" w:rsidP="001E6ECB">
      <w:pPr>
        <w:pStyle w:val="T4"/>
      </w:pPr>
      <w:r w:rsidRPr="000E10DB">
        <w:rPr>
          <w:i/>
        </w:rPr>
        <w:t>M</w:t>
      </w:r>
      <w:r w:rsidRPr="000E10DB">
        <w:rPr>
          <w:i/>
          <w:vertAlign w:val="subscript"/>
        </w:rPr>
        <w:t>y,d</w:t>
      </w:r>
      <w:r>
        <w:tab/>
      </w:r>
      <w:r>
        <w:tab/>
      </w:r>
      <w:r w:rsidRPr="002D60AB">
        <w:t xml:space="preserve">y eksenine göre tasarım </w:t>
      </w:r>
      <w:r>
        <w:t xml:space="preserve">eğilme </w:t>
      </w:r>
      <w:r w:rsidRPr="002D60AB">
        <w:t>moment</w:t>
      </w:r>
      <w:r>
        <w:t>i, (Nmm)</w:t>
      </w:r>
    </w:p>
    <w:p w14:paraId="43B774F5" w14:textId="77777777" w:rsidR="001E6ECB" w:rsidRPr="002D60AB" w:rsidRDefault="001E6ECB" w:rsidP="001E6ECB">
      <w:pPr>
        <w:pStyle w:val="T4"/>
      </w:pPr>
      <w:r w:rsidRPr="000E10DB">
        <w:rPr>
          <w:i/>
        </w:rPr>
        <w:t>W</w:t>
      </w:r>
      <w:r w:rsidRPr="000E10DB">
        <w:rPr>
          <w:i/>
          <w:vertAlign w:val="subscript"/>
        </w:rPr>
        <w:t>x,net</w:t>
      </w:r>
      <w:r>
        <w:tab/>
      </w:r>
      <w:r>
        <w:tab/>
      </w:r>
      <w:r w:rsidRPr="002D60AB">
        <w:t>panelin net mukavemet momenti</w:t>
      </w:r>
      <w:r>
        <w:t>, (mm</w:t>
      </w:r>
      <w:r w:rsidRPr="0019637B">
        <w:rPr>
          <w:vertAlign w:val="superscript"/>
        </w:rPr>
        <w:t>3</w:t>
      </w:r>
      <w:r>
        <w:t>)</w:t>
      </w:r>
    </w:p>
    <w:p w14:paraId="700EC241" w14:textId="77777777" w:rsidR="001E6ECB" w:rsidRPr="002D60AB" w:rsidRDefault="001E6ECB" w:rsidP="001E6ECB">
      <w:pPr>
        <w:pStyle w:val="T4"/>
      </w:pPr>
      <w:r w:rsidRPr="000E10DB">
        <w:rPr>
          <w:i/>
        </w:rPr>
        <w:t>f</w:t>
      </w:r>
      <w:r w:rsidRPr="000E10DB">
        <w:rPr>
          <w:i/>
          <w:vertAlign w:val="subscript"/>
        </w:rPr>
        <w:t>m,xlay,d</w:t>
      </w:r>
      <w:r>
        <w:tab/>
      </w:r>
      <w:r>
        <w:tab/>
      </w:r>
      <w:r w:rsidRPr="003D6C69">
        <w:t>tasarım eğilme dayanımı</w:t>
      </w:r>
      <w:r>
        <w:t>, (MPa)</w:t>
      </w:r>
    </w:p>
    <w:p w14:paraId="013F1CFF" w14:textId="77777777" w:rsidR="001E6ECB" w:rsidRPr="002D60AB" w:rsidRDefault="001E6ECB" w:rsidP="001E6ECB">
      <w:pPr>
        <w:pStyle w:val="T4"/>
        <w:ind w:left="2157" w:hanging="1590"/>
      </w:pPr>
      <w:r w:rsidRPr="000E10DB">
        <w:rPr>
          <w:i/>
        </w:rPr>
        <w:t>f</w:t>
      </w:r>
      <w:r w:rsidRPr="000E10DB">
        <w:rPr>
          <w:i/>
          <w:vertAlign w:val="subscript"/>
        </w:rPr>
        <w:t>m,xlay,k</w:t>
      </w:r>
      <w:r>
        <w:tab/>
      </w:r>
      <w:r>
        <w:tab/>
      </w:r>
      <w:r w:rsidRPr="002D60AB">
        <w:t>karakteristik eğilme dayanımı</w:t>
      </w:r>
      <w:r>
        <w:t>, (MPa) (</w:t>
      </w:r>
      <w:r w:rsidRPr="00962282">
        <w:rPr>
          <w:b/>
        </w:rPr>
        <w:t>Bölüm 2</w:t>
      </w:r>
      <w:r w:rsidRPr="00962282">
        <w:t>’de</w:t>
      </w:r>
      <w:r w:rsidRPr="000E10DB">
        <w:t xml:space="preserve"> yer alan ilgili tablolardaki </w:t>
      </w:r>
      <w:r w:rsidRPr="00C03576">
        <w:rPr>
          <w:i/>
        </w:rPr>
        <w:t>f</w:t>
      </w:r>
      <w:r w:rsidRPr="00C03576">
        <w:rPr>
          <w:i/>
          <w:vertAlign w:val="subscript"/>
        </w:rPr>
        <w:t>m,k</w:t>
      </w:r>
      <w:r w:rsidRPr="000E10DB">
        <w:t xml:space="preserve"> değerlerinden seçilecektir)</w:t>
      </w:r>
    </w:p>
    <w:p w14:paraId="6D480CF8" w14:textId="008D55C4" w:rsidR="001E6ECB" w:rsidRPr="00962282" w:rsidRDefault="001E6ECB" w:rsidP="001E6ECB">
      <w:pPr>
        <w:pStyle w:val="T4"/>
        <w:rPr>
          <w:b/>
        </w:rPr>
      </w:pPr>
      <w:r w:rsidRPr="000E10DB">
        <w:rPr>
          <w:i/>
        </w:rPr>
        <w:t>k</w:t>
      </w:r>
      <w:r w:rsidRPr="000E10DB">
        <w:rPr>
          <w:i/>
          <w:vertAlign w:val="subscript"/>
        </w:rPr>
        <w:t>sys</w:t>
      </w:r>
      <w:r>
        <w:tab/>
      </w:r>
      <w:r>
        <w:tab/>
      </w:r>
      <w:r w:rsidRPr="002D60AB">
        <w:t xml:space="preserve">sistem </w:t>
      </w:r>
      <w:r>
        <w:t>katsayısı</w:t>
      </w:r>
      <w:r w:rsidRPr="002D60AB">
        <w:t xml:space="preserve">, bkz. </w:t>
      </w:r>
      <w:r w:rsidRPr="00962282">
        <w:rPr>
          <w:b/>
        </w:rPr>
        <w:t xml:space="preserve">Denk. </w:t>
      </w:r>
      <w:r w:rsidR="0075271A">
        <w:rPr>
          <w:b/>
        </w:rPr>
        <w:t>(</w:t>
      </w:r>
      <w:r w:rsidRPr="00962282">
        <w:rPr>
          <w:b/>
        </w:rPr>
        <w:t>4.118</w:t>
      </w:r>
      <w:r w:rsidR="0075271A">
        <w:rPr>
          <w:b/>
        </w:rPr>
        <w:t>)</w:t>
      </w:r>
    </w:p>
    <w:p w14:paraId="002677FD" w14:textId="77777777" w:rsidR="001E6ECB" w:rsidRPr="008C434C" w:rsidRDefault="001E6ECB" w:rsidP="001E6ECB"/>
    <w:p w14:paraId="5ED5E785" w14:textId="0B0EF907" w:rsidR="001E6ECB" w:rsidRPr="002D60AB" w:rsidRDefault="001E6ECB" w:rsidP="00B272E9">
      <w:pPr>
        <w:pStyle w:val="Tablo"/>
        <w:spacing w:after="0"/>
        <w:jc w:val="both"/>
      </w:pPr>
      <w:r w:rsidRPr="002D60AB">
        <w:t xml:space="preserve">x ekseni etrafında eğilme momentine maruz kalan bir panel veya levha </w:t>
      </w:r>
      <w:r w:rsidRPr="00A96240">
        <w:rPr>
          <w:b/>
        </w:rPr>
        <w:t>(</w:t>
      </w:r>
      <w:r w:rsidRPr="00A96240">
        <w:rPr>
          <w:b/>
          <w:color w:val="000000"/>
        </w:rPr>
        <w:t>Şekil</w:t>
      </w:r>
      <w:r w:rsidRPr="00A96240">
        <w:rPr>
          <w:b/>
        </w:rPr>
        <w:t xml:space="preserve"> 4.52)</w:t>
      </w:r>
      <w:r w:rsidRPr="002D60AB">
        <w:t xml:space="preserve"> için </w:t>
      </w:r>
      <w:r w:rsidRPr="00A96240">
        <w:rPr>
          <w:b/>
        </w:rPr>
        <w:t xml:space="preserve">Denk. </w:t>
      </w:r>
      <w:r w:rsidR="00F9325D">
        <w:rPr>
          <w:b/>
        </w:rPr>
        <w:t>(</w:t>
      </w:r>
      <w:r w:rsidRPr="00A96240">
        <w:rPr>
          <w:b/>
        </w:rPr>
        <w:t>4.173</w:t>
      </w:r>
      <w:r w:rsidR="00F9325D">
        <w:rPr>
          <w:b/>
        </w:rPr>
        <w:t>)</w:t>
      </w:r>
      <w:r w:rsidRPr="002D60AB">
        <w:t xml:space="preserve"> kullanılır:</w:t>
      </w:r>
    </w:p>
    <w:p w14:paraId="4F1FC584" w14:textId="77777777" w:rsidR="001E6ECB" w:rsidRPr="002D60AB" w:rsidRDefault="001E6ECB" w:rsidP="00D55C42">
      <w:pPr>
        <w:pStyle w:val="T5"/>
      </w:pPr>
      <w:r>
        <w:drawing>
          <wp:inline distT="0" distB="0" distL="0" distR="0" wp14:anchorId="326998EB" wp14:editId="181C34AF">
            <wp:extent cx="5328285" cy="1615440"/>
            <wp:effectExtent l="0" t="0" r="5715" b="381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328285" cy="1615440"/>
                    </a:xfrm>
                    <a:prstGeom prst="rect">
                      <a:avLst/>
                    </a:prstGeom>
                    <a:noFill/>
                  </pic:spPr>
                </pic:pic>
              </a:graphicData>
            </a:graphic>
          </wp:inline>
        </w:drawing>
      </w:r>
    </w:p>
    <w:p w14:paraId="10E925E8" w14:textId="2D47E9D1" w:rsidR="001E6ECB" w:rsidRDefault="001E6ECB" w:rsidP="001E6ECB">
      <w:pPr>
        <w:pStyle w:val="T2"/>
      </w:pPr>
      <w:bookmarkStart w:id="387" w:name="_Toc130223339"/>
      <w:r w:rsidRPr="00B05DC2">
        <w:rPr>
          <w:b/>
        </w:rPr>
        <w:t xml:space="preserve">Şekil </w:t>
      </w:r>
      <w:r w:rsidR="00250B04">
        <w:rPr>
          <w:b/>
        </w:rPr>
        <w:t>4.52</w:t>
      </w:r>
      <w:r w:rsidRPr="002D60AB">
        <w:t xml:space="preserve"> CLT panelinde x eksenine göre eğilme momenti </w:t>
      </w:r>
      <w:r>
        <w:t xml:space="preserve">etkisinde oluşan </w:t>
      </w:r>
      <w:r w:rsidRPr="002D60AB">
        <w:t>gerilmeler</w:t>
      </w:r>
      <w:bookmarkEnd w:id="387"/>
    </w:p>
    <w:p w14:paraId="5B5FFDA9" w14:textId="77777777" w:rsidR="001E6ECB" w:rsidRPr="002D60AB" w:rsidRDefault="001E6ECB" w:rsidP="001E6ECB">
      <w:pPr>
        <w:pStyle w:val="T2"/>
      </w:pPr>
    </w:p>
    <w:bookmarkStart w:id="388" w:name="_Toc148472410"/>
    <w:p w14:paraId="0C932812" w14:textId="5513DAA9" w:rsidR="001E6ECB" w:rsidRPr="00A17F06" w:rsidRDefault="00E529BD" w:rsidP="001E6ECB">
      <w:pPr>
        <w:pStyle w:val="NormalWeb"/>
        <w:spacing w:after="120"/>
        <w:rPr>
          <w:b/>
        </w:rPr>
      </w:pPr>
      <m:oMath>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x</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W</m:t>
                </m:r>
              </m:e>
              <m:sub>
                <m:r>
                  <w:rPr>
                    <w:rFonts w:ascii="Cambria Math" w:hAnsi="Cambria Math"/>
                  </w:rPr>
                  <m:t>y</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ylay</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sys</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ylay</m:t>
                </m:r>
                <m:r>
                  <m:rPr>
                    <m:sty m:val="p"/>
                  </m:rPr>
                  <w:rPr>
                    <w:rFonts w:ascii="Cambria Math" w:hAnsi="Cambria Math"/>
                  </w:rPr>
                  <m:t>,</m:t>
                </m:r>
                <m:r>
                  <w:rPr>
                    <w:rFonts w:ascii="Cambria Math" w:hAnsi="Cambria Math"/>
                  </w:rPr>
                  <m:t>k</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r w:rsidR="001E6ECB" w:rsidRPr="00A17F06">
        <w:rPr>
          <w:b/>
        </w:rPr>
        <w:tab/>
      </w:r>
      <w:bookmarkEnd w:id="388"/>
      <w:r w:rsidR="000E3FD2">
        <w:rPr>
          <w:b/>
        </w:rPr>
        <w:t>(4.173)</w:t>
      </w:r>
    </w:p>
    <w:p w14:paraId="0474EEB1" w14:textId="77777777" w:rsidR="001E6ECB" w:rsidRPr="002D60AB" w:rsidRDefault="001E6ECB" w:rsidP="001E6ECB">
      <w:pPr>
        <w:pStyle w:val="T4"/>
      </w:pPr>
      <w:r w:rsidRPr="00C03576">
        <w:rPr>
          <w:i/>
        </w:rPr>
        <w:t>M</w:t>
      </w:r>
      <w:r w:rsidRPr="00C03576">
        <w:rPr>
          <w:i/>
          <w:vertAlign w:val="subscript"/>
        </w:rPr>
        <w:t>x,d</w:t>
      </w:r>
      <w:r>
        <w:tab/>
      </w:r>
      <w:r>
        <w:tab/>
      </w:r>
      <w:r w:rsidRPr="002D60AB">
        <w:t xml:space="preserve">x eksenine göre tasarım </w:t>
      </w:r>
      <w:r>
        <w:t xml:space="preserve">eğilme </w:t>
      </w:r>
      <w:r w:rsidRPr="002D60AB">
        <w:t>moment</w:t>
      </w:r>
      <w:r>
        <w:t>i, (Nmm)</w:t>
      </w:r>
    </w:p>
    <w:p w14:paraId="14F5BFF7" w14:textId="77777777" w:rsidR="001E6ECB" w:rsidRPr="002D60AB" w:rsidRDefault="001E6ECB" w:rsidP="001E6ECB">
      <w:pPr>
        <w:pStyle w:val="T4"/>
      </w:pPr>
      <w:r w:rsidRPr="00C03576">
        <w:rPr>
          <w:i/>
        </w:rPr>
        <w:t>W</w:t>
      </w:r>
      <w:r w:rsidRPr="00C03576">
        <w:rPr>
          <w:i/>
          <w:vertAlign w:val="subscript"/>
        </w:rPr>
        <w:t>y,net</w:t>
      </w:r>
      <w:r>
        <w:tab/>
      </w:r>
      <w:r>
        <w:tab/>
      </w:r>
      <w:r w:rsidRPr="002D60AB">
        <w:t>panelin net mukavemet momenti</w:t>
      </w:r>
      <w:r>
        <w:t>, (mm</w:t>
      </w:r>
      <w:r w:rsidRPr="008A0960">
        <w:rPr>
          <w:vertAlign w:val="superscript"/>
        </w:rPr>
        <w:t>3</w:t>
      </w:r>
      <w:r>
        <w:t>)</w:t>
      </w:r>
    </w:p>
    <w:p w14:paraId="32D21B08" w14:textId="77777777" w:rsidR="001E6ECB" w:rsidRPr="002D60AB" w:rsidRDefault="001E6ECB" w:rsidP="001E6ECB">
      <w:pPr>
        <w:pStyle w:val="T4"/>
      </w:pPr>
      <w:r w:rsidRPr="00C03576">
        <w:rPr>
          <w:i/>
        </w:rPr>
        <w:t>f</w:t>
      </w:r>
      <w:r w:rsidRPr="00C03576">
        <w:rPr>
          <w:i/>
          <w:vertAlign w:val="subscript"/>
        </w:rPr>
        <w:t>m,ylay,d</w:t>
      </w:r>
      <w:r w:rsidRPr="00C03576">
        <w:rPr>
          <w:i/>
        </w:rPr>
        <w:tab/>
      </w:r>
      <w:r>
        <w:tab/>
      </w:r>
      <w:r w:rsidRPr="003D6C69">
        <w:t>tasarım eğilme dayanımı</w:t>
      </w:r>
      <w:r>
        <w:t>, (MPa)</w:t>
      </w:r>
    </w:p>
    <w:p w14:paraId="4163D381" w14:textId="77777777" w:rsidR="001E6ECB" w:rsidRDefault="001E6ECB" w:rsidP="001E6ECB">
      <w:pPr>
        <w:pStyle w:val="T4"/>
        <w:ind w:left="2157" w:hanging="1590"/>
      </w:pPr>
      <w:r w:rsidRPr="00C03576">
        <w:rPr>
          <w:i/>
        </w:rPr>
        <w:lastRenderedPageBreak/>
        <w:t>f</w:t>
      </w:r>
      <w:r w:rsidRPr="00C03576">
        <w:rPr>
          <w:i/>
          <w:vertAlign w:val="subscript"/>
        </w:rPr>
        <w:t>m,ylay,k</w:t>
      </w:r>
      <w:r w:rsidRPr="00C03576">
        <w:rPr>
          <w:i/>
        </w:rPr>
        <w:tab/>
      </w:r>
      <w:r>
        <w:rPr>
          <w:i/>
        </w:rPr>
        <w:tab/>
      </w:r>
      <w:r w:rsidRPr="002D60AB">
        <w:t>karakteristik eğilme dayanımı</w:t>
      </w:r>
      <w:r>
        <w:t>, (MPa) (</w:t>
      </w:r>
      <w:r w:rsidRPr="008671BE">
        <w:rPr>
          <w:b/>
        </w:rPr>
        <w:t>Bölüm 2</w:t>
      </w:r>
      <w:r w:rsidRPr="008671BE">
        <w:t>’de</w:t>
      </w:r>
      <w:r w:rsidRPr="000E10DB">
        <w:t xml:space="preserve"> yer alan ilgili tablolardaki </w:t>
      </w:r>
      <w:r w:rsidRPr="00C03576">
        <w:rPr>
          <w:i/>
        </w:rPr>
        <w:t>f</w:t>
      </w:r>
      <w:r w:rsidRPr="00C03576">
        <w:rPr>
          <w:i/>
          <w:vertAlign w:val="subscript"/>
        </w:rPr>
        <w:t>m,k</w:t>
      </w:r>
      <w:r w:rsidRPr="000E10DB">
        <w:t xml:space="preserve"> değerlerinden seçilecektir)</w:t>
      </w:r>
    </w:p>
    <w:p w14:paraId="2DB5CE49" w14:textId="5D61D8FC" w:rsidR="001E6ECB" w:rsidRPr="002D60AB" w:rsidRDefault="001E6ECB" w:rsidP="001E6ECB">
      <w:pPr>
        <w:pStyle w:val="Tablo"/>
        <w:spacing w:before="240"/>
        <w:jc w:val="both"/>
      </w:pPr>
      <w:r>
        <w:t>Eğilme momenti etkisindeki b</w:t>
      </w:r>
      <w:r w:rsidRPr="002D60AB">
        <w:t xml:space="preserve">ir CLT duvar panelinde veya CLT kirişinde </w:t>
      </w:r>
      <w:r>
        <w:t>dayanım</w:t>
      </w:r>
      <w:r w:rsidRPr="002D60AB">
        <w:t xml:space="preserve"> kontrolü</w:t>
      </w:r>
    </w:p>
    <w:p w14:paraId="32B798DE" w14:textId="772FC1FA" w:rsidR="001E6ECB" w:rsidRDefault="001E6ECB" w:rsidP="001E6ECB">
      <w:pPr>
        <w:spacing w:after="0"/>
      </w:pPr>
      <w:r w:rsidRPr="00A94786">
        <w:rPr>
          <w:b/>
        </w:rPr>
        <w:t>Şekil 4.53</w:t>
      </w:r>
      <w:r w:rsidRPr="00A94786">
        <w:t>’de</w:t>
      </w:r>
      <w:r w:rsidRPr="002D60AB">
        <w:t xml:space="preserve"> verilen z ekseni etrafında eğilme momenti </w:t>
      </w:r>
      <w:r>
        <w:t>etkisindeki</w:t>
      </w:r>
      <w:r w:rsidRPr="002D60AB">
        <w:t xml:space="preserve"> bir CLT duvar paneli veya CLT kirişi </w:t>
      </w:r>
      <w:r>
        <w:t>için</w:t>
      </w:r>
      <w:r w:rsidRPr="002D60AB">
        <w:t xml:space="preserve"> </w:t>
      </w:r>
      <w:r w:rsidRPr="00C03576">
        <w:t xml:space="preserve">x ekseni doğrultusunda </w:t>
      </w:r>
      <w:r w:rsidRPr="00A94786">
        <w:rPr>
          <w:b/>
        </w:rPr>
        <w:t xml:space="preserve">Denk. </w:t>
      </w:r>
      <w:r w:rsidR="00EE0B28">
        <w:rPr>
          <w:b/>
        </w:rPr>
        <w:t>(</w:t>
      </w:r>
      <w:r w:rsidRPr="00A94786">
        <w:rPr>
          <w:b/>
        </w:rPr>
        <w:t>4.174</w:t>
      </w:r>
      <w:r w:rsidR="00EE0B28">
        <w:rPr>
          <w:b/>
        </w:rPr>
        <w:t>)</w:t>
      </w:r>
      <w:r w:rsidRPr="002D60AB">
        <w:t xml:space="preserve"> kullanılır:</w:t>
      </w:r>
    </w:p>
    <w:p w14:paraId="48704807" w14:textId="77777777" w:rsidR="001E6ECB" w:rsidRPr="002D60AB" w:rsidRDefault="001E6ECB" w:rsidP="00D55C42">
      <w:pPr>
        <w:pStyle w:val="T5"/>
      </w:pPr>
      <w:r w:rsidRPr="003D6C69">
        <w:drawing>
          <wp:inline distT="0" distB="0" distL="0" distR="0" wp14:anchorId="0D1DD1BA" wp14:editId="4C03903B">
            <wp:extent cx="3138055" cy="3138055"/>
            <wp:effectExtent l="0" t="0" r="5715"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141791" cy="3141791"/>
                    </a:xfrm>
                    <a:prstGeom prst="rect">
                      <a:avLst/>
                    </a:prstGeom>
                  </pic:spPr>
                </pic:pic>
              </a:graphicData>
            </a:graphic>
          </wp:inline>
        </w:drawing>
      </w:r>
    </w:p>
    <w:p w14:paraId="1688040B" w14:textId="1DE76B6D" w:rsidR="001E6ECB" w:rsidRPr="002D60AB" w:rsidRDefault="001E6ECB" w:rsidP="001E6ECB">
      <w:pPr>
        <w:pStyle w:val="T2"/>
      </w:pPr>
      <w:bookmarkStart w:id="389" w:name="_Toc130223340"/>
      <w:r w:rsidRPr="00D9600A">
        <w:rPr>
          <w:b/>
        </w:rPr>
        <w:t xml:space="preserve">Şekil </w:t>
      </w:r>
      <w:r w:rsidR="00250B04">
        <w:rPr>
          <w:b/>
        </w:rPr>
        <w:t>4.53</w:t>
      </w:r>
      <w:r w:rsidRPr="002D60AB">
        <w:t xml:space="preserve"> Z ekseni etrafında </w:t>
      </w:r>
      <w:r>
        <w:t xml:space="preserve">eğilme </w:t>
      </w:r>
      <w:r w:rsidRPr="002D60AB">
        <w:t>moment</w:t>
      </w:r>
      <w:r>
        <w:t>i</w:t>
      </w:r>
      <w:r w:rsidRPr="002D60AB">
        <w:t xml:space="preserve"> etki</w:t>
      </w:r>
      <w:r>
        <w:t>sindeki</w:t>
      </w:r>
      <w:r w:rsidRPr="002D60AB">
        <w:t xml:space="preserve"> CLT paneli</w:t>
      </w:r>
      <w:bookmarkEnd w:id="389"/>
    </w:p>
    <w:bookmarkStart w:id="390" w:name="_Toc148472411"/>
    <w:p w14:paraId="7B0FE91E" w14:textId="0601A75F" w:rsidR="001E6ECB" w:rsidRPr="00D9600A" w:rsidRDefault="00E529BD" w:rsidP="001E6ECB">
      <w:pPr>
        <w:pStyle w:val="NormalWeb"/>
        <w:spacing w:after="120"/>
        <w:rPr>
          <w:b/>
        </w:rPr>
      </w:pPr>
      <m:oMath>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z</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W</m:t>
                </m:r>
              </m:e>
              <m:sub>
                <m:r>
                  <w:rPr>
                    <w:rFonts w:ascii="Cambria Math" w:hAnsi="Cambria Math"/>
                  </w:rPr>
                  <m:t>z</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xlay</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xlay</m:t>
                </m:r>
                <m:r>
                  <m:rPr>
                    <m:sty m:val="p"/>
                  </m:rPr>
                  <w:rPr>
                    <w:rFonts w:ascii="Cambria Math" w:hAnsi="Cambria Math"/>
                  </w:rPr>
                  <m:t>,</m:t>
                </m:r>
                <m:r>
                  <w:rPr>
                    <w:rFonts w:ascii="Cambria Math" w:hAnsi="Cambria Math"/>
                  </w:rPr>
                  <m:t>k</m:t>
                </m:r>
              </m:sub>
            </m:sSub>
          </m:num>
          <m:den>
            <m:r>
              <w:rPr>
                <w:rFonts w:ascii="Cambria Math" w:hAnsi="Cambria Math"/>
              </w:rPr>
              <m:t>Ω</m:t>
            </m:r>
          </m:den>
        </m:f>
      </m:oMath>
      <w:r w:rsidR="001E6ECB" w:rsidRPr="002D60AB">
        <w:tab/>
      </w:r>
      <w:r w:rsidR="001E6ECB" w:rsidRPr="002D60AB">
        <w:tab/>
      </w:r>
      <w:r w:rsidR="001E6ECB" w:rsidRPr="002D60AB">
        <w:tab/>
      </w:r>
      <w:r w:rsidR="001E6ECB">
        <w:tab/>
      </w:r>
      <w:r w:rsidR="001E6ECB" w:rsidRPr="002D60AB">
        <w:tab/>
      </w:r>
      <w:r w:rsidR="001E6ECB" w:rsidRPr="002D60AB">
        <w:tab/>
      </w:r>
      <w:bookmarkEnd w:id="390"/>
      <w:r w:rsidR="000E3FD2">
        <w:rPr>
          <w:b/>
        </w:rPr>
        <w:t>(4.174)</w:t>
      </w:r>
    </w:p>
    <w:bookmarkStart w:id="391" w:name="_Toc148472412"/>
    <w:p w14:paraId="2C6F1CE9" w14:textId="64B37111" w:rsidR="001E6ECB" w:rsidRPr="00D9600A" w:rsidRDefault="00E529BD" w:rsidP="001E6ECB">
      <w:pPr>
        <w:pStyle w:val="NormalWeb"/>
        <w:spacing w:after="120"/>
        <w:rPr>
          <w:b/>
        </w:rPr>
      </w:pPr>
      <m:oMath>
        <m:sSub>
          <m:sSubPr>
            <m:ctrlPr>
              <w:rPr>
                <w:rFonts w:ascii="Cambria Math" w:hAnsi="Cambria Math"/>
              </w:rPr>
            </m:ctrlPr>
          </m:sSubPr>
          <m:e>
            <m:r>
              <w:rPr>
                <w:rFonts w:ascii="Cambria Math" w:hAnsi="Cambria Math"/>
              </w:rPr>
              <m:t>W</m:t>
            </m:r>
          </m:e>
          <m:sub>
            <m:r>
              <w:rPr>
                <w:rFonts w:ascii="Cambria Math" w:hAnsi="Cambria Math"/>
              </w:rPr>
              <m:t>z</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net</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t</m:t>
                </m:r>
              </m:e>
              <m:sub>
                <m:r>
                  <w:rPr>
                    <w:rFonts w:ascii="Cambria Math" w:hAnsi="Cambria Math"/>
                  </w:rPr>
                  <m:t>i</m:t>
                </m:r>
              </m:sub>
            </m:sSub>
            <m:r>
              <m:rPr>
                <m:sty m:val="p"/>
              </m:rPr>
              <w:rPr>
                <w:rFonts w:ascii="Cambria Math" w:hAnsi="Cambria Math"/>
              </w:rPr>
              <m:t>⋅</m:t>
            </m:r>
            <m:sSup>
              <m:sSupPr>
                <m:ctrlPr>
                  <w:rPr>
                    <w:rFonts w:ascii="Cambria Math" w:hAnsi="Cambria Math"/>
                  </w:rPr>
                </m:ctrlPr>
              </m:sSupPr>
              <m:e>
                <m:r>
                  <w:rPr>
                    <w:rFonts w:ascii="Cambria Math" w:hAnsi="Cambria Math"/>
                  </w:rPr>
                  <m:t>h</m:t>
                </m:r>
              </m:e>
              <m:sup>
                <m:r>
                  <m:rPr>
                    <m:sty m:val="p"/>
                  </m:rPr>
                  <w:rPr>
                    <w:rFonts w:ascii="Cambria Math" w:hAnsi="Cambria Math"/>
                  </w:rPr>
                  <m:t>2</m:t>
                </m:r>
              </m:sup>
            </m:sSup>
          </m:num>
          <m:den>
            <m:r>
              <m:rPr>
                <m:sty m:val="p"/>
              </m:rPr>
              <w:rPr>
                <w:rFonts w:ascii="Cambria Math" w:hAnsi="Cambria Math"/>
              </w:rPr>
              <m:t>6</m:t>
            </m:r>
          </m:den>
        </m:f>
        <m:r>
          <m:rPr>
            <m:sty m:val="p"/>
          </m:rP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m:rPr>
                        <m:sty m:val="p"/>
                      </m:rPr>
                      <w:rPr>
                        <w:rFonts w:ascii="Cambria Math" w:hAnsi="Cambria Math"/>
                      </w:rPr>
                      <m:t xml:space="preserve"> </m:t>
                    </m:r>
                    <m:r>
                      <w:rPr>
                        <w:rFonts w:ascii="Cambria Math" w:hAnsi="Cambria Math"/>
                      </w:rPr>
                      <m:t>t</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t</m:t>
                    </m:r>
                  </m:e>
                  <m:sub>
                    <m:r>
                      <m:rPr>
                        <m:sty m:val="p"/>
                      </m:rPr>
                      <w:rPr>
                        <w:rFonts w:ascii="Cambria Math" w:hAnsi="Cambria Math"/>
                      </w:rPr>
                      <m:t>3</m:t>
                    </m:r>
                  </m:sub>
                </m:sSub>
                <m:r>
                  <m:rPr>
                    <m:sty m:val="p"/>
                  </m:rPr>
                  <w:rPr>
                    <w:rFonts w:ascii="Cambria Math" w:hAnsi="Cambria Math"/>
                  </w:rPr>
                  <m:t>+. . .</m:t>
                </m:r>
              </m:e>
            </m:d>
            <m:r>
              <m:rPr>
                <m:sty m:val="p"/>
              </m:rPr>
              <w:rPr>
                <w:rFonts w:ascii="Cambria Math" w:hAnsi="Cambria Math"/>
              </w:rPr>
              <m:t>⋅</m:t>
            </m:r>
            <m:sSup>
              <m:sSupPr>
                <m:ctrlPr>
                  <w:rPr>
                    <w:rFonts w:ascii="Cambria Math" w:hAnsi="Cambria Math"/>
                  </w:rPr>
                </m:ctrlPr>
              </m:sSupPr>
              <m:e>
                <m:r>
                  <w:rPr>
                    <w:rFonts w:ascii="Cambria Math" w:hAnsi="Cambria Math"/>
                  </w:rPr>
                  <m:t>h</m:t>
                </m:r>
              </m:e>
              <m:sup>
                <m:r>
                  <m:rPr>
                    <m:sty m:val="p"/>
                  </m:rPr>
                  <w:rPr>
                    <w:rFonts w:ascii="Cambria Math" w:hAnsi="Cambria Math"/>
                  </w:rPr>
                  <m:t>2</m:t>
                </m:r>
              </m:sup>
            </m:sSup>
          </m:num>
          <m:den>
            <m:r>
              <m:rPr>
                <m:sty m:val="p"/>
              </m:rPr>
              <w:rPr>
                <w:rFonts w:ascii="Cambria Math" w:hAnsi="Cambria Math"/>
              </w:rPr>
              <m:t>6</m:t>
            </m:r>
          </m:den>
        </m:f>
      </m:oMath>
      <w:r w:rsidR="001E6ECB" w:rsidRPr="002D60AB">
        <w:t xml:space="preserve"> </w:t>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91"/>
      <w:r w:rsidR="000E3FD2">
        <w:rPr>
          <w:b/>
        </w:rPr>
        <w:t>(4.175)</w:t>
      </w:r>
    </w:p>
    <w:p w14:paraId="3DB4D79C" w14:textId="77777777" w:rsidR="001E6ECB" w:rsidRPr="002D60AB" w:rsidRDefault="001E6ECB" w:rsidP="001E6ECB">
      <w:pPr>
        <w:pStyle w:val="T4"/>
      </w:pPr>
      <w:r w:rsidRPr="00C03576">
        <w:rPr>
          <w:i/>
        </w:rPr>
        <w:t>M</w:t>
      </w:r>
      <w:r w:rsidRPr="00C03576">
        <w:rPr>
          <w:i/>
          <w:vertAlign w:val="subscript"/>
        </w:rPr>
        <w:t>z,d</w:t>
      </w:r>
      <w:r>
        <w:tab/>
      </w:r>
      <w:r w:rsidRPr="002D60AB">
        <w:t xml:space="preserve">z eksenine göre </w:t>
      </w:r>
      <w:r>
        <w:t xml:space="preserve">tasarım eğilme </w:t>
      </w:r>
      <w:r w:rsidRPr="002D60AB">
        <w:t>moment</w:t>
      </w:r>
      <w:r>
        <w:t>i, (Nmm)</w:t>
      </w:r>
    </w:p>
    <w:p w14:paraId="5DC041A7" w14:textId="77777777" w:rsidR="001E6ECB" w:rsidRPr="002D60AB" w:rsidRDefault="001E6ECB" w:rsidP="001E6ECB">
      <w:pPr>
        <w:pStyle w:val="T4"/>
      </w:pPr>
      <w:r w:rsidRPr="00C03576">
        <w:rPr>
          <w:i/>
        </w:rPr>
        <w:t>W</w:t>
      </w:r>
      <w:r w:rsidRPr="00C03576">
        <w:rPr>
          <w:i/>
          <w:vertAlign w:val="subscript"/>
        </w:rPr>
        <w:t>z,net</w:t>
      </w:r>
      <w:r w:rsidRPr="00C03576">
        <w:rPr>
          <w:i/>
        </w:rPr>
        <w:tab/>
      </w:r>
      <w:r w:rsidRPr="002D60AB">
        <w:t>panelin net mukavemet momenti</w:t>
      </w:r>
      <w:r>
        <w:t>, (mm</w:t>
      </w:r>
      <w:r w:rsidRPr="008A0960">
        <w:rPr>
          <w:vertAlign w:val="superscript"/>
        </w:rPr>
        <w:t>3</w:t>
      </w:r>
      <w:r>
        <w:t>)</w:t>
      </w:r>
    </w:p>
    <w:p w14:paraId="33A39689" w14:textId="77777777" w:rsidR="001E6ECB" w:rsidRPr="002D60AB" w:rsidRDefault="001E6ECB" w:rsidP="001E6ECB">
      <w:pPr>
        <w:pStyle w:val="T4"/>
      </w:pPr>
      <w:r w:rsidRPr="00C03576">
        <w:rPr>
          <w:i/>
        </w:rPr>
        <w:t>f</w:t>
      </w:r>
      <w:r w:rsidRPr="00C03576">
        <w:rPr>
          <w:i/>
          <w:vertAlign w:val="subscript"/>
        </w:rPr>
        <w:t>m,xlay,d</w:t>
      </w:r>
      <w:r w:rsidRPr="00C03576">
        <w:rPr>
          <w:i/>
        </w:rPr>
        <w:tab/>
      </w:r>
      <w:r w:rsidRPr="003D6C69">
        <w:t>tasarım eğilme dayanımı</w:t>
      </w:r>
      <w:r>
        <w:t>, (MPa)</w:t>
      </w:r>
    </w:p>
    <w:p w14:paraId="25D2CAB5" w14:textId="77777777" w:rsidR="001E6ECB" w:rsidRPr="002D60AB" w:rsidRDefault="001E6ECB" w:rsidP="001E6ECB">
      <w:pPr>
        <w:pStyle w:val="T4"/>
        <w:ind w:left="1437" w:hanging="870"/>
      </w:pPr>
      <w:r w:rsidRPr="00C03576">
        <w:rPr>
          <w:i/>
        </w:rPr>
        <w:t>f</w:t>
      </w:r>
      <w:r w:rsidRPr="00C03576">
        <w:rPr>
          <w:i/>
          <w:vertAlign w:val="subscript"/>
        </w:rPr>
        <w:t>m,xlay,k</w:t>
      </w:r>
      <w:r w:rsidRPr="00C03576">
        <w:rPr>
          <w:i/>
        </w:rPr>
        <w:tab/>
      </w:r>
      <w:r w:rsidRPr="002D60AB">
        <w:t>karakteristik eğilme dayanımı</w:t>
      </w:r>
      <w:r>
        <w:t>, (MPa) (</w:t>
      </w:r>
      <w:r w:rsidRPr="00D9600A">
        <w:rPr>
          <w:b/>
        </w:rPr>
        <w:t>Bölüm 2</w:t>
      </w:r>
      <w:r w:rsidRPr="00D9600A">
        <w:t xml:space="preserve">’de </w:t>
      </w:r>
      <w:r w:rsidRPr="000E10DB">
        <w:t xml:space="preserve">yer alan ilgili tablolardaki </w:t>
      </w:r>
      <w:r w:rsidRPr="00C03576">
        <w:rPr>
          <w:i/>
        </w:rPr>
        <w:t>f</w:t>
      </w:r>
      <w:r w:rsidRPr="00C03576">
        <w:rPr>
          <w:i/>
          <w:vertAlign w:val="subscript"/>
        </w:rPr>
        <w:t>m,k</w:t>
      </w:r>
      <w:r w:rsidRPr="000E10DB">
        <w:t xml:space="preserve"> değerlerinden seçilecektir)</w:t>
      </w:r>
    </w:p>
    <w:p w14:paraId="22B7396E" w14:textId="77777777" w:rsidR="001E6ECB" w:rsidRPr="002D60AB" w:rsidRDefault="001E6ECB" w:rsidP="001E6ECB">
      <w:pPr>
        <w:pStyle w:val="T4"/>
      </w:pPr>
      <w:r w:rsidRPr="00C03576">
        <w:rPr>
          <w:i/>
        </w:rPr>
        <w:t>t</w:t>
      </w:r>
      <w:r w:rsidRPr="00C03576">
        <w:rPr>
          <w:i/>
          <w:vertAlign w:val="subscript"/>
        </w:rPr>
        <w:t>i</w:t>
      </w:r>
      <w:r>
        <w:tab/>
      </w:r>
      <w:r>
        <w:tab/>
      </w:r>
      <w:r w:rsidRPr="002D60AB">
        <w:t>x ekseni etrafındaki levhaların kalınlığı</w:t>
      </w:r>
      <w:r>
        <w:t>, (mm)</w:t>
      </w:r>
    </w:p>
    <w:p w14:paraId="6A22E2DC" w14:textId="77777777" w:rsidR="001E6ECB" w:rsidRDefault="001E6ECB" w:rsidP="001E6ECB">
      <w:pPr>
        <w:pStyle w:val="T4"/>
      </w:pPr>
      <w:r w:rsidRPr="00C03576">
        <w:rPr>
          <w:i/>
        </w:rPr>
        <w:t>h</w:t>
      </w:r>
      <w:r>
        <w:tab/>
      </w:r>
      <w:r>
        <w:tab/>
      </w:r>
      <w:r w:rsidRPr="002D60AB">
        <w:t>CLT panelinin veya CLT kirişinin tüm yüksekliği</w:t>
      </w:r>
      <w:r>
        <w:t>, (mm)</w:t>
      </w:r>
    </w:p>
    <w:p w14:paraId="57661113" w14:textId="77777777" w:rsidR="001E6ECB" w:rsidRDefault="001E6ECB" w:rsidP="001E6ECB">
      <w:pPr>
        <w:pStyle w:val="Tablo"/>
        <w:spacing w:after="0"/>
        <w:jc w:val="left"/>
      </w:pPr>
    </w:p>
    <w:p w14:paraId="0B883364" w14:textId="77777777" w:rsidR="001E6ECB" w:rsidRDefault="001E6ECB" w:rsidP="001E6ECB">
      <w:pPr>
        <w:pStyle w:val="Tablo"/>
        <w:spacing w:after="0"/>
        <w:jc w:val="left"/>
      </w:pPr>
    </w:p>
    <w:p w14:paraId="03283F33" w14:textId="2510E13E" w:rsidR="001E6ECB" w:rsidRPr="003D6C69" w:rsidRDefault="001E6ECB" w:rsidP="001E6ECB">
      <w:pPr>
        <w:pStyle w:val="Tablo"/>
        <w:spacing w:after="0"/>
        <w:jc w:val="left"/>
      </w:pPr>
      <w:r w:rsidRPr="00AE0E81">
        <w:rPr>
          <w:b/>
        </w:rPr>
        <w:t>Şekil 4.54</w:t>
      </w:r>
      <w:r w:rsidRPr="00AE0E81">
        <w:t>’de</w:t>
      </w:r>
      <w:r w:rsidRPr="002D60AB">
        <w:t xml:space="preserve"> y ekseni </w:t>
      </w:r>
      <w:r>
        <w:t>doğrultusunda</w:t>
      </w:r>
      <w:r w:rsidRPr="002D60AB">
        <w:t xml:space="preserve"> </w:t>
      </w:r>
      <w:r w:rsidRPr="003D6C69">
        <w:t xml:space="preserve">z ekseni etrafında bir eğilme momenti etkisindeki bir CLT duvar paneli veya CLT kirişi için </w:t>
      </w:r>
      <w:r w:rsidRPr="00AE0E81">
        <w:rPr>
          <w:b/>
        </w:rPr>
        <w:t xml:space="preserve">Denk. </w:t>
      </w:r>
      <w:r w:rsidR="00133DD0">
        <w:rPr>
          <w:b/>
        </w:rPr>
        <w:t>(</w:t>
      </w:r>
      <w:r w:rsidRPr="00AE0E81">
        <w:rPr>
          <w:b/>
        </w:rPr>
        <w:t>4.176</w:t>
      </w:r>
      <w:r w:rsidR="00133DD0">
        <w:rPr>
          <w:b/>
        </w:rPr>
        <w:t>)</w:t>
      </w:r>
      <w:r w:rsidRPr="003D6C69">
        <w:t xml:space="preserve"> kullanılır:</w:t>
      </w:r>
    </w:p>
    <w:p w14:paraId="3A0D4006" w14:textId="77777777" w:rsidR="001E6ECB" w:rsidRDefault="001E6ECB" w:rsidP="001E6ECB">
      <w:pPr>
        <w:pStyle w:val="Tablo"/>
        <w:spacing w:after="0"/>
      </w:pPr>
    </w:p>
    <w:p w14:paraId="295DFE60" w14:textId="77777777" w:rsidR="001E6ECB" w:rsidRPr="003D6C69" w:rsidRDefault="001E6ECB" w:rsidP="001E6ECB">
      <w:pPr>
        <w:pStyle w:val="Tablo"/>
        <w:spacing w:after="0"/>
      </w:pPr>
      <w:r w:rsidRPr="007306B2">
        <w:rPr>
          <w:noProof/>
        </w:rPr>
        <w:lastRenderedPageBreak/>
        <w:drawing>
          <wp:inline distT="0" distB="0" distL="0" distR="0" wp14:anchorId="3FC10219" wp14:editId="6A7A4AAD">
            <wp:extent cx="3394364" cy="3364745"/>
            <wp:effectExtent l="0" t="0" r="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400600" cy="3370927"/>
                    </a:xfrm>
                    <a:prstGeom prst="rect">
                      <a:avLst/>
                    </a:prstGeom>
                  </pic:spPr>
                </pic:pic>
              </a:graphicData>
            </a:graphic>
          </wp:inline>
        </w:drawing>
      </w:r>
    </w:p>
    <w:p w14:paraId="15F46B57" w14:textId="5731E663" w:rsidR="001E6ECB" w:rsidRPr="003D6C69" w:rsidRDefault="001E6ECB" w:rsidP="001E6ECB">
      <w:pPr>
        <w:pStyle w:val="T2"/>
      </w:pPr>
      <w:bookmarkStart w:id="392" w:name="_Toc130223341"/>
      <w:r w:rsidRPr="006312B7">
        <w:rPr>
          <w:b/>
        </w:rPr>
        <w:t xml:space="preserve">Şekil </w:t>
      </w:r>
      <w:r w:rsidR="00250B04">
        <w:rPr>
          <w:b/>
        </w:rPr>
        <w:t>4.54</w:t>
      </w:r>
      <w:r w:rsidRPr="003D6C69">
        <w:t xml:space="preserve"> Z ekseni etrafında eğilme momenti etkisindeki CLT paneli</w:t>
      </w:r>
      <w:bookmarkEnd w:id="392"/>
    </w:p>
    <w:bookmarkStart w:id="393" w:name="_Toc148472413"/>
    <w:p w14:paraId="5CC6A080" w14:textId="2D00DA6E" w:rsidR="001E6ECB" w:rsidRPr="006312B7" w:rsidRDefault="00E529BD" w:rsidP="001E6ECB">
      <w:pPr>
        <w:pStyle w:val="NormalWeb"/>
        <w:spacing w:after="120"/>
        <w:rPr>
          <w:b/>
        </w:rPr>
      </w:pPr>
      <m:oMath>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z</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W</m:t>
                </m:r>
              </m:e>
              <m:sub>
                <m:r>
                  <w:rPr>
                    <w:rFonts w:ascii="Cambria Math" w:hAnsi="Cambria Math"/>
                  </w:rPr>
                  <m:t>z</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ylay</m:t>
            </m:r>
            <m:r>
              <m:rPr>
                <m:sty m:val="p"/>
              </m:rPr>
              <w:rPr>
                <w:rFonts w:ascii="Cambria Math" w:hAnsi="Cambria Math"/>
              </w:rPr>
              <m:t>,</m:t>
            </m:r>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ylay</m:t>
                </m:r>
                <m:r>
                  <m:rPr>
                    <m:sty m:val="p"/>
                  </m:rPr>
                  <w:rPr>
                    <w:rFonts w:ascii="Cambria Math" w:hAnsi="Cambria Math"/>
                  </w:rPr>
                  <m:t>,</m:t>
                </m:r>
                <m:r>
                  <w:rPr>
                    <w:rFonts w:ascii="Cambria Math" w:hAnsi="Cambria Math"/>
                  </w:rPr>
                  <m:t>k</m:t>
                </m:r>
              </m:sub>
            </m:sSub>
          </m:num>
          <m:den>
            <m:r>
              <w:rPr>
                <w:rFonts w:ascii="Cambria Math" w:hAnsi="Cambria Math"/>
              </w:rPr>
              <m:t>Ω</m:t>
            </m:r>
          </m:den>
        </m:f>
      </m:oMath>
      <w:r w:rsidR="001E6ECB" w:rsidRPr="003D6C69">
        <w:tab/>
      </w:r>
      <w:r w:rsidR="001E6ECB" w:rsidRPr="003D6C69">
        <w:tab/>
      </w:r>
      <w:r w:rsidR="001E6ECB" w:rsidRPr="003D6C69">
        <w:tab/>
      </w:r>
      <w:r w:rsidR="001E6ECB" w:rsidRPr="003D6C69">
        <w:tab/>
      </w:r>
      <w:r w:rsidR="001E6ECB">
        <w:tab/>
      </w:r>
      <w:r w:rsidR="001E6ECB" w:rsidRPr="003D6C69">
        <w:tab/>
      </w:r>
      <w:bookmarkEnd w:id="393"/>
      <w:r w:rsidR="000E3FD2">
        <w:rPr>
          <w:b/>
        </w:rPr>
        <w:t>(4.176)</w:t>
      </w:r>
    </w:p>
    <w:bookmarkStart w:id="394" w:name="_Toc148472414"/>
    <w:p w14:paraId="4B083BAC" w14:textId="5F2899F5" w:rsidR="001E6ECB" w:rsidRPr="006312B7" w:rsidRDefault="00E529BD" w:rsidP="001E6ECB">
      <w:pPr>
        <w:pStyle w:val="NormalWeb"/>
        <w:spacing w:after="120"/>
        <w:rPr>
          <w:b/>
        </w:rPr>
      </w:pPr>
      <m:oMath>
        <m:sSub>
          <m:sSubPr>
            <m:ctrlPr>
              <w:rPr>
                <w:rFonts w:ascii="Cambria Math" w:hAnsi="Cambria Math"/>
              </w:rPr>
            </m:ctrlPr>
          </m:sSubPr>
          <m:e>
            <m:r>
              <w:rPr>
                <w:rFonts w:ascii="Cambria Math" w:hAnsi="Cambria Math"/>
              </w:rPr>
              <m:t>W</m:t>
            </m:r>
          </m:e>
          <m:sub>
            <m:r>
              <w:rPr>
                <w:rFonts w:ascii="Cambria Math" w:hAnsi="Cambria Math"/>
              </w:rPr>
              <m:t>z</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net</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t</m:t>
                </m:r>
              </m:e>
              <m:sub>
                <m:r>
                  <w:rPr>
                    <w:rFonts w:ascii="Cambria Math" w:hAnsi="Cambria Math"/>
                  </w:rPr>
                  <m:t>i</m:t>
                </m:r>
              </m:sub>
            </m:sSub>
            <m:r>
              <m:rPr>
                <m:sty m:val="p"/>
              </m:rPr>
              <w:rPr>
                <w:rFonts w:ascii="Cambria Math" w:hAnsi="Cambria Math"/>
              </w:rPr>
              <m:t>⋅</m:t>
            </m:r>
            <m:sSup>
              <m:sSupPr>
                <m:ctrlPr>
                  <w:rPr>
                    <w:rFonts w:ascii="Cambria Math" w:hAnsi="Cambria Math"/>
                  </w:rPr>
                </m:ctrlPr>
              </m:sSupPr>
              <m:e>
                <m:r>
                  <w:rPr>
                    <w:rFonts w:ascii="Cambria Math" w:hAnsi="Cambria Math"/>
                  </w:rPr>
                  <m:t>h</m:t>
                </m:r>
              </m:e>
              <m:sup>
                <m:r>
                  <m:rPr>
                    <m:sty m:val="p"/>
                  </m:rPr>
                  <w:rPr>
                    <w:rFonts w:ascii="Cambria Math" w:hAnsi="Cambria Math"/>
                  </w:rPr>
                  <m:t>2</m:t>
                </m:r>
              </m:sup>
            </m:sSup>
          </m:num>
          <m:den>
            <m:r>
              <m:rPr>
                <m:sty m:val="p"/>
              </m:rPr>
              <w:rPr>
                <w:rFonts w:ascii="Cambria Math" w:hAnsi="Cambria Math"/>
              </w:rPr>
              <m:t>6</m:t>
            </m:r>
          </m:den>
        </m:f>
        <m:r>
          <m:rPr>
            <m:sty m:val="p"/>
          </m:rP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m:rPr>
                        <m:sty m:val="p"/>
                      </m:rPr>
                      <w:rPr>
                        <w:rFonts w:ascii="Cambria Math" w:hAnsi="Cambria Math"/>
                      </w:rPr>
                      <m:t xml:space="preserve"> </m:t>
                    </m:r>
                    <m:r>
                      <w:rPr>
                        <w:rFonts w:ascii="Cambria Math" w:hAnsi="Cambria Math"/>
                      </w:rPr>
                      <m:t>t</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t</m:t>
                    </m:r>
                  </m:e>
                  <m:sub>
                    <m:r>
                      <m:rPr>
                        <m:sty m:val="p"/>
                      </m:rPr>
                      <w:rPr>
                        <w:rFonts w:ascii="Cambria Math" w:hAnsi="Cambria Math"/>
                      </w:rPr>
                      <m:t>4</m:t>
                    </m:r>
                  </m:sub>
                </m:sSub>
                <m:r>
                  <m:rPr>
                    <m:sty m:val="p"/>
                  </m:rPr>
                  <w:rPr>
                    <w:rFonts w:ascii="Cambria Math" w:hAnsi="Cambria Math"/>
                  </w:rPr>
                  <m:t>+. . .</m:t>
                </m:r>
              </m:e>
            </m:d>
            <m:r>
              <m:rPr>
                <m:sty m:val="p"/>
              </m:rPr>
              <w:rPr>
                <w:rFonts w:ascii="Cambria Math" w:hAnsi="Cambria Math"/>
              </w:rPr>
              <m:t>⋅</m:t>
            </m:r>
            <m:sSup>
              <m:sSupPr>
                <m:ctrlPr>
                  <w:rPr>
                    <w:rFonts w:ascii="Cambria Math" w:hAnsi="Cambria Math"/>
                  </w:rPr>
                </m:ctrlPr>
              </m:sSupPr>
              <m:e>
                <m:r>
                  <w:rPr>
                    <w:rFonts w:ascii="Cambria Math" w:hAnsi="Cambria Math"/>
                  </w:rPr>
                  <m:t>h</m:t>
                </m:r>
              </m:e>
              <m:sup>
                <m:r>
                  <m:rPr>
                    <m:sty m:val="p"/>
                  </m:rPr>
                  <w:rPr>
                    <w:rFonts w:ascii="Cambria Math" w:hAnsi="Cambria Math"/>
                  </w:rPr>
                  <m:t>2</m:t>
                </m:r>
              </m:sup>
            </m:sSup>
          </m:num>
          <m:den>
            <m:r>
              <m:rPr>
                <m:sty m:val="p"/>
              </m:rPr>
              <w:rPr>
                <w:rFonts w:ascii="Cambria Math" w:hAnsi="Cambria Math"/>
              </w:rPr>
              <m:t>6</m:t>
            </m:r>
          </m:den>
        </m:f>
      </m:oMath>
      <w:r w:rsidR="001E6ECB" w:rsidRPr="003D6C69">
        <w:tab/>
      </w:r>
      <w:r w:rsidR="001E6ECB" w:rsidRPr="003D6C69">
        <w:tab/>
      </w:r>
      <w:r w:rsidR="001E6ECB" w:rsidRPr="003D6C69">
        <w:tab/>
      </w:r>
      <w:r w:rsidR="001E6ECB" w:rsidRPr="003D6C69">
        <w:tab/>
      </w:r>
      <w:r w:rsidR="001E6ECB" w:rsidRPr="003D6C69">
        <w:tab/>
      </w:r>
      <w:r w:rsidR="001E6ECB" w:rsidRPr="003D6C69">
        <w:tab/>
      </w:r>
      <w:r w:rsidR="001E6ECB" w:rsidRPr="003D6C69">
        <w:tab/>
      </w:r>
      <w:bookmarkEnd w:id="394"/>
      <w:r w:rsidR="000E3FD2">
        <w:rPr>
          <w:b/>
        </w:rPr>
        <w:t>(4.177)</w:t>
      </w:r>
    </w:p>
    <w:p w14:paraId="15E601EA" w14:textId="77777777" w:rsidR="001E6ECB" w:rsidRPr="003D6C69" w:rsidRDefault="001E6ECB" w:rsidP="001E6ECB">
      <w:pPr>
        <w:pStyle w:val="T4"/>
      </w:pPr>
      <w:r w:rsidRPr="003D6C69">
        <w:rPr>
          <w:i/>
        </w:rPr>
        <w:t>M</w:t>
      </w:r>
      <w:r w:rsidRPr="003D6C69">
        <w:rPr>
          <w:i/>
          <w:vertAlign w:val="subscript"/>
        </w:rPr>
        <w:t>z,d</w:t>
      </w:r>
      <w:r w:rsidRPr="003D6C69">
        <w:tab/>
      </w:r>
      <w:r w:rsidRPr="003D6C69">
        <w:tab/>
        <w:t xml:space="preserve">z eksenine göre tasarım </w:t>
      </w:r>
      <w:r>
        <w:t xml:space="preserve">eğilme </w:t>
      </w:r>
      <w:r w:rsidRPr="003D6C69">
        <w:t>moment</w:t>
      </w:r>
      <w:r>
        <w:t>i, (Nmm)</w:t>
      </w:r>
    </w:p>
    <w:p w14:paraId="33E42BF9" w14:textId="77777777" w:rsidR="001E6ECB" w:rsidRPr="003D6C69" w:rsidRDefault="001E6ECB" w:rsidP="001E6ECB">
      <w:pPr>
        <w:pStyle w:val="T4"/>
      </w:pPr>
      <w:r w:rsidRPr="003D6C69">
        <w:rPr>
          <w:i/>
        </w:rPr>
        <w:t>W</w:t>
      </w:r>
      <w:r w:rsidRPr="003D6C69">
        <w:rPr>
          <w:i/>
          <w:vertAlign w:val="subscript"/>
        </w:rPr>
        <w:t>z,y,net</w:t>
      </w:r>
      <w:r w:rsidRPr="003D6C69">
        <w:tab/>
      </w:r>
      <w:r w:rsidRPr="003D6C69">
        <w:tab/>
        <w:t>panelin net mukavemet momenti</w:t>
      </w:r>
      <w:r>
        <w:t>, (mm</w:t>
      </w:r>
      <w:r w:rsidRPr="008A0960">
        <w:rPr>
          <w:vertAlign w:val="superscript"/>
        </w:rPr>
        <w:t>3</w:t>
      </w:r>
      <w:r>
        <w:t>)</w:t>
      </w:r>
    </w:p>
    <w:p w14:paraId="5377D19D" w14:textId="77777777" w:rsidR="001E6ECB" w:rsidRPr="003D6C69" w:rsidRDefault="001E6ECB" w:rsidP="001E6ECB">
      <w:pPr>
        <w:pStyle w:val="T4"/>
      </w:pPr>
      <w:r w:rsidRPr="003D6C69">
        <w:rPr>
          <w:i/>
        </w:rPr>
        <w:t>f</w:t>
      </w:r>
      <w:r w:rsidRPr="003D6C69">
        <w:rPr>
          <w:i/>
          <w:vertAlign w:val="subscript"/>
        </w:rPr>
        <w:t>m,ylay,d</w:t>
      </w:r>
      <w:r w:rsidRPr="003D6C69">
        <w:tab/>
      </w:r>
      <w:r w:rsidRPr="003D6C69">
        <w:tab/>
        <w:t xml:space="preserve">tasarım </w:t>
      </w:r>
      <w:r>
        <w:t>eğilme dayanımı, (MPa)</w:t>
      </w:r>
    </w:p>
    <w:p w14:paraId="36B14BED" w14:textId="77777777" w:rsidR="001E6ECB" w:rsidRPr="003D6C69" w:rsidRDefault="001E6ECB" w:rsidP="001E6ECB">
      <w:pPr>
        <w:pStyle w:val="T4"/>
        <w:ind w:left="2157" w:hanging="1590"/>
      </w:pPr>
      <w:r w:rsidRPr="003D6C69">
        <w:rPr>
          <w:i/>
        </w:rPr>
        <w:t>f</w:t>
      </w:r>
      <w:r w:rsidRPr="003D6C69">
        <w:rPr>
          <w:i/>
          <w:vertAlign w:val="subscript"/>
        </w:rPr>
        <w:t>m,ylay,k</w:t>
      </w:r>
      <w:r w:rsidRPr="003D6C69">
        <w:tab/>
      </w:r>
      <w:r>
        <w:tab/>
      </w:r>
      <w:r w:rsidRPr="003D6C69">
        <w:t>karakteristik eğilme dayanımı</w:t>
      </w:r>
      <w:r>
        <w:t>, (MPa)</w:t>
      </w:r>
      <w:r w:rsidRPr="003D6C69">
        <w:t xml:space="preserve"> (</w:t>
      </w:r>
      <w:r w:rsidRPr="00673F43">
        <w:rPr>
          <w:b/>
        </w:rPr>
        <w:t>Bölüm 2</w:t>
      </w:r>
      <w:r w:rsidRPr="00673F43">
        <w:t>’de</w:t>
      </w:r>
      <w:r w:rsidRPr="003D6C69">
        <w:t xml:space="preserve"> yer alan ilgili tablolardaki </w:t>
      </w:r>
      <w:r w:rsidRPr="003D6C69">
        <w:rPr>
          <w:i/>
        </w:rPr>
        <w:t>f</w:t>
      </w:r>
      <w:r w:rsidRPr="003D6C69">
        <w:rPr>
          <w:i/>
          <w:vertAlign w:val="subscript"/>
        </w:rPr>
        <w:t>m,k</w:t>
      </w:r>
      <w:r w:rsidRPr="003D6C69">
        <w:t xml:space="preserve"> değerlerinden seçilecektir)</w:t>
      </w:r>
    </w:p>
    <w:p w14:paraId="4ABA9F69" w14:textId="77777777" w:rsidR="001E6ECB" w:rsidRPr="003D6C69" w:rsidRDefault="001E6ECB" w:rsidP="001E6ECB">
      <w:pPr>
        <w:pStyle w:val="T4"/>
      </w:pPr>
      <w:r w:rsidRPr="003D6C69">
        <w:rPr>
          <w:i/>
        </w:rPr>
        <w:t>t</w:t>
      </w:r>
      <w:r w:rsidRPr="003D6C69">
        <w:rPr>
          <w:i/>
          <w:vertAlign w:val="subscript"/>
        </w:rPr>
        <w:t>i</w:t>
      </w:r>
      <w:r w:rsidRPr="003D6C69">
        <w:tab/>
      </w:r>
      <w:r w:rsidRPr="003D6C69">
        <w:tab/>
      </w:r>
      <w:r>
        <w:tab/>
      </w:r>
      <w:r w:rsidRPr="003D6C69">
        <w:t>x ekseni etrafındaki levhaların kalınlığı</w:t>
      </w:r>
      <w:r>
        <w:t>, (mm)</w:t>
      </w:r>
    </w:p>
    <w:p w14:paraId="74825097" w14:textId="77777777" w:rsidR="001E6ECB" w:rsidRPr="003D6C69" w:rsidRDefault="001E6ECB" w:rsidP="001E6ECB">
      <w:pPr>
        <w:pStyle w:val="T4"/>
      </w:pPr>
      <w:r w:rsidRPr="003D6C69">
        <w:rPr>
          <w:i/>
        </w:rPr>
        <w:t>h</w:t>
      </w:r>
      <w:r w:rsidRPr="003D6C69">
        <w:tab/>
      </w:r>
      <w:r w:rsidRPr="003D6C69">
        <w:tab/>
      </w:r>
      <w:r>
        <w:tab/>
      </w:r>
      <w:r w:rsidRPr="003D6C69">
        <w:t>CLT panelinin veya CLT kirişinin tüm yüksekliği</w:t>
      </w:r>
      <w:r>
        <w:t>, (mm)</w:t>
      </w:r>
    </w:p>
    <w:p w14:paraId="465A9BB4" w14:textId="77777777" w:rsidR="001E6ECB" w:rsidRDefault="001E6ECB" w:rsidP="001E6ECB">
      <w:r w:rsidRPr="003D6C69">
        <w:t>CLT paneli veya kirişin uzunluğu L ile yüksekliği h arasında küçük bir oran (</w:t>
      </w:r>
      <w:r w:rsidRPr="003D6C69">
        <w:rPr>
          <w:rFonts w:eastAsia="Gungsuh"/>
        </w:rPr>
        <w:t>L ⁄ h ≤ 4)</w:t>
      </w:r>
      <w:r w:rsidRPr="003D6C69">
        <w:t xml:space="preserve"> varsa, doğrusal gerilme dağılımına sahip kiriş teorisi uygulanmamalıdır. </w:t>
      </w:r>
    </w:p>
    <w:p w14:paraId="1D142322" w14:textId="139DCFD5" w:rsidR="001E6ECB" w:rsidRDefault="001E6ECB" w:rsidP="001E6ECB">
      <w:pPr>
        <w:pStyle w:val="Sra"/>
        <w:numPr>
          <w:ilvl w:val="0"/>
          <w:numId w:val="0"/>
        </w:numPr>
        <w:rPr>
          <w:b/>
        </w:rPr>
      </w:pPr>
      <w:r>
        <w:tab/>
        <w:t>Bileşik eğilme</w:t>
      </w:r>
    </w:p>
    <w:p w14:paraId="2894818E" w14:textId="77777777" w:rsidR="001E6ECB" w:rsidRPr="002D60AB" w:rsidRDefault="001E6ECB" w:rsidP="001E6ECB">
      <w:pPr>
        <w:spacing w:before="100" w:beforeAutospacing="1" w:after="100" w:afterAutospacing="1"/>
      </w:pPr>
      <w:r w:rsidRPr="002D60AB">
        <w:t xml:space="preserve">Yük taşıyan çatılar veya burkulma riski olmayan benzer tipte yapılar için kullanılan CLT bileşenlerinde, düzlemde aynı </w:t>
      </w:r>
      <w:r>
        <w:t>doğrultu</w:t>
      </w:r>
      <w:r w:rsidRPr="002D60AB">
        <w:t xml:space="preserve"> boyunca eğilme gerilmeleri meydana gelebilir.</w:t>
      </w:r>
    </w:p>
    <w:bookmarkStart w:id="395" w:name="_Toc148472415"/>
    <w:p w14:paraId="643AF2E2" w14:textId="76EFD399" w:rsidR="001E6ECB" w:rsidRPr="006C2865" w:rsidRDefault="00E529BD" w:rsidP="001E6ECB">
      <w:pPr>
        <w:pStyle w:val="NormalWeb"/>
        <w:rPr>
          <w:b/>
        </w:rPr>
      </w:pPr>
      <m:oMath>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xlay</m:t>
                    </m:r>
                    <m:r>
                      <m:rPr>
                        <m:sty m:val="p"/>
                      </m:rPr>
                      <w:rPr>
                        <w:rFonts w:ascii="Cambria Math" w:hAnsi="Cambria Math"/>
                      </w:rPr>
                      <m:t>,</m:t>
                    </m:r>
                    <m:r>
                      <w:rPr>
                        <w:rFonts w:ascii="Cambria Math" w:hAnsi="Cambria Math"/>
                      </w:rPr>
                      <m:t>d</m:t>
                    </m:r>
                  </m:sub>
                </m:sSub>
              </m:e>
              <m:sub>
                <m:r>
                  <m:rPr>
                    <m:sty m:val="p"/>
                  </m:rPr>
                  <w:rPr>
                    <w:rFonts w:ascii="Cambria Math" w:hAnsi="Cambria Math"/>
                  </w:rPr>
                  <m:t xml:space="preserve"> </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m</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xlay</m:t>
                    </m:r>
                    <m:r>
                      <m:rPr>
                        <m:sty m:val="p"/>
                      </m:rPr>
                      <w:rPr>
                        <w:rFonts w:ascii="Cambria Math" w:hAnsi="Cambria Math"/>
                      </w:rPr>
                      <m:t>,</m:t>
                    </m:r>
                    <m:r>
                      <w:rPr>
                        <w:rFonts w:ascii="Cambria Math" w:hAnsi="Cambria Math"/>
                      </w:rPr>
                      <m:t>d</m:t>
                    </m:r>
                  </m:sub>
                </m:sSub>
              </m:e>
              <m:sub>
                <m:r>
                  <m:rPr>
                    <m:sty m:val="p"/>
                  </m:rPr>
                  <w:rPr>
                    <w:rFonts w:ascii="Cambria Math" w:hAnsi="Cambria Math"/>
                  </w:rPr>
                  <m:t xml:space="preserve"> </m:t>
                </m:r>
              </m:sub>
            </m:sSub>
          </m:den>
        </m:f>
      </m:oMath>
      <w:r w:rsidR="001E6ECB">
        <w:t xml:space="preserve"> </w:t>
      </w:r>
      <m:oMath>
        <m:r>
          <m:rPr>
            <m:sty m:val="p"/>
          </m:rPr>
          <w:rPr>
            <w:rFonts w:ascii="Cambria Math" w:hAnsi="Cambria Math"/>
          </w:rPr>
          <m:t>≤1</m:t>
        </m:r>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395"/>
      <w:r w:rsidR="000E3FD2">
        <w:rPr>
          <w:b/>
        </w:rPr>
        <w:t>(4.178)</w:t>
      </w:r>
    </w:p>
    <w:p w14:paraId="4484C130" w14:textId="77777777" w:rsidR="001E6ECB" w:rsidRPr="002D60AB" w:rsidRDefault="001E6ECB" w:rsidP="001E6ECB">
      <w:pPr>
        <w:pStyle w:val="T4"/>
      </w:pPr>
      <w:r w:rsidRPr="003D6C69">
        <w:rPr>
          <w:i/>
        </w:rPr>
        <w:t>σ</w:t>
      </w:r>
      <w:r w:rsidRPr="003D6C69">
        <w:rPr>
          <w:i/>
          <w:vertAlign w:val="subscript"/>
        </w:rPr>
        <w:t xml:space="preserve">m,y,d </w:t>
      </w:r>
      <w:r>
        <w:rPr>
          <w:i/>
          <w:vertAlign w:val="subscript"/>
        </w:rPr>
        <w:t xml:space="preserve"> </w:t>
      </w:r>
      <w:r w:rsidRPr="003D6C69">
        <w:t>ve</w:t>
      </w:r>
      <w:r w:rsidRPr="003D6C69">
        <w:rPr>
          <w:i/>
        </w:rPr>
        <w:t xml:space="preserve"> σ</w:t>
      </w:r>
      <w:r w:rsidRPr="003D6C69">
        <w:rPr>
          <w:i/>
          <w:vertAlign w:val="subscript"/>
        </w:rPr>
        <w:t>m,z,d</w:t>
      </w:r>
      <w:r w:rsidRPr="003D6C69">
        <w:rPr>
          <w:i/>
        </w:rPr>
        <w:tab/>
      </w:r>
      <w:r>
        <w:tab/>
        <w:t>esas</w:t>
      </w:r>
      <w:r w:rsidRPr="002D60AB">
        <w:t xml:space="preserve"> eksenlerdeki </w:t>
      </w:r>
      <w:r>
        <w:t xml:space="preserve">tasarım </w:t>
      </w:r>
      <w:r w:rsidRPr="002D60AB">
        <w:t>eğilme gerilmesi</w:t>
      </w:r>
      <w:r>
        <w:t>, (MPa)</w:t>
      </w:r>
    </w:p>
    <w:p w14:paraId="33F4164B" w14:textId="77777777" w:rsidR="001E6ECB" w:rsidRPr="002D60AB" w:rsidRDefault="001E6ECB" w:rsidP="001E6ECB">
      <w:pPr>
        <w:pStyle w:val="T4"/>
      </w:pPr>
      <w:r w:rsidRPr="003D6C69">
        <w:rPr>
          <w:i/>
        </w:rPr>
        <w:t>f</w:t>
      </w:r>
      <w:r w:rsidRPr="003D6C69">
        <w:rPr>
          <w:i/>
          <w:vertAlign w:val="subscript"/>
        </w:rPr>
        <w:t>m,xlay,d</w:t>
      </w:r>
      <w:r w:rsidRPr="003D6C69">
        <w:rPr>
          <w:i/>
        </w:rPr>
        <w:tab/>
      </w:r>
      <w:r>
        <w:tab/>
      </w:r>
      <w:r>
        <w:tab/>
        <w:t xml:space="preserve">tasarım </w:t>
      </w:r>
      <w:r w:rsidRPr="002D60AB">
        <w:t>eğilme dayanımı</w:t>
      </w:r>
      <w:r>
        <w:t>, (MPa)</w:t>
      </w:r>
    </w:p>
    <w:bookmarkStart w:id="396" w:name="_Toc148472416"/>
    <w:p w14:paraId="36081C81" w14:textId="69CC4AAE" w:rsidR="001E6ECB" w:rsidRPr="006C2865" w:rsidRDefault="00E529BD" w:rsidP="001E6ECB">
      <w:pPr>
        <w:pStyle w:val="NormalWeb"/>
        <w:rPr>
          <w:b/>
        </w:rPr>
      </w:pPr>
      <m:oMath>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W</m:t>
                </m:r>
              </m:e>
              <m:sub>
                <m:r>
                  <w:rPr>
                    <w:rFonts w:ascii="Cambria Math" w:hAnsi="Cambria Math"/>
                  </w:rPr>
                  <m:t>x</m:t>
                </m:r>
                <m:r>
                  <m:rPr>
                    <m:sty m:val="p"/>
                  </m:rPr>
                  <w:rPr>
                    <w:rFonts w:ascii="Cambria Math" w:hAnsi="Cambria Math"/>
                  </w:rPr>
                  <m:t>,</m:t>
                </m:r>
                <m:r>
                  <w:rPr>
                    <w:rFonts w:ascii="Cambria Math" w:hAnsi="Cambria Math"/>
                  </w:rPr>
                  <m:t>net</m:t>
                </m:r>
                <m:r>
                  <m:rPr>
                    <m:sty m:val="p"/>
                  </m:rPr>
                  <w:rPr>
                    <w:rFonts w:ascii="Cambria Math" w:hAnsi="Cambria Math"/>
                  </w:rPr>
                  <m:t xml:space="preserve"> </m:t>
                </m:r>
              </m:sub>
            </m:sSub>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 xml:space="preserve">, </m:t>
                </m:r>
                <m:r>
                  <w:rPr>
                    <w:rFonts w:ascii="Cambria Math" w:hAnsi="Cambria Math"/>
                  </w:rPr>
                  <m:t>xlay</m:t>
                </m:r>
                <m:r>
                  <m:rPr>
                    <m:sty m:val="p"/>
                  </m:rPr>
                  <w:rPr>
                    <w:rFonts w:ascii="Cambria Math" w:hAnsi="Cambria Math"/>
                  </w:rPr>
                  <m:t>,</m:t>
                </m:r>
                <m:r>
                  <w:rPr>
                    <w:rFonts w:ascii="Cambria Math" w:hAnsi="Cambria Math"/>
                  </w:rPr>
                  <m:t>d</m:t>
                </m:r>
                <m:r>
                  <m:rPr>
                    <m:sty m:val="p"/>
                  </m:rPr>
                  <w:rPr>
                    <w:rFonts w:ascii="Cambria Math" w:hAnsi="Cambria Math"/>
                  </w:rPr>
                  <m:t xml:space="preserve"> </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z</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sSub>
                  <m:sSubPr>
                    <m:ctrlPr>
                      <w:rPr>
                        <w:rFonts w:ascii="Cambria Math" w:hAnsi="Cambria Math"/>
                      </w:rPr>
                    </m:ctrlPr>
                  </m:sSubPr>
                  <m:e>
                    <m:r>
                      <w:rPr>
                        <w:rFonts w:ascii="Cambria Math" w:hAnsi="Cambria Math"/>
                      </w:rPr>
                      <m:t>W</m:t>
                    </m:r>
                  </m:e>
                  <m:sub>
                    <m:r>
                      <w:rPr>
                        <w:rFonts w:ascii="Cambria Math" w:hAnsi="Cambria Math"/>
                      </w:rPr>
                      <m:t>z</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net</m:t>
                    </m:r>
                    <m:r>
                      <m:rPr>
                        <m:sty m:val="p"/>
                      </m:rPr>
                      <w:rPr>
                        <w:rFonts w:ascii="Cambria Math" w:hAnsi="Cambria Math"/>
                      </w:rPr>
                      <m:t xml:space="preserve"> </m:t>
                    </m:r>
                  </m:sub>
                </m:sSub>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 xml:space="preserve">, </m:t>
                    </m:r>
                    <m:r>
                      <w:rPr>
                        <w:rFonts w:ascii="Cambria Math" w:hAnsi="Cambria Math"/>
                      </w:rPr>
                      <m:t>xlay</m:t>
                    </m:r>
                    <m:r>
                      <m:rPr>
                        <m:sty m:val="p"/>
                      </m:rPr>
                      <w:rPr>
                        <w:rFonts w:ascii="Cambria Math" w:hAnsi="Cambria Math"/>
                      </w:rPr>
                      <m:t>,</m:t>
                    </m:r>
                    <m:r>
                      <w:rPr>
                        <w:rFonts w:ascii="Cambria Math" w:hAnsi="Cambria Math"/>
                      </w:rPr>
                      <m:t>d</m:t>
                    </m:r>
                    <m:r>
                      <m:rPr>
                        <m:sty m:val="p"/>
                      </m:rPr>
                      <w:rPr>
                        <w:rFonts w:ascii="Cambria Math" w:hAnsi="Cambria Math"/>
                      </w:rPr>
                      <m:t xml:space="preserve"> </m:t>
                    </m:r>
                  </m:sub>
                </m:sSub>
              </m:e>
              <m:sub>
                <m:r>
                  <m:rPr>
                    <m:sty m:val="p"/>
                  </m:rPr>
                  <w:rPr>
                    <w:rFonts w:ascii="Cambria Math" w:hAnsi="Cambria Math"/>
                  </w:rPr>
                  <m:t xml:space="preserve"> </m:t>
                </m:r>
              </m:sub>
            </m:sSub>
          </m:den>
        </m:f>
      </m:oMath>
      <w:r w:rsidR="001E6ECB">
        <w:t xml:space="preserve"> </w:t>
      </w:r>
      <m:oMath>
        <m:r>
          <m:rPr>
            <m:sty m:val="p"/>
          </m:rPr>
          <w:rPr>
            <w:rFonts w:ascii="Cambria Math" w:hAnsi="Cambria Math"/>
          </w:rPr>
          <m:t>≤1</m:t>
        </m:r>
      </m:oMath>
      <w:r w:rsidR="001E6ECB" w:rsidRPr="002D60AB">
        <w:tab/>
      </w:r>
      <w:r w:rsidR="001E6ECB" w:rsidRPr="002D60AB">
        <w:tab/>
      </w:r>
      <w:r w:rsidR="001E6ECB" w:rsidRPr="002D60AB">
        <w:tab/>
      </w:r>
      <w:r w:rsidR="001E6ECB" w:rsidRPr="002D60AB">
        <w:tab/>
      </w:r>
      <w:r w:rsidR="001E6ECB" w:rsidRPr="002D60AB">
        <w:tab/>
      </w:r>
      <w:r w:rsidR="001E6ECB">
        <w:tab/>
      </w:r>
      <w:r w:rsidR="001E6ECB" w:rsidRPr="002D60AB">
        <w:tab/>
      </w:r>
      <w:bookmarkEnd w:id="396"/>
      <w:r w:rsidR="000E3FD2">
        <w:rPr>
          <w:b/>
        </w:rPr>
        <w:t>(4.179)</w:t>
      </w:r>
    </w:p>
    <w:p w14:paraId="703A51DC" w14:textId="77777777" w:rsidR="001E6ECB" w:rsidRPr="002D60AB" w:rsidRDefault="001E6ECB" w:rsidP="001E6ECB">
      <w:pPr>
        <w:pStyle w:val="T4"/>
      </w:pPr>
      <w:r w:rsidRPr="003D6C69">
        <w:rPr>
          <w:i/>
        </w:rPr>
        <w:t>M</w:t>
      </w:r>
      <w:r w:rsidRPr="003D6C69">
        <w:rPr>
          <w:i/>
          <w:vertAlign w:val="subscript"/>
        </w:rPr>
        <w:t xml:space="preserve">y,d </w:t>
      </w:r>
      <w:r>
        <w:rPr>
          <w:i/>
          <w:vertAlign w:val="subscript"/>
        </w:rPr>
        <w:t xml:space="preserve"> </w:t>
      </w:r>
      <w:r w:rsidRPr="003D6C69">
        <w:t>ve</w:t>
      </w:r>
      <w:r w:rsidRPr="003D6C69">
        <w:rPr>
          <w:i/>
        </w:rPr>
        <w:t xml:space="preserve"> M</w:t>
      </w:r>
      <w:r w:rsidRPr="003D6C69">
        <w:rPr>
          <w:i/>
          <w:vertAlign w:val="subscript"/>
        </w:rPr>
        <w:t>z,d</w:t>
      </w:r>
      <w:r w:rsidRPr="003D6C69">
        <w:rPr>
          <w:i/>
        </w:rPr>
        <w:tab/>
      </w:r>
      <w:r>
        <w:tab/>
        <w:t>esas</w:t>
      </w:r>
      <w:r w:rsidRPr="002D60AB">
        <w:t xml:space="preserve"> eksenlerdeki tasarım</w:t>
      </w:r>
      <w:r>
        <w:t xml:space="preserve"> eğilme</w:t>
      </w:r>
      <w:r w:rsidRPr="002D60AB">
        <w:t xml:space="preserve"> moment</w:t>
      </w:r>
      <w:r>
        <w:t>i, (Nmm)</w:t>
      </w:r>
    </w:p>
    <w:p w14:paraId="08634C54" w14:textId="77777777" w:rsidR="001E6ECB" w:rsidRPr="002D60AB" w:rsidRDefault="001E6ECB" w:rsidP="001E6ECB">
      <w:pPr>
        <w:pStyle w:val="T4"/>
      </w:pPr>
      <w:r w:rsidRPr="003D6C69">
        <w:rPr>
          <w:i/>
        </w:rPr>
        <w:t>W</w:t>
      </w:r>
      <w:r w:rsidRPr="003D6C69">
        <w:rPr>
          <w:i/>
          <w:vertAlign w:val="subscript"/>
        </w:rPr>
        <w:t>x,net</w:t>
      </w:r>
      <w:r w:rsidRPr="002D60AB">
        <w:t xml:space="preserve"> ve </w:t>
      </w:r>
      <w:r w:rsidRPr="003D6C69">
        <w:rPr>
          <w:i/>
        </w:rPr>
        <w:t>W</w:t>
      </w:r>
      <w:r w:rsidRPr="003D6C69">
        <w:rPr>
          <w:i/>
          <w:vertAlign w:val="subscript"/>
        </w:rPr>
        <w:t>z,x,net</w:t>
      </w:r>
      <w:r>
        <w:tab/>
      </w:r>
      <w:r>
        <w:tab/>
      </w:r>
      <w:r w:rsidRPr="002D60AB">
        <w:t>karşılık gelen mukavemet momentleri</w:t>
      </w:r>
      <w:r>
        <w:t>, (mm</w:t>
      </w:r>
      <w:r w:rsidRPr="008A0960">
        <w:rPr>
          <w:vertAlign w:val="superscript"/>
        </w:rPr>
        <w:t>3</w:t>
      </w:r>
      <w:r>
        <w:t>)</w:t>
      </w:r>
    </w:p>
    <w:p w14:paraId="6473D91A" w14:textId="77777777" w:rsidR="001E6ECB" w:rsidRPr="00EE36D5" w:rsidRDefault="001E6ECB" w:rsidP="001E6ECB">
      <w:pPr>
        <w:spacing w:before="240"/>
        <w:rPr>
          <w:b/>
          <w:i/>
          <w:iCs/>
        </w:rPr>
      </w:pPr>
      <w:r w:rsidRPr="00EE36D5">
        <w:rPr>
          <w:b/>
          <w:i/>
          <w:iCs/>
        </w:rPr>
        <w:t>Düzleme dik kayma gerilmelerinin kontrolü</w:t>
      </w:r>
    </w:p>
    <w:p w14:paraId="4B5CA930" w14:textId="77777777" w:rsidR="001E6ECB" w:rsidRPr="002D60AB" w:rsidRDefault="001E6ECB" w:rsidP="001E6ECB">
      <w:pPr>
        <w:spacing w:before="120" w:after="120"/>
      </w:pPr>
      <w:r w:rsidRPr="002D60AB">
        <w:t xml:space="preserve">CLT paneline dik </w:t>
      </w:r>
      <w:r>
        <w:t>doğrultuda</w:t>
      </w:r>
      <w:r w:rsidRPr="002D60AB">
        <w:t xml:space="preserve"> kesme kuvvet</w:t>
      </w:r>
      <w:r>
        <w:t>i</w:t>
      </w:r>
      <w:r w:rsidRPr="002D60AB">
        <w:t xml:space="preserve"> </w:t>
      </w:r>
      <w:r>
        <w:t>etkisindeki</w:t>
      </w:r>
      <w:r w:rsidRPr="002D60AB">
        <w:t xml:space="preserve"> elemanlarda kayma gerilmeleri oluşur. CLT paneli, boyuna ve enine levhalardan oluştuğu için her iki </w:t>
      </w:r>
      <w:r>
        <w:t>doğrultuda da dayanım</w:t>
      </w:r>
      <w:r w:rsidRPr="002D60AB">
        <w:t xml:space="preserve"> kontrol</w:t>
      </w:r>
      <w:r>
        <w:t>ü yapılmalıdır.</w:t>
      </w:r>
    </w:p>
    <w:p w14:paraId="3CD3821C" w14:textId="77777777" w:rsidR="001E6ECB" w:rsidRPr="002D60AB" w:rsidRDefault="001E6ECB" w:rsidP="001E6ECB">
      <w:pPr>
        <w:spacing w:after="120"/>
      </w:pPr>
      <w:r w:rsidRPr="002D60AB">
        <w:t xml:space="preserve">Sırasıyla </w:t>
      </w:r>
      <w:r w:rsidRPr="003D6C69">
        <w:rPr>
          <w:i/>
        </w:rPr>
        <w:t>V</w:t>
      </w:r>
      <w:r w:rsidRPr="003D6C69">
        <w:rPr>
          <w:i/>
          <w:vertAlign w:val="subscript"/>
        </w:rPr>
        <w:t>xz,d</w:t>
      </w:r>
      <w:r w:rsidRPr="002D60AB">
        <w:rPr>
          <w:vertAlign w:val="subscript"/>
        </w:rPr>
        <w:t xml:space="preserve"> </w:t>
      </w:r>
      <w:r w:rsidRPr="002D60AB">
        <w:t xml:space="preserve">ve </w:t>
      </w:r>
      <w:r w:rsidRPr="003D6C69">
        <w:rPr>
          <w:i/>
        </w:rPr>
        <w:t>V</w:t>
      </w:r>
      <w:r w:rsidRPr="003D6C69">
        <w:rPr>
          <w:i/>
          <w:vertAlign w:val="subscript"/>
        </w:rPr>
        <w:t>yz,d</w:t>
      </w:r>
      <w:r w:rsidRPr="002D60AB">
        <w:rPr>
          <w:vertAlign w:val="subscript"/>
        </w:rPr>
        <w:t xml:space="preserve"> </w:t>
      </w:r>
      <w:r w:rsidRPr="002D60AB">
        <w:t xml:space="preserve">kesme kuvvetleri </w:t>
      </w:r>
      <w:r>
        <w:t>etkisindeki</w:t>
      </w:r>
      <w:r w:rsidRPr="002D60AB">
        <w:t xml:space="preserve"> 5 katmanlı bir CLT paneli veya kiriş için (</w:t>
      </w:r>
      <w:r w:rsidRPr="000451E6">
        <w:rPr>
          <w:b/>
        </w:rPr>
        <w:t>Şekil 4.55</w:t>
      </w:r>
      <w:r w:rsidRPr="002D60AB">
        <w:t xml:space="preserve"> ve </w:t>
      </w:r>
      <w:r w:rsidRPr="000451E6">
        <w:rPr>
          <w:b/>
        </w:rPr>
        <w:t>Şekil 4.56</w:t>
      </w:r>
      <w:r w:rsidRPr="002D60AB">
        <w:t xml:space="preserve">) </w:t>
      </w:r>
      <w:r w:rsidRPr="000451E6">
        <w:rPr>
          <w:b/>
        </w:rPr>
        <w:t>Denk. 4.180</w:t>
      </w:r>
      <w:r w:rsidRPr="002D60AB">
        <w:t xml:space="preserve"> kullanılır:</w:t>
      </w:r>
    </w:p>
    <w:p w14:paraId="193346B0" w14:textId="77777777" w:rsidR="001E6ECB" w:rsidRPr="002D60AB" w:rsidRDefault="001E6ECB" w:rsidP="00D55C42">
      <w:pPr>
        <w:pStyle w:val="T5"/>
      </w:pPr>
      <w:r w:rsidRPr="002D60AB">
        <w:drawing>
          <wp:inline distT="114300" distB="114300" distL="114300" distR="114300" wp14:anchorId="708FC7A1" wp14:editId="56EA6432">
            <wp:extent cx="5220393" cy="1762298"/>
            <wp:effectExtent l="0" t="0" r="0" b="9525"/>
            <wp:docPr id="56"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rotWithShape="1">
                    <a:blip r:embed="rId92"/>
                    <a:srcRect l="2002" t="70328" r="4006" b="4232"/>
                    <a:stretch/>
                  </pic:blipFill>
                  <pic:spPr bwMode="auto">
                    <a:xfrm>
                      <a:off x="0" y="0"/>
                      <a:ext cx="5225755" cy="1764108"/>
                    </a:xfrm>
                    <a:prstGeom prst="rect">
                      <a:avLst/>
                    </a:prstGeom>
                    <a:ln>
                      <a:noFill/>
                    </a:ln>
                    <a:extLst>
                      <a:ext uri="{53640926-AAD7-44D8-BBD7-CCE9431645EC}">
                        <a14:shadowObscured xmlns:a14="http://schemas.microsoft.com/office/drawing/2010/main"/>
                      </a:ext>
                    </a:extLst>
                  </pic:spPr>
                </pic:pic>
              </a:graphicData>
            </a:graphic>
          </wp:inline>
        </w:drawing>
      </w:r>
    </w:p>
    <w:p w14:paraId="5F2B9199" w14:textId="25902C85" w:rsidR="001E6ECB" w:rsidRPr="002D60AB" w:rsidRDefault="001E6ECB" w:rsidP="001E6ECB">
      <w:pPr>
        <w:pStyle w:val="T2"/>
      </w:pPr>
      <w:bookmarkStart w:id="397" w:name="_Toc130223342"/>
      <w:r w:rsidRPr="00AC3B55">
        <w:rPr>
          <w:b/>
        </w:rPr>
        <w:t xml:space="preserve">Şekil </w:t>
      </w:r>
      <w:r w:rsidR="00250B04">
        <w:rPr>
          <w:b/>
        </w:rPr>
        <w:t>4.55</w:t>
      </w:r>
      <w:r w:rsidRPr="002D60AB">
        <w:t xml:space="preserve"> CLT panelindeki kesme kuvveti </w:t>
      </w:r>
      <w:r w:rsidRPr="006D4F33">
        <w:rPr>
          <w:i/>
        </w:rPr>
        <w:t>V</w:t>
      </w:r>
      <w:r w:rsidRPr="006D4F33">
        <w:rPr>
          <w:i/>
          <w:vertAlign w:val="subscript"/>
        </w:rPr>
        <w:t>xz,d</w:t>
      </w:r>
      <w:r w:rsidRPr="002D60AB">
        <w:rPr>
          <w:vertAlign w:val="subscript"/>
        </w:rPr>
        <w:t xml:space="preserve"> </w:t>
      </w:r>
      <w:r>
        <w:rPr>
          <w:vertAlign w:val="subscript"/>
        </w:rPr>
        <w:t xml:space="preserve"> </w:t>
      </w:r>
      <w:r>
        <w:t>etkisinde</w:t>
      </w:r>
      <w:r w:rsidRPr="002D60AB">
        <w:t xml:space="preserve"> </w:t>
      </w:r>
      <w:r>
        <w:t xml:space="preserve">oluşan </w:t>
      </w:r>
      <w:r w:rsidRPr="002D60AB">
        <w:t>kayma gerilmeleri</w:t>
      </w:r>
      <w:bookmarkEnd w:id="397"/>
    </w:p>
    <w:p w14:paraId="257D753F" w14:textId="77777777" w:rsidR="001E6ECB" w:rsidRPr="002D60AB" w:rsidRDefault="001E6ECB" w:rsidP="00B272E9">
      <w:pPr>
        <w:ind w:left="568"/>
      </w:pPr>
      <w:r w:rsidRPr="0097581E">
        <w:rPr>
          <w:b/>
        </w:rPr>
        <w:t>Şekil 4.55</w:t>
      </w:r>
      <w:r w:rsidRPr="0097581E">
        <w:t>'te</w:t>
      </w:r>
      <w:r w:rsidRPr="002D60AB">
        <w:t xml:space="preserve"> 3. tabakada ve </w:t>
      </w:r>
      <w:r w:rsidRPr="0097581E">
        <w:rPr>
          <w:b/>
        </w:rPr>
        <w:t>Şekil 4.56</w:t>
      </w:r>
      <w:r w:rsidRPr="0097581E">
        <w:t>'da</w:t>
      </w:r>
      <w:r w:rsidRPr="002D60AB">
        <w:t xml:space="preserve"> 2. veya 4. tabakada liflere paralel </w:t>
      </w:r>
      <w:r>
        <w:t xml:space="preserve">doğrultudaki </w:t>
      </w:r>
      <w:r w:rsidRPr="002D60AB">
        <w:t>kayma gerilmesi:</w:t>
      </w:r>
    </w:p>
    <w:bookmarkStart w:id="398" w:name="_Toc148472417"/>
    <w:p w14:paraId="5907C37C" w14:textId="4D0D19D2" w:rsidR="001E6ECB" w:rsidRPr="00162DEB" w:rsidRDefault="00E529BD" w:rsidP="001E6ECB">
      <w:pPr>
        <w:pStyle w:val="NormalWeb"/>
        <w:spacing w:before="120" w:after="120"/>
        <w:rPr>
          <w:b/>
        </w:rPr>
      </w:pPr>
      <m:oMath>
        <m:sSub>
          <m:sSubPr>
            <m:ctrlPr>
              <w:rPr>
                <w:rFonts w:ascii="Cambria Math" w:hAnsi="Cambria Math"/>
              </w:rPr>
            </m:ctrlPr>
          </m:sSubPr>
          <m:e>
            <m:r>
              <w:rPr>
                <w:rFonts w:ascii="Cambria Math" w:hAnsi="Cambria Math"/>
              </w:rPr>
              <m:t>τ</m:t>
            </m:r>
          </m:e>
          <m:sub>
            <m:r>
              <w:rPr>
                <w:rFonts w:ascii="Cambria Math" w:hAnsi="Cambria Math"/>
              </w:rPr>
              <m:t>v</m:t>
            </m:r>
            <m:r>
              <m:rPr>
                <m:sty m:val="p"/>
              </m:rPr>
              <w:rPr>
                <w:rFonts w:ascii="Cambria Math" w:hAnsi="Cambria Math"/>
              </w:rPr>
              <m:t>,</m:t>
            </m:r>
            <m:r>
              <w:rPr>
                <w:rFonts w:ascii="Cambria Math" w:hAnsi="Cambria Math"/>
              </w:rPr>
              <m:t>xz</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x</m:t>
                </m:r>
                <m:r>
                  <m:rPr>
                    <m:sty m:val="p"/>
                  </m:rPr>
                  <w:rPr>
                    <w:rFonts w:ascii="Cambria Math" w:hAnsi="Cambria Math"/>
                  </w:rPr>
                  <m:t>,</m:t>
                </m:r>
                <m:r>
                  <w:rPr>
                    <w:rFonts w:ascii="Cambria Math" w:hAnsi="Cambria Math"/>
                  </w:rPr>
                  <m:t>net</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xz</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I</m:t>
                </m:r>
              </m:e>
              <m:sub>
                <m:r>
                  <w:rPr>
                    <w:rFonts w:ascii="Cambria Math" w:hAnsi="Cambria Math"/>
                  </w:rPr>
                  <m:t>x</m:t>
                </m:r>
                <m:r>
                  <m:rPr>
                    <m:sty m:val="p"/>
                  </m:rPr>
                  <w:rPr>
                    <w:rFonts w:ascii="Cambria Math" w:hAnsi="Cambria Math"/>
                  </w:rPr>
                  <m:t>,</m:t>
                </m:r>
                <m:r>
                  <w:rPr>
                    <w:rFonts w:ascii="Cambria Math" w:hAnsi="Cambria Math"/>
                  </w:rPr>
                  <m:t>net</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x</m:t>
                </m:r>
                <m:r>
                  <m:rPr>
                    <m:sty m:val="p"/>
                  </m:rPr>
                  <w:rPr>
                    <w:rFonts w:ascii="Cambria Math" w:hAnsi="Cambria Math"/>
                  </w:rPr>
                  <m:t xml:space="preserve"> </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,090,</m:t>
            </m:r>
            <m:r>
              <w:rPr>
                <w:rFonts w:ascii="Cambria Math" w:hAnsi="Cambria Math"/>
              </w:rPr>
              <m:t>ylay</m:t>
            </m:r>
            <m:r>
              <m:rPr>
                <m:sty m:val="p"/>
              </m:rPr>
              <w:rPr>
                <w:rFonts w:ascii="Cambria Math" w:hAnsi="Cambria Math"/>
              </w:rPr>
              <m:t>,</m:t>
            </m:r>
            <m:r>
              <w:rPr>
                <w:rFonts w:ascii="Cambria Math" w:hAnsi="Cambria Math"/>
              </w:rPr>
              <m:t>d</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,090,</m:t>
                </m:r>
                <m:r>
                  <w:rPr>
                    <w:rFonts w:ascii="Cambria Math" w:hAnsi="Cambria Math"/>
                  </w:rPr>
                  <m:t>ylay</m:t>
                </m:r>
                <m:r>
                  <m:rPr>
                    <m:sty m:val="p"/>
                  </m:rPr>
                  <w:rPr>
                    <w:rFonts w:ascii="Cambria Math" w:hAnsi="Cambria Math"/>
                  </w:rPr>
                  <m:t>,</m:t>
                </m:r>
                <m:r>
                  <w:rPr>
                    <w:rFonts w:ascii="Cambria Math" w:hAnsi="Cambria Math"/>
                  </w:rPr>
                  <m:t>d</m:t>
                </m:r>
                <m:r>
                  <m:rPr>
                    <m:sty m:val="p"/>
                  </m:rPr>
                  <w:rPr>
                    <w:rFonts w:ascii="Cambria Math" w:hAnsi="Cambria Math"/>
                  </w:rPr>
                  <m:t xml:space="preserve"> </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bookmarkEnd w:id="398"/>
      <w:r w:rsidR="000E3FD2">
        <w:rPr>
          <w:b/>
        </w:rPr>
        <w:t>(4.180)</w:t>
      </w:r>
    </w:p>
    <w:p w14:paraId="19E33E78" w14:textId="77777777" w:rsidR="001E6ECB" w:rsidRPr="002D60AB" w:rsidRDefault="001E6ECB" w:rsidP="001E6ECB">
      <w:pPr>
        <w:pStyle w:val="T4"/>
      </w:pPr>
      <w:r w:rsidRPr="003D6C69">
        <w:rPr>
          <w:i/>
        </w:rPr>
        <w:t>V</w:t>
      </w:r>
      <w:r w:rsidRPr="003D6C69">
        <w:rPr>
          <w:i/>
          <w:vertAlign w:val="subscript"/>
        </w:rPr>
        <w:t>xz,d</w:t>
      </w:r>
      <w:r>
        <w:tab/>
      </w:r>
      <w:r>
        <w:tab/>
      </w:r>
      <w:r w:rsidRPr="002D60AB">
        <w:t>tasarım kesme kuvveti</w:t>
      </w:r>
      <w:r>
        <w:t>, (N)</w:t>
      </w:r>
    </w:p>
    <w:p w14:paraId="3DE053F1" w14:textId="77777777" w:rsidR="001E6ECB" w:rsidRPr="002D60AB" w:rsidRDefault="001E6ECB" w:rsidP="001E6ECB">
      <w:pPr>
        <w:pStyle w:val="T4"/>
      </w:pPr>
      <w:r w:rsidRPr="003D6C69">
        <w:rPr>
          <w:i/>
        </w:rPr>
        <w:t>S</w:t>
      </w:r>
      <w:r w:rsidRPr="003D6C69">
        <w:rPr>
          <w:i/>
          <w:vertAlign w:val="subscript"/>
        </w:rPr>
        <w:t>x,net</w:t>
      </w:r>
      <w:r>
        <w:tab/>
      </w:r>
      <w:r>
        <w:tab/>
      </w:r>
      <w:r w:rsidRPr="002D60AB">
        <w:t>panelin net statik momenti</w:t>
      </w:r>
      <w:r>
        <w:t>, (mm</w:t>
      </w:r>
      <w:r w:rsidRPr="00766601">
        <w:rPr>
          <w:vertAlign w:val="superscript"/>
        </w:rPr>
        <w:t>3</w:t>
      </w:r>
      <w:r>
        <w:t>)</w:t>
      </w:r>
    </w:p>
    <w:p w14:paraId="62010FED" w14:textId="77777777" w:rsidR="001E6ECB" w:rsidRPr="002D60AB" w:rsidRDefault="001E6ECB" w:rsidP="001E6ECB">
      <w:pPr>
        <w:pStyle w:val="T4"/>
      </w:pPr>
      <w:r w:rsidRPr="003D6C69">
        <w:rPr>
          <w:i/>
        </w:rPr>
        <w:t>f</w:t>
      </w:r>
      <w:r w:rsidRPr="003D6C69">
        <w:rPr>
          <w:i/>
          <w:vertAlign w:val="subscript"/>
        </w:rPr>
        <w:t>v,090,ylay,d</w:t>
      </w:r>
      <w:r>
        <w:tab/>
      </w:r>
      <w:r>
        <w:tab/>
      </w:r>
      <w:r w:rsidRPr="002D60AB">
        <w:t xml:space="preserve">levhaların boyuna </w:t>
      </w:r>
      <w:r>
        <w:t>doğrultuda tasarım kayma dayanımı, (MPa)</w:t>
      </w:r>
    </w:p>
    <w:p w14:paraId="5DCCECF5" w14:textId="77777777" w:rsidR="001E6ECB" w:rsidRPr="003D6C69" w:rsidRDefault="001E6ECB" w:rsidP="001E6ECB">
      <w:pPr>
        <w:pStyle w:val="T4"/>
        <w:ind w:left="2157" w:hanging="1590"/>
      </w:pPr>
      <w:r w:rsidRPr="003D6C69">
        <w:rPr>
          <w:i/>
        </w:rPr>
        <w:t>f</w:t>
      </w:r>
      <w:r w:rsidRPr="003D6C69">
        <w:rPr>
          <w:i/>
          <w:vertAlign w:val="subscript"/>
        </w:rPr>
        <w:t>v,090,ylay,k</w:t>
      </w:r>
      <w:r>
        <w:tab/>
      </w:r>
      <w:r>
        <w:tab/>
      </w:r>
      <w:r w:rsidRPr="002D60AB">
        <w:t xml:space="preserve">levhaların </w:t>
      </w:r>
      <w:r>
        <w:t xml:space="preserve">boyuna doğrultuda </w:t>
      </w:r>
      <w:r w:rsidRPr="002D60AB">
        <w:t>karakteristik</w:t>
      </w:r>
      <w:r>
        <w:t xml:space="preserve"> kayma dayanımı, (MPa) </w:t>
      </w:r>
      <w:r w:rsidRPr="003D6C69">
        <w:t>(</w:t>
      </w:r>
      <w:r w:rsidRPr="002B2488">
        <w:rPr>
          <w:b/>
        </w:rPr>
        <w:t>Bölüm 2</w:t>
      </w:r>
      <w:r w:rsidRPr="002B2488">
        <w:t>’de</w:t>
      </w:r>
      <w:r w:rsidRPr="003D6C69">
        <w:t xml:space="preserve"> yer alan ilgili tablolardaki </w:t>
      </w:r>
      <w:r w:rsidRPr="003D6C69">
        <w:rPr>
          <w:i/>
        </w:rPr>
        <w:t>f</w:t>
      </w:r>
      <w:r>
        <w:rPr>
          <w:i/>
          <w:vertAlign w:val="subscript"/>
        </w:rPr>
        <w:t>v</w:t>
      </w:r>
      <w:r w:rsidRPr="003D6C69">
        <w:rPr>
          <w:i/>
          <w:vertAlign w:val="subscript"/>
        </w:rPr>
        <w:t>,k</w:t>
      </w:r>
      <w:r w:rsidRPr="003D6C69">
        <w:t xml:space="preserve"> değerlerinden seçilecektir)</w:t>
      </w:r>
    </w:p>
    <w:p w14:paraId="19AB687E" w14:textId="77777777" w:rsidR="001E6ECB" w:rsidRPr="002D60AB" w:rsidRDefault="001E6ECB" w:rsidP="001E6ECB">
      <w:pPr>
        <w:pStyle w:val="T4"/>
      </w:pPr>
    </w:p>
    <w:p w14:paraId="5FD47C6B" w14:textId="6258C312" w:rsidR="001E6ECB" w:rsidRPr="002D60AB" w:rsidRDefault="001E6ECB" w:rsidP="001E6ECB">
      <w:pPr>
        <w:spacing w:after="120"/>
      </w:pPr>
      <w:r>
        <w:t xml:space="preserve"> </w:t>
      </w:r>
      <w:r>
        <w:tab/>
      </w:r>
      <w:r w:rsidRPr="007F6698">
        <w:rPr>
          <w:b/>
        </w:rPr>
        <w:t>Şekil 4.55</w:t>
      </w:r>
      <w:r w:rsidRPr="007F6698">
        <w:t xml:space="preserve">'te </w:t>
      </w:r>
      <w:r w:rsidRPr="002D60AB">
        <w:t xml:space="preserve">katman 2 veya 4 ile </w:t>
      </w:r>
      <w:r w:rsidRPr="007F6698">
        <w:rPr>
          <w:b/>
        </w:rPr>
        <w:t>Şekil 4.56</w:t>
      </w:r>
      <w:r w:rsidRPr="007F6698">
        <w:t>'da</w:t>
      </w:r>
      <w:r w:rsidRPr="002D60AB">
        <w:t xml:space="preserve"> katman 3'te yuvarlama </w:t>
      </w:r>
      <w:r>
        <w:t>kayma dayanımı</w:t>
      </w:r>
      <w:r w:rsidRPr="002D60AB">
        <w:t>nın (lif boyunca) doğrulanması:</w:t>
      </w:r>
    </w:p>
    <w:p w14:paraId="75B5FC1F" w14:textId="77777777" w:rsidR="001E6ECB" w:rsidRPr="002D60AB" w:rsidRDefault="001E6ECB" w:rsidP="00D55C42">
      <w:pPr>
        <w:pStyle w:val="T5"/>
      </w:pPr>
      <w:r w:rsidRPr="002D60AB">
        <w:lastRenderedPageBreak/>
        <w:drawing>
          <wp:inline distT="114300" distB="114300" distL="114300" distR="114300" wp14:anchorId="7912C3FA" wp14:editId="5FF54AA6">
            <wp:extent cx="5618171" cy="1909267"/>
            <wp:effectExtent l="0" t="0" r="0" b="0"/>
            <wp:docPr id="73" name="image67.jpg"/>
            <wp:cNvGraphicFramePr/>
            <a:graphic xmlns:a="http://schemas.openxmlformats.org/drawingml/2006/main">
              <a:graphicData uri="http://schemas.openxmlformats.org/drawingml/2006/picture">
                <pic:pic xmlns:pic="http://schemas.openxmlformats.org/drawingml/2006/picture">
                  <pic:nvPicPr>
                    <pic:cNvPr id="0" name="image67.jpg"/>
                    <pic:cNvPicPr preferRelativeResize="0"/>
                  </pic:nvPicPr>
                  <pic:blipFill rotWithShape="1">
                    <a:blip r:embed="rId93"/>
                    <a:srcRect l="3846" t="71690" r="1602" b="3464"/>
                    <a:stretch/>
                  </pic:blipFill>
                  <pic:spPr bwMode="auto">
                    <a:xfrm>
                      <a:off x="0" y="0"/>
                      <a:ext cx="5619750" cy="1909804"/>
                    </a:xfrm>
                    <a:prstGeom prst="rect">
                      <a:avLst/>
                    </a:prstGeom>
                    <a:ln>
                      <a:noFill/>
                    </a:ln>
                    <a:extLst>
                      <a:ext uri="{53640926-AAD7-44D8-BBD7-CCE9431645EC}">
                        <a14:shadowObscured xmlns:a14="http://schemas.microsoft.com/office/drawing/2010/main"/>
                      </a:ext>
                    </a:extLst>
                  </pic:spPr>
                </pic:pic>
              </a:graphicData>
            </a:graphic>
          </wp:inline>
        </w:drawing>
      </w:r>
    </w:p>
    <w:p w14:paraId="619616A3" w14:textId="0E5F8FBE" w:rsidR="001E6ECB" w:rsidRPr="002D60AB" w:rsidRDefault="001E6ECB" w:rsidP="001E6ECB">
      <w:pPr>
        <w:pStyle w:val="T2"/>
      </w:pPr>
      <w:bookmarkStart w:id="399" w:name="_Toc130223343"/>
      <w:r w:rsidRPr="00FF541F">
        <w:rPr>
          <w:b/>
        </w:rPr>
        <w:t xml:space="preserve">Şekil </w:t>
      </w:r>
      <w:r w:rsidR="00250B04">
        <w:rPr>
          <w:b/>
        </w:rPr>
        <w:t>4.56</w:t>
      </w:r>
      <w:r w:rsidRPr="002D60AB">
        <w:t xml:space="preserve"> CLT panelindeki kesme kuvveti </w:t>
      </w:r>
      <w:r w:rsidRPr="003D6C69">
        <w:rPr>
          <w:i/>
        </w:rPr>
        <w:t>V</w:t>
      </w:r>
      <w:r w:rsidRPr="003D6C69">
        <w:rPr>
          <w:i/>
          <w:vertAlign w:val="subscript"/>
        </w:rPr>
        <w:t>yz,d</w:t>
      </w:r>
      <w:r w:rsidRPr="002D60AB">
        <w:rPr>
          <w:vertAlign w:val="subscript"/>
        </w:rPr>
        <w:t xml:space="preserve"> </w:t>
      </w:r>
      <w:r w:rsidRPr="002D60AB">
        <w:t xml:space="preserve"> </w:t>
      </w:r>
      <w:r>
        <w:t>etkisinde oluşan</w:t>
      </w:r>
      <w:r w:rsidRPr="002D60AB">
        <w:t xml:space="preserve"> kayma gerilmeleri</w:t>
      </w:r>
      <w:bookmarkEnd w:id="399"/>
    </w:p>
    <w:bookmarkStart w:id="400" w:name="_Toc148472418"/>
    <w:p w14:paraId="55EF6246" w14:textId="57245372" w:rsidR="001E6ECB" w:rsidRPr="00FF541F" w:rsidRDefault="00E529BD" w:rsidP="001E6ECB">
      <w:pPr>
        <w:pStyle w:val="NormalWeb"/>
        <w:spacing w:before="120" w:after="120"/>
        <w:rPr>
          <w:b/>
        </w:rPr>
      </w:pPr>
      <m:oMath>
        <m:sSub>
          <m:sSubPr>
            <m:ctrlPr>
              <w:rPr>
                <w:rFonts w:ascii="Cambria Math" w:hAnsi="Cambria Math"/>
              </w:rPr>
            </m:ctrlPr>
          </m:sSubPr>
          <m:e>
            <m:r>
              <w:rPr>
                <w:rFonts w:ascii="Cambria Math" w:hAnsi="Cambria Math"/>
              </w:rPr>
              <m:t>τ</m:t>
            </m:r>
          </m:e>
          <m:sub>
            <m:r>
              <w:rPr>
                <w:rFonts w:ascii="Cambria Math" w:hAnsi="Cambria Math"/>
              </w:rPr>
              <m:t>Rv</m:t>
            </m:r>
            <m:r>
              <m:rPr>
                <m:sty m:val="p"/>
              </m:rPr>
              <w:rPr>
                <w:rFonts w:ascii="Cambria Math" w:hAnsi="Cambria Math"/>
              </w:rPr>
              <m:t>,</m:t>
            </m:r>
            <m:r>
              <w:rPr>
                <w:rFonts w:ascii="Cambria Math" w:hAnsi="Cambria Math"/>
              </w:rPr>
              <m:t>yz</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R</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net</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yz</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I</m:t>
                </m:r>
              </m:e>
              <m:sub>
                <m:r>
                  <w:rPr>
                    <w:rFonts w:ascii="Cambria Math" w:hAnsi="Cambria Math"/>
                  </w:rPr>
                  <m:t>y</m:t>
                </m:r>
                <m:r>
                  <m:rPr>
                    <m:sty m:val="p"/>
                  </m:rPr>
                  <w:rPr>
                    <w:rFonts w:ascii="Cambria Math" w:hAnsi="Cambria Math"/>
                  </w:rPr>
                  <m:t>,</m:t>
                </m:r>
                <m:r>
                  <w:rPr>
                    <w:rFonts w:ascii="Cambria Math" w:hAnsi="Cambria Math"/>
                  </w:rPr>
                  <m:t>net</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y</m:t>
                </m:r>
                <m:r>
                  <m:rPr>
                    <m:sty m:val="p"/>
                  </m:rPr>
                  <w:rPr>
                    <w:rFonts w:ascii="Cambria Math" w:hAnsi="Cambria Math"/>
                  </w:rPr>
                  <m:t xml:space="preserve"> </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,9090,</m:t>
            </m:r>
            <m:r>
              <w:rPr>
                <w:rFonts w:ascii="Cambria Math" w:hAnsi="Cambria Math"/>
              </w:rPr>
              <m:t>xlay</m:t>
            </m:r>
            <m:r>
              <m:rPr>
                <m:sty m:val="p"/>
              </m:rPr>
              <w:rPr>
                <w:rFonts w:ascii="Cambria Math" w:hAnsi="Cambria Math"/>
              </w:rPr>
              <m:t>,</m:t>
            </m:r>
            <m:r>
              <w:rPr>
                <w:rFonts w:ascii="Cambria Math" w:hAnsi="Cambria Math"/>
              </w:rPr>
              <m:t>d</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,9090,</m:t>
                </m:r>
                <m:r>
                  <w:rPr>
                    <w:rFonts w:ascii="Cambria Math" w:hAnsi="Cambria Math"/>
                  </w:rPr>
                  <m:t>xlay</m:t>
                </m:r>
                <m:r>
                  <m:rPr>
                    <m:sty m:val="p"/>
                  </m:rPr>
                  <w:rPr>
                    <w:rFonts w:ascii="Cambria Math" w:hAnsi="Cambria Math"/>
                  </w:rPr>
                  <m:t>,</m:t>
                </m:r>
                <m:r>
                  <w:rPr>
                    <w:rFonts w:ascii="Cambria Math" w:hAnsi="Cambria Math"/>
                  </w:rPr>
                  <m:t>k</m:t>
                </m:r>
                <m:r>
                  <m:rPr>
                    <m:sty m:val="p"/>
                  </m:rPr>
                  <w:rPr>
                    <w:rFonts w:ascii="Cambria Math" w:hAnsi="Cambria Math"/>
                  </w:rPr>
                  <m:t xml:space="preserve"> </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bookmarkEnd w:id="400"/>
      <w:r w:rsidR="000E3FD2">
        <w:rPr>
          <w:b/>
        </w:rPr>
        <w:t>(4.181)</w:t>
      </w:r>
    </w:p>
    <w:p w14:paraId="5B9A0952" w14:textId="77777777" w:rsidR="001E6ECB" w:rsidRPr="002D60AB" w:rsidRDefault="001E6ECB" w:rsidP="001E6ECB">
      <w:pPr>
        <w:pStyle w:val="T4"/>
      </w:pPr>
      <w:r w:rsidRPr="006D4F33">
        <w:rPr>
          <w:i/>
        </w:rPr>
        <w:t>V</w:t>
      </w:r>
      <w:r w:rsidRPr="006D4F33">
        <w:rPr>
          <w:i/>
          <w:vertAlign w:val="subscript"/>
        </w:rPr>
        <w:t>yz,d</w:t>
      </w:r>
      <w:r>
        <w:tab/>
      </w:r>
      <w:r>
        <w:tab/>
      </w:r>
      <w:r w:rsidRPr="002D60AB">
        <w:t>tasarım kesme kuvveti</w:t>
      </w:r>
      <w:r>
        <w:t>, (N)</w:t>
      </w:r>
    </w:p>
    <w:p w14:paraId="3F646C3A" w14:textId="77777777" w:rsidR="001E6ECB" w:rsidRPr="002D60AB" w:rsidRDefault="001E6ECB" w:rsidP="001E6ECB">
      <w:pPr>
        <w:pStyle w:val="T4"/>
      </w:pPr>
      <w:r w:rsidRPr="006D4F33">
        <w:rPr>
          <w:i/>
        </w:rPr>
        <w:t>S</w:t>
      </w:r>
      <w:r w:rsidRPr="006D4F33">
        <w:rPr>
          <w:i/>
          <w:vertAlign w:val="subscript"/>
        </w:rPr>
        <w:t>R,y,net</w:t>
      </w:r>
      <w:r>
        <w:tab/>
      </w:r>
      <w:r>
        <w:tab/>
      </w:r>
      <w:r w:rsidRPr="002D60AB">
        <w:t>panelin net statik momenti</w:t>
      </w:r>
      <w:r>
        <w:t>, (mm</w:t>
      </w:r>
      <w:r w:rsidRPr="004C2AF5">
        <w:rPr>
          <w:vertAlign w:val="superscript"/>
        </w:rPr>
        <w:t>3</w:t>
      </w:r>
      <w:r>
        <w:t>)</w:t>
      </w:r>
    </w:p>
    <w:p w14:paraId="0A98B3F5" w14:textId="77777777" w:rsidR="001E6ECB" w:rsidRPr="002D60AB" w:rsidRDefault="001E6ECB" w:rsidP="001E6ECB">
      <w:pPr>
        <w:pStyle w:val="T4"/>
      </w:pPr>
      <w:r w:rsidRPr="006D4F33">
        <w:rPr>
          <w:i/>
        </w:rPr>
        <w:t>f</w:t>
      </w:r>
      <w:r w:rsidRPr="006D4F33">
        <w:rPr>
          <w:i/>
          <w:vertAlign w:val="subscript"/>
        </w:rPr>
        <w:t>v,</w:t>
      </w:r>
      <w:r>
        <w:rPr>
          <w:i/>
          <w:vertAlign w:val="subscript"/>
        </w:rPr>
        <w:t>9</w:t>
      </w:r>
      <w:r w:rsidRPr="006D4F33">
        <w:rPr>
          <w:i/>
          <w:vertAlign w:val="subscript"/>
        </w:rPr>
        <w:t>090,xlay,d</w:t>
      </w:r>
      <w:r>
        <w:tab/>
      </w:r>
      <w:r w:rsidRPr="002D60AB">
        <w:t>levhaların boyuna</w:t>
      </w:r>
      <w:r>
        <w:t xml:space="preserve"> doğrultuda</w:t>
      </w:r>
      <w:r w:rsidRPr="002D60AB">
        <w:t xml:space="preserve"> </w:t>
      </w:r>
      <w:r>
        <w:t>tasarım yuvarlama kayma dayanımı, (MPa)</w:t>
      </w:r>
    </w:p>
    <w:p w14:paraId="1F3C6B0A" w14:textId="77777777" w:rsidR="001E6ECB" w:rsidRPr="002D60AB" w:rsidRDefault="001E6ECB" w:rsidP="001E6ECB">
      <w:pPr>
        <w:pStyle w:val="T4"/>
        <w:ind w:left="2157" w:hanging="1590"/>
      </w:pPr>
      <w:r w:rsidRPr="006D4F33">
        <w:rPr>
          <w:i/>
        </w:rPr>
        <w:t>f</w:t>
      </w:r>
      <w:r w:rsidRPr="006D4F33">
        <w:rPr>
          <w:i/>
          <w:vertAlign w:val="subscript"/>
        </w:rPr>
        <w:t>v,</w:t>
      </w:r>
      <w:r>
        <w:rPr>
          <w:i/>
          <w:vertAlign w:val="subscript"/>
        </w:rPr>
        <w:t>9</w:t>
      </w:r>
      <w:r w:rsidRPr="006D4F33">
        <w:rPr>
          <w:i/>
          <w:vertAlign w:val="subscript"/>
        </w:rPr>
        <w:t>090,xlay,k</w:t>
      </w:r>
      <w:r>
        <w:tab/>
      </w:r>
      <w:r w:rsidRPr="002D60AB">
        <w:t>levhaların boyuna</w:t>
      </w:r>
      <w:r>
        <w:t xml:space="preserve"> doğrultuda </w:t>
      </w:r>
      <w:r w:rsidRPr="002D60AB">
        <w:t xml:space="preserve">karakteristik </w:t>
      </w:r>
      <w:r>
        <w:t xml:space="preserve">yuvarlama kayma dayanımı, (MPa) </w:t>
      </w:r>
      <w:r w:rsidRPr="003D6C69">
        <w:t>(</w:t>
      </w:r>
      <w:r w:rsidRPr="00F10049">
        <w:rPr>
          <w:b/>
        </w:rPr>
        <w:t>Bölüm 2</w:t>
      </w:r>
      <w:r w:rsidRPr="00F10049">
        <w:t>’de</w:t>
      </w:r>
      <w:r w:rsidRPr="003D6C69">
        <w:t xml:space="preserve"> yer alan ilgili tablolarda</w:t>
      </w:r>
      <w:r>
        <w:t>ki</w:t>
      </w:r>
      <w:r w:rsidRPr="003D6C69">
        <w:t xml:space="preserve"> </w:t>
      </w:r>
      <w:r w:rsidRPr="003D6C69">
        <w:rPr>
          <w:i/>
        </w:rPr>
        <w:t>f</w:t>
      </w:r>
      <w:r>
        <w:rPr>
          <w:i/>
          <w:vertAlign w:val="subscript"/>
        </w:rPr>
        <w:t>t</w:t>
      </w:r>
      <w:r w:rsidRPr="003D6C69">
        <w:rPr>
          <w:i/>
          <w:vertAlign w:val="subscript"/>
        </w:rPr>
        <w:t>,</w:t>
      </w:r>
      <w:r>
        <w:rPr>
          <w:i/>
          <w:vertAlign w:val="subscript"/>
        </w:rPr>
        <w:t>90,</w:t>
      </w:r>
      <w:r w:rsidRPr="003D6C69">
        <w:rPr>
          <w:i/>
          <w:vertAlign w:val="subscript"/>
        </w:rPr>
        <w:t>k</w:t>
      </w:r>
      <w:r w:rsidRPr="003D6C69">
        <w:t xml:space="preserve"> değerin</w:t>
      </w:r>
      <w:r>
        <w:t xml:space="preserve">in 2 katı olarak </w:t>
      </w:r>
      <w:r w:rsidRPr="003D6C69">
        <w:t>seçilecektir)</w:t>
      </w:r>
    </w:p>
    <w:p w14:paraId="6BE3187A" w14:textId="77777777" w:rsidR="001E6ECB" w:rsidRDefault="001E6ECB" w:rsidP="001E6ECB">
      <w:pPr>
        <w:pStyle w:val="Denklemaklama"/>
        <w:spacing w:after="240"/>
        <w:ind w:left="0" w:firstLine="0"/>
        <w:rPr>
          <w:b/>
          <w:i/>
          <w:iCs/>
        </w:rPr>
      </w:pPr>
      <w:r>
        <w:rPr>
          <w:b/>
          <w:i/>
          <w:iCs/>
        </w:rPr>
        <w:t>CLT düzleminde kesme kuvvetinin kontrolü</w:t>
      </w:r>
    </w:p>
    <w:p w14:paraId="022EE2DB" w14:textId="4EB501DB" w:rsidR="001E6ECB" w:rsidRPr="002D60AB" w:rsidRDefault="001E6ECB" w:rsidP="001E6ECB">
      <w:pPr>
        <w:spacing w:after="120"/>
      </w:pPr>
      <w:r w:rsidRPr="002D60AB">
        <w:t xml:space="preserve">Kesme kuvveti </w:t>
      </w:r>
      <w:r>
        <w:t>etkisindeki</w:t>
      </w:r>
      <w:r w:rsidRPr="002D60AB">
        <w:t xml:space="preserve"> bir CLT elemanda </w:t>
      </w:r>
      <w:r>
        <w:t xml:space="preserve">oluşan </w:t>
      </w:r>
      <w:r w:rsidRPr="002D60AB">
        <w:t xml:space="preserve">gerilmeler, malzemenin iki farklı mekanizma </w:t>
      </w:r>
      <w:r>
        <w:t>durumunda</w:t>
      </w:r>
      <w:r w:rsidR="00316BE6">
        <w:t xml:space="preserve"> (kesme ve burulma)</w:t>
      </w:r>
      <w:r>
        <w:t xml:space="preserve"> </w:t>
      </w:r>
      <w:r w:rsidRPr="002D60AB">
        <w:t>göçme</w:t>
      </w:r>
      <w:r>
        <w:t>ye</w:t>
      </w:r>
      <w:r w:rsidRPr="002D60AB">
        <w:t xml:space="preserve"> ulaşmasına yol açmaktadır.  </w:t>
      </w:r>
      <w:r>
        <w:t>CLT panelinin</w:t>
      </w:r>
      <w:r w:rsidRPr="002D60AB">
        <w:t xml:space="preserve"> </w:t>
      </w:r>
      <w:r w:rsidRPr="002E3166">
        <w:rPr>
          <w:b/>
        </w:rPr>
        <w:t>(Şekil 4.57)</w:t>
      </w:r>
      <w:r w:rsidRPr="002D60AB">
        <w:t xml:space="preserve"> aşağıdaki denklemler kullanılır:</w:t>
      </w:r>
    </w:p>
    <w:p w14:paraId="5BC199A3" w14:textId="77777777" w:rsidR="001E6ECB" w:rsidRPr="002D60AB" w:rsidRDefault="001E6ECB" w:rsidP="00D55C42">
      <w:pPr>
        <w:pStyle w:val="T5"/>
      </w:pPr>
      <w:r>
        <w:drawing>
          <wp:inline distT="0" distB="0" distL="0" distR="0" wp14:anchorId="603DB3D2" wp14:editId="3A28603F">
            <wp:extent cx="3524596" cy="3034491"/>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525733" cy="3035470"/>
                    </a:xfrm>
                    <a:prstGeom prst="rect">
                      <a:avLst/>
                    </a:prstGeom>
                    <a:noFill/>
                  </pic:spPr>
                </pic:pic>
              </a:graphicData>
            </a:graphic>
          </wp:inline>
        </w:drawing>
      </w:r>
    </w:p>
    <w:p w14:paraId="2D2FF742" w14:textId="60B737A6" w:rsidR="001E6ECB" w:rsidRPr="002D60AB" w:rsidRDefault="001E6ECB" w:rsidP="001E6ECB">
      <w:pPr>
        <w:pStyle w:val="T2"/>
      </w:pPr>
      <w:bookmarkStart w:id="401" w:name="_Toc130223344"/>
      <w:r w:rsidRPr="000378E8">
        <w:rPr>
          <w:b/>
        </w:rPr>
        <w:t xml:space="preserve">Şekil </w:t>
      </w:r>
      <w:r w:rsidR="00250B04">
        <w:rPr>
          <w:b/>
        </w:rPr>
        <w:t>4.57</w:t>
      </w:r>
      <w:r w:rsidRPr="002D60AB">
        <w:t xml:space="preserve"> CLT panelinde tabaka kalınlığına göre </w:t>
      </w:r>
      <w:r>
        <w:t xml:space="preserve">oluşan </w:t>
      </w:r>
      <w:r w:rsidRPr="002D60AB">
        <w:t>kayma gerilmeleri</w:t>
      </w:r>
      <w:bookmarkEnd w:id="401"/>
    </w:p>
    <w:bookmarkStart w:id="402" w:name="_Toc148472419"/>
    <w:p w14:paraId="242D5ED1" w14:textId="3A19135A" w:rsidR="001E6ECB" w:rsidRPr="000378E8" w:rsidRDefault="00E529BD" w:rsidP="001E6ECB">
      <w:pPr>
        <w:pStyle w:val="NormalWeb"/>
        <w:rPr>
          <w:b/>
        </w:rPr>
      </w:pPr>
      <m:oMath>
        <m:sSub>
          <m:sSubPr>
            <m:ctrlPr>
              <w:rPr>
                <w:rFonts w:ascii="Cambria Math" w:hAnsi="Cambria Math"/>
              </w:rPr>
            </m:ctrlPr>
          </m:sSubPr>
          <m:e>
            <m:r>
              <w:rPr>
                <w:rFonts w:ascii="Cambria Math" w:hAnsi="Cambria Math"/>
              </w:rPr>
              <m:t>τ</m:t>
            </m:r>
          </m:e>
          <m:sub>
            <m:r>
              <w:rPr>
                <w:rFonts w:ascii="Cambria Math" w:hAnsi="Cambria Math"/>
              </w:rPr>
              <m:t>v</m:t>
            </m:r>
            <m:r>
              <m:rPr>
                <m:sty m:val="p"/>
              </m:rPr>
              <w:rPr>
                <w:rFonts w:ascii="Cambria Math" w:hAnsi="Cambria Math"/>
              </w:rPr>
              <m:t>,</m:t>
            </m:r>
            <m:r>
              <w:rPr>
                <w:rFonts w:ascii="Cambria Math" w:hAnsi="Cambria Math"/>
              </w:rPr>
              <m:t>xy</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xy</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A</m:t>
                </m:r>
              </m:e>
              <m:sub>
                <m:r>
                  <w:rPr>
                    <w:rFonts w:ascii="Cambria Math" w:hAnsi="Cambria Math"/>
                  </w:rPr>
                  <m:t>x</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,090,</m:t>
            </m:r>
            <m:r>
              <w:rPr>
                <w:rFonts w:ascii="Cambria Math" w:hAnsi="Cambria Math"/>
              </w:rPr>
              <m:t>xlay</m:t>
            </m:r>
            <m:r>
              <m:rPr>
                <m:sty m:val="p"/>
              </m:rPr>
              <w:rPr>
                <w:rFonts w:ascii="Cambria Math" w:hAnsi="Cambria Math"/>
              </w:rPr>
              <m:t>,</m:t>
            </m:r>
            <m:r>
              <w:rPr>
                <w:rFonts w:ascii="Cambria Math" w:hAnsi="Cambria Math"/>
              </w:rPr>
              <m:t>d</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,090,</m:t>
                </m:r>
                <m:r>
                  <w:rPr>
                    <w:rFonts w:ascii="Cambria Math" w:hAnsi="Cambria Math"/>
                  </w:rPr>
                  <m:t>xlay</m:t>
                </m:r>
                <m:r>
                  <m:rPr>
                    <m:sty m:val="p"/>
                  </m:rPr>
                  <w:rPr>
                    <w:rFonts w:ascii="Cambria Math" w:hAnsi="Cambria Math"/>
                  </w:rPr>
                  <m:t>,</m:t>
                </m:r>
                <m:r>
                  <w:rPr>
                    <w:rFonts w:ascii="Cambria Math" w:hAnsi="Cambria Math"/>
                  </w:rPr>
                  <m:t>k</m:t>
                </m:r>
                <m:r>
                  <m:rPr>
                    <m:sty m:val="p"/>
                  </m:rPr>
                  <w:rPr>
                    <w:rFonts w:ascii="Cambria Math" w:hAnsi="Cambria Math"/>
                  </w:rPr>
                  <m:t xml:space="preserve"> </m:t>
                </m:r>
              </m:sub>
            </m:sSub>
          </m:num>
          <m:den>
            <m:r>
              <w:rPr>
                <w:rFonts w:ascii="Cambria Math" w:hAnsi="Cambria Math"/>
              </w:rPr>
              <m:t>Ω</m:t>
            </m:r>
          </m:den>
        </m:f>
      </m:oMath>
      <w:r w:rsidR="001E6ECB" w:rsidRPr="00092334">
        <w:tab/>
      </w:r>
      <w:r w:rsidR="001E6ECB" w:rsidRPr="00092334">
        <w:tab/>
      </w:r>
      <w:r w:rsidR="001E6ECB" w:rsidRPr="00092334">
        <w:tab/>
      </w:r>
      <w:r w:rsidR="001E6ECB" w:rsidRPr="00092334">
        <w:tab/>
      </w:r>
      <w:r w:rsidR="001E6ECB" w:rsidRPr="00092334">
        <w:tab/>
      </w:r>
      <w:bookmarkEnd w:id="402"/>
      <w:r w:rsidR="000E3FD2">
        <w:rPr>
          <w:b/>
        </w:rPr>
        <w:t>(4.182)</w:t>
      </w:r>
    </w:p>
    <w:bookmarkStart w:id="403" w:name="_Toc148472420"/>
    <w:p w14:paraId="7B9B4878" w14:textId="6CB13D6E" w:rsidR="001E6ECB" w:rsidRPr="000378E8" w:rsidRDefault="00E529BD" w:rsidP="001E6ECB">
      <w:pPr>
        <w:pStyle w:val="NormalWeb"/>
        <w:rPr>
          <w:b/>
        </w:rPr>
      </w:pPr>
      <m:oMath>
        <m:sSub>
          <m:sSubPr>
            <m:ctrlPr>
              <w:rPr>
                <w:rFonts w:ascii="Cambria Math" w:hAnsi="Cambria Math"/>
              </w:rPr>
            </m:ctrlPr>
          </m:sSubPr>
          <m:e>
            <m:r>
              <w:rPr>
                <w:rFonts w:ascii="Cambria Math" w:hAnsi="Cambria Math"/>
              </w:rPr>
              <m:t>A</m:t>
            </m:r>
          </m:e>
          <m:sub>
            <m:r>
              <w:rPr>
                <w:rFonts w:ascii="Cambria Math" w:hAnsi="Cambria Math"/>
              </w:rPr>
              <m:t>x,net</m:t>
            </m:r>
          </m:sub>
        </m:sSub>
      </m:oMath>
      <w:r w:rsidR="001E6ECB" w:rsidRPr="00B23091">
        <w:t>= (</w:t>
      </w:r>
      <w:r w:rsidR="001E6ECB" w:rsidRPr="00B23091">
        <w:rPr>
          <w:i/>
        </w:rPr>
        <w:t>t</w:t>
      </w:r>
      <w:r w:rsidR="001E6ECB" w:rsidRPr="00B23091">
        <w:rPr>
          <w:i/>
          <w:vertAlign w:val="subscript"/>
        </w:rPr>
        <w:t xml:space="preserve">1 </w:t>
      </w:r>
      <w:r w:rsidR="001E6ECB" w:rsidRPr="00B23091">
        <w:t>+</w:t>
      </w:r>
      <w:r w:rsidR="001E6ECB" w:rsidRPr="00B23091">
        <w:rPr>
          <w:i/>
          <w:vertAlign w:val="subscript"/>
        </w:rPr>
        <w:t xml:space="preserve">  </w:t>
      </w:r>
      <w:r w:rsidR="001E6ECB" w:rsidRPr="00B23091">
        <w:rPr>
          <w:i/>
        </w:rPr>
        <w:t>t</w:t>
      </w:r>
      <w:r w:rsidR="001E6ECB" w:rsidRPr="00B23091">
        <w:rPr>
          <w:i/>
          <w:vertAlign w:val="subscript"/>
        </w:rPr>
        <w:t xml:space="preserve">3 </w:t>
      </w:r>
      <w:r w:rsidR="001E6ECB" w:rsidRPr="00B23091">
        <w:t>+</w:t>
      </w:r>
      <w:r w:rsidR="001E6ECB" w:rsidRPr="00B23091">
        <w:rPr>
          <w:i/>
        </w:rPr>
        <w:t xml:space="preserve"> t</w:t>
      </w:r>
      <w:r w:rsidR="001E6ECB" w:rsidRPr="00B23091">
        <w:rPr>
          <w:i/>
          <w:vertAlign w:val="subscript"/>
        </w:rPr>
        <w:t>5</w:t>
      </w:r>
      <w:r w:rsidR="001E6ECB" w:rsidRPr="00B23091">
        <w:t>)</w:t>
      </w:r>
      <w:r w:rsidR="001E6ECB" w:rsidRPr="00B23091">
        <w:rPr>
          <w:vertAlign w:val="subscript"/>
        </w:rPr>
        <w:t xml:space="preserve"> </w:t>
      </w:r>
      <w:r w:rsidR="001E6ECB" w:rsidRPr="00B23091">
        <w:rPr>
          <w:i/>
        </w:rPr>
        <w:t>L</w:t>
      </w:r>
      <w:r w:rsidR="001E6ECB" w:rsidRPr="00B23091">
        <w:rPr>
          <w:i/>
          <w:vertAlign w:val="subscript"/>
        </w:rPr>
        <w:t>panel</w:t>
      </w:r>
      <w:r w:rsidR="001E6ECB" w:rsidRPr="00B23091">
        <w:rPr>
          <w:vertAlign w:val="subscript"/>
        </w:rPr>
        <w:tab/>
        <w:t xml:space="preserve"> </w:t>
      </w:r>
      <w:r w:rsidR="001E6ECB" w:rsidRPr="00B23091">
        <w:t>panelin net alanı</w:t>
      </w:r>
      <w:r w:rsidR="001E6ECB" w:rsidRPr="00B23091">
        <w:rPr>
          <w:vertAlign w:val="subscript"/>
        </w:rPr>
        <w:tab/>
      </w:r>
      <w:r w:rsidR="001E6ECB" w:rsidRPr="00B23091">
        <w:rPr>
          <w:vertAlign w:val="subscript"/>
        </w:rPr>
        <w:tab/>
      </w:r>
      <w:r w:rsidR="001E6ECB" w:rsidRPr="00B23091">
        <w:rPr>
          <w:vertAlign w:val="subscript"/>
        </w:rPr>
        <w:tab/>
        <w:t xml:space="preserve"> </w:t>
      </w:r>
      <w:r w:rsidR="001E6ECB" w:rsidRPr="00B23091">
        <w:t xml:space="preserve">                 </w:t>
      </w:r>
      <w:r w:rsidR="001E6ECB">
        <w:tab/>
      </w:r>
      <w:bookmarkEnd w:id="403"/>
      <w:r w:rsidR="000E3FD2">
        <w:rPr>
          <w:b/>
        </w:rPr>
        <w:t>(4.183)</w:t>
      </w:r>
    </w:p>
    <w:p w14:paraId="0F382DEA" w14:textId="77777777" w:rsidR="001E6ECB" w:rsidRPr="00B23091" w:rsidRDefault="001E6ECB" w:rsidP="001E6ECB">
      <w:pPr>
        <w:pStyle w:val="T4"/>
      </w:pPr>
      <w:bookmarkStart w:id="404" w:name="_Toc148472421"/>
      <w:r w:rsidRPr="00B23091">
        <w:rPr>
          <w:i/>
        </w:rPr>
        <w:t>V</w:t>
      </w:r>
      <w:r w:rsidRPr="00B23091">
        <w:rPr>
          <w:i/>
          <w:vertAlign w:val="subscript"/>
        </w:rPr>
        <w:t>xy,d</w:t>
      </w:r>
      <w:r w:rsidRPr="00B23091">
        <w:tab/>
      </w:r>
      <w:r w:rsidRPr="00B23091">
        <w:tab/>
        <w:t>CLT elemana etkiyen tasarım kesme kuvveti</w:t>
      </w:r>
      <w:r>
        <w:t>, (N)</w:t>
      </w:r>
    </w:p>
    <w:p w14:paraId="79462978" w14:textId="77777777" w:rsidR="001E6ECB" w:rsidRPr="00B23091" w:rsidRDefault="001E6ECB" w:rsidP="001E6ECB">
      <w:pPr>
        <w:pStyle w:val="T4"/>
      </w:pPr>
      <w:r w:rsidRPr="00B23091">
        <w:rPr>
          <w:i/>
        </w:rPr>
        <w:t>f</w:t>
      </w:r>
      <w:r w:rsidRPr="00B23091">
        <w:rPr>
          <w:i/>
          <w:vertAlign w:val="subscript"/>
        </w:rPr>
        <w:t>v,090,xlay,d</w:t>
      </w:r>
      <w:r w:rsidRPr="00B23091">
        <w:tab/>
      </w:r>
      <w:r>
        <w:tab/>
      </w:r>
      <w:r w:rsidRPr="00B23091">
        <w:t xml:space="preserve">boyuna doğrultuda tasarım </w:t>
      </w:r>
      <w:r>
        <w:t>kayma dayanımı, (MPa)</w:t>
      </w:r>
    </w:p>
    <w:p w14:paraId="13B1DB08" w14:textId="77777777" w:rsidR="001E6ECB" w:rsidRPr="00B23091" w:rsidRDefault="001E6ECB" w:rsidP="001E6ECB">
      <w:pPr>
        <w:pStyle w:val="T4"/>
        <w:ind w:left="2157" w:hanging="1590"/>
      </w:pPr>
      <w:r w:rsidRPr="00B23091">
        <w:rPr>
          <w:i/>
        </w:rPr>
        <w:t>f</w:t>
      </w:r>
      <w:r w:rsidRPr="00B23091">
        <w:rPr>
          <w:i/>
          <w:vertAlign w:val="subscript"/>
        </w:rPr>
        <w:t>v,090,xlay,k</w:t>
      </w:r>
      <w:r w:rsidRPr="00B23091">
        <w:tab/>
      </w:r>
      <w:r>
        <w:tab/>
      </w:r>
      <w:r w:rsidRPr="00B23091">
        <w:t xml:space="preserve">boyuna doğrultuda karakteristik </w:t>
      </w:r>
      <w:r>
        <w:t>kayma dayanımı, (MPa)</w:t>
      </w:r>
      <w:r w:rsidRPr="00B23091">
        <w:t xml:space="preserve"> (</w:t>
      </w:r>
      <w:r w:rsidRPr="000378E8">
        <w:rPr>
          <w:b/>
        </w:rPr>
        <w:t>Bölüm 2</w:t>
      </w:r>
      <w:r w:rsidRPr="000378E8">
        <w:t>’de</w:t>
      </w:r>
      <w:r w:rsidRPr="000378E8">
        <w:rPr>
          <w:b/>
        </w:rPr>
        <w:t xml:space="preserve"> </w:t>
      </w:r>
      <w:r w:rsidRPr="00B23091">
        <w:t xml:space="preserve">yer alan ilgili tablolardaki </w:t>
      </w:r>
      <w:r w:rsidRPr="00B23091">
        <w:rPr>
          <w:i/>
        </w:rPr>
        <w:t>f</w:t>
      </w:r>
      <w:r w:rsidRPr="00B23091">
        <w:rPr>
          <w:i/>
          <w:vertAlign w:val="subscript"/>
        </w:rPr>
        <w:t>v,k</w:t>
      </w:r>
      <w:r w:rsidRPr="00B23091">
        <w:t xml:space="preserve"> değerlerinden seçilecektir)</w:t>
      </w:r>
    </w:p>
    <w:p w14:paraId="292C6DE4" w14:textId="6FC99A2F" w:rsidR="001E6ECB" w:rsidRDefault="00E529BD" w:rsidP="001E6ECB">
      <w:pPr>
        <w:pStyle w:val="NormalWeb"/>
      </w:pPr>
      <m:oMath>
        <m:sSub>
          <m:sSubPr>
            <m:ctrlPr>
              <w:rPr>
                <w:rFonts w:ascii="Cambria Math" w:hAnsi="Cambria Math"/>
              </w:rPr>
            </m:ctrlPr>
          </m:sSubPr>
          <m:e>
            <m:r>
              <w:rPr>
                <w:rFonts w:ascii="Cambria Math" w:hAnsi="Cambria Math"/>
              </w:rPr>
              <m:t>τ</m:t>
            </m:r>
          </m:e>
          <m:sub>
            <m:r>
              <w:rPr>
                <w:rFonts w:ascii="Cambria Math" w:hAnsi="Cambria Math"/>
              </w:rPr>
              <m:t>v</m:t>
            </m:r>
            <m:r>
              <m:rPr>
                <m:sty m:val="p"/>
              </m:rPr>
              <w:rPr>
                <w:rFonts w:ascii="Cambria Math" w:hAnsi="Cambria Math"/>
              </w:rPr>
              <m:t>,</m:t>
            </m:r>
            <m:r>
              <w:rPr>
                <w:rFonts w:ascii="Cambria Math" w:hAnsi="Cambria Math"/>
              </w:rPr>
              <m:t>yx</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yx</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A</m:t>
                </m:r>
              </m:e>
              <m:sub>
                <m:r>
                  <w:rPr>
                    <w:rFonts w:ascii="Cambria Math" w:hAnsi="Cambria Math"/>
                  </w:rPr>
                  <m:t>y</m:t>
                </m:r>
                <m:r>
                  <m:rPr>
                    <m:sty m:val="p"/>
                  </m:rPr>
                  <w:rPr>
                    <w:rFonts w:ascii="Cambria Math" w:hAnsi="Cambria Math"/>
                  </w:rPr>
                  <m:t>,</m:t>
                </m:r>
                <m:r>
                  <w:rPr>
                    <w:rFonts w:ascii="Cambria Math" w:hAnsi="Cambria Math"/>
                  </w:rPr>
                  <m:t>net</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,090,</m:t>
            </m:r>
            <m:r>
              <w:rPr>
                <w:rFonts w:ascii="Cambria Math" w:hAnsi="Cambria Math"/>
              </w:rPr>
              <m:t>ylay</m:t>
            </m:r>
            <m:r>
              <m:rPr>
                <m:sty m:val="p"/>
              </m:rPr>
              <w:rPr>
                <w:rFonts w:ascii="Cambria Math" w:hAnsi="Cambria Math"/>
              </w:rPr>
              <m:t>,</m:t>
            </m:r>
            <m:r>
              <w:rPr>
                <w:rFonts w:ascii="Cambria Math" w:hAnsi="Cambria Math"/>
              </w:rPr>
              <m:t>d</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,090,</m:t>
                </m:r>
                <m:r>
                  <w:rPr>
                    <w:rFonts w:ascii="Cambria Math" w:hAnsi="Cambria Math"/>
                  </w:rPr>
                  <m:t>ylay</m:t>
                </m:r>
                <m:r>
                  <m:rPr>
                    <m:sty m:val="p"/>
                  </m:rPr>
                  <w:rPr>
                    <w:rFonts w:ascii="Cambria Math" w:hAnsi="Cambria Math"/>
                  </w:rPr>
                  <m:t>,</m:t>
                </m:r>
                <m:r>
                  <w:rPr>
                    <w:rFonts w:ascii="Cambria Math" w:hAnsi="Cambria Math"/>
                  </w:rPr>
                  <m:t>k</m:t>
                </m:r>
                <m:r>
                  <m:rPr>
                    <m:sty m:val="p"/>
                  </m:rPr>
                  <w:rPr>
                    <w:rFonts w:ascii="Cambria Math" w:hAnsi="Cambria Math"/>
                  </w:rPr>
                  <m:t xml:space="preserve"> </m:t>
                </m:r>
              </m:sub>
            </m:sSub>
          </m:num>
          <m:den>
            <m:r>
              <w:rPr>
                <w:rFonts w:ascii="Cambria Math" w:hAnsi="Cambria Math"/>
              </w:rPr>
              <m:t>Ω</m:t>
            </m:r>
          </m:den>
        </m:f>
      </m:oMath>
      <w:r w:rsidR="001E6ECB" w:rsidRPr="00B23091">
        <w:tab/>
      </w:r>
      <w:r w:rsidR="001E6ECB" w:rsidRPr="00B23091">
        <w:tab/>
      </w:r>
      <w:r w:rsidR="001E6ECB" w:rsidRPr="00B23091">
        <w:tab/>
      </w:r>
      <w:r w:rsidR="001E6ECB" w:rsidRPr="00B23091">
        <w:tab/>
      </w:r>
      <w:r w:rsidR="001E6ECB" w:rsidRPr="000378E8">
        <w:rPr>
          <w:b/>
        </w:rPr>
        <w:tab/>
      </w:r>
      <w:bookmarkStart w:id="405" w:name="_Toc148472422"/>
      <w:bookmarkEnd w:id="404"/>
      <w:r w:rsidR="000E3FD2">
        <w:rPr>
          <w:b/>
        </w:rPr>
        <w:t>(4.184)</w:t>
      </w:r>
      <w:r w:rsidR="001E6ECB" w:rsidRPr="00B23091">
        <w:t xml:space="preserve">     </w:t>
      </w:r>
      <w:bookmarkEnd w:id="405"/>
    </w:p>
    <w:p w14:paraId="28808F35" w14:textId="1D324A16" w:rsidR="001E6ECB" w:rsidRPr="000378E8" w:rsidRDefault="00E529BD" w:rsidP="001E6ECB">
      <w:pPr>
        <w:pStyle w:val="NormalWeb"/>
        <w:rPr>
          <w:b/>
        </w:rPr>
      </w:pPr>
      <m:oMath>
        <m:sSub>
          <m:sSubPr>
            <m:ctrlPr>
              <w:rPr>
                <w:rFonts w:ascii="Cambria Math" w:hAnsi="Cambria Math"/>
              </w:rPr>
            </m:ctrlPr>
          </m:sSubPr>
          <m:e>
            <m:r>
              <w:rPr>
                <w:rFonts w:ascii="Cambria Math" w:hAnsi="Cambria Math"/>
              </w:rPr>
              <m:t>A</m:t>
            </m:r>
          </m:e>
          <m:sub>
            <m:r>
              <w:rPr>
                <w:rFonts w:ascii="Cambria Math" w:hAnsi="Cambria Math"/>
              </w:rPr>
              <m:t>y,net</m:t>
            </m:r>
          </m:sub>
        </m:sSub>
      </m:oMath>
      <w:r w:rsidR="001E6ECB" w:rsidRPr="00B23091">
        <w:t>= (</w:t>
      </w:r>
      <w:r w:rsidR="001E6ECB" w:rsidRPr="00B23091">
        <w:rPr>
          <w:i/>
        </w:rPr>
        <w:t>t</w:t>
      </w:r>
      <w:r w:rsidR="001E6ECB" w:rsidRPr="00B23091">
        <w:rPr>
          <w:i/>
          <w:vertAlign w:val="subscript"/>
        </w:rPr>
        <w:t>2</w:t>
      </w:r>
      <w:r w:rsidR="001E6ECB" w:rsidRPr="00B23091">
        <w:rPr>
          <w:vertAlign w:val="subscript"/>
        </w:rPr>
        <w:t xml:space="preserve"> </w:t>
      </w:r>
      <w:r w:rsidR="001E6ECB" w:rsidRPr="00B23091">
        <w:t>+</w:t>
      </w:r>
      <w:r w:rsidR="001E6ECB" w:rsidRPr="00B23091">
        <w:rPr>
          <w:vertAlign w:val="subscript"/>
        </w:rPr>
        <w:t xml:space="preserve"> </w:t>
      </w:r>
      <w:r w:rsidR="001E6ECB" w:rsidRPr="00B23091">
        <w:rPr>
          <w:i/>
          <w:vertAlign w:val="subscript"/>
        </w:rPr>
        <w:t xml:space="preserve"> </w:t>
      </w:r>
      <w:r w:rsidR="001E6ECB" w:rsidRPr="00B23091">
        <w:rPr>
          <w:i/>
        </w:rPr>
        <w:t>t</w:t>
      </w:r>
      <w:r w:rsidR="001E6ECB" w:rsidRPr="00B23091">
        <w:rPr>
          <w:i/>
          <w:vertAlign w:val="subscript"/>
        </w:rPr>
        <w:t xml:space="preserve">4 </w:t>
      </w:r>
      <w:r w:rsidR="001E6ECB" w:rsidRPr="00B23091">
        <w:t>)</w:t>
      </w:r>
      <w:r w:rsidR="001E6ECB" w:rsidRPr="00B23091">
        <w:rPr>
          <w:vertAlign w:val="subscript"/>
        </w:rPr>
        <w:t xml:space="preserve"> </w:t>
      </w:r>
      <w:r w:rsidR="001E6ECB" w:rsidRPr="00B23091">
        <w:rPr>
          <w:i/>
        </w:rPr>
        <w:t>L</w:t>
      </w:r>
      <w:r w:rsidR="001E6ECB" w:rsidRPr="00B23091">
        <w:rPr>
          <w:i/>
          <w:vertAlign w:val="subscript"/>
        </w:rPr>
        <w:t xml:space="preserve">panel </w:t>
      </w:r>
      <w:r w:rsidR="001E6ECB" w:rsidRPr="00B23091">
        <w:rPr>
          <w:i/>
        </w:rPr>
        <w:t xml:space="preserve"> </w:t>
      </w:r>
      <w:r w:rsidR="001E6ECB" w:rsidRPr="00B23091">
        <w:rPr>
          <w:i/>
        </w:rPr>
        <w:tab/>
        <w:t xml:space="preserve">              </w:t>
      </w:r>
      <w:r w:rsidR="001E6ECB" w:rsidRPr="00B23091">
        <w:t>panelin net alanı</w:t>
      </w:r>
      <w:r w:rsidR="001E6ECB">
        <w:t>, (mm</w:t>
      </w:r>
      <w:r w:rsidR="001E6ECB" w:rsidRPr="004C2AF5">
        <w:rPr>
          <w:vertAlign w:val="superscript"/>
        </w:rPr>
        <w:t>2</w:t>
      </w:r>
      <w:r w:rsidR="001E6ECB">
        <w:t>)</w:t>
      </w:r>
      <w:r w:rsidR="001E6ECB" w:rsidRPr="00B23091">
        <w:tab/>
      </w:r>
      <w:r w:rsidR="001E6ECB">
        <w:tab/>
      </w:r>
      <w:r w:rsidR="001E6ECB">
        <w:tab/>
      </w:r>
      <w:r w:rsidR="000E3FD2">
        <w:rPr>
          <w:b/>
        </w:rPr>
        <w:t>(4.185)</w:t>
      </w:r>
    </w:p>
    <w:p w14:paraId="6702B3C0" w14:textId="77777777" w:rsidR="001E6ECB" w:rsidRPr="002D60AB" w:rsidRDefault="001E6ECB" w:rsidP="001E6ECB">
      <w:pPr>
        <w:pStyle w:val="T4"/>
      </w:pPr>
      <w:r w:rsidRPr="00B23091">
        <w:rPr>
          <w:i/>
        </w:rPr>
        <w:t>V</w:t>
      </w:r>
      <w:r w:rsidRPr="00B23091">
        <w:rPr>
          <w:i/>
          <w:vertAlign w:val="subscript"/>
        </w:rPr>
        <w:t>yx,d</w:t>
      </w:r>
      <w:r w:rsidRPr="00B23091">
        <w:rPr>
          <w:i/>
        </w:rPr>
        <w:tab/>
      </w:r>
      <w:r>
        <w:tab/>
      </w:r>
      <w:r w:rsidRPr="002D60AB">
        <w:t>CLT elemana etkiyen tasarım kesme kuvveti</w:t>
      </w:r>
      <w:r>
        <w:t>, (N)</w:t>
      </w:r>
    </w:p>
    <w:p w14:paraId="6DB6C23C" w14:textId="77777777" w:rsidR="001E6ECB" w:rsidRPr="002D60AB" w:rsidRDefault="001E6ECB" w:rsidP="001E6ECB">
      <w:pPr>
        <w:pStyle w:val="T4"/>
      </w:pPr>
      <w:r w:rsidRPr="00B23091">
        <w:rPr>
          <w:i/>
        </w:rPr>
        <w:t>f</w:t>
      </w:r>
      <w:r w:rsidRPr="00B23091">
        <w:rPr>
          <w:i/>
          <w:vertAlign w:val="subscript"/>
        </w:rPr>
        <w:t>v,090,ylay,d</w:t>
      </w:r>
      <w:r>
        <w:tab/>
      </w:r>
      <w:r>
        <w:tab/>
      </w:r>
      <w:r w:rsidRPr="002D60AB">
        <w:t>boyuna</w:t>
      </w:r>
      <w:r>
        <w:t xml:space="preserve"> doğrultuda</w:t>
      </w:r>
      <w:r w:rsidRPr="002D60AB">
        <w:t xml:space="preserve"> tasarım </w:t>
      </w:r>
      <w:r>
        <w:t>kayma dayanımı, (MPa)</w:t>
      </w:r>
      <w:r w:rsidRPr="002D60AB">
        <w:t xml:space="preserve"> </w:t>
      </w:r>
    </w:p>
    <w:p w14:paraId="174670CF" w14:textId="77777777" w:rsidR="001E6ECB" w:rsidRPr="002D60AB" w:rsidRDefault="001E6ECB" w:rsidP="001E6ECB">
      <w:pPr>
        <w:pStyle w:val="T4"/>
        <w:ind w:left="2157" w:hanging="1590"/>
      </w:pPr>
      <w:r w:rsidRPr="00B23091">
        <w:rPr>
          <w:i/>
        </w:rPr>
        <w:t>f</w:t>
      </w:r>
      <w:r w:rsidRPr="00B23091">
        <w:rPr>
          <w:i/>
          <w:vertAlign w:val="subscript"/>
        </w:rPr>
        <w:t>v,090,ylay,k</w:t>
      </w:r>
      <w:r>
        <w:tab/>
      </w:r>
      <w:r>
        <w:tab/>
        <w:t xml:space="preserve">boyuna doğrultuda </w:t>
      </w:r>
      <w:r w:rsidRPr="002D60AB">
        <w:t xml:space="preserve">karakteristik </w:t>
      </w:r>
      <w:r>
        <w:t xml:space="preserve">kayma dayanımı, (MPa) </w:t>
      </w:r>
      <w:r w:rsidRPr="003D6C69">
        <w:t>(</w:t>
      </w:r>
      <w:r w:rsidRPr="00286D9D">
        <w:rPr>
          <w:b/>
        </w:rPr>
        <w:t>Bölüm 2</w:t>
      </w:r>
      <w:r w:rsidRPr="00286D9D">
        <w:t xml:space="preserve">’de </w:t>
      </w:r>
      <w:r w:rsidRPr="003D6C69">
        <w:t xml:space="preserve">yer alan ilgili tablolardaki </w:t>
      </w:r>
      <w:r w:rsidRPr="003D6C69">
        <w:rPr>
          <w:i/>
        </w:rPr>
        <w:t>f</w:t>
      </w:r>
      <w:r>
        <w:rPr>
          <w:i/>
          <w:vertAlign w:val="subscript"/>
        </w:rPr>
        <w:t>v</w:t>
      </w:r>
      <w:r w:rsidRPr="003D6C69">
        <w:rPr>
          <w:i/>
          <w:vertAlign w:val="subscript"/>
        </w:rPr>
        <w:t>,k</w:t>
      </w:r>
      <w:r w:rsidRPr="003D6C69">
        <w:t xml:space="preserve"> değerlerinden seçilecektir)</w:t>
      </w:r>
    </w:p>
    <w:p w14:paraId="0462762A" w14:textId="77777777" w:rsidR="001E6ECB" w:rsidRDefault="001E6ECB" w:rsidP="001E6ECB">
      <w:pPr>
        <w:spacing w:before="280"/>
      </w:pPr>
      <w:bookmarkStart w:id="406" w:name="_Toc148472423"/>
      <w:r w:rsidRPr="00456A87">
        <w:t>CLT panellerindeki kayma gerilmeleri, parabolik yayılı olarak değil, net enkesit boyunca düzgün yayılı (dikdörtgen şeklinde) olarak dağıldığından kayma gerilmesi, kiriş davranışı kabulüne göre dikdörtgen en kesitler için kullanılan 1.5 katsayısı olmadan hesaplanır.</w:t>
      </w:r>
    </w:p>
    <w:p w14:paraId="505BEF3D" w14:textId="77777777" w:rsidR="001E6ECB" w:rsidRPr="002D60AB" w:rsidRDefault="001E6ECB" w:rsidP="001E6ECB">
      <w:pPr>
        <w:spacing w:before="280"/>
      </w:pPr>
    </w:p>
    <w:p w14:paraId="71F5EA06" w14:textId="3117FF5A" w:rsidR="001E6ECB" w:rsidRPr="00296DD0" w:rsidRDefault="00E529BD" w:rsidP="001E6ECB">
      <w:pPr>
        <w:pStyle w:val="NormalWeb"/>
        <w:rPr>
          <w:b/>
        </w:rPr>
      </w:pPr>
      <m:oMath>
        <m:sSub>
          <m:sSubPr>
            <m:ctrlPr>
              <w:rPr>
                <w:rFonts w:ascii="Cambria Math" w:hAnsi="Cambria Math"/>
              </w:rPr>
            </m:ctrlPr>
          </m:sSubPr>
          <m:e>
            <m:r>
              <w:rPr>
                <w:rFonts w:ascii="Cambria Math" w:hAnsi="Cambria Math"/>
              </w:rPr>
              <m:t>τ</m:t>
            </m:r>
          </m:e>
          <m:sub>
            <m:r>
              <w:rPr>
                <w:rFonts w:ascii="Cambria Math" w:hAnsi="Cambria Math"/>
              </w:rPr>
              <m:t>v,xy</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x</m:t>
            </m:r>
          </m:sub>
        </m:sSub>
        <m: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v,yx</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y</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tab/>
      </w:r>
      <w:bookmarkEnd w:id="406"/>
      <w:r w:rsidR="000E3FD2">
        <w:rPr>
          <w:b/>
        </w:rPr>
        <w:t>(4.186)</w:t>
      </w:r>
    </w:p>
    <w:bookmarkStart w:id="407" w:name="_Toc148472424"/>
    <w:p w14:paraId="021FD37B" w14:textId="318FADE0" w:rsidR="001E6ECB" w:rsidRPr="00296DD0" w:rsidRDefault="00E529BD" w:rsidP="001E6ECB">
      <w:pPr>
        <w:pStyle w:val="NormalWeb"/>
        <w:rPr>
          <w:b/>
        </w:rPr>
      </w:pPr>
      <m:oMath>
        <m:sSub>
          <m:sSubPr>
            <m:ctrlPr>
              <w:rPr>
                <w:rFonts w:ascii="Cambria Math" w:hAnsi="Cambria Math"/>
              </w:rPr>
            </m:ctrlPr>
          </m:sSubPr>
          <m:e>
            <m:r>
              <w:rPr>
                <w:rFonts w:ascii="Cambria Math" w:hAnsi="Cambria Math"/>
              </w:rPr>
              <m:t>h</m:t>
            </m:r>
          </m:e>
          <m:sub>
            <m:r>
              <w:rPr>
                <w:rFonts w:ascii="Cambria Math" w:hAnsi="Cambria Math"/>
              </w:rPr>
              <m:t>x</m:t>
            </m:r>
          </m:sub>
        </m:sSub>
        <m:r>
          <w:rPr>
            <w:rFonts w:ascii="Cambria Math" w:hAnsi="Cambria Math"/>
          </w:rPr>
          <m:t>=</m:t>
        </m:r>
        <m:nary>
          <m:naryPr>
            <m:chr m:val="∑"/>
            <m:ctrlPr>
              <w:rPr>
                <w:rFonts w:ascii="Cambria Math" w:hAnsi="Cambria Math"/>
              </w:rPr>
            </m:ctrlPr>
          </m:naryPr>
          <m:sub>
            <m:r>
              <w:rPr>
                <w:rFonts w:ascii="Cambria Math" w:hAnsi="Cambria Math"/>
              </w:rPr>
              <m:t xml:space="preserve"> </m:t>
            </m:r>
          </m:sub>
          <m:sup>
            <m:r>
              <w:rPr>
                <w:rFonts w:ascii="Cambria Math" w:hAnsi="Cambria Math"/>
              </w:rPr>
              <m:t xml:space="preserve"> </m:t>
            </m:r>
          </m:sup>
          <m:e>
            <m: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x,i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sSub>
          <m:sSubPr>
            <m:ctrlPr>
              <w:rPr>
                <w:rFonts w:ascii="Cambria Math" w:hAnsi="Cambria Math"/>
              </w:rPr>
            </m:ctrlPr>
          </m:sSubPr>
          <m:e>
            <m:r>
              <w:rPr>
                <w:rFonts w:ascii="Cambria Math" w:hAnsi="Cambria Math"/>
              </w:rPr>
              <m:t>t</m:t>
            </m:r>
          </m:e>
          <m:sub>
            <m:r>
              <w:rPr>
                <w:rFonts w:ascii="Cambria Math" w:hAnsi="Cambria Math"/>
              </w:rPr>
              <m:t>i</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rsidRPr="002D60AB">
        <w:tab/>
      </w:r>
      <w:r w:rsidR="001E6ECB">
        <w:tab/>
      </w:r>
      <w:r w:rsidR="001E6ECB">
        <w:tab/>
      </w:r>
      <w:bookmarkEnd w:id="407"/>
      <w:r w:rsidR="000E3FD2">
        <w:rPr>
          <w:b/>
        </w:rPr>
        <w:t>(4.187)</w:t>
      </w:r>
    </w:p>
    <w:bookmarkStart w:id="408" w:name="_Toc148472425"/>
    <w:p w14:paraId="1A00CD5C" w14:textId="7BF19972" w:rsidR="001E6ECB" w:rsidRPr="00296DD0" w:rsidRDefault="00E529BD" w:rsidP="001E6ECB">
      <w:pPr>
        <w:pStyle w:val="NormalWeb"/>
        <w:rPr>
          <w:b/>
        </w:rPr>
      </w:pPr>
      <m:oMath>
        <m:sSub>
          <m:sSubPr>
            <m:ctrlPr>
              <w:rPr>
                <w:rFonts w:ascii="Cambria Math" w:hAnsi="Cambria Math"/>
              </w:rPr>
            </m:ctrlPr>
          </m:sSubPr>
          <m:e>
            <m:r>
              <w:rPr>
                <w:rFonts w:ascii="Cambria Math" w:hAnsi="Cambria Math"/>
              </w:rPr>
              <m:t>h</m:t>
            </m:r>
          </m:e>
          <m:sub>
            <m:r>
              <w:rPr>
                <w:rFonts w:ascii="Cambria Math" w:hAnsi="Cambria Math"/>
              </w:rPr>
              <m:t>y</m:t>
            </m:r>
          </m:sub>
        </m:sSub>
        <m:r>
          <w:rPr>
            <w:rFonts w:ascii="Cambria Math" w:hAnsi="Cambria Math"/>
          </w:rPr>
          <m:t>=</m:t>
        </m:r>
        <m:nary>
          <m:naryPr>
            <m:chr m:val="∑"/>
            <m:ctrlPr>
              <w:rPr>
                <w:rFonts w:ascii="Cambria Math" w:hAnsi="Cambria Math"/>
              </w:rPr>
            </m:ctrlPr>
          </m:naryPr>
          <m:sub>
            <m:r>
              <w:rPr>
                <w:rFonts w:ascii="Cambria Math" w:hAnsi="Cambria Math"/>
              </w:rPr>
              <m:t xml:space="preserve"> </m:t>
            </m:r>
          </m:sub>
          <m:sup>
            <m:r>
              <w:rPr>
                <w:rFonts w:ascii="Cambria Math" w:hAnsi="Cambria Math"/>
              </w:rPr>
              <m:t xml:space="preserve"> </m:t>
            </m:r>
          </m:sup>
          <m:e>
            <m:r>
              <w:rPr>
                <w:rFonts w:ascii="Cambria Math" w:hAnsi="Cambria Math"/>
              </w:rPr>
              <m:t xml:space="preserve"> </m:t>
            </m:r>
          </m:e>
        </m:nary>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y,i</m:t>
                </m:r>
              </m:sub>
            </m:sSub>
          </m:num>
          <m:den>
            <m:sSub>
              <m:sSubPr>
                <m:ctrlPr>
                  <w:rPr>
                    <w:rFonts w:ascii="Cambria Math" w:hAnsi="Cambria Math"/>
                  </w:rPr>
                </m:ctrlPr>
              </m:sSubPr>
              <m:e>
                <m:r>
                  <w:rPr>
                    <w:rFonts w:ascii="Cambria Math" w:hAnsi="Cambria Math"/>
                  </w:rPr>
                  <m:t>E</m:t>
                </m:r>
              </m:e>
              <m:sub>
                <m:r>
                  <w:rPr>
                    <w:rFonts w:ascii="Cambria Math" w:hAnsi="Cambria Math"/>
                  </w:rPr>
                  <m:t>ref</m:t>
                </m:r>
              </m:sub>
            </m:sSub>
          </m:den>
        </m:f>
        <m:sSub>
          <m:sSubPr>
            <m:ctrlPr>
              <w:rPr>
                <w:rFonts w:ascii="Cambria Math" w:hAnsi="Cambria Math"/>
              </w:rPr>
            </m:ctrlPr>
          </m:sSubPr>
          <m:e>
            <m:r>
              <w:rPr>
                <w:rFonts w:ascii="Cambria Math" w:hAnsi="Cambria Math"/>
              </w:rPr>
              <m:t>t</m:t>
            </m:r>
          </m:e>
          <m:sub>
            <m:r>
              <w:rPr>
                <w:rFonts w:ascii="Cambria Math" w:hAnsi="Cambria Math"/>
              </w:rPr>
              <m:t>i</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rsidRPr="002D60AB">
        <w:tab/>
      </w:r>
      <w:r w:rsidR="001E6ECB">
        <w:tab/>
      </w:r>
      <w:r w:rsidR="001E6ECB">
        <w:tab/>
      </w:r>
      <w:bookmarkEnd w:id="408"/>
      <w:r w:rsidR="000E3FD2">
        <w:rPr>
          <w:b/>
        </w:rPr>
        <w:t>(4.188)</w:t>
      </w:r>
    </w:p>
    <w:p w14:paraId="2BD2F454" w14:textId="31C80C40" w:rsidR="001E6ECB" w:rsidRDefault="001E6ECB" w:rsidP="001E6ECB">
      <w:r w:rsidRPr="002D60AB">
        <w:t xml:space="preserve">Katmanlar arasındaki kesme </w:t>
      </w:r>
      <w:r w:rsidRPr="00296DD0">
        <w:rPr>
          <w:b/>
        </w:rPr>
        <w:t>(Şekil 4.58)</w:t>
      </w:r>
      <w:r w:rsidRPr="002D60AB">
        <w:t xml:space="preserve">, bir CLT panelinde enine ve boyuna levhalar arasındaki bağın gücü ile belirlenir. Kayma gerilmesi </w:t>
      </w:r>
      <w:r w:rsidRPr="00296DD0">
        <w:rPr>
          <w:b/>
        </w:rPr>
        <w:t xml:space="preserve">Denk. </w:t>
      </w:r>
      <w:r w:rsidR="004B5472">
        <w:rPr>
          <w:b/>
        </w:rPr>
        <w:t>(</w:t>
      </w:r>
      <w:r w:rsidRPr="00296DD0">
        <w:rPr>
          <w:b/>
        </w:rPr>
        <w:t>4.189</w:t>
      </w:r>
      <w:r w:rsidR="004B5472">
        <w:rPr>
          <w:b/>
        </w:rPr>
        <w:t>)</w:t>
      </w:r>
      <w:r w:rsidRPr="002D60AB">
        <w:t xml:space="preserve"> ile hesaplanır: </w:t>
      </w:r>
    </w:p>
    <w:bookmarkStart w:id="409" w:name="_Toc148472426"/>
    <w:p w14:paraId="56F403F2" w14:textId="36F18ECE" w:rsidR="001E6ECB" w:rsidRPr="00296DD0" w:rsidRDefault="00E529BD" w:rsidP="001E6ECB">
      <w:pPr>
        <w:pStyle w:val="NormalWeb"/>
        <w:rPr>
          <w:b/>
        </w:rPr>
      </w:pPr>
      <m:oMath>
        <m:sSub>
          <m:sSubPr>
            <m:ctrlPr>
              <w:rPr>
                <w:rFonts w:ascii="Cambria Math" w:hAnsi="Cambria Math"/>
              </w:rPr>
            </m:ctrlPr>
          </m:sSubPr>
          <m:e>
            <m:r>
              <w:rPr>
                <w:rFonts w:ascii="Cambria Math" w:hAnsi="Cambria Math"/>
              </w:rPr>
              <m:t>τ</m:t>
            </m:r>
          </m:e>
          <m:sub>
            <m:r>
              <w:rPr>
                <w:rFonts w:ascii="Cambria Math" w:hAnsi="Cambria Math"/>
              </w:rPr>
              <m:t>mz</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t</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W</m:t>
                </m:r>
              </m:e>
              <m:sub>
                <m:r>
                  <w:rPr>
                    <w:rFonts w:ascii="Cambria Math" w:hAnsi="Cambria Math"/>
                  </w:rPr>
                  <m:t>p</m:t>
                </m:r>
                <m:r>
                  <m:rPr>
                    <m:sty m:val="p"/>
                  </m:rPr>
                  <w:rPr>
                    <w:rFonts w:ascii="Cambria Math" w:hAnsi="Cambria Math"/>
                  </w:rPr>
                  <m:t xml:space="preserve"> </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mz</m:t>
            </m:r>
            <m:r>
              <m:rPr>
                <m:sty m:val="p"/>
              </m:rPr>
              <w:rPr>
                <w:rFonts w:ascii="Cambria Math" w:hAnsi="Cambria Math"/>
              </w:rPr>
              <m:t>,9090,</m:t>
            </m:r>
            <m:r>
              <w:rPr>
                <w:rFonts w:ascii="Cambria Math" w:hAnsi="Cambria Math"/>
              </w:rPr>
              <m:t>d</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Y</m:t>
            </m:r>
          </m:sub>
        </m:sSub>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mz</m:t>
                </m:r>
                <m:r>
                  <m:rPr>
                    <m:sty m:val="p"/>
                  </m:rPr>
                  <w:rPr>
                    <w:rFonts w:ascii="Cambria Math" w:hAnsi="Cambria Math"/>
                  </w:rPr>
                  <m:t>,9090,</m:t>
                </m:r>
                <m:r>
                  <w:rPr>
                    <w:rFonts w:ascii="Cambria Math" w:hAnsi="Cambria Math"/>
                  </w:rPr>
                  <m:t>k</m:t>
                </m:r>
                <m:r>
                  <m:rPr>
                    <m:sty m:val="p"/>
                  </m:rPr>
                  <w:rPr>
                    <w:rFonts w:ascii="Cambria Math" w:hAnsi="Cambria Math"/>
                  </w:rPr>
                  <m:t xml:space="preserve"> </m:t>
                </m:r>
              </m:sub>
            </m:sSub>
          </m:num>
          <m:den>
            <m:r>
              <w:rPr>
                <w:rFonts w:ascii="Cambria Math" w:hAnsi="Cambria Math"/>
              </w:rPr>
              <m:t>Ω</m:t>
            </m:r>
          </m:den>
        </m:f>
      </m:oMath>
      <w:r w:rsidR="001E6ECB" w:rsidRPr="002D60AB">
        <w:tab/>
      </w:r>
      <w:r w:rsidR="001E6ECB" w:rsidRPr="002D60AB">
        <w:tab/>
      </w:r>
      <w:r w:rsidR="001E6ECB" w:rsidRPr="002D60AB">
        <w:tab/>
      </w:r>
      <w:r w:rsidR="001E6ECB" w:rsidRPr="002D60AB">
        <w:tab/>
      </w:r>
      <w:r w:rsidR="001E6ECB" w:rsidRPr="002D60AB">
        <w:tab/>
      </w:r>
      <w:bookmarkEnd w:id="409"/>
      <w:r w:rsidR="008B1C86">
        <w:tab/>
      </w:r>
      <w:r w:rsidR="000E3FD2">
        <w:rPr>
          <w:b/>
        </w:rPr>
        <w:t>(4.189)</w:t>
      </w:r>
    </w:p>
    <w:bookmarkStart w:id="410" w:name="_Toc148472427"/>
    <w:p w14:paraId="6A48350D" w14:textId="310C44CE" w:rsidR="001E6ECB" w:rsidRPr="00296DD0" w:rsidRDefault="00E529BD" w:rsidP="001E6ECB">
      <w:pPr>
        <w:pStyle w:val="NormalWeb"/>
        <w:rPr>
          <w:b/>
        </w:rPr>
      </w:pPr>
      <m:oMath>
        <m:sSub>
          <m:sSubPr>
            <m:ctrlPr>
              <w:rPr>
                <w:rFonts w:ascii="Cambria Math" w:hAnsi="Cambria Math"/>
              </w:rPr>
            </m:ctrlPr>
          </m:sSubPr>
          <m:e>
            <m:r>
              <m:rPr>
                <m:sty m:val="p"/>
              </m:rPr>
              <w:rPr>
                <w:rFonts w:ascii="Cambria Math" w:hAnsi="Cambria Math"/>
              </w:rPr>
              <m:t>W</m:t>
            </m:r>
          </m:e>
          <m:sub>
            <m:r>
              <m:rPr>
                <m:sty m:val="p"/>
              </m:rPr>
              <w:rPr>
                <w:rFonts w:ascii="Cambria Math" w:hAnsi="Cambria Math"/>
              </w:rPr>
              <m:t>p</m:t>
            </m:r>
          </m:sub>
        </m:sSub>
        <m:r>
          <w:rPr>
            <w:rFonts w:ascii="Cambria Math" w:hAnsi="Cambria Math"/>
          </w:rPr>
          <m:t>=</m:t>
        </m:r>
        <m:f>
          <m:fPr>
            <m:ctrlPr>
              <w:rPr>
                <w:rFonts w:ascii="Cambria Math" w:hAnsi="Cambria Math"/>
              </w:rPr>
            </m:ctrlPr>
          </m:fPr>
          <m:num>
            <m:sSup>
              <m:sSupPr>
                <m:ctrlPr>
                  <w:rPr>
                    <w:rFonts w:ascii="Cambria Math" w:hAnsi="Cambria Math"/>
                  </w:rPr>
                </m:ctrlPr>
              </m:sSupPr>
              <m:e>
                <m:sSub>
                  <m:sSubPr>
                    <m:ctrlPr>
                      <w:rPr>
                        <w:rFonts w:ascii="Cambria Math" w:hAnsi="Cambria Math"/>
                      </w:rPr>
                    </m:ctrlPr>
                  </m:sSubPr>
                  <m:e>
                    <m:r>
                      <w:rPr>
                        <w:rFonts w:ascii="Cambria Math" w:hAnsi="Cambria Math"/>
                      </w:rPr>
                      <m:t>a</m:t>
                    </m:r>
                  </m:e>
                  <m:sub>
                    <m:r>
                      <w:rPr>
                        <w:rFonts w:ascii="Cambria Math" w:hAnsi="Cambria Math"/>
                      </w:rPr>
                      <m:t>ref</m:t>
                    </m:r>
                  </m:sub>
                </m:sSub>
              </m:e>
              <m:sup>
                <m:r>
                  <w:rPr>
                    <w:rFonts w:ascii="Cambria Math" w:hAnsi="Cambria Math"/>
                  </w:rPr>
                  <m:t>3</m:t>
                </m:r>
              </m:sup>
            </m:sSup>
          </m:num>
          <m:den>
            <m:r>
              <w:rPr>
                <w:rFonts w:ascii="Cambria Math" w:hAnsi="Cambria Math"/>
              </w:rPr>
              <m:t>3</m:t>
            </m:r>
          </m:den>
        </m:f>
      </m:oMath>
      <w:r w:rsidR="001E6ECB" w:rsidRPr="00456A87">
        <w:t xml:space="preserve"> </w:t>
      </w:r>
      <w:r w:rsidR="001E6ECB" w:rsidRPr="00456A87">
        <w:tab/>
      </w:r>
      <w:r w:rsidR="001E6ECB" w:rsidRPr="00456A87">
        <w:tab/>
      </w:r>
      <w:r w:rsidR="001E6ECB" w:rsidRPr="00456A87">
        <w:tab/>
      </w:r>
      <w:r w:rsidR="001E6ECB" w:rsidRPr="00456A87">
        <w:tab/>
      </w:r>
      <w:r w:rsidR="001E6ECB" w:rsidRPr="00456A87">
        <w:tab/>
      </w:r>
      <w:r w:rsidR="001E6ECB" w:rsidRPr="00456A87">
        <w:tab/>
      </w:r>
      <w:r w:rsidR="001E6ECB" w:rsidRPr="00456A87">
        <w:tab/>
      </w:r>
      <w:r w:rsidR="001E6ECB" w:rsidRPr="00456A87">
        <w:tab/>
      </w:r>
      <w:r w:rsidR="001E6ECB" w:rsidRPr="00456A87">
        <w:tab/>
      </w:r>
      <w:r w:rsidR="001E6ECB" w:rsidRPr="00456A87">
        <w:tab/>
      </w:r>
      <w:bookmarkEnd w:id="410"/>
      <w:r w:rsidR="000E3FD2">
        <w:rPr>
          <w:b/>
        </w:rPr>
        <w:t>(4.190)</w:t>
      </w:r>
    </w:p>
    <w:bookmarkStart w:id="411" w:name="_Toc148472428"/>
    <w:p w14:paraId="6F282144" w14:textId="0AB69E86" w:rsidR="001E6ECB" w:rsidRPr="00296DD0" w:rsidRDefault="00E529BD" w:rsidP="001E6ECB">
      <w:pPr>
        <w:pStyle w:val="NormalWeb"/>
        <w:rPr>
          <w:b/>
        </w:rPr>
      </w:pPr>
      <m:oMath>
        <m:sSub>
          <m:sSubPr>
            <m:ctrlPr>
              <w:rPr>
                <w:rFonts w:ascii="Cambria Math" w:hAnsi="Cambria Math"/>
              </w:rPr>
            </m:ctrlPr>
          </m:sSubPr>
          <m:e>
            <m:r>
              <w:rPr>
                <w:rFonts w:ascii="Cambria Math" w:hAnsi="Cambria Math"/>
              </w:rPr>
              <m:t>M</m:t>
            </m:r>
          </m:e>
          <m:sub>
            <m:r>
              <w:rPr>
                <w:rFonts w:ascii="Cambria Math" w:hAnsi="Cambria Math"/>
              </w:rPr>
              <m:t>t,d</m:t>
            </m:r>
          </m:sub>
        </m:sSub>
      </m:oMath>
      <w:r w:rsidR="001E6ECB" w:rsidRPr="00456A87">
        <w:t xml:space="preserve">= </w:t>
      </w:r>
      <m:oMath>
        <m:f>
          <m:fPr>
            <m:ctrlPr>
              <w:rPr>
                <w:rFonts w:ascii="Cambria Math" w:hAnsi="Cambria Math"/>
              </w:rPr>
            </m:ctrlPr>
          </m:fPr>
          <m:num>
            <m:sSup>
              <m:sSupPr>
                <m:ctrlPr>
                  <w:rPr>
                    <w:rFonts w:ascii="Cambria Math" w:hAnsi="Cambria Math"/>
                  </w:rPr>
                </m:ctrlPr>
              </m:sSupPr>
              <m:e>
                <m:sSub>
                  <m:sSubPr>
                    <m:ctrlPr>
                      <w:rPr>
                        <w:rFonts w:ascii="Cambria Math" w:hAnsi="Cambria Math"/>
                      </w:rPr>
                    </m:ctrlPr>
                  </m:sSubPr>
                  <m:e>
                    <m:sSub>
                      <m:sSubPr>
                        <m:ctrlPr>
                          <w:rPr>
                            <w:rFonts w:ascii="Cambria Math" w:hAnsi="Cambria Math"/>
                            <w:i/>
                            <w:vertAlign w:val="subscript"/>
                          </w:rPr>
                        </m:ctrlPr>
                      </m:sSubPr>
                      <m:e>
                        <m:r>
                          <w:rPr>
                            <w:rFonts w:ascii="Cambria Math" w:hAnsi="Cambria Math"/>
                            <w:vertAlign w:val="subscript"/>
                          </w:rPr>
                          <m:t>V</m:t>
                        </m:r>
                      </m:e>
                      <m:sub>
                        <m:r>
                          <w:rPr>
                            <w:rFonts w:ascii="Cambria Math" w:hAnsi="Cambria Math"/>
                            <w:vertAlign w:val="subscript"/>
                          </w:rPr>
                          <m:t>yx,d</m:t>
                        </m:r>
                      </m:sub>
                    </m:sSub>
                    <m:r>
                      <w:rPr>
                        <w:rFonts w:ascii="Cambria Math" w:hAnsi="Cambria Math"/>
                        <w:vertAlign w:val="subscript"/>
                      </w:rPr>
                      <m:t xml:space="preserve">   </m:t>
                    </m:r>
                    <m:r>
                      <w:rPr>
                        <w:rFonts w:ascii="Cambria Math" w:hAnsi="Cambria Math"/>
                      </w:rPr>
                      <m:t>a</m:t>
                    </m:r>
                  </m:e>
                  <m:sub>
                    <m:r>
                      <w:rPr>
                        <w:rFonts w:ascii="Cambria Math" w:hAnsi="Cambria Math"/>
                      </w:rPr>
                      <m:t>ref</m:t>
                    </m:r>
                  </m:sub>
                </m:sSub>
              </m:e>
              <m:sup>
                <m:r>
                  <w:rPr>
                    <w:rFonts w:ascii="Cambria Math" w:hAnsi="Cambria Math"/>
                  </w:rPr>
                  <m:t>2</m:t>
                </m:r>
              </m:sup>
            </m:sSup>
          </m:num>
          <m:den>
            <m:sSub>
              <m:sSubPr>
                <m:ctrlPr>
                  <w:rPr>
                    <w:rFonts w:ascii="Cambria Math" w:hAnsi="Cambria Math"/>
                    <w:i/>
                  </w:rPr>
                </m:ctrlPr>
              </m:sSubPr>
              <m:e>
                <m:r>
                  <w:rPr>
                    <w:rFonts w:ascii="Cambria Math" w:hAnsi="Cambria Math"/>
                  </w:rPr>
                  <m:t>L</m:t>
                </m:r>
              </m:e>
              <m:sub>
                <m:r>
                  <w:rPr>
                    <w:rFonts w:ascii="Cambria Math" w:hAnsi="Cambria Math"/>
                    <w:vertAlign w:val="subscript"/>
                  </w:rPr>
                  <m:t>panel</m:t>
                </m:r>
              </m:sub>
            </m:sSub>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t</m:t>
                    </m:r>
                  </m:sub>
                </m:sSub>
                <m:r>
                  <w:rPr>
                    <w:rFonts w:ascii="Cambria Math" w:hAnsi="Cambria Math"/>
                  </w:rPr>
                  <m:t>-1</m:t>
                </m:r>
              </m:e>
            </m:d>
          </m:den>
        </m:f>
      </m:oMath>
      <w:r w:rsidR="001E6ECB" w:rsidRPr="00456A87">
        <w:t xml:space="preserve"> </w:t>
      </w:r>
      <w:r w:rsidR="001E6ECB" w:rsidRPr="00456A87">
        <w:tab/>
      </w:r>
      <w:r w:rsidR="001E6ECB" w:rsidRPr="00456A87">
        <w:tab/>
      </w:r>
      <w:r w:rsidR="001E6ECB" w:rsidRPr="00456A87">
        <w:tab/>
      </w:r>
      <w:r w:rsidR="001E6ECB" w:rsidRPr="00456A87">
        <w:tab/>
      </w:r>
      <w:r w:rsidR="001E6ECB" w:rsidRPr="00456A87">
        <w:tab/>
      </w:r>
      <w:r w:rsidR="001E6ECB" w:rsidRPr="00456A87">
        <w:tab/>
      </w:r>
      <w:r w:rsidR="001E6ECB" w:rsidRPr="00456A87">
        <w:tab/>
      </w:r>
      <w:r w:rsidR="001E6ECB" w:rsidRPr="00456A87">
        <w:tab/>
      </w:r>
      <w:r w:rsidR="001E6ECB" w:rsidRPr="00456A87">
        <w:tab/>
      </w:r>
      <w:bookmarkEnd w:id="411"/>
      <w:r w:rsidR="000E3FD2">
        <w:rPr>
          <w:b/>
        </w:rPr>
        <w:t>(4.191)</w:t>
      </w:r>
    </w:p>
    <w:p w14:paraId="71911CF8" w14:textId="77777777" w:rsidR="001E6ECB" w:rsidRPr="002D60AB" w:rsidRDefault="001E6ECB" w:rsidP="001E6ECB"/>
    <w:p w14:paraId="67114C41" w14:textId="77777777" w:rsidR="001E6ECB" w:rsidRPr="002D60AB" w:rsidRDefault="001E6ECB" w:rsidP="00D55C42">
      <w:pPr>
        <w:pStyle w:val="T5"/>
      </w:pPr>
      <w:r w:rsidRPr="002D60AB">
        <w:lastRenderedPageBreak/>
        <w:drawing>
          <wp:inline distT="114300" distB="114300" distL="114300" distR="114300" wp14:anchorId="3A012C60" wp14:editId="5A103065">
            <wp:extent cx="2387600" cy="2228850"/>
            <wp:effectExtent l="0" t="0" r="0" b="0"/>
            <wp:docPr id="223" name="image218.jpg"/>
            <wp:cNvGraphicFramePr/>
            <a:graphic xmlns:a="http://schemas.openxmlformats.org/drawingml/2006/main">
              <a:graphicData uri="http://schemas.openxmlformats.org/drawingml/2006/picture">
                <pic:pic xmlns:pic="http://schemas.openxmlformats.org/drawingml/2006/picture">
                  <pic:nvPicPr>
                    <pic:cNvPr id="0" name="image218.jpg"/>
                    <pic:cNvPicPr preferRelativeResize="0"/>
                  </pic:nvPicPr>
                  <pic:blipFill>
                    <a:blip r:embed="rId95"/>
                    <a:srcRect l="6570" t="30235" r="10897" b="4956"/>
                    <a:stretch>
                      <a:fillRect/>
                    </a:stretch>
                  </pic:blipFill>
                  <pic:spPr>
                    <a:xfrm>
                      <a:off x="0" y="0"/>
                      <a:ext cx="2404277" cy="2244418"/>
                    </a:xfrm>
                    <a:prstGeom prst="rect">
                      <a:avLst/>
                    </a:prstGeom>
                    <a:ln/>
                  </pic:spPr>
                </pic:pic>
              </a:graphicData>
            </a:graphic>
          </wp:inline>
        </w:drawing>
      </w:r>
    </w:p>
    <w:p w14:paraId="1DA744B0" w14:textId="67A33752" w:rsidR="001E6ECB" w:rsidRDefault="001E6ECB" w:rsidP="001E6ECB">
      <w:pPr>
        <w:pStyle w:val="T2"/>
      </w:pPr>
      <w:bookmarkStart w:id="412" w:name="_Toc130223345"/>
      <w:r w:rsidRPr="008A6146">
        <w:rPr>
          <w:b/>
        </w:rPr>
        <w:t xml:space="preserve">Şekil </w:t>
      </w:r>
      <w:r w:rsidR="00250B04">
        <w:rPr>
          <w:b/>
        </w:rPr>
        <w:t>4.58</w:t>
      </w:r>
      <w:r w:rsidRPr="002D60AB">
        <w:t xml:space="preserve"> Bir CLT panelinin katmanları arasındaki kayma gerilmesi</w:t>
      </w:r>
      <w:bookmarkEnd w:id="412"/>
    </w:p>
    <w:p w14:paraId="3502DD12" w14:textId="77777777" w:rsidR="001E6ECB" w:rsidRPr="00EF51CF" w:rsidRDefault="001E6ECB" w:rsidP="001E6ECB"/>
    <w:p w14:paraId="49E7B9CE" w14:textId="77777777" w:rsidR="001E6ECB" w:rsidRPr="00456A87" w:rsidRDefault="001E6ECB" w:rsidP="001E6ECB">
      <w:pPr>
        <w:pStyle w:val="T4"/>
      </w:pPr>
      <w:r w:rsidRPr="006E32BD">
        <w:rPr>
          <w:i/>
        </w:rPr>
        <w:t>M</w:t>
      </w:r>
      <w:r w:rsidRPr="006E32BD">
        <w:rPr>
          <w:i/>
          <w:vertAlign w:val="subscript"/>
        </w:rPr>
        <w:t>t,d</w:t>
      </w:r>
      <w:r w:rsidRPr="00456A87">
        <w:tab/>
        <w:t>tasarım burulma momenti</w:t>
      </w:r>
      <w:r>
        <w:t>,(Nmm)</w:t>
      </w:r>
      <w:r w:rsidRPr="00456A87">
        <w:t xml:space="preserve"> </w:t>
      </w:r>
    </w:p>
    <w:p w14:paraId="59CFEB80" w14:textId="77777777" w:rsidR="001E6ECB" w:rsidRDefault="001E6ECB" w:rsidP="001E6ECB">
      <w:pPr>
        <w:pStyle w:val="T4"/>
      </w:pPr>
      <w:r w:rsidRPr="006E32BD">
        <w:rPr>
          <w:i/>
        </w:rPr>
        <w:t>W</w:t>
      </w:r>
      <w:r w:rsidRPr="006E32BD">
        <w:rPr>
          <w:i/>
          <w:vertAlign w:val="subscript"/>
        </w:rPr>
        <w:t>p</w:t>
      </w:r>
      <w:r w:rsidRPr="00456A87">
        <w:tab/>
        <w:t>levhanın polar mukavemet momenti</w:t>
      </w:r>
      <w:r>
        <w:t>, (mm</w:t>
      </w:r>
      <w:r w:rsidRPr="004C2AF5">
        <w:rPr>
          <w:vertAlign w:val="superscript"/>
        </w:rPr>
        <w:t>3</w:t>
      </w:r>
      <w:r>
        <w:t>)</w:t>
      </w:r>
    </w:p>
    <w:p w14:paraId="188A7B46" w14:textId="77777777" w:rsidR="001E6ECB" w:rsidRPr="002D60AB" w:rsidRDefault="00E529BD" w:rsidP="001E6ECB">
      <w:pPr>
        <w:pStyle w:val="T4"/>
      </w:pPr>
      <m:oMath>
        <m:sSub>
          <m:sSubPr>
            <m:ctrlPr>
              <w:rPr>
                <w:rFonts w:ascii="Cambria Math" w:hAnsi="Cambria Math"/>
                <w:i/>
              </w:rPr>
            </m:ctrlPr>
          </m:sSubPr>
          <m:e>
            <m:r>
              <w:rPr>
                <w:rFonts w:ascii="Cambria Math" w:hAnsi="Cambria Math"/>
              </w:rPr>
              <m:t>a</m:t>
            </m:r>
          </m:e>
          <m:sub>
            <m:r>
              <w:rPr>
                <w:rFonts w:ascii="Cambria Math" w:hAnsi="Cambria Math"/>
              </w:rPr>
              <m:t>ref</m:t>
            </m:r>
          </m:sub>
        </m:sSub>
      </m:oMath>
      <w:r w:rsidR="001E6ECB">
        <w:tab/>
      </w:r>
      <w:r w:rsidR="001E6ECB" w:rsidRPr="002D60AB">
        <w:t>150 mm’ye eşit olduğu varsayılan levhaların ortalama genişliği</w:t>
      </w:r>
    </w:p>
    <w:p w14:paraId="13A7E3E1" w14:textId="77777777" w:rsidR="001E6ECB" w:rsidRPr="002D60AB" w:rsidRDefault="001E6ECB" w:rsidP="001E6ECB">
      <w:pPr>
        <w:pStyle w:val="T4"/>
      </w:pPr>
      <w:r w:rsidRPr="006E32BD">
        <w:rPr>
          <w:i/>
        </w:rPr>
        <w:t>n</w:t>
      </w:r>
      <w:r w:rsidRPr="006E32BD">
        <w:rPr>
          <w:i/>
          <w:vertAlign w:val="subscript"/>
        </w:rPr>
        <w:t>t</w:t>
      </w:r>
      <w:r>
        <w:tab/>
      </w:r>
      <w:r w:rsidRPr="002D60AB">
        <w:t>CLT paneldeki yapıştırılmış katman sayısı</w:t>
      </w:r>
    </w:p>
    <w:p w14:paraId="2ADDF21A" w14:textId="77777777" w:rsidR="001E6ECB" w:rsidRPr="002D60AB" w:rsidRDefault="001E6ECB" w:rsidP="001E6ECB">
      <w:pPr>
        <w:pStyle w:val="T4"/>
      </w:pPr>
      <w:r w:rsidRPr="006E32BD">
        <w:rPr>
          <w:i/>
        </w:rPr>
        <w:t>f</w:t>
      </w:r>
      <w:r w:rsidRPr="006E32BD">
        <w:rPr>
          <w:i/>
          <w:vertAlign w:val="subscript"/>
        </w:rPr>
        <w:t>mz,9090,d</w:t>
      </w:r>
      <w:r>
        <w:tab/>
        <w:t xml:space="preserve">burulmada </w:t>
      </w:r>
      <w:r w:rsidRPr="002D60AB">
        <w:t xml:space="preserve">tasarım </w:t>
      </w:r>
      <w:r>
        <w:t>kayma dayanımı, (MPa)</w:t>
      </w:r>
    </w:p>
    <w:p w14:paraId="1F9D8E3D" w14:textId="77777777" w:rsidR="001E6ECB" w:rsidRDefault="001E6ECB" w:rsidP="001E6ECB">
      <w:pPr>
        <w:pStyle w:val="T4"/>
      </w:pPr>
      <w:r w:rsidRPr="006E32BD">
        <w:rPr>
          <w:i/>
        </w:rPr>
        <w:t>f</w:t>
      </w:r>
      <w:r w:rsidRPr="006E32BD">
        <w:rPr>
          <w:i/>
          <w:vertAlign w:val="subscript"/>
        </w:rPr>
        <w:t>mz,9090,k</w:t>
      </w:r>
      <w:r>
        <w:tab/>
        <w:t xml:space="preserve">burulmada </w:t>
      </w:r>
      <w:r w:rsidRPr="002D60AB">
        <w:t xml:space="preserve">karakteristik </w:t>
      </w:r>
      <w:r>
        <w:t>kayma dayanımı, 2.5 MPa olarak alınacaktır.</w:t>
      </w:r>
    </w:p>
    <w:p w14:paraId="7A6675E0" w14:textId="77777777" w:rsidR="001E6ECB" w:rsidRDefault="001E6ECB" w:rsidP="001E6ECB">
      <w:pPr>
        <w:pStyle w:val="T4"/>
      </w:pPr>
    </w:p>
    <w:p w14:paraId="47C509A9" w14:textId="77777777" w:rsidR="001E6ECB" w:rsidRPr="00EE36D5" w:rsidRDefault="001E6ECB" w:rsidP="001E6ECB">
      <w:pPr>
        <w:spacing w:before="240"/>
        <w:rPr>
          <w:b/>
          <w:i/>
          <w:iCs/>
        </w:rPr>
      </w:pPr>
      <w:r w:rsidRPr="00EE36D5">
        <w:rPr>
          <w:b/>
          <w:i/>
          <w:iCs/>
        </w:rPr>
        <w:t>Duvarların ve dikmelerin bileşik etkiler altındaki kontrolü</w:t>
      </w:r>
    </w:p>
    <w:p w14:paraId="6D1078D3" w14:textId="77777777" w:rsidR="001E6ECB" w:rsidRPr="002D60AB" w:rsidRDefault="001E6ECB" w:rsidP="00D55C42">
      <w:pPr>
        <w:pStyle w:val="T5"/>
      </w:pPr>
      <w:r>
        <w:drawing>
          <wp:inline distT="0" distB="0" distL="0" distR="0" wp14:anchorId="3A1D8482" wp14:editId="197145B2">
            <wp:extent cx="2866458" cy="3238959"/>
            <wp:effectExtent l="0" t="0" r="0" b="0"/>
            <wp:docPr id="2859864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8641" name="Resim 28598641"/>
                    <pic:cNvPicPr/>
                  </pic:nvPicPr>
                  <pic:blipFill rotWithShape="1">
                    <a:blip r:embed="rId96">
                      <a:extLst>
                        <a:ext uri="{28A0092B-C50C-407E-A947-70E740481C1C}">
                          <a14:useLocalDpi xmlns:a14="http://schemas.microsoft.com/office/drawing/2010/main" val="0"/>
                        </a:ext>
                      </a:extLst>
                    </a:blip>
                    <a:srcRect l="29422" t="17953" r="30595" b="18110"/>
                    <a:stretch/>
                  </pic:blipFill>
                  <pic:spPr bwMode="auto">
                    <a:xfrm>
                      <a:off x="0" y="0"/>
                      <a:ext cx="2874851" cy="3248442"/>
                    </a:xfrm>
                    <a:prstGeom prst="rect">
                      <a:avLst/>
                    </a:prstGeom>
                    <a:ln>
                      <a:noFill/>
                    </a:ln>
                    <a:extLst>
                      <a:ext uri="{53640926-AAD7-44D8-BBD7-CCE9431645EC}">
                        <a14:shadowObscured xmlns:a14="http://schemas.microsoft.com/office/drawing/2010/main"/>
                      </a:ext>
                    </a:extLst>
                  </pic:spPr>
                </pic:pic>
              </a:graphicData>
            </a:graphic>
          </wp:inline>
        </w:drawing>
      </w:r>
    </w:p>
    <w:p w14:paraId="2BF82E17" w14:textId="782FADA3" w:rsidR="001E6ECB" w:rsidRPr="002D60AB" w:rsidRDefault="001E6ECB" w:rsidP="001E6ECB">
      <w:pPr>
        <w:pStyle w:val="T2"/>
      </w:pPr>
      <w:bookmarkStart w:id="413" w:name="_Toc130223346"/>
      <w:r w:rsidRPr="00BE4A6F">
        <w:rPr>
          <w:b/>
        </w:rPr>
        <w:t xml:space="preserve">Şekil </w:t>
      </w:r>
      <w:r w:rsidR="00250B04">
        <w:rPr>
          <w:b/>
        </w:rPr>
        <w:t>4.59</w:t>
      </w:r>
      <w:r w:rsidRPr="002D60AB">
        <w:t xml:space="preserve"> </w:t>
      </w:r>
      <w:r>
        <w:t>Düzlem dışı yanal</w:t>
      </w:r>
      <w:r w:rsidRPr="002D60AB">
        <w:t xml:space="preserve"> yük ve </w:t>
      </w:r>
      <w:r>
        <w:t xml:space="preserve">düzlem içi </w:t>
      </w:r>
      <w:r w:rsidRPr="002D60AB">
        <w:t>basınç kuvvetin</w:t>
      </w:r>
      <w:r>
        <w:t>in ortak etkisindeki</w:t>
      </w:r>
      <w:r w:rsidRPr="002D60AB">
        <w:t xml:space="preserve"> CLT duvar paneli</w:t>
      </w:r>
      <w:bookmarkEnd w:id="413"/>
    </w:p>
    <w:p w14:paraId="6B0CF082" w14:textId="77777777" w:rsidR="001E6ECB" w:rsidRPr="002D60AB" w:rsidRDefault="001E6ECB" w:rsidP="001E6ECB">
      <w:pPr>
        <w:spacing w:before="280"/>
      </w:pPr>
      <w:r w:rsidRPr="002D60AB">
        <w:lastRenderedPageBreak/>
        <w:t>Birleşik etkiler (</w:t>
      </w:r>
      <w:r>
        <w:t>düzlem içi basınç kuvveti ve</w:t>
      </w:r>
      <w:r w:rsidRPr="002D60AB">
        <w:t xml:space="preserve"> </w:t>
      </w:r>
      <w:r>
        <w:t>düzlem dışı yanal yüke bağlı eğilme</w:t>
      </w:r>
      <w:r w:rsidRPr="002D60AB">
        <w:t xml:space="preserve"> momenti) altındaki CLT pane</w:t>
      </w:r>
      <w:r>
        <w:t>l</w:t>
      </w:r>
      <w:r w:rsidRPr="002D60AB">
        <w:t>l</w:t>
      </w:r>
      <w:r>
        <w:t>er</w:t>
      </w:r>
      <w:r w:rsidRPr="002D60AB">
        <w:t xml:space="preserve">in </w:t>
      </w:r>
      <w:r>
        <w:t xml:space="preserve">dayanım </w:t>
      </w:r>
      <w:r w:rsidRPr="002D60AB">
        <w:t xml:space="preserve">kontrolü </w:t>
      </w:r>
      <w:r w:rsidRPr="00BE4A6F">
        <w:rPr>
          <w:b/>
        </w:rPr>
        <w:t>Bölüm 4.6</w:t>
      </w:r>
      <w:r w:rsidRPr="00BE4A6F">
        <w:t>’ya</w:t>
      </w:r>
      <w:r w:rsidRPr="002D60AB">
        <w:t xml:space="preserve"> göre yapılacaktır. </w:t>
      </w:r>
    </w:p>
    <w:p w14:paraId="6A73A85B" w14:textId="77777777" w:rsidR="001E6ECB" w:rsidRPr="00273E41" w:rsidRDefault="001E6ECB" w:rsidP="001E6ECB">
      <w:pPr>
        <w:pStyle w:val="Balk4"/>
      </w:pPr>
      <w:bookmarkStart w:id="414" w:name="_Toc151068299"/>
      <w:bookmarkStart w:id="415" w:name="_Toc152692868"/>
      <w:r w:rsidRPr="002D60AB">
        <w:t>4.</w:t>
      </w:r>
      <w:r w:rsidRPr="00273E41">
        <w:t xml:space="preserve">8.4.7 </w:t>
      </w:r>
      <w:r>
        <w:t xml:space="preserve">CLT Elemanlarda </w:t>
      </w:r>
      <w:r w:rsidRPr="00273E41">
        <w:t>Kullanılabilirlik Sınır Durumuna Göre Tasarım</w:t>
      </w:r>
      <w:bookmarkEnd w:id="414"/>
      <w:bookmarkEnd w:id="415"/>
    </w:p>
    <w:p w14:paraId="720E9215" w14:textId="77777777" w:rsidR="001E6ECB" w:rsidRPr="002D60AB" w:rsidRDefault="001E6ECB" w:rsidP="001E6ECB">
      <w:pPr>
        <w:pBdr>
          <w:top w:val="nil"/>
          <w:left w:val="nil"/>
          <w:bottom w:val="nil"/>
          <w:right w:val="nil"/>
          <w:between w:val="nil"/>
        </w:pBdr>
        <w:spacing w:before="280" w:after="280"/>
      </w:pPr>
      <w:r w:rsidRPr="00273E41">
        <w:t>Kullanılabilirlik sınır durumuna göre tasarım, genellikle döşeme plakaları için sehim</w:t>
      </w:r>
      <w:r>
        <w:t xml:space="preserve"> </w:t>
      </w:r>
      <w:r w:rsidRPr="00273E41">
        <w:t>ve titreşim kontrollerini içerir. Bazı durumlarda uzun süreli şekildeğiştirmeler de kontrol edilmelidir.</w:t>
      </w:r>
    </w:p>
    <w:p w14:paraId="34072677" w14:textId="77777777" w:rsidR="001E6ECB" w:rsidRPr="00A32868" w:rsidRDefault="001E6ECB" w:rsidP="001E6ECB">
      <w:pPr>
        <w:spacing w:before="280" w:after="280"/>
        <w:rPr>
          <w:b/>
          <w:bCs/>
          <w:i/>
          <w:iCs/>
        </w:rPr>
      </w:pPr>
      <w:r w:rsidRPr="00A32868">
        <w:rPr>
          <w:b/>
          <w:bCs/>
          <w:i/>
          <w:iCs/>
        </w:rPr>
        <w:t>Sehim</w:t>
      </w:r>
      <w:r>
        <w:rPr>
          <w:b/>
          <w:bCs/>
          <w:i/>
          <w:iCs/>
        </w:rPr>
        <w:t xml:space="preserve"> (düşey yerdeğiştirme)</w:t>
      </w:r>
      <w:r w:rsidRPr="00A32868">
        <w:rPr>
          <w:b/>
          <w:bCs/>
          <w:i/>
          <w:iCs/>
        </w:rPr>
        <w:t xml:space="preserve"> hesabı</w:t>
      </w:r>
    </w:p>
    <w:p w14:paraId="115B805F" w14:textId="00C19E5E" w:rsidR="001E6ECB" w:rsidRPr="001A7054" w:rsidRDefault="001E6ECB" w:rsidP="001E6ECB">
      <w:pPr>
        <w:pStyle w:val="NormalWeb"/>
        <w:rPr>
          <w:b/>
        </w:rPr>
      </w:pPr>
      <w:bookmarkStart w:id="416" w:name="_Toc148472429"/>
      <m:oMath>
        <m:r>
          <w:rPr>
            <w:rFonts w:ascii="Cambria Math" w:hAnsi="Cambria Math"/>
          </w:rPr>
          <m:t>w</m:t>
        </m:r>
        <m:r>
          <m:rPr>
            <m:sty m:val="p"/>
          </m:rPr>
          <w:rPr>
            <w:rFonts w:ascii="Cambria Math" w:hAnsi="Cambria Math"/>
          </w:rPr>
          <m:t xml:space="preserve">= </m:t>
        </m:r>
        <m:nary>
          <m:naryPr>
            <m:limLoc m:val="undOvr"/>
            <m:subHide m:val="1"/>
            <m:supHide m:val="1"/>
            <m:ctrlPr>
              <w:rPr>
                <w:rFonts w:ascii="Cambria Math" w:hAnsi="Cambria Math"/>
              </w:rPr>
            </m:ctrlPr>
          </m:naryPr>
          <m:sub/>
          <m:sup/>
          <m:e>
            <m:f>
              <m:fPr>
                <m:ctrlPr>
                  <w:rPr>
                    <w:rFonts w:ascii="Cambria Math" w:hAnsi="Cambria Math"/>
                  </w:rPr>
                </m:ctrlPr>
              </m:fPr>
              <m:num>
                <m:r>
                  <w:rPr>
                    <w:rFonts w:ascii="Cambria Math" w:hAnsi="Cambria Math"/>
                  </w:rPr>
                  <m:t xml:space="preserve">M </m:t>
                </m:r>
                <m:acc>
                  <m:accPr>
                    <m:chr m:val="̅"/>
                    <m:ctrlPr>
                      <w:rPr>
                        <w:rFonts w:ascii="Cambria Math" w:hAnsi="Cambria Math"/>
                        <w:i/>
                      </w:rPr>
                    </m:ctrlPr>
                  </m:accPr>
                  <m:e>
                    <m:r>
                      <w:rPr>
                        <w:rFonts w:ascii="Cambria Math" w:hAnsi="Cambria Math"/>
                      </w:rPr>
                      <m:t>M</m:t>
                    </m:r>
                  </m:e>
                </m:acc>
                <m:r>
                  <w:rPr>
                    <w:rFonts w:ascii="Cambria Math" w:hAnsi="Cambria Math"/>
                  </w:rPr>
                  <m:t xml:space="preserve"> </m:t>
                </m:r>
              </m:num>
              <m:den>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ef</m:t>
                    </m:r>
                  </m:sub>
                </m:sSub>
              </m:den>
            </m:f>
            <m:r>
              <w:rPr>
                <w:rFonts w:ascii="Cambria Math" w:hAnsi="Cambria Math"/>
              </w:rPr>
              <m:t>dx</m:t>
            </m:r>
          </m:e>
        </m:nary>
      </m:oMath>
      <w:r w:rsidRPr="002D60AB">
        <w:tab/>
      </w:r>
      <w:r w:rsidRPr="002D60AB">
        <w:tab/>
      </w:r>
      <w:r w:rsidRPr="002D60AB">
        <w:tab/>
      </w:r>
      <w:r w:rsidRPr="002D60AB">
        <w:tab/>
      </w:r>
      <w:r>
        <w:tab/>
      </w:r>
      <w:r>
        <w:tab/>
      </w:r>
      <w:r>
        <w:tab/>
      </w:r>
      <w:r w:rsidRPr="002D60AB">
        <w:tab/>
      </w:r>
      <w:r>
        <w:tab/>
      </w:r>
      <w:r w:rsidRPr="002D60AB">
        <w:tab/>
      </w:r>
      <w:bookmarkEnd w:id="416"/>
      <w:r w:rsidR="000E3FD2">
        <w:rPr>
          <w:b/>
        </w:rPr>
        <w:t>(4.192)</w:t>
      </w:r>
    </w:p>
    <w:p w14:paraId="7E586784" w14:textId="77777777" w:rsidR="001E6ECB" w:rsidRPr="002D60AB" w:rsidRDefault="001E6ECB" w:rsidP="001E6ECB">
      <w:pPr>
        <w:spacing w:before="280" w:after="280"/>
      </w:pPr>
      <w:r w:rsidRPr="00273E41">
        <w:rPr>
          <w:i/>
        </w:rPr>
        <w:t>L</w:t>
      </w:r>
      <w:r w:rsidRPr="002D60AB">
        <w:t xml:space="preserve"> açıklıklı ve düzgün yayılı yük </w:t>
      </w:r>
      <w:r w:rsidRPr="00273E41">
        <w:rPr>
          <w:i/>
        </w:rPr>
        <w:t xml:space="preserve">q </w:t>
      </w:r>
      <w:r>
        <w:t xml:space="preserve">etkisindeki </w:t>
      </w:r>
      <w:r w:rsidRPr="002D60AB">
        <w:t xml:space="preserve">basit mesnetli bir döşeme şeridi </w:t>
      </w:r>
      <w:r>
        <w:t>için</w:t>
      </w:r>
      <w:r w:rsidRPr="002D60AB">
        <w:t xml:space="preserve"> açıklık ortasındaki sehim miktarı aşağıdaki denklem ile hesaplanabilir:</w:t>
      </w:r>
    </w:p>
    <w:bookmarkStart w:id="417" w:name="_Toc148472430"/>
    <w:p w14:paraId="20883D33" w14:textId="450225DB" w:rsidR="001E6ECB" w:rsidRPr="001A7054" w:rsidRDefault="00E529BD" w:rsidP="001E6ECB">
      <w:pPr>
        <w:pStyle w:val="NormalWeb"/>
        <w:rPr>
          <w:b/>
        </w:rPr>
      </w:pPr>
      <m:oMath>
        <m:sSub>
          <m:sSubPr>
            <m:ctrlPr>
              <w:rPr>
                <w:rFonts w:ascii="Cambria Math" w:hAnsi="Cambria Math"/>
              </w:rPr>
            </m:ctrlPr>
          </m:sSubPr>
          <m:e>
            <m:r>
              <w:rPr>
                <w:rFonts w:ascii="Cambria Math" w:hAnsi="Cambria Math"/>
              </w:rPr>
              <m:t>w</m:t>
            </m:r>
          </m:e>
          <m:sub>
            <m:r>
              <w:rPr>
                <w:rFonts w:ascii="Cambria Math" w:hAnsi="Cambria Math"/>
              </w:rPr>
              <m:t>orta</m:t>
            </m:r>
          </m:sub>
        </m:sSub>
        <m:r>
          <m:rPr>
            <m:sty m:val="p"/>
          </m:rPr>
          <w:rPr>
            <w:rFonts w:ascii="Cambria Math" w:hAnsi="Cambria Math"/>
          </w:rPr>
          <m:t>=</m:t>
        </m:r>
        <m:f>
          <m:fPr>
            <m:ctrlPr>
              <w:rPr>
                <w:rFonts w:ascii="Cambria Math" w:hAnsi="Cambria Math"/>
              </w:rPr>
            </m:ctrlPr>
          </m:fPr>
          <m:num>
            <m:r>
              <m:rPr>
                <m:sty m:val="p"/>
              </m:rPr>
              <w:rPr>
                <w:rFonts w:ascii="Cambria Math" w:hAnsi="Cambria Math"/>
              </w:rPr>
              <m:t xml:space="preserve">5 ⋅ </m:t>
            </m:r>
            <m:r>
              <w:rPr>
                <w:rFonts w:ascii="Cambria Math" w:hAnsi="Cambria Math"/>
              </w:rPr>
              <m:t>q</m:t>
            </m:r>
            <m:sSup>
              <m:sSupPr>
                <m:ctrlPr>
                  <w:rPr>
                    <w:rFonts w:ascii="Cambria Math" w:hAnsi="Cambria Math"/>
                  </w:rPr>
                </m:ctrlPr>
              </m:sSupPr>
              <m:e>
                <m:r>
                  <w:rPr>
                    <w:rFonts w:ascii="Cambria Math" w:hAnsi="Cambria Math"/>
                  </w:rPr>
                  <m:t>L</m:t>
                </m:r>
              </m:e>
              <m:sup>
                <m:r>
                  <m:rPr>
                    <m:sty m:val="p"/>
                  </m:rPr>
                  <w:rPr>
                    <w:rFonts w:ascii="Cambria Math" w:hAnsi="Cambria Math"/>
                  </w:rPr>
                  <m:t>4</m:t>
                </m:r>
              </m:sup>
            </m:sSup>
          </m:num>
          <m:den>
            <m:r>
              <m:rPr>
                <m:sty m:val="p"/>
              </m:rPr>
              <w:rPr>
                <w:rFonts w:ascii="Cambria Math" w:hAnsi="Cambria Math"/>
              </w:rPr>
              <m:t xml:space="preserve">384 ⋅ </m:t>
            </m:r>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ef</m:t>
                </m:r>
              </m:sub>
            </m:sSub>
          </m:den>
        </m:f>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417"/>
      <w:r w:rsidR="000E3FD2">
        <w:rPr>
          <w:b/>
        </w:rPr>
        <w:t>(4.193)</w:t>
      </w:r>
    </w:p>
    <w:p w14:paraId="25A085F3" w14:textId="77777777" w:rsidR="001E6ECB" w:rsidRPr="002D60AB" w:rsidRDefault="001E6ECB" w:rsidP="00D55C42">
      <w:pPr>
        <w:pStyle w:val="T5"/>
      </w:pPr>
      <w:r w:rsidRPr="002D60AB">
        <w:drawing>
          <wp:inline distT="114300" distB="114300" distL="114300" distR="114300" wp14:anchorId="298B88AB" wp14:editId="6906DB24">
            <wp:extent cx="4845050" cy="1270000"/>
            <wp:effectExtent l="0" t="0" r="0" b="6350"/>
            <wp:docPr id="329" name="image334.png"/>
            <wp:cNvGraphicFramePr/>
            <a:graphic xmlns:a="http://schemas.openxmlformats.org/drawingml/2006/main">
              <a:graphicData uri="http://schemas.openxmlformats.org/drawingml/2006/picture">
                <pic:pic xmlns:pic="http://schemas.openxmlformats.org/drawingml/2006/picture">
                  <pic:nvPicPr>
                    <pic:cNvPr id="0" name="image334.png"/>
                    <pic:cNvPicPr preferRelativeResize="0"/>
                  </pic:nvPicPr>
                  <pic:blipFill>
                    <a:blip r:embed="rId97"/>
                    <a:srcRect/>
                    <a:stretch>
                      <a:fillRect/>
                    </a:stretch>
                  </pic:blipFill>
                  <pic:spPr>
                    <a:xfrm>
                      <a:off x="0" y="0"/>
                      <a:ext cx="4846782" cy="1270454"/>
                    </a:xfrm>
                    <a:prstGeom prst="rect">
                      <a:avLst/>
                    </a:prstGeom>
                    <a:ln/>
                  </pic:spPr>
                </pic:pic>
              </a:graphicData>
            </a:graphic>
          </wp:inline>
        </w:drawing>
      </w:r>
    </w:p>
    <w:p w14:paraId="1A3F8C81" w14:textId="62B8D346" w:rsidR="001E6ECB" w:rsidRPr="002D60AB" w:rsidRDefault="001E6ECB" w:rsidP="001E6ECB">
      <w:pPr>
        <w:pStyle w:val="T2"/>
      </w:pPr>
      <w:bookmarkStart w:id="418" w:name="_Toc130223347"/>
      <w:r w:rsidRPr="0061783D">
        <w:rPr>
          <w:b/>
        </w:rPr>
        <w:t xml:space="preserve">Şekil </w:t>
      </w:r>
      <w:r w:rsidR="00250B04">
        <w:rPr>
          <w:b/>
        </w:rPr>
        <w:t>4.60</w:t>
      </w:r>
      <w:r w:rsidRPr="002D60AB">
        <w:t xml:space="preserve"> Sehimlerin tanımı.</w:t>
      </w:r>
      <w:bookmarkEnd w:id="418"/>
    </w:p>
    <w:p w14:paraId="12FDE072" w14:textId="77777777" w:rsidR="001E6ECB" w:rsidRPr="002D60AB" w:rsidRDefault="001E6ECB" w:rsidP="001E6ECB">
      <w:pPr>
        <w:pStyle w:val="T4"/>
      </w:pPr>
      <w:r w:rsidRPr="00273E41">
        <w:rPr>
          <w:i/>
        </w:rPr>
        <w:t>w</w:t>
      </w:r>
      <w:r w:rsidRPr="00273E41">
        <w:rPr>
          <w:i/>
          <w:vertAlign w:val="subscript"/>
        </w:rPr>
        <w:t>anlık</w:t>
      </w:r>
      <w:r>
        <w:rPr>
          <w:vertAlign w:val="subscript"/>
        </w:rPr>
        <w:tab/>
      </w:r>
      <w:r>
        <w:tab/>
      </w:r>
      <w:r w:rsidRPr="002D60AB">
        <w:t>anlık sehim</w:t>
      </w:r>
    </w:p>
    <w:p w14:paraId="30983601" w14:textId="77777777" w:rsidR="001E6ECB" w:rsidRPr="002D60AB" w:rsidRDefault="001E6ECB" w:rsidP="001E6ECB">
      <w:pPr>
        <w:pStyle w:val="T4"/>
      </w:pPr>
      <w:r w:rsidRPr="00273E41">
        <w:rPr>
          <w:i/>
        </w:rPr>
        <w:t>w</w:t>
      </w:r>
      <w:r w:rsidRPr="00273E41">
        <w:rPr>
          <w:i/>
          <w:vertAlign w:val="subscript"/>
        </w:rPr>
        <w:t>sünme</w:t>
      </w:r>
      <w:r>
        <w:tab/>
      </w:r>
      <w:r>
        <w:tab/>
      </w:r>
      <w:r w:rsidRPr="002D60AB">
        <w:t>sünme etkisiyle oluşan sehim</w:t>
      </w:r>
    </w:p>
    <w:p w14:paraId="5A5C8DDE" w14:textId="77777777" w:rsidR="001E6ECB" w:rsidRPr="002D60AB" w:rsidRDefault="001E6ECB" w:rsidP="001E6ECB">
      <w:pPr>
        <w:pStyle w:val="T4"/>
      </w:pPr>
      <w:r w:rsidRPr="00273E41">
        <w:rPr>
          <w:i/>
        </w:rPr>
        <w:t>w</w:t>
      </w:r>
      <w:r w:rsidRPr="00273E41">
        <w:rPr>
          <w:i/>
          <w:vertAlign w:val="subscript"/>
        </w:rPr>
        <w:t>c</w:t>
      </w:r>
      <w:r>
        <w:tab/>
      </w:r>
      <w:r>
        <w:tab/>
      </w:r>
      <w:r w:rsidRPr="002D60AB">
        <w:t>ters sehim</w:t>
      </w:r>
    </w:p>
    <w:p w14:paraId="2BBB5EC2" w14:textId="77777777" w:rsidR="001E6ECB" w:rsidRPr="002D60AB" w:rsidRDefault="001E6ECB" w:rsidP="001E6ECB">
      <w:pPr>
        <w:pStyle w:val="T4"/>
      </w:pPr>
      <w:r w:rsidRPr="00273E41">
        <w:rPr>
          <w:i/>
        </w:rPr>
        <w:t>w</w:t>
      </w:r>
      <w:r w:rsidRPr="00273E41">
        <w:rPr>
          <w:i/>
          <w:vertAlign w:val="subscript"/>
        </w:rPr>
        <w:t>son</w:t>
      </w:r>
      <w:r>
        <w:rPr>
          <w:vertAlign w:val="subscript"/>
        </w:rPr>
        <w:tab/>
      </w:r>
      <w:r>
        <w:tab/>
      </w:r>
      <w:r w:rsidRPr="002D60AB">
        <w:t>nihai sehim</w:t>
      </w:r>
    </w:p>
    <w:p w14:paraId="4E2EFB89" w14:textId="77777777" w:rsidR="001E6ECB" w:rsidRPr="002D60AB" w:rsidRDefault="001E6ECB" w:rsidP="001E6ECB">
      <w:pPr>
        <w:pStyle w:val="T4"/>
      </w:pPr>
      <w:r w:rsidRPr="00273E41">
        <w:rPr>
          <w:i/>
        </w:rPr>
        <w:t>w</w:t>
      </w:r>
      <w:r w:rsidRPr="00273E41">
        <w:rPr>
          <w:i/>
          <w:vertAlign w:val="subscript"/>
        </w:rPr>
        <w:t>net,son</w:t>
      </w:r>
      <w:r>
        <w:rPr>
          <w:vertAlign w:val="subscript"/>
        </w:rPr>
        <w:tab/>
      </w:r>
      <w:r>
        <w:tab/>
      </w:r>
      <w:r w:rsidRPr="002D60AB">
        <w:t>nihai net sehim</w:t>
      </w:r>
    </w:p>
    <w:bookmarkStart w:id="419" w:name="_Toc148472431"/>
    <w:p w14:paraId="7B74A669" w14:textId="22E4E50F" w:rsidR="001E6ECB" w:rsidRPr="00981626" w:rsidRDefault="00E529BD" w:rsidP="001E6ECB">
      <w:pPr>
        <w:pStyle w:val="NormalWeb"/>
        <w:rPr>
          <w:b/>
        </w:rPr>
      </w:pPr>
      <m:oMath>
        <m:sSub>
          <m:sSubPr>
            <m:ctrlPr>
              <w:rPr>
                <w:rFonts w:ascii="Cambria Math" w:hAnsi="Cambria Math"/>
              </w:rPr>
            </m:ctrlPr>
          </m:sSubPr>
          <m:e>
            <m:r>
              <w:rPr>
                <w:rFonts w:ascii="Cambria Math" w:hAnsi="Cambria Math"/>
              </w:rPr>
              <m:t>w</m:t>
            </m:r>
          </m:e>
          <m:sub>
            <m:r>
              <w:rPr>
                <w:rFonts w:ascii="Cambria Math" w:hAnsi="Cambria Math"/>
              </w:rPr>
              <m:t>s</m:t>
            </m:r>
            <m:r>
              <m:rPr>
                <m:sty m:val="p"/>
              </m:rPr>
              <w:rPr>
                <w:rFonts w:ascii="Cambria Math" w:hAnsi="Cambria Math"/>
              </w:rPr>
              <m:t>ü</m:t>
            </m:r>
            <m:r>
              <w:rPr>
                <w:rFonts w:ascii="Cambria Math" w:hAnsi="Cambria Math"/>
              </w:rPr>
              <m:t>nme</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def</m:t>
            </m:r>
          </m:sub>
        </m:sSub>
        <m:sSub>
          <m:sSubPr>
            <m:ctrlPr>
              <w:rPr>
                <w:rFonts w:ascii="Cambria Math" w:hAnsi="Cambria Math"/>
              </w:rPr>
            </m:ctrlPr>
          </m:sSubPr>
          <m:e>
            <m:r>
              <w:rPr>
                <w:rFonts w:ascii="Cambria Math" w:hAnsi="Cambria Math"/>
              </w:rPr>
              <m:t>w</m:t>
            </m:r>
          </m:e>
          <m:sub>
            <m:r>
              <w:rPr>
                <w:rFonts w:ascii="Cambria Math" w:hAnsi="Cambria Math"/>
              </w:rPr>
              <m:t>anlık</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rsidRPr="002D60AB">
        <w:tab/>
      </w:r>
      <w:r w:rsidR="001E6ECB" w:rsidRPr="00981626">
        <w:rPr>
          <w:b/>
        </w:rPr>
        <w:tab/>
      </w:r>
      <w:bookmarkEnd w:id="419"/>
      <w:r w:rsidR="000E3FD2">
        <w:rPr>
          <w:b/>
        </w:rPr>
        <w:t>(4.194)</w:t>
      </w:r>
    </w:p>
    <w:p w14:paraId="4520FCB6" w14:textId="77777777" w:rsidR="001E6ECB" w:rsidRPr="002D60AB" w:rsidRDefault="001E6ECB" w:rsidP="001E6ECB">
      <w:r w:rsidRPr="002D60AB">
        <w:t>Kalıcı etkiler için nihai sehim:</w:t>
      </w:r>
    </w:p>
    <w:bookmarkStart w:id="420" w:name="_Toc148472432"/>
    <w:p w14:paraId="1D8BA19E" w14:textId="06D1F548" w:rsidR="001E6ECB" w:rsidRPr="00981626" w:rsidRDefault="00E529BD" w:rsidP="001E6ECB">
      <w:pPr>
        <w:pStyle w:val="NormalWeb"/>
        <w:rPr>
          <w:b/>
        </w:rPr>
      </w:pPr>
      <m:oMath>
        <m:sSub>
          <m:sSubPr>
            <m:ctrlPr>
              <w:rPr>
                <w:rFonts w:ascii="Cambria Math" w:hAnsi="Cambria Math"/>
              </w:rPr>
            </m:ctrlPr>
          </m:sSubPr>
          <m:e>
            <m:r>
              <w:rPr>
                <w:rFonts w:ascii="Cambria Math" w:hAnsi="Cambria Math"/>
              </w:rPr>
              <m:t>w</m:t>
            </m:r>
          </m:e>
          <m:sub>
            <m:r>
              <w:rPr>
                <w:rFonts w:ascii="Cambria Math" w:hAnsi="Cambria Math"/>
              </w:rPr>
              <m:t>son</m:t>
            </m:r>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 xml:space="preserve"> </m:t>
                </m:r>
              </m:sub>
            </m:sSub>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anlık</m:t>
            </m:r>
            <m:r>
              <m:rPr>
                <m:sty m:val="p"/>
              </m:rPr>
              <w:rPr>
                <w:rFonts w:ascii="Cambria Math" w:hAnsi="Cambria Math"/>
              </w:rPr>
              <m:t>,</m:t>
            </m:r>
            <m:r>
              <w:rPr>
                <w:rFonts w:ascii="Cambria Math" w:hAnsi="Cambria Math"/>
              </w:rPr>
              <m:t>G</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s</m:t>
            </m:r>
            <m:r>
              <m:rPr>
                <m:sty m:val="p"/>
              </m:rPr>
              <w:rPr>
                <w:rFonts w:ascii="Cambria Math" w:hAnsi="Cambria Math"/>
              </w:rPr>
              <m:t>ü</m:t>
            </m:r>
            <m:r>
              <w:rPr>
                <w:rFonts w:ascii="Cambria Math" w:hAnsi="Cambria Math"/>
              </w:rPr>
              <m:t>nme</m:t>
            </m:r>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 xml:space="preserve"> </m:t>
                </m:r>
              </m:sub>
            </m:sSub>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anlık</m:t>
            </m:r>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 xml:space="preserve"> </m:t>
                </m:r>
              </m:sub>
            </m:sSub>
          </m:sub>
        </m:sSub>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k</m:t>
                </m:r>
              </m:e>
              <m:sub>
                <m:r>
                  <w:rPr>
                    <w:rFonts w:ascii="Cambria Math" w:hAnsi="Cambria Math"/>
                  </w:rPr>
                  <m:t>def</m:t>
                </m:r>
              </m:sub>
            </m:sSub>
          </m:e>
        </m:d>
      </m:oMath>
      <w:r w:rsidR="001E6ECB" w:rsidRPr="002D60AB">
        <w:tab/>
      </w:r>
      <w:r w:rsidR="001E6ECB" w:rsidRPr="002D60AB">
        <w:tab/>
      </w:r>
      <w:r w:rsidR="001E6ECB">
        <w:tab/>
      </w:r>
      <w:r w:rsidR="001E6ECB" w:rsidRPr="002D60AB">
        <w:tab/>
      </w:r>
      <w:bookmarkEnd w:id="420"/>
      <w:r w:rsidR="000E3FD2">
        <w:rPr>
          <w:b/>
        </w:rPr>
        <w:t>(4.195)</w:t>
      </w:r>
    </w:p>
    <w:p w14:paraId="10C3F987" w14:textId="77777777" w:rsidR="001E6ECB" w:rsidRPr="002D60AB" w:rsidRDefault="001E6ECB" w:rsidP="001E6ECB">
      <w:r w:rsidRPr="002D60AB">
        <w:t>Değişken etkiler için nihai sehim:</w:t>
      </w:r>
    </w:p>
    <w:bookmarkStart w:id="421" w:name="_Toc148472433"/>
    <w:p w14:paraId="49485C53" w14:textId="0389F552" w:rsidR="001E6ECB" w:rsidRPr="00981626" w:rsidRDefault="00E529BD" w:rsidP="001E6ECB">
      <w:pPr>
        <w:pStyle w:val="NormalWeb"/>
        <w:rPr>
          <w:b/>
        </w:rPr>
      </w:pPr>
      <m:oMath>
        <m:sSub>
          <m:sSubPr>
            <m:ctrlPr>
              <w:rPr>
                <w:rFonts w:ascii="Cambria Math" w:hAnsi="Cambria Math"/>
              </w:rPr>
            </m:ctrlPr>
          </m:sSubPr>
          <m:e>
            <m:r>
              <w:rPr>
                <w:rFonts w:ascii="Cambria Math" w:hAnsi="Cambria Math"/>
              </w:rPr>
              <m:t>w</m:t>
            </m:r>
          </m:e>
          <m:sub>
            <m:r>
              <w:rPr>
                <w:rFonts w:ascii="Cambria Math" w:hAnsi="Cambria Math"/>
              </w:rPr>
              <m:t>son</m:t>
            </m:r>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anlık</m:t>
            </m:r>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s</m:t>
            </m:r>
            <m:r>
              <m:rPr>
                <m:sty m:val="p"/>
              </m:rPr>
              <w:rPr>
                <w:rFonts w:ascii="Cambria Math" w:hAnsi="Cambria Math"/>
              </w:rPr>
              <m:t>ü</m:t>
            </m:r>
            <m:r>
              <w:rPr>
                <w:rFonts w:ascii="Cambria Math" w:hAnsi="Cambria Math"/>
              </w:rPr>
              <m:t>nme</m:t>
            </m:r>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anlık</m:t>
            </m:r>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i</m:t>
                </m:r>
              </m:sub>
            </m:sSub>
          </m:sub>
        </m:sSub>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ψ</m:t>
                </m:r>
              </m:e>
              <m:sub>
                <m:r>
                  <m:rPr>
                    <m:sty m:val="p"/>
                  </m:rPr>
                  <w:rPr>
                    <w:rFonts w:ascii="Cambria Math" w:hAnsi="Cambria Math"/>
                  </w:rPr>
                  <m:t>2,</m:t>
                </m:r>
                <m:r>
                  <w:rPr>
                    <w:rFonts w:ascii="Cambria Math" w:hAnsi="Cambria Math"/>
                  </w:rPr>
                  <m:t>i</m:t>
                </m:r>
              </m:sub>
            </m:sSub>
            <m:sSub>
              <m:sSubPr>
                <m:ctrlPr>
                  <w:rPr>
                    <w:rFonts w:ascii="Cambria Math" w:hAnsi="Cambria Math"/>
                  </w:rPr>
                </m:ctrlPr>
              </m:sSubPr>
              <m:e>
                <m:r>
                  <w:rPr>
                    <w:rFonts w:ascii="Cambria Math" w:hAnsi="Cambria Math"/>
                  </w:rPr>
                  <m:t>k</m:t>
                </m:r>
              </m:e>
              <m:sub>
                <m:r>
                  <w:rPr>
                    <w:rFonts w:ascii="Cambria Math" w:hAnsi="Cambria Math"/>
                  </w:rPr>
                  <m:t>def</m:t>
                </m:r>
              </m:sub>
            </m:sSub>
          </m:e>
        </m:d>
      </m:oMath>
      <w:r w:rsidR="001E6ECB" w:rsidRPr="002D60AB">
        <w:tab/>
      </w:r>
      <w:r w:rsidR="001E6ECB">
        <w:tab/>
      </w:r>
      <w:r w:rsidR="001E6ECB">
        <w:tab/>
      </w:r>
      <w:r w:rsidR="001E6ECB" w:rsidRPr="002D60AB">
        <w:tab/>
      </w:r>
      <w:bookmarkEnd w:id="421"/>
      <w:r w:rsidR="000E3FD2">
        <w:rPr>
          <w:b/>
        </w:rPr>
        <w:t>(4.196)</w:t>
      </w:r>
    </w:p>
    <w:p w14:paraId="780AC367" w14:textId="77777777" w:rsidR="001E6ECB" w:rsidRPr="002D60AB" w:rsidRDefault="001E6ECB" w:rsidP="001E6ECB">
      <w:pPr>
        <w:spacing w:before="280" w:after="280"/>
      </w:pPr>
      <w:r w:rsidRPr="002D60AB">
        <w:lastRenderedPageBreak/>
        <w:t xml:space="preserve">Büzülme (sünme), yükün aktif olduğu sürenin uzunluğuna bağlı olduğundan, bu etkiyi açıklamak için </w:t>
      </w:r>
      <w:r w:rsidRPr="00273E41">
        <w:rPr>
          <w:i/>
        </w:rPr>
        <w:t>ψ</w:t>
      </w:r>
      <w:r w:rsidRPr="00273E41">
        <w:rPr>
          <w:i/>
          <w:vertAlign w:val="subscript"/>
        </w:rPr>
        <w:t>2</w:t>
      </w:r>
      <w:r w:rsidRPr="002D60AB">
        <w:t xml:space="preserve"> yük </w:t>
      </w:r>
      <w:r>
        <w:t>birleşimi katsayısı</w:t>
      </w:r>
      <w:r w:rsidRPr="002D60AB">
        <w:t xml:space="preserve"> eklenmiştir.</w:t>
      </w:r>
    </w:p>
    <w:p w14:paraId="4FF72BCC" w14:textId="77777777" w:rsidR="001E6ECB" w:rsidRDefault="001E6ECB" w:rsidP="001E6ECB">
      <w:pPr>
        <w:spacing w:before="280" w:after="280"/>
      </w:pPr>
      <w:r w:rsidRPr="002D60AB">
        <w:t xml:space="preserve">İşlevsel gereksinimlerden veya görsel nedenlerden dolayı belirli bir sehim sınırı seçilebilir. </w:t>
      </w:r>
    </w:p>
    <w:p w14:paraId="585801CE" w14:textId="77777777" w:rsidR="001E6ECB" w:rsidRDefault="001E6ECB" w:rsidP="001E6ECB">
      <w:pPr>
        <w:spacing w:before="280" w:after="280"/>
      </w:pPr>
      <w:r>
        <w:rPr>
          <w:i/>
        </w:rPr>
        <w:t>w</w:t>
      </w:r>
      <w:r w:rsidRPr="00273E41">
        <w:rPr>
          <w:i/>
          <w:vertAlign w:val="subscript"/>
        </w:rPr>
        <w:t>net,son</w:t>
      </w:r>
      <w:r w:rsidRPr="002D60AB">
        <w:t xml:space="preserve"> </w:t>
      </w:r>
      <w:r>
        <w:t xml:space="preserve">için </w:t>
      </w:r>
      <w:r w:rsidRPr="00273E41">
        <w:rPr>
          <w:i/>
        </w:rPr>
        <w:t>L</w:t>
      </w:r>
      <w:r w:rsidRPr="002D60AB">
        <w:t xml:space="preserve"> ⁄ 300 sehim oranı kabul edilebilir en düşük değerdir. Bununla birlikte, depolama alanlarındaki döşeme elemanları tasarlanırken, </w:t>
      </w:r>
      <w:r>
        <w:rPr>
          <w:i/>
        </w:rPr>
        <w:t>w</w:t>
      </w:r>
      <w:r w:rsidRPr="00273E41">
        <w:rPr>
          <w:i/>
          <w:vertAlign w:val="subscript"/>
        </w:rPr>
        <w:t>net,son</w:t>
      </w:r>
      <w:r w:rsidRPr="002D60AB">
        <w:t xml:space="preserve"> </w:t>
      </w:r>
      <w:r>
        <w:t xml:space="preserve">için </w:t>
      </w:r>
      <w:r w:rsidRPr="00273E41">
        <w:rPr>
          <w:i/>
        </w:rPr>
        <w:t>L</w:t>
      </w:r>
      <w:r w:rsidRPr="002D60AB">
        <w:t xml:space="preserve"> ⁄ 2</w:t>
      </w:r>
      <w:r>
        <w:t>0</w:t>
      </w:r>
      <w:r w:rsidRPr="002D60AB">
        <w:t xml:space="preserve">0 sehim oranı </w:t>
      </w:r>
      <w:r>
        <w:t xml:space="preserve">sınır olarak </w:t>
      </w:r>
      <w:r w:rsidRPr="002D60AB">
        <w:t>kabul edil</w:t>
      </w:r>
      <w:r>
        <w:t>ebilir</w:t>
      </w:r>
      <w:r w:rsidRPr="002D60AB">
        <w:t>.</w:t>
      </w:r>
    </w:p>
    <w:p w14:paraId="434A2DBA" w14:textId="77777777" w:rsidR="001E6ECB" w:rsidRPr="002D60AB" w:rsidRDefault="001E6ECB" w:rsidP="001E6ECB">
      <w:pPr>
        <w:pStyle w:val="Balk5"/>
      </w:pPr>
      <w:bookmarkStart w:id="422" w:name="_Toc151068300"/>
      <w:r w:rsidRPr="002D60AB">
        <w:t>4.8.4.7.1</w:t>
      </w:r>
      <w:r>
        <w:t xml:space="preserve"> </w:t>
      </w:r>
      <w:r w:rsidRPr="002D60AB">
        <w:t>Titreşim ve Sönüm Hesapları</w:t>
      </w:r>
      <w:bookmarkEnd w:id="422"/>
    </w:p>
    <w:p w14:paraId="0FC91602" w14:textId="77777777" w:rsidR="001E6ECB" w:rsidRDefault="001E6ECB" w:rsidP="001E6ECB">
      <w:r>
        <w:t xml:space="preserve">CLT döşemelerin titreşim hesabı bu bölümdeki kurallar kullanılarak yapılır. </w:t>
      </w:r>
      <w:r w:rsidRPr="002D60AB">
        <w:t xml:space="preserve">Bir CLT döşeme, iki boyutlu ince bir levha olarak ele alınabilir. Döşemenin kalitesini belirleyen temel faktörler, yükün frekans aralığı ve boyutu ile döşemenin zati ağırlığı, rijitliği ve sönümüdür. Bir CLT döşeme, her yük </w:t>
      </w:r>
      <w:r w:rsidRPr="003D24A6">
        <w:t>taşıma doğrultusunda farklı rijitliklere sahip ortotropik bir plak olabilir. Döşeme temel frekansı 8 Hz'den düşükse özel</w:t>
      </w:r>
      <w:r w:rsidRPr="002D60AB">
        <w:t xml:space="preserve"> bir değerlendirme gereklidir ancak daha yüksekse hesaplamalar</w:t>
      </w:r>
      <w:r>
        <w:t xml:space="preserve"> aşağıdaki</w:t>
      </w:r>
      <w:r w:rsidRPr="002D60AB">
        <w:t xml:space="preserve"> </w:t>
      </w:r>
      <w:r>
        <w:t>maddelerde (a-e)</w:t>
      </w:r>
      <w:r w:rsidRPr="002D60AB">
        <w:t xml:space="preserve"> açıklandığı gibi yapılır.</w:t>
      </w:r>
    </w:p>
    <w:p w14:paraId="305E119C" w14:textId="77777777" w:rsidR="001E6ECB" w:rsidRPr="003D24A6" w:rsidRDefault="001E6ECB" w:rsidP="001E6ECB">
      <w:pPr>
        <w:rPr>
          <w:i/>
          <w:vertAlign w:val="subscript"/>
        </w:rPr>
      </w:pPr>
      <w:bookmarkStart w:id="423" w:name="_Toc148472434"/>
      <w:r w:rsidRPr="00EB7A7A">
        <w:rPr>
          <w:b/>
        </w:rPr>
        <w:t>a)</w:t>
      </w:r>
      <w:r>
        <w:t xml:space="preserve"> </w:t>
      </w:r>
      <w:r w:rsidRPr="003D24A6">
        <w:t xml:space="preserve">Doğal </w:t>
      </w:r>
      <w:r>
        <w:t>hâkim</w:t>
      </w:r>
      <w:r w:rsidRPr="003D24A6">
        <w:t xml:space="preserve"> t</w:t>
      </w:r>
      <w:r>
        <w:t>itreşim</w:t>
      </w:r>
      <w:r w:rsidRPr="002D60AB">
        <w:t xml:space="preserve"> frekansın</w:t>
      </w:r>
      <w:r>
        <w:t>ın</w:t>
      </w:r>
      <w:r w:rsidRPr="002D60AB">
        <w:t xml:space="preserve"> hesaplanması, </w:t>
      </w:r>
      <w:r w:rsidRPr="003D24A6">
        <w:rPr>
          <w:i/>
        </w:rPr>
        <w:t>f</w:t>
      </w:r>
      <w:r w:rsidRPr="003D24A6">
        <w:rPr>
          <w:i/>
          <w:vertAlign w:val="subscript"/>
        </w:rPr>
        <w:t>1</w:t>
      </w:r>
    </w:p>
    <w:p w14:paraId="23D66112" w14:textId="735491FA" w:rsidR="001E6ECB" w:rsidRPr="00397356" w:rsidRDefault="00E529BD" w:rsidP="001E6ECB">
      <w:pPr>
        <w:pStyle w:val="NormalWeb"/>
        <w:spacing w:before="120" w:after="120"/>
        <w:rPr>
          <w:b/>
        </w:rPr>
      </w:pPr>
      <m:oMath>
        <m:sSub>
          <m:sSubPr>
            <m:ctrlPr>
              <w:rPr>
                <w:rFonts w:ascii="Cambria Math" w:hAnsi="Cambria Math"/>
              </w:rPr>
            </m:ctrlPr>
          </m:sSubPr>
          <m:e>
            <m:r>
              <w:rPr>
                <w:rFonts w:ascii="Cambria Math" w:hAnsi="Cambria Math"/>
              </w:rPr>
              <m:t>f</m:t>
            </m:r>
          </m:e>
          <m:sub>
            <m:r>
              <w:rPr>
                <w:rFonts w:ascii="Cambria Math" w:hAnsi="Cambria Math"/>
              </w:rPr>
              <m:t>1</m:t>
            </m:r>
          </m:sub>
        </m:sSub>
        <m:r>
          <w:rPr>
            <w:rFonts w:ascii="Cambria Math" w:hAnsi="Cambria Math"/>
          </w:rPr>
          <m:t>=</m:t>
        </m:r>
        <m:f>
          <m:fPr>
            <m:ctrlPr>
              <w:rPr>
                <w:rFonts w:ascii="Cambria Math" w:hAnsi="Cambria Math"/>
              </w:rPr>
            </m:ctrlPr>
          </m:fPr>
          <m:num>
            <m:r>
              <w:rPr>
                <w:rFonts w:ascii="Cambria Math" w:hAnsi="Cambria Math"/>
              </w:rPr>
              <m:t>π</m:t>
            </m:r>
          </m:num>
          <m:den>
            <m:sSup>
              <m:sSupPr>
                <m:ctrlPr>
                  <w:rPr>
                    <w:rFonts w:ascii="Cambria Math" w:hAnsi="Cambria Math"/>
                  </w:rPr>
                </m:ctrlPr>
              </m:sSupPr>
              <m:e>
                <m:r>
                  <w:rPr>
                    <w:rFonts w:ascii="Cambria Math" w:hAnsi="Cambria Math"/>
                  </w:rPr>
                  <m:t>2L</m:t>
                </m:r>
              </m:e>
              <m:sup>
                <m:r>
                  <w:rPr>
                    <w:rFonts w:ascii="Cambria Math" w:hAnsi="Cambria Math"/>
                  </w:rPr>
                  <m:t>2</m:t>
                </m:r>
              </m:sup>
            </m:sSup>
            <m:r>
              <w:rPr>
                <w:rFonts w:ascii="Cambria Math" w:hAnsi="Cambria Math"/>
              </w:rPr>
              <m:t xml:space="preserve"> </m:t>
            </m:r>
          </m:den>
        </m:f>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EI</m:t>
                        </m:r>
                      </m:e>
                    </m:d>
                  </m:e>
                  <m:sub>
                    <m:r>
                      <w:rPr>
                        <w:rFonts w:ascii="Cambria Math" w:hAnsi="Cambria Math"/>
                      </w:rPr>
                      <m:t>L</m:t>
                    </m:r>
                  </m:sub>
                </m:sSub>
              </m:num>
              <m:den>
                <m:r>
                  <w:rPr>
                    <w:rFonts w:ascii="Cambria Math" w:hAnsi="Cambria Math"/>
                  </w:rPr>
                  <m:t>m</m:t>
                </m:r>
              </m:den>
            </m:f>
          </m:e>
        </m:rad>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423"/>
      <w:r w:rsidR="00177F0D">
        <w:rPr>
          <w:b/>
        </w:rPr>
        <w:t>(4.197)</w:t>
      </w:r>
    </w:p>
    <w:p w14:paraId="7256A962" w14:textId="77777777" w:rsidR="001E6ECB" w:rsidRPr="002D60AB" w:rsidRDefault="001E6ECB" w:rsidP="001E6ECB">
      <w:pPr>
        <w:pStyle w:val="T4"/>
      </w:pPr>
      <w:r w:rsidRPr="007D1FE2">
        <w:rPr>
          <w:i/>
        </w:rPr>
        <w:t>f</w:t>
      </w:r>
      <w:r w:rsidRPr="007D1FE2">
        <w:rPr>
          <w:i/>
          <w:vertAlign w:val="subscript"/>
        </w:rPr>
        <w:t>1</w:t>
      </w:r>
      <w:r>
        <w:tab/>
      </w:r>
      <w:r>
        <w:tab/>
      </w:r>
      <w:r w:rsidRPr="002D60AB">
        <w:t xml:space="preserve">en düşük </w:t>
      </w:r>
      <w:r>
        <w:t>doğal hâkim titreşim</w:t>
      </w:r>
      <w:r w:rsidRPr="002D60AB">
        <w:t xml:space="preserve"> frekans</w:t>
      </w:r>
      <w:r>
        <w:t>ı, (Hz)</w:t>
      </w:r>
    </w:p>
    <w:p w14:paraId="01ACF723" w14:textId="77777777" w:rsidR="001E6ECB" w:rsidRPr="002D60AB" w:rsidRDefault="001E6ECB" w:rsidP="001E6ECB">
      <w:pPr>
        <w:pStyle w:val="T4"/>
      </w:pPr>
      <w:r w:rsidRPr="007D1FE2">
        <w:rPr>
          <w:i/>
        </w:rPr>
        <w:t>L</w:t>
      </w:r>
      <w:r>
        <w:tab/>
      </w:r>
      <w:r>
        <w:tab/>
      </w:r>
      <w:r w:rsidRPr="002D60AB">
        <w:t>döşeme açıklığı</w:t>
      </w:r>
      <w:r>
        <w:t>, (m)</w:t>
      </w:r>
    </w:p>
    <w:p w14:paraId="6391A7CB" w14:textId="77777777" w:rsidR="001E6ECB" w:rsidRPr="002D60AB" w:rsidRDefault="001E6ECB" w:rsidP="001E6ECB">
      <w:pPr>
        <w:pStyle w:val="T4"/>
      </w:pPr>
      <w:r w:rsidRPr="007D1FE2">
        <w:rPr>
          <w:i/>
        </w:rPr>
        <w:t>(EI)</w:t>
      </w:r>
      <w:r w:rsidRPr="007D1FE2">
        <w:rPr>
          <w:i/>
          <w:vertAlign w:val="subscript"/>
        </w:rPr>
        <w:t>L</w:t>
      </w:r>
      <w:r>
        <w:rPr>
          <w:vertAlign w:val="subscript"/>
        </w:rPr>
        <w:tab/>
      </w:r>
      <w:r w:rsidRPr="002D60AB">
        <w:t xml:space="preserve">döşemenin en rijit </w:t>
      </w:r>
      <w:r>
        <w:t>doğrultusundaki</w:t>
      </w:r>
      <w:r w:rsidRPr="002D60AB">
        <w:t xml:space="preserve"> eğilme rijitliği</w:t>
      </w:r>
      <w:r>
        <w:t>, (N</w:t>
      </w:r>
      <w:r w:rsidRPr="00F47642">
        <w:rPr>
          <w:rFonts w:cstheme="minorHAnsi"/>
          <w:color w:val="000000"/>
        </w:rPr>
        <w:t>m</w:t>
      </w:r>
      <w:r w:rsidRPr="00F47642">
        <w:rPr>
          <w:rFonts w:cstheme="minorHAnsi"/>
          <w:color w:val="000000"/>
          <w:vertAlign w:val="superscript"/>
        </w:rPr>
        <w:t>2</w:t>
      </w:r>
      <w:r>
        <w:t>)</w:t>
      </w:r>
    </w:p>
    <w:p w14:paraId="65DF0BC9" w14:textId="77777777" w:rsidR="001E6ECB" w:rsidRPr="002D60AB" w:rsidRDefault="001E6ECB" w:rsidP="001E6ECB">
      <w:pPr>
        <w:pStyle w:val="T4"/>
      </w:pPr>
      <w:r>
        <w:rPr>
          <w:i/>
        </w:rPr>
        <w:t>m</w:t>
      </w:r>
      <w:r>
        <w:tab/>
      </w:r>
      <w:r w:rsidRPr="002D60AB">
        <w:t>döşemenin metre başına kütlesi</w:t>
      </w:r>
      <w:r>
        <w:t>, (kg/m)</w:t>
      </w:r>
    </w:p>
    <w:p w14:paraId="38D40439" w14:textId="77777777" w:rsidR="001E6ECB" w:rsidRPr="002D60AB" w:rsidRDefault="001E6ECB" w:rsidP="001E6ECB">
      <w:r w:rsidRPr="00EB7A7A">
        <w:rPr>
          <w:b/>
        </w:rPr>
        <w:t>b)</w:t>
      </w:r>
      <w:r>
        <w:t xml:space="preserve"> </w:t>
      </w:r>
      <w:r w:rsidRPr="002D60AB">
        <w:t xml:space="preserve">1 kN'lik </w:t>
      </w:r>
      <w:r w:rsidRPr="00400A5E">
        <w:rPr>
          <w:i/>
        </w:rPr>
        <w:t>F</w:t>
      </w:r>
      <w:r>
        <w:t xml:space="preserve"> </w:t>
      </w:r>
      <w:r w:rsidRPr="002D60AB">
        <w:t>tekil yükü altında sehimi (</w:t>
      </w:r>
      <w:r w:rsidRPr="00400A5E">
        <w:rPr>
          <w:i/>
        </w:rPr>
        <w:t>w</w:t>
      </w:r>
      <w:r w:rsidRPr="002D60AB">
        <w:t>) hesaplayarak rijitlik kontrol edilir ve aşağıdaki denklem</w:t>
      </w:r>
      <w:r>
        <w:t>le</w:t>
      </w:r>
      <w:r w:rsidRPr="002D60AB">
        <w:t xml:space="preserve"> karşılaştırılır:</w:t>
      </w:r>
    </w:p>
    <w:bookmarkStart w:id="424" w:name="_Toc148472435"/>
    <w:p w14:paraId="38B2CF41" w14:textId="5B4E58FB" w:rsidR="001E6ECB" w:rsidRPr="00397356" w:rsidRDefault="00E529BD" w:rsidP="001E6ECB">
      <w:pPr>
        <w:pStyle w:val="NormalWeb"/>
        <w:rPr>
          <w:b/>
        </w:rPr>
      </w:pPr>
      <m:oMath>
        <m:f>
          <m:fPr>
            <m:ctrlPr>
              <w:rPr>
                <w:rFonts w:ascii="Cambria Math" w:hAnsi="Cambria Math"/>
              </w:rPr>
            </m:ctrlPr>
          </m:fPr>
          <m:num>
            <m:r>
              <w:rPr>
                <w:rFonts w:ascii="Cambria Math" w:hAnsi="Cambria Math"/>
              </w:rPr>
              <m:t>w</m:t>
            </m:r>
          </m:num>
          <m:den>
            <m:r>
              <w:rPr>
                <w:rFonts w:ascii="Cambria Math" w:hAnsi="Cambria Math"/>
              </w:rPr>
              <m:t>F</m:t>
            </m:r>
          </m:den>
        </m:f>
        <m:r>
          <m:rPr>
            <m:sty m:val="p"/>
          </m:rPr>
          <w:rPr>
            <w:rFonts w:ascii="Cambria Math" w:hAnsi="Cambria Math"/>
          </w:rPr>
          <m:t>≤</m:t>
        </m:r>
        <m:r>
          <w:rPr>
            <w:rFonts w:ascii="Cambria Math" w:hAnsi="Cambria Math"/>
          </w:rPr>
          <m:t>a</m:t>
        </m:r>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tab/>
      </w:r>
      <w:bookmarkEnd w:id="424"/>
      <w:r w:rsidR="00177F0D">
        <w:rPr>
          <w:b/>
        </w:rPr>
        <w:t>(4.198)</w:t>
      </w:r>
    </w:p>
    <w:p w14:paraId="3EC5D491" w14:textId="77777777" w:rsidR="001E6ECB" w:rsidRPr="002D60AB" w:rsidRDefault="001E6ECB" w:rsidP="001E6ECB">
      <w:pPr>
        <w:pStyle w:val="T4"/>
      </w:pPr>
      <w:r w:rsidRPr="007D1FE2">
        <w:rPr>
          <w:i/>
        </w:rPr>
        <w:t>a</w:t>
      </w:r>
      <w:r>
        <w:tab/>
      </w:r>
      <w:r>
        <w:tab/>
      </w:r>
      <w:r w:rsidRPr="002D60AB">
        <w:t>1</w:t>
      </w:r>
      <w:r>
        <w:t>.</w:t>
      </w:r>
      <w:r w:rsidRPr="002D60AB">
        <w:t xml:space="preserve">5 </w:t>
      </w:r>
      <w:r>
        <w:t>(</w:t>
      </w:r>
      <w:r w:rsidRPr="002D60AB">
        <w:t>mm/kN</w:t>
      </w:r>
      <w:r>
        <w:t>)</w:t>
      </w:r>
      <w:r w:rsidRPr="002D60AB">
        <w:t xml:space="preserve"> </w:t>
      </w:r>
    </w:p>
    <w:p w14:paraId="4678A45A" w14:textId="77777777" w:rsidR="001E6ECB" w:rsidRPr="002D60AB" w:rsidRDefault="001E6ECB" w:rsidP="001E6ECB">
      <w:r w:rsidRPr="00EB7A7A">
        <w:rPr>
          <w:b/>
        </w:rPr>
        <w:t>c)</w:t>
      </w:r>
      <w:r>
        <w:t xml:space="preserve"> </w:t>
      </w:r>
      <w:r w:rsidRPr="002D60AB">
        <w:t xml:space="preserve">Aşağıdaki denklem kullanılarak darbe hızı tepkisi </w:t>
      </w:r>
      <w:r>
        <w:t>(</w:t>
      </w:r>
      <w:r w:rsidRPr="00400A5E">
        <w:rPr>
          <w:i/>
        </w:rPr>
        <w:t>v</w:t>
      </w:r>
      <w:r>
        <w:t xml:space="preserve">) </w:t>
      </w:r>
      <w:r w:rsidRPr="002D60AB">
        <w:t>seçilen döşemeye göre kontrol edilir:</w:t>
      </w:r>
    </w:p>
    <w:p w14:paraId="1D45FD32" w14:textId="5C65585B" w:rsidR="001E6ECB" w:rsidRPr="00EB7A7A" w:rsidRDefault="001E6ECB" w:rsidP="001E6ECB">
      <w:pPr>
        <w:pStyle w:val="NormalWeb"/>
        <w:rPr>
          <w:b/>
        </w:rPr>
      </w:pPr>
      <w:bookmarkStart w:id="425" w:name="_Toc148472436"/>
      <m:oMath>
        <m:r>
          <w:rPr>
            <w:rFonts w:ascii="Cambria Math" w:hAnsi="Cambria Math"/>
          </w:rPr>
          <m:t>v≤</m:t>
        </m:r>
        <m:sSup>
          <m:sSupPr>
            <m:ctrlPr>
              <w:rPr>
                <w:rFonts w:ascii="Cambria Math" w:hAnsi="Cambria Math"/>
              </w:rPr>
            </m:ctrlPr>
          </m:sSupPr>
          <m:e>
            <m:r>
              <w:rPr>
                <w:rFonts w:ascii="Cambria Math" w:hAnsi="Cambria Math"/>
              </w:rPr>
              <m:t>100</m:t>
            </m:r>
          </m:e>
          <m:sup>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1</m:t>
                    </m:r>
                  </m:sub>
                </m:sSub>
                <m:r>
                  <w:rPr>
                    <w:rFonts w:ascii="Cambria Math" w:hAnsi="Cambria Math"/>
                  </w:rPr>
                  <m:t>ξ-1</m:t>
                </m:r>
              </m:e>
            </m:d>
          </m:sup>
        </m:sSup>
        <m:r>
          <w:rPr>
            <w:rFonts w:ascii="Cambria Math" w:hAnsi="Cambria Math"/>
          </w:rPr>
          <m:t xml:space="preserve">    </m:t>
        </m:r>
      </m:oMath>
      <w:r w:rsidRPr="002D60AB">
        <w:tab/>
      </w:r>
      <w:r w:rsidRPr="002D60AB">
        <w:tab/>
      </w:r>
      <w:r w:rsidRPr="002D60AB">
        <w:tab/>
      </w:r>
      <w:r w:rsidRPr="002D60AB">
        <w:tab/>
      </w:r>
      <w:r>
        <w:tab/>
      </w:r>
      <w:r w:rsidRPr="002D60AB">
        <w:tab/>
      </w:r>
      <w:r w:rsidRPr="002D60AB">
        <w:tab/>
      </w:r>
      <w:r>
        <w:tab/>
      </w:r>
      <w:r>
        <w:tab/>
      </w:r>
      <w:bookmarkEnd w:id="425"/>
      <w:r w:rsidR="00177F0D">
        <w:rPr>
          <w:b/>
        </w:rPr>
        <w:t>(4.199)</w:t>
      </w:r>
    </w:p>
    <w:p w14:paraId="210F1B3E" w14:textId="77777777" w:rsidR="001E6ECB" w:rsidRPr="002D60AB" w:rsidRDefault="001E6ECB" w:rsidP="001E6ECB">
      <w:pPr>
        <w:pStyle w:val="T4"/>
      </w:pPr>
      <w:r w:rsidRPr="00400A5E">
        <w:rPr>
          <w:i/>
        </w:rPr>
        <w:t>v</w:t>
      </w:r>
      <w:r>
        <w:tab/>
      </w:r>
      <w:r w:rsidRPr="002D60AB">
        <w:t>dikdörtgen bir döşemenin darbe hızı tepkisi</w:t>
      </w:r>
      <w:r>
        <w:t xml:space="preserve"> olarak tanımlanır.</w:t>
      </w:r>
      <w:r w:rsidRPr="002D60AB">
        <w:t xml:space="preserve"> Bu</w:t>
      </w:r>
      <w:r>
        <w:t xml:space="preserve"> tepki</w:t>
      </w:r>
      <w:r w:rsidRPr="002D60AB">
        <w:t>, en büyük etkiye sahip olduğu yerde uygulanan 1 Ns'lik ideal darbe nedeniyle m/s cinsinden maksimum düşey başlangıç hızıdır. 40 Hz üzerindeki titreşim bileşenleri göz ardı edilebilir</w:t>
      </w:r>
      <w:r>
        <w:t>, (m/Ns</w:t>
      </w:r>
      <w:r w:rsidRPr="00400A5E">
        <w:rPr>
          <w:vertAlign w:val="superscript"/>
        </w:rPr>
        <w:t>2</w:t>
      </w:r>
      <w:r>
        <w:t>)</w:t>
      </w:r>
    </w:p>
    <w:p w14:paraId="5B94D637" w14:textId="77777777" w:rsidR="001E6ECB" w:rsidRPr="00560CEA" w:rsidRDefault="001E6ECB" w:rsidP="001E6ECB">
      <w:pPr>
        <w:pStyle w:val="T4"/>
        <w:rPr>
          <w:b/>
        </w:rPr>
      </w:pPr>
      <w:r w:rsidRPr="00400A5E">
        <w:rPr>
          <w:i/>
        </w:rPr>
        <w:t>ζ</w:t>
      </w:r>
      <w:r>
        <w:t xml:space="preserve"> </w:t>
      </w:r>
      <w:r>
        <w:tab/>
      </w:r>
      <w:r w:rsidRPr="002D60AB">
        <w:t xml:space="preserve">bağıl </w:t>
      </w:r>
      <w:r w:rsidRPr="0050106F">
        <w:t xml:space="preserve">sönümleme, bkz. </w:t>
      </w:r>
      <w:r w:rsidRPr="00560CEA">
        <w:rPr>
          <w:b/>
        </w:rPr>
        <w:t>Tablo 4.14</w:t>
      </w:r>
    </w:p>
    <w:p w14:paraId="77EADAC3" w14:textId="77777777" w:rsidR="001E6ECB" w:rsidRPr="002D60AB" w:rsidRDefault="001E6ECB" w:rsidP="001E6ECB">
      <w:pPr>
        <w:pStyle w:val="T4"/>
      </w:pPr>
      <w:r w:rsidRPr="00400A5E">
        <w:rPr>
          <w:i/>
        </w:rPr>
        <w:t>f</w:t>
      </w:r>
      <w:r w:rsidRPr="00400A5E">
        <w:rPr>
          <w:i/>
          <w:vertAlign w:val="subscript"/>
        </w:rPr>
        <w:t>1</w:t>
      </w:r>
      <w:r>
        <w:tab/>
      </w:r>
      <w:r>
        <w:tab/>
      </w:r>
      <w:r w:rsidRPr="002D60AB">
        <w:t xml:space="preserve">başlangıç </w:t>
      </w:r>
      <w:r>
        <w:t>doğal hâkim titreşim</w:t>
      </w:r>
      <w:r w:rsidRPr="002D60AB">
        <w:t xml:space="preserve"> frekansı</w:t>
      </w:r>
      <w:r>
        <w:t>, (Hz)</w:t>
      </w:r>
    </w:p>
    <w:p w14:paraId="07D7626E" w14:textId="77777777" w:rsidR="001E6ECB" w:rsidRPr="002D60AB" w:rsidRDefault="001E6ECB" w:rsidP="001E6ECB">
      <w:r w:rsidRPr="00EB7A7A">
        <w:rPr>
          <w:b/>
        </w:rPr>
        <w:lastRenderedPageBreak/>
        <w:t>d)</w:t>
      </w:r>
      <w:r>
        <w:t xml:space="preserve"> </w:t>
      </w:r>
      <w:r w:rsidRPr="002D60AB">
        <w:t>Sehimin hesaplanması</w:t>
      </w:r>
    </w:p>
    <w:p w14:paraId="6CE7C58A" w14:textId="77777777" w:rsidR="001E6ECB" w:rsidRPr="002D60AB" w:rsidRDefault="001E6ECB" w:rsidP="001E6ECB">
      <w:pPr>
        <w:spacing w:after="120"/>
      </w:pPr>
      <w:r w:rsidRPr="002D60AB">
        <w:t>Kiriş gibi tasarlanan 1 m genişliğindeki şeridin ortasına etkiyen noktasal tasarım yükünden kaynaklanan sehim aşağıdaki den</w:t>
      </w:r>
      <w:r>
        <w:t>klem kullanılarak hesaplanır</w:t>
      </w:r>
      <w:r w:rsidRPr="002D60AB">
        <w:t>:</w:t>
      </w:r>
    </w:p>
    <w:p w14:paraId="12922616" w14:textId="615DBFAF" w:rsidR="001E6ECB" w:rsidRPr="003D7B82" w:rsidRDefault="001E6ECB" w:rsidP="001E6ECB">
      <w:pPr>
        <w:pStyle w:val="NormalWeb"/>
        <w:spacing w:before="0" w:after="120"/>
        <w:rPr>
          <w:b/>
        </w:rPr>
      </w:pPr>
      <w:bookmarkStart w:id="426" w:name="_Toc148472437"/>
      <m:oMath>
        <m:r>
          <w:rPr>
            <w:rFonts w:ascii="Cambria Math" w:hAnsi="Cambria Math"/>
          </w:rPr>
          <m:t>w=</m:t>
        </m:r>
        <m:f>
          <m:fPr>
            <m:ctrlPr>
              <w:rPr>
                <w:rFonts w:ascii="Cambria Math" w:hAnsi="Cambria Math"/>
              </w:rPr>
            </m:ctrlPr>
          </m:fPr>
          <m:num>
            <m:r>
              <w:rPr>
                <w:rFonts w:ascii="Cambria Math" w:hAnsi="Cambria Math"/>
              </w:rPr>
              <m:t>P</m:t>
            </m:r>
            <m:sSup>
              <m:sSupPr>
                <m:ctrlPr>
                  <w:rPr>
                    <w:rFonts w:ascii="Cambria Math" w:hAnsi="Cambria Math"/>
                  </w:rPr>
                </m:ctrlPr>
              </m:sSupPr>
              <m:e>
                <m:r>
                  <w:rPr>
                    <w:rFonts w:ascii="Cambria Math" w:hAnsi="Cambria Math"/>
                  </w:rPr>
                  <m:t>L</m:t>
                </m:r>
              </m:e>
              <m:sup>
                <m:r>
                  <w:rPr>
                    <w:rFonts w:ascii="Cambria Math" w:hAnsi="Cambria Math"/>
                  </w:rPr>
                  <m:t>3</m:t>
                </m:r>
              </m:sup>
            </m:sSup>
          </m:num>
          <m:den>
            <m:r>
              <w:rPr>
                <w:rFonts w:ascii="Cambria Math" w:hAnsi="Cambria Math"/>
              </w:rPr>
              <m:t>48E</m:t>
            </m:r>
            <m:sSub>
              <m:sSubPr>
                <m:ctrlPr>
                  <w:rPr>
                    <w:rFonts w:ascii="Cambria Math" w:hAnsi="Cambria Math"/>
                  </w:rPr>
                </m:ctrlPr>
              </m:sSubPr>
              <m:e>
                <m:r>
                  <w:rPr>
                    <w:rFonts w:ascii="Cambria Math" w:hAnsi="Cambria Math"/>
                  </w:rPr>
                  <m:t>I</m:t>
                </m:r>
              </m:e>
              <m:sub>
                <m:r>
                  <w:rPr>
                    <w:rFonts w:ascii="Cambria Math" w:hAnsi="Cambria Math"/>
                  </w:rPr>
                  <m:t>ef</m:t>
                </m:r>
              </m:sub>
            </m:sSub>
          </m:den>
        </m:f>
      </m:oMath>
      <w:r w:rsidRPr="002D60AB">
        <w:tab/>
      </w:r>
      <w:r w:rsidRPr="002D60AB">
        <w:tab/>
      </w:r>
      <w:r w:rsidRPr="002D60AB">
        <w:tab/>
      </w:r>
      <w:r w:rsidRPr="002D60AB">
        <w:tab/>
      </w:r>
      <w:r w:rsidRPr="002D60AB">
        <w:tab/>
      </w:r>
      <w:r w:rsidRPr="002D60AB">
        <w:tab/>
      </w:r>
      <w:r w:rsidRPr="002D60AB">
        <w:tab/>
      </w:r>
      <w:r w:rsidRPr="002D60AB">
        <w:tab/>
      </w:r>
      <w:r w:rsidRPr="002D60AB">
        <w:tab/>
      </w:r>
      <w:r w:rsidRPr="002D60AB">
        <w:tab/>
      </w:r>
      <w:bookmarkEnd w:id="426"/>
      <w:r w:rsidR="00177F0D">
        <w:rPr>
          <w:b/>
        </w:rPr>
        <w:t>(4.200)</w:t>
      </w:r>
    </w:p>
    <w:p w14:paraId="0BCBE3A6" w14:textId="77777777" w:rsidR="001E6ECB" w:rsidRPr="002D60AB" w:rsidRDefault="001E6ECB" w:rsidP="001E6ECB">
      <w:pPr>
        <w:pStyle w:val="T4"/>
      </w:pPr>
      <w:r w:rsidRPr="00BB0B92">
        <w:rPr>
          <w:i/>
          <w:iCs/>
        </w:rPr>
        <w:t>w</w:t>
      </w:r>
      <w:r>
        <w:tab/>
      </w:r>
      <w:r>
        <w:tab/>
      </w:r>
      <w:r w:rsidRPr="002D60AB">
        <w:t>noktasal tasarım yükü P için hesaplanan sehim</w:t>
      </w:r>
    </w:p>
    <w:p w14:paraId="27E91FFD" w14:textId="77777777" w:rsidR="001E6ECB" w:rsidRPr="002D60AB" w:rsidRDefault="001E6ECB" w:rsidP="001E6ECB">
      <w:pPr>
        <w:pStyle w:val="T4"/>
      </w:pPr>
      <w:r w:rsidRPr="00BB0B92">
        <w:rPr>
          <w:i/>
          <w:iCs/>
        </w:rPr>
        <w:t>L</w:t>
      </w:r>
      <w:r>
        <w:tab/>
      </w:r>
      <w:r>
        <w:tab/>
      </w:r>
      <w:r>
        <w:tab/>
      </w:r>
      <w:r w:rsidRPr="002D60AB">
        <w:t>döşeme açıklığı</w:t>
      </w:r>
    </w:p>
    <w:p w14:paraId="357CE7BB" w14:textId="77777777" w:rsidR="001E6ECB" w:rsidRDefault="001E6ECB" w:rsidP="001E6ECB">
      <w:pPr>
        <w:pStyle w:val="T4"/>
      </w:pPr>
      <w:r w:rsidRPr="00BB0B92">
        <w:rPr>
          <w:i/>
          <w:iCs/>
        </w:rPr>
        <w:t>EI</w:t>
      </w:r>
      <w:r w:rsidRPr="00BB0B92">
        <w:rPr>
          <w:i/>
          <w:iCs/>
          <w:vertAlign w:val="subscript"/>
        </w:rPr>
        <w:t>ef</w:t>
      </w:r>
      <w:r>
        <w:tab/>
      </w:r>
      <w:r>
        <w:tab/>
      </w:r>
      <w:r w:rsidRPr="002D60AB">
        <w:t>döşemenin eğilme rijitliği</w:t>
      </w:r>
    </w:p>
    <w:p w14:paraId="13D2BAF7" w14:textId="77777777" w:rsidR="001E6ECB" w:rsidRPr="00567F37" w:rsidRDefault="001E6ECB" w:rsidP="001E6ECB"/>
    <w:p w14:paraId="165B5AE4" w14:textId="77777777" w:rsidR="001E6ECB" w:rsidRPr="002D60AB" w:rsidRDefault="001E6ECB" w:rsidP="001E6ECB">
      <w:r w:rsidRPr="0062197F">
        <w:rPr>
          <w:b/>
        </w:rPr>
        <w:t>e)</w:t>
      </w:r>
      <w:r>
        <w:t xml:space="preserve"> D</w:t>
      </w:r>
      <w:r w:rsidRPr="002D60AB">
        <w:t>arbe hızı tepkisinin hesaplanması</w:t>
      </w:r>
    </w:p>
    <w:p w14:paraId="49BAA968" w14:textId="77777777" w:rsidR="001E6ECB" w:rsidRPr="002D60AB" w:rsidRDefault="001E6ECB" w:rsidP="001E6ECB">
      <w:pPr>
        <w:spacing w:before="280" w:after="280"/>
      </w:pPr>
      <w:r w:rsidRPr="002D60AB">
        <w:t>Dört</w:t>
      </w:r>
      <w:r>
        <w:t xml:space="preserve"> </w:t>
      </w:r>
      <w:r w:rsidRPr="002D60AB">
        <w:t xml:space="preserve">kenarı boyunca basit mesnetli B × L boyutlarındaki dikdörtgen bir döşeme için </w:t>
      </w:r>
      <w:r w:rsidRPr="00057F8D">
        <w:rPr>
          <w:i/>
        </w:rPr>
        <w:t>v</w:t>
      </w:r>
      <w:r w:rsidRPr="002D60AB">
        <w:t>, aşağıdaki denklem kullanılarak hesaplanabilir:</w:t>
      </w:r>
    </w:p>
    <w:p w14:paraId="1901C6B0" w14:textId="31854F86" w:rsidR="001E6ECB" w:rsidRPr="003D7B82" w:rsidRDefault="001E6ECB" w:rsidP="001E6ECB">
      <w:pPr>
        <w:pStyle w:val="NormalWeb"/>
        <w:spacing w:before="120" w:after="120"/>
        <w:rPr>
          <w:b/>
        </w:rPr>
      </w:pPr>
      <w:bookmarkStart w:id="427" w:name="_Toc148472438"/>
      <m:oMath>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4</m:t>
            </m:r>
            <m:d>
              <m:dPr>
                <m:ctrlPr>
                  <w:rPr>
                    <w:rFonts w:ascii="Cambria Math" w:hAnsi="Cambria Math"/>
                  </w:rPr>
                </m:ctrlPr>
              </m:dPr>
              <m:e>
                <m:r>
                  <m:rPr>
                    <m:sty m:val="p"/>
                  </m:rPr>
                  <w:rPr>
                    <w:rFonts w:ascii="Cambria Math" w:hAnsi="Cambria Math"/>
                  </w:rPr>
                  <m:t>0.4 + 0.6</m:t>
                </m:r>
                <m:sSub>
                  <m:sSubPr>
                    <m:ctrlPr>
                      <w:rPr>
                        <w:rFonts w:ascii="Cambria Math" w:hAnsi="Cambria Math"/>
                      </w:rPr>
                    </m:ctrlPr>
                  </m:sSubPr>
                  <m:e>
                    <m:r>
                      <w:rPr>
                        <w:rFonts w:ascii="Cambria Math" w:hAnsi="Cambria Math"/>
                      </w:rPr>
                      <m:t>n</m:t>
                    </m:r>
                  </m:e>
                  <m:sub>
                    <m:r>
                      <m:rPr>
                        <m:sty m:val="p"/>
                      </m:rPr>
                      <w:rPr>
                        <w:rFonts w:ascii="Cambria Math" w:hAnsi="Cambria Math"/>
                      </w:rPr>
                      <m:t>40</m:t>
                    </m:r>
                  </m:sub>
                </m:sSub>
              </m:e>
            </m:d>
          </m:num>
          <m:den>
            <m:r>
              <w:rPr>
                <w:rFonts w:ascii="Cambria Math" w:hAnsi="Cambria Math"/>
              </w:rPr>
              <m:t>mBL</m:t>
            </m:r>
            <m:r>
              <m:rPr>
                <m:sty m:val="p"/>
              </m:rPr>
              <w:rPr>
                <w:rFonts w:ascii="Cambria Math" w:hAnsi="Cambria Math"/>
              </w:rPr>
              <m:t xml:space="preserve"> + 200</m:t>
            </m:r>
          </m:den>
        </m:f>
      </m:oMath>
      <w:r w:rsidRPr="002D60AB">
        <w:tab/>
      </w:r>
      <w:r w:rsidRPr="002D60AB">
        <w:tab/>
      </w:r>
      <w:r w:rsidRPr="002D60AB">
        <w:tab/>
      </w:r>
      <w:r w:rsidRPr="002D60AB">
        <w:tab/>
      </w:r>
      <w:r w:rsidRPr="002D60AB">
        <w:tab/>
      </w:r>
      <w:r w:rsidRPr="002D60AB">
        <w:tab/>
      </w:r>
      <w:r w:rsidRPr="002D60AB">
        <w:tab/>
      </w:r>
      <w:r w:rsidRPr="002D60AB">
        <w:tab/>
      </w:r>
      <w:r w:rsidRPr="002D60AB">
        <w:tab/>
      </w:r>
      <w:bookmarkEnd w:id="427"/>
      <w:r w:rsidR="00177F0D">
        <w:rPr>
          <w:b/>
        </w:rPr>
        <w:t>(4.201)</w:t>
      </w:r>
    </w:p>
    <w:bookmarkStart w:id="428" w:name="_Toc148472439"/>
    <w:p w14:paraId="7430017C" w14:textId="20696FA4" w:rsidR="001E6ECB" w:rsidRPr="003D7B82" w:rsidRDefault="00E529BD" w:rsidP="001E6ECB">
      <w:pPr>
        <w:pStyle w:val="NormalWeb"/>
        <w:spacing w:before="120" w:after="120"/>
        <w:rPr>
          <w:b/>
        </w:rPr>
      </w:pPr>
      <m:oMath>
        <m:sSub>
          <m:sSubPr>
            <m:ctrlPr>
              <w:rPr>
                <w:rFonts w:ascii="Cambria Math" w:hAnsi="Cambria Math"/>
              </w:rPr>
            </m:ctrlPr>
          </m:sSubPr>
          <m:e>
            <m:r>
              <w:rPr>
                <w:rFonts w:ascii="Cambria Math" w:hAnsi="Cambria Math"/>
              </w:rPr>
              <m:t>n</m:t>
            </m:r>
          </m:e>
          <m:sub>
            <m:r>
              <w:rPr>
                <w:rFonts w:ascii="Cambria Math" w:hAnsi="Cambria Math"/>
              </w:rPr>
              <m:t>40</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40</m:t>
                                </m:r>
                              </m:num>
                              <m:den>
                                <m:sSub>
                                  <m:sSubPr>
                                    <m:ctrlPr>
                                      <w:rPr>
                                        <w:rFonts w:ascii="Cambria Math" w:hAnsi="Cambria Math"/>
                                      </w:rPr>
                                    </m:ctrlPr>
                                  </m:sSubPr>
                                  <m:e>
                                    <m:r>
                                      <w:rPr>
                                        <w:rFonts w:ascii="Cambria Math" w:hAnsi="Cambria Math"/>
                                      </w:rPr>
                                      <m:t>f</m:t>
                                    </m:r>
                                  </m:e>
                                  <m:sub>
                                    <m:r>
                                      <w:rPr>
                                        <w:rFonts w:ascii="Cambria Math" w:hAnsi="Cambria Math"/>
                                      </w:rPr>
                                      <m:t>1</m:t>
                                    </m:r>
                                  </m:sub>
                                </m:sSub>
                              </m:den>
                            </m:f>
                          </m:e>
                        </m:d>
                      </m:e>
                      <m:sup>
                        <m:r>
                          <w:rPr>
                            <w:rFonts w:ascii="Cambria Math" w:hAnsi="Cambria Math"/>
                          </w:rPr>
                          <m:t>2</m:t>
                        </m:r>
                      </m:sup>
                    </m:sSup>
                    <m:r>
                      <w:rPr>
                        <w:rFonts w:ascii="Cambria Math" w:hAnsi="Cambria Math"/>
                      </w:rPr>
                      <m:t>-1</m:t>
                    </m:r>
                  </m:e>
                </m:d>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B</m:t>
                            </m:r>
                          </m:num>
                          <m:den>
                            <m:r>
                              <w:rPr>
                                <w:rFonts w:ascii="Cambria Math" w:hAnsi="Cambria Math"/>
                              </w:rPr>
                              <m:t>L</m:t>
                            </m:r>
                          </m:den>
                        </m:f>
                      </m:e>
                    </m:d>
                  </m:e>
                  <m:sup>
                    <m:r>
                      <w:rPr>
                        <w:rFonts w:ascii="Cambria Math" w:hAnsi="Cambria Math"/>
                      </w:rPr>
                      <m:t>4</m:t>
                    </m:r>
                  </m:sup>
                </m:sSup>
                <m:d>
                  <m:dPr>
                    <m:ctrlPr>
                      <w:rPr>
                        <w:rFonts w:ascii="Cambria Math" w:hAnsi="Cambria Math"/>
                      </w:rPr>
                    </m:ctrlPr>
                  </m:dPr>
                  <m:e>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EI</m:t>
                                </m:r>
                              </m:e>
                            </m:d>
                          </m:e>
                          <m:sub>
                            <m:r>
                              <w:rPr>
                                <w:rFonts w:ascii="Cambria Math" w:hAnsi="Cambria Math"/>
                              </w:rPr>
                              <m:t>L</m:t>
                            </m:r>
                          </m:sub>
                        </m:sSub>
                      </m:num>
                      <m:den>
                        <m:sSub>
                          <m:sSubPr>
                            <m:ctrlPr>
                              <w:rPr>
                                <w:rFonts w:ascii="Cambria Math" w:hAnsi="Cambria Math"/>
                              </w:rPr>
                            </m:ctrlPr>
                          </m:sSubPr>
                          <m:e>
                            <m:d>
                              <m:dPr>
                                <m:ctrlPr>
                                  <w:rPr>
                                    <w:rFonts w:ascii="Cambria Math" w:hAnsi="Cambria Math"/>
                                  </w:rPr>
                                </m:ctrlPr>
                              </m:dPr>
                              <m:e>
                                <m:r>
                                  <w:rPr>
                                    <w:rFonts w:ascii="Cambria Math" w:hAnsi="Cambria Math"/>
                                  </w:rPr>
                                  <m:t>EI</m:t>
                                </m:r>
                              </m:e>
                            </m:d>
                          </m:e>
                          <m:sub>
                            <m:r>
                              <w:rPr>
                                <w:rFonts w:ascii="Cambria Math" w:hAnsi="Cambria Math"/>
                              </w:rPr>
                              <m:t>B</m:t>
                            </m:r>
                          </m:sub>
                        </m:sSub>
                      </m:den>
                    </m:f>
                  </m:e>
                </m:d>
              </m:e>
            </m:d>
          </m:e>
          <m:sup>
            <m:r>
              <w:rPr>
                <w:rFonts w:ascii="Cambria Math" w:hAnsi="Cambria Math"/>
              </w:rPr>
              <m:t>0.25</m:t>
            </m:r>
          </m:sup>
        </m:sSup>
      </m:oMath>
      <w:r w:rsidR="001E6ECB" w:rsidRPr="002D60AB">
        <w:tab/>
      </w:r>
      <w:r w:rsidR="001E6ECB" w:rsidRPr="002D60AB">
        <w:tab/>
      </w:r>
      <w:r w:rsidR="001E6ECB">
        <w:tab/>
      </w:r>
      <w:r w:rsidR="001E6ECB" w:rsidRPr="002D60AB">
        <w:tab/>
      </w:r>
      <w:r w:rsidR="001E6ECB" w:rsidRPr="002D60AB">
        <w:tab/>
      </w:r>
      <w:r w:rsidR="001E6ECB">
        <w:tab/>
      </w:r>
      <w:r w:rsidR="001E6ECB" w:rsidRPr="002D60AB">
        <w:tab/>
      </w:r>
      <w:bookmarkEnd w:id="428"/>
      <w:r w:rsidR="00177F0D">
        <w:rPr>
          <w:b/>
        </w:rPr>
        <w:t>(4.202)</w:t>
      </w:r>
    </w:p>
    <w:p w14:paraId="70B5F10C" w14:textId="77777777" w:rsidR="001E6ECB" w:rsidRPr="002D60AB" w:rsidRDefault="001E6ECB" w:rsidP="001E6ECB">
      <w:pPr>
        <w:pStyle w:val="T4"/>
      </w:pPr>
      <w:r w:rsidRPr="001168EA">
        <w:rPr>
          <w:i/>
        </w:rPr>
        <w:t>v</w:t>
      </w:r>
      <w:r>
        <w:tab/>
      </w:r>
      <w:r>
        <w:tab/>
      </w:r>
      <w:r w:rsidRPr="002D60AB">
        <w:t xml:space="preserve">darbe hızı tepkisi, </w:t>
      </w:r>
      <w:r>
        <w:t>(</w:t>
      </w:r>
      <w:r w:rsidRPr="002D60AB">
        <w:t>m/Ns</w:t>
      </w:r>
      <w:r w:rsidRPr="00F2099E">
        <w:rPr>
          <w:vertAlign w:val="superscript"/>
        </w:rPr>
        <w:t>2</w:t>
      </w:r>
      <w:r>
        <w:t>)</w:t>
      </w:r>
    </w:p>
    <w:p w14:paraId="0EED5512" w14:textId="77777777" w:rsidR="001E6ECB" w:rsidRPr="002D60AB" w:rsidRDefault="001E6ECB" w:rsidP="001E6ECB">
      <w:pPr>
        <w:pStyle w:val="T4"/>
      </w:pPr>
      <w:r w:rsidRPr="001168EA">
        <w:rPr>
          <w:i/>
        </w:rPr>
        <w:t>B</w:t>
      </w:r>
      <w:r>
        <w:tab/>
      </w:r>
      <w:r>
        <w:tab/>
      </w:r>
      <w:r w:rsidRPr="002D60AB">
        <w:t xml:space="preserve">döşeme genişliğidir, </w:t>
      </w:r>
      <w:r>
        <w:t>(m)</w:t>
      </w:r>
    </w:p>
    <w:p w14:paraId="41E542D2" w14:textId="77777777" w:rsidR="001E6ECB" w:rsidRPr="002D60AB" w:rsidRDefault="001E6ECB" w:rsidP="001E6ECB">
      <w:pPr>
        <w:pStyle w:val="T4"/>
      </w:pPr>
      <w:r w:rsidRPr="001168EA">
        <w:rPr>
          <w:i/>
        </w:rPr>
        <w:t>L</w:t>
      </w:r>
      <w:r>
        <w:tab/>
      </w:r>
      <w:r>
        <w:tab/>
      </w:r>
      <w:r w:rsidRPr="002D60AB">
        <w:t xml:space="preserve">döşeme açıklığıdır, </w:t>
      </w:r>
      <w:r>
        <w:t>(m)</w:t>
      </w:r>
    </w:p>
    <w:p w14:paraId="13413D5F" w14:textId="77777777" w:rsidR="001E6ECB" w:rsidRPr="002D60AB" w:rsidRDefault="001E6ECB" w:rsidP="001E6ECB">
      <w:pPr>
        <w:pStyle w:val="T4"/>
      </w:pPr>
      <w:r w:rsidRPr="001168EA">
        <w:rPr>
          <w:i/>
        </w:rPr>
        <w:t>m</w:t>
      </w:r>
      <w:r>
        <w:tab/>
      </w:r>
      <w:r w:rsidRPr="002D60AB">
        <w:t>döşemenin</w:t>
      </w:r>
      <w:r>
        <w:t xml:space="preserve"> birim alana düşen kütlesidir, (</w:t>
      </w:r>
      <w:r w:rsidRPr="002D60AB">
        <w:t>kg/m</w:t>
      </w:r>
      <w:r w:rsidRPr="002D60AB">
        <w:rPr>
          <w:vertAlign w:val="superscript"/>
        </w:rPr>
        <w:t>2</w:t>
      </w:r>
      <w:r>
        <w:t>)</w:t>
      </w:r>
    </w:p>
    <w:p w14:paraId="48DC1923" w14:textId="77777777" w:rsidR="001E6ECB" w:rsidRPr="002D60AB" w:rsidRDefault="001E6ECB" w:rsidP="001E6ECB">
      <w:pPr>
        <w:pStyle w:val="T4"/>
        <w:ind w:left="1437" w:hanging="870"/>
      </w:pPr>
      <w:r w:rsidRPr="00233437">
        <w:rPr>
          <w:i/>
        </w:rPr>
        <w:t>n</w:t>
      </w:r>
      <w:r w:rsidRPr="00233437">
        <w:rPr>
          <w:i/>
          <w:vertAlign w:val="subscript"/>
        </w:rPr>
        <w:t>40</w:t>
      </w:r>
      <w:r>
        <w:tab/>
      </w:r>
      <w:r w:rsidRPr="002D60AB">
        <w:t xml:space="preserve">40 Hz'e kadar </w:t>
      </w:r>
      <w:r>
        <w:t>doğal hâkim titreşim</w:t>
      </w:r>
      <w:r w:rsidRPr="002D60AB">
        <w:t xml:space="preserve"> frekanslar</w:t>
      </w:r>
      <w:r>
        <w:t>ın</w:t>
      </w:r>
      <w:r w:rsidRPr="002D60AB">
        <w:t>a</w:t>
      </w:r>
      <w:r>
        <w:t xml:space="preserve"> </w:t>
      </w:r>
      <w:r w:rsidRPr="002D60AB">
        <w:t>sahip birinci dereceden modların sayısıdır ve aşağıdaki şekilde hesaplanır:</w:t>
      </w:r>
    </w:p>
    <w:p w14:paraId="3EBD3353" w14:textId="77777777" w:rsidR="001E6ECB" w:rsidRPr="002D60AB" w:rsidRDefault="001E6ECB" w:rsidP="001E6ECB">
      <w:pPr>
        <w:pStyle w:val="T4"/>
      </w:pPr>
      <w:bookmarkStart w:id="429" w:name="_Toc130223254"/>
      <w:r w:rsidRPr="001168EA">
        <w:rPr>
          <w:i/>
        </w:rPr>
        <w:t>(EI)</w:t>
      </w:r>
      <w:r w:rsidRPr="001168EA">
        <w:rPr>
          <w:i/>
          <w:vertAlign w:val="subscript"/>
        </w:rPr>
        <w:t>L</w:t>
      </w:r>
      <w:r>
        <w:rPr>
          <w:vertAlign w:val="subscript"/>
        </w:rPr>
        <w:t xml:space="preserve"> </w:t>
      </w:r>
      <w:r>
        <w:rPr>
          <w:vertAlign w:val="subscript"/>
        </w:rPr>
        <w:tab/>
      </w:r>
      <w:r w:rsidRPr="002D60AB">
        <w:t xml:space="preserve">döşemenin en rijit </w:t>
      </w:r>
      <w:r w:rsidRPr="00115D21">
        <w:t>doğrultusunda</w:t>
      </w:r>
      <w:r>
        <w:t xml:space="preserve"> (</w:t>
      </w:r>
      <w:r w:rsidRPr="002D60AB">
        <w:t>Nm</w:t>
      </w:r>
      <w:r w:rsidRPr="002D60AB">
        <w:rPr>
          <w:vertAlign w:val="superscript"/>
        </w:rPr>
        <w:t>2</w:t>
      </w:r>
      <w:r>
        <w:t>/m)</w:t>
      </w:r>
      <w:r w:rsidRPr="002D60AB">
        <w:t xml:space="preserve"> eğilme rijitliği</w:t>
      </w:r>
    </w:p>
    <w:p w14:paraId="7B66C84C" w14:textId="77777777" w:rsidR="001E6ECB" w:rsidRPr="002D60AB" w:rsidRDefault="001E6ECB" w:rsidP="001E6ECB">
      <w:pPr>
        <w:pStyle w:val="T4"/>
      </w:pPr>
      <w:r w:rsidRPr="001168EA">
        <w:rPr>
          <w:i/>
        </w:rPr>
        <w:t>(EI)</w:t>
      </w:r>
      <w:r w:rsidRPr="001168EA">
        <w:rPr>
          <w:i/>
          <w:vertAlign w:val="subscript"/>
        </w:rPr>
        <w:t>B</w:t>
      </w:r>
      <w:r>
        <w:t xml:space="preserve"> </w:t>
      </w:r>
      <w:r>
        <w:tab/>
      </w:r>
      <w:r w:rsidRPr="002D60AB">
        <w:t xml:space="preserve">en rijit </w:t>
      </w:r>
      <w:r>
        <w:t xml:space="preserve">doğrultuya </w:t>
      </w:r>
      <w:r w:rsidRPr="002D60AB">
        <w:t>dik olan eğilme rijitliği, (</w:t>
      </w:r>
      <w:r w:rsidRPr="001168EA">
        <w:rPr>
          <w:i/>
        </w:rPr>
        <w:t>EI)</w:t>
      </w:r>
      <w:r w:rsidRPr="001168EA">
        <w:rPr>
          <w:i/>
          <w:vertAlign w:val="subscript"/>
        </w:rPr>
        <w:t>B</w:t>
      </w:r>
      <w:r w:rsidRPr="002D60AB">
        <w:t xml:space="preserve"> &lt; </w:t>
      </w:r>
      <w:r w:rsidRPr="001168EA">
        <w:rPr>
          <w:i/>
        </w:rPr>
        <w:t>(EI)</w:t>
      </w:r>
      <w:r w:rsidRPr="001168EA">
        <w:rPr>
          <w:i/>
          <w:vertAlign w:val="subscript"/>
        </w:rPr>
        <w:t>L</w:t>
      </w:r>
    </w:p>
    <w:p w14:paraId="311F00F3" w14:textId="77777777" w:rsidR="001E6ECB" w:rsidRDefault="001E6ECB" w:rsidP="001E6ECB"/>
    <w:p w14:paraId="0D742F24" w14:textId="4BF8C1F2" w:rsidR="001E6ECB" w:rsidRPr="002D60AB" w:rsidRDefault="001E6ECB" w:rsidP="001E6ECB">
      <w:pPr>
        <w:pStyle w:val="T1"/>
      </w:pPr>
      <w:r w:rsidRPr="001B0608">
        <w:rPr>
          <w:b/>
          <w:color w:val="000000"/>
        </w:rPr>
        <w:t xml:space="preserve">Tablo </w:t>
      </w:r>
      <w:r w:rsidR="00250B04">
        <w:rPr>
          <w:b/>
          <w:color w:val="000000"/>
        </w:rPr>
        <w:t>4.14</w:t>
      </w:r>
      <w:r>
        <w:rPr>
          <w:color w:val="000000"/>
        </w:rPr>
        <w:t xml:space="preserve"> </w:t>
      </w:r>
      <w:r w:rsidRPr="002D60AB">
        <w:t>Masif ahşap ve CLT'den yapılmış döşemeler için bağıl sönümleme değerleri.</w:t>
      </w:r>
      <w:bookmarkEnd w:id="429"/>
    </w:p>
    <w:tbl>
      <w:tblPr>
        <w:tblStyle w:val="167"/>
        <w:tblW w:w="951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12"/>
        <w:gridCol w:w="1298"/>
      </w:tblGrid>
      <w:tr w:rsidR="001E6ECB" w:rsidRPr="002D60AB" w14:paraId="5FEC4769" w14:textId="77777777" w:rsidTr="001E6ECB">
        <w:trPr>
          <w:jc w:val="center"/>
        </w:trPr>
        <w:tc>
          <w:tcPr>
            <w:tcW w:w="8212" w:type="dxa"/>
            <w:shd w:val="clear" w:color="auto" w:fill="auto"/>
            <w:tcMar>
              <w:top w:w="43" w:type="dxa"/>
              <w:left w:w="43" w:type="dxa"/>
              <w:bottom w:w="43" w:type="dxa"/>
              <w:right w:w="43" w:type="dxa"/>
            </w:tcMar>
            <w:vAlign w:val="center"/>
          </w:tcPr>
          <w:p w14:paraId="3D4128C8" w14:textId="77777777" w:rsidR="001E6ECB" w:rsidRPr="002D60AB" w:rsidRDefault="001E6ECB" w:rsidP="00D55C42">
            <w:pPr>
              <w:pStyle w:val="T5"/>
            </w:pPr>
            <w:r w:rsidRPr="002D60AB">
              <w:t>Malzeme ve kompozisyon</w:t>
            </w:r>
          </w:p>
        </w:tc>
        <w:tc>
          <w:tcPr>
            <w:tcW w:w="1298" w:type="dxa"/>
            <w:shd w:val="clear" w:color="auto" w:fill="auto"/>
            <w:tcMar>
              <w:top w:w="43" w:type="dxa"/>
              <w:left w:w="43" w:type="dxa"/>
              <w:bottom w:w="43" w:type="dxa"/>
              <w:right w:w="43" w:type="dxa"/>
            </w:tcMar>
            <w:vAlign w:val="center"/>
          </w:tcPr>
          <w:p w14:paraId="07C65D0C" w14:textId="77777777" w:rsidR="001E6ECB" w:rsidRPr="002D60AB" w:rsidRDefault="001E6ECB" w:rsidP="00D55C42">
            <w:pPr>
              <w:pStyle w:val="T5"/>
            </w:pPr>
            <w:r w:rsidRPr="002D60AB">
              <w:t>Bağıl Sönümleme</w:t>
            </w:r>
          </w:p>
        </w:tc>
      </w:tr>
      <w:tr w:rsidR="001E6ECB" w:rsidRPr="002D60AB" w14:paraId="2069E3EE" w14:textId="77777777" w:rsidTr="001E6ECB">
        <w:trPr>
          <w:jc w:val="center"/>
        </w:trPr>
        <w:tc>
          <w:tcPr>
            <w:tcW w:w="8212" w:type="dxa"/>
            <w:shd w:val="clear" w:color="auto" w:fill="auto"/>
            <w:tcMar>
              <w:top w:w="43" w:type="dxa"/>
              <w:left w:w="43" w:type="dxa"/>
              <w:bottom w:w="43" w:type="dxa"/>
              <w:right w:w="43" w:type="dxa"/>
            </w:tcMar>
            <w:vAlign w:val="center"/>
          </w:tcPr>
          <w:p w14:paraId="067C6DE0" w14:textId="77777777" w:rsidR="001E6ECB" w:rsidRPr="002D60AB" w:rsidRDefault="001E6ECB" w:rsidP="00D55C42">
            <w:pPr>
              <w:pStyle w:val="T5"/>
            </w:pPr>
            <w:r w:rsidRPr="002D60AB">
              <w:t>Ahşap döşemeli yapı</w:t>
            </w:r>
          </w:p>
        </w:tc>
        <w:tc>
          <w:tcPr>
            <w:tcW w:w="1298" w:type="dxa"/>
            <w:shd w:val="clear" w:color="auto" w:fill="auto"/>
            <w:tcMar>
              <w:top w:w="43" w:type="dxa"/>
              <w:left w:w="43" w:type="dxa"/>
              <w:bottom w:w="43" w:type="dxa"/>
              <w:right w:w="43" w:type="dxa"/>
            </w:tcMar>
            <w:vAlign w:val="center"/>
          </w:tcPr>
          <w:p w14:paraId="6E8FDEF9" w14:textId="77777777" w:rsidR="001E6ECB" w:rsidRPr="002D60AB" w:rsidRDefault="001E6ECB" w:rsidP="00D55C42">
            <w:pPr>
              <w:pStyle w:val="T5"/>
            </w:pPr>
            <w:r w:rsidRPr="002D60AB">
              <w:t>1%</w:t>
            </w:r>
          </w:p>
        </w:tc>
      </w:tr>
      <w:tr w:rsidR="001E6ECB" w:rsidRPr="002D60AB" w14:paraId="2FFE2C1A" w14:textId="77777777" w:rsidTr="001E6ECB">
        <w:trPr>
          <w:jc w:val="center"/>
        </w:trPr>
        <w:tc>
          <w:tcPr>
            <w:tcW w:w="8212" w:type="dxa"/>
            <w:shd w:val="clear" w:color="auto" w:fill="auto"/>
            <w:tcMar>
              <w:top w:w="43" w:type="dxa"/>
              <w:left w:w="43" w:type="dxa"/>
              <w:bottom w:w="43" w:type="dxa"/>
              <w:right w:w="43" w:type="dxa"/>
            </w:tcMar>
            <w:vAlign w:val="center"/>
          </w:tcPr>
          <w:p w14:paraId="1959E37A" w14:textId="77777777" w:rsidR="001E6ECB" w:rsidRPr="002D60AB" w:rsidRDefault="001E6ECB" w:rsidP="00D55C42">
            <w:pPr>
              <w:pStyle w:val="T5"/>
            </w:pPr>
            <w:r w:rsidRPr="002D60AB">
              <w:t>Dökme beton katmanlı yapıştırılmış levhalar</w:t>
            </w:r>
          </w:p>
        </w:tc>
        <w:tc>
          <w:tcPr>
            <w:tcW w:w="1298" w:type="dxa"/>
            <w:shd w:val="clear" w:color="auto" w:fill="auto"/>
            <w:tcMar>
              <w:top w:w="43" w:type="dxa"/>
              <w:left w:w="43" w:type="dxa"/>
              <w:bottom w:w="43" w:type="dxa"/>
              <w:right w:w="43" w:type="dxa"/>
            </w:tcMar>
            <w:vAlign w:val="center"/>
          </w:tcPr>
          <w:p w14:paraId="287873C6" w14:textId="77777777" w:rsidR="001E6ECB" w:rsidRPr="002D60AB" w:rsidRDefault="001E6ECB" w:rsidP="00D55C42">
            <w:pPr>
              <w:pStyle w:val="T5"/>
            </w:pPr>
            <w:r w:rsidRPr="002D60AB">
              <w:t>2%</w:t>
            </w:r>
          </w:p>
        </w:tc>
      </w:tr>
      <w:tr w:rsidR="001E6ECB" w:rsidRPr="002D60AB" w14:paraId="56850B0A" w14:textId="77777777" w:rsidTr="001E6ECB">
        <w:trPr>
          <w:jc w:val="center"/>
        </w:trPr>
        <w:tc>
          <w:tcPr>
            <w:tcW w:w="8212" w:type="dxa"/>
            <w:shd w:val="clear" w:color="auto" w:fill="auto"/>
            <w:tcMar>
              <w:top w:w="43" w:type="dxa"/>
              <w:left w:w="43" w:type="dxa"/>
              <w:bottom w:w="43" w:type="dxa"/>
              <w:right w:w="43" w:type="dxa"/>
            </w:tcMar>
            <w:vAlign w:val="center"/>
          </w:tcPr>
          <w:p w14:paraId="44EEABA0" w14:textId="77777777" w:rsidR="001E6ECB" w:rsidRPr="002D60AB" w:rsidRDefault="001E6ECB" w:rsidP="00D55C42">
            <w:pPr>
              <w:pStyle w:val="T5"/>
            </w:pPr>
            <w:r w:rsidRPr="002D60AB">
              <w:t>Dökme beton katmanı ile aderansı sağlayan çivili ahşap kirişler ile oluşturulmuş kompozit yapı</w:t>
            </w:r>
          </w:p>
        </w:tc>
        <w:tc>
          <w:tcPr>
            <w:tcW w:w="1298" w:type="dxa"/>
            <w:shd w:val="clear" w:color="auto" w:fill="auto"/>
            <w:tcMar>
              <w:top w:w="43" w:type="dxa"/>
              <w:left w:w="43" w:type="dxa"/>
              <w:bottom w:w="43" w:type="dxa"/>
              <w:right w:w="43" w:type="dxa"/>
            </w:tcMar>
            <w:vAlign w:val="center"/>
          </w:tcPr>
          <w:p w14:paraId="133AEC39" w14:textId="77777777" w:rsidR="001E6ECB" w:rsidRPr="002D60AB" w:rsidRDefault="001E6ECB" w:rsidP="00D55C42">
            <w:pPr>
              <w:pStyle w:val="T5"/>
            </w:pPr>
            <w:r w:rsidRPr="002D60AB">
              <w:t>3%</w:t>
            </w:r>
          </w:p>
        </w:tc>
      </w:tr>
      <w:tr w:rsidR="001E6ECB" w:rsidRPr="002D60AB" w14:paraId="390A5424" w14:textId="77777777" w:rsidTr="001E6ECB">
        <w:trPr>
          <w:jc w:val="center"/>
        </w:trPr>
        <w:tc>
          <w:tcPr>
            <w:tcW w:w="8212" w:type="dxa"/>
            <w:shd w:val="clear" w:color="auto" w:fill="auto"/>
            <w:tcMar>
              <w:top w:w="43" w:type="dxa"/>
              <w:left w:w="43" w:type="dxa"/>
              <w:bottom w:w="43" w:type="dxa"/>
              <w:right w:w="43" w:type="dxa"/>
            </w:tcMar>
            <w:vAlign w:val="center"/>
          </w:tcPr>
          <w:p w14:paraId="490571A6" w14:textId="77777777" w:rsidR="001E6ECB" w:rsidRPr="002D60AB" w:rsidRDefault="001E6ECB" w:rsidP="00D55C42">
            <w:pPr>
              <w:pStyle w:val="T5"/>
            </w:pPr>
            <w:r w:rsidRPr="002D60AB">
              <w:lastRenderedPageBreak/>
              <w:t>Ek hafif üst katmana sahip olan veya olmayan CLT döşeme, iki taraftan mesnetli</w:t>
            </w:r>
          </w:p>
        </w:tc>
        <w:tc>
          <w:tcPr>
            <w:tcW w:w="1298" w:type="dxa"/>
            <w:shd w:val="clear" w:color="auto" w:fill="auto"/>
            <w:tcMar>
              <w:top w:w="43" w:type="dxa"/>
              <w:left w:w="43" w:type="dxa"/>
              <w:bottom w:w="43" w:type="dxa"/>
              <w:right w:w="43" w:type="dxa"/>
            </w:tcMar>
            <w:vAlign w:val="center"/>
          </w:tcPr>
          <w:p w14:paraId="70E5C02C" w14:textId="77777777" w:rsidR="001E6ECB" w:rsidRPr="002D60AB" w:rsidRDefault="001E6ECB" w:rsidP="00D55C42">
            <w:pPr>
              <w:pStyle w:val="T5"/>
            </w:pPr>
            <w:r w:rsidRPr="002D60AB">
              <w:t>2.5%</w:t>
            </w:r>
          </w:p>
        </w:tc>
      </w:tr>
      <w:tr w:rsidR="001E6ECB" w:rsidRPr="002D60AB" w14:paraId="3403F37B" w14:textId="77777777" w:rsidTr="001E6ECB">
        <w:trPr>
          <w:jc w:val="center"/>
        </w:trPr>
        <w:tc>
          <w:tcPr>
            <w:tcW w:w="8212" w:type="dxa"/>
            <w:shd w:val="clear" w:color="auto" w:fill="auto"/>
            <w:tcMar>
              <w:top w:w="43" w:type="dxa"/>
              <w:left w:w="43" w:type="dxa"/>
              <w:bottom w:w="43" w:type="dxa"/>
              <w:right w:w="43" w:type="dxa"/>
            </w:tcMar>
            <w:vAlign w:val="center"/>
          </w:tcPr>
          <w:p w14:paraId="5C4AC22B" w14:textId="77777777" w:rsidR="001E6ECB" w:rsidRPr="002D60AB" w:rsidRDefault="001E6ECB" w:rsidP="00D55C42">
            <w:pPr>
              <w:pStyle w:val="T5"/>
            </w:pPr>
            <w:r w:rsidRPr="002D60AB">
              <w:t>Dökme beton katmanlı CLT döşeme, iki taraftan mesnetli</w:t>
            </w:r>
          </w:p>
        </w:tc>
        <w:tc>
          <w:tcPr>
            <w:tcW w:w="1298" w:type="dxa"/>
            <w:shd w:val="clear" w:color="auto" w:fill="auto"/>
            <w:tcMar>
              <w:top w:w="43" w:type="dxa"/>
              <w:left w:w="43" w:type="dxa"/>
              <w:bottom w:w="43" w:type="dxa"/>
              <w:right w:w="43" w:type="dxa"/>
            </w:tcMar>
            <w:vAlign w:val="center"/>
          </w:tcPr>
          <w:p w14:paraId="3B07C456" w14:textId="77777777" w:rsidR="001E6ECB" w:rsidRPr="002D60AB" w:rsidRDefault="001E6ECB" w:rsidP="00D55C42">
            <w:pPr>
              <w:pStyle w:val="T5"/>
            </w:pPr>
            <w:r w:rsidRPr="002D60AB">
              <w:t>2.5%</w:t>
            </w:r>
          </w:p>
        </w:tc>
      </w:tr>
      <w:tr w:rsidR="001E6ECB" w:rsidRPr="002D60AB" w14:paraId="08725F81" w14:textId="77777777" w:rsidTr="001E6ECB">
        <w:trPr>
          <w:jc w:val="center"/>
        </w:trPr>
        <w:tc>
          <w:tcPr>
            <w:tcW w:w="8212" w:type="dxa"/>
            <w:shd w:val="clear" w:color="auto" w:fill="auto"/>
            <w:tcMar>
              <w:top w:w="43" w:type="dxa"/>
              <w:left w:w="43" w:type="dxa"/>
              <w:bottom w:w="43" w:type="dxa"/>
              <w:right w:w="43" w:type="dxa"/>
            </w:tcMar>
            <w:vAlign w:val="center"/>
          </w:tcPr>
          <w:p w14:paraId="16A0802A" w14:textId="77777777" w:rsidR="001E6ECB" w:rsidRPr="002D60AB" w:rsidRDefault="001E6ECB" w:rsidP="00D55C42">
            <w:pPr>
              <w:pStyle w:val="T5"/>
            </w:pPr>
            <w:r w:rsidRPr="002D60AB">
              <w:t>Dökme beton katmanlı CLT döşeme, dört taraftan mesnetli</w:t>
            </w:r>
          </w:p>
        </w:tc>
        <w:tc>
          <w:tcPr>
            <w:tcW w:w="1298" w:type="dxa"/>
            <w:shd w:val="clear" w:color="auto" w:fill="auto"/>
            <w:tcMar>
              <w:top w:w="43" w:type="dxa"/>
              <w:left w:w="43" w:type="dxa"/>
              <w:bottom w:w="43" w:type="dxa"/>
              <w:right w:w="43" w:type="dxa"/>
            </w:tcMar>
            <w:vAlign w:val="center"/>
          </w:tcPr>
          <w:p w14:paraId="266193DD" w14:textId="77777777" w:rsidR="001E6ECB" w:rsidRPr="002D60AB" w:rsidRDefault="001E6ECB" w:rsidP="00D55C42">
            <w:pPr>
              <w:pStyle w:val="T5"/>
            </w:pPr>
            <w:r w:rsidRPr="002D60AB">
              <w:t>3.5%</w:t>
            </w:r>
          </w:p>
        </w:tc>
      </w:tr>
      <w:tr w:rsidR="001E6ECB" w:rsidRPr="002D60AB" w14:paraId="5297A83D" w14:textId="77777777" w:rsidTr="001E6ECB">
        <w:trPr>
          <w:jc w:val="center"/>
        </w:trPr>
        <w:tc>
          <w:tcPr>
            <w:tcW w:w="8212" w:type="dxa"/>
            <w:shd w:val="clear" w:color="auto" w:fill="auto"/>
            <w:tcMar>
              <w:top w:w="43" w:type="dxa"/>
              <w:left w:w="43" w:type="dxa"/>
              <w:bottom w:w="43" w:type="dxa"/>
              <w:right w:w="43" w:type="dxa"/>
            </w:tcMar>
            <w:vAlign w:val="center"/>
          </w:tcPr>
          <w:p w14:paraId="26C67FA7" w14:textId="77777777" w:rsidR="001E6ECB" w:rsidRPr="002D60AB" w:rsidRDefault="001E6ECB" w:rsidP="00D55C42">
            <w:pPr>
              <w:pStyle w:val="T5"/>
            </w:pPr>
            <w:r w:rsidRPr="002D60AB">
              <w:t>Dökme beton katmanlı CLT döşeme, dört taraftan duvar ile mesnetli</w:t>
            </w:r>
          </w:p>
        </w:tc>
        <w:tc>
          <w:tcPr>
            <w:tcW w:w="1298" w:type="dxa"/>
            <w:shd w:val="clear" w:color="auto" w:fill="auto"/>
            <w:tcMar>
              <w:top w:w="43" w:type="dxa"/>
              <w:left w:w="43" w:type="dxa"/>
              <w:bottom w:w="43" w:type="dxa"/>
              <w:right w:w="43" w:type="dxa"/>
            </w:tcMar>
            <w:vAlign w:val="center"/>
          </w:tcPr>
          <w:p w14:paraId="281BEE74" w14:textId="77777777" w:rsidR="001E6ECB" w:rsidRPr="002D60AB" w:rsidRDefault="001E6ECB" w:rsidP="00D55C42">
            <w:pPr>
              <w:pStyle w:val="T5"/>
            </w:pPr>
            <w:r w:rsidRPr="002D60AB">
              <w:t>4.0%</w:t>
            </w:r>
          </w:p>
        </w:tc>
      </w:tr>
    </w:tbl>
    <w:p w14:paraId="1F1E0CAC" w14:textId="77777777" w:rsidR="001E6ECB" w:rsidRDefault="001E6ECB" w:rsidP="001E6ECB"/>
    <w:p w14:paraId="5ED8D429" w14:textId="71FFAAC1" w:rsidR="001E6ECB" w:rsidRDefault="00D75BEB" w:rsidP="00D75BEB">
      <w:pPr>
        <w:pStyle w:val="Balk4"/>
      </w:pPr>
      <w:bookmarkStart w:id="430" w:name="_Toc151068301"/>
      <w:bookmarkStart w:id="431" w:name="_Toc152692869"/>
      <w:r>
        <w:t xml:space="preserve">4.8.4.8 </w:t>
      </w:r>
      <w:r w:rsidR="001E6ECB" w:rsidRPr="002D60AB">
        <w:t xml:space="preserve">CLT için </w:t>
      </w:r>
      <w:r w:rsidR="001E6ECB">
        <w:t>Birleşim Tasarımı</w:t>
      </w:r>
      <w:bookmarkEnd w:id="430"/>
      <w:bookmarkEnd w:id="431"/>
    </w:p>
    <w:p w14:paraId="3F501325" w14:textId="77777777" w:rsidR="001E6ECB" w:rsidRPr="00B8583B" w:rsidRDefault="001E6ECB" w:rsidP="001E6ECB">
      <w:r w:rsidRPr="00B8583B">
        <w:t>CLT duvar</w:t>
      </w:r>
      <w:r>
        <w:t xml:space="preserve">, döşeme panellerinde veya </w:t>
      </w:r>
      <w:r w:rsidRPr="00B8583B">
        <w:t xml:space="preserve">diğer malzemeler ile </w:t>
      </w:r>
      <w:r>
        <w:t>bu elemanlar</w:t>
      </w:r>
      <w:r w:rsidRPr="00B8583B">
        <w:t xml:space="preserve"> arasındaki b</w:t>
      </w:r>
      <w:r>
        <w:t>irleşimlerde</w:t>
      </w:r>
      <w:r w:rsidRPr="00B8583B">
        <w:t xml:space="preserve"> kullanılabilecek birçok </w:t>
      </w:r>
      <w:r>
        <w:t>bağlantı elemanı</w:t>
      </w:r>
      <w:r w:rsidRPr="00B8583B">
        <w:t xml:space="preserve"> vardır. </w:t>
      </w:r>
      <w:r>
        <w:t>K</w:t>
      </w:r>
      <w:r w:rsidRPr="00B8583B">
        <w:t xml:space="preserve">endiliğinden delen </w:t>
      </w:r>
      <w:r>
        <w:t>matkap uçlu vidalar</w:t>
      </w:r>
      <w:r w:rsidRPr="00B8583B">
        <w:t xml:space="preserve"> </w:t>
      </w:r>
      <w:r>
        <w:t xml:space="preserve">ve metal bağlantı plakaları </w:t>
      </w:r>
      <w:r w:rsidRPr="00B8583B">
        <w:t xml:space="preserve">CLT panel </w:t>
      </w:r>
      <w:r>
        <w:t>birleşimlerinde</w:t>
      </w:r>
      <w:r w:rsidRPr="00B8583B">
        <w:t xml:space="preserve"> yaygın olarak kullanıl</w:t>
      </w:r>
      <w:r>
        <w:t>maktadır.</w:t>
      </w:r>
      <w:r w:rsidRPr="00B8583B">
        <w:t xml:space="preserve"> </w:t>
      </w:r>
      <w:r>
        <w:t>Bu bölümde matkap uçlu vidalı birleşimler ile ilgili denklemler verildikten sonra CLT panellerde uygulama alanı daha sınırlı olan çivili ve bulonlu birleşimler ile ilgili denklemler bölüm sonlarına eklenmiştir.</w:t>
      </w:r>
    </w:p>
    <w:p w14:paraId="7DFB3BA5" w14:textId="77777777" w:rsidR="001E6ECB" w:rsidRPr="002D60AB" w:rsidRDefault="001E6ECB" w:rsidP="001E6ECB">
      <w:pPr>
        <w:pStyle w:val="Balk5"/>
      </w:pPr>
      <w:bookmarkStart w:id="432" w:name="_Toc151068302"/>
      <w:r w:rsidRPr="002D60AB">
        <w:t>4.8.4.8.1</w:t>
      </w:r>
      <w:r>
        <w:t xml:space="preserve"> Matkap Uçlu V</w:t>
      </w:r>
      <w:r w:rsidRPr="002D60AB">
        <w:t xml:space="preserve">idalı </w:t>
      </w:r>
      <w:r>
        <w:t>Birleşimler</w:t>
      </w:r>
      <w:bookmarkEnd w:id="432"/>
    </w:p>
    <w:p w14:paraId="2A2C148A" w14:textId="77777777" w:rsidR="001E6ECB" w:rsidRPr="002D60AB" w:rsidRDefault="001E6ECB" w:rsidP="001E6ECB">
      <w:pPr>
        <w:pStyle w:val="Tablo"/>
        <w:jc w:val="both"/>
      </w:pPr>
      <w:r>
        <w:t>Birleşimlerin tasarımında</w:t>
      </w:r>
      <w:r w:rsidRPr="002D60AB">
        <w:t xml:space="preserve"> aşağıdaki göçme </w:t>
      </w:r>
      <w:r>
        <w:t>durumlarının (veya sınır durumların)</w:t>
      </w:r>
      <w:r w:rsidRPr="002D60AB">
        <w:t xml:space="preserve"> kontrol edilmesi gerekmektedir.</w:t>
      </w:r>
    </w:p>
    <w:p w14:paraId="781CC5AD" w14:textId="77777777" w:rsidR="001E6ECB" w:rsidRDefault="001E6ECB" w:rsidP="00EF7CB9">
      <w:pPr>
        <w:pStyle w:val="Sra"/>
        <w:numPr>
          <w:ilvl w:val="0"/>
          <w:numId w:val="13"/>
        </w:numPr>
        <w:spacing w:after="120"/>
      </w:pPr>
      <w:r>
        <w:t>Vidalı birleşimde kesme etkisi</w:t>
      </w:r>
    </w:p>
    <w:p w14:paraId="02D86BFF" w14:textId="77777777" w:rsidR="001E6ECB" w:rsidRDefault="001E6ECB" w:rsidP="00EF7CB9">
      <w:pPr>
        <w:pStyle w:val="Sra"/>
        <w:numPr>
          <w:ilvl w:val="0"/>
          <w:numId w:val="13"/>
        </w:numPr>
        <w:spacing w:after="120"/>
      </w:pPr>
      <w:r>
        <w:t xml:space="preserve">Vidalı birleşimde çekilme ve gömülme etkisi </w:t>
      </w:r>
    </w:p>
    <w:p w14:paraId="43B3C9B6" w14:textId="77777777" w:rsidR="001E6ECB" w:rsidRDefault="001E6ECB" w:rsidP="00EF7CB9">
      <w:pPr>
        <w:pStyle w:val="Sra"/>
        <w:numPr>
          <w:ilvl w:val="0"/>
          <w:numId w:val="13"/>
        </w:numPr>
        <w:spacing w:after="120"/>
      </w:pPr>
      <w:r>
        <w:t>Kesme ve çekilmenin ortak etkisi</w:t>
      </w:r>
    </w:p>
    <w:p w14:paraId="634E2E2C" w14:textId="77777777" w:rsidR="001E6ECB" w:rsidRDefault="001E6ECB" w:rsidP="00EF7CB9">
      <w:pPr>
        <w:pStyle w:val="Sra"/>
        <w:numPr>
          <w:ilvl w:val="0"/>
          <w:numId w:val="13"/>
        </w:numPr>
        <w:spacing w:after="120"/>
      </w:pPr>
      <w:r>
        <w:t>Vidada kesme ve çekme (çelik malzemede hasar)</w:t>
      </w:r>
    </w:p>
    <w:p w14:paraId="494E43C5" w14:textId="77777777" w:rsidR="001E6ECB" w:rsidRDefault="001E6ECB" w:rsidP="00EF7CB9">
      <w:pPr>
        <w:pStyle w:val="Sra"/>
        <w:numPr>
          <w:ilvl w:val="0"/>
          <w:numId w:val="13"/>
        </w:numPr>
        <w:spacing w:after="120"/>
      </w:pPr>
      <w:r>
        <w:t>Birleşimde liflere dik doğrultudaki basınç</w:t>
      </w:r>
    </w:p>
    <w:p w14:paraId="5A8ACB16" w14:textId="77777777" w:rsidR="001E6ECB" w:rsidRDefault="001E6ECB" w:rsidP="00EF7CB9">
      <w:pPr>
        <w:pStyle w:val="Sra"/>
        <w:numPr>
          <w:ilvl w:val="0"/>
          <w:numId w:val="13"/>
        </w:numPr>
        <w:spacing w:after="120"/>
      </w:pPr>
      <w:r>
        <w:t xml:space="preserve">Vidaların grup etkisi </w:t>
      </w:r>
    </w:p>
    <w:p w14:paraId="199DE1C3" w14:textId="77777777" w:rsidR="001E6ECB" w:rsidRDefault="001E6ECB" w:rsidP="001E6ECB">
      <w:r w:rsidRPr="00CC2AB1">
        <w:t xml:space="preserve">Birleşimin yük taşıma kapasitesi, </w:t>
      </w:r>
      <w:r>
        <w:t xml:space="preserve">bu bölümde verilen ilgili formüller ve </w:t>
      </w:r>
      <w:r w:rsidRPr="00EA7D61">
        <w:rPr>
          <w:b/>
        </w:rPr>
        <w:t>Bölüm 4.11</w:t>
      </w:r>
      <w:r w:rsidRPr="00EA7D61">
        <w:t>’e</w:t>
      </w:r>
      <w:r>
        <w:t xml:space="preserve"> göre tasarlanmalıdır.</w:t>
      </w:r>
      <w:r w:rsidRPr="00CC2AB1">
        <w:t xml:space="preserve"> </w:t>
      </w:r>
      <w:r>
        <w:t xml:space="preserve">Tasarımda </w:t>
      </w:r>
      <w:r w:rsidRPr="00992AEB">
        <w:rPr>
          <w:b/>
        </w:rPr>
        <w:t>Tablo 4.20</w:t>
      </w:r>
      <w:r w:rsidRPr="00992AEB">
        <w:t>’de</w:t>
      </w:r>
      <w:r w:rsidRPr="00CC2AB1">
        <w:t xml:space="preserve"> </w:t>
      </w:r>
      <w:r>
        <w:t>verilen göçme modları kullanılmalıdır.</w:t>
      </w:r>
      <w:r w:rsidRPr="00CC2AB1">
        <w:t xml:space="preserve"> Vida, çivi, metal plaka gibi metal birleşim elemanları için ulusal</w:t>
      </w:r>
      <w:r>
        <w:t xml:space="preserve"> (TS EN</w:t>
      </w:r>
      <w:r w:rsidRPr="00CC2AB1">
        <w:t xml:space="preserve"> </w:t>
      </w:r>
      <w:r>
        <w:t xml:space="preserve">14592) </w:t>
      </w:r>
      <w:r w:rsidRPr="00CC2AB1">
        <w:t xml:space="preserve">ve uluslararası standartlara uygun olarak yapılan deneylerle onaylatılmış karakteristik dayanım değerleri de kullanılabilir. </w:t>
      </w:r>
    </w:p>
    <w:p w14:paraId="58EAB65A" w14:textId="77777777" w:rsidR="001E6ECB" w:rsidRPr="002D60AB" w:rsidRDefault="001E6ECB" w:rsidP="001E6ECB">
      <w:r w:rsidRPr="00584183">
        <w:t xml:space="preserve">Vida çeliğinin yük taşıma kapasitesi </w:t>
      </w:r>
      <w:r w:rsidRPr="006051A1">
        <w:t>“Çelik Yapıların Tasarım, Hesap ve Yapımına Dair Esaslar Yönetmeliği”</w:t>
      </w:r>
      <w:r>
        <w:t>ne (</w:t>
      </w:r>
      <w:r w:rsidRPr="002176A4">
        <w:t>ÇYTHYE</w:t>
      </w:r>
      <w:r>
        <w:t xml:space="preserve">) </w:t>
      </w:r>
      <w:r w:rsidRPr="00584183">
        <w:t xml:space="preserve">veya üreticinin </w:t>
      </w:r>
      <w:r>
        <w:t xml:space="preserve">ulusal ya da uluslararası teknik onay belgesine </w:t>
      </w:r>
      <w:r w:rsidRPr="00584183">
        <w:t xml:space="preserve">göre kontrol edilir. </w:t>
      </w:r>
    </w:p>
    <w:p w14:paraId="3F628398" w14:textId="77777777" w:rsidR="001E6ECB" w:rsidRPr="002D60AB" w:rsidRDefault="001E6ECB" w:rsidP="001E6ECB">
      <w:pPr>
        <w:pStyle w:val="Balk5"/>
      </w:pPr>
      <w:bookmarkStart w:id="433" w:name="_Toc151068303"/>
      <w:r w:rsidRPr="002D60AB">
        <w:t>4.8.4.8.2</w:t>
      </w:r>
      <w:r>
        <w:t xml:space="preserve"> Matkap uçlu</w:t>
      </w:r>
      <w:r w:rsidRPr="002D60AB">
        <w:t xml:space="preserve"> vidalar</w:t>
      </w:r>
      <w:r>
        <w:t xml:space="preserve">ın </w:t>
      </w:r>
      <w:r w:rsidRPr="002D60AB">
        <w:t>kesme dayanımı</w:t>
      </w:r>
      <w:bookmarkEnd w:id="433"/>
    </w:p>
    <w:p w14:paraId="415F4372" w14:textId="77777777" w:rsidR="001E6ECB" w:rsidRDefault="001E6ECB" w:rsidP="001E6ECB">
      <w:pPr>
        <w:spacing w:after="120"/>
      </w:pPr>
      <w:r w:rsidRPr="002D60AB">
        <w:t xml:space="preserve">Aşağıda verilen denklemler, minimum çekme dayanımı </w:t>
      </w:r>
      <w:r w:rsidRPr="002D60AB">
        <w:rPr>
          <w:i/>
        </w:rPr>
        <w:t>f</w:t>
      </w:r>
      <w:r w:rsidRPr="002D60AB">
        <w:rPr>
          <w:vertAlign w:val="subscript"/>
        </w:rPr>
        <w:t xml:space="preserve">u,k </w:t>
      </w:r>
      <w:r w:rsidRPr="002D60AB">
        <w:t xml:space="preserve">= 800 </w:t>
      </w:r>
      <w:r>
        <w:t>MPa</w:t>
      </w:r>
      <w:r w:rsidRPr="002D60AB">
        <w:t xml:space="preserve"> olan vidalar ile yapılan çok sayıda </w:t>
      </w:r>
      <w:r>
        <w:t>deneye</w:t>
      </w:r>
      <w:r w:rsidRPr="002D60AB">
        <w:t xml:space="preserve"> dayanmaktadır. </w:t>
      </w:r>
      <w:r>
        <w:t>Genel</w:t>
      </w:r>
      <w:r w:rsidRPr="002D60AB">
        <w:t xml:space="preserve"> olarak statik yükler </w:t>
      </w:r>
      <w:r>
        <w:t xml:space="preserve">etkisindeki </w:t>
      </w:r>
      <w:r w:rsidRPr="002D60AB">
        <w:t>yapılar</w:t>
      </w:r>
      <w:r>
        <w:t>ın birleşimleri</w:t>
      </w:r>
      <w:r w:rsidRPr="002D60AB">
        <w:t xml:space="preserve"> için geçerlidir. Dinamik yükler</w:t>
      </w:r>
      <w:r>
        <w:t>in bulunduğu yapı sistemlerinin birleşimleri</w:t>
      </w:r>
      <w:r w:rsidRPr="002D60AB">
        <w:t xml:space="preserve"> için ayrı değerlendirmeler yapılmalıdır.</w:t>
      </w:r>
    </w:p>
    <w:p w14:paraId="7EAB5576" w14:textId="77777777" w:rsidR="001E6ECB" w:rsidRPr="002D60AB" w:rsidRDefault="001E6ECB" w:rsidP="001E6ECB">
      <w:pPr>
        <w:spacing w:after="120"/>
      </w:pPr>
    </w:p>
    <w:p w14:paraId="0DFA8309" w14:textId="77777777" w:rsidR="001E6ECB" w:rsidRPr="003A0B7C" w:rsidRDefault="001E6ECB" w:rsidP="001E6ECB">
      <w:pPr>
        <w:spacing w:before="120" w:after="120"/>
        <w:rPr>
          <w:b/>
          <w:i/>
          <w:iCs/>
        </w:rPr>
      </w:pPr>
      <w:r w:rsidRPr="003A0B7C">
        <w:rPr>
          <w:b/>
          <w:i/>
          <w:iCs/>
        </w:rPr>
        <w:t xml:space="preserve">CLT panel düzlemine dik </w:t>
      </w:r>
      <w:r>
        <w:rPr>
          <w:b/>
          <w:i/>
          <w:iCs/>
        </w:rPr>
        <w:t>vidaların kayma dayanımı</w:t>
      </w:r>
      <w:r w:rsidRPr="003A0B7C">
        <w:rPr>
          <w:b/>
          <w:i/>
          <w:iCs/>
        </w:rPr>
        <w:t xml:space="preserve"> hesabı</w:t>
      </w:r>
    </w:p>
    <w:p w14:paraId="5E81AAC9" w14:textId="77777777" w:rsidR="001E6ECB" w:rsidRDefault="001E6ECB" w:rsidP="001E6ECB">
      <w:r>
        <w:t>Vidaların</w:t>
      </w:r>
      <w:r w:rsidRPr="002D60AB">
        <w:t xml:space="preserve"> </w:t>
      </w:r>
      <w:r>
        <w:t>kayma dayanımı</w:t>
      </w:r>
      <w:r w:rsidRPr="002D60AB">
        <w:t>, büyük ölçüde CLT'</w:t>
      </w:r>
      <w:r>
        <w:t>de</w:t>
      </w:r>
      <w:r w:rsidRPr="002D60AB">
        <w:t xml:space="preserve"> </w:t>
      </w:r>
      <w:r>
        <w:t>ezilme</w:t>
      </w:r>
      <w:r w:rsidRPr="002D60AB">
        <w:t xml:space="preserve"> dayanımı </w:t>
      </w:r>
      <w:r>
        <w:t>olarak kullanılabilir</w:t>
      </w:r>
      <w:r w:rsidRPr="002D60AB">
        <w:t>.</w:t>
      </w:r>
    </w:p>
    <w:p w14:paraId="2F81DBE7" w14:textId="77777777" w:rsidR="001E6ECB" w:rsidRPr="002D60AB" w:rsidRDefault="001E6ECB" w:rsidP="00D55C42">
      <w:pPr>
        <w:pStyle w:val="T5"/>
      </w:pPr>
      <w:r w:rsidRPr="002D60AB">
        <w:drawing>
          <wp:inline distT="114300" distB="114300" distL="114300" distR="114300" wp14:anchorId="4711D7CF" wp14:editId="1290F0FA">
            <wp:extent cx="1562100" cy="2876550"/>
            <wp:effectExtent l="0" t="0" r="0" b="0"/>
            <wp:docPr id="154" name="image147.jpg" descr="taslak, tasarım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154" name="image147.jpg" descr="taslak, tasarım içeren bir resim&#10;&#10;Açıklama otomatik olarak oluşturuldu"/>
                    <pic:cNvPicPr preferRelativeResize="0"/>
                  </pic:nvPicPr>
                  <pic:blipFill rotWithShape="1">
                    <a:blip r:embed="rId98"/>
                    <a:srcRect l="19551" t="9765" r="19551" b="16396"/>
                    <a:stretch/>
                  </pic:blipFill>
                  <pic:spPr bwMode="auto">
                    <a:xfrm>
                      <a:off x="0" y="0"/>
                      <a:ext cx="1571069" cy="2893066"/>
                    </a:xfrm>
                    <a:prstGeom prst="rect">
                      <a:avLst/>
                    </a:prstGeom>
                    <a:ln>
                      <a:noFill/>
                    </a:ln>
                    <a:extLst>
                      <a:ext uri="{53640926-AAD7-44D8-BBD7-CCE9431645EC}">
                        <a14:shadowObscured xmlns:a14="http://schemas.microsoft.com/office/drawing/2010/main"/>
                      </a:ext>
                    </a:extLst>
                  </pic:spPr>
                </pic:pic>
              </a:graphicData>
            </a:graphic>
          </wp:inline>
        </w:drawing>
      </w:r>
    </w:p>
    <w:p w14:paraId="23DE0290" w14:textId="058A5F21" w:rsidR="001E6ECB" w:rsidRPr="00017BEC" w:rsidRDefault="001E6ECB" w:rsidP="001E6ECB">
      <w:pPr>
        <w:pStyle w:val="T2"/>
      </w:pPr>
      <w:bookmarkStart w:id="434" w:name="_Toc130223348"/>
      <w:r w:rsidRPr="003616D3">
        <w:rPr>
          <w:b/>
        </w:rPr>
        <w:t xml:space="preserve">Şekil </w:t>
      </w:r>
      <w:r w:rsidR="00250B04">
        <w:rPr>
          <w:b/>
        </w:rPr>
        <w:t>4.61</w:t>
      </w:r>
      <w:r>
        <w:t xml:space="preserve"> </w:t>
      </w:r>
      <w:bookmarkEnd w:id="434"/>
      <w:r w:rsidRPr="002D60AB">
        <w:t xml:space="preserve">CLT panel düzlemine dik </w:t>
      </w:r>
      <w:r>
        <w:t>doğrultuda uygulanan</w:t>
      </w:r>
      <w:r w:rsidRPr="002D60AB">
        <w:t xml:space="preserve"> vidalar</w:t>
      </w:r>
    </w:p>
    <w:p w14:paraId="17151965" w14:textId="77777777" w:rsidR="001E6ECB" w:rsidRDefault="001E6ECB" w:rsidP="001E6ECB"/>
    <w:p w14:paraId="1F7BEB52" w14:textId="72896F45" w:rsidR="001E6ECB" w:rsidRDefault="001E6ECB" w:rsidP="001E6ECB">
      <w:r w:rsidRPr="002D60AB">
        <w:t xml:space="preserve"> Tam dişli bir </w:t>
      </w:r>
      <w:r w:rsidRPr="00957A32">
        <w:t xml:space="preserve">vidanın ezilme dayanımını hesaplamak için aşağıdaki </w:t>
      </w:r>
      <w:r w:rsidRPr="003616D3">
        <w:rPr>
          <w:b/>
        </w:rPr>
        <w:t xml:space="preserve">Denk. </w:t>
      </w:r>
      <w:r w:rsidR="006632FC">
        <w:rPr>
          <w:b/>
        </w:rPr>
        <w:t>(</w:t>
      </w:r>
      <w:r w:rsidRPr="003616D3">
        <w:rPr>
          <w:b/>
        </w:rPr>
        <w:t>4.203a</w:t>
      </w:r>
      <w:r w:rsidR="006632FC">
        <w:rPr>
          <w:b/>
        </w:rPr>
        <w:t>)</w:t>
      </w:r>
      <w:r w:rsidRPr="00957A32">
        <w:t xml:space="preserve"> kullanılabilir: </w:t>
      </w:r>
    </w:p>
    <w:p w14:paraId="6FFF6208" w14:textId="0102A386" w:rsidR="001E6ECB" w:rsidRPr="003616D3" w:rsidRDefault="00E529BD" w:rsidP="001E6ECB">
      <w:pPr>
        <w:pStyle w:val="NormalWeb"/>
        <w:spacing w:before="120" w:after="120"/>
        <w:rPr>
          <w:b/>
        </w:rPr>
      </w:pPr>
      <m:oMath>
        <m:sSup>
          <m:sSupPr>
            <m:ctrlPr>
              <w:rPr>
                <w:rFonts w:ascii="Cambria Math" w:hAnsi="Cambria Math"/>
              </w:rPr>
            </m:ctrlPr>
          </m:sSupPr>
          <m:e>
            <m:sSub>
              <m:sSubPr>
                <m:ctrlPr>
                  <w:rPr>
                    <w:rFonts w:ascii="Cambria Math" w:hAnsi="Cambria Math"/>
                  </w:rPr>
                </m:ctrlPr>
              </m:sSubPr>
              <m:e>
                <m:r>
                  <w:rPr>
                    <w:rFonts w:ascii="Cambria Math" w:hAnsi="Cambria Math"/>
                  </w:rPr>
                  <m:t>f</m:t>
                </m:r>
              </m:e>
              <m:sub>
                <m:r>
                  <w:rPr>
                    <w:rFonts w:ascii="Cambria Math" w:hAnsi="Cambria Math"/>
                  </w:rPr>
                  <m:t>h,k</m:t>
                </m:r>
              </m:sub>
            </m:sSub>
            <m:r>
              <w:rPr>
                <w:rFonts w:ascii="Cambria Math" w:hAnsi="Cambria Math"/>
              </w:rPr>
              <m:t>=</m:t>
            </m:r>
            <m:f>
              <m:fPr>
                <m:ctrlPr>
                  <w:rPr>
                    <w:rFonts w:ascii="Cambria Math" w:hAnsi="Cambria Math"/>
                  </w:rPr>
                </m:ctrlPr>
              </m:fPr>
              <m:num>
                <m:r>
                  <m:rPr>
                    <m:sty m:val="p"/>
                  </m:rPr>
                  <w:rPr>
                    <w:rFonts w:ascii="Cambria Math" w:hAnsi="Cambria Math"/>
                  </w:rPr>
                  <m:t xml:space="preserve">32 </m:t>
                </m:r>
                <m:sSup>
                  <m:sSupPr>
                    <m:ctrlPr>
                      <w:rPr>
                        <w:rFonts w:ascii="Cambria Math" w:hAnsi="Cambria Math"/>
                      </w:rPr>
                    </m:ctrlPr>
                  </m:sSupPr>
                  <m:e>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e>
                  <m:sup>
                    <m:r>
                      <w:rPr>
                        <w:rFonts w:ascii="Cambria Math" w:hAnsi="Cambria Math"/>
                      </w:rPr>
                      <m:t>-0.3</m:t>
                    </m:r>
                  </m:sup>
                </m:sSup>
              </m:num>
              <m:den>
                <m:r>
                  <m:rPr>
                    <m:sty m:val="p"/>
                  </m:rPr>
                  <w:rPr>
                    <w:rFonts w:ascii="Cambria Math" w:hAnsi="Cambria Math"/>
                  </w:rPr>
                  <m:t xml:space="preserve">2.5 </m:t>
                </m:r>
                <m:sSup>
                  <m:sSupPr>
                    <m:ctrlPr>
                      <w:rPr>
                        <w:rFonts w:ascii="Cambria Math" w:hAnsi="Cambria Math"/>
                      </w:rPr>
                    </m:ctrlPr>
                  </m:sSupPr>
                  <m:e>
                    <m:r>
                      <w:rPr>
                        <w:rFonts w:ascii="Cambria Math" w:hAnsi="Cambria Math"/>
                      </w:rPr>
                      <m:t>cos</m:t>
                    </m:r>
                  </m:e>
                  <m:sup>
                    <m:r>
                      <m:rPr>
                        <m:sty m:val="p"/>
                      </m:rPr>
                      <w:rPr>
                        <w:rFonts w:ascii="Cambria Math" w:hAnsi="Cambria Math"/>
                      </w:rPr>
                      <m:t>2</m:t>
                    </m:r>
                  </m:sup>
                </m:sSup>
                <m:r>
                  <w:rPr>
                    <w:rFonts w:ascii="Cambria Math" w:hAnsi="Cambria Math"/>
                  </w:rPr>
                  <m:t>α</m:t>
                </m:r>
                <m:r>
                  <m:rPr>
                    <m:sty m:val="p"/>
                  </m:rPr>
                  <w:rPr>
                    <w:rFonts w:ascii="Cambria Math" w:hAnsi="Cambria Math"/>
                  </w:rPr>
                  <m:t xml:space="preserve"> +  </m:t>
                </m:r>
                <m:sSup>
                  <m:sSupPr>
                    <m:ctrlPr>
                      <w:rPr>
                        <w:rFonts w:ascii="Cambria Math" w:hAnsi="Cambria Math"/>
                      </w:rPr>
                    </m:ctrlPr>
                  </m:sSupPr>
                  <m:e>
                    <m:r>
                      <w:rPr>
                        <w:rFonts w:ascii="Cambria Math" w:hAnsi="Cambria Math"/>
                      </w:rPr>
                      <m:t>sin</m:t>
                    </m:r>
                  </m:e>
                  <m:sup>
                    <m:r>
                      <m:rPr>
                        <m:sty m:val="p"/>
                      </m:rPr>
                      <w:rPr>
                        <w:rFonts w:ascii="Cambria Math" w:hAnsi="Cambria Math"/>
                      </w:rPr>
                      <m:t>2</m:t>
                    </m:r>
                  </m:sup>
                </m:sSup>
                <m:r>
                  <w:rPr>
                    <w:rFonts w:ascii="Cambria Math" w:hAnsi="Cambria Math"/>
                  </w:rPr>
                  <m:t>α</m:t>
                </m:r>
              </m:den>
            </m:f>
          </m:e>
          <m:sup>
            <m:r>
              <w:rPr>
                <w:rFonts w:ascii="Cambria Math" w:hAnsi="Cambria Math"/>
              </w:rPr>
              <m:t xml:space="preserve"> </m:t>
            </m:r>
          </m:sup>
        </m:sSup>
      </m:oMath>
      <w:r w:rsidR="001E6ECB" w:rsidRPr="00957A32">
        <w:tab/>
      </w:r>
      <w:r w:rsidR="001E6ECB" w:rsidRPr="00957A32">
        <w:tab/>
      </w:r>
      <w:r w:rsidR="001E6ECB" w:rsidRPr="00957A32">
        <w:tab/>
      </w:r>
      <w:r w:rsidR="001E6ECB" w:rsidRPr="00957A32">
        <w:tab/>
      </w:r>
      <w:r w:rsidR="001E6ECB" w:rsidRPr="00957A32">
        <w:tab/>
      </w:r>
      <w:r w:rsidR="001E6ECB" w:rsidRPr="00957A32">
        <w:tab/>
      </w:r>
      <w:r w:rsidR="001E6ECB" w:rsidRPr="00957A32">
        <w:tab/>
      </w:r>
      <w:r w:rsidR="00177F0D">
        <w:rPr>
          <w:b/>
        </w:rPr>
        <w:t>(4.203a)</w:t>
      </w:r>
    </w:p>
    <w:p w14:paraId="3360C46B" w14:textId="77777777" w:rsidR="001E6ECB" w:rsidRPr="001E4D0D" w:rsidRDefault="001E6ECB" w:rsidP="001E6ECB">
      <w:pPr>
        <w:pStyle w:val="NormalWeb"/>
        <w:spacing w:before="120" w:after="120"/>
        <w:rPr>
          <w:i/>
          <w:color w:val="FF0000"/>
        </w:rPr>
      </w:pPr>
    </w:p>
    <w:p w14:paraId="225C0BEC" w14:textId="77777777" w:rsidR="001E6ECB" w:rsidRPr="00957A32" w:rsidRDefault="001E6ECB" w:rsidP="001E6ECB">
      <w:pPr>
        <w:pStyle w:val="T4"/>
      </w:pPr>
      <w:r w:rsidRPr="00957A32">
        <w:rPr>
          <w:i/>
        </w:rPr>
        <w:t>f</w:t>
      </w:r>
      <w:r w:rsidRPr="00957A32">
        <w:rPr>
          <w:i/>
          <w:vertAlign w:val="subscript"/>
        </w:rPr>
        <w:t>h,k</w:t>
      </w:r>
      <w:r w:rsidRPr="00957A32">
        <w:rPr>
          <w:i/>
          <w:vertAlign w:val="subscript"/>
        </w:rPr>
        <w:tab/>
      </w:r>
      <w:r w:rsidRPr="00957A32">
        <w:t>karakteristik ezilme dayanımı, (MPa)</w:t>
      </w:r>
    </w:p>
    <w:p w14:paraId="4042286A" w14:textId="77777777" w:rsidR="001E6ECB" w:rsidRPr="00957A32" w:rsidRDefault="00E529BD" w:rsidP="001E6ECB">
      <w:pPr>
        <w:pStyle w:val="T4"/>
      </w:pP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m:t>
            </m:r>
            <m:r>
              <m:rPr>
                <m:sty m:val="p"/>
              </m:rPr>
              <w:rPr>
                <w:rFonts w:ascii="Cambria Math" w:hAnsi="Cambria Math"/>
                <w:sz w:val="22"/>
                <w:szCs w:val="22"/>
              </w:rPr>
              <m:t>ş_ü</m:t>
            </m:r>
            <m:r>
              <w:rPr>
                <w:rFonts w:ascii="Cambria Math" w:hAnsi="Cambria Math"/>
                <w:sz w:val="22"/>
                <w:szCs w:val="22"/>
              </w:rPr>
              <m:t>st</m:t>
            </m:r>
            <m:r>
              <m:rPr>
                <m:sty m:val="p"/>
              </m:rPr>
              <w:rPr>
                <w:rFonts w:ascii="Cambria Math" w:hAnsi="Cambria Math"/>
                <w:sz w:val="22"/>
                <w:szCs w:val="22"/>
              </w:rPr>
              <m:t>ü</m:t>
            </m:r>
          </m:sub>
        </m:sSub>
      </m:oMath>
      <w:r w:rsidR="001E6ECB" w:rsidRPr="00957A32">
        <w:tab/>
        <w:t>vida dişi dış çapı, (mm)</w:t>
      </w:r>
    </w:p>
    <w:p w14:paraId="45152F84" w14:textId="77777777" w:rsidR="001E6ECB" w:rsidRDefault="001E6ECB" w:rsidP="001E6ECB">
      <w:pPr>
        <w:pStyle w:val="T4"/>
      </w:pPr>
      <w:r w:rsidRPr="00957A32">
        <w:rPr>
          <w:i/>
        </w:rPr>
        <w:t>ρ</w:t>
      </w:r>
      <w:r w:rsidRPr="00957A32">
        <w:rPr>
          <w:i/>
          <w:vertAlign w:val="subscript"/>
        </w:rPr>
        <w:t>k</w:t>
      </w:r>
      <w:r w:rsidRPr="00957A32">
        <w:tab/>
        <w:t>ahşabın karakteristik kuru yoğunluğu, (kg/</w:t>
      </w:r>
      <w:r w:rsidRPr="00F47642">
        <w:rPr>
          <w:rFonts w:cstheme="minorHAnsi"/>
          <w:color w:val="000000"/>
        </w:rPr>
        <w:t>m</w:t>
      </w:r>
      <w:r>
        <w:rPr>
          <w:rFonts w:cstheme="minorHAnsi"/>
          <w:color w:val="000000"/>
          <w:vertAlign w:val="superscript"/>
        </w:rPr>
        <w:t>3</w:t>
      </w:r>
      <w:r>
        <w:t>)</w:t>
      </w:r>
    </w:p>
    <w:p w14:paraId="58CCBFF5" w14:textId="77777777" w:rsidR="001E6ECB" w:rsidRPr="00993079" w:rsidRDefault="001E6ECB" w:rsidP="001E6ECB">
      <w:pPr>
        <w:pStyle w:val="T4"/>
      </w:pPr>
      <m:oMath>
        <m:r>
          <w:rPr>
            <w:rFonts w:ascii="Cambria Math" w:hAnsi="Cambria Math"/>
          </w:rPr>
          <m:t>α</m:t>
        </m:r>
      </m:oMath>
      <w:r>
        <w:rPr>
          <w:i/>
          <w:iCs/>
        </w:rPr>
        <w:tab/>
      </w:r>
      <w:r>
        <w:rPr>
          <w:i/>
          <w:iCs/>
        </w:rPr>
        <w:tab/>
      </w:r>
      <w:r w:rsidRPr="00993079">
        <w:t>vida ve CLT panel düzlemi arasındaki açı</w:t>
      </w:r>
    </w:p>
    <w:p w14:paraId="41ECEE26" w14:textId="77777777" w:rsidR="001E6ECB" w:rsidRPr="002D60AB" w:rsidRDefault="001E6ECB" w:rsidP="001E6ECB">
      <w:r w:rsidRPr="002D60AB">
        <w:t>Denklem aşağıdaki koşullar altında geçerlidir:</w:t>
      </w:r>
    </w:p>
    <w:p w14:paraId="397900F8" w14:textId="76D81359" w:rsidR="001E6ECB" w:rsidRDefault="001E6ECB" w:rsidP="00177F0D">
      <w:pPr>
        <w:pStyle w:val="Tablo"/>
        <w:numPr>
          <w:ilvl w:val="0"/>
          <w:numId w:val="65"/>
        </w:numPr>
        <w:jc w:val="both"/>
      </w:pPr>
      <w:r>
        <w:t xml:space="preserve">vida dişi dış çapı, 13mm ≥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 xml:space="preserve"> ≥ 6 mm</w:t>
      </w:r>
    </w:p>
    <w:p w14:paraId="722709C6" w14:textId="4BC05363" w:rsidR="001E6ECB" w:rsidRDefault="001E6ECB" w:rsidP="00177F0D">
      <w:pPr>
        <w:pStyle w:val="Sra"/>
        <w:numPr>
          <w:ilvl w:val="0"/>
          <w:numId w:val="65"/>
        </w:numPr>
        <w:spacing w:after="120"/>
      </w:pPr>
      <w:r>
        <w:t>vidanın gömülme derinliği 6</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’den büyük olmalıdır</w:t>
      </w:r>
    </w:p>
    <w:p w14:paraId="5EAEEF68" w14:textId="2D035F7E" w:rsidR="001E6ECB" w:rsidRPr="005569CE" w:rsidRDefault="001E6ECB" w:rsidP="00177F0D">
      <w:pPr>
        <w:pStyle w:val="Sra"/>
        <w:numPr>
          <w:ilvl w:val="0"/>
          <w:numId w:val="65"/>
        </w:numPr>
        <w:spacing w:after="120"/>
      </w:pPr>
      <w:r w:rsidRPr="005569CE">
        <w:t>vidanın CLT panelindeki etkin uzunluğu en az üç levha katmanını kapsamalıdır</w:t>
      </w:r>
    </w:p>
    <w:p w14:paraId="782359FF" w14:textId="77777777" w:rsidR="001E6ECB" w:rsidRDefault="001E6ECB" w:rsidP="001E6ECB">
      <w:r>
        <w:t xml:space="preserve">Birleşimdeki grup vidalar için etkin sayı aşağıdaki denklemler ile belirlenmelidir: </w:t>
      </w:r>
    </w:p>
    <w:p w14:paraId="7F407715" w14:textId="77777777" w:rsidR="001E6ECB" w:rsidRDefault="001E6ECB" w:rsidP="001E6ECB">
      <w:r>
        <w:t xml:space="preserve">          </w:t>
      </w:r>
      <w:r w:rsidRPr="002D60AB">
        <w:t xml:space="preserve">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&gt;</w:t>
      </w:r>
      <w:r w:rsidRPr="002D60AB">
        <w:t xml:space="preserve"> 6 mm</w:t>
      </w:r>
      <w:r>
        <w:t xml:space="preserve"> için                                                                      </w:t>
      </w:r>
      <m:oMath>
        <m:sSub>
          <m:sSubPr>
            <m:ctrlPr>
              <w:rPr>
                <w:rFonts w:ascii="Cambria Math" w:hAnsi="Cambria Math"/>
              </w:rPr>
            </m:ctrlPr>
          </m:sSubPr>
          <m:e>
            <m:r>
              <w:rPr>
                <w:rFonts w:ascii="Cambria Math" w:hAnsi="Cambria Math"/>
              </w:rPr>
              <m:t>n</m:t>
            </m:r>
          </m:e>
          <m:sub>
            <m:r>
              <w:rPr>
                <w:rFonts w:ascii="Cambria Math" w:hAnsi="Cambria Math"/>
              </w:rPr>
              <m:t>ef</m:t>
            </m:r>
          </m:sub>
        </m:sSub>
        <m:r>
          <w:rPr>
            <w:rFonts w:ascii="Cambria Math" w:hAnsi="Cambria Math"/>
          </w:rPr>
          <m:t>=</m:t>
        </m:r>
        <m:sSup>
          <m:sSupPr>
            <m:ctrlPr>
              <w:rPr>
                <w:rFonts w:ascii="Cambria Math" w:hAnsi="Cambria Math"/>
              </w:rPr>
            </m:ctrlPr>
          </m:sSupPr>
          <m:e>
            <m:r>
              <w:rPr>
                <w:rFonts w:ascii="Cambria Math" w:hAnsi="Cambria Math"/>
              </w:rPr>
              <m:t>0.74n</m:t>
            </m:r>
          </m:e>
          <m:sup>
            <m:r>
              <w:rPr>
                <w:rFonts w:ascii="Cambria Math" w:hAnsi="Cambria Math"/>
              </w:rPr>
              <m:t>0.9</m:t>
            </m:r>
          </m:sup>
        </m:sSup>
      </m:oMath>
      <w:r w:rsidRPr="002D60AB">
        <w:tab/>
      </w:r>
    </w:p>
    <w:p w14:paraId="67254CC0" w14:textId="77777777" w:rsidR="001E6ECB" w:rsidRPr="002D60AB" w:rsidRDefault="001E6ECB" w:rsidP="001E6ECB">
      <w:r>
        <w:lastRenderedPageBreak/>
        <w:t xml:space="preserve">          </w:t>
      </w:r>
      <w:r w:rsidRPr="002D60AB">
        <w:t xml:space="preserve">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w:t>
      </w:r>
      <w:r w:rsidRPr="002D60AB">
        <w:t xml:space="preserve"> 6 mm</w:t>
      </w:r>
      <w:r>
        <w:t xml:space="preserve"> veya 7</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 xml:space="preserve">’den büyük vida aralıkları için     </w:t>
      </w:r>
      <m:oMath>
        <m:sSub>
          <m:sSubPr>
            <m:ctrlPr>
              <w:rPr>
                <w:rFonts w:ascii="Cambria Math" w:hAnsi="Cambria Math"/>
              </w:rPr>
            </m:ctrlPr>
          </m:sSubPr>
          <m:e>
            <m:r>
              <w:rPr>
                <w:rFonts w:ascii="Cambria Math" w:hAnsi="Cambria Math"/>
              </w:rPr>
              <m:t>n</m:t>
            </m:r>
          </m:e>
          <m:sub>
            <m:r>
              <w:rPr>
                <w:rFonts w:ascii="Cambria Math" w:hAnsi="Cambria Math"/>
              </w:rPr>
              <m:t>ef</m:t>
            </m:r>
          </m:sub>
        </m:sSub>
        <m: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0.7</m:t>
            </m:r>
          </m:sup>
        </m:sSup>
      </m:oMath>
      <w:r w:rsidRPr="002D60AB">
        <w:tab/>
      </w:r>
      <w:r>
        <w:tab/>
      </w:r>
      <w:r w:rsidRPr="002D60AB">
        <w:tab/>
      </w:r>
      <w:r w:rsidRPr="002D60AB">
        <w:tab/>
      </w:r>
      <w:r w:rsidRPr="002D60AB">
        <w:tab/>
      </w:r>
      <w:r w:rsidRPr="002D60AB">
        <w:tab/>
      </w:r>
    </w:p>
    <w:p w14:paraId="1CFE3FCA" w14:textId="77777777" w:rsidR="001E6ECB" w:rsidRPr="002D60AB" w:rsidRDefault="00E529BD" w:rsidP="001E6ECB">
      <w:pPr>
        <w:pStyle w:val="T4"/>
      </w:pPr>
      <m:oMath>
        <m:sSub>
          <m:sSubPr>
            <m:ctrlPr>
              <w:rPr>
                <w:rFonts w:ascii="Cambria Math" w:hAnsi="Cambria Math"/>
              </w:rPr>
            </m:ctrlPr>
          </m:sSubPr>
          <m:e>
            <m:r>
              <w:rPr>
                <w:rFonts w:ascii="Cambria Math" w:hAnsi="Cambria Math"/>
              </w:rPr>
              <m:t>n</m:t>
            </m:r>
          </m:e>
          <m:sub>
            <m:r>
              <w:rPr>
                <w:rFonts w:ascii="Cambria Math" w:hAnsi="Cambria Math"/>
              </w:rPr>
              <m:t>ef</m:t>
            </m:r>
          </m:sub>
        </m:sSub>
      </m:oMath>
      <w:r w:rsidR="001E6ECB" w:rsidRPr="002D60AB">
        <w:tab/>
        <w:t>etkin vida sayısı</w:t>
      </w:r>
    </w:p>
    <w:p w14:paraId="60E1DA49" w14:textId="77777777" w:rsidR="001E6ECB" w:rsidRDefault="001E6ECB" w:rsidP="001E6ECB">
      <w:pPr>
        <w:pStyle w:val="T4"/>
      </w:pPr>
      <w:r w:rsidRPr="00AC6746">
        <w:rPr>
          <w:i/>
          <w:iCs/>
        </w:rPr>
        <w:t>n</w:t>
      </w:r>
      <w:r w:rsidRPr="002D60AB">
        <w:tab/>
      </w:r>
      <w:r w:rsidRPr="002D60AB">
        <w:tab/>
      </w:r>
      <w:r>
        <w:t>b</w:t>
      </w:r>
      <w:r w:rsidRPr="002D60AB">
        <w:t>irleşimdeki vida sayısı</w:t>
      </w:r>
    </w:p>
    <w:p w14:paraId="537FFB4F" w14:textId="77777777" w:rsidR="001E6ECB" w:rsidRDefault="001E6ECB" w:rsidP="001E6ECB"/>
    <w:p w14:paraId="6FD8E8E7" w14:textId="7D2612CB" w:rsidR="001E6ECB" w:rsidRDefault="001E6ECB" w:rsidP="001E6ECB">
      <w:r>
        <w:t xml:space="preserve">Çivili birleşimler için ezilme dayanımları </w:t>
      </w:r>
      <w:r w:rsidRPr="006B7869">
        <w:rPr>
          <w:b/>
        </w:rPr>
        <w:t xml:space="preserve">Denk. </w:t>
      </w:r>
      <w:r w:rsidR="00A20BC8">
        <w:rPr>
          <w:b/>
        </w:rPr>
        <w:t>(</w:t>
      </w:r>
      <w:r w:rsidRPr="006B7869">
        <w:rPr>
          <w:b/>
        </w:rPr>
        <w:t>4.203b</w:t>
      </w:r>
      <w:r w:rsidR="00A20BC8">
        <w:rPr>
          <w:b/>
        </w:rPr>
        <w:t>)</w:t>
      </w:r>
      <w:r w:rsidRPr="006B7869">
        <w:rPr>
          <w:b/>
        </w:rPr>
        <w:t>,</w:t>
      </w:r>
      <w:r>
        <w:t xml:space="preserve"> bulonlu ve çubuk kamalı birleşimler için ise </w:t>
      </w:r>
      <w:r w:rsidRPr="007C3888">
        <w:rPr>
          <w:b/>
        </w:rPr>
        <w:t xml:space="preserve">Denk. </w:t>
      </w:r>
      <w:r w:rsidR="00A20BC8">
        <w:rPr>
          <w:b/>
        </w:rPr>
        <w:t>(</w:t>
      </w:r>
      <w:r w:rsidRPr="007C3888">
        <w:rPr>
          <w:b/>
        </w:rPr>
        <w:t>4.203c</w:t>
      </w:r>
      <w:r w:rsidR="00A20BC8">
        <w:rPr>
          <w:b/>
        </w:rPr>
        <w:t>)</w:t>
      </w:r>
      <w:r>
        <w:t xml:space="preserve"> kullanılarak hesaplanır. </w:t>
      </w:r>
      <w:r w:rsidRPr="003203E8">
        <w:t xml:space="preserve">CLT panel birleşimlerinde 4mm’den daha küçük çaplı çiviler kullanılamaz. </w:t>
      </w:r>
    </w:p>
    <w:p w14:paraId="6F6BD2A3" w14:textId="317E65F6" w:rsidR="001E6ECB" w:rsidRPr="007B7D5F" w:rsidRDefault="001E6ECB" w:rsidP="001E6ECB">
      <w:pPr>
        <w:pStyle w:val="NormalWeb"/>
        <w:spacing w:before="0" w:after="120"/>
        <w:jc w:val="both"/>
        <w:rPr>
          <w:b/>
          <w:color w:val="000000" w:themeColor="text1"/>
        </w:rPr>
      </w:pPr>
      <w:bookmarkStart w:id="435" w:name="_Toc148472440"/>
      <w:r w:rsidRPr="003203E8">
        <w:rPr>
          <w:color w:val="000000" w:themeColor="text1"/>
        </w:rPr>
        <w:t xml:space="preserve">             </w:t>
      </w:r>
      <m:oMath>
        <m:sSup>
          <m:sSupPr>
            <m:ctrlPr>
              <w:rPr>
                <w:rFonts w:ascii="Cambria Math" w:hAnsi="Cambria Math"/>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h,k</m:t>
                </m:r>
              </m:sub>
            </m:sSub>
            <m:r>
              <w:rPr>
                <w:rFonts w:ascii="Cambria Math" w:hAnsi="Cambria Math"/>
                <w:color w:val="000000" w:themeColor="text1"/>
              </w:rPr>
              <m:t xml:space="preserve">=60 </m:t>
            </m:r>
            <m:sSup>
              <m:sSupPr>
                <m:ctrlPr>
                  <w:rPr>
                    <w:rFonts w:ascii="Cambria Math" w:hAnsi="Cambria Math"/>
                    <w:i/>
                    <w:color w:val="000000" w:themeColor="text1"/>
                  </w:rPr>
                </m:ctrlPr>
              </m:sSupPr>
              <m:e>
                <m:r>
                  <w:rPr>
                    <w:rFonts w:ascii="Cambria Math" w:hAnsi="Cambria Math"/>
                    <w:color w:val="000000" w:themeColor="text1"/>
                  </w:rPr>
                  <m:t>d</m:t>
                </m:r>
              </m:e>
              <m:sup>
                <m:r>
                  <w:rPr>
                    <w:rFonts w:ascii="Cambria Math" w:hAnsi="Cambria Math"/>
                    <w:color w:val="000000" w:themeColor="text1"/>
                  </w:rPr>
                  <m:t>-0.5</m:t>
                </m:r>
              </m:sup>
            </m:sSup>
          </m:e>
          <m:sup>
            <m:r>
              <w:rPr>
                <w:rFonts w:ascii="Cambria Math" w:hAnsi="Cambria Math"/>
                <w:color w:val="000000" w:themeColor="text1"/>
              </w:rPr>
              <m:t xml:space="preserve"> </m:t>
            </m:r>
          </m:sup>
        </m:sSup>
      </m:oMath>
      <w:r w:rsidRPr="003203E8">
        <w:rPr>
          <w:color w:val="000000" w:themeColor="text1"/>
        </w:rPr>
        <w:tab/>
      </w:r>
      <w:r w:rsidRPr="003203E8">
        <w:rPr>
          <w:color w:val="000000" w:themeColor="text1"/>
        </w:rPr>
        <w:tab/>
      </w:r>
      <w:r w:rsidRPr="003203E8">
        <w:rPr>
          <w:color w:val="000000" w:themeColor="text1"/>
        </w:rPr>
        <w:tab/>
      </w:r>
      <w:r w:rsidRPr="003203E8">
        <w:rPr>
          <w:color w:val="000000" w:themeColor="text1"/>
        </w:rPr>
        <w:tab/>
      </w:r>
      <w:r w:rsidRPr="003203E8">
        <w:rPr>
          <w:color w:val="000000" w:themeColor="text1"/>
        </w:rPr>
        <w:tab/>
      </w:r>
      <w:r w:rsidRPr="003203E8">
        <w:rPr>
          <w:color w:val="000000" w:themeColor="text1"/>
        </w:rPr>
        <w:tab/>
      </w:r>
      <w:r w:rsidRPr="003203E8">
        <w:rPr>
          <w:color w:val="000000" w:themeColor="text1"/>
        </w:rPr>
        <w:tab/>
      </w:r>
      <w:r w:rsidRPr="007B7D5F">
        <w:rPr>
          <w:b/>
          <w:color w:val="000000" w:themeColor="text1"/>
        </w:rPr>
        <w:t xml:space="preserve">                </w:t>
      </w:r>
      <w:bookmarkEnd w:id="435"/>
      <w:r w:rsidR="00177F0D">
        <w:rPr>
          <w:b/>
          <w:color w:val="000000" w:themeColor="text1"/>
        </w:rPr>
        <w:t>(4.203b)</w:t>
      </w:r>
    </w:p>
    <w:p w14:paraId="167CA6A3" w14:textId="6F6D0340" w:rsidR="001E6ECB" w:rsidRPr="007B7D5F" w:rsidRDefault="001E6ECB" w:rsidP="001E6ECB">
      <w:pPr>
        <w:pStyle w:val="NormalWeb"/>
        <w:spacing w:before="120" w:after="120"/>
        <w:rPr>
          <w:b/>
          <w:color w:val="000000" w:themeColor="text1"/>
        </w:rPr>
      </w:pPr>
      <w:r w:rsidRPr="003203E8">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h,α,k</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32</m:t>
            </m:r>
            <m:d>
              <m:dPr>
                <m:ctrlPr>
                  <w:rPr>
                    <w:rFonts w:ascii="Cambria Math" w:hAnsi="Cambria Math"/>
                    <w:i/>
                    <w:color w:val="000000" w:themeColor="text1"/>
                  </w:rPr>
                </m:ctrlPr>
              </m:dPr>
              <m:e>
                <m:r>
                  <w:rPr>
                    <w:rFonts w:ascii="Cambria Math" w:hAnsi="Cambria Math"/>
                    <w:color w:val="000000" w:themeColor="text1"/>
                  </w:rPr>
                  <m:t>1-0.015d</m:t>
                </m:r>
              </m:e>
            </m:d>
          </m:num>
          <m:den>
            <m:r>
              <w:rPr>
                <w:rFonts w:ascii="Cambria Math" w:hAnsi="Cambria Math"/>
                <w:color w:val="000000" w:themeColor="text1"/>
              </w:rPr>
              <m:t xml:space="preserve">1.1 </m:t>
            </m:r>
            <m:sSup>
              <m:sSupPr>
                <m:ctrlPr>
                  <w:rPr>
                    <w:rFonts w:ascii="Cambria Math" w:hAnsi="Cambria Math"/>
                    <w:i/>
                    <w:color w:val="000000" w:themeColor="text1"/>
                  </w:rPr>
                </m:ctrlPr>
              </m:sSupPr>
              <m:e>
                <m:r>
                  <w:rPr>
                    <w:rFonts w:ascii="Cambria Math" w:hAnsi="Cambria Math"/>
                    <w:color w:val="000000" w:themeColor="text1"/>
                  </w:rPr>
                  <m:t>sin</m:t>
                </m:r>
              </m:e>
              <m:sup>
                <m:r>
                  <w:rPr>
                    <w:rFonts w:ascii="Cambria Math" w:hAnsi="Cambria Math"/>
                    <w:color w:val="000000" w:themeColor="text1"/>
                  </w:rPr>
                  <m:t>2</m:t>
                </m:r>
              </m:sup>
            </m:sSup>
            <m:r>
              <w:rPr>
                <w:rFonts w:ascii="Cambria Math" w:hAnsi="Cambria Math"/>
                <w:color w:val="000000" w:themeColor="text1"/>
              </w:rPr>
              <m:t>α+</m:t>
            </m:r>
            <m:sSup>
              <m:sSupPr>
                <m:ctrlPr>
                  <w:rPr>
                    <w:rFonts w:ascii="Cambria Math" w:hAnsi="Cambria Math"/>
                    <w:i/>
                    <w:color w:val="000000" w:themeColor="text1"/>
                  </w:rPr>
                </m:ctrlPr>
              </m:sSupPr>
              <m:e>
                <m:r>
                  <w:rPr>
                    <w:rFonts w:ascii="Cambria Math" w:hAnsi="Cambria Math"/>
                    <w:color w:val="000000" w:themeColor="text1"/>
                  </w:rPr>
                  <m:t>cos</m:t>
                </m:r>
              </m:e>
              <m:sup>
                <m:r>
                  <w:rPr>
                    <w:rFonts w:ascii="Cambria Math" w:hAnsi="Cambria Math"/>
                    <w:color w:val="000000" w:themeColor="text1"/>
                  </w:rPr>
                  <m:t>2</m:t>
                </m:r>
              </m:sup>
            </m:sSup>
            <m:r>
              <w:rPr>
                <w:rFonts w:ascii="Cambria Math" w:hAnsi="Cambria Math"/>
                <w:color w:val="000000" w:themeColor="text1"/>
              </w:rPr>
              <m:t>α</m:t>
            </m:r>
          </m:den>
        </m:f>
      </m:oMath>
      <w:r w:rsidRPr="003203E8">
        <w:rPr>
          <w:color w:val="000000" w:themeColor="text1"/>
        </w:rPr>
        <w:t xml:space="preserve">                                                                     </w:t>
      </w:r>
      <w:r>
        <w:rPr>
          <w:color w:val="000000" w:themeColor="text1"/>
        </w:rPr>
        <w:t xml:space="preserve"> </w:t>
      </w:r>
      <w:r w:rsidRPr="003203E8">
        <w:rPr>
          <w:color w:val="000000" w:themeColor="text1"/>
        </w:rPr>
        <w:t xml:space="preserve">            </w:t>
      </w:r>
      <w:r>
        <w:rPr>
          <w:color w:val="000000" w:themeColor="text1"/>
        </w:rPr>
        <w:tab/>
      </w:r>
      <w:r w:rsidRPr="007B7D5F">
        <w:rPr>
          <w:b/>
          <w:color w:val="000000" w:themeColor="text1"/>
        </w:rPr>
        <w:t xml:space="preserve">    </w:t>
      </w:r>
      <w:r w:rsidR="00177F0D">
        <w:rPr>
          <w:b/>
          <w:color w:val="000000" w:themeColor="text1"/>
        </w:rPr>
        <w:t>(4.203c)</w:t>
      </w:r>
    </w:p>
    <w:p w14:paraId="47117296" w14:textId="77777777" w:rsidR="001E6ECB" w:rsidRPr="003203E8" w:rsidRDefault="001E6ECB" w:rsidP="001E6ECB">
      <w:pPr>
        <w:pStyle w:val="NormalWeb"/>
        <w:spacing w:before="120" w:after="120"/>
        <w:rPr>
          <w:i/>
          <w:color w:val="000000" w:themeColor="text1"/>
        </w:rPr>
      </w:pPr>
    </w:p>
    <w:p w14:paraId="0365C740" w14:textId="77777777" w:rsidR="001E6ECB" w:rsidRPr="002D60AB" w:rsidRDefault="001E6ECB" w:rsidP="001E6ECB">
      <w:pPr>
        <w:pStyle w:val="T4"/>
      </w:pPr>
    </w:p>
    <w:p w14:paraId="7299A529" w14:textId="77777777" w:rsidR="001E6ECB" w:rsidRPr="00957A32" w:rsidRDefault="001E6ECB" w:rsidP="001E6ECB">
      <w:pPr>
        <w:spacing w:before="120" w:after="120"/>
        <w:rPr>
          <w:b/>
          <w:i/>
          <w:iCs/>
        </w:rPr>
      </w:pPr>
      <w:r w:rsidRPr="00957A32">
        <w:rPr>
          <w:b/>
          <w:i/>
          <w:iCs/>
        </w:rPr>
        <w:t>CLT panel kenarına dik</w:t>
      </w:r>
      <w:r>
        <w:rPr>
          <w:b/>
          <w:i/>
          <w:iCs/>
        </w:rPr>
        <w:t xml:space="preserve"> vidaların</w:t>
      </w:r>
      <w:r w:rsidRPr="00957A32">
        <w:rPr>
          <w:b/>
          <w:i/>
          <w:iCs/>
        </w:rPr>
        <w:t xml:space="preserve"> kayma dayanımı hesabı</w:t>
      </w:r>
    </w:p>
    <w:p w14:paraId="0B61F79B" w14:textId="5669E7FE" w:rsidR="001E6ECB" w:rsidRPr="00957A32" w:rsidRDefault="001E6ECB" w:rsidP="001E6ECB">
      <w:r w:rsidRPr="003203E8">
        <w:t>CLT panellerin dar yüzündeki yük taşıyan birleşimler sadece matkap uçlu vidalar ile yapılabilir.</w:t>
      </w:r>
      <w:r>
        <w:t xml:space="preserve"> </w:t>
      </w:r>
      <w:r w:rsidRPr="00957A32">
        <w:t xml:space="preserve">CLT panel kenarına uygulanan vidaların kesme kuvveti altındaki yük taşıma kapasitesi aşağıdaki </w:t>
      </w:r>
      <w:r w:rsidRPr="00B47B53">
        <w:rPr>
          <w:b/>
        </w:rPr>
        <w:t xml:space="preserve">Denk. </w:t>
      </w:r>
      <w:r w:rsidR="000817B0">
        <w:rPr>
          <w:b/>
        </w:rPr>
        <w:t>(</w:t>
      </w:r>
      <w:r w:rsidRPr="00B47B53">
        <w:rPr>
          <w:b/>
        </w:rPr>
        <w:t>4.204</w:t>
      </w:r>
      <w:r w:rsidR="000817B0">
        <w:rPr>
          <w:b/>
        </w:rPr>
        <w:t>)</w:t>
      </w:r>
      <w:r w:rsidRPr="00957A32">
        <w:t xml:space="preserve"> kullanılarak hesaplanır.</w:t>
      </w:r>
    </w:p>
    <w:p w14:paraId="4864A364" w14:textId="77777777" w:rsidR="001E6ECB" w:rsidRPr="002D60AB" w:rsidRDefault="001E6ECB" w:rsidP="00D55C42">
      <w:pPr>
        <w:pStyle w:val="T5"/>
      </w:pPr>
      <w:r>
        <w:drawing>
          <wp:inline distT="0" distB="0" distL="0" distR="0" wp14:anchorId="5D7952F4" wp14:editId="127033F5">
            <wp:extent cx="2057400" cy="2924175"/>
            <wp:effectExtent l="0" t="0" r="0" b="0"/>
            <wp:docPr id="116368522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85227" name="Resim 1"/>
                    <pic:cNvPicPr/>
                  </pic:nvPicPr>
                  <pic:blipFill rotWithShape="1">
                    <a:blip r:embed="rId99">
                      <a:extLst>
                        <a:ext uri="{28A0092B-C50C-407E-A947-70E740481C1C}">
                          <a14:useLocalDpi xmlns:a14="http://schemas.microsoft.com/office/drawing/2010/main" val="0"/>
                        </a:ext>
                      </a:extLst>
                    </a:blip>
                    <a:srcRect l="31243" t="16463" r="32861" b="11335"/>
                    <a:stretch/>
                  </pic:blipFill>
                  <pic:spPr bwMode="auto">
                    <a:xfrm>
                      <a:off x="0" y="0"/>
                      <a:ext cx="2057400" cy="2924175"/>
                    </a:xfrm>
                    <a:prstGeom prst="rect">
                      <a:avLst/>
                    </a:prstGeom>
                    <a:ln>
                      <a:noFill/>
                    </a:ln>
                    <a:extLst>
                      <a:ext uri="{53640926-AAD7-44D8-BBD7-CCE9431645EC}">
                        <a14:shadowObscured xmlns:a14="http://schemas.microsoft.com/office/drawing/2010/main"/>
                      </a:ext>
                    </a:extLst>
                  </pic:spPr>
                </pic:pic>
              </a:graphicData>
            </a:graphic>
          </wp:inline>
        </w:drawing>
      </w:r>
    </w:p>
    <w:p w14:paraId="57DD0200" w14:textId="522DFF87" w:rsidR="001E6ECB" w:rsidRPr="002D60AB" w:rsidRDefault="001E6ECB" w:rsidP="001E6ECB">
      <w:pPr>
        <w:pStyle w:val="T2"/>
      </w:pPr>
      <w:bookmarkStart w:id="436" w:name="_Toc130223349"/>
      <w:r w:rsidRPr="00BD0728">
        <w:rPr>
          <w:b/>
        </w:rPr>
        <w:t xml:space="preserve">Şekil </w:t>
      </w:r>
      <w:r w:rsidR="00250B04">
        <w:rPr>
          <w:b/>
        </w:rPr>
        <w:t>4.62</w:t>
      </w:r>
      <w:r>
        <w:t xml:space="preserve"> </w:t>
      </w:r>
      <w:r w:rsidRPr="002D60AB">
        <w:t xml:space="preserve">CLT paneli kenar </w:t>
      </w:r>
      <w:r>
        <w:t xml:space="preserve">yüzeyine </w:t>
      </w:r>
      <w:r w:rsidRPr="002D60AB">
        <w:t xml:space="preserve">dik </w:t>
      </w:r>
      <w:r>
        <w:t xml:space="preserve">doğrultudaki (uygulandığı parçada liflere paralel) </w:t>
      </w:r>
      <w:r w:rsidRPr="002D60AB">
        <w:t>vidalar</w:t>
      </w:r>
      <w:bookmarkEnd w:id="436"/>
    </w:p>
    <w:p w14:paraId="54A2AF90" w14:textId="77777777" w:rsidR="001E6ECB" w:rsidRDefault="001E6ECB" w:rsidP="001E6ECB"/>
    <w:bookmarkStart w:id="437" w:name="_Toc148472441"/>
    <w:p w14:paraId="003600EE" w14:textId="6FACE20E" w:rsidR="001E6ECB" w:rsidRPr="00BD0728" w:rsidRDefault="00E529BD" w:rsidP="001E6ECB">
      <w:pPr>
        <w:pStyle w:val="NormalWeb"/>
        <w:rPr>
          <w:b/>
        </w:rPr>
      </w:pPr>
      <m:oMath>
        <m:sSub>
          <m:sSubPr>
            <m:ctrlPr>
              <w:rPr>
                <w:rFonts w:ascii="Cambria Math" w:hAnsi="Cambria Math"/>
              </w:rPr>
            </m:ctrlPr>
          </m:sSubPr>
          <m:e>
            <m:r>
              <w:rPr>
                <w:rFonts w:ascii="Cambria Math" w:hAnsi="Cambria Math"/>
              </w:rPr>
              <m:t>f</m:t>
            </m:r>
          </m:e>
          <m:sub>
            <m:r>
              <w:rPr>
                <w:rFonts w:ascii="Cambria Math" w:hAnsi="Cambria Math"/>
              </w:rPr>
              <m:t>h,k</m:t>
            </m:r>
          </m:sub>
        </m:sSub>
        <m:r>
          <w:rPr>
            <w:rFonts w:ascii="Cambria Math" w:hAnsi="Cambria Math"/>
          </w:rPr>
          <m:t>=</m:t>
        </m:r>
        <m:r>
          <m:rPr>
            <m:sty m:val="p"/>
          </m:rPr>
          <w:rPr>
            <w:rFonts w:ascii="Cambria Math" w:hAnsi="Cambria Math"/>
          </w:rPr>
          <m:t>20</m:t>
        </m:r>
        <m:sSup>
          <m:sSupPr>
            <m:ctrlPr>
              <w:rPr>
                <w:rFonts w:ascii="Cambria Math" w:hAnsi="Cambria Math"/>
              </w:rPr>
            </m:ctrlPr>
          </m:sSupPr>
          <m:e>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e>
          <m:sup>
            <m:r>
              <w:rPr>
                <w:rFonts w:ascii="Cambria Math" w:hAnsi="Cambria Math"/>
              </w:rPr>
              <m:t>-0.3</m:t>
            </m:r>
          </m:sup>
        </m:sSup>
      </m:oMath>
      <w:r w:rsidR="001E6ECB" w:rsidRPr="00957A32">
        <w:tab/>
      </w:r>
      <w:r w:rsidR="001E6ECB" w:rsidRPr="00957A32">
        <w:tab/>
      </w:r>
      <w:r w:rsidR="001E6ECB" w:rsidRPr="00957A32">
        <w:tab/>
      </w:r>
      <w:r w:rsidR="001E6ECB" w:rsidRPr="00957A32">
        <w:tab/>
      </w:r>
      <w:r w:rsidR="001E6ECB" w:rsidRPr="00957A32">
        <w:tab/>
      </w:r>
      <w:r w:rsidR="001E6ECB" w:rsidRPr="00957A32">
        <w:tab/>
      </w:r>
      <w:r w:rsidR="001E6ECB" w:rsidRPr="00957A32">
        <w:tab/>
      </w:r>
      <w:r w:rsidR="001E6ECB" w:rsidRPr="00957A32">
        <w:tab/>
      </w:r>
      <w:r w:rsidR="001E6ECB" w:rsidRPr="00957A32">
        <w:tab/>
      </w:r>
      <w:bookmarkEnd w:id="437"/>
      <w:r w:rsidR="008A0CE9">
        <w:rPr>
          <w:b/>
        </w:rPr>
        <w:t>(4.204)</w:t>
      </w:r>
    </w:p>
    <w:p w14:paraId="32CE673B" w14:textId="77777777" w:rsidR="001E6ECB" w:rsidRPr="002D60AB" w:rsidRDefault="001E6ECB" w:rsidP="001E6ECB">
      <w:pPr>
        <w:pStyle w:val="T4"/>
      </w:pPr>
      <w:r w:rsidRPr="00B87929">
        <w:rPr>
          <w:i/>
        </w:rPr>
        <w:lastRenderedPageBreak/>
        <w:t>f</w:t>
      </w:r>
      <w:r w:rsidRPr="00B87929">
        <w:rPr>
          <w:i/>
          <w:vertAlign w:val="subscript"/>
        </w:rPr>
        <w:t>h,k</w:t>
      </w:r>
      <w:r>
        <w:tab/>
      </w:r>
      <w:r w:rsidRPr="002D60AB">
        <w:t xml:space="preserve">karakteristik </w:t>
      </w:r>
      <w:r>
        <w:t>ezilme</w:t>
      </w:r>
      <w:r w:rsidRPr="002D60AB">
        <w:t xml:space="preserve"> dayanımı</w:t>
      </w:r>
      <w:r>
        <w:t>, (MPa)</w:t>
      </w:r>
    </w:p>
    <w:p w14:paraId="335B01D3" w14:textId="77777777" w:rsidR="001E6ECB" w:rsidRPr="00957A32" w:rsidRDefault="00E529BD" w:rsidP="001E6ECB">
      <w:pPr>
        <w:pStyle w:val="T4"/>
      </w:pP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rsidR="001E6ECB">
        <w:tab/>
      </w:r>
      <w:r w:rsidR="001E6ECB" w:rsidRPr="00957A32">
        <w:t>vida dişi dış çapı, (mm)</w:t>
      </w:r>
    </w:p>
    <w:p w14:paraId="4561D724" w14:textId="77777777" w:rsidR="001E6ECB" w:rsidRPr="00957A32" w:rsidRDefault="001E6ECB" w:rsidP="001E6ECB">
      <w:pPr>
        <w:spacing w:before="120" w:after="120"/>
      </w:pPr>
      <w:r w:rsidRPr="00957A32">
        <w:t>Denklem aşağıdaki koşullar altında geçerlidir:</w:t>
      </w:r>
    </w:p>
    <w:p w14:paraId="55875199" w14:textId="0901217F" w:rsidR="001E6ECB" w:rsidRDefault="001E6ECB" w:rsidP="003969C6">
      <w:pPr>
        <w:pStyle w:val="Tablo"/>
        <w:numPr>
          <w:ilvl w:val="0"/>
          <w:numId w:val="65"/>
        </w:numPr>
        <w:jc w:val="both"/>
      </w:pPr>
      <w:r>
        <w:t xml:space="preserve">vida dişi dış çapı,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rsidRPr="00D254B9">
        <w:rPr>
          <w:i/>
        </w:rPr>
        <w:t xml:space="preserve"> </w:t>
      </w:r>
      <w:r>
        <w:t>≥ 6 mm</w:t>
      </w:r>
    </w:p>
    <w:p w14:paraId="43524C66" w14:textId="7257F0C5" w:rsidR="001E6ECB" w:rsidRDefault="001E6ECB" w:rsidP="003969C6">
      <w:pPr>
        <w:pStyle w:val="Sra"/>
        <w:numPr>
          <w:ilvl w:val="0"/>
          <w:numId w:val="65"/>
        </w:numPr>
        <w:spacing w:after="120"/>
      </w:pPr>
      <w:r>
        <w:t xml:space="preserve">etkin gömülme derinliği, </w:t>
      </w:r>
      <w:r>
        <w:rPr>
          <w:i/>
        </w:rPr>
        <w:t>l</w:t>
      </w:r>
      <w:r>
        <w:rPr>
          <w:i/>
          <w:vertAlign w:val="subscript"/>
        </w:rPr>
        <w:t>ef</w:t>
      </w:r>
      <w:r>
        <w:rPr>
          <w:vertAlign w:val="subscript"/>
        </w:rPr>
        <w:t xml:space="preserve"> </w:t>
      </w:r>
      <w:r>
        <w:rPr>
          <w:rFonts w:eastAsia="Gungsuh"/>
        </w:rPr>
        <w:t>≥ 10</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rPr>
          <w:rFonts w:eastAsia="Gungsuh"/>
        </w:rPr>
        <w:t>, (mm)</w:t>
      </w:r>
    </w:p>
    <w:p w14:paraId="4749BB86" w14:textId="3325BFC4" w:rsidR="001E6ECB" w:rsidRDefault="001E6ECB" w:rsidP="003969C6">
      <w:pPr>
        <w:pStyle w:val="Sra"/>
        <w:numPr>
          <w:ilvl w:val="0"/>
          <w:numId w:val="65"/>
        </w:numPr>
        <w:spacing w:after="120"/>
      </w:pPr>
      <w:r>
        <w:t>levhalar arasındaki boşluklar &lt; 2 mm</w:t>
      </w:r>
    </w:p>
    <w:p w14:paraId="72ABCEAE" w14:textId="4505893B" w:rsidR="001E6ECB" w:rsidRPr="00CD33F4" w:rsidRDefault="001E6ECB" w:rsidP="003969C6">
      <w:pPr>
        <w:pStyle w:val="Sra"/>
        <w:numPr>
          <w:ilvl w:val="0"/>
          <w:numId w:val="65"/>
        </w:numPr>
        <w:spacing w:after="120"/>
      </w:pPr>
      <w:r w:rsidRPr="00CD33F4">
        <w:t xml:space="preserve">CLT'nin dar yüzüne gömülen </w:t>
      </w:r>
      <w:r w:rsidRPr="00CD33F4">
        <w:rPr>
          <w:color w:val="000000" w:themeColor="text1"/>
        </w:rPr>
        <w:t>vidalar, CLT'nin yüzüne dik olarak yüklenmemelidir. Y</w:t>
      </w:r>
      <w:r w:rsidRPr="00CD33F4">
        <w:t xml:space="preserve">ükleme yalnızca </w:t>
      </w:r>
      <w:r w:rsidRPr="00CD33F4">
        <w:rPr>
          <w:b/>
        </w:rPr>
        <w:t>Şekil 4.62</w:t>
      </w:r>
      <w:r w:rsidRPr="00CD33F4">
        <w:t>'de gösterilen şekilde olmalıdır.</w:t>
      </w:r>
    </w:p>
    <w:p w14:paraId="4424E298" w14:textId="77777777" w:rsidR="001E6ECB" w:rsidRDefault="001E6ECB" w:rsidP="001E6ECB">
      <w:r>
        <w:t xml:space="preserve">Birleşimdeki grup vidalar için etkin sayı aşağıdaki denklemler ile belirlenmelidir: </w:t>
      </w:r>
    </w:p>
    <w:p w14:paraId="5615C4F3" w14:textId="77777777" w:rsidR="001E6ECB" w:rsidRDefault="001E6ECB" w:rsidP="001E6ECB">
      <w:r>
        <w:t xml:space="preserve">          </w:t>
      </w:r>
      <w:r w:rsidRPr="002D60AB">
        <w:t xml:space="preserve">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&gt;</w:t>
      </w:r>
      <w:r w:rsidRPr="002D60AB">
        <w:t xml:space="preserve"> 6 mm</w:t>
      </w:r>
      <w:r>
        <w:t xml:space="preserve"> için                                                                       </w:t>
      </w:r>
      <m:oMath>
        <m:sSub>
          <m:sSubPr>
            <m:ctrlPr>
              <w:rPr>
                <w:rFonts w:ascii="Cambria Math" w:hAnsi="Cambria Math"/>
              </w:rPr>
            </m:ctrlPr>
          </m:sSubPr>
          <m:e>
            <m:r>
              <w:rPr>
                <w:rFonts w:ascii="Cambria Math" w:hAnsi="Cambria Math"/>
              </w:rPr>
              <m:t>n</m:t>
            </m:r>
          </m:e>
          <m:sub>
            <m:r>
              <w:rPr>
                <w:rFonts w:ascii="Cambria Math" w:hAnsi="Cambria Math"/>
              </w:rPr>
              <m:t>ef</m:t>
            </m:r>
          </m:sub>
        </m:sSub>
        <m:r>
          <w:rPr>
            <w:rFonts w:ascii="Cambria Math" w:hAnsi="Cambria Math"/>
          </w:rPr>
          <m:t>=</m:t>
        </m:r>
        <m:sSup>
          <m:sSupPr>
            <m:ctrlPr>
              <w:rPr>
                <w:rFonts w:ascii="Cambria Math" w:hAnsi="Cambria Math"/>
              </w:rPr>
            </m:ctrlPr>
          </m:sSupPr>
          <m:e>
            <m:r>
              <w:rPr>
                <w:rFonts w:ascii="Cambria Math" w:hAnsi="Cambria Math"/>
              </w:rPr>
              <m:t>0.74n</m:t>
            </m:r>
          </m:e>
          <m:sup>
            <m:r>
              <w:rPr>
                <w:rFonts w:ascii="Cambria Math" w:hAnsi="Cambria Math"/>
              </w:rPr>
              <m:t>0.9</m:t>
            </m:r>
          </m:sup>
        </m:sSup>
      </m:oMath>
      <w:r w:rsidRPr="002D60AB">
        <w:tab/>
      </w:r>
    </w:p>
    <w:p w14:paraId="1C316F0D" w14:textId="77777777" w:rsidR="001E6ECB" w:rsidRPr="002D60AB" w:rsidRDefault="001E6ECB" w:rsidP="001E6ECB">
      <w:r>
        <w:t xml:space="preserve">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r>
          <w:rPr>
            <w:rFonts w:ascii="Cambria Math" w:hAnsi="Cambria Math"/>
            <w:sz w:val="22"/>
            <w:szCs w:val="22"/>
          </w:rPr>
          <m:t xml:space="preserve"> </m:t>
        </m:r>
      </m:oMath>
      <w:r>
        <w:t>=</w:t>
      </w:r>
      <w:r w:rsidRPr="002D60AB">
        <w:t xml:space="preserve"> 6 mm</w:t>
      </w:r>
      <w:r>
        <w:t xml:space="preserve"> veya 7</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 xml:space="preserve">’den büyük vida aralıkları için      </w:t>
      </w:r>
      <m:oMath>
        <m:sSub>
          <m:sSubPr>
            <m:ctrlPr>
              <w:rPr>
                <w:rFonts w:ascii="Cambria Math" w:hAnsi="Cambria Math"/>
              </w:rPr>
            </m:ctrlPr>
          </m:sSubPr>
          <m:e>
            <m:r>
              <w:rPr>
                <w:rFonts w:ascii="Cambria Math" w:hAnsi="Cambria Math"/>
              </w:rPr>
              <m:t>n</m:t>
            </m:r>
          </m:e>
          <m:sub>
            <m:r>
              <w:rPr>
                <w:rFonts w:ascii="Cambria Math" w:hAnsi="Cambria Math"/>
              </w:rPr>
              <m:t>ef</m:t>
            </m:r>
          </m:sub>
        </m:sSub>
        <m: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0.7</m:t>
            </m:r>
          </m:sup>
        </m:sSup>
      </m:oMath>
      <w:r w:rsidRPr="002D60AB">
        <w:tab/>
      </w:r>
      <w:r>
        <w:tab/>
      </w:r>
      <w:r w:rsidRPr="002D60AB">
        <w:tab/>
      </w:r>
    </w:p>
    <w:p w14:paraId="2F7E1838" w14:textId="77777777" w:rsidR="001E6ECB" w:rsidRPr="002D60AB" w:rsidRDefault="00E529BD" w:rsidP="001E6ECB">
      <w:pPr>
        <w:pStyle w:val="T4"/>
      </w:pPr>
      <m:oMath>
        <m:sSub>
          <m:sSubPr>
            <m:ctrlPr>
              <w:rPr>
                <w:rFonts w:ascii="Cambria Math" w:hAnsi="Cambria Math"/>
              </w:rPr>
            </m:ctrlPr>
          </m:sSubPr>
          <m:e>
            <m:r>
              <w:rPr>
                <w:rFonts w:ascii="Cambria Math" w:hAnsi="Cambria Math"/>
              </w:rPr>
              <m:t>n</m:t>
            </m:r>
          </m:e>
          <m:sub>
            <m:r>
              <w:rPr>
                <w:rFonts w:ascii="Cambria Math" w:hAnsi="Cambria Math"/>
              </w:rPr>
              <m:t>ef</m:t>
            </m:r>
          </m:sub>
        </m:sSub>
      </m:oMath>
      <w:r w:rsidR="001E6ECB" w:rsidRPr="002D60AB">
        <w:tab/>
        <w:t>etkin vida sayısı</w:t>
      </w:r>
    </w:p>
    <w:p w14:paraId="1373F5A9" w14:textId="77777777" w:rsidR="001E6ECB" w:rsidRDefault="001E6ECB" w:rsidP="001E6ECB">
      <w:pPr>
        <w:pStyle w:val="T4"/>
      </w:pPr>
      <w:r w:rsidRPr="00AC6746">
        <w:rPr>
          <w:i/>
          <w:iCs/>
        </w:rPr>
        <w:t>n</w:t>
      </w:r>
      <w:r w:rsidRPr="002D60AB">
        <w:tab/>
      </w:r>
      <w:r w:rsidRPr="002D60AB">
        <w:tab/>
      </w:r>
      <w:r>
        <w:t>b</w:t>
      </w:r>
      <w:r w:rsidRPr="002D60AB">
        <w:t>irleşimdeki vida sayısı</w:t>
      </w:r>
    </w:p>
    <w:p w14:paraId="62A41BA6" w14:textId="77777777" w:rsidR="001E6ECB" w:rsidRDefault="001E6ECB" w:rsidP="001E6ECB">
      <w:pPr>
        <w:pStyle w:val="Tablo"/>
      </w:pPr>
    </w:p>
    <w:p w14:paraId="4CC5A58B" w14:textId="77777777" w:rsidR="001E6ECB" w:rsidRPr="002B18E8" w:rsidRDefault="001E6ECB" w:rsidP="001E6ECB">
      <w:pPr>
        <w:pStyle w:val="Balk5"/>
      </w:pPr>
      <w:bookmarkStart w:id="438" w:name="_Toc151068304"/>
      <w:r w:rsidRPr="002B18E8">
        <w:t>4.8.4.8.3 Matkap uçlu vidaların</w:t>
      </w:r>
      <w:r>
        <w:t xml:space="preserve"> ve çivilerin</w:t>
      </w:r>
      <w:r w:rsidRPr="002B18E8">
        <w:t xml:space="preserve"> </w:t>
      </w:r>
      <w:r w:rsidRPr="001617BB">
        <w:rPr>
          <w:color w:val="000000" w:themeColor="text1"/>
        </w:rPr>
        <w:t xml:space="preserve">çekilme </w:t>
      </w:r>
      <w:r w:rsidRPr="002B18E8">
        <w:t>kuvveti kapasitesi</w:t>
      </w:r>
      <w:bookmarkEnd w:id="438"/>
    </w:p>
    <w:p w14:paraId="556C9119" w14:textId="77777777" w:rsidR="001E6ECB" w:rsidRPr="002B18E8" w:rsidRDefault="001E6ECB" w:rsidP="001E6ECB">
      <w:bookmarkStart w:id="439" w:name="_Toc148472442"/>
      <w:r>
        <w:rPr>
          <w:b/>
          <w:i/>
          <w:iCs/>
        </w:rPr>
        <w:t>CLT panel düzlemine dik</w:t>
      </w:r>
      <w:r w:rsidRPr="002B18E8">
        <w:rPr>
          <w:b/>
          <w:i/>
          <w:iCs/>
        </w:rPr>
        <w:t xml:space="preserve"> vidalarının</w:t>
      </w:r>
      <w:r>
        <w:rPr>
          <w:b/>
          <w:i/>
          <w:iCs/>
        </w:rPr>
        <w:t xml:space="preserve"> </w:t>
      </w:r>
      <w:r w:rsidRPr="001617BB">
        <w:rPr>
          <w:b/>
          <w:i/>
          <w:iCs/>
          <w:color w:val="000000" w:themeColor="text1"/>
        </w:rPr>
        <w:t>çekilme</w:t>
      </w:r>
      <w:r w:rsidRPr="002B18E8">
        <w:rPr>
          <w:b/>
          <w:i/>
          <w:iCs/>
        </w:rPr>
        <w:t xml:space="preserve"> kuvveti kapasitesi</w:t>
      </w:r>
    </w:p>
    <w:p w14:paraId="4107507C" w14:textId="7CB9A91D" w:rsidR="001E6ECB" w:rsidRDefault="001E6ECB" w:rsidP="001E6ECB">
      <w:pPr>
        <w:spacing w:after="0"/>
      </w:pPr>
      <w:r w:rsidRPr="002B18E8">
        <w:t>CLT panel düzlemine dik bağlanan vidaların</w:t>
      </w:r>
      <w:r>
        <w:t xml:space="preserve"> </w:t>
      </w:r>
      <w:r w:rsidRPr="008B1950">
        <w:rPr>
          <w:b/>
        </w:rPr>
        <w:t>(Şekil 4.63)</w:t>
      </w:r>
      <w:r w:rsidRPr="002B18E8">
        <w:t xml:space="preserve"> </w:t>
      </w:r>
      <w:r w:rsidRPr="001617BB">
        <w:rPr>
          <w:color w:val="000000" w:themeColor="text1"/>
        </w:rPr>
        <w:t xml:space="preserve">karakteristik çekilme </w:t>
      </w:r>
      <w:r w:rsidRPr="002B18E8">
        <w:t xml:space="preserve">kuvveti kapasitesi, </w:t>
      </w:r>
      <w:r w:rsidRPr="002B18E8">
        <w:rPr>
          <w:i/>
        </w:rPr>
        <w:t>F</w:t>
      </w:r>
      <w:r w:rsidRPr="002B18E8">
        <w:rPr>
          <w:i/>
          <w:vertAlign w:val="subscript"/>
        </w:rPr>
        <w:t>ax,Rk</w:t>
      </w:r>
      <w:r w:rsidRPr="002B18E8">
        <w:t xml:space="preserve">, </w:t>
      </w:r>
      <w:r w:rsidRPr="007628F3">
        <w:rPr>
          <w:b/>
        </w:rPr>
        <w:t xml:space="preserve">Denk. </w:t>
      </w:r>
      <w:r w:rsidR="00B92CFD">
        <w:rPr>
          <w:b/>
        </w:rPr>
        <w:t>(</w:t>
      </w:r>
      <w:r w:rsidRPr="007628F3">
        <w:rPr>
          <w:b/>
        </w:rPr>
        <w:t>4.205a</w:t>
      </w:r>
      <w:r w:rsidR="00B92CFD">
        <w:rPr>
          <w:b/>
        </w:rPr>
        <w:t>)</w:t>
      </w:r>
      <w:r>
        <w:t xml:space="preserve"> kullanılarak hesaplanır.</w:t>
      </w:r>
    </w:p>
    <w:p w14:paraId="50A78E2C" w14:textId="77777777" w:rsidR="001E6ECB" w:rsidRDefault="001E6ECB" w:rsidP="001E6ECB">
      <w:pPr>
        <w:spacing w:after="0"/>
      </w:pPr>
    </w:p>
    <w:p w14:paraId="470601C1" w14:textId="77777777" w:rsidR="001E6ECB" w:rsidRPr="002D60AB" w:rsidRDefault="001E6ECB" w:rsidP="001E6ECB">
      <w:pPr>
        <w:spacing w:after="0"/>
        <w:jc w:val="center"/>
      </w:pPr>
      <w:r w:rsidRPr="002D60AB">
        <w:rPr>
          <w:noProof/>
        </w:rPr>
        <w:drawing>
          <wp:inline distT="114300" distB="114300" distL="114300" distR="114300" wp14:anchorId="75860542" wp14:editId="3184AB37">
            <wp:extent cx="1586345" cy="2396836"/>
            <wp:effectExtent l="0" t="0" r="0" b="3810"/>
            <wp:docPr id="146" name="image149.jpg" descr="taslak, tasarım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146" name="image149.jpg" descr="taslak, tasarım içeren bir resim&#10;&#10;Açıklama otomatik olarak oluşturuldu"/>
                    <pic:cNvPicPr preferRelativeResize="0"/>
                  </pic:nvPicPr>
                  <pic:blipFill>
                    <a:blip r:embed="rId100"/>
                    <a:srcRect l="16266" t="6195" r="18907" b="5947"/>
                    <a:stretch>
                      <a:fillRect/>
                    </a:stretch>
                  </pic:blipFill>
                  <pic:spPr>
                    <a:xfrm>
                      <a:off x="0" y="0"/>
                      <a:ext cx="1620824" cy="2448932"/>
                    </a:xfrm>
                    <a:prstGeom prst="rect">
                      <a:avLst/>
                    </a:prstGeom>
                    <a:ln/>
                  </pic:spPr>
                </pic:pic>
              </a:graphicData>
            </a:graphic>
          </wp:inline>
        </w:drawing>
      </w:r>
    </w:p>
    <w:p w14:paraId="4C7E25CD" w14:textId="76EE316E" w:rsidR="001E6ECB" w:rsidRDefault="001E6ECB" w:rsidP="001E6ECB">
      <w:pPr>
        <w:spacing w:after="120"/>
        <w:jc w:val="center"/>
      </w:pPr>
      <w:bookmarkStart w:id="440" w:name="_Toc130223351"/>
      <w:r w:rsidRPr="0037385D">
        <w:rPr>
          <w:b/>
        </w:rPr>
        <w:t xml:space="preserve">Şekil </w:t>
      </w:r>
      <w:r w:rsidR="00250B04">
        <w:rPr>
          <w:b/>
        </w:rPr>
        <w:t>4.63</w:t>
      </w:r>
      <w:r>
        <w:t xml:space="preserve"> </w:t>
      </w:r>
      <w:bookmarkEnd w:id="440"/>
      <w:r w:rsidRPr="002D60AB">
        <w:t xml:space="preserve">CLT panel düzlemine dik </w:t>
      </w:r>
      <w:r>
        <w:t>doğrultuda uygulanan vida</w:t>
      </w:r>
    </w:p>
    <w:p w14:paraId="1E7CF767" w14:textId="77777777" w:rsidR="001E6ECB" w:rsidRDefault="001E6ECB" w:rsidP="001E6ECB">
      <w:pPr>
        <w:spacing w:after="0"/>
      </w:pPr>
    </w:p>
    <w:p w14:paraId="3B2BDA4C" w14:textId="77777777" w:rsidR="001E6ECB" w:rsidRPr="002B18E8" w:rsidRDefault="001E6ECB" w:rsidP="001E6ECB">
      <w:pPr>
        <w:spacing w:after="0"/>
      </w:pPr>
      <w:r w:rsidRPr="002B18E8">
        <w:lastRenderedPageBreak/>
        <w:t xml:space="preserve">Formül ahşap malzemenin karakteristik yoğunluğunun </w:t>
      </w:r>
      <w:r w:rsidRPr="002B18E8">
        <w:rPr>
          <w:i/>
        </w:rPr>
        <w:t>ρ</w:t>
      </w:r>
      <w:r w:rsidRPr="002B18E8">
        <w:rPr>
          <w:i/>
          <w:vertAlign w:val="subscript"/>
        </w:rPr>
        <w:t>k</w:t>
      </w:r>
      <w:r w:rsidRPr="002B18E8">
        <w:rPr>
          <w:rFonts w:ascii="Gungsuh" w:eastAsia="Gungsuh" w:hAnsi="Gungsuh" w:cs="Gungsuh"/>
        </w:rPr>
        <w:t xml:space="preserve"> ≈ </w:t>
      </w:r>
      <w:r w:rsidRPr="002B18E8">
        <w:t>350 kg/m</w:t>
      </w:r>
      <w:r w:rsidRPr="002B18E8">
        <w:rPr>
          <w:vertAlign w:val="superscript"/>
        </w:rPr>
        <w:t>3</w:t>
      </w:r>
      <w:r>
        <w:t xml:space="preserve"> olduğu durumlarda </w:t>
      </w:r>
      <w:r w:rsidRPr="002B18E8">
        <w:t>geçerlidir.</w:t>
      </w:r>
    </w:p>
    <w:p w14:paraId="1C627213" w14:textId="51834DB6" w:rsidR="001E6ECB" w:rsidRPr="00044389" w:rsidRDefault="00E529BD" w:rsidP="001E6ECB">
      <w:pPr>
        <w:pStyle w:val="NormalWeb"/>
        <w:spacing w:before="0" w:after="0"/>
        <w:rPr>
          <w:b/>
        </w:rPr>
      </w:pP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Rk</m:t>
            </m:r>
          </m:sub>
        </m:sSub>
        <m:r>
          <m:rPr>
            <m:sty m:val="p"/>
          </m:rPr>
          <w:rPr>
            <w:rFonts w:ascii="Cambria Math" w:hAnsi="Cambria Math"/>
          </w:rPr>
          <m:t>=</m:t>
        </m:r>
      </m:oMath>
      <w:r w:rsidR="001E6ECB" w:rsidRPr="002B18E8">
        <w:t xml:space="preserve"> </w:t>
      </w:r>
      <m:oMath>
        <m:f>
          <m:fPr>
            <m:ctrlPr>
              <w:rPr>
                <w:rFonts w:ascii="Cambria Math" w:hAnsi="Cambria Math"/>
                <w:sz w:val="28"/>
                <w:szCs w:val="28"/>
              </w:rPr>
            </m:ctrlPr>
          </m:fPr>
          <m:num>
            <m:r>
              <m:rPr>
                <m:sty m:val="p"/>
              </m:rPr>
              <w:rPr>
                <w:rFonts w:ascii="Cambria Math" w:hAnsi="Cambria Math"/>
                <w:sz w:val="28"/>
                <w:szCs w:val="28"/>
              </w:rPr>
              <m:t>31⋅</m:t>
            </m:r>
            <m:sSup>
              <m:sSupPr>
                <m:ctrlPr>
                  <w:rPr>
                    <w:rFonts w:ascii="Cambria Math" w:hAnsi="Cambria Math"/>
                    <w:sz w:val="28"/>
                    <w:szCs w:val="28"/>
                  </w:rPr>
                </m:ctrlPr>
              </m:sSupPr>
              <m:e>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e>
              <m:sup>
                <m:r>
                  <m:rPr>
                    <m:sty m:val="p"/>
                  </m:rPr>
                  <w:rPr>
                    <w:rFonts w:ascii="Cambria Math" w:hAnsi="Cambria Math"/>
                    <w:sz w:val="28"/>
                    <w:szCs w:val="28"/>
                  </w:rPr>
                  <m:t>0.8</m:t>
                </m:r>
              </m:sup>
            </m:sSup>
            <m:r>
              <m:rPr>
                <m:sty m:val="p"/>
              </m:rPr>
              <w:rPr>
                <w:rFonts w:ascii="Cambria Math" w:hAnsi="Cambria Math"/>
                <w:sz w:val="28"/>
                <w:szCs w:val="28"/>
              </w:rPr>
              <m:t>⋅</m:t>
            </m:r>
            <m:sSup>
              <m:sSupPr>
                <m:ctrlPr>
                  <w:rPr>
                    <w:rFonts w:ascii="Cambria Math" w:hAnsi="Cambria Math"/>
                    <w:sz w:val="28"/>
                    <w:szCs w:val="28"/>
                  </w:rPr>
                </m:ctrlPr>
              </m:sSupPr>
              <m:e>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ef</m:t>
                    </m:r>
                  </m:sub>
                  <m:sup>
                    <m:r>
                      <w:rPr>
                        <w:rFonts w:ascii="Cambria Math" w:hAnsi="Cambria Math"/>
                        <w:sz w:val="28"/>
                        <w:szCs w:val="28"/>
                      </w:rPr>
                      <m:t>0.9</m:t>
                    </m:r>
                  </m:sup>
                </m:sSubSup>
              </m:e>
              <m:sup>
                <m:r>
                  <w:rPr>
                    <w:rFonts w:ascii="Cambria Math" w:hAnsi="Cambria Math"/>
                    <w:sz w:val="28"/>
                    <w:szCs w:val="28"/>
                  </w:rPr>
                  <m:t xml:space="preserve"> </m:t>
                </m:r>
              </m:sup>
            </m:sSup>
          </m:num>
          <m:den>
            <m:r>
              <m:rPr>
                <m:sty m:val="p"/>
              </m:rPr>
              <w:rPr>
                <w:rFonts w:ascii="Cambria Math" w:hAnsi="Cambria Math"/>
                <w:sz w:val="28"/>
                <w:szCs w:val="28"/>
              </w:rPr>
              <m:t>1.5⋅</m:t>
            </m:r>
            <m:r>
              <w:rPr>
                <w:rFonts w:ascii="Cambria Math" w:hAnsi="Cambria Math"/>
                <w:sz w:val="28"/>
                <w:szCs w:val="28"/>
              </w:rPr>
              <m:t>cos</m:t>
            </m:r>
            <m:r>
              <m:rPr>
                <m:sty m:val="p"/>
              </m:rPr>
              <w:rPr>
                <w:rFonts w:ascii="Cambria Math" w:hAnsi="Cambria Math"/>
                <w:sz w:val="28"/>
                <w:szCs w:val="28"/>
              </w:rPr>
              <m:t>²</m:t>
            </m:r>
            <m:r>
              <w:rPr>
                <w:rFonts w:ascii="Cambria Math" w:hAnsi="Cambria Math"/>
                <w:sz w:val="28"/>
                <w:szCs w:val="28"/>
              </w:rPr>
              <m:t>α</m:t>
            </m:r>
            <m:r>
              <m:rPr>
                <m:sty m:val="p"/>
              </m:rPr>
              <w:rPr>
                <w:rFonts w:ascii="Cambria Math" w:hAnsi="Cambria Math"/>
                <w:sz w:val="28"/>
                <w:szCs w:val="28"/>
              </w:rPr>
              <m:t xml:space="preserve"> + </m:t>
            </m:r>
            <m:r>
              <w:rPr>
                <w:rFonts w:ascii="Cambria Math" w:hAnsi="Cambria Math"/>
                <w:sz w:val="28"/>
                <w:szCs w:val="28"/>
              </w:rPr>
              <m:t>sin</m:t>
            </m:r>
            <m:r>
              <m:rPr>
                <m:sty m:val="p"/>
              </m:rPr>
              <w:rPr>
                <w:rFonts w:ascii="Cambria Math" w:hAnsi="Cambria Math"/>
                <w:sz w:val="28"/>
                <w:szCs w:val="28"/>
              </w:rPr>
              <m:t>²</m:t>
            </m:r>
            <m:r>
              <w:rPr>
                <w:rFonts w:ascii="Cambria Math" w:hAnsi="Cambria Math"/>
                <w:sz w:val="28"/>
                <w:szCs w:val="28"/>
              </w:rPr>
              <m:t>α</m:t>
            </m:r>
          </m:den>
        </m:f>
      </m:oMath>
      <w:r w:rsidR="001E6ECB" w:rsidRPr="002B18E8">
        <w:tab/>
      </w:r>
      <w:r w:rsidR="001E6ECB" w:rsidRPr="002B18E8">
        <w:tab/>
      </w:r>
      <w:r w:rsidR="001E6ECB" w:rsidRPr="002B18E8">
        <w:tab/>
      </w:r>
      <w:r w:rsidR="001E6ECB" w:rsidRPr="002B18E8">
        <w:tab/>
      </w:r>
      <w:r w:rsidR="001E6ECB" w:rsidRPr="002B18E8">
        <w:tab/>
      </w:r>
      <w:r w:rsidR="001E6ECB" w:rsidRPr="002B18E8">
        <w:tab/>
      </w:r>
      <w:r w:rsidR="001E6ECB" w:rsidRPr="002B18E8">
        <w:tab/>
      </w:r>
      <w:r w:rsidR="001E6ECB" w:rsidRPr="002B18E8">
        <w:tab/>
      </w:r>
      <w:bookmarkEnd w:id="439"/>
      <w:r w:rsidR="003969C6">
        <w:rPr>
          <w:b/>
        </w:rPr>
        <w:t>(4.205a)</w:t>
      </w:r>
    </w:p>
    <w:p w14:paraId="07BEFBED" w14:textId="77777777" w:rsidR="001E6ECB" w:rsidRPr="002B18E8" w:rsidRDefault="001E6ECB" w:rsidP="001E6ECB">
      <w:pPr>
        <w:pStyle w:val="T4"/>
      </w:pPr>
      <w:r w:rsidRPr="002B18E8">
        <w:rPr>
          <w:i/>
        </w:rPr>
        <w:t>F</w:t>
      </w:r>
      <w:r w:rsidRPr="002B18E8">
        <w:rPr>
          <w:i/>
          <w:vertAlign w:val="subscript"/>
        </w:rPr>
        <w:t>ax,R,k</w:t>
      </w:r>
      <w:r w:rsidRPr="002B18E8">
        <w:rPr>
          <w:i/>
        </w:rPr>
        <w:tab/>
      </w:r>
      <w:r w:rsidRPr="002B18E8">
        <w:t>karakteristik çekilme kuvveti kapasitesi, (kN)</w:t>
      </w:r>
    </w:p>
    <w:p w14:paraId="44D36F57" w14:textId="77777777" w:rsidR="001E6ECB" w:rsidRPr="002B18E8" w:rsidRDefault="00E529BD" w:rsidP="001E6ECB">
      <w:pPr>
        <w:pStyle w:val="T4"/>
      </w:pP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rsidR="001E6ECB" w:rsidRPr="002B18E8">
        <w:tab/>
        <w:t>vida dişi dış çapı, (mm)</w:t>
      </w:r>
    </w:p>
    <w:p w14:paraId="7E6337F1" w14:textId="77777777" w:rsidR="001E6ECB" w:rsidRPr="00677D21" w:rsidRDefault="001E6ECB" w:rsidP="001E6ECB">
      <w:pPr>
        <w:pStyle w:val="T4"/>
        <w:ind w:left="1437" w:hanging="870"/>
      </w:pPr>
      <m:oMath>
        <m:r>
          <w:rPr>
            <w:rFonts w:ascii="Cambria Math" w:hAnsi="Cambria Math"/>
          </w:rPr>
          <m:t>α</m:t>
        </m:r>
      </m:oMath>
      <w:r>
        <w:tab/>
      </w:r>
      <w:r>
        <w:tab/>
      </w:r>
      <w:r w:rsidRPr="002D60AB">
        <w:t>vidanın ekseni ile lif</w:t>
      </w:r>
      <w:r>
        <w:t xml:space="preserve"> doğrultusu</w:t>
      </w:r>
      <w:r w:rsidRPr="002D60AB">
        <w:t xml:space="preserve"> arasındaki açı</w:t>
      </w:r>
      <w:r>
        <w:t>dır. Her zaman 30</w:t>
      </w:r>
      <w:r>
        <w:rPr>
          <w:vertAlign w:val="superscript"/>
        </w:rPr>
        <w:t>0</w:t>
      </w:r>
      <w:r>
        <w:t>’den fazla olmalıdır</w:t>
      </w:r>
    </w:p>
    <w:p w14:paraId="3F660280" w14:textId="77777777" w:rsidR="001E6ECB" w:rsidRDefault="001E6ECB" w:rsidP="001E6ECB">
      <w:pPr>
        <w:pStyle w:val="T4"/>
        <w:ind w:left="1437" w:hanging="870"/>
      </w:pPr>
      <w:r w:rsidRPr="003E13D2">
        <w:rPr>
          <w:i/>
        </w:rPr>
        <w:t>l</w:t>
      </w:r>
      <w:r w:rsidRPr="003E13D2">
        <w:rPr>
          <w:i/>
          <w:vertAlign w:val="subscript"/>
        </w:rPr>
        <w:t>ef</w:t>
      </w:r>
      <w:r>
        <w:tab/>
      </w:r>
      <w:r w:rsidRPr="002B18E8">
        <w:t xml:space="preserve">vidanın etkin gömülme derinliği, (mm) minimum gömülme derinliği </w:t>
      </w:r>
      <w:r w:rsidRPr="002B18E8">
        <w:rPr>
          <w:i/>
        </w:rPr>
        <w:t>l</w:t>
      </w:r>
      <w:r w:rsidRPr="002B18E8">
        <w:rPr>
          <w:i/>
          <w:vertAlign w:val="subscript"/>
        </w:rPr>
        <w:t>ef,min</w:t>
      </w:r>
      <w:r w:rsidRPr="002B18E8">
        <w:rPr>
          <w:vertAlign w:val="subscript"/>
        </w:rPr>
        <w:t xml:space="preserve"> </w:t>
      </w:r>
      <w:r w:rsidRPr="002B18E8">
        <w:t>= 6</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rsidRPr="002B18E8">
        <w:t xml:space="preserve"> olmalıdır</w:t>
      </w:r>
    </w:p>
    <w:p w14:paraId="477ABC58" w14:textId="77777777" w:rsidR="001E6ECB" w:rsidRPr="00677D21" w:rsidRDefault="001E6ECB" w:rsidP="001E6ECB">
      <w:pPr>
        <w:pStyle w:val="T4"/>
      </w:pPr>
      <w:r>
        <w:t>Etkin gömülme derinliği yalnızca vidanın dişli bölgesi için geçerlidir. E</w:t>
      </w:r>
      <w:r w:rsidRPr="002D60AB">
        <w:t xml:space="preserve">tkin </w:t>
      </w:r>
      <w:r>
        <w:t xml:space="preserve">vida </w:t>
      </w:r>
      <w:r w:rsidRPr="002D60AB">
        <w:t>sayı</w:t>
      </w:r>
      <w:r>
        <w:t xml:space="preserve">sı </w:t>
      </w:r>
      <m:oMath>
        <m:sSub>
          <m:sSubPr>
            <m:ctrlPr>
              <w:rPr>
                <w:rFonts w:ascii="Cambria Math" w:hAnsi="Cambria Math"/>
              </w:rPr>
            </m:ctrlPr>
          </m:sSubPr>
          <m:e>
            <m:r>
              <w:rPr>
                <w:rFonts w:ascii="Cambria Math" w:hAnsi="Cambria Math"/>
              </w:rPr>
              <m:t>n</m:t>
            </m:r>
          </m:e>
          <m:sub>
            <m:r>
              <w:rPr>
                <w:rFonts w:ascii="Cambria Math" w:hAnsi="Cambria Math"/>
              </w:rPr>
              <m:t>ef</m:t>
            </m:r>
          </m:sub>
        </m:sSub>
        <m: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0.9</m:t>
            </m:r>
          </m:sup>
        </m:sSup>
      </m:oMath>
      <w:r>
        <w:t xml:space="preserve"> ilişkisi kullanılarak alınır; burada, </w:t>
      </w:r>
    </w:p>
    <w:p w14:paraId="4A985FA0" w14:textId="77777777" w:rsidR="001E6ECB" w:rsidRPr="002D60AB" w:rsidRDefault="00E529BD" w:rsidP="001E6ECB">
      <w:pPr>
        <w:pStyle w:val="T4"/>
      </w:pPr>
      <m:oMath>
        <m:sSub>
          <m:sSubPr>
            <m:ctrlPr>
              <w:rPr>
                <w:rFonts w:ascii="Cambria Math" w:hAnsi="Cambria Math"/>
              </w:rPr>
            </m:ctrlPr>
          </m:sSubPr>
          <m:e>
            <m:r>
              <w:rPr>
                <w:rFonts w:ascii="Cambria Math" w:hAnsi="Cambria Math"/>
              </w:rPr>
              <m:t>n</m:t>
            </m:r>
          </m:e>
          <m:sub>
            <m:r>
              <w:rPr>
                <w:rFonts w:ascii="Cambria Math" w:hAnsi="Cambria Math"/>
              </w:rPr>
              <m:t>ef</m:t>
            </m:r>
          </m:sub>
        </m:sSub>
      </m:oMath>
      <w:r w:rsidR="001E6ECB" w:rsidRPr="002D60AB">
        <w:tab/>
        <w:t>etkin vida sayısı</w:t>
      </w:r>
    </w:p>
    <w:p w14:paraId="529946EE" w14:textId="77777777" w:rsidR="001E6ECB" w:rsidRDefault="001E6ECB" w:rsidP="001E6ECB">
      <w:pPr>
        <w:pStyle w:val="T4"/>
      </w:pPr>
      <w:r w:rsidRPr="00AC6746">
        <w:rPr>
          <w:i/>
          <w:iCs/>
        </w:rPr>
        <w:t>n</w:t>
      </w:r>
      <w:r w:rsidRPr="002D60AB">
        <w:tab/>
      </w:r>
      <w:r w:rsidRPr="002D60AB">
        <w:tab/>
      </w:r>
      <w:r>
        <w:t>b</w:t>
      </w:r>
      <w:r w:rsidRPr="002D60AB">
        <w:t>irleşimde</w:t>
      </w:r>
      <w:r>
        <w:t xml:space="preserve"> etkileşime giren</w:t>
      </w:r>
      <w:r w:rsidRPr="002D60AB">
        <w:t xml:space="preserve"> vida sayısı</w:t>
      </w:r>
    </w:p>
    <w:p w14:paraId="5D42EF14" w14:textId="77777777" w:rsidR="001E6ECB" w:rsidRDefault="001E6ECB" w:rsidP="001E6ECB">
      <w:pPr>
        <w:spacing w:after="0"/>
      </w:pPr>
    </w:p>
    <w:p w14:paraId="6BDAAB34" w14:textId="63581EB1" w:rsidR="001E6ECB" w:rsidRDefault="001E6ECB" w:rsidP="001E6ECB">
      <w:pPr>
        <w:spacing w:after="0"/>
      </w:pPr>
      <w:r w:rsidRPr="002B18E8">
        <w:t xml:space="preserve">CLT panel düzlemine dik bağlanan </w:t>
      </w:r>
      <w:r>
        <w:t>eksenel yük altındaki çivilerin</w:t>
      </w:r>
      <w:r w:rsidRPr="002B18E8">
        <w:t xml:space="preserve"> karakteristik </w:t>
      </w:r>
      <w:r w:rsidRPr="00721A69">
        <w:rPr>
          <w:color w:val="000000" w:themeColor="text1"/>
        </w:rPr>
        <w:t xml:space="preserve">çekilme </w:t>
      </w:r>
      <w:r w:rsidRPr="002B18E8">
        <w:t xml:space="preserve">kuvveti kapasitesi, </w:t>
      </w:r>
      <w:r w:rsidRPr="002B18E8">
        <w:rPr>
          <w:i/>
        </w:rPr>
        <w:t>F</w:t>
      </w:r>
      <w:r w:rsidRPr="002B18E8">
        <w:rPr>
          <w:i/>
          <w:vertAlign w:val="subscript"/>
        </w:rPr>
        <w:t>ax,Rk</w:t>
      </w:r>
      <w:r w:rsidRPr="002B18E8">
        <w:t xml:space="preserve">, </w:t>
      </w:r>
      <w:r w:rsidRPr="00EA470C">
        <w:rPr>
          <w:b/>
        </w:rPr>
        <w:t>Bölüm 4.11.1.2</w:t>
      </w:r>
      <w:r>
        <w:t xml:space="preserve">, </w:t>
      </w:r>
      <w:r w:rsidRPr="00EA470C">
        <w:rPr>
          <w:b/>
        </w:rPr>
        <w:t>Denk.</w:t>
      </w:r>
      <w:r w:rsidR="00282971">
        <w:rPr>
          <w:b/>
        </w:rPr>
        <w:t xml:space="preserve"> (</w:t>
      </w:r>
      <w:r w:rsidRPr="00EA470C">
        <w:rPr>
          <w:b/>
        </w:rPr>
        <w:t>258a</w:t>
      </w:r>
      <w:r w:rsidR="00282971">
        <w:rPr>
          <w:b/>
        </w:rPr>
        <w:t>)</w:t>
      </w:r>
      <w:r>
        <w:t xml:space="preserve"> ve </w:t>
      </w:r>
      <w:r w:rsidR="00282971">
        <w:rPr>
          <w:b/>
        </w:rPr>
        <w:t>Denk. (258</w:t>
      </w:r>
      <w:r w:rsidRPr="00EA470C">
        <w:rPr>
          <w:b/>
        </w:rPr>
        <w:t>b</w:t>
      </w:r>
      <w:r w:rsidR="00282971">
        <w:rPr>
          <w:b/>
        </w:rPr>
        <w:t>)</w:t>
      </w:r>
      <w:r w:rsidRPr="00EA470C">
        <w:t>’ye</w:t>
      </w:r>
      <w:r>
        <w:t xml:space="preserve"> göre hesaplanabilir. </w:t>
      </w:r>
      <w:r w:rsidRPr="004448D4">
        <w:rPr>
          <w:b/>
        </w:rPr>
        <w:t xml:space="preserve">Denk. </w:t>
      </w:r>
      <w:r w:rsidR="000C1583">
        <w:rPr>
          <w:b/>
        </w:rPr>
        <w:t>(</w:t>
      </w:r>
      <w:r w:rsidRPr="004448D4">
        <w:rPr>
          <w:b/>
        </w:rPr>
        <w:t>258 (a,b)</w:t>
      </w:r>
      <w:r w:rsidR="000C1583">
        <w:rPr>
          <w:b/>
        </w:rPr>
        <w:t>)</w:t>
      </w:r>
      <w:r>
        <w:t xml:space="preserve">’deki karakteristik çekilme ve gömülme dayanımı değerleri için bu bölümdeki </w:t>
      </w:r>
      <w:r w:rsidRPr="004448D4">
        <w:rPr>
          <w:b/>
        </w:rPr>
        <w:t xml:space="preserve">Denk. </w:t>
      </w:r>
      <w:r w:rsidR="000C1583">
        <w:rPr>
          <w:b/>
        </w:rPr>
        <w:t>(4.205</w:t>
      </w:r>
      <w:r w:rsidRPr="004448D4">
        <w:rPr>
          <w:b/>
        </w:rPr>
        <w:t>b</w:t>
      </w:r>
      <w:r w:rsidR="000C1583">
        <w:rPr>
          <w:b/>
        </w:rPr>
        <w:t>)</w:t>
      </w:r>
      <w:r>
        <w:t xml:space="preserve"> ve </w:t>
      </w:r>
      <w:r w:rsidRPr="004448D4">
        <w:rPr>
          <w:b/>
        </w:rPr>
        <w:t xml:space="preserve">Denk. </w:t>
      </w:r>
      <w:r w:rsidR="000C1583">
        <w:rPr>
          <w:b/>
        </w:rPr>
        <w:t>(4.205</w:t>
      </w:r>
      <w:r w:rsidRPr="004448D4">
        <w:rPr>
          <w:b/>
        </w:rPr>
        <w:t>c</w:t>
      </w:r>
      <w:r w:rsidR="000C1583">
        <w:rPr>
          <w:b/>
        </w:rPr>
        <w:t>)</w:t>
      </w:r>
      <w:r>
        <w:t xml:space="preserve"> kullanılır.</w:t>
      </w:r>
    </w:p>
    <w:p w14:paraId="3EE6DB08" w14:textId="77777777" w:rsidR="001E6ECB" w:rsidRDefault="001E6ECB" w:rsidP="001E6ECB">
      <w:pPr>
        <w:spacing w:after="0"/>
      </w:pPr>
    </w:p>
    <w:p w14:paraId="396DA689" w14:textId="1E4800D9" w:rsidR="001E6ECB" w:rsidRPr="00370E92" w:rsidRDefault="001E6ECB" w:rsidP="001E6ECB">
      <w:pPr>
        <w:pStyle w:val="NormalWeb"/>
        <w:spacing w:before="120" w:after="120"/>
        <w:rPr>
          <w:color w:val="000000" w:themeColor="text1"/>
        </w:rPr>
      </w:pPr>
      <w:r w:rsidRPr="00370E92">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ax,k</m:t>
            </m:r>
          </m:sub>
        </m:sSub>
        <m:r>
          <w:rPr>
            <w:rFonts w:ascii="Cambria Math" w:hAnsi="Cambria Math"/>
            <w:color w:val="000000" w:themeColor="text1"/>
          </w:rPr>
          <m:t xml:space="preserve">≥50 </m:t>
        </m:r>
        <m:sSup>
          <m:sSupPr>
            <m:ctrlPr>
              <w:rPr>
                <w:rFonts w:ascii="Cambria Math" w:hAnsi="Cambria Math"/>
                <w:i/>
                <w:color w:val="000000" w:themeColor="text1"/>
              </w:rPr>
            </m:ctrlPr>
          </m:sSupPr>
          <m:e>
            <m:r>
              <w:rPr>
                <w:rFonts w:ascii="Cambria Math" w:hAnsi="Cambria Math"/>
                <w:color w:val="000000" w:themeColor="text1"/>
              </w:rPr>
              <m:t>10</m:t>
            </m:r>
          </m:e>
          <m:sup>
            <m:r>
              <w:rPr>
                <w:rFonts w:ascii="Cambria Math" w:hAnsi="Cambria Math"/>
                <w:color w:val="000000" w:themeColor="text1"/>
              </w:rPr>
              <m:t>-6</m:t>
            </m:r>
          </m:sup>
        </m:s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ρ</m:t>
            </m:r>
          </m:e>
          <m:sub>
            <m:r>
              <w:rPr>
                <w:rFonts w:ascii="Cambria Math" w:hAnsi="Cambria Math"/>
                <w:color w:val="000000" w:themeColor="text1"/>
              </w:rPr>
              <m:t>k</m:t>
            </m:r>
          </m:sub>
          <m:sup>
            <m:r>
              <w:rPr>
                <w:rFonts w:ascii="Cambria Math" w:hAnsi="Cambria Math"/>
                <w:color w:val="000000" w:themeColor="text1"/>
              </w:rPr>
              <m:t>2</m:t>
            </m:r>
          </m:sup>
        </m:sSubSup>
      </m:oMath>
      <w:r w:rsidRPr="00370E92">
        <w:rPr>
          <w:color w:val="000000" w:themeColor="text1"/>
        </w:rPr>
        <w:t xml:space="preserve">                                                                                   </w:t>
      </w:r>
      <w:r w:rsidR="003969C6">
        <w:rPr>
          <w:b/>
          <w:color w:val="000000" w:themeColor="text1"/>
        </w:rPr>
        <w:t>(4.205b)</w:t>
      </w:r>
    </w:p>
    <w:p w14:paraId="3E9AAD70" w14:textId="16119555" w:rsidR="001E6ECB" w:rsidRPr="00370E92" w:rsidRDefault="001E6ECB" w:rsidP="001E6ECB">
      <w:pPr>
        <w:pStyle w:val="NormalWeb"/>
        <w:spacing w:before="120" w:after="120"/>
        <w:rPr>
          <w:color w:val="FF0000"/>
        </w:rPr>
      </w:pPr>
      <m:oMath>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 xml:space="preserve"> f</m:t>
            </m:r>
          </m:e>
          <m:sub>
            <m:r>
              <w:rPr>
                <w:rFonts w:ascii="Cambria Math" w:hAnsi="Cambria Math"/>
                <w:color w:val="000000" w:themeColor="text1"/>
              </w:rPr>
              <m:t>başlık,k</m:t>
            </m:r>
          </m:sub>
        </m:sSub>
        <m:r>
          <w:rPr>
            <w:rFonts w:ascii="Cambria Math" w:hAnsi="Cambria Math"/>
            <w:color w:val="000000" w:themeColor="text1"/>
          </w:rPr>
          <m:t xml:space="preserve">≥100 </m:t>
        </m:r>
        <m:sSup>
          <m:sSupPr>
            <m:ctrlPr>
              <w:rPr>
                <w:rFonts w:ascii="Cambria Math" w:hAnsi="Cambria Math"/>
                <w:i/>
                <w:color w:val="000000" w:themeColor="text1"/>
              </w:rPr>
            </m:ctrlPr>
          </m:sSupPr>
          <m:e>
            <m:r>
              <w:rPr>
                <w:rFonts w:ascii="Cambria Math" w:hAnsi="Cambria Math"/>
                <w:color w:val="000000" w:themeColor="text1"/>
              </w:rPr>
              <m:t>10</m:t>
            </m:r>
          </m:e>
          <m:sup>
            <m:r>
              <w:rPr>
                <w:rFonts w:ascii="Cambria Math" w:hAnsi="Cambria Math"/>
                <w:color w:val="000000" w:themeColor="text1"/>
              </w:rPr>
              <m:t>-6</m:t>
            </m:r>
          </m:sup>
        </m:s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ρ</m:t>
            </m:r>
          </m:e>
          <m:sub>
            <m:r>
              <w:rPr>
                <w:rFonts w:ascii="Cambria Math" w:hAnsi="Cambria Math"/>
                <w:color w:val="000000" w:themeColor="text1"/>
              </w:rPr>
              <m:t>k</m:t>
            </m:r>
          </m:sub>
          <m:sup>
            <m:r>
              <w:rPr>
                <w:rFonts w:ascii="Cambria Math" w:hAnsi="Cambria Math"/>
                <w:color w:val="000000" w:themeColor="text1"/>
              </w:rPr>
              <m:t>2</m:t>
            </m:r>
          </m:sup>
        </m:sSubSup>
      </m:oMath>
      <w:r w:rsidRPr="00370E92">
        <w:rPr>
          <w:color w:val="000000" w:themeColor="text1"/>
        </w:rPr>
        <w:t xml:space="preserve">                             </w:t>
      </w:r>
      <w:r>
        <w:rPr>
          <w:color w:val="000000" w:themeColor="text1"/>
        </w:rPr>
        <w:t xml:space="preserve">  </w:t>
      </w:r>
      <w:r w:rsidRPr="00370E92">
        <w:rPr>
          <w:color w:val="000000" w:themeColor="text1"/>
        </w:rPr>
        <w:t xml:space="preserve">                                                 </w:t>
      </w:r>
      <w:r w:rsidR="003969C6">
        <w:rPr>
          <w:b/>
        </w:rPr>
        <w:t>(4.205c)</w:t>
      </w:r>
    </w:p>
    <w:p w14:paraId="4EFC6918" w14:textId="77777777" w:rsidR="001E6ECB" w:rsidRPr="00BD194D"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k</m:t>
            </m:r>
          </m:sub>
        </m:sSub>
      </m:oMath>
      <w:r w:rsidR="001E6ECB" w:rsidRPr="00BD194D">
        <w:tab/>
        <w:t>çivinin uç tarafının karakteristik çekilme dayanımı</w:t>
      </w:r>
      <w:r w:rsidR="001E6ECB">
        <w:t>, (MPa)</w:t>
      </w:r>
    </w:p>
    <w:p w14:paraId="44589B87" w14:textId="77777777" w:rsidR="001E6ECB" w:rsidRPr="00BD194D"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başlık</m:t>
            </m:r>
            <m:r>
              <m:rPr>
                <m:sty m:val="p"/>
              </m:rPr>
              <w:rPr>
                <w:rFonts w:ascii="Cambria Math" w:hAnsi="Cambria Math"/>
              </w:rPr>
              <m:t>,</m:t>
            </m:r>
            <m:r>
              <w:rPr>
                <w:rFonts w:ascii="Cambria Math" w:hAnsi="Cambria Math"/>
              </w:rPr>
              <m:t>k</m:t>
            </m:r>
          </m:sub>
        </m:sSub>
      </m:oMath>
      <w:r w:rsidR="001E6ECB" w:rsidRPr="00BD194D">
        <w:tab/>
        <w:t>çivi başının çekme etkisinde karakteristik gömülme</w:t>
      </w:r>
      <w:r w:rsidR="001E6ECB">
        <w:t xml:space="preserve"> </w:t>
      </w:r>
      <w:r w:rsidR="001E6ECB" w:rsidRPr="00BD194D">
        <w:t>dayanımı</w:t>
      </w:r>
      <w:r w:rsidR="001E6ECB">
        <w:t>, (MPa)</w:t>
      </w:r>
    </w:p>
    <w:p w14:paraId="165373C5" w14:textId="77777777" w:rsidR="001E6ECB" w:rsidRPr="00677D21" w:rsidRDefault="001E6ECB" w:rsidP="001E6ECB">
      <w:pPr>
        <w:pStyle w:val="T4"/>
        <w:rPr>
          <w:highlight w:val="cyan"/>
        </w:rPr>
      </w:pPr>
    </w:p>
    <w:p w14:paraId="1A8D0B5C" w14:textId="77777777" w:rsidR="001E6ECB" w:rsidRPr="00B76669" w:rsidRDefault="001E6ECB" w:rsidP="001E6ECB">
      <w:pPr>
        <w:spacing w:before="120" w:after="120"/>
        <w:rPr>
          <w:b/>
          <w:i/>
          <w:iCs/>
        </w:rPr>
      </w:pPr>
      <w:r>
        <w:rPr>
          <w:b/>
          <w:i/>
          <w:iCs/>
        </w:rPr>
        <w:t>CLT panel kenarına dik</w:t>
      </w:r>
      <w:r w:rsidRPr="00B76669">
        <w:rPr>
          <w:b/>
          <w:i/>
          <w:iCs/>
        </w:rPr>
        <w:t xml:space="preserve"> vidaların çek</w:t>
      </w:r>
      <w:r>
        <w:rPr>
          <w:b/>
          <w:i/>
          <w:iCs/>
        </w:rPr>
        <w:t>il</w:t>
      </w:r>
      <w:r w:rsidRPr="00B76669">
        <w:rPr>
          <w:b/>
          <w:i/>
          <w:iCs/>
        </w:rPr>
        <w:t>me</w:t>
      </w:r>
      <w:r>
        <w:rPr>
          <w:b/>
          <w:i/>
          <w:iCs/>
        </w:rPr>
        <w:t xml:space="preserve"> kuvveti</w:t>
      </w:r>
      <w:r w:rsidRPr="00B76669">
        <w:rPr>
          <w:b/>
          <w:i/>
          <w:iCs/>
        </w:rPr>
        <w:t xml:space="preserve"> kapasitesi</w:t>
      </w:r>
    </w:p>
    <w:p w14:paraId="2FF98424" w14:textId="5A8DB213" w:rsidR="001E6ECB" w:rsidRPr="0078116F" w:rsidRDefault="001E6ECB" w:rsidP="001E6ECB">
      <w:pPr>
        <w:spacing w:after="60"/>
      </w:pPr>
      <w:r w:rsidRPr="0078116F">
        <w:t xml:space="preserve">CLT panellerin </w:t>
      </w:r>
      <w:r>
        <w:t>kenar</w:t>
      </w:r>
      <w:r w:rsidRPr="0078116F">
        <w:t xml:space="preserve"> bölgelerindeki vidaların</w:t>
      </w:r>
      <w:r>
        <w:t xml:space="preserve"> </w:t>
      </w:r>
      <w:r w:rsidRPr="008D5ADA">
        <w:rPr>
          <w:b/>
        </w:rPr>
        <w:t>(Şekil 4.64)</w:t>
      </w:r>
      <w:r w:rsidRPr="0078116F">
        <w:t xml:space="preserve"> çekilme kapasitesi, </w:t>
      </w:r>
      <w:r w:rsidRPr="008D5ADA">
        <w:rPr>
          <w:b/>
        </w:rPr>
        <w:t xml:space="preserve">Denk. </w:t>
      </w:r>
      <w:r w:rsidR="00215A25">
        <w:rPr>
          <w:b/>
        </w:rPr>
        <w:t>(</w:t>
      </w:r>
      <w:r w:rsidRPr="008D5ADA">
        <w:rPr>
          <w:b/>
        </w:rPr>
        <w:t>4.206</w:t>
      </w:r>
      <w:r w:rsidR="00215A25">
        <w:rPr>
          <w:b/>
        </w:rPr>
        <w:t>)</w:t>
      </w:r>
      <w:r w:rsidRPr="0078116F">
        <w:t xml:space="preserve"> kullanılarak hesaplanabilir.</w:t>
      </w:r>
    </w:p>
    <w:tbl>
      <w:tblPr>
        <w:tblStyle w:val="2"/>
        <w:tblW w:w="0" w:type="auto"/>
        <w:tblInd w:w="1276" w:type="dxa"/>
        <w:tblLook w:val="04A0" w:firstRow="1" w:lastRow="0" w:firstColumn="1" w:lastColumn="0" w:noHBand="0" w:noVBand="1"/>
      </w:tblPr>
      <w:tblGrid>
        <w:gridCol w:w="3232"/>
        <w:gridCol w:w="3430"/>
      </w:tblGrid>
      <w:tr w:rsidR="001E6ECB" w14:paraId="020B2270" w14:textId="77777777" w:rsidTr="001E6ECB">
        <w:tc>
          <w:tcPr>
            <w:tcW w:w="6662" w:type="dxa"/>
            <w:gridSpan w:val="2"/>
          </w:tcPr>
          <w:p w14:paraId="124F2A01" w14:textId="77777777" w:rsidR="001E6ECB" w:rsidRDefault="001E6ECB" w:rsidP="00D55C42">
            <w:pPr>
              <w:pStyle w:val="T5"/>
            </w:pPr>
            <w:r>
              <w:lastRenderedPageBreak/>
              <w:drawing>
                <wp:inline distT="0" distB="0" distL="0" distR="0" wp14:anchorId="49A928BC" wp14:editId="798C8045">
                  <wp:extent cx="3216926" cy="3010773"/>
                  <wp:effectExtent l="0" t="0" r="0" b="0"/>
                  <wp:docPr id="21846136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61361" name="Resim 218461361"/>
                          <pic:cNvPicPr/>
                        </pic:nvPicPr>
                        <pic:blipFill rotWithShape="1">
                          <a:blip r:embed="rId101">
                            <a:extLst>
                              <a:ext uri="{28A0092B-C50C-407E-A947-70E740481C1C}">
                                <a14:useLocalDpi xmlns:a14="http://schemas.microsoft.com/office/drawing/2010/main" val="0"/>
                              </a:ext>
                            </a:extLst>
                          </a:blip>
                          <a:srcRect l="24418" t="17961" r="30405" b="22202"/>
                          <a:stretch/>
                        </pic:blipFill>
                        <pic:spPr bwMode="auto">
                          <a:xfrm>
                            <a:off x="0" y="0"/>
                            <a:ext cx="3226225" cy="3019476"/>
                          </a:xfrm>
                          <a:prstGeom prst="rect">
                            <a:avLst/>
                          </a:prstGeom>
                          <a:ln>
                            <a:noFill/>
                          </a:ln>
                          <a:extLst>
                            <a:ext uri="{53640926-AAD7-44D8-BBD7-CCE9431645EC}">
                              <a14:shadowObscured xmlns:a14="http://schemas.microsoft.com/office/drawing/2010/main"/>
                            </a:ext>
                          </a:extLst>
                        </pic:spPr>
                      </pic:pic>
                    </a:graphicData>
                  </a:graphic>
                </wp:inline>
              </w:drawing>
            </w:r>
          </w:p>
        </w:tc>
      </w:tr>
      <w:tr w:rsidR="001E6ECB" w14:paraId="369567A4" w14:textId="77777777" w:rsidTr="001E6ECB">
        <w:tc>
          <w:tcPr>
            <w:tcW w:w="3232" w:type="dxa"/>
          </w:tcPr>
          <w:p w14:paraId="0034CD67" w14:textId="77777777" w:rsidR="001E6ECB" w:rsidRDefault="001E6ECB" w:rsidP="00D55C42">
            <w:pPr>
              <w:pStyle w:val="T5"/>
            </w:pPr>
            <w:r>
              <w:t xml:space="preserve">                   (a)</w:t>
            </w:r>
          </w:p>
        </w:tc>
        <w:tc>
          <w:tcPr>
            <w:tcW w:w="3430" w:type="dxa"/>
          </w:tcPr>
          <w:p w14:paraId="04B88A11" w14:textId="77777777" w:rsidR="001E6ECB" w:rsidRDefault="001E6ECB" w:rsidP="00D55C42">
            <w:pPr>
              <w:pStyle w:val="T5"/>
            </w:pPr>
            <w:r>
              <w:t xml:space="preserve">                   (b)</w:t>
            </w:r>
          </w:p>
        </w:tc>
      </w:tr>
    </w:tbl>
    <w:p w14:paraId="1CB5D462" w14:textId="5A3B7F3E" w:rsidR="001E6ECB" w:rsidRDefault="001E6ECB" w:rsidP="001E6ECB">
      <w:pPr>
        <w:pStyle w:val="T2"/>
      </w:pPr>
      <w:bookmarkStart w:id="441" w:name="_Toc130223350"/>
      <w:r w:rsidRPr="006215BB">
        <w:rPr>
          <w:b/>
        </w:rPr>
        <w:t xml:space="preserve">Şekil </w:t>
      </w:r>
      <w:r w:rsidR="00250B04">
        <w:rPr>
          <w:b/>
        </w:rPr>
        <w:t>4.64</w:t>
      </w:r>
      <w:r>
        <w:t xml:space="preserve"> </w:t>
      </w:r>
      <w:bookmarkEnd w:id="441"/>
      <w:r w:rsidRPr="002D60AB">
        <w:t>Panel kenarı</w:t>
      </w:r>
      <w:r>
        <w:t xml:space="preserve"> yüzeyinde</w:t>
      </w:r>
      <w:r w:rsidRPr="002D60AB">
        <w:t xml:space="preserve"> </w:t>
      </w:r>
      <w:r w:rsidRPr="00593B74">
        <w:rPr>
          <w:b/>
        </w:rPr>
        <w:t>(a)</w:t>
      </w:r>
      <w:r>
        <w:t xml:space="preserve"> </w:t>
      </w:r>
      <w:r w:rsidRPr="002D60AB">
        <w:t xml:space="preserve">liflere dik ve </w:t>
      </w:r>
      <w:r w:rsidRPr="00593B74">
        <w:rPr>
          <w:b/>
        </w:rPr>
        <w:t>(b)</w:t>
      </w:r>
      <w:r>
        <w:t xml:space="preserve"> </w:t>
      </w:r>
      <w:r w:rsidRPr="002D60AB">
        <w:t>liflere paralel</w:t>
      </w:r>
      <w:r>
        <w:t xml:space="preserve"> uygulanan vida. </w:t>
      </w:r>
    </w:p>
    <w:p w14:paraId="06A1758B" w14:textId="77777777" w:rsidR="001E6ECB" w:rsidRPr="002D60AB" w:rsidRDefault="001E6ECB" w:rsidP="001E6ECB">
      <w:r>
        <w:t>CLT’de l</w:t>
      </w:r>
      <w:r w:rsidRPr="002D60AB">
        <w:t>iflere paralel</w:t>
      </w:r>
      <w:r>
        <w:t xml:space="preserve"> yönde uygulanan vidalar için </w:t>
      </w:r>
      <w:r w:rsidRPr="005505FE">
        <w:rPr>
          <w:b/>
        </w:rPr>
        <w:t xml:space="preserve">Şekil 4.64 (b) </w:t>
      </w:r>
      <w:r>
        <w:t>durumundaki uygulamalardan kaçınılmalıdır.</w:t>
      </w:r>
    </w:p>
    <w:bookmarkStart w:id="442" w:name="_Toc148472443"/>
    <w:p w14:paraId="7B2702F9" w14:textId="049AA584" w:rsidR="001E6ECB" w:rsidRPr="00BA4F31" w:rsidRDefault="00E529BD" w:rsidP="001E6ECB">
      <w:pPr>
        <w:pStyle w:val="NormalWeb"/>
        <w:spacing w:before="0" w:after="60"/>
        <w:rPr>
          <w:b/>
        </w:rPr>
      </w:pP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Rk</m:t>
            </m:r>
          </m:sub>
        </m:sSub>
        <m:r>
          <m:rPr>
            <m:sty m:val="p"/>
          </m:rPr>
          <w:rPr>
            <w:rFonts w:ascii="Cambria Math" w:hAnsi="Cambria Math"/>
          </w:rPr>
          <m:t>=</m:t>
        </m:r>
        <m:f>
          <m:fPr>
            <m:ctrlPr>
              <w:rPr>
                <w:rFonts w:ascii="Cambria Math" w:hAnsi="Cambria Math"/>
              </w:rPr>
            </m:ctrlPr>
          </m:fPr>
          <m:num>
            <m:r>
              <m:rPr>
                <m:sty m:val="p"/>
              </m:rPr>
              <w:rPr>
                <w:rFonts w:ascii="Cambria Math" w:hAnsi="Cambria Math"/>
              </w:rPr>
              <m:t>31⋅</m:t>
            </m:r>
            <m:sSup>
              <m:sSupPr>
                <m:ctrlPr>
                  <w:rPr>
                    <w:rFonts w:ascii="Cambria Math" w:hAnsi="Cambria Math"/>
                  </w:rPr>
                </m:ctrlPr>
              </m:sSupPr>
              <m:e>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e>
              <m:sup>
                <m:r>
                  <m:rPr>
                    <m:sty m:val="p"/>
                  </m:rPr>
                  <w:rPr>
                    <w:rFonts w:ascii="Cambria Math" w:hAnsi="Cambria Math"/>
                  </w:rPr>
                  <m:t>0.8</m:t>
                </m:r>
              </m:sup>
            </m:sSup>
            <m:r>
              <m:rPr>
                <m:sty m:val="p"/>
              </m:rPr>
              <w:rPr>
                <w:rFonts w:ascii="Cambria Math" w:hAnsi="Cambria Math"/>
              </w:rPr>
              <m:t>⋅</m:t>
            </m:r>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l</m:t>
                    </m:r>
                  </m:e>
                  <m:sub>
                    <m:r>
                      <w:rPr>
                        <w:rFonts w:ascii="Cambria Math" w:hAnsi="Cambria Math"/>
                      </w:rPr>
                      <m:t>ef</m:t>
                    </m:r>
                  </m:sub>
                </m:sSub>
              </m:e>
              <m:sup>
                <m:r>
                  <m:rPr>
                    <m:sty m:val="p"/>
                  </m:rPr>
                  <w:rPr>
                    <w:rFonts w:ascii="Cambria Math" w:hAnsi="Cambria Math"/>
                    <w:sz w:val="34"/>
                    <w:szCs w:val="34"/>
                  </w:rPr>
                  <m:t>0.9</m:t>
                </m:r>
              </m:sup>
            </m:sSup>
          </m:num>
          <m:den>
            <m:r>
              <m:rPr>
                <m:sty m:val="p"/>
              </m:rPr>
              <w:rPr>
                <w:rFonts w:ascii="Cambria Math" w:hAnsi="Cambria Math"/>
              </w:rPr>
              <m:t>1.5</m:t>
            </m:r>
          </m:den>
        </m:f>
      </m:oMath>
      <w:r w:rsidR="001E6ECB" w:rsidRPr="002B18E8">
        <w:tab/>
      </w:r>
      <w:r w:rsidR="001E6ECB" w:rsidRPr="002B18E8">
        <w:tab/>
      </w:r>
      <w:r w:rsidR="001E6ECB" w:rsidRPr="002B18E8">
        <w:tab/>
      </w:r>
      <w:r w:rsidR="001E6ECB" w:rsidRPr="002B18E8">
        <w:tab/>
      </w:r>
      <w:r w:rsidR="001E6ECB" w:rsidRPr="002B18E8">
        <w:tab/>
      </w:r>
      <w:r w:rsidR="001E6ECB" w:rsidRPr="002B18E8">
        <w:tab/>
      </w:r>
      <w:r w:rsidR="001E6ECB" w:rsidRPr="002B18E8">
        <w:tab/>
      </w:r>
      <w:r w:rsidR="001E6ECB" w:rsidRPr="002B18E8">
        <w:tab/>
      </w:r>
      <w:bookmarkEnd w:id="442"/>
      <w:r w:rsidR="003969C6">
        <w:rPr>
          <w:b/>
        </w:rPr>
        <w:t>(4.206)</w:t>
      </w:r>
    </w:p>
    <w:p w14:paraId="22AA147A" w14:textId="77777777" w:rsidR="001E6ECB" w:rsidRPr="002B18E8" w:rsidRDefault="00E529BD" w:rsidP="001E6ECB">
      <w:pPr>
        <w:pStyle w:val="T4"/>
      </w:pP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rsidR="001E6ECB" w:rsidRPr="002B18E8">
        <w:tab/>
        <w:t>vida dişi dış çapı, (mm)</w:t>
      </w:r>
    </w:p>
    <w:p w14:paraId="71E05646" w14:textId="77777777" w:rsidR="001E6ECB" w:rsidRPr="002B18E8" w:rsidRDefault="001E6ECB" w:rsidP="001E6ECB">
      <w:pPr>
        <w:pStyle w:val="T4"/>
      </w:pPr>
      <w:r w:rsidRPr="002B18E8">
        <w:rPr>
          <w:i/>
        </w:rPr>
        <w:t>l</w:t>
      </w:r>
      <w:r w:rsidRPr="002B18E8">
        <w:rPr>
          <w:i/>
          <w:vertAlign w:val="subscript"/>
        </w:rPr>
        <w:t>ef</w:t>
      </w:r>
      <w:r w:rsidRPr="002B18E8">
        <w:tab/>
        <w:t>etkin gömülme derinliği, (mm)</w:t>
      </w:r>
    </w:p>
    <w:p w14:paraId="465A9FFC" w14:textId="77777777" w:rsidR="001E6ECB" w:rsidRDefault="001E6ECB" w:rsidP="001E6ECB">
      <w:pPr>
        <w:spacing w:before="120" w:after="120"/>
      </w:pPr>
      <w:r>
        <w:t>Denklem aşağıdaki koşullar altında geçerlidir:</w:t>
      </w:r>
    </w:p>
    <w:p w14:paraId="1DB85766" w14:textId="77777777" w:rsidR="001E6ECB" w:rsidRDefault="001E6ECB" w:rsidP="00D200A6">
      <w:pPr>
        <w:pStyle w:val="Sra"/>
        <w:numPr>
          <w:ilvl w:val="0"/>
          <w:numId w:val="64"/>
        </w:numPr>
        <w:spacing w:after="60"/>
      </w:pPr>
      <w:r>
        <w:t xml:space="preserve">vida dişi dış çapı,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 6 mm</w:t>
      </w:r>
    </w:p>
    <w:p w14:paraId="43FD9728" w14:textId="77777777" w:rsidR="001E6ECB" w:rsidRDefault="001E6ECB" w:rsidP="00EF7CB9">
      <w:pPr>
        <w:pStyle w:val="Sra"/>
        <w:numPr>
          <w:ilvl w:val="0"/>
          <w:numId w:val="13"/>
        </w:numPr>
        <w:spacing w:after="60"/>
      </w:pPr>
      <w:r>
        <w:t xml:space="preserve">etkin gömülme derinliği, </w:t>
      </w:r>
      <w:r>
        <w:rPr>
          <w:i/>
        </w:rPr>
        <w:t>l</w:t>
      </w:r>
      <w:r>
        <w:rPr>
          <w:i/>
          <w:vertAlign w:val="subscript"/>
        </w:rPr>
        <w:t>ef</w:t>
      </w:r>
      <w:r>
        <w:rPr>
          <w:rFonts w:eastAsia="Gungsuh"/>
        </w:rPr>
        <w:t xml:space="preserve"> ≥ 10</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p>
    <w:p w14:paraId="729CAEB9" w14:textId="77777777" w:rsidR="001E6ECB" w:rsidRDefault="001E6ECB" w:rsidP="00EF7CB9">
      <w:pPr>
        <w:pStyle w:val="Sra"/>
        <w:numPr>
          <w:ilvl w:val="0"/>
          <w:numId w:val="13"/>
        </w:numPr>
        <w:spacing w:after="60"/>
      </w:pPr>
      <w:r>
        <w:t>her bir birleşim için ikiden fazla vida kullanılmalıdır</w:t>
      </w:r>
    </w:p>
    <w:p w14:paraId="7FE7DD33" w14:textId="77777777" w:rsidR="001E6ECB" w:rsidRDefault="001E6ECB" w:rsidP="00EF7CB9">
      <w:pPr>
        <w:pStyle w:val="Sra"/>
        <w:numPr>
          <w:ilvl w:val="0"/>
          <w:numId w:val="13"/>
        </w:numPr>
        <w:spacing w:after="60"/>
      </w:pPr>
      <w:r>
        <w:t xml:space="preserve">vidanın bağlandığı levha kalınlığı, </w:t>
      </w:r>
      <w:r>
        <w:rPr>
          <w:i/>
        </w:rPr>
        <w:t>t</w:t>
      </w:r>
      <w:r>
        <w:t xml:space="preserve"> ≥ 3</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p>
    <w:p w14:paraId="7D1DE03D" w14:textId="77777777" w:rsidR="001E6ECB" w:rsidRDefault="001E6ECB" w:rsidP="00EF7CB9">
      <w:pPr>
        <w:pStyle w:val="Sra"/>
        <w:numPr>
          <w:ilvl w:val="0"/>
          <w:numId w:val="13"/>
        </w:numPr>
        <w:spacing w:after="60"/>
      </w:pPr>
      <w:r>
        <w:t xml:space="preserve">toplam levha kalınlığı, </w:t>
      </w:r>
      <w:r>
        <w:rPr>
          <w:i/>
        </w:rPr>
        <w:t>t</w:t>
      </w:r>
      <w:r>
        <w:rPr>
          <w:i/>
          <w:vertAlign w:val="subscript"/>
        </w:rPr>
        <w:t>tot</w:t>
      </w:r>
      <w:r>
        <w:rPr>
          <w:rFonts w:eastAsia="Gungsuh"/>
          <w:i/>
        </w:rPr>
        <w:t xml:space="preserve"> </w:t>
      </w:r>
      <w:r>
        <w:rPr>
          <w:rFonts w:eastAsia="Gungsuh"/>
        </w:rPr>
        <w:t>≥ 10</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p>
    <w:p w14:paraId="7E3087F5" w14:textId="77777777" w:rsidR="001E6ECB" w:rsidRDefault="001E6ECB" w:rsidP="00EF7CB9">
      <w:pPr>
        <w:pStyle w:val="Sra"/>
        <w:numPr>
          <w:ilvl w:val="0"/>
          <w:numId w:val="13"/>
        </w:numPr>
        <w:spacing w:after="60"/>
      </w:pPr>
      <w:r>
        <w:t xml:space="preserve">karakteristik ahşap yoğunluğu, </w:t>
      </w:r>
      <w:r>
        <w:rPr>
          <w:i/>
        </w:rPr>
        <w:t>ρ</w:t>
      </w:r>
      <w:r>
        <w:rPr>
          <w:i/>
          <w:vertAlign w:val="subscript"/>
        </w:rPr>
        <w:t>k</w:t>
      </w:r>
      <w:r>
        <w:t xml:space="preserve"> ≈ 350 kg/m</w:t>
      </w:r>
      <w:r>
        <w:rPr>
          <w:vertAlign w:val="superscript"/>
        </w:rPr>
        <w:t>3</w:t>
      </w:r>
    </w:p>
    <w:p w14:paraId="26DCAF53" w14:textId="77777777" w:rsidR="001E6ECB" w:rsidRDefault="001E6ECB" w:rsidP="001E6ECB">
      <w:pPr>
        <w:pStyle w:val="Tablo"/>
        <w:jc w:val="both"/>
      </w:pPr>
    </w:p>
    <w:p w14:paraId="7B3EDD96" w14:textId="20387AED" w:rsidR="001E6ECB" w:rsidRDefault="001E6ECB" w:rsidP="001E6ECB">
      <w:r>
        <w:t>CLT p</w:t>
      </w:r>
      <w:r w:rsidRPr="002D60AB">
        <w:t>anel kenarı</w:t>
      </w:r>
      <w:r>
        <w:t xml:space="preserve"> yüzeyinde</w:t>
      </w:r>
      <w:r w:rsidRPr="002D60AB">
        <w:t xml:space="preserve"> liflere paralel</w:t>
      </w:r>
      <w:r>
        <w:t xml:space="preserve"> doğrultuda uygulanan vida bağlantılarından kaçınılmalıdır </w:t>
      </w:r>
      <w:r w:rsidRPr="00197426">
        <w:rPr>
          <w:b/>
        </w:rPr>
        <w:t>(Şekil 4.64(b)).</w:t>
      </w:r>
      <w:r w:rsidRPr="005058D3">
        <w:t xml:space="preserve"> Kenar yüzüne 90 derecelik açıyla yönlendirilmiş </w:t>
      </w:r>
      <w:r>
        <w:t xml:space="preserve">liflerin </w:t>
      </w:r>
      <w:r w:rsidRPr="005058D3">
        <w:t xml:space="preserve">olduğu katmana vidalama gerekiyorsa, vidalar </w:t>
      </w:r>
      <w:r>
        <w:t>liflere</w:t>
      </w:r>
      <w:r w:rsidRPr="005058D3">
        <w:t xml:space="preserve"> yaklaşık 30 derece veya daha fazla açıyla </w:t>
      </w:r>
      <w:r>
        <w:t>bağlanmalı</w:t>
      </w:r>
      <w:r w:rsidRPr="005058D3">
        <w:t xml:space="preserve"> ve ideal olarak çiftler halinde yerleştirilmelidir </w:t>
      </w:r>
      <w:r w:rsidRPr="00197426">
        <w:rPr>
          <w:b/>
        </w:rPr>
        <w:t>(Şekil 4.65a)</w:t>
      </w:r>
      <w:r w:rsidRPr="005058D3">
        <w:t xml:space="preserve">. </w:t>
      </w:r>
      <w:r>
        <w:t>H</w:t>
      </w:r>
      <w:r w:rsidRPr="005058D3">
        <w:t xml:space="preserve">er bir ağaç vidasının </w:t>
      </w:r>
      <w:r>
        <w:t xml:space="preserve">birçok lifi keserek </w:t>
      </w:r>
      <w:r w:rsidRPr="005058D3">
        <w:t>yük taşıma kapasitesinin art</w:t>
      </w:r>
      <w:r>
        <w:t>ması hedeflenmelidir.</w:t>
      </w:r>
      <w:r w:rsidRPr="005058D3">
        <w:t xml:space="preserve"> </w:t>
      </w:r>
      <w:r w:rsidRPr="00197426">
        <w:rPr>
          <w:b/>
        </w:rPr>
        <w:t xml:space="preserve">Denk. </w:t>
      </w:r>
      <w:r w:rsidR="00B17B6F">
        <w:rPr>
          <w:b/>
        </w:rPr>
        <w:t>(</w:t>
      </w:r>
      <w:r w:rsidRPr="00197426">
        <w:rPr>
          <w:b/>
        </w:rPr>
        <w:t>4.203a</w:t>
      </w:r>
      <w:r w:rsidR="00B17B6F">
        <w:rPr>
          <w:b/>
        </w:rPr>
        <w:t>)</w:t>
      </w:r>
      <w:r w:rsidRPr="00197426">
        <w:rPr>
          <w:b/>
        </w:rPr>
        <w:t xml:space="preserve"> </w:t>
      </w:r>
      <w:r w:rsidRPr="00B17B6F">
        <w:t>ve</w:t>
      </w:r>
      <w:r w:rsidRPr="00197426">
        <w:rPr>
          <w:b/>
        </w:rPr>
        <w:t xml:space="preserve"> </w:t>
      </w:r>
      <w:r w:rsidR="00B17B6F">
        <w:rPr>
          <w:b/>
        </w:rPr>
        <w:t>(</w:t>
      </w:r>
      <w:r w:rsidRPr="00197426">
        <w:rPr>
          <w:b/>
        </w:rPr>
        <w:t>4.205a</w:t>
      </w:r>
      <w:r w:rsidR="00B17B6F">
        <w:rPr>
          <w:b/>
        </w:rPr>
        <w:t>)</w:t>
      </w:r>
      <w:r w:rsidRPr="00197426">
        <w:rPr>
          <w:b/>
        </w:rPr>
        <w:t xml:space="preserve"> </w:t>
      </w:r>
      <w:r>
        <w:t xml:space="preserve">hesaplamalarda kullanılır. </w:t>
      </w:r>
    </w:p>
    <w:p w14:paraId="35C7CCE9" w14:textId="77777777" w:rsidR="001E6ECB" w:rsidRDefault="001E6ECB" w:rsidP="001E6ECB">
      <w:pPr>
        <w:pStyle w:val="Tablo"/>
      </w:pPr>
      <w:r>
        <w:rPr>
          <w:noProof/>
        </w:rPr>
        <w:lastRenderedPageBreak/>
        <w:drawing>
          <wp:inline distT="0" distB="0" distL="0" distR="0" wp14:anchorId="1E21DE50" wp14:editId="145A77A9">
            <wp:extent cx="3712685" cy="3684623"/>
            <wp:effectExtent l="0" t="0" r="0" b="0"/>
            <wp:docPr id="203223608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36086" name="Resim 2032236086"/>
                    <pic:cNvPicPr/>
                  </pic:nvPicPr>
                  <pic:blipFill rotWithShape="1">
                    <a:blip r:embed="rId102">
                      <a:extLst>
                        <a:ext uri="{28A0092B-C50C-407E-A947-70E740481C1C}">
                          <a14:useLocalDpi xmlns:a14="http://schemas.microsoft.com/office/drawing/2010/main" val="0"/>
                        </a:ext>
                      </a:extLst>
                    </a:blip>
                    <a:srcRect l="25190" t="16593" r="22703" b="10224"/>
                    <a:stretch/>
                  </pic:blipFill>
                  <pic:spPr bwMode="auto">
                    <a:xfrm>
                      <a:off x="0" y="0"/>
                      <a:ext cx="3718945" cy="3690835"/>
                    </a:xfrm>
                    <a:prstGeom prst="rect">
                      <a:avLst/>
                    </a:prstGeom>
                    <a:ln>
                      <a:noFill/>
                    </a:ln>
                    <a:extLst>
                      <a:ext uri="{53640926-AAD7-44D8-BBD7-CCE9431645EC}">
                        <a14:shadowObscured xmlns:a14="http://schemas.microsoft.com/office/drawing/2010/main"/>
                      </a:ext>
                    </a:extLst>
                  </pic:spPr>
                </pic:pic>
              </a:graphicData>
            </a:graphic>
          </wp:inline>
        </w:drawing>
      </w:r>
    </w:p>
    <w:p w14:paraId="4D0CE594" w14:textId="2C6E4C14" w:rsidR="001E6ECB" w:rsidRDefault="001E6ECB" w:rsidP="001E6ECB">
      <w:pPr>
        <w:pStyle w:val="Tablo"/>
      </w:pPr>
      <w:r w:rsidRPr="00EE3C76">
        <w:rPr>
          <w:b/>
        </w:rPr>
        <w:t xml:space="preserve">Şekil </w:t>
      </w:r>
      <w:r w:rsidR="00C8360D">
        <w:rPr>
          <w:b/>
        </w:rPr>
        <w:t>4.65a</w:t>
      </w:r>
      <w:r w:rsidRPr="00EE3C76">
        <w:rPr>
          <w:b/>
        </w:rPr>
        <w:t xml:space="preserve"> </w:t>
      </w:r>
      <w:r>
        <w:t xml:space="preserve">Birbirine dik doğrultuda bağlanan </w:t>
      </w:r>
      <w:r w:rsidRPr="002D60AB">
        <w:t>CLT panel</w:t>
      </w:r>
      <w:r>
        <w:t>ler</w:t>
      </w:r>
    </w:p>
    <w:p w14:paraId="02D03DEE" w14:textId="77777777" w:rsidR="001E6ECB" w:rsidRDefault="001E6ECB" w:rsidP="001E6ECB">
      <w:pPr>
        <w:pStyle w:val="Tablo"/>
        <w:jc w:val="both"/>
      </w:pPr>
    </w:p>
    <w:p w14:paraId="09E47ACD" w14:textId="77777777" w:rsidR="001E6ECB" w:rsidRDefault="001E6ECB" w:rsidP="001E6ECB">
      <w:pPr>
        <w:pStyle w:val="Tablo"/>
        <w:jc w:val="both"/>
      </w:pPr>
    </w:p>
    <w:p w14:paraId="1D47CBD1" w14:textId="77777777" w:rsidR="001E6ECB" w:rsidRDefault="001E6ECB" w:rsidP="001E6ECB">
      <w:pPr>
        <w:pStyle w:val="Tablo"/>
        <w:jc w:val="both"/>
      </w:pPr>
      <w:r w:rsidRPr="00AE29C7">
        <w:t>CLT panel mil tipi bağlantı elemanları için en küçük aralıklar ve panel elemanın ucuna/kenarına olan mesafeler</w:t>
      </w:r>
      <w:r>
        <w:t xml:space="preserve">i </w:t>
      </w:r>
      <w:r w:rsidRPr="006454C6">
        <w:rPr>
          <w:b/>
        </w:rPr>
        <w:t>Şekil 4.65b</w:t>
      </w:r>
      <w:r>
        <w:t xml:space="preserve"> ve </w:t>
      </w:r>
      <w:r w:rsidRPr="006454C6">
        <w:rPr>
          <w:b/>
        </w:rPr>
        <w:t>Tablo 4.14b</w:t>
      </w:r>
      <w:r w:rsidRPr="006454C6">
        <w:t xml:space="preserve">’de </w:t>
      </w:r>
      <w:r>
        <w:t>verilmiştir.</w:t>
      </w:r>
    </w:p>
    <w:tbl>
      <w:tblPr>
        <w:tblStyle w:val="2"/>
        <w:tblW w:w="0" w:type="auto"/>
        <w:tblInd w:w="5" w:type="dxa"/>
        <w:tblLook w:val="04A0" w:firstRow="1" w:lastRow="0" w:firstColumn="1" w:lastColumn="0" w:noHBand="0" w:noVBand="1"/>
      </w:tblPr>
      <w:tblGrid>
        <w:gridCol w:w="9016"/>
      </w:tblGrid>
      <w:tr w:rsidR="001E6ECB" w14:paraId="7606B9C2" w14:textId="77777777" w:rsidTr="001E6ECB">
        <w:tc>
          <w:tcPr>
            <w:tcW w:w="9016" w:type="dxa"/>
            <w:vAlign w:val="center"/>
          </w:tcPr>
          <w:p w14:paraId="6662C404" w14:textId="77777777" w:rsidR="001E6ECB" w:rsidRDefault="001E6ECB" w:rsidP="001E6ECB">
            <w:pPr>
              <w:pStyle w:val="T1"/>
            </w:pPr>
            <w:r>
              <w:rPr>
                <w:noProof/>
              </w:rPr>
              <w:drawing>
                <wp:inline distT="0" distB="0" distL="0" distR="0" wp14:anchorId="6DAD44A4" wp14:editId="2B2F34E6">
                  <wp:extent cx="5168268" cy="1523365"/>
                  <wp:effectExtent l="0" t="0" r="0" b="0"/>
                  <wp:docPr id="110960743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607432" name="Resim 1109607432"/>
                          <pic:cNvPicPr/>
                        </pic:nvPicPr>
                        <pic:blipFill rotWithShape="1">
                          <a:blip r:embed="rId103">
                            <a:extLst>
                              <a:ext uri="{28A0092B-C50C-407E-A947-70E740481C1C}">
                                <a14:useLocalDpi xmlns:a14="http://schemas.microsoft.com/office/drawing/2010/main" val="0"/>
                              </a:ext>
                            </a:extLst>
                          </a:blip>
                          <a:srcRect l="3154" t="34842" r="6619" b="27521"/>
                          <a:stretch/>
                        </pic:blipFill>
                        <pic:spPr bwMode="auto">
                          <a:xfrm>
                            <a:off x="0" y="0"/>
                            <a:ext cx="5171389" cy="1524285"/>
                          </a:xfrm>
                          <a:prstGeom prst="rect">
                            <a:avLst/>
                          </a:prstGeom>
                          <a:ln>
                            <a:noFill/>
                          </a:ln>
                          <a:extLst>
                            <a:ext uri="{53640926-AAD7-44D8-BBD7-CCE9431645EC}">
                              <a14:shadowObscured xmlns:a14="http://schemas.microsoft.com/office/drawing/2010/main"/>
                            </a:ext>
                          </a:extLst>
                        </pic:spPr>
                      </pic:pic>
                    </a:graphicData>
                  </a:graphic>
                </wp:inline>
              </w:drawing>
            </w:r>
          </w:p>
        </w:tc>
      </w:tr>
    </w:tbl>
    <w:p w14:paraId="7B114A00" w14:textId="0AC14B3F" w:rsidR="001E6ECB" w:rsidRDefault="001E6ECB" w:rsidP="001E6ECB">
      <w:pPr>
        <w:pStyle w:val="Tablo"/>
      </w:pPr>
      <w:r w:rsidRPr="00330A90">
        <w:rPr>
          <w:b/>
        </w:rPr>
        <w:t xml:space="preserve">Şekil </w:t>
      </w:r>
      <w:r w:rsidR="00C8360D">
        <w:rPr>
          <w:b/>
        </w:rPr>
        <w:t>4.65b</w:t>
      </w:r>
      <w:r>
        <w:t xml:space="preserve"> </w:t>
      </w:r>
      <w:r w:rsidRPr="00AE29C7">
        <w:t>CLT panel mil tipi bağlantı elemanları için en küçük aralıklar</w:t>
      </w:r>
      <w:r>
        <w:t>ın gösterimi</w:t>
      </w:r>
    </w:p>
    <w:p w14:paraId="6150CC06" w14:textId="77777777" w:rsidR="001E6ECB" w:rsidRDefault="001E6ECB" w:rsidP="001E6ECB"/>
    <w:p w14:paraId="73AFDCEA" w14:textId="77777777" w:rsidR="001E6ECB" w:rsidRDefault="001E6ECB" w:rsidP="001E6ECB"/>
    <w:tbl>
      <w:tblPr>
        <w:tblStyle w:val="2"/>
        <w:tblW w:w="0" w:type="auto"/>
        <w:tblInd w:w="5" w:type="dxa"/>
        <w:tblLook w:val="04A0" w:firstRow="1" w:lastRow="0" w:firstColumn="1" w:lastColumn="0" w:noHBand="0" w:noVBand="1"/>
      </w:tblPr>
      <w:tblGrid>
        <w:gridCol w:w="4704"/>
        <w:gridCol w:w="4312"/>
      </w:tblGrid>
      <w:tr w:rsidR="001E6ECB" w14:paraId="3838F1E0" w14:textId="77777777" w:rsidTr="001E6ECB">
        <w:trPr>
          <w:trHeight w:val="2436"/>
        </w:trPr>
        <w:tc>
          <w:tcPr>
            <w:tcW w:w="4704" w:type="dxa"/>
            <w:vAlign w:val="center"/>
          </w:tcPr>
          <w:p w14:paraId="3CBAFBF0" w14:textId="77777777" w:rsidR="001E6ECB" w:rsidRDefault="001E6ECB" w:rsidP="001E6ECB">
            <w:pPr>
              <w:pStyle w:val="T1"/>
              <w:rPr>
                <w:noProof/>
              </w:rPr>
            </w:pPr>
            <w:r>
              <w:rPr>
                <w:noProof/>
              </w:rPr>
              <w:lastRenderedPageBreak/>
              <w:drawing>
                <wp:inline distT="0" distB="0" distL="0" distR="0" wp14:anchorId="4D0D35FE" wp14:editId="0EDD3455">
                  <wp:extent cx="2638726" cy="1147314"/>
                  <wp:effectExtent l="0" t="0" r="0" b="0"/>
                  <wp:docPr id="1302951484" name="Resim 130295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83" name="Resim 148406183"/>
                          <pic:cNvPicPr/>
                        </pic:nvPicPr>
                        <pic:blipFill rotWithShape="1">
                          <a:blip r:embed="rId104">
                            <a:extLst>
                              <a:ext uri="{28A0092B-C50C-407E-A947-70E740481C1C}">
                                <a14:useLocalDpi xmlns:a14="http://schemas.microsoft.com/office/drawing/2010/main" val="0"/>
                              </a:ext>
                            </a:extLst>
                          </a:blip>
                          <a:srcRect l="3547" t="39406" r="66897" b="42407"/>
                          <a:stretch/>
                        </pic:blipFill>
                        <pic:spPr bwMode="auto">
                          <a:xfrm>
                            <a:off x="0" y="0"/>
                            <a:ext cx="2677373" cy="1164118"/>
                          </a:xfrm>
                          <a:prstGeom prst="rect">
                            <a:avLst/>
                          </a:prstGeom>
                          <a:ln>
                            <a:noFill/>
                          </a:ln>
                          <a:extLst>
                            <a:ext uri="{53640926-AAD7-44D8-BBD7-CCE9431645EC}">
                              <a14:shadowObscured xmlns:a14="http://schemas.microsoft.com/office/drawing/2010/main"/>
                            </a:ext>
                          </a:extLst>
                        </pic:spPr>
                      </pic:pic>
                    </a:graphicData>
                  </a:graphic>
                </wp:inline>
              </w:drawing>
            </w:r>
          </w:p>
        </w:tc>
        <w:tc>
          <w:tcPr>
            <w:tcW w:w="4312" w:type="dxa"/>
            <w:vAlign w:val="center"/>
          </w:tcPr>
          <w:p w14:paraId="6C5FF4A3" w14:textId="77777777" w:rsidR="001E6ECB" w:rsidRDefault="001E6ECB" w:rsidP="001E6ECB">
            <w:pPr>
              <w:pStyle w:val="T1"/>
              <w:rPr>
                <w:noProof/>
              </w:rPr>
            </w:pPr>
            <w:r>
              <w:rPr>
                <w:noProof/>
              </w:rPr>
              <w:drawing>
                <wp:inline distT="0" distB="0" distL="0" distR="0" wp14:anchorId="572D594C" wp14:editId="01C7B033">
                  <wp:extent cx="2599583" cy="1181819"/>
                  <wp:effectExtent l="0" t="0" r="0" b="0"/>
                  <wp:docPr id="158177163" name="Resim 158177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83" name="Resim 148406183"/>
                          <pic:cNvPicPr/>
                        </pic:nvPicPr>
                        <pic:blipFill rotWithShape="1">
                          <a:blip r:embed="rId104">
                            <a:extLst>
                              <a:ext uri="{28A0092B-C50C-407E-A947-70E740481C1C}">
                                <a14:useLocalDpi xmlns:a14="http://schemas.microsoft.com/office/drawing/2010/main" val="0"/>
                              </a:ext>
                            </a:extLst>
                          </a:blip>
                          <a:srcRect l="33643" t="39234" r="37867" b="42436"/>
                          <a:stretch/>
                        </pic:blipFill>
                        <pic:spPr bwMode="auto">
                          <a:xfrm>
                            <a:off x="0" y="0"/>
                            <a:ext cx="2632815" cy="1196927"/>
                          </a:xfrm>
                          <a:prstGeom prst="rect">
                            <a:avLst/>
                          </a:prstGeom>
                          <a:ln>
                            <a:noFill/>
                          </a:ln>
                          <a:extLst>
                            <a:ext uri="{53640926-AAD7-44D8-BBD7-CCE9431645EC}">
                              <a14:shadowObscured xmlns:a14="http://schemas.microsoft.com/office/drawing/2010/main"/>
                            </a:ext>
                          </a:extLst>
                        </pic:spPr>
                      </pic:pic>
                    </a:graphicData>
                  </a:graphic>
                </wp:inline>
              </w:drawing>
            </w:r>
          </w:p>
        </w:tc>
      </w:tr>
      <w:tr w:rsidR="001E6ECB" w14:paraId="588DD4A8" w14:textId="77777777" w:rsidTr="001E6ECB">
        <w:tc>
          <w:tcPr>
            <w:tcW w:w="9016" w:type="dxa"/>
            <w:gridSpan w:val="2"/>
            <w:vAlign w:val="center"/>
          </w:tcPr>
          <w:p w14:paraId="7BA3DE23" w14:textId="77777777" w:rsidR="001E6ECB" w:rsidRDefault="001E6ECB" w:rsidP="001E6ECB">
            <w:pPr>
              <w:pStyle w:val="T1"/>
            </w:pPr>
            <w:r>
              <w:rPr>
                <w:noProof/>
              </w:rPr>
              <w:drawing>
                <wp:inline distT="0" distB="0" distL="0" distR="0" wp14:anchorId="64BF441B" wp14:editId="18A4A6C4">
                  <wp:extent cx="2818332" cy="1216109"/>
                  <wp:effectExtent l="0" t="0" r="0" b="0"/>
                  <wp:docPr id="14840618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6183" name="Resim 148406183"/>
                          <pic:cNvPicPr/>
                        </pic:nvPicPr>
                        <pic:blipFill rotWithShape="1">
                          <a:blip r:embed="rId104">
                            <a:extLst>
                              <a:ext uri="{28A0092B-C50C-407E-A947-70E740481C1C}">
                                <a14:useLocalDpi xmlns:a14="http://schemas.microsoft.com/office/drawing/2010/main" val="0"/>
                              </a:ext>
                            </a:extLst>
                          </a:blip>
                          <a:srcRect l="63379" t="40529" r="6192" b="40889"/>
                          <a:stretch/>
                        </pic:blipFill>
                        <pic:spPr bwMode="auto">
                          <a:xfrm>
                            <a:off x="0" y="0"/>
                            <a:ext cx="2855871" cy="1232307"/>
                          </a:xfrm>
                          <a:prstGeom prst="rect">
                            <a:avLst/>
                          </a:prstGeom>
                          <a:ln>
                            <a:noFill/>
                          </a:ln>
                          <a:extLst>
                            <a:ext uri="{53640926-AAD7-44D8-BBD7-CCE9431645EC}">
                              <a14:shadowObscured xmlns:a14="http://schemas.microsoft.com/office/drawing/2010/main"/>
                            </a:ext>
                          </a:extLst>
                        </pic:spPr>
                      </pic:pic>
                    </a:graphicData>
                  </a:graphic>
                </wp:inline>
              </w:drawing>
            </w:r>
          </w:p>
        </w:tc>
      </w:tr>
    </w:tbl>
    <w:p w14:paraId="54241941" w14:textId="0ECBE219" w:rsidR="001E6ECB" w:rsidRDefault="001E6ECB" w:rsidP="001E6ECB">
      <w:pPr>
        <w:pStyle w:val="Tablo"/>
      </w:pPr>
      <w:r w:rsidRPr="00330A90">
        <w:rPr>
          <w:b/>
        </w:rPr>
        <w:t xml:space="preserve">Şekil </w:t>
      </w:r>
      <w:r w:rsidR="00C8360D">
        <w:rPr>
          <w:b/>
        </w:rPr>
        <w:t>4.65b</w:t>
      </w:r>
      <w:r w:rsidRPr="00330A90">
        <w:rPr>
          <w:b/>
        </w:rPr>
        <w:t xml:space="preserve"> Devamı</w:t>
      </w:r>
      <w:r>
        <w:t xml:space="preserve"> - </w:t>
      </w:r>
      <w:r w:rsidRPr="00AE29C7">
        <w:t>CLT panel mil tipi bağlantı elemanları için en küçük aralıklar</w:t>
      </w:r>
      <w:r>
        <w:t>ın gösterimi</w:t>
      </w:r>
    </w:p>
    <w:p w14:paraId="07E9C5DB" w14:textId="77777777" w:rsidR="001E6ECB" w:rsidRDefault="001E6ECB" w:rsidP="001E6ECB">
      <w:pPr>
        <w:pStyle w:val="Tablo"/>
      </w:pPr>
    </w:p>
    <w:p w14:paraId="2E5823F9" w14:textId="77777777" w:rsidR="001E6ECB" w:rsidRDefault="001E6ECB" w:rsidP="001E6ECB">
      <w:pPr>
        <w:pStyle w:val="Tablo"/>
      </w:pPr>
    </w:p>
    <w:p w14:paraId="0668D0E4" w14:textId="77777777" w:rsidR="001E6ECB" w:rsidRDefault="001E6ECB" w:rsidP="001E6ECB">
      <w:pPr>
        <w:pStyle w:val="Tablo"/>
      </w:pPr>
    </w:p>
    <w:p w14:paraId="7E226E9A" w14:textId="77777777" w:rsidR="001E6ECB" w:rsidRDefault="001E6ECB" w:rsidP="001E6ECB">
      <w:pPr>
        <w:pStyle w:val="Tablo"/>
      </w:pPr>
    </w:p>
    <w:p w14:paraId="09F9F77E" w14:textId="77777777" w:rsidR="001E6ECB" w:rsidRDefault="001E6ECB" w:rsidP="001E6ECB">
      <w:pPr>
        <w:pStyle w:val="Tablo"/>
      </w:pPr>
    </w:p>
    <w:p w14:paraId="559865D4" w14:textId="77777777" w:rsidR="001E6ECB" w:rsidRDefault="001E6ECB" w:rsidP="001E6ECB">
      <w:pPr>
        <w:pStyle w:val="Tablo"/>
      </w:pPr>
    </w:p>
    <w:p w14:paraId="528753AD" w14:textId="77777777" w:rsidR="001E6ECB" w:rsidRDefault="001E6ECB" w:rsidP="001E6ECB">
      <w:pPr>
        <w:pStyle w:val="Tablo"/>
      </w:pPr>
    </w:p>
    <w:p w14:paraId="2CA1EFA3" w14:textId="77777777" w:rsidR="001E6ECB" w:rsidRDefault="001E6ECB" w:rsidP="001E6ECB">
      <w:pPr>
        <w:pStyle w:val="Tablo"/>
      </w:pPr>
    </w:p>
    <w:p w14:paraId="5B73073F" w14:textId="4EA6A558" w:rsidR="001E6ECB" w:rsidRPr="00AE29C7" w:rsidRDefault="001E6ECB" w:rsidP="001E6ECB">
      <w:pPr>
        <w:pStyle w:val="T1"/>
      </w:pPr>
      <w:r w:rsidRPr="0029103D">
        <w:rPr>
          <w:b/>
        </w:rPr>
        <w:t xml:space="preserve">Tablo </w:t>
      </w:r>
      <w:r w:rsidR="00C8360D">
        <w:rPr>
          <w:b/>
        </w:rPr>
        <w:t>4.14b</w:t>
      </w:r>
      <w:r w:rsidRPr="00AE29C7">
        <w:t xml:space="preserve"> CLT paneller mil tipi bağlantı elemanları için en küçük aralıklar ve panel elemanın ucuna/kenarına olan mesafeler (mm)</w:t>
      </w:r>
    </w:p>
    <w:tbl>
      <w:tblPr>
        <w:tblStyle w:val="150"/>
        <w:tblW w:w="82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851"/>
        <w:gridCol w:w="992"/>
        <w:gridCol w:w="1701"/>
        <w:gridCol w:w="1843"/>
      </w:tblGrid>
      <w:tr w:rsidR="001E6ECB" w:rsidRPr="002D60AB" w14:paraId="717F0AFA" w14:textId="77777777" w:rsidTr="001E6ECB">
        <w:trPr>
          <w:trHeight w:hRule="exact" w:val="680"/>
          <w:jc w:val="center"/>
        </w:trPr>
        <w:tc>
          <w:tcPr>
            <w:tcW w:w="2830" w:type="dxa"/>
            <w:vAlign w:val="center"/>
          </w:tcPr>
          <w:p w14:paraId="66E9DD37" w14:textId="77777777" w:rsidR="001E6ECB" w:rsidRPr="001E62A8" w:rsidRDefault="001E6ECB" w:rsidP="00D55C42">
            <w:pPr>
              <w:pStyle w:val="T5"/>
            </w:pPr>
            <w:r w:rsidRPr="001E62A8">
              <w:t>Aralık / Mesafe</w:t>
            </w:r>
          </w:p>
        </w:tc>
        <w:tc>
          <w:tcPr>
            <w:tcW w:w="5387" w:type="dxa"/>
            <w:gridSpan w:val="4"/>
          </w:tcPr>
          <w:p w14:paraId="34D88550" w14:textId="77777777" w:rsidR="001E6ECB" w:rsidRPr="001E62A8" w:rsidRDefault="001E6ECB" w:rsidP="00D55C42">
            <w:pPr>
              <w:pStyle w:val="T5"/>
            </w:pPr>
            <w:r w:rsidRPr="001E62A8">
              <w:t>Ardışık en küçük aralık veya ahşap elemanın</w:t>
            </w:r>
            <w:r w:rsidRPr="001E62A8">
              <w:br/>
              <w:t>yüklü / yüksüz ucuna / kenarına olan mesafe</w:t>
            </w:r>
          </w:p>
        </w:tc>
      </w:tr>
      <w:tr w:rsidR="001E6ECB" w:rsidRPr="002D60AB" w14:paraId="23298CD9" w14:textId="77777777" w:rsidTr="001E6ECB">
        <w:trPr>
          <w:trHeight w:hRule="exact" w:val="397"/>
          <w:jc w:val="center"/>
        </w:trPr>
        <w:tc>
          <w:tcPr>
            <w:tcW w:w="2830" w:type="dxa"/>
            <w:vAlign w:val="center"/>
          </w:tcPr>
          <w:p w14:paraId="31D50C83" w14:textId="77777777" w:rsidR="001E6ECB" w:rsidRPr="001E62A8" w:rsidRDefault="001E6ECB" w:rsidP="00D55C42">
            <w:pPr>
              <w:pStyle w:val="T5"/>
            </w:pPr>
          </w:p>
        </w:tc>
        <w:tc>
          <w:tcPr>
            <w:tcW w:w="5387" w:type="dxa"/>
            <w:gridSpan w:val="4"/>
            <w:vAlign w:val="center"/>
          </w:tcPr>
          <w:p w14:paraId="554DC273" w14:textId="77777777" w:rsidR="001E6ECB" w:rsidRPr="001E62A8" w:rsidRDefault="001E6ECB" w:rsidP="00D55C42">
            <w:pPr>
              <w:pStyle w:val="T5"/>
            </w:pPr>
            <w:r>
              <w:t>Mil tipi bağlantı elemanları</w:t>
            </w:r>
          </w:p>
        </w:tc>
      </w:tr>
      <w:tr w:rsidR="001E6ECB" w:rsidRPr="002D60AB" w14:paraId="34ED269D" w14:textId="77777777" w:rsidTr="001E6ECB">
        <w:trPr>
          <w:trHeight w:hRule="exact" w:val="397"/>
          <w:jc w:val="center"/>
        </w:trPr>
        <w:tc>
          <w:tcPr>
            <w:tcW w:w="2830" w:type="dxa"/>
            <w:vAlign w:val="center"/>
          </w:tcPr>
          <w:p w14:paraId="0C0D16DC" w14:textId="77777777" w:rsidR="001E6ECB" w:rsidRPr="001E62A8" w:rsidRDefault="001E6ECB" w:rsidP="00D55C42">
            <w:pPr>
              <w:pStyle w:val="T5"/>
            </w:pPr>
          </w:p>
        </w:tc>
        <w:tc>
          <w:tcPr>
            <w:tcW w:w="1843" w:type="dxa"/>
            <w:gridSpan w:val="2"/>
            <w:vAlign w:val="center"/>
          </w:tcPr>
          <w:p w14:paraId="6D32A7F9" w14:textId="77777777" w:rsidR="001E6ECB" w:rsidRPr="001E62A8" w:rsidRDefault="001E6ECB" w:rsidP="00D55C42">
            <w:pPr>
              <w:pStyle w:val="T5"/>
            </w:pPr>
            <w:r w:rsidRPr="001E62A8">
              <w:t>Vida</w:t>
            </w:r>
          </w:p>
        </w:tc>
        <w:tc>
          <w:tcPr>
            <w:tcW w:w="1701" w:type="dxa"/>
            <w:vAlign w:val="center"/>
          </w:tcPr>
          <w:p w14:paraId="4B62E22F" w14:textId="77777777" w:rsidR="001E6ECB" w:rsidRPr="001E62A8" w:rsidRDefault="001E6ECB" w:rsidP="00D55C42">
            <w:pPr>
              <w:pStyle w:val="T5"/>
            </w:pPr>
            <w:r w:rsidRPr="001E62A8">
              <w:t>Çivi</w:t>
            </w:r>
          </w:p>
        </w:tc>
        <w:tc>
          <w:tcPr>
            <w:tcW w:w="1843" w:type="dxa"/>
            <w:vAlign w:val="center"/>
          </w:tcPr>
          <w:p w14:paraId="2B8C001D" w14:textId="77777777" w:rsidR="001E6ECB" w:rsidRPr="001E62A8" w:rsidRDefault="001E6ECB" w:rsidP="00D55C42">
            <w:pPr>
              <w:pStyle w:val="T5"/>
            </w:pPr>
            <w:r>
              <w:t>Çubuk kama</w:t>
            </w:r>
          </w:p>
        </w:tc>
      </w:tr>
      <w:tr w:rsidR="001E6ECB" w:rsidRPr="002D60AB" w14:paraId="40111B5F" w14:textId="77777777" w:rsidTr="001E6ECB">
        <w:trPr>
          <w:trHeight w:hRule="exact" w:val="794"/>
          <w:jc w:val="center"/>
        </w:trPr>
        <w:tc>
          <w:tcPr>
            <w:tcW w:w="2830" w:type="dxa"/>
            <w:vAlign w:val="center"/>
          </w:tcPr>
          <w:p w14:paraId="08EF12DB" w14:textId="77777777" w:rsidR="001E6ECB" w:rsidRPr="001E62A8"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1</m:t>
                  </m:r>
                </m:sub>
              </m:sSub>
            </m:oMath>
            <w:r w:rsidR="001E6ECB" w:rsidRPr="001E62A8">
              <w:t xml:space="preserve"> aralığı</w:t>
            </w:r>
            <w:r w:rsidR="001E6ECB">
              <w:t xml:space="preserve"> </w:t>
            </w:r>
            <w:r w:rsidR="001E6ECB" w:rsidRPr="001E62A8">
              <w:t>(liflere paralel doğrultudaki sıra)</w:t>
            </w:r>
          </w:p>
        </w:tc>
        <w:tc>
          <w:tcPr>
            <w:tcW w:w="851" w:type="dxa"/>
            <w:tcBorders>
              <w:right w:val="single" w:sz="4" w:space="0" w:color="auto"/>
            </w:tcBorders>
            <w:vAlign w:val="center"/>
          </w:tcPr>
          <w:p w14:paraId="56B3096A" w14:textId="77777777" w:rsidR="001E6ECB" w:rsidRPr="001E62A8" w:rsidRDefault="001E6ECB" w:rsidP="00D55C42">
            <w:pPr>
              <w:pStyle w:val="T5"/>
            </w:pPr>
            <w:r w:rsidRPr="001E62A8">
              <w:t>4 d</w:t>
            </w:r>
            <w:r>
              <w:t xml:space="preserve">   </w:t>
            </w:r>
          </w:p>
        </w:tc>
        <w:tc>
          <w:tcPr>
            <w:tcW w:w="992" w:type="dxa"/>
            <w:tcBorders>
              <w:left w:val="single" w:sz="4" w:space="0" w:color="auto"/>
            </w:tcBorders>
            <w:vAlign w:val="center"/>
          </w:tcPr>
          <w:p w14:paraId="2D7D07A4" w14:textId="77777777" w:rsidR="001E6ECB" w:rsidRPr="001E62A8" w:rsidRDefault="001E6ECB" w:rsidP="00D55C42">
            <w:pPr>
              <w:pStyle w:val="T5"/>
              <w:rPr>
                <w:lang w:val="en"/>
              </w:rPr>
            </w:pPr>
            <w:r>
              <w:t>(10</w:t>
            </w:r>
            <w:r w:rsidRPr="001E62A8">
              <w:rPr>
                <w:i/>
                <w:iCs/>
              </w:rPr>
              <w:t xml:space="preserve"> d</w:t>
            </w:r>
            <w:r w:rsidRPr="005965FC">
              <w:t>)</w:t>
            </w:r>
            <w:r>
              <w:rPr>
                <w:vertAlign w:val="superscript"/>
              </w:rPr>
              <w:t xml:space="preserve"> *</w:t>
            </w:r>
            <w:r>
              <w:rPr>
                <w:i/>
                <w:iCs/>
              </w:rPr>
              <w:t xml:space="preserve">   </w:t>
            </w:r>
          </w:p>
        </w:tc>
        <w:tc>
          <w:tcPr>
            <w:tcW w:w="1701" w:type="dxa"/>
            <w:vAlign w:val="center"/>
          </w:tcPr>
          <w:p w14:paraId="309AFA24" w14:textId="77777777" w:rsidR="001E6ECB" w:rsidRPr="001E62A8" w:rsidRDefault="001E6ECB" w:rsidP="00D55C42">
            <w:pPr>
              <w:pStyle w:val="T5"/>
            </w:pPr>
            <w:r w:rsidRPr="001E62A8">
              <w:t>(3 + 3</w:t>
            </w:r>
            <m:oMath>
              <m:r>
                <m:rPr>
                  <m:sty m:val="b"/>
                </m:rPr>
                <w:rPr>
                  <w:rFonts w:ascii="Cambria Math" w:hAnsi="Cambria Math"/>
                </w:rPr>
                <m:t xml:space="preserve"> </m:t>
              </m:r>
              <m:r>
                <m:rPr>
                  <m:sty m:val="bi"/>
                </m:rPr>
                <w:rPr>
                  <w:rFonts w:ascii="Cambria Math" w:hAnsi="Cambria Math"/>
                </w:rPr>
                <m:t>cosα</m:t>
              </m:r>
            </m:oMath>
            <w:r w:rsidRPr="001E62A8">
              <w:t xml:space="preserve">) </w:t>
            </w:r>
            <w:r w:rsidRPr="001E62A8">
              <w:rPr>
                <w:iCs/>
              </w:rPr>
              <w:t>d</w:t>
            </w:r>
          </w:p>
        </w:tc>
        <w:tc>
          <w:tcPr>
            <w:tcW w:w="1843" w:type="dxa"/>
            <w:vAlign w:val="center"/>
          </w:tcPr>
          <w:p w14:paraId="447B0F92" w14:textId="77777777" w:rsidR="001E6ECB" w:rsidRPr="001E62A8" w:rsidRDefault="001E6ECB" w:rsidP="00D55C42">
            <w:pPr>
              <w:pStyle w:val="T5"/>
            </w:pPr>
            <w:r w:rsidRPr="001E62A8">
              <w:t>(3 + 2</w:t>
            </w:r>
            <m:oMath>
              <m:r>
                <m:rPr>
                  <m:sty m:val="b"/>
                </m:rPr>
                <w:rPr>
                  <w:rFonts w:ascii="Cambria Math" w:hAnsi="Cambria Math"/>
                </w:rPr>
                <m:t xml:space="preserve"> </m:t>
              </m:r>
              <m:r>
                <m:rPr>
                  <m:sty m:val="bi"/>
                </m:rPr>
                <w:rPr>
                  <w:rFonts w:ascii="Cambria Math" w:hAnsi="Cambria Math"/>
                </w:rPr>
                <m:t>cosα</m:t>
              </m:r>
            </m:oMath>
            <w:r w:rsidRPr="001E62A8">
              <w:t xml:space="preserve">) </w:t>
            </w:r>
            <w:r w:rsidRPr="001E62A8">
              <w:rPr>
                <w:iCs/>
              </w:rPr>
              <w:t>d</w:t>
            </w:r>
          </w:p>
        </w:tc>
      </w:tr>
      <w:tr w:rsidR="001E6ECB" w:rsidRPr="002D60AB" w14:paraId="4A3F8D79" w14:textId="77777777" w:rsidTr="001E6ECB">
        <w:trPr>
          <w:trHeight w:hRule="exact" w:val="794"/>
          <w:jc w:val="center"/>
        </w:trPr>
        <w:tc>
          <w:tcPr>
            <w:tcW w:w="2830" w:type="dxa"/>
            <w:vAlign w:val="center"/>
          </w:tcPr>
          <w:p w14:paraId="6B53E25A" w14:textId="77777777" w:rsidR="001E6ECB" w:rsidRPr="001E62A8"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2</m:t>
                  </m:r>
                </m:sub>
              </m:sSub>
            </m:oMath>
            <w:r w:rsidR="001E6ECB" w:rsidRPr="001E62A8">
              <w:t xml:space="preserve"> aralığı</w:t>
            </w:r>
            <w:r w:rsidR="001E6ECB">
              <w:t xml:space="preserve"> </w:t>
            </w:r>
            <w:r w:rsidR="001E6ECB" w:rsidRPr="001E62A8">
              <w:t>(liflere dik doğrultudaki sıra)</w:t>
            </w:r>
          </w:p>
        </w:tc>
        <w:tc>
          <w:tcPr>
            <w:tcW w:w="851" w:type="dxa"/>
            <w:tcBorders>
              <w:right w:val="single" w:sz="4" w:space="0" w:color="auto"/>
            </w:tcBorders>
            <w:vAlign w:val="center"/>
          </w:tcPr>
          <w:p w14:paraId="0C1F848B" w14:textId="77777777" w:rsidR="001E6ECB" w:rsidRPr="001E62A8" w:rsidRDefault="001E6ECB" w:rsidP="00D55C42">
            <w:pPr>
              <w:pStyle w:val="T5"/>
            </w:pPr>
            <w:r w:rsidRPr="001E62A8">
              <w:t>2.5 d</w:t>
            </w:r>
          </w:p>
        </w:tc>
        <w:tc>
          <w:tcPr>
            <w:tcW w:w="992" w:type="dxa"/>
            <w:tcBorders>
              <w:left w:val="single" w:sz="4" w:space="0" w:color="auto"/>
            </w:tcBorders>
            <w:vAlign w:val="center"/>
          </w:tcPr>
          <w:p w14:paraId="302C8710" w14:textId="77777777" w:rsidR="001E6ECB" w:rsidRPr="001E62A8" w:rsidRDefault="001E6ECB" w:rsidP="00D55C42">
            <w:pPr>
              <w:pStyle w:val="T5"/>
              <w:rPr>
                <w:lang w:val="en"/>
              </w:rPr>
            </w:pPr>
            <w:r>
              <w:t>(3</w:t>
            </w:r>
            <w:r w:rsidRPr="001E62A8">
              <w:t xml:space="preserve"> d</w:t>
            </w:r>
            <w:r w:rsidRPr="005965FC">
              <w:t>)</w:t>
            </w:r>
            <w:r>
              <w:rPr>
                <w:vertAlign w:val="superscript"/>
              </w:rPr>
              <w:t xml:space="preserve"> </w:t>
            </w:r>
            <w:r>
              <w:t xml:space="preserve"> *  </w:t>
            </w:r>
          </w:p>
        </w:tc>
        <w:tc>
          <w:tcPr>
            <w:tcW w:w="1701" w:type="dxa"/>
            <w:vAlign w:val="center"/>
          </w:tcPr>
          <w:p w14:paraId="37463DFD" w14:textId="77777777" w:rsidR="001E6ECB" w:rsidRPr="001E62A8" w:rsidRDefault="001E6ECB" w:rsidP="00D55C42">
            <w:pPr>
              <w:pStyle w:val="T5"/>
            </w:pPr>
            <w:r w:rsidRPr="001E62A8">
              <w:t xml:space="preserve">3 </w:t>
            </w:r>
            <w:r w:rsidRPr="001E62A8">
              <w:rPr>
                <w:i/>
                <w:iCs/>
              </w:rPr>
              <w:t>d</w:t>
            </w:r>
          </w:p>
        </w:tc>
        <w:tc>
          <w:tcPr>
            <w:tcW w:w="1843" w:type="dxa"/>
            <w:vAlign w:val="center"/>
          </w:tcPr>
          <w:p w14:paraId="1CC4F033" w14:textId="77777777" w:rsidR="001E6ECB" w:rsidRPr="001E62A8" w:rsidRDefault="001E6ECB" w:rsidP="00D55C42">
            <w:pPr>
              <w:pStyle w:val="T5"/>
            </w:pPr>
            <w:r w:rsidRPr="001E62A8">
              <w:t xml:space="preserve">4 </w:t>
            </w:r>
            <w:r w:rsidRPr="001E62A8">
              <w:rPr>
                <w:i/>
                <w:iCs/>
              </w:rPr>
              <w:t>d</w:t>
            </w:r>
          </w:p>
        </w:tc>
      </w:tr>
      <w:tr w:rsidR="001E6ECB" w:rsidRPr="002D60AB" w14:paraId="5668F384" w14:textId="77777777" w:rsidTr="001E6ECB">
        <w:trPr>
          <w:trHeight w:hRule="exact" w:val="794"/>
          <w:jc w:val="center"/>
        </w:trPr>
        <w:tc>
          <w:tcPr>
            <w:tcW w:w="2830" w:type="dxa"/>
            <w:vAlign w:val="center"/>
          </w:tcPr>
          <w:p w14:paraId="03233699" w14:textId="77777777" w:rsidR="001E6ECB" w:rsidRPr="001E62A8"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3,</m:t>
                  </m:r>
                  <m:r>
                    <m:rPr>
                      <m:sty m:val="bi"/>
                    </m:rPr>
                    <w:rPr>
                      <w:rFonts w:ascii="Cambria Math" w:hAnsi="Cambria Math"/>
                    </w:rPr>
                    <m:t>t</m:t>
                  </m:r>
                </m:sub>
              </m:sSub>
            </m:oMath>
            <w:r w:rsidR="001E6ECB" w:rsidRPr="001E62A8">
              <w:t xml:space="preserve"> aralığı</w:t>
            </w:r>
            <w:r w:rsidR="001E6ECB">
              <w:t xml:space="preserve"> </w:t>
            </w:r>
            <w:r w:rsidR="001E6ECB" w:rsidRPr="001E62A8">
              <w:t>(ahşap elemanın yüklü ucu)</w:t>
            </w:r>
          </w:p>
        </w:tc>
        <w:tc>
          <w:tcPr>
            <w:tcW w:w="851" w:type="dxa"/>
            <w:tcBorders>
              <w:right w:val="single" w:sz="4" w:space="0" w:color="auto"/>
            </w:tcBorders>
            <w:vAlign w:val="center"/>
          </w:tcPr>
          <w:p w14:paraId="78F244AD" w14:textId="77777777" w:rsidR="001E6ECB" w:rsidRPr="001E62A8" w:rsidRDefault="001E6ECB" w:rsidP="00D55C42">
            <w:pPr>
              <w:pStyle w:val="T5"/>
            </w:pPr>
            <w:r w:rsidRPr="001E62A8">
              <w:t xml:space="preserve">6 d </w:t>
            </w:r>
          </w:p>
        </w:tc>
        <w:tc>
          <w:tcPr>
            <w:tcW w:w="992" w:type="dxa"/>
            <w:tcBorders>
              <w:left w:val="single" w:sz="4" w:space="0" w:color="auto"/>
            </w:tcBorders>
            <w:vAlign w:val="center"/>
          </w:tcPr>
          <w:p w14:paraId="01418A6E" w14:textId="77777777" w:rsidR="001E6ECB" w:rsidRPr="001E62A8" w:rsidRDefault="001E6ECB" w:rsidP="00D55C42">
            <w:pPr>
              <w:pStyle w:val="T5"/>
              <w:rPr>
                <w:lang w:val="en"/>
              </w:rPr>
            </w:pPr>
            <w:r>
              <w:t>(12</w:t>
            </w:r>
            <w:r w:rsidRPr="001E62A8">
              <w:t xml:space="preserve"> d</w:t>
            </w:r>
            <w:r w:rsidRPr="005965FC">
              <w:t>)</w:t>
            </w:r>
            <w:r>
              <w:rPr>
                <w:vertAlign w:val="superscript"/>
              </w:rPr>
              <w:t xml:space="preserve"> *</w:t>
            </w:r>
            <w:r>
              <w:t xml:space="preserve">   </w:t>
            </w:r>
          </w:p>
        </w:tc>
        <w:tc>
          <w:tcPr>
            <w:tcW w:w="1701" w:type="dxa"/>
            <w:vAlign w:val="center"/>
          </w:tcPr>
          <w:p w14:paraId="4A683F74" w14:textId="77777777" w:rsidR="001E6ECB" w:rsidRPr="001E62A8" w:rsidRDefault="001E6ECB" w:rsidP="00D55C42">
            <w:pPr>
              <w:pStyle w:val="T5"/>
            </w:pPr>
            <w:r w:rsidRPr="001E62A8">
              <w:t>(7 + 3</w:t>
            </w:r>
            <m:oMath>
              <m:r>
                <m:rPr>
                  <m:sty m:val="b"/>
                </m:rPr>
                <w:rPr>
                  <w:rFonts w:ascii="Cambria Math" w:hAnsi="Cambria Math"/>
                </w:rPr>
                <m:t xml:space="preserve"> </m:t>
              </m:r>
              <m:r>
                <m:rPr>
                  <m:sty m:val="bi"/>
                </m:rPr>
                <w:rPr>
                  <w:rFonts w:ascii="Cambria Math" w:hAnsi="Cambria Math"/>
                </w:rPr>
                <m:t>cosα</m:t>
              </m:r>
            </m:oMath>
            <w:r w:rsidRPr="001E62A8">
              <w:t xml:space="preserve">) </w:t>
            </w:r>
            <w:r w:rsidRPr="001E62A8">
              <w:rPr>
                <w:iCs/>
              </w:rPr>
              <w:t>d</w:t>
            </w:r>
          </w:p>
        </w:tc>
        <w:tc>
          <w:tcPr>
            <w:tcW w:w="1843" w:type="dxa"/>
            <w:vAlign w:val="center"/>
          </w:tcPr>
          <w:p w14:paraId="1C572667" w14:textId="77777777" w:rsidR="001E6ECB" w:rsidRPr="001E62A8" w:rsidRDefault="001E6ECB" w:rsidP="00D55C42">
            <w:pPr>
              <w:pStyle w:val="T5"/>
            </w:pPr>
            <w:r w:rsidRPr="001E62A8">
              <w:t xml:space="preserve">5 </w:t>
            </w:r>
            <w:r w:rsidRPr="001E62A8">
              <w:rPr>
                <w:i/>
                <w:iCs/>
              </w:rPr>
              <w:t>d</w:t>
            </w:r>
          </w:p>
        </w:tc>
      </w:tr>
      <w:tr w:rsidR="001E6ECB" w:rsidRPr="002D60AB" w14:paraId="273CBEBD" w14:textId="77777777" w:rsidTr="001E6ECB">
        <w:trPr>
          <w:trHeight w:hRule="exact" w:val="794"/>
          <w:jc w:val="center"/>
        </w:trPr>
        <w:tc>
          <w:tcPr>
            <w:tcW w:w="2830" w:type="dxa"/>
            <w:vAlign w:val="center"/>
          </w:tcPr>
          <w:p w14:paraId="1352EE57" w14:textId="77777777" w:rsidR="001E6ECB" w:rsidRPr="001E62A8"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3,</m:t>
                  </m:r>
                  <m:r>
                    <m:rPr>
                      <m:sty m:val="bi"/>
                    </m:rPr>
                    <w:rPr>
                      <w:rFonts w:ascii="Cambria Math" w:hAnsi="Cambria Math"/>
                    </w:rPr>
                    <m:t>c</m:t>
                  </m:r>
                </m:sub>
              </m:sSub>
            </m:oMath>
            <w:r w:rsidR="001E6ECB" w:rsidRPr="001E62A8">
              <w:t xml:space="preserve"> aralığı</w:t>
            </w:r>
            <w:r w:rsidR="001E6ECB">
              <w:t xml:space="preserve"> </w:t>
            </w:r>
            <w:r w:rsidR="001E6ECB" w:rsidRPr="001E62A8">
              <w:t>(ahşap elemanın yüksüz ucu)</w:t>
            </w:r>
          </w:p>
        </w:tc>
        <w:tc>
          <w:tcPr>
            <w:tcW w:w="851" w:type="dxa"/>
            <w:tcBorders>
              <w:right w:val="single" w:sz="4" w:space="0" w:color="auto"/>
            </w:tcBorders>
            <w:vAlign w:val="center"/>
          </w:tcPr>
          <w:p w14:paraId="6F8E3BD8" w14:textId="77777777" w:rsidR="001E6ECB" w:rsidRPr="001E62A8" w:rsidRDefault="001E6ECB" w:rsidP="00D55C42">
            <w:pPr>
              <w:pStyle w:val="T5"/>
            </w:pPr>
            <w:r w:rsidRPr="001E62A8">
              <w:t xml:space="preserve">6 </w:t>
            </w:r>
            <w:r w:rsidRPr="001E62A8">
              <w:rPr>
                <w:i/>
                <w:iCs/>
              </w:rPr>
              <w:t>d</w:t>
            </w:r>
          </w:p>
        </w:tc>
        <w:tc>
          <w:tcPr>
            <w:tcW w:w="992" w:type="dxa"/>
            <w:tcBorders>
              <w:left w:val="single" w:sz="4" w:space="0" w:color="auto"/>
            </w:tcBorders>
            <w:vAlign w:val="center"/>
          </w:tcPr>
          <w:p w14:paraId="3E9ACF2C" w14:textId="77777777" w:rsidR="001E6ECB" w:rsidRPr="001E62A8" w:rsidRDefault="001E6ECB" w:rsidP="00D55C42">
            <w:pPr>
              <w:pStyle w:val="T5"/>
              <w:rPr>
                <w:lang w:val="en"/>
              </w:rPr>
            </w:pPr>
            <w:r>
              <w:t>(7</w:t>
            </w:r>
            <w:r w:rsidRPr="001E62A8">
              <w:t xml:space="preserve"> d</w:t>
            </w:r>
            <w:r w:rsidRPr="005965FC">
              <w:t>)</w:t>
            </w:r>
            <w:r>
              <w:rPr>
                <w:vertAlign w:val="superscript"/>
              </w:rPr>
              <w:t xml:space="preserve"> </w:t>
            </w:r>
            <w:r>
              <w:t xml:space="preserve"> *  </w:t>
            </w:r>
          </w:p>
        </w:tc>
        <w:tc>
          <w:tcPr>
            <w:tcW w:w="1701" w:type="dxa"/>
            <w:vAlign w:val="center"/>
          </w:tcPr>
          <w:p w14:paraId="540A8EA5" w14:textId="77777777" w:rsidR="001E6ECB" w:rsidRPr="001E62A8" w:rsidRDefault="001E6ECB" w:rsidP="00D55C42">
            <w:pPr>
              <w:pStyle w:val="T5"/>
            </w:pPr>
            <w:r w:rsidRPr="001E62A8">
              <w:t xml:space="preserve">6 </w:t>
            </w:r>
            <w:r w:rsidRPr="001E62A8">
              <w:rPr>
                <w:i/>
                <w:iCs/>
              </w:rPr>
              <w:t>d</w:t>
            </w:r>
          </w:p>
        </w:tc>
        <w:tc>
          <w:tcPr>
            <w:tcW w:w="1843" w:type="dxa"/>
            <w:vAlign w:val="center"/>
          </w:tcPr>
          <w:p w14:paraId="340F2A9B" w14:textId="77777777" w:rsidR="001E6ECB" w:rsidRPr="001E62A8" w:rsidRDefault="001E6ECB" w:rsidP="00D55C42">
            <w:pPr>
              <w:pStyle w:val="T5"/>
              <w:rPr>
                <w:rFonts w:ascii="Cambria" w:hAnsi="Cambria"/>
              </w:rPr>
            </w:pPr>
            <w:r w:rsidRPr="001E62A8">
              <w:rPr>
                <w:rFonts w:ascii="Cambria" w:hAnsi="Cambria"/>
              </w:rPr>
              <w:t xml:space="preserve">4 </w:t>
            </w:r>
            <m:oMath>
              <m:func>
                <m:funcPr>
                  <m:ctrlPr>
                    <w:rPr>
                      <w:rFonts w:ascii="Cambria Math" w:hAnsi="Cambria Math"/>
                    </w:rPr>
                  </m:ctrlPr>
                </m:funcPr>
                <m:fName>
                  <m:r>
                    <m:rPr>
                      <m:sty m:val="bi"/>
                    </m:rPr>
                    <w:rPr>
                      <w:rFonts w:ascii="Cambria Math" w:hAnsi="Cambria Math"/>
                    </w:rPr>
                    <m:t>d</m:t>
                  </m:r>
                  <m:r>
                    <m:rPr>
                      <m:sty m:val="p"/>
                    </m:rPr>
                    <w:rPr>
                      <w:rFonts w:ascii="Cambria Math" w:hAnsi="Cambria Math"/>
                    </w:rPr>
                    <m:t xml:space="preserve"> </m:t>
                  </m:r>
                  <m:r>
                    <m:rPr>
                      <m:sty m:val="bi"/>
                    </m:rPr>
                    <w:rPr>
                      <w:rFonts w:ascii="Cambria Math" w:hAnsi="Cambria Math"/>
                    </w:rPr>
                    <m:t>sin</m:t>
                  </m:r>
                </m:fName>
                <m:e>
                  <m:r>
                    <m:rPr>
                      <m:sty m:val="bi"/>
                    </m:rPr>
                    <w:rPr>
                      <w:rFonts w:ascii="Cambria Math" w:hAnsi="Cambria Math"/>
                    </w:rPr>
                    <m:t>α</m:t>
                  </m:r>
                </m:e>
              </m:func>
            </m:oMath>
          </w:p>
          <w:p w14:paraId="44E24DE8" w14:textId="77777777" w:rsidR="001E6ECB" w:rsidRPr="001E62A8" w:rsidRDefault="001E6ECB" w:rsidP="00D55C42">
            <w:pPr>
              <w:pStyle w:val="T5"/>
            </w:pPr>
            <w:r w:rsidRPr="001E62A8">
              <w:t xml:space="preserve">(min 3 </w:t>
            </w:r>
            <w:r w:rsidRPr="001E62A8">
              <w:rPr>
                <w:i/>
                <w:iCs/>
              </w:rPr>
              <w:t>d</w:t>
            </w:r>
            <w:r w:rsidRPr="001E62A8">
              <w:t>)</w:t>
            </w:r>
          </w:p>
          <w:p w14:paraId="38D38FB4" w14:textId="77777777" w:rsidR="001E6ECB" w:rsidRPr="001E62A8" w:rsidRDefault="001E6ECB" w:rsidP="00D55C42">
            <w:pPr>
              <w:pStyle w:val="T5"/>
            </w:pPr>
          </w:p>
        </w:tc>
      </w:tr>
      <w:tr w:rsidR="001E6ECB" w:rsidRPr="002D60AB" w14:paraId="4E612482" w14:textId="77777777" w:rsidTr="001E6ECB">
        <w:trPr>
          <w:trHeight w:hRule="exact" w:val="794"/>
          <w:jc w:val="center"/>
        </w:trPr>
        <w:tc>
          <w:tcPr>
            <w:tcW w:w="2830" w:type="dxa"/>
            <w:vAlign w:val="center"/>
          </w:tcPr>
          <w:p w14:paraId="606E2409" w14:textId="77777777" w:rsidR="001E6ECB" w:rsidRPr="001E62A8"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4,</m:t>
                  </m:r>
                  <m:r>
                    <m:rPr>
                      <m:sty m:val="bi"/>
                    </m:rPr>
                    <w:rPr>
                      <w:rFonts w:ascii="Cambria Math" w:hAnsi="Cambria Math"/>
                    </w:rPr>
                    <m:t>t</m:t>
                  </m:r>
                </m:sub>
              </m:sSub>
            </m:oMath>
            <w:r w:rsidR="001E6ECB" w:rsidRPr="001E62A8">
              <w:t xml:space="preserve"> aralığı</w:t>
            </w:r>
            <w:r w:rsidR="001E6ECB">
              <w:t xml:space="preserve"> </w:t>
            </w:r>
            <w:r w:rsidR="001E6ECB" w:rsidRPr="001E62A8">
              <w:t>(ahşap elemanın yüklü kenarı)</w:t>
            </w:r>
          </w:p>
        </w:tc>
        <w:tc>
          <w:tcPr>
            <w:tcW w:w="851" w:type="dxa"/>
            <w:tcBorders>
              <w:right w:val="single" w:sz="4" w:space="0" w:color="auto"/>
            </w:tcBorders>
            <w:vAlign w:val="center"/>
          </w:tcPr>
          <w:p w14:paraId="7C696321" w14:textId="77777777" w:rsidR="001E6ECB" w:rsidRPr="001E62A8" w:rsidRDefault="001E6ECB" w:rsidP="00D55C42">
            <w:pPr>
              <w:pStyle w:val="T5"/>
            </w:pPr>
            <w:r w:rsidRPr="001E62A8">
              <w:t xml:space="preserve">6 </w:t>
            </w:r>
            <w:r w:rsidRPr="001E62A8">
              <w:rPr>
                <w:i/>
                <w:iCs/>
              </w:rPr>
              <w:t>d</w:t>
            </w:r>
          </w:p>
        </w:tc>
        <w:tc>
          <w:tcPr>
            <w:tcW w:w="992" w:type="dxa"/>
            <w:tcBorders>
              <w:left w:val="single" w:sz="4" w:space="0" w:color="auto"/>
            </w:tcBorders>
            <w:vAlign w:val="center"/>
          </w:tcPr>
          <w:p w14:paraId="720CDE79" w14:textId="77777777" w:rsidR="001E6ECB" w:rsidRPr="001E62A8" w:rsidRDefault="001E6ECB" w:rsidP="00D55C42">
            <w:pPr>
              <w:pStyle w:val="T5"/>
              <w:rPr>
                <w:lang w:val="en"/>
              </w:rPr>
            </w:pPr>
            <w:r>
              <w:t>-</w:t>
            </w:r>
          </w:p>
        </w:tc>
        <w:tc>
          <w:tcPr>
            <w:tcW w:w="1701" w:type="dxa"/>
            <w:vAlign w:val="center"/>
          </w:tcPr>
          <w:p w14:paraId="72BFC0F7" w14:textId="77777777" w:rsidR="001E6ECB" w:rsidRPr="001E62A8" w:rsidRDefault="001E6ECB" w:rsidP="00D55C42">
            <w:pPr>
              <w:pStyle w:val="T5"/>
            </w:pPr>
            <w:r w:rsidRPr="001E62A8">
              <w:t>(3 + 4</w:t>
            </w:r>
            <m:oMath>
              <m:r>
                <m:rPr>
                  <m:sty m:val="b"/>
                </m:rPr>
                <w:rPr>
                  <w:rFonts w:ascii="Cambria Math" w:hAnsi="Cambria Math"/>
                </w:rPr>
                <m:t xml:space="preserve"> </m:t>
              </m:r>
              <m:r>
                <m:rPr>
                  <m:sty m:val="bi"/>
                </m:rPr>
                <w:rPr>
                  <w:rFonts w:ascii="Cambria Math" w:hAnsi="Cambria Math"/>
                </w:rPr>
                <m:t>cosα</m:t>
              </m:r>
            </m:oMath>
            <w:r w:rsidRPr="001E62A8">
              <w:t xml:space="preserve">) </w:t>
            </w:r>
            <w:r w:rsidRPr="001E62A8">
              <w:rPr>
                <w:iCs/>
              </w:rPr>
              <w:t>d</w:t>
            </w:r>
          </w:p>
        </w:tc>
        <w:tc>
          <w:tcPr>
            <w:tcW w:w="1843" w:type="dxa"/>
            <w:vAlign w:val="center"/>
          </w:tcPr>
          <w:p w14:paraId="415AAB0F" w14:textId="77777777" w:rsidR="001E6ECB" w:rsidRPr="001E62A8" w:rsidRDefault="001E6ECB" w:rsidP="00D55C42">
            <w:pPr>
              <w:pStyle w:val="T5"/>
            </w:pPr>
            <w:r w:rsidRPr="001E62A8">
              <w:t xml:space="preserve">3 </w:t>
            </w:r>
            <w:r w:rsidRPr="001E62A8">
              <w:rPr>
                <w:i/>
                <w:iCs/>
              </w:rPr>
              <w:t>d</w:t>
            </w:r>
          </w:p>
        </w:tc>
      </w:tr>
      <w:tr w:rsidR="001E6ECB" w:rsidRPr="002D60AB" w14:paraId="1D65CEE7" w14:textId="77777777" w:rsidTr="001E6ECB">
        <w:trPr>
          <w:trHeight w:hRule="exact" w:val="794"/>
          <w:jc w:val="center"/>
        </w:trPr>
        <w:tc>
          <w:tcPr>
            <w:tcW w:w="2830" w:type="dxa"/>
            <w:vAlign w:val="center"/>
          </w:tcPr>
          <w:p w14:paraId="7FC262B1" w14:textId="77777777" w:rsidR="001E6ECB" w:rsidRPr="001E62A8"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4,</m:t>
                  </m:r>
                  <m:r>
                    <m:rPr>
                      <m:sty m:val="bi"/>
                    </m:rPr>
                    <w:rPr>
                      <w:rFonts w:ascii="Cambria Math" w:hAnsi="Cambria Math"/>
                    </w:rPr>
                    <m:t>c</m:t>
                  </m:r>
                </m:sub>
              </m:sSub>
            </m:oMath>
            <w:r w:rsidR="001E6ECB" w:rsidRPr="001E62A8">
              <w:t xml:space="preserve"> aralığı</w:t>
            </w:r>
            <w:r w:rsidR="001E6ECB">
              <w:t xml:space="preserve"> </w:t>
            </w:r>
            <w:r w:rsidR="001E6ECB" w:rsidRPr="001E62A8">
              <w:t>(ahşap elemanın yüksüz kenarı)</w:t>
            </w:r>
          </w:p>
        </w:tc>
        <w:tc>
          <w:tcPr>
            <w:tcW w:w="851" w:type="dxa"/>
            <w:tcBorders>
              <w:right w:val="single" w:sz="4" w:space="0" w:color="auto"/>
            </w:tcBorders>
            <w:vAlign w:val="center"/>
          </w:tcPr>
          <w:p w14:paraId="5F512DD7" w14:textId="77777777" w:rsidR="001E6ECB" w:rsidRPr="001E62A8" w:rsidRDefault="001E6ECB" w:rsidP="00D55C42">
            <w:pPr>
              <w:pStyle w:val="T5"/>
            </w:pPr>
            <w:r w:rsidRPr="001E62A8">
              <w:t xml:space="preserve">2.5 </w:t>
            </w:r>
            <w:r w:rsidRPr="001E62A8">
              <w:rPr>
                <w:i/>
                <w:iCs/>
              </w:rPr>
              <w:t>d</w:t>
            </w:r>
          </w:p>
        </w:tc>
        <w:tc>
          <w:tcPr>
            <w:tcW w:w="992" w:type="dxa"/>
            <w:tcBorders>
              <w:left w:val="single" w:sz="4" w:space="0" w:color="auto"/>
            </w:tcBorders>
            <w:vAlign w:val="center"/>
          </w:tcPr>
          <w:p w14:paraId="48586F97" w14:textId="77777777" w:rsidR="001E6ECB" w:rsidRPr="001E62A8" w:rsidRDefault="001E6ECB" w:rsidP="00D55C42">
            <w:pPr>
              <w:pStyle w:val="T5"/>
              <w:rPr>
                <w:lang w:val="en"/>
              </w:rPr>
            </w:pPr>
            <w:r>
              <w:t>(5</w:t>
            </w:r>
            <w:r w:rsidRPr="001E62A8">
              <w:t xml:space="preserve"> d</w:t>
            </w:r>
            <w:r w:rsidRPr="005965FC">
              <w:t>)</w:t>
            </w:r>
            <w:r>
              <w:rPr>
                <w:vertAlign w:val="superscript"/>
              </w:rPr>
              <w:t xml:space="preserve"> </w:t>
            </w:r>
            <w:r>
              <w:t xml:space="preserve"> *  </w:t>
            </w:r>
          </w:p>
        </w:tc>
        <w:tc>
          <w:tcPr>
            <w:tcW w:w="1701" w:type="dxa"/>
            <w:vAlign w:val="center"/>
          </w:tcPr>
          <w:p w14:paraId="03BDCF92" w14:textId="77777777" w:rsidR="001E6ECB" w:rsidRPr="001E62A8" w:rsidRDefault="001E6ECB" w:rsidP="00D55C42">
            <w:pPr>
              <w:pStyle w:val="T5"/>
            </w:pPr>
            <w:r w:rsidRPr="001E62A8">
              <w:t xml:space="preserve">3 </w:t>
            </w:r>
            <w:r w:rsidRPr="001E62A8">
              <w:rPr>
                <w:i/>
                <w:iCs/>
              </w:rPr>
              <w:t>d</w:t>
            </w:r>
          </w:p>
        </w:tc>
        <w:tc>
          <w:tcPr>
            <w:tcW w:w="1843" w:type="dxa"/>
            <w:vAlign w:val="center"/>
          </w:tcPr>
          <w:p w14:paraId="23D0D41B" w14:textId="77777777" w:rsidR="001E6ECB" w:rsidRPr="001E62A8" w:rsidRDefault="001E6ECB" w:rsidP="00D55C42">
            <w:pPr>
              <w:pStyle w:val="T5"/>
            </w:pPr>
            <w:r w:rsidRPr="001E62A8">
              <w:t xml:space="preserve">3 </w:t>
            </w:r>
            <w:r w:rsidRPr="001E62A8">
              <w:rPr>
                <w:i/>
                <w:iCs/>
              </w:rPr>
              <w:t>d</w:t>
            </w:r>
          </w:p>
        </w:tc>
      </w:tr>
      <w:tr w:rsidR="001E6ECB" w:rsidRPr="002D60AB" w14:paraId="269DFB26" w14:textId="77777777" w:rsidTr="001E6ECB">
        <w:trPr>
          <w:trHeight w:hRule="exact" w:val="3538"/>
          <w:jc w:val="center"/>
        </w:trPr>
        <w:tc>
          <w:tcPr>
            <w:tcW w:w="8217" w:type="dxa"/>
            <w:gridSpan w:val="5"/>
            <w:vAlign w:val="center"/>
          </w:tcPr>
          <w:p w14:paraId="65BF2525" w14:textId="77777777" w:rsidR="001E6ECB" w:rsidRDefault="00E529BD" w:rsidP="001E6ECB">
            <w:pPr>
              <w:pStyle w:val="Tabloii"/>
              <w:jc w:val="left"/>
              <w:rPr>
                <w:sz w:val="20"/>
                <w:szCs w:val="20"/>
              </w:rPr>
            </w:pPr>
            <m:oMath>
              <m:sSub>
                <m:sSubPr>
                  <m:ctrlPr>
                    <w:rPr>
                      <w:rFonts w:ascii="Cambria Math" w:hAnsi="Cambria Math"/>
                    </w:rPr>
                  </m:ctrlPr>
                </m:sSubPr>
                <m:e>
                  <m:r>
                    <w:rPr>
                      <w:rFonts w:ascii="Cambria Math" w:hAnsi="Cambria Math"/>
                      <w:sz w:val="20"/>
                      <w:szCs w:val="20"/>
                    </w:rPr>
                    <m:t>a</m:t>
                  </m:r>
                </m:e>
                <m:sub>
                  <m:r>
                    <w:rPr>
                      <w:rFonts w:ascii="Cambria Math" w:hAnsi="Cambria Math"/>
                      <w:sz w:val="20"/>
                      <w:szCs w:val="20"/>
                    </w:rPr>
                    <m:t>1</m:t>
                  </m:r>
                </m:sub>
              </m:sSub>
            </m:oMath>
            <w:r w:rsidR="001E6ECB">
              <w:rPr>
                <w:sz w:val="20"/>
                <w:szCs w:val="20"/>
              </w:rPr>
              <w:tab/>
              <w:t>liflere paralel doğrultudaki ardışık bağlantı elemanı aralığı</w:t>
            </w:r>
          </w:p>
          <w:p w14:paraId="7100E33E" w14:textId="77777777" w:rsidR="001E6ECB" w:rsidRDefault="00E529BD" w:rsidP="001E6ECB">
            <w:pPr>
              <w:pStyle w:val="Tabloii"/>
              <w:jc w:val="left"/>
              <w:rPr>
                <w:sz w:val="20"/>
                <w:szCs w:val="20"/>
              </w:rPr>
            </w:pPr>
            <m:oMath>
              <m:sSub>
                <m:sSubPr>
                  <m:ctrlPr>
                    <w:rPr>
                      <w:rFonts w:ascii="Cambria Math" w:hAnsi="Cambria Math"/>
                    </w:rPr>
                  </m:ctrlPr>
                </m:sSubPr>
                <m:e>
                  <m:r>
                    <w:rPr>
                      <w:rFonts w:ascii="Cambria Math" w:hAnsi="Cambria Math"/>
                      <w:sz w:val="20"/>
                      <w:szCs w:val="20"/>
                    </w:rPr>
                    <m:t>a</m:t>
                  </m:r>
                </m:e>
                <m:sub>
                  <m:r>
                    <w:rPr>
                      <w:rFonts w:ascii="Cambria Math" w:hAnsi="Cambria Math"/>
                      <w:sz w:val="20"/>
                      <w:szCs w:val="20"/>
                    </w:rPr>
                    <m:t>2</m:t>
                  </m:r>
                </m:sub>
              </m:sSub>
            </m:oMath>
            <w:r w:rsidR="001E6ECB">
              <w:rPr>
                <w:sz w:val="20"/>
                <w:szCs w:val="20"/>
              </w:rPr>
              <w:tab/>
              <w:t>liflere dik doğrultudaki ardışık bağlantı aralığı</w:t>
            </w:r>
          </w:p>
          <w:p w14:paraId="4A1AA374" w14:textId="77777777" w:rsidR="001E6ECB" w:rsidRDefault="00E529BD" w:rsidP="001E6ECB">
            <w:pPr>
              <w:pStyle w:val="Tabloii"/>
              <w:jc w:val="left"/>
              <w:rPr>
                <w:sz w:val="20"/>
                <w:szCs w:val="20"/>
              </w:rPr>
            </w:pPr>
            <m:oMath>
              <m:sSub>
                <m:sSubPr>
                  <m:ctrlPr>
                    <w:rPr>
                      <w:rFonts w:ascii="Cambria Math" w:hAnsi="Cambria Math"/>
                    </w:rPr>
                  </m:ctrlPr>
                </m:sSubPr>
                <m:e>
                  <m:r>
                    <w:rPr>
                      <w:rFonts w:ascii="Cambria Math" w:hAnsi="Cambria Math"/>
                      <w:sz w:val="20"/>
                      <w:szCs w:val="20"/>
                    </w:rPr>
                    <m:t>a</m:t>
                  </m:r>
                </m:e>
                <m:sub>
                  <m:r>
                    <w:rPr>
                      <w:rFonts w:ascii="Cambria Math" w:hAnsi="Cambria Math"/>
                      <w:sz w:val="20"/>
                      <w:szCs w:val="20"/>
                    </w:rPr>
                    <m:t>3,t</m:t>
                  </m:r>
                </m:sub>
              </m:sSub>
            </m:oMath>
            <w:r w:rsidR="001E6ECB">
              <w:rPr>
                <w:sz w:val="20"/>
                <w:szCs w:val="20"/>
              </w:rPr>
              <w:tab/>
              <w:t>bağlantı elemanı sırasındaki son bağlantı elemanı ile ahşap elemanın yüklü ucu arasındaki mesafe</w:t>
            </w:r>
          </w:p>
          <w:p w14:paraId="7AFD8290" w14:textId="77777777" w:rsidR="001E6ECB" w:rsidRDefault="00E529BD" w:rsidP="001E6ECB">
            <w:pPr>
              <w:pStyle w:val="Tabloii"/>
              <w:jc w:val="left"/>
              <w:rPr>
                <w:sz w:val="20"/>
                <w:szCs w:val="20"/>
              </w:rPr>
            </w:pPr>
            <m:oMath>
              <m:sSub>
                <m:sSubPr>
                  <m:ctrlPr>
                    <w:rPr>
                      <w:rFonts w:ascii="Cambria Math" w:hAnsi="Cambria Math"/>
                    </w:rPr>
                  </m:ctrlPr>
                </m:sSubPr>
                <m:e>
                  <m:r>
                    <w:rPr>
                      <w:rFonts w:ascii="Cambria Math" w:hAnsi="Cambria Math"/>
                      <w:sz w:val="20"/>
                      <w:szCs w:val="20"/>
                    </w:rPr>
                    <m:t>a</m:t>
                  </m:r>
                </m:e>
                <m:sub>
                  <m:r>
                    <w:rPr>
                      <w:rFonts w:ascii="Cambria Math" w:hAnsi="Cambria Math"/>
                      <w:sz w:val="20"/>
                      <w:szCs w:val="20"/>
                    </w:rPr>
                    <m:t>3,c</m:t>
                  </m:r>
                </m:sub>
              </m:sSub>
            </m:oMath>
            <w:r w:rsidR="001E6ECB">
              <w:rPr>
                <w:sz w:val="20"/>
                <w:szCs w:val="20"/>
              </w:rPr>
              <w:tab/>
              <w:t>bağlantı elemanı sırasındaki son bağlantı elemanı ile ahşap elemanın yüksüz ucu arası mesafe</w:t>
            </w:r>
          </w:p>
          <w:p w14:paraId="6A86BDF4" w14:textId="77777777" w:rsidR="001E6ECB" w:rsidRDefault="00E529BD" w:rsidP="001E6ECB">
            <w:pPr>
              <w:pStyle w:val="Tabloii"/>
              <w:jc w:val="left"/>
              <w:rPr>
                <w:sz w:val="20"/>
                <w:szCs w:val="20"/>
              </w:rPr>
            </w:pPr>
            <m:oMath>
              <m:sSub>
                <m:sSubPr>
                  <m:ctrlPr>
                    <w:rPr>
                      <w:rFonts w:ascii="Cambria Math" w:hAnsi="Cambria Math"/>
                    </w:rPr>
                  </m:ctrlPr>
                </m:sSubPr>
                <m:e>
                  <m:r>
                    <w:rPr>
                      <w:rFonts w:ascii="Cambria Math" w:hAnsi="Cambria Math"/>
                      <w:sz w:val="20"/>
                      <w:szCs w:val="20"/>
                    </w:rPr>
                    <m:t>a</m:t>
                  </m:r>
                </m:e>
                <m:sub>
                  <m:r>
                    <w:rPr>
                      <w:rFonts w:ascii="Cambria Math" w:hAnsi="Cambria Math"/>
                      <w:sz w:val="20"/>
                      <w:szCs w:val="20"/>
                    </w:rPr>
                    <m:t>4,t</m:t>
                  </m:r>
                </m:sub>
              </m:sSub>
            </m:oMath>
            <w:r w:rsidR="001E6ECB">
              <w:rPr>
                <w:sz w:val="20"/>
                <w:szCs w:val="20"/>
              </w:rPr>
              <w:tab/>
              <w:t>bağlantı elemanı ile ahşap elemanın yüklü kenarı arasındaki mesafe</w:t>
            </w:r>
          </w:p>
          <w:p w14:paraId="4E322C5B" w14:textId="77777777" w:rsidR="001E6ECB" w:rsidRDefault="00E529BD" w:rsidP="001E6ECB">
            <w:pPr>
              <w:pStyle w:val="Tabloii"/>
              <w:jc w:val="left"/>
              <w:rPr>
                <w:sz w:val="20"/>
                <w:szCs w:val="20"/>
              </w:rPr>
            </w:pPr>
            <m:oMath>
              <m:sSub>
                <m:sSubPr>
                  <m:ctrlPr>
                    <w:rPr>
                      <w:rFonts w:ascii="Cambria Math" w:hAnsi="Cambria Math"/>
                    </w:rPr>
                  </m:ctrlPr>
                </m:sSubPr>
                <m:e>
                  <m:r>
                    <w:rPr>
                      <w:rFonts w:ascii="Cambria Math" w:hAnsi="Cambria Math"/>
                      <w:sz w:val="20"/>
                      <w:szCs w:val="20"/>
                    </w:rPr>
                    <m:t>a</m:t>
                  </m:r>
                </m:e>
                <m:sub>
                  <m:r>
                    <w:rPr>
                      <w:rFonts w:ascii="Cambria Math" w:hAnsi="Cambria Math"/>
                      <w:sz w:val="20"/>
                      <w:szCs w:val="20"/>
                    </w:rPr>
                    <m:t>4,c</m:t>
                  </m:r>
                </m:sub>
              </m:sSub>
            </m:oMath>
            <w:r w:rsidR="001E6ECB">
              <w:rPr>
                <w:sz w:val="20"/>
                <w:szCs w:val="20"/>
              </w:rPr>
              <w:tab/>
              <w:t>bağlantı elemanı ile ahşap elemanın yüksüz kenarı arasındaki mesafe</w:t>
            </w:r>
          </w:p>
          <w:p w14:paraId="75DC7C6B" w14:textId="77777777" w:rsidR="001E6ECB" w:rsidRPr="001E10CC" w:rsidRDefault="001E6ECB" w:rsidP="001E6ECB">
            <w:pPr>
              <w:pStyle w:val="Tabloii"/>
              <w:jc w:val="left"/>
              <w:rPr>
                <w:sz w:val="20"/>
                <w:szCs w:val="20"/>
              </w:rPr>
            </w:pPr>
            <w:r>
              <w:rPr>
                <w:sz w:val="20"/>
                <w:szCs w:val="20"/>
              </w:rPr>
              <w:t>(  )</w:t>
            </w:r>
            <w:r>
              <w:rPr>
                <w:sz w:val="20"/>
                <w:szCs w:val="20"/>
                <w:vertAlign w:val="superscript"/>
              </w:rPr>
              <w:t>*</w:t>
            </w:r>
            <w:r>
              <w:rPr>
                <w:sz w:val="20"/>
                <w:szCs w:val="20"/>
              </w:rPr>
              <w:t xml:space="preserve">        CLT panelin dar yüzündeki vida bağlantıları için alınması gereken minimum aralıklar </w:t>
            </w:r>
            <w:r w:rsidRPr="00815ECB">
              <w:rPr>
                <w:b/>
                <w:sz w:val="20"/>
                <w:szCs w:val="20"/>
              </w:rPr>
              <w:t>(Şekil 4.65c)</w:t>
            </w:r>
          </w:p>
        </w:tc>
      </w:tr>
    </w:tbl>
    <w:p w14:paraId="15B8B866" w14:textId="77777777" w:rsidR="001E6ECB" w:rsidRDefault="001E6ECB" w:rsidP="001E6ECB">
      <w:pPr>
        <w:pStyle w:val="Tabloii"/>
        <w:jc w:val="left"/>
        <w:rPr>
          <w:sz w:val="20"/>
          <w:szCs w:val="20"/>
        </w:rPr>
      </w:pPr>
    </w:p>
    <w:p w14:paraId="6A86E17E" w14:textId="77777777" w:rsidR="001E6ECB" w:rsidRDefault="001E6ECB" w:rsidP="001E6ECB">
      <w:r w:rsidRPr="00A101D9">
        <w:t xml:space="preserve">CLT panelin </w:t>
      </w:r>
      <w:r>
        <w:t>kenarına (</w:t>
      </w:r>
      <w:r w:rsidRPr="00A101D9">
        <w:t>dar yüzüne</w:t>
      </w:r>
      <w:r>
        <w:t>)</w:t>
      </w:r>
      <w:r w:rsidRPr="00A101D9">
        <w:t xml:space="preserve"> bağlanan vida bağlantıları</w:t>
      </w:r>
      <w:r>
        <w:t xml:space="preserve">nda seçilmesi gereken minimum katman ve panel kalınlıkları </w:t>
      </w:r>
      <w:r w:rsidRPr="008769B1">
        <w:rPr>
          <w:b/>
        </w:rPr>
        <w:t>Şekil 4.65c</w:t>
      </w:r>
      <w:r>
        <w:t xml:space="preserve"> ve </w:t>
      </w:r>
      <w:r w:rsidRPr="008769B1">
        <w:rPr>
          <w:b/>
        </w:rPr>
        <w:t>Tablo 4.14c</w:t>
      </w:r>
      <w:r w:rsidRPr="008769B1">
        <w:t>’de</w:t>
      </w:r>
      <w:r>
        <w:t xml:space="preserve"> verilmiştir.</w:t>
      </w:r>
    </w:p>
    <w:p w14:paraId="538580B4" w14:textId="77777777" w:rsidR="001E6ECB" w:rsidRDefault="001E6ECB" w:rsidP="001E6ECB">
      <w:pPr>
        <w:spacing w:after="0" w:line="240" w:lineRule="auto"/>
        <w:jc w:val="center"/>
      </w:pPr>
      <w:r>
        <w:rPr>
          <w:noProof/>
        </w:rPr>
        <w:lastRenderedPageBreak/>
        <w:drawing>
          <wp:inline distT="0" distB="0" distL="0" distR="0" wp14:anchorId="7F9E6758" wp14:editId="7AEF995F">
            <wp:extent cx="2595467" cy="3687745"/>
            <wp:effectExtent l="0" t="0" r="0" b="0"/>
            <wp:docPr id="179557454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574546" name="Resim 1795574546"/>
                    <pic:cNvPicPr/>
                  </pic:nvPicPr>
                  <pic:blipFill rotWithShape="1">
                    <a:blip r:embed="rId105">
                      <a:extLst>
                        <a:ext uri="{28A0092B-C50C-407E-A947-70E740481C1C}">
                          <a14:useLocalDpi xmlns:a14="http://schemas.microsoft.com/office/drawing/2010/main" val="0"/>
                        </a:ext>
                      </a:extLst>
                    </a:blip>
                    <a:srcRect l="32308" t="18023" r="34797" b="15835"/>
                    <a:stretch/>
                  </pic:blipFill>
                  <pic:spPr bwMode="auto">
                    <a:xfrm>
                      <a:off x="0" y="0"/>
                      <a:ext cx="2602131" cy="3697214"/>
                    </a:xfrm>
                    <a:prstGeom prst="rect">
                      <a:avLst/>
                    </a:prstGeom>
                    <a:ln>
                      <a:noFill/>
                    </a:ln>
                    <a:extLst>
                      <a:ext uri="{53640926-AAD7-44D8-BBD7-CCE9431645EC}">
                        <a14:shadowObscured xmlns:a14="http://schemas.microsoft.com/office/drawing/2010/main"/>
                      </a:ext>
                    </a:extLst>
                  </pic:spPr>
                </pic:pic>
              </a:graphicData>
            </a:graphic>
          </wp:inline>
        </w:drawing>
      </w:r>
    </w:p>
    <w:p w14:paraId="43A762BD" w14:textId="4E62009D" w:rsidR="001E6ECB" w:rsidRPr="00A101D9" w:rsidRDefault="001E6ECB" w:rsidP="001E6ECB">
      <w:pPr>
        <w:pStyle w:val="T1"/>
      </w:pPr>
      <w:r w:rsidRPr="00AB642F">
        <w:rPr>
          <w:b/>
        </w:rPr>
        <w:t xml:space="preserve">Şekil </w:t>
      </w:r>
      <w:r w:rsidR="00C8360D">
        <w:rPr>
          <w:b/>
        </w:rPr>
        <w:t>4.65c</w:t>
      </w:r>
      <w:r>
        <w:t xml:space="preserve"> </w:t>
      </w:r>
      <w:r w:rsidRPr="00A101D9">
        <w:t xml:space="preserve">CLT panelin </w:t>
      </w:r>
      <w:r>
        <w:t>kenarına (</w:t>
      </w:r>
      <w:r w:rsidRPr="00A101D9">
        <w:t>dar yüzüne</w:t>
      </w:r>
      <w:r>
        <w:t>)</w:t>
      </w:r>
      <w:r w:rsidRPr="00A101D9">
        <w:t xml:space="preserve"> bağlanan vida bağlantıları</w:t>
      </w:r>
    </w:p>
    <w:p w14:paraId="0783D557" w14:textId="2BADCD06" w:rsidR="001E6ECB" w:rsidRPr="00A101D9" w:rsidRDefault="001E6ECB" w:rsidP="001E6ECB">
      <w:pPr>
        <w:pStyle w:val="T1"/>
      </w:pPr>
      <w:r w:rsidRPr="00AB642F">
        <w:rPr>
          <w:b/>
        </w:rPr>
        <w:t xml:space="preserve">Tablo </w:t>
      </w:r>
      <w:r w:rsidR="00C8360D">
        <w:rPr>
          <w:b/>
        </w:rPr>
        <w:t>4.14c</w:t>
      </w:r>
      <w:r w:rsidRPr="00AB642F">
        <w:rPr>
          <w:b/>
        </w:rPr>
        <w:t>.</w:t>
      </w:r>
      <w:r w:rsidRPr="00A101D9">
        <w:t xml:space="preserve"> CLT panelin </w:t>
      </w:r>
      <w:r>
        <w:t>kenarına (</w:t>
      </w:r>
      <w:r w:rsidRPr="00A101D9">
        <w:t>dar yüzüne</w:t>
      </w:r>
      <w:r>
        <w:t>)</w:t>
      </w:r>
      <w:r w:rsidRPr="00A101D9">
        <w:t xml:space="preserve"> bağlanan vida bağlantıları için minimum ahşap kalınlıkları (mm)</w:t>
      </w:r>
    </w:p>
    <w:tbl>
      <w:tblPr>
        <w:tblStyle w:val="2"/>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266"/>
        <w:gridCol w:w="2266"/>
      </w:tblGrid>
      <w:tr w:rsidR="001E6ECB" w14:paraId="4B860954" w14:textId="77777777" w:rsidTr="001E6ECB">
        <w:tc>
          <w:tcPr>
            <w:tcW w:w="2265" w:type="dxa"/>
            <w:vAlign w:val="center"/>
          </w:tcPr>
          <w:p w14:paraId="679C1490" w14:textId="77777777" w:rsidR="001E6ECB" w:rsidRDefault="001E6ECB" w:rsidP="00D55C42">
            <w:pPr>
              <w:pStyle w:val="T5"/>
            </w:pPr>
            <w:r>
              <w:t>Bağlantı Elemanı</w:t>
            </w:r>
          </w:p>
        </w:tc>
        <w:tc>
          <w:tcPr>
            <w:tcW w:w="2265" w:type="dxa"/>
            <w:vAlign w:val="center"/>
          </w:tcPr>
          <w:p w14:paraId="69CDCDB9" w14:textId="77777777" w:rsidR="001E6ECB" w:rsidRDefault="001E6ECB" w:rsidP="00D55C42">
            <w:pPr>
              <w:pStyle w:val="T5"/>
            </w:pPr>
            <w:r>
              <w:t xml:space="preserve">Vidanın bağlandığı CLT levhanın (katmanın) minimum kalınlığı, </w:t>
            </w:r>
          </w:p>
          <w:p w14:paraId="175A2440" w14:textId="77777777" w:rsidR="001E6ECB" w:rsidRDefault="001E6ECB" w:rsidP="00D55C42">
            <w:pPr>
              <w:pStyle w:val="T5"/>
            </w:pPr>
            <w:r>
              <w:t>t (mm)</w:t>
            </w:r>
          </w:p>
        </w:tc>
        <w:tc>
          <w:tcPr>
            <w:tcW w:w="2266" w:type="dxa"/>
            <w:vAlign w:val="center"/>
          </w:tcPr>
          <w:p w14:paraId="782D7041" w14:textId="77777777" w:rsidR="001E6ECB" w:rsidRDefault="001E6ECB" w:rsidP="00D55C42">
            <w:pPr>
              <w:pStyle w:val="T5"/>
            </w:pPr>
            <w:r>
              <w:t>CLT panelinin minimum kalınlığı t</w:t>
            </w:r>
            <w:r w:rsidRPr="003A5B19">
              <w:rPr>
                <w:vertAlign w:val="subscript"/>
              </w:rPr>
              <w:t xml:space="preserve">tol </w:t>
            </w:r>
            <w:r>
              <w:t>(mm)</w:t>
            </w:r>
          </w:p>
        </w:tc>
        <w:tc>
          <w:tcPr>
            <w:tcW w:w="2266" w:type="dxa"/>
            <w:vAlign w:val="center"/>
          </w:tcPr>
          <w:p w14:paraId="023878FC" w14:textId="77777777" w:rsidR="001E6ECB" w:rsidRDefault="001E6ECB" w:rsidP="00D55C42">
            <w:pPr>
              <w:pStyle w:val="T5"/>
            </w:pPr>
            <w:r>
              <w:t>Vidanın minimum gömülme derinliği (mm)</w:t>
            </w:r>
          </w:p>
        </w:tc>
      </w:tr>
      <w:tr w:rsidR="001E6ECB" w14:paraId="76F69A72" w14:textId="77777777" w:rsidTr="001E6ECB">
        <w:tc>
          <w:tcPr>
            <w:tcW w:w="2265" w:type="dxa"/>
            <w:vAlign w:val="center"/>
          </w:tcPr>
          <w:p w14:paraId="7020B4AE" w14:textId="77777777" w:rsidR="001E6ECB" w:rsidRDefault="001E6ECB" w:rsidP="00D55C42">
            <w:pPr>
              <w:pStyle w:val="T5"/>
            </w:pPr>
            <w:r>
              <w:t>Vida</w:t>
            </w:r>
          </w:p>
        </w:tc>
        <w:tc>
          <w:tcPr>
            <w:tcW w:w="2265" w:type="dxa"/>
            <w:vAlign w:val="center"/>
          </w:tcPr>
          <w:p w14:paraId="31C06DE6" w14:textId="77777777" w:rsidR="001E6ECB" w:rsidRDefault="001E6ECB" w:rsidP="001E6ECB">
            <w:pPr>
              <w:jc w:val="center"/>
            </w:pPr>
            <m:oMathPara>
              <m:oMath>
                <m:r>
                  <w:rPr>
                    <w:rFonts w:ascii="Cambria Math" w:hAnsi="Cambria Math"/>
                    <w:sz w:val="20"/>
                    <w:szCs w:val="20"/>
                  </w:rPr>
                  <m:t>d&gt;</m:t>
                </m:r>
                <m:r>
                  <m:rPr>
                    <m:sty m:val="p"/>
                  </m:rPr>
                  <w:rPr>
                    <w:rFonts w:ascii="Cambria Math" w:hAnsi="Cambria Math"/>
                    <w:sz w:val="20"/>
                    <w:szCs w:val="20"/>
                  </w:rPr>
                  <m:t>8mm</m:t>
                </m:r>
                <m:r>
                  <w:rPr>
                    <w:rFonts w:ascii="Cambria Math" w:hAnsi="Cambria Math"/>
                    <w:sz w:val="20"/>
                    <w:szCs w:val="20"/>
                  </w:rPr>
                  <m:t xml:space="preserve"> </m:t>
                </m:r>
                <m:r>
                  <m:rPr>
                    <m:sty m:val="p"/>
                  </m:rPr>
                  <w:rPr>
                    <w:rFonts w:ascii="Cambria Math" w:hAnsi="Cambria Math"/>
                    <w:sz w:val="20"/>
                    <w:szCs w:val="20"/>
                  </w:rPr>
                  <m:t>için</m:t>
                </m:r>
                <m:r>
                  <w:rPr>
                    <w:rFonts w:ascii="Cambria Math" w:hAnsi="Cambria Math"/>
                    <w:sz w:val="20"/>
                    <w:szCs w:val="20"/>
                  </w:rPr>
                  <m:t xml:space="preserve"> 3 d</m:t>
                </m:r>
              </m:oMath>
            </m:oMathPara>
          </w:p>
          <w:p w14:paraId="3E44DF9B" w14:textId="77777777" w:rsidR="001E6ECB" w:rsidRDefault="001E6ECB" w:rsidP="001E6ECB">
            <w:pPr>
              <w:jc w:val="center"/>
            </w:pPr>
            <m:oMathPara>
              <m:oMath>
                <m:r>
                  <w:rPr>
                    <w:rFonts w:ascii="Cambria Math" w:hAnsi="Cambria Math"/>
                    <w:sz w:val="20"/>
                    <w:szCs w:val="20"/>
                  </w:rPr>
                  <m:t>d≤</m:t>
                </m:r>
                <m:r>
                  <m:rPr>
                    <m:sty m:val="p"/>
                  </m:rPr>
                  <w:rPr>
                    <w:rFonts w:ascii="Cambria Math" w:hAnsi="Cambria Math"/>
                    <w:sz w:val="20"/>
                    <w:szCs w:val="20"/>
                  </w:rPr>
                  <m:t>8mm</m:t>
                </m:r>
                <m:r>
                  <w:rPr>
                    <w:rFonts w:ascii="Cambria Math" w:hAnsi="Cambria Math"/>
                    <w:sz w:val="20"/>
                    <w:szCs w:val="20"/>
                  </w:rPr>
                  <m:t xml:space="preserve"> </m:t>
                </m:r>
                <m:r>
                  <m:rPr>
                    <m:sty m:val="p"/>
                  </m:rPr>
                  <w:rPr>
                    <w:rFonts w:ascii="Cambria Math" w:hAnsi="Cambria Math"/>
                    <w:sz w:val="20"/>
                    <w:szCs w:val="20"/>
                  </w:rPr>
                  <m:t>için</m:t>
                </m:r>
                <m:r>
                  <w:rPr>
                    <w:rFonts w:ascii="Cambria Math" w:hAnsi="Cambria Math"/>
                    <w:sz w:val="20"/>
                    <w:szCs w:val="20"/>
                  </w:rPr>
                  <m:t xml:space="preserve"> </m:t>
                </m:r>
                <m:r>
                  <m:rPr>
                    <m:sty m:val="p"/>
                  </m:rPr>
                  <w:rPr>
                    <w:rFonts w:ascii="Cambria Math" w:hAnsi="Cambria Math"/>
                    <w:sz w:val="20"/>
                    <w:szCs w:val="20"/>
                  </w:rPr>
                  <m:t>2</m:t>
                </m:r>
                <m:r>
                  <w:rPr>
                    <w:rFonts w:ascii="Cambria Math" w:hAnsi="Cambria Math"/>
                    <w:sz w:val="20"/>
                    <w:szCs w:val="20"/>
                  </w:rPr>
                  <m:t xml:space="preserve"> d</m:t>
                </m:r>
              </m:oMath>
            </m:oMathPara>
          </w:p>
        </w:tc>
        <w:tc>
          <w:tcPr>
            <w:tcW w:w="2266" w:type="dxa"/>
            <w:vAlign w:val="center"/>
          </w:tcPr>
          <w:p w14:paraId="734308FC" w14:textId="77777777" w:rsidR="001E6ECB" w:rsidRPr="003A5B19" w:rsidRDefault="001E6ECB" w:rsidP="00D55C42">
            <w:pPr>
              <w:pStyle w:val="T5"/>
            </w:pPr>
            <w:r w:rsidRPr="003A5B19">
              <w:t xml:space="preserve">10 </w:t>
            </w:r>
            <w:r w:rsidRPr="003A5B19">
              <w:rPr>
                <w:i/>
                <w:iCs/>
              </w:rPr>
              <w:t>d</w:t>
            </w:r>
          </w:p>
        </w:tc>
        <w:tc>
          <w:tcPr>
            <w:tcW w:w="2266" w:type="dxa"/>
            <w:vAlign w:val="center"/>
          </w:tcPr>
          <w:p w14:paraId="6DBC96EB" w14:textId="77777777" w:rsidR="001E6ECB" w:rsidRPr="003A5B19" w:rsidRDefault="001E6ECB" w:rsidP="00D55C42">
            <w:pPr>
              <w:pStyle w:val="T5"/>
            </w:pPr>
            <w:r w:rsidRPr="003A5B19">
              <w:t xml:space="preserve">10 </w:t>
            </w:r>
            <w:r w:rsidRPr="003A5B19">
              <w:rPr>
                <w:i/>
                <w:iCs/>
              </w:rPr>
              <w:t>d</w:t>
            </w:r>
          </w:p>
        </w:tc>
      </w:tr>
    </w:tbl>
    <w:p w14:paraId="6D9008F6" w14:textId="77777777" w:rsidR="001E6ECB" w:rsidRPr="002D60AB" w:rsidRDefault="001E6ECB" w:rsidP="001E6ECB">
      <w:pPr>
        <w:spacing w:after="120"/>
      </w:pPr>
    </w:p>
    <w:p w14:paraId="49B4C7D1" w14:textId="77777777" w:rsidR="001E6ECB" w:rsidRPr="002D60AB" w:rsidRDefault="001E6ECB" w:rsidP="001E6ECB">
      <w:pPr>
        <w:pStyle w:val="Balk5"/>
      </w:pPr>
      <w:bookmarkStart w:id="443" w:name="_Toc151068305"/>
      <w:r w:rsidRPr="002D60AB">
        <w:t>4.8.4.8.4</w:t>
      </w:r>
      <w:r>
        <w:t xml:space="preserve"> </w:t>
      </w:r>
      <w:r w:rsidRPr="002D60AB">
        <w:t>B</w:t>
      </w:r>
      <w:r>
        <w:t>ağlantı</w:t>
      </w:r>
      <w:r w:rsidRPr="002D60AB">
        <w:t xml:space="preserve"> plakalarının </w:t>
      </w:r>
      <w:r>
        <w:t>tasarımı</w:t>
      </w:r>
      <w:bookmarkEnd w:id="443"/>
    </w:p>
    <w:p w14:paraId="37627FE8" w14:textId="77777777" w:rsidR="001E6ECB" w:rsidRDefault="001E6ECB" w:rsidP="001E6ECB">
      <w:pPr>
        <w:spacing w:before="240" w:after="120"/>
      </w:pPr>
      <w:r w:rsidRPr="002D60AB">
        <w:t>Duvar panelleri, temellere veya birbirine çelik plakalar kullanılarak bağlan</w:t>
      </w:r>
      <w:r>
        <w:t xml:space="preserve">abilir. Plaka tipi ve kalınlığı </w:t>
      </w:r>
      <w:r w:rsidRPr="002D60AB">
        <w:t xml:space="preserve">üreticilere göre değişiklik gösterebilir. Delikler, </w:t>
      </w:r>
      <w:r w:rsidRPr="005E11C8">
        <w:t xml:space="preserve">bağlantı elemanının </w:t>
      </w:r>
      <w:r w:rsidRPr="002D60AB">
        <w:t>dış çapından en az 1 mm daha büyük olmalıdır.</w:t>
      </w:r>
    </w:p>
    <w:p w14:paraId="58D1BF19" w14:textId="77777777" w:rsidR="001E6ECB" w:rsidRDefault="001E6ECB" w:rsidP="001E6ECB">
      <w:pPr>
        <w:rPr>
          <w:b/>
          <w:i/>
          <w:iCs/>
        </w:rPr>
      </w:pPr>
    </w:p>
    <w:p w14:paraId="019CF76E" w14:textId="77777777" w:rsidR="001E6ECB" w:rsidRPr="00B76669" w:rsidRDefault="001E6ECB" w:rsidP="001E6ECB">
      <w:pPr>
        <w:rPr>
          <w:b/>
          <w:i/>
          <w:iCs/>
        </w:rPr>
      </w:pPr>
      <w:r w:rsidRPr="00B76669">
        <w:rPr>
          <w:b/>
          <w:i/>
          <w:iCs/>
        </w:rPr>
        <w:t>Çelik plakanın kontrolü</w:t>
      </w:r>
    </w:p>
    <w:p w14:paraId="7DCCE62A" w14:textId="77777777" w:rsidR="001E6ECB" w:rsidRPr="002D60AB" w:rsidRDefault="001E6ECB" w:rsidP="001E6ECB">
      <w:r>
        <w:t>Sırasıyla verilen</w:t>
      </w:r>
      <w:r w:rsidRPr="002D60AB">
        <w:t xml:space="preserve"> göçme </w:t>
      </w:r>
      <w:r>
        <w:t xml:space="preserve">durumları </w:t>
      </w:r>
      <w:r w:rsidRPr="002D60AB">
        <w:t>kontrol edilmelidir:</w:t>
      </w:r>
    </w:p>
    <w:p w14:paraId="38A6C3BC" w14:textId="1A4805F6" w:rsidR="001E6ECB" w:rsidRDefault="00D75BEB" w:rsidP="00D75BEB">
      <w:pPr>
        <w:pStyle w:val="Tablo"/>
        <w:ind w:firstLine="360"/>
        <w:jc w:val="both"/>
      </w:pPr>
      <w:bookmarkStart w:id="444" w:name="_Toc148472445"/>
      <w:r>
        <w:lastRenderedPageBreak/>
        <w:t xml:space="preserve">i) </w:t>
      </w:r>
      <w:r w:rsidR="001E6ECB">
        <w:t>CLT'de kayma gerilmesi</w:t>
      </w:r>
    </w:p>
    <w:p w14:paraId="70AFC6A8" w14:textId="79C95E2A" w:rsidR="001E6ECB" w:rsidRDefault="00D75BEB" w:rsidP="00D75BEB">
      <w:pPr>
        <w:pStyle w:val="Sra"/>
        <w:numPr>
          <w:ilvl w:val="0"/>
          <w:numId w:val="0"/>
        </w:numPr>
        <w:spacing w:after="120"/>
        <w:ind w:firstLine="360"/>
      </w:pPr>
      <w:r>
        <w:t xml:space="preserve">ii) </w:t>
      </w:r>
      <w:r w:rsidR="001E6ECB">
        <w:t>Blok kesme</w:t>
      </w:r>
    </w:p>
    <w:p w14:paraId="22650030" w14:textId="7DE84E7D" w:rsidR="001E6ECB" w:rsidRPr="00D023CC" w:rsidRDefault="00D75BEB" w:rsidP="00D75BEB">
      <w:pPr>
        <w:pStyle w:val="Sra"/>
        <w:numPr>
          <w:ilvl w:val="0"/>
          <w:numId w:val="0"/>
        </w:numPr>
        <w:spacing w:after="120"/>
        <w:ind w:left="360"/>
      </w:pPr>
      <w:r>
        <w:t xml:space="preserve">iii) </w:t>
      </w:r>
      <w:r w:rsidR="001E6ECB" w:rsidRPr="00D023CC">
        <w:t>Moment, eksenel kuvvet ve kesme kuvveti etkisinde göçme durumları (hem brüt kesit hem de net en kesitte)</w:t>
      </w:r>
    </w:p>
    <w:p w14:paraId="17C4ED4F" w14:textId="71D338AB" w:rsidR="001E6ECB" w:rsidRDefault="00D75BEB" w:rsidP="00D75BEB">
      <w:pPr>
        <w:pStyle w:val="Sra"/>
        <w:numPr>
          <w:ilvl w:val="0"/>
          <w:numId w:val="0"/>
        </w:numPr>
        <w:spacing w:after="120"/>
        <w:ind w:left="360"/>
      </w:pPr>
      <w:r>
        <w:t xml:space="preserve">iv) </w:t>
      </w:r>
      <w:r w:rsidR="001E6ECB">
        <w:t>Eksenel basınç kuvveti etkisinde burkulma</w:t>
      </w:r>
    </w:p>
    <w:p w14:paraId="78D0A831" w14:textId="62599E8D" w:rsidR="001E6ECB" w:rsidRPr="00D023CC" w:rsidRDefault="00D75BEB" w:rsidP="00D75BEB">
      <w:pPr>
        <w:pStyle w:val="Sra"/>
        <w:numPr>
          <w:ilvl w:val="0"/>
          <w:numId w:val="0"/>
        </w:numPr>
        <w:ind w:left="360"/>
      </w:pPr>
      <w:r>
        <w:t xml:space="preserve">v) </w:t>
      </w:r>
      <w:r w:rsidR="001E6ECB" w:rsidRPr="00D023CC">
        <w:t xml:space="preserve">Bağlantı elemanının kesme kuvveti dayanımı kontrol edilirken, yatay kuvvet ile herhangi bir düşey çekme kuvvetinin beraber etki etmesi durumunda, bileşke kuvvetin bağlantı elemanının kütle merkezine etkidiği varsayılır. Bu durumda oluşan bileşke kuvvet </w:t>
      </w:r>
      <w:r w:rsidR="001E6ECB" w:rsidRPr="00D023CC">
        <w:rPr>
          <w:i/>
        </w:rPr>
        <w:t>F</w:t>
      </w:r>
      <w:r w:rsidR="001E6ECB" w:rsidRPr="00D023CC">
        <w:rPr>
          <w:i/>
          <w:vertAlign w:val="subscript"/>
        </w:rPr>
        <w:t>E</w:t>
      </w:r>
      <w:r w:rsidR="001E6ECB" w:rsidRPr="00D023CC">
        <w:t xml:space="preserve"> aşağıdaki şekilde hesaplanır: </w:t>
      </w:r>
    </w:p>
    <w:p w14:paraId="77D15E5A" w14:textId="2780F8B8" w:rsidR="001E6ECB" w:rsidRPr="00D17931" w:rsidRDefault="00E529BD" w:rsidP="001E6ECB">
      <w:pPr>
        <w:pStyle w:val="NormalWeb"/>
        <w:spacing w:before="120" w:after="120"/>
        <w:rPr>
          <w:b/>
        </w:rPr>
      </w:pPr>
      <m:oMath>
        <m:sSub>
          <m:sSubPr>
            <m:ctrlPr>
              <w:rPr>
                <w:rFonts w:ascii="Cambria Math" w:hAnsi="Cambria Math"/>
              </w:rPr>
            </m:ctrlPr>
          </m:sSubPr>
          <m:e>
            <m:r>
              <w:rPr>
                <w:rFonts w:ascii="Cambria Math" w:hAnsi="Cambria Math"/>
              </w:rPr>
              <m:t>F</m:t>
            </m:r>
          </m:e>
          <m:sub>
            <m:r>
              <w:rPr>
                <w:rFonts w:ascii="Cambria Math" w:hAnsi="Cambria Math"/>
              </w:rPr>
              <m:t>E</m:t>
            </m:r>
          </m:sub>
        </m:sSub>
        <m:r>
          <w:rPr>
            <w:rFonts w:ascii="Cambria Math" w:hAnsi="Cambria Math"/>
          </w:rPr>
          <m:t>=</m:t>
        </m:r>
        <m:rad>
          <m:radPr>
            <m:degHide m:val="1"/>
            <m:ctrlPr>
              <w:rPr>
                <w:rFonts w:ascii="Cambria Math" w:hAnsi="Cambria Math"/>
                <w:sz w:val="34"/>
                <w:szCs w:val="34"/>
              </w:rPr>
            </m:ctrlPr>
          </m:radPr>
          <m:deg/>
          <m:e>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F</m:t>
                    </m:r>
                  </m:e>
                  <m:sub>
                    <m:r>
                      <w:rPr>
                        <w:rFonts w:ascii="Cambria Math" w:hAnsi="Cambria Math"/>
                      </w:rPr>
                      <m:t>E,x</m:t>
                    </m:r>
                  </m:sub>
                </m:sSub>
              </m:e>
              <m:sup>
                <m:r>
                  <w:rPr>
                    <w:rFonts w:ascii="Cambria Math" w:hAnsi="Cambria Math"/>
                    <w:sz w:val="34"/>
                    <w:szCs w:val="34"/>
                  </w:rPr>
                  <m:t>2</m:t>
                </m:r>
              </m:sup>
            </m:sSup>
            <m:r>
              <w:rPr>
                <w:rFonts w:ascii="Cambria Math" w:hAnsi="Cambria Math"/>
                <w:sz w:val="34"/>
                <w:szCs w:val="34"/>
              </w:rPr>
              <m:t>+</m:t>
            </m:r>
            <m:sSup>
              <m:sSupPr>
                <m:ctrlPr>
                  <w:rPr>
                    <w:rFonts w:ascii="Cambria Math" w:hAnsi="Cambria Math"/>
                    <w:sz w:val="34"/>
                    <w:szCs w:val="34"/>
                  </w:rPr>
                </m:ctrlPr>
              </m:sSupPr>
              <m:e>
                <m:sSub>
                  <m:sSubPr>
                    <m:ctrlPr>
                      <w:rPr>
                        <w:rFonts w:ascii="Cambria Math" w:hAnsi="Cambria Math"/>
                      </w:rPr>
                    </m:ctrlPr>
                  </m:sSubPr>
                  <m:e>
                    <m:r>
                      <w:rPr>
                        <w:rFonts w:ascii="Cambria Math" w:hAnsi="Cambria Math"/>
                      </w:rPr>
                      <m:t>F</m:t>
                    </m:r>
                  </m:e>
                  <m:sub>
                    <m:r>
                      <w:rPr>
                        <w:rFonts w:ascii="Cambria Math" w:hAnsi="Cambria Math"/>
                      </w:rPr>
                      <m:t>E,y</m:t>
                    </m:r>
                  </m:sub>
                </m:sSub>
              </m:e>
              <m:sup>
                <m:r>
                  <w:rPr>
                    <w:rFonts w:ascii="Cambria Math" w:hAnsi="Cambria Math"/>
                    <w:sz w:val="34"/>
                    <w:szCs w:val="34"/>
                  </w:rPr>
                  <m:t>2</m:t>
                </m:r>
              </m:sup>
            </m:sSup>
          </m:e>
        </m:rad>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444"/>
      <w:r w:rsidR="003969C6">
        <w:rPr>
          <w:b/>
        </w:rPr>
        <w:t>(4.207)</w:t>
      </w:r>
    </w:p>
    <w:p w14:paraId="361D9AF5" w14:textId="77777777" w:rsidR="001E6ECB" w:rsidRPr="002D60AB" w:rsidRDefault="001E6ECB" w:rsidP="001E6ECB">
      <w:bookmarkStart w:id="445" w:name="_Toc148472446"/>
      <w:r>
        <w:t>Bağlantı elemanı</w:t>
      </w:r>
      <w:r w:rsidRPr="002D60AB">
        <w:t xml:space="preserve"> sayısını belirlemek için gerekli kapasite değerleri, </w:t>
      </w:r>
      <w:r w:rsidRPr="00414AC2">
        <w:rPr>
          <w:i/>
        </w:rPr>
        <w:t>F</w:t>
      </w:r>
      <w:r w:rsidRPr="00414AC2">
        <w:rPr>
          <w:i/>
          <w:vertAlign w:val="subscript"/>
        </w:rPr>
        <w:t>v,Rd</w:t>
      </w:r>
      <w:r w:rsidRPr="00BF2D92">
        <w:t xml:space="preserve"> ya </w:t>
      </w:r>
      <w:r w:rsidRPr="00D17931">
        <w:rPr>
          <w:b/>
        </w:rPr>
        <w:t>Bölüm 4.11</w:t>
      </w:r>
      <w:r w:rsidRPr="00D17931">
        <w:t xml:space="preserve">'den </w:t>
      </w:r>
      <w:r w:rsidRPr="00BF2D92">
        <w:t xml:space="preserve">ya da </w:t>
      </w:r>
      <w:r w:rsidRPr="00660AB5">
        <w:t>üreticisinin ulusal/uluslararası geçerliliği olan teknik onay belgesi</w:t>
      </w:r>
      <w:r>
        <w:t>nden</w:t>
      </w:r>
      <w:r w:rsidRPr="00660AB5">
        <w:t xml:space="preserve"> (UTO, ETA vb.) </w:t>
      </w:r>
      <w:r>
        <w:t>alınabilir</w:t>
      </w:r>
      <w:r w:rsidRPr="00BF2D92">
        <w:t>.</w:t>
      </w:r>
      <w:r w:rsidRPr="002D60AB">
        <w:t xml:space="preserve"> </w:t>
      </w:r>
      <w:r>
        <w:t>Bağlantı sayısı</w:t>
      </w:r>
      <w:r w:rsidRPr="002D60AB">
        <w:t xml:space="preserve">, </w:t>
      </w:r>
      <w:r w:rsidRPr="00660AB5">
        <w:rPr>
          <w:i/>
        </w:rPr>
        <w:t>n</w:t>
      </w:r>
      <w:r w:rsidRPr="002D60AB">
        <w:t>, aşağıdaki den</w:t>
      </w:r>
      <w:r>
        <w:t>klem kullanılarak belirlenir.</w:t>
      </w:r>
    </w:p>
    <w:p w14:paraId="28CE7103" w14:textId="0B0646E4" w:rsidR="001E6ECB" w:rsidRPr="00D17931" w:rsidRDefault="001E6ECB" w:rsidP="001E6ECB">
      <w:pPr>
        <w:pStyle w:val="NormalWeb"/>
        <w:rPr>
          <w:b/>
        </w:rPr>
      </w:pPr>
      <m:oMath>
        <m:r>
          <w:rPr>
            <w:rFonts w:ascii="Cambria Math" w:hAnsi="Cambria Math"/>
          </w:rPr>
          <m:t>n=</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E</m:t>
                </m:r>
              </m:sub>
            </m:sSub>
          </m:num>
          <m:den>
            <m:sSub>
              <m:sSubPr>
                <m:ctrlPr>
                  <w:rPr>
                    <w:rFonts w:ascii="Cambria Math" w:hAnsi="Cambria Math"/>
                  </w:rPr>
                </m:ctrlPr>
              </m:sSubPr>
              <m:e>
                <m:r>
                  <w:rPr>
                    <w:rFonts w:ascii="Cambria Math" w:hAnsi="Cambria Math"/>
                  </w:rPr>
                  <m:t>F</m:t>
                </m:r>
              </m:e>
              <m:sub>
                <m:r>
                  <w:rPr>
                    <w:rFonts w:ascii="Cambria Math" w:hAnsi="Cambria Math"/>
                  </w:rPr>
                  <m:t>v,Rd</m:t>
                </m:r>
              </m:sub>
            </m:sSub>
          </m:den>
        </m:f>
      </m:oMath>
      <w:r w:rsidRPr="002D60AB">
        <w:tab/>
      </w:r>
      <w:r w:rsidRPr="002D60AB">
        <w:tab/>
      </w:r>
      <w:r w:rsidRPr="002D60AB">
        <w:tab/>
      </w:r>
      <w:r w:rsidRPr="002D60AB">
        <w:tab/>
      </w:r>
      <w:r w:rsidRPr="002D60AB">
        <w:tab/>
      </w:r>
      <w:r w:rsidRPr="002D60AB">
        <w:tab/>
      </w:r>
      <w:r w:rsidRPr="002D60AB">
        <w:tab/>
      </w:r>
      <w:r w:rsidRPr="002D60AB">
        <w:tab/>
      </w:r>
      <w:r w:rsidRPr="002D60AB">
        <w:tab/>
      </w:r>
      <w:r w:rsidRPr="002D60AB">
        <w:tab/>
      </w:r>
      <w:bookmarkEnd w:id="445"/>
      <w:r w:rsidR="003969C6">
        <w:rPr>
          <w:b/>
        </w:rPr>
        <w:t>(4.208)</w:t>
      </w:r>
    </w:p>
    <w:p w14:paraId="12D248EC" w14:textId="453F24EC" w:rsidR="001E6ECB" w:rsidRPr="002D60AB" w:rsidRDefault="001E6ECB" w:rsidP="001E6ECB">
      <w:r w:rsidRPr="002D60AB">
        <w:t xml:space="preserve">Bağlantının blok kesmesi </w:t>
      </w:r>
      <w:r w:rsidRPr="006051A1">
        <w:t>15/02/2018 tarihli ve 30333 mükerrer sayılı Resmi Gazete’de yayımlanan</w:t>
      </w:r>
      <w:r>
        <w:t xml:space="preserve"> </w:t>
      </w:r>
      <w:r w:rsidRPr="002176A4">
        <w:t>ÇYTHYE</w:t>
      </w:r>
      <w:r>
        <w:t>’ye göre</w:t>
      </w:r>
      <w:r w:rsidRPr="002D60AB">
        <w:t xml:space="preserve"> kontrol edil</w:t>
      </w:r>
      <w:r>
        <w:t>melidir</w:t>
      </w:r>
      <w:r w:rsidRPr="002D60AB">
        <w:t xml:space="preserve">. Çelik levha düşey ve yatay bir kuvvete maruz kalırsa, yatay kuvvetin </w:t>
      </w:r>
      <w:r>
        <w:t xml:space="preserve">dışmerkezliği </w:t>
      </w:r>
      <w:r w:rsidRPr="002D60AB">
        <w:t xml:space="preserve">bir eğilme momentine neden olur. Çelik levhanın sabit kesitindeki moment </w:t>
      </w:r>
      <w:r w:rsidRPr="009B45A3">
        <w:rPr>
          <w:b/>
        </w:rPr>
        <w:t xml:space="preserve">Denk. </w:t>
      </w:r>
      <w:r w:rsidR="00B60E7B">
        <w:rPr>
          <w:b/>
        </w:rPr>
        <w:t>(</w:t>
      </w:r>
      <w:r w:rsidRPr="009B45A3">
        <w:rPr>
          <w:b/>
        </w:rPr>
        <w:t>4.209</w:t>
      </w:r>
      <w:r w:rsidR="00B60E7B">
        <w:rPr>
          <w:b/>
        </w:rPr>
        <w:t>)</w:t>
      </w:r>
      <w:r w:rsidRPr="00B60E7B">
        <w:t>’a</w:t>
      </w:r>
      <w:r w:rsidRPr="009B45A3">
        <w:rPr>
          <w:b/>
        </w:rPr>
        <w:t xml:space="preserve"> </w:t>
      </w:r>
      <w:r>
        <w:t>göre hesaplanır</w:t>
      </w:r>
      <w:r w:rsidRPr="002D60AB">
        <w:t xml:space="preserve">: </w:t>
      </w:r>
    </w:p>
    <w:bookmarkStart w:id="446" w:name="_Toc148472447"/>
    <w:p w14:paraId="28444E7E" w14:textId="49141AAC" w:rsidR="001E6ECB" w:rsidRPr="00DB0CFF" w:rsidRDefault="00E529BD" w:rsidP="003969C6">
      <w:pPr>
        <w:pStyle w:val="NormalWeb"/>
        <w:rPr>
          <w:b/>
        </w:rPr>
      </w:pPr>
      <m:oMath>
        <m:sSub>
          <m:sSubPr>
            <m:ctrlPr>
              <w:rPr>
                <w:rFonts w:ascii="Cambria Math" w:hAnsi="Cambria Math"/>
              </w:rPr>
            </m:ctrlPr>
          </m:sSubPr>
          <m:e>
            <m:r>
              <w:rPr>
                <w:rFonts w:ascii="Cambria Math" w:hAnsi="Cambria Math"/>
              </w:rPr>
              <m:t>M</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E,y</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1</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rsidRPr="002D60AB">
        <w:tab/>
      </w:r>
      <w:r w:rsidR="001E6ECB" w:rsidRPr="002D60AB">
        <w:tab/>
      </w:r>
      <w:bookmarkEnd w:id="446"/>
      <w:r w:rsidR="003969C6">
        <w:rPr>
          <w:b/>
        </w:rPr>
        <w:t>(4.209)</w:t>
      </w:r>
    </w:p>
    <w:p w14:paraId="5F83F98F" w14:textId="30B0AA99" w:rsidR="001E6ECB" w:rsidRPr="002D60AB" w:rsidRDefault="001E6ECB" w:rsidP="001E6ECB">
      <w:r w:rsidRPr="005D34BF">
        <w:t>En büyük geri</w:t>
      </w:r>
      <w:r>
        <w:t>lmeye</w:t>
      </w:r>
      <w:r w:rsidRPr="005D34BF">
        <w:t xml:space="preserve"> sahip delik sırasında (net </w:t>
      </w:r>
      <w:r>
        <w:t>kesit</w:t>
      </w:r>
      <w:r w:rsidRPr="005D34BF">
        <w:t xml:space="preserve">) </w:t>
      </w:r>
      <w:r w:rsidRPr="00DB0CFF">
        <w:rPr>
          <w:b/>
        </w:rPr>
        <w:t xml:space="preserve">Denk. </w:t>
      </w:r>
      <w:r w:rsidR="00916774">
        <w:rPr>
          <w:b/>
        </w:rPr>
        <w:t>(</w:t>
      </w:r>
      <w:r w:rsidRPr="00DB0CFF">
        <w:rPr>
          <w:b/>
        </w:rPr>
        <w:t>4.210</w:t>
      </w:r>
      <w:r w:rsidR="00916774">
        <w:rPr>
          <w:b/>
        </w:rPr>
        <w:t>)</w:t>
      </w:r>
      <w:r w:rsidRPr="005D34BF">
        <w:t xml:space="preserve"> geçerlidir:</w:t>
      </w:r>
    </w:p>
    <w:p w14:paraId="6509CF38" w14:textId="20718AEB" w:rsidR="001E6ECB" w:rsidRPr="00DB0CFF" w:rsidRDefault="00E529BD" w:rsidP="001E6ECB">
      <w:pPr>
        <w:pStyle w:val="NormalWeb"/>
        <w:spacing w:before="120" w:after="0" w:afterAutospacing="0"/>
        <w:rPr>
          <w:b/>
        </w:rPr>
      </w:pPr>
      <m:oMath>
        <m:sSub>
          <m:sSubPr>
            <m:ctrlPr>
              <w:rPr>
                <w:rFonts w:ascii="Cambria Math" w:hAnsi="Cambria Math"/>
              </w:rPr>
            </m:ctrlPr>
          </m:sSubPr>
          <m:e>
            <m:r>
              <w:rPr>
                <w:rFonts w:ascii="Cambria Math" w:hAnsi="Cambria Math"/>
              </w:rPr>
              <m:t>M</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E,y</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2</m:t>
            </m:r>
          </m:sub>
        </m:sSub>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rsidRPr="002D60AB">
        <w:tab/>
      </w:r>
      <w:r w:rsidR="001E6ECB" w:rsidRPr="002D60AB">
        <w:tab/>
      </w:r>
      <w:r w:rsidR="003969C6">
        <w:rPr>
          <w:b/>
        </w:rPr>
        <w:t>(4.210)</w:t>
      </w:r>
    </w:p>
    <w:p w14:paraId="445F833E" w14:textId="77777777" w:rsidR="001E6ECB" w:rsidRPr="002D60AB" w:rsidRDefault="001E6ECB" w:rsidP="00D55C42">
      <w:pPr>
        <w:pStyle w:val="T5"/>
      </w:pPr>
      <w:r>
        <w:drawing>
          <wp:inline distT="0" distB="0" distL="0" distR="0" wp14:anchorId="54DBBBD6" wp14:editId="0CC1D0FE">
            <wp:extent cx="1859280" cy="2249805"/>
            <wp:effectExtent l="0" t="0" r="7620" b="0"/>
            <wp:docPr id="445" name="Picture 445" descr="diyagram, taslak, çizgi, teknik 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Picture 445" descr="diyagram, taslak, çizgi, teknik çizim içeren bir resim&#10;&#10;Açıklama otomatik olarak oluşturuldu"/>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859280" cy="2249805"/>
                    </a:xfrm>
                    <a:prstGeom prst="rect">
                      <a:avLst/>
                    </a:prstGeom>
                    <a:noFill/>
                  </pic:spPr>
                </pic:pic>
              </a:graphicData>
            </a:graphic>
          </wp:inline>
        </w:drawing>
      </w:r>
    </w:p>
    <w:p w14:paraId="1F3AAA95" w14:textId="421DE662" w:rsidR="001E6ECB" w:rsidRPr="002D60AB" w:rsidRDefault="001E6ECB" w:rsidP="001E6ECB">
      <w:pPr>
        <w:pStyle w:val="T2"/>
      </w:pPr>
      <w:bookmarkStart w:id="447" w:name="_Toc130223352"/>
      <w:r w:rsidRPr="00B335E9">
        <w:rPr>
          <w:b/>
        </w:rPr>
        <w:t xml:space="preserve">Şekil </w:t>
      </w:r>
      <w:r w:rsidR="00C8360D">
        <w:rPr>
          <w:b/>
        </w:rPr>
        <w:t>4.65d</w:t>
      </w:r>
      <w:r>
        <w:t xml:space="preserve"> </w:t>
      </w:r>
      <w:r w:rsidRPr="002D60AB">
        <w:t>Çelik plakalar ile CLT panelinin bağlanması. Şematik diyagram. Plakalar çivi veya vidalar kullanılarak sabitlenebilir</w:t>
      </w:r>
      <w:bookmarkEnd w:id="447"/>
    </w:p>
    <w:p w14:paraId="4ECFF441" w14:textId="28AECD6E" w:rsidR="001E6ECB" w:rsidRPr="001E6ECB" w:rsidRDefault="001E6ECB" w:rsidP="001E6ECB">
      <w:pPr>
        <w:pStyle w:val="Balk2"/>
        <w:keepLines w:val="0"/>
        <w:rPr>
          <w:b w:val="0"/>
          <w:sz w:val="24"/>
          <w:szCs w:val="24"/>
        </w:rPr>
      </w:pPr>
      <w:r w:rsidRPr="001E6ECB">
        <w:rPr>
          <w:b w:val="0"/>
        </w:rPr>
        <w:lastRenderedPageBreak/>
        <w:t xml:space="preserve">Çelik levhaların dayanımları, ÇYTHYE uyarınca, tanımlanan tüm sınır durumlar esas alınarak kontrol edilmelidir.  </w:t>
      </w:r>
    </w:p>
    <w:bookmarkEnd w:id="189"/>
    <w:bookmarkEnd w:id="190"/>
    <w:p w14:paraId="0F3B461B" w14:textId="77777777" w:rsidR="001E6ECB" w:rsidRPr="003608B8" w:rsidRDefault="001E6ECB" w:rsidP="001E6ECB">
      <w:pPr>
        <w:pStyle w:val="Balk2"/>
        <w:keepLines w:val="0"/>
        <w:rPr>
          <w:sz w:val="24"/>
          <w:szCs w:val="24"/>
        </w:rPr>
      </w:pPr>
      <w:r w:rsidRPr="003608B8">
        <w:rPr>
          <w:sz w:val="24"/>
          <w:szCs w:val="24"/>
        </w:rPr>
        <w:t xml:space="preserve">4.9. Hafif Çerçeve Duvar Sistemleri </w:t>
      </w:r>
    </w:p>
    <w:p w14:paraId="6FFD2BC8" w14:textId="77777777" w:rsidR="001E6ECB" w:rsidRPr="002D60AB" w:rsidRDefault="001E6ECB" w:rsidP="001E6ECB">
      <w:r>
        <w:t xml:space="preserve">Bu bölümde bahsedilen </w:t>
      </w:r>
      <w:r w:rsidRPr="003D46EC">
        <w:t>hafif çerçeve duvar</w:t>
      </w:r>
      <w:r>
        <w:t xml:space="preserve"> sistemleri (p</w:t>
      </w:r>
      <w:r w:rsidRPr="002D60AB">
        <w:t>erde duvarlar</w:t>
      </w:r>
      <w:r>
        <w:t>)</w:t>
      </w:r>
      <w:r w:rsidRPr="002D60AB">
        <w:t>, üzerlerine uygulanan yatay ve düşey yükler</w:t>
      </w:r>
      <w:r>
        <w:t>i taşıyacak</w:t>
      </w:r>
      <w:r w:rsidRPr="002D60AB">
        <w:t xml:space="preserve"> şekilde tasarlanacaktır. Duvar, devrilmeyi ve kaymayı önleyecek şekilde mesnetlenmiş olmalıdır.</w:t>
      </w:r>
    </w:p>
    <w:p w14:paraId="5E859DC7" w14:textId="77777777" w:rsidR="001E6ECB" w:rsidRPr="002D60AB" w:rsidRDefault="001E6ECB" w:rsidP="001E6ECB">
      <w:r w:rsidRPr="002D60AB">
        <w:t xml:space="preserve">Yatay ötelenmeye karşı dayanım sağladığı kabul edilen perde duvarlar, kaplama malzemeleri, diyagonal destekler veya moment </w:t>
      </w:r>
      <w:r>
        <w:t>birleşimleri</w:t>
      </w:r>
      <w:r w:rsidRPr="002D60AB">
        <w:t xml:space="preserve"> ile kendi dü</w:t>
      </w:r>
      <w:r>
        <w:t>zleminde rijitleştirilirler</w:t>
      </w:r>
      <w:r w:rsidRPr="002D60AB">
        <w:t>.</w:t>
      </w:r>
    </w:p>
    <w:p w14:paraId="4702BA87" w14:textId="77777777" w:rsidR="001E6ECB" w:rsidRPr="002D60AB" w:rsidRDefault="001E6ECB" w:rsidP="001E6ECB">
      <w:r w:rsidRPr="002D60AB">
        <w:t xml:space="preserve">Bir perde duvarın yatay yük taşıma kapasitesi, ya TS EN 594'e göre </w:t>
      </w:r>
      <w:r>
        <w:t xml:space="preserve">testlerle </w:t>
      </w:r>
      <w:r w:rsidRPr="002D60AB">
        <w:t xml:space="preserve">ya da uygun analitik yöntemler </w:t>
      </w:r>
      <w:r>
        <w:t xml:space="preserve">ile oluşturulan modellerle </w:t>
      </w:r>
      <w:r w:rsidRPr="002D60AB">
        <w:t>belirlenecektir. Perde duvar tasarımında, söz konusu duvarın hem malzeme yapısı hem de geometrik yapısı dikkate alınmalıdır. Perde duvarların yatay yüklere tepkisi, yapının uygun kullanılabilirlik sınırları içinde kalmasını sağlamalıdır.</w:t>
      </w:r>
    </w:p>
    <w:p w14:paraId="4EBAA1B6" w14:textId="77777777" w:rsidR="001E6ECB" w:rsidRPr="002D60AB" w:rsidRDefault="001E6ECB" w:rsidP="001E6ECB">
      <w:r w:rsidRPr="002D60AB">
        <w:t xml:space="preserve">Perde duvarlar </w:t>
      </w:r>
      <w:r>
        <w:t>için</w:t>
      </w:r>
      <w:r w:rsidRPr="002D60AB">
        <w:t xml:space="preserve"> iki alternatif basitleştirilmiş hesaplama yöntemi </w:t>
      </w:r>
      <w:r w:rsidRPr="00534A11">
        <w:rPr>
          <w:b/>
        </w:rPr>
        <w:t>Yöntem I</w:t>
      </w:r>
      <w:r w:rsidRPr="002D60AB">
        <w:t xml:space="preserve"> </w:t>
      </w:r>
      <w:r w:rsidRPr="009379CB">
        <w:rPr>
          <w:b/>
          <w:bCs/>
        </w:rPr>
        <w:t>(4.9.4)</w:t>
      </w:r>
      <w:r w:rsidRPr="002D60AB">
        <w:t xml:space="preserve"> ve </w:t>
      </w:r>
      <w:r w:rsidRPr="00534A11">
        <w:rPr>
          <w:b/>
        </w:rPr>
        <w:t>Yöntem II</w:t>
      </w:r>
      <w:r w:rsidRPr="002D60AB">
        <w:t xml:space="preserve"> </w:t>
      </w:r>
      <w:r w:rsidRPr="009379CB">
        <w:rPr>
          <w:b/>
          <w:bCs/>
        </w:rPr>
        <w:t>(4.9.5)</w:t>
      </w:r>
      <w:r w:rsidRPr="002D60AB">
        <w:t xml:space="preserve"> verilmiştir.</w:t>
      </w:r>
    </w:p>
    <w:p w14:paraId="68DAA6B2" w14:textId="77777777" w:rsidR="001E6ECB" w:rsidRPr="002D60AB" w:rsidRDefault="001E6ECB" w:rsidP="001E6ECB">
      <w:r>
        <w:t xml:space="preserve">Deprem etkisi altındaki </w:t>
      </w:r>
      <w:r w:rsidRPr="002D60AB">
        <w:t>tüm ahşap binaların hafi</w:t>
      </w:r>
      <w:r>
        <w:t>f çerçeveli duvar sistemleri</w:t>
      </w:r>
      <w:r w:rsidRPr="002D60AB">
        <w:t>, bu b</w:t>
      </w:r>
      <w:r>
        <w:t>ö</w:t>
      </w:r>
      <w:r w:rsidRPr="002D60AB">
        <w:t>lümde</w:t>
      </w:r>
      <w:r>
        <w:t xml:space="preserve"> belirtilen kurallar ve</w:t>
      </w:r>
      <w:r w:rsidRPr="002D60AB">
        <w:t xml:space="preserve"> </w:t>
      </w:r>
      <w:r w:rsidRPr="00853B59">
        <w:rPr>
          <w:b/>
        </w:rPr>
        <w:t>TBDY (2018)</w:t>
      </w:r>
      <w:r>
        <w:t xml:space="preserve"> </w:t>
      </w:r>
      <w:r w:rsidRPr="006C5FBD">
        <w:rPr>
          <w:b/>
        </w:rPr>
        <w:t xml:space="preserve">Bölüm </w:t>
      </w:r>
      <w:r w:rsidRPr="009379CB">
        <w:rPr>
          <w:b/>
          <w:bCs/>
        </w:rPr>
        <w:t>12</w:t>
      </w:r>
      <w:r>
        <w:t>’d</w:t>
      </w:r>
      <w:r w:rsidRPr="002D60AB">
        <w:t xml:space="preserve">e </w:t>
      </w:r>
      <w:r>
        <w:t xml:space="preserve">verilen esaslara </w:t>
      </w:r>
      <w:r w:rsidRPr="002D60AB">
        <w:t>göre yapılacaktır.</w:t>
      </w:r>
    </w:p>
    <w:p w14:paraId="2739E3DD" w14:textId="77777777" w:rsidR="001E6ECB" w:rsidRPr="002D60AB" w:rsidRDefault="001E6ECB" w:rsidP="00D55C42">
      <w:pPr>
        <w:pStyle w:val="T5"/>
      </w:pPr>
      <w:r>
        <w:drawing>
          <wp:inline distT="0" distB="0" distL="0" distR="0" wp14:anchorId="7AB4B14D" wp14:editId="0102D2E9">
            <wp:extent cx="4961593" cy="3027218"/>
            <wp:effectExtent l="0" t="0" r="0" b="190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980862" cy="3038975"/>
                    </a:xfrm>
                    <a:prstGeom prst="rect">
                      <a:avLst/>
                    </a:prstGeom>
                    <a:noFill/>
                  </pic:spPr>
                </pic:pic>
              </a:graphicData>
            </a:graphic>
          </wp:inline>
        </w:drawing>
      </w:r>
    </w:p>
    <w:p w14:paraId="72E77005" w14:textId="1395BF48" w:rsidR="001E6ECB" w:rsidRPr="002D60AB" w:rsidRDefault="001E6ECB" w:rsidP="001E6ECB">
      <w:pPr>
        <w:pStyle w:val="T2"/>
      </w:pPr>
      <w:bookmarkStart w:id="448" w:name="_Toc130223353"/>
      <w:r w:rsidRPr="009379CB">
        <w:rPr>
          <w:b/>
          <w:bCs/>
        </w:rPr>
        <w:t xml:space="preserve">Şekil </w:t>
      </w:r>
      <w:r w:rsidR="00C8360D">
        <w:rPr>
          <w:b/>
          <w:bCs/>
        </w:rPr>
        <w:t>4.66</w:t>
      </w:r>
      <w:r>
        <w:t xml:space="preserve"> </w:t>
      </w:r>
      <w:r w:rsidRPr="002D60AB">
        <w:t>Tipik perde duvar bileşenleri</w:t>
      </w:r>
      <w:bookmarkEnd w:id="448"/>
    </w:p>
    <w:p w14:paraId="33C16EBF" w14:textId="77777777" w:rsidR="001E6ECB" w:rsidRPr="002D60AB" w:rsidRDefault="001E6ECB" w:rsidP="001E6ECB">
      <w:pPr>
        <w:pStyle w:val="Balk3"/>
      </w:pPr>
      <w:bookmarkStart w:id="449" w:name="_Toc151068307"/>
      <w:bookmarkStart w:id="450" w:name="_Toc152692871"/>
      <w:r w:rsidRPr="002D60AB">
        <w:t>4.9.1. Ahşap Çerçeve</w:t>
      </w:r>
      <w:bookmarkEnd w:id="449"/>
      <w:bookmarkEnd w:id="450"/>
    </w:p>
    <w:p w14:paraId="1EC263D7" w14:textId="77777777" w:rsidR="001E6ECB" w:rsidRPr="002D60AB" w:rsidRDefault="001E6ECB" w:rsidP="00EF7CB9">
      <w:pPr>
        <w:numPr>
          <w:ilvl w:val="0"/>
          <w:numId w:val="56"/>
        </w:numPr>
        <w:ind w:hanging="928"/>
      </w:pPr>
      <w:r w:rsidRPr="002D60AB">
        <w:t xml:space="preserve">Ahşap çerçeve, yatayda üst ve alt ahşap başlık kirişleri arasında, merkezden merkeze 625 mm'yi aşmayan ahşap dikmelerden oluşur. Ahşap çerçeve </w:t>
      </w:r>
      <w:r w:rsidRPr="002D60AB">
        <w:lastRenderedPageBreak/>
        <w:t xml:space="preserve">elemanlarında; kenar dikmeler (tek parça ise) ve başlık kirişlerinin en kesit boyutları nominal olarak en az 100 mm kalınlığında ve minimum 100 mm </w:t>
      </w:r>
      <w:r w:rsidRPr="00E843AA">
        <w:t>genişliğinde, ara dikmelerin ve ara kuşak kirişlerinin enkesit boyutlarının ise nominal olarak en az 50 mm kalınlığında ve 100 mm genişliğinde</w:t>
      </w:r>
      <w:r w:rsidRPr="002D60AB">
        <w:t xml:space="preserve"> olması gerekmektedir. Ahşap çerçeve elemanları minimum C16 dayanım sınıfında olmalıdır.</w:t>
      </w:r>
    </w:p>
    <w:p w14:paraId="227CE967" w14:textId="77777777" w:rsidR="001E6ECB" w:rsidRPr="002D60AB" w:rsidRDefault="001E6ECB" w:rsidP="00EF7CB9">
      <w:pPr>
        <w:numPr>
          <w:ilvl w:val="0"/>
          <w:numId w:val="56"/>
        </w:numPr>
        <w:ind w:left="0" w:firstLine="0"/>
      </w:pPr>
      <w:r w:rsidRPr="002D60AB">
        <w:t xml:space="preserve">Başlık kirişleri ve dikmeler arasındaki </w:t>
      </w:r>
      <w:r>
        <w:t>birleşim</w:t>
      </w:r>
      <w:r w:rsidRPr="002D60AB">
        <w:t xml:space="preserve">, en az 3.1 mm çapında ve dikmeye en az 45 mm </w:t>
      </w:r>
      <w:r>
        <w:t>gömülme derinliğine</w:t>
      </w:r>
      <w:r w:rsidRPr="002D60AB">
        <w:t xml:space="preserve"> sahip minimum iki adet çividen oluşmalıdır.</w:t>
      </w:r>
    </w:p>
    <w:p w14:paraId="2D12D409" w14:textId="7B72E65F" w:rsidR="001E6ECB" w:rsidRPr="002D60AB" w:rsidRDefault="001E6ECB" w:rsidP="001E6ECB">
      <w:pPr>
        <w:pStyle w:val="Balk3"/>
      </w:pPr>
      <w:bookmarkStart w:id="451" w:name="_Toc151068308"/>
      <w:bookmarkStart w:id="452" w:name="_Toc152692872"/>
      <w:r w:rsidRPr="002D60AB">
        <w:t>4.9.2. Ahşap Esaslı Panel Kaplama</w:t>
      </w:r>
      <w:bookmarkEnd w:id="451"/>
      <w:bookmarkEnd w:id="452"/>
    </w:p>
    <w:p w14:paraId="142189C4" w14:textId="77777777" w:rsidR="006C5FBD" w:rsidRDefault="006C5FBD" w:rsidP="006C5FBD">
      <w:r>
        <w:t>a)</w:t>
      </w:r>
      <w:r>
        <w:tab/>
      </w:r>
      <w:r w:rsidR="001E6ECB" w:rsidRPr="002D60AB">
        <w:t>Paneller TS E</w:t>
      </w:r>
      <w:r>
        <w:t xml:space="preserve">N 13986 +A1’e uygun olmalıdır. </w:t>
      </w:r>
    </w:p>
    <w:p w14:paraId="7C9192F5" w14:textId="42B20B22" w:rsidR="001E6ECB" w:rsidRPr="002D60AB" w:rsidRDefault="006C5FBD" w:rsidP="006C5FBD">
      <w:r>
        <w:t>b)</w:t>
      </w:r>
      <w:r>
        <w:tab/>
      </w:r>
      <w:r w:rsidR="001E6ECB" w:rsidRPr="002D60AB">
        <w:t xml:space="preserve">Panellerin kayma </w:t>
      </w:r>
      <w:r w:rsidR="001E6ECB">
        <w:t xml:space="preserve">gerilmeleri etkisinde </w:t>
      </w:r>
      <w:r w:rsidR="001E6ECB" w:rsidRPr="002D60AB">
        <w:t>burkulması aşağıdaki durumun sağlanması durumunda ihmal edil</w:t>
      </w:r>
      <w:r w:rsidR="001E6ECB">
        <w:t>ir</w:t>
      </w:r>
      <w:r w:rsidR="001E6ECB" w:rsidRPr="002D60AB">
        <w:t>.</w:t>
      </w:r>
    </w:p>
    <w:bookmarkStart w:id="453" w:name="_Toc148472448"/>
    <w:p w14:paraId="77BFCBEB" w14:textId="531700AB" w:rsidR="001E6ECB" w:rsidRPr="002D60AB" w:rsidRDefault="00E529BD" w:rsidP="001E6ECB">
      <w:pPr>
        <w:pStyle w:val="NormalWeb"/>
        <w:spacing w:before="120" w:after="120"/>
      </w:pPr>
      <m:oMath>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net</m:t>
                </m:r>
              </m:sub>
            </m:sSub>
          </m:num>
          <m:den>
            <m:r>
              <w:rPr>
                <w:rFonts w:ascii="Cambria Math" w:hAnsi="Cambria Math"/>
              </w:rPr>
              <m:t>t</m:t>
            </m:r>
          </m:den>
        </m:f>
        <m:r>
          <w:rPr>
            <w:rFonts w:ascii="Cambria Math" w:hAnsi="Cambria Math"/>
          </w:rPr>
          <m:t>≤100</m:t>
        </m:r>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rsidRPr="002D60AB">
        <w:tab/>
      </w:r>
      <w:r w:rsidR="001E6ECB" w:rsidRPr="002D60AB">
        <w:tab/>
      </w:r>
      <w:r w:rsidR="001E6ECB" w:rsidRPr="002D60AB">
        <w:tab/>
      </w:r>
      <w:bookmarkEnd w:id="453"/>
      <w:r w:rsidR="003969C6">
        <w:rPr>
          <w:b/>
          <w:bCs/>
        </w:rPr>
        <w:t>(4.211)</w:t>
      </w:r>
    </w:p>
    <w:p w14:paraId="13FEED96" w14:textId="77777777" w:rsidR="001E6ECB" w:rsidRPr="002D60AB" w:rsidRDefault="001E6ECB" w:rsidP="001E6ECB">
      <w:pPr>
        <w:pStyle w:val="T4"/>
      </w:pPr>
      <w:bookmarkStart w:id="454" w:name="_Toc151068309"/>
      <w:r w:rsidRPr="001168EA">
        <w:rPr>
          <w:i/>
        </w:rPr>
        <w:t>b</w:t>
      </w:r>
      <w:r w:rsidRPr="001168EA">
        <w:rPr>
          <w:i/>
          <w:vertAlign w:val="subscript"/>
        </w:rPr>
        <w:t xml:space="preserve">net </w:t>
      </w:r>
      <w:r>
        <w:tab/>
      </w:r>
      <w:r>
        <w:tab/>
      </w:r>
      <w:r w:rsidRPr="002D60AB">
        <w:t>Dikmeler arasındaki net mesafe</w:t>
      </w:r>
      <w:r>
        <w:t>, (mm)</w:t>
      </w:r>
    </w:p>
    <w:p w14:paraId="35ED46AB" w14:textId="77777777" w:rsidR="001E6ECB" w:rsidRPr="002D60AB" w:rsidRDefault="001E6ECB" w:rsidP="001E6ECB">
      <w:pPr>
        <w:pStyle w:val="T4"/>
      </w:pPr>
      <w:r w:rsidRPr="001168EA">
        <w:rPr>
          <w:i/>
        </w:rPr>
        <w:t>t</w:t>
      </w:r>
      <w:r>
        <w:tab/>
      </w:r>
      <w:r>
        <w:tab/>
      </w:r>
      <w:r>
        <w:tab/>
      </w:r>
      <w:r w:rsidRPr="002D60AB">
        <w:t>Panel kaplama kalınlığı</w:t>
      </w:r>
      <w:r>
        <w:t>, (mm)</w:t>
      </w:r>
    </w:p>
    <w:p w14:paraId="6ABCEA48" w14:textId="7A0F8281" w:rsidR="001E6ECB" w:rsidRPr="002D60AB" w:rsidRDefault="001E6ECB" w:rsidP="001E6ECB">
      <w:pPr>
        <w:pStyle w:val="Balk3"/>
      </w:pPr>
      <w:bookmarkStart w:id="455" w:name="_Toc152692873"/>
      <w:r w:rsidRPr="002D60AB">
        <w:t>4.9.3. Ahşap Perdelerin Genel Düzeni</w:t>
      </w:r>
      <w:bookmarkEnd w:id="454"/>
      <w:bookmarkEnd w:id="455"/>
    </w:p>
    <w:p w14:paraId="6C74B607" w14:textId="77777777" w:rsidR="001E6ECB" w:rsidRDefault="001E6ECB" w:rsidP="001E6ECB">
      <w:r>
        <w:t>Ahşap perde duvar, yatay yükleri y</w:t>
      </w:r>
      <w:r w:rsidRPr="002D60AB">
        <w:t>üklere paralel doğrultuda karşılayan panel kaplamalı çerçevelerden oluşmaktadır. Ahşap perde duvarı, boşluksuz veya boşluklu olma durumuna göre bir veya birden fazla diyafram duvardan oluş</w:t>
      </w:r>
      <w:r>
        <w:t>ur</w:t>
      </w:r>
      <w:r w:rsidRPr="002D60AB">
        <w:t xml:space="preserve"> </w:t>
      </w:r>
      <w:r w:rsidRPr="00906A4B">
        <w:rPr>
          <w:b/>
          <w:bCs/>
        </w:rPr>
        <w:t>(Şekil 4.67).</w:t>
      </w:r>
    </w:p>
    <w:p w14:paraId="54781DA2" w14:textId="77777777" w:rsidR="001E6ECB" w:rsidRDefault="001E6ECB" w:rsidP="00D55C42">
      <w:pPr>
        <w:pStyle w:val="T5"/>
      </w:pPr>
      <w:r w:rsidRPr="002D60AB">
        <w:drawing>
          <wp:inline distT="114300" distB="114300" distL="114300" distR="114300" wp14:anchorId="6461D28A" wp14:editId="17D6E42F">
            <wp:extent cx="5137266" cy="2502131"/>
            <wp:effectExtent l="0" t="0" r="6350" b="0"/>
            <wp:docPr id="292" name="image288.jpg"/>
            <wp:cNvGraphicFramePr/>
            <a:graphic xmlns:a="http://schemas.openxmlformats.org/drawingml/2006/main">
              <a:graphicData uri="http://schemas.openxmlformats.org/drawingml/2006/picture">
                <pic:pic xmlns:pic="http://schemas.openxmlformats.org/drawingml/2006/picture">
                  <pic:nvPicPr>
                    <pic:cNvPr id="0" name="image288.jpg"/>
                    <pic:cNvPicPr preferRelativeResize="0"/>
                  </pic:nvPicPr>
                  <pic:blipFill>
                    <a:blip r:embed="rId108"/>
                    <a:srcRect l="4166" t="65923" r="10096" b="2230"/>
                    <a:stretch>
                      <a:fillRect/>
                    </a:stretch>
                  </pic:blipFill>
                  <pic:spPr>
                    <a:xfrm>
                      <a:off x="0" y="0"/>
                      <a:ext cx="5192433" cy="2529000"/>
                    </a:xfrm>
                    <a:prstGeom prst="rect">
                      <a:avLst/>
                    </a:prstGeom>
                    <a:ln/>
                  </pic:spPr>
                </pic:pic>
              </a:graphicData>
            </a:graphic>
          </wp:inline>
        </w:drawing>
      </w:r>
    </w:p>
    <w:p w14:paraId="1F15A9B1" w14:textId="77777777" w:rsidR="001E6ECB" w:rsidRPr="002D60AB" w:rsidRDefault="001E6ECB" w:rsidP="00D55C42">
      <w:pPr>
        <w:pStyle w:val="T5"/>
      </w:pPr>
      <w:r w:rsidRPr="001A00EB">
        <w:t>1-)</w:t>
      </w:r>
      <w:r w:rsidRPr="002D60AB">
        <w:t xml:space="preserve"> </w:t>
      </w:r>
      <w:r>
        <w:t>1. Duvar diyaframı</w:t>
      </w:r>
      <w:r w:rsidRPr="002D60AB">
        <w:t xml:space="preserve">, </w:t>
      </w:r>
      <w:r w:rsidRPr="001A00EB">
        <w:t>2-)</w:t>
      </w:r>
      <w:r w:rsidRPr="002D60AB">
        <w:t xml:space="preserve"> Kapıdan dolayı süreksizlik </w:t>
      </w:r>
      <w:r w:rsidRPr="001A00EB">
        <w:t>3-)</w:t>
      </w:r>
      <w:r w:rsidRPr="002D60AB">
        <w:t xml:space="preserve"> </w:t>
      </w:r>
      <w:r>
        <w:t>2. Duvar diyaframı</w:t>
      </w:r>
      <w:r w:rsidRPr="002D60AB">
        <w:t xml:space="preserve">, </w:t>
      </w:r>
      <w:r w:rsidRPr="001A00EB">
        <w:t>4-)</w:t>
      </w:r>
      <w:r w:rsidRPr="002D60AB">
        <w:t xml:space="preserve"> Boşluk sınırlamalarına uygun olmayan pencereden dolayı süreksizlik (“Boşluk Sınırları” madde 1’e göre), </w:t>
      </w:r>
      <w:r w:rsidRPr="001A00EB">
        <w:t>5-)</w:t>
      </w:r>
      <w:r w:rsidRPr="002D60AB">
        <w:t xml:space="preserve"> </w:t>
      </w:r>
      <w:r>
        <w:t>3. Duvar diyaframı</w:t>
      </w:r>
      <w:r w:rsidRPr="002D60AB">
        <w:t xml:space="preserve">, </w:t>
      </w:r>
      <w:r w:rsidRPr="001A00EB">
        <w:t>6-)</w:t>
      </w:r>
      <w:r w:rsidRPr="002D60AB">
        <w:t xml:space="preserve"> Boşluk sınırlamalarına uygun pencere (“Boşluk Sınırları” madde 1’e göre), </w:t>
      </w:r>
      <w:r w:rsidRPr="001A00EB">
        <w:t>7-)</w:t>
      </w:r>
      <w:r w:rsidRPr="002D60AB">
        <w:t xml:space="preserve"> Perde duvar</w:t>
      </w:r>
      <w:r>
        <w:t>ın bütünü</w:t>
      </w:r>
      <w:r w:rsidRPr="002D60AB">
        <w:t xml:space="preserve">, </w:t>
      </w:r>
      <w:r w:rsidRPr="001A00EB">
        <w:t>8-)</w:t>
      </w:r>
      <w:r w:rsidRPr="002D60AB">
        <w:t xml:space="preserve"> Boşluk sınırlamalarına uygun pencere (“Boşluk Sınırları” madde 1’e göre)</w:t>
      </w:r>
    </w:p>
    <w:p w14:paraId="1D1BBCFA" w14:textId="32289845" w:rsidR="001E6ECB" w:rsidRPr="002D60AB" w:rsidRDefault="001E6ECB" w:rsidP="001E6ECB">
      <w:pPr>
        <w:pStyle w:val="T2"/>
      </w:pPr>
      <w:bookmarkStart w:id="456" w:name="_Toc130223354"/>
      <w:r w:rsidRPr="00906A4B">
        <w:rPr>
          <w:b/>
          <w:bCs/>
        </w:rPr>
        <w:t xml:space="preserve">Şekil </w:t>
      </w:r>
      <w:r w:rsidR="00C8360D">
        <w:rPr>
          <w:b/>
          <w:bCs/>
        </w:rPr>
        <w:t>4.67</w:t>
      </w:r>
      <w:r>
        <w:t xml:space="preserve"> </w:t>
      </w:r>
      <w:r w:rsidRPr="002D60AB">
        <w:t>Perde duvar bölümleri</w:t>
      </w:r>
      <w:bookmarkEnd w:id="456"/>
    </w:p>
    <w:p w14:paraId="4C2D75D9" w14:textId="24AAD228" w:rsidR="001E6ECB" w:rsidRPr="002D60AB" w:rsidRDefault="006C5FBD" w:rsidP="006C5FBD">
      <w:r>
        <w:lastRenderedPageBreak/>
        <w:t>a)</w:t>
      </w:r>
      <w:r>
        <w:tab/>
      </w:r>
      <w:r w:rsidR="001E6ECB" w:rsidRPr="002D60AB">
        <w:t>Paneli ahşap çerçeveye bağlayan bağlantı elemanlarının çapı, dikme kalınlığının 0.09 katından fazla olmamalıdır. Ek olarak, aynı dikmeye iki panel bağlandığında hem dikme hem de panel için bağlantı elemanı kenar mesafesi, bağlantı elemanı çapının en az üç katı olmalıdır.</w:t>
      </w:r>
    </w:p>
    <w:p w14:paraId="070ED410" w14:textId="6DD48A19" w:rsidR="001E6ECB" w:rsidRPr="002D60AB" w:rsidRDefault="006C5FBD" w:rsidP="006C5FBD">
      <w:r>
        <w:t xml:space="preserve">b) </w:t>
      </w:r>
      <w:r>
        <w:tab/>
      </w:r>
      <w:r w:rsidR="001E6ECB" w:rsidRPr="002D60AB">
        <w:t>Paneli çerçeveye birleştiren bağlantı elemanları, her bir panelin çevresi etrafında maksimum 150 mm mesafede ve eşit aralıklarda teşkil edilmelidir. Bir panel çevresinde paneli çerçeveye birleştiren bağlantı elemanlarının aralıkları, çevre bağlantı elemanları aralığının iki katından fazla olmamalıdır.</w:t>
      </w:r>
    </w:p>
    <w:p w14:paraId="5EEA0F33" w14:textId="77777777" w:rsidR="001E6ECB" w:rsidRPr="00B83B3E" w:rsidRDefault="001E6ECB" w:rsidP="001E6ECB">
      <w:pPr>
        <w:rPr>
          <w:b/>
          <w:i/>
          <w:iCs/>
        </w:rPr>
      </w:pPr>
      <w:r w:rsidRPr="00B83B3E">
        <w:rPr>
          <w:b/>
          <w:i/>
          <w:iCs/>
        </w:rPr>
        <w:t>Boşluk Sınırları</w:t>
      </w:r>
    </w:p>
    <w:p w14:paraId="545609DE" w14:textId="77777777" w:rsidR="001E6ECB" w:rsidRDefault="001E6ECB" w:rsidP="001E6ECB">
      <w:pPr>
        <w:pStyle w:val="Sra123"/>
        <w:numPr>
          <w:ilvl w:val="0"/>
          <w:numId w:val="0"/>
        </w:numPr>
      </w:pPr>
      <w:r>
        <w:t xml:space="preserve">1) </w:t>
      </w:r>
      <w:r>
        <w:tab/>
        <w:t>Aşağıdaki sınırlamalardan herhangi birini aşan kapı veya pencere gibi büyük boşluklar duvarda diyafram davranışını bozan süreksizlik olarak kabul edilmektedir.</w:t>
      </w:r>
    </w:p>
    <w:p w14:paraId="03C56A89" w14:textId="77777777" w:rsidR="001E6ECB" w:rsidRDefault="001E6ECB" w:rsidP="00EF7CB9">
      <w:pPr>
        <w:pStyle w:val="SraABC"/>
        <w:numPr>
          <w:ilvl w:val="0"/>
          <w:numId w:val="12"/>
        </w:numPr>
        <w:spacing w:after="120"/>
        <w:ind w:left="709" w:firstLine="0"/>
      </w:pPr>
      <w:r>
        <w:t>Boşluğun düşey boyutu perde duvar yüksekliğinin 0.65 katından büyük olması</w:t>
      </w:r>
    </w:p>
    <w:p w14:paraId="4794B7ED" w14:textId="77777777" w:rsidR="001E6ECB" w:rsidRDefault="001E6ECB" w:rsidP="00EF7CB9">
      <w:pPr>
        <w:pStyle w:val="SraABC"/>
        <w:numPr>
          <w:ilvl w:val="0"/>
          <w:numId w:val="12"/>
        </w:numPr>
        <w:spacing w:after="120"/>
        <w:ind w:left="709" w:firstLine="0"/>
      </w:pPr>
      <w:r>
        <w:t>Boşluğun alt tarafındaki yüksekliğin, perde duvar yüksekliğinin 0.25 katından küçük olması</w:t>
      </w:r>
    </w:p>
    <w:p w14:paraId="2F60D4BE" w14:textId="77777777" w:rsidR="001E6ECB" w:rsidRDefault="001E6ECB" w:rsidP="001E6ECB">
      <w:r>
        <w:t>Bir perde duvar, a ve b maddelerinde verilen sınırlar dahilinde çerçeveli boşluklar içerebilir. Bu boşlukların, perdenin dayanımı ve rijitliği üzerindeki etkileri hesaplarda dikkate alınmalıdır.</w:t>
      </w:r>
    </w:p>
    <w:p w14:paraId="30CE481A" w14:textId="77777777" w:rsidR="001E6ECB" w:rsidRDefault="001E6ECB" w:rsidP="001E6ECB">
      <w:pPr>
        <w:pStyle w:val="Sra123"/>
        <w:numPr>
          <w:ilvl w:val="0"/>
          <w:numId w:val="0"/>
        </w:numPr>
      </w:pPr>
      <w:r>
        <w:t>2) Aşağıdaki koşulların tümünün sağlanması halinde, yerden tavana tamamen kaplama levhalarından oluşan diyafram duvar boyunca küçük açıklıklara yatay yük dayanımını azaltmaksızın izin verilir.</w:t>
      </w:r>
    </w:p>
    <w:p w14:paraId="74B0E76E" w14:textId="39E01E68" w:rsidR="001E6ECB" w:rsidRDefault="006C5FBD" w:rsidP="006C5FBD">
      <w:pPr>
        <w:pStyle w:val="SraABC"/>
        <w:spacing w:after="120"/>
        <w:ind w:left="568"/>
      </w:pPr>
      <w:r>
        <w:t>a)</w:t>
      </w:r>
      <w:r>
        <w:tab/>
      </w:r>
      <w:r w:rsidR="001E6ECB">
        <w:t>Çerçeveli boşluklarda, boşluk boyutları hem genişlik hem de yükseklik olarak 300 mm’yi aşmamalıdır,</w:t>
      </w:r>
    </w:p>
    <w:p w14:paraId="41AB6CEF" w14:textId="23266427" w:rsidR="001E6ECB" w:rsidRDefault="006C5FBD" w:rsidP="006C5FBD">
      <w:pPr>
        <w:pStyle w:val="SraABC"/>
        <w:spacing w:after="120"/>
        <w:ind w:left="568"/>
      </w:pPr>
      <w:r>
        <w:t>b)</w:t>
      </w:r>
      <w:r>
        <w:tab/>
      </w:r>
      <w:r w:rsidR="001E6ECB">
        <w:t>Çerçevesiz boşluklarda, boşluk genişliği ve yüksekliği 150 mm’yi veya çapı 200 mm’yi geçmemelidir,</w:t>
      </w:r>
    </w:p>
    <w:p w14:paraId="687EDDF8" w14:textId="4A01804E" w:rsidR="001E6ECB" w:rsidRDefault="006C5FBD" w:rsidP="006C5FBD">
      <w:pPr>
        <w:pStyle w:val="SraABC"/>
        <w:spacing w:after="120"/>
        <w:ind w:left="568"/>
      </w:pPr>
      <w:r>
        <w:t>c)</w:t>
      </w:r>
      <w:r>
        <w:tab/>
      </w:r>
      <w:r w:rsidR="001E6ECB">
        <w:t>Boşluk kenarından perdenin herhangi bir kenarına kadar olan minimum mesafe, boşluk boyutlarının en büyüğü kadar olmalıdır,</w:t>
      </w:r>
    </w:p>
    <w:p w14:paraId="6616686E" w14:textId="7F166A11" w:rsidR="001E6ECB" w:rsidRDefault="006C5FBD" w:rsidP="006C5FBD">
      <w:pPr>
        <w:pStyle w:val="SraABC"/>
        <w:spacing w:after="120"/>
        <w:ind w:left="568"/>
      </w:pPr>
      <w:r>
        <w:t>d)</w:t>
      </w:r>
      <w:r>
        <w:tab/>
      </w:r>
      <w:r w:rsidR="001E6ECB">
        <w:t>Kaplama panellerinde sadece bir adet boşluğa izin verilir ve boşluklar arasındaki mesafe en az 1200 mm olmalıdır.</w:t>
      </w:r>
    </w:p>
    <w:p w14:paraId="04B12F0A" w14:textId="77777777" w:rsidR="001E6ECB" w:rsidRDefault="001E6ECB" w:rsidP="001E6ECB">
      <w:pPr>
        <w:pStyle w:val="Sra123"/>
        <w:numPr>
          <w:ilvl w:val="0"/>
          <w:numId w:val="0"/>
        </w:numPr>
      </w:pPr>
      <w:r>
        <w:t xml:space="preserve">3) </w:t>
      </w:r>
      <w:r>
        <w:tab/>
        <w:t xml:space="preserve">Perde duvar boyunca arka arkaya 600 mm'den daha kısa uzunlukta iki panel kullanılmamalıdır. </w:t>
      </w:r>
    </w:p>
    <w:p w14:paraId="1C663567" w14:textId="77777777" w:rsidR="001E6ECB" w:rsidRDefault="001E6ECB" w:rsidP="001E6ECB">
      <w:pPr>
        <w:pStyle w:val="Sra123"/>
        <w:numPr>
          <w:ilvl w:val="0"/>
          <w:numId w:val="0"/>
        </w:numPr>
      </w:pPr>
      <w:r>
        <w:t xml:space="preserve">4) </w:t>
      </w:r>
      <w:r>
        <w:tab/>
        <w:t xml:space="preserve">“Boşluk Sınırları” Madde </w:t>
      </w:r>
      <w:r w:rsidRPr="003514EC">
        <w:rPr>
          <w:b/>
          <w:bCs/>
        </w:rPr>
        <w:t>1</w:t>
      </w:r>
      <w:r>
        <w:t xml:space="preserve">’de verilen sınırlar dahilinde çerçeveli boşluğa sahip bir perde duvarın yatay dayanımı sağlayacak şekilde tasarlanması aşağıdaki koşullara bağlıdır. </w:t>
      </w:r>
    </w:p>
    <w:p w14:paraId="181B6EB0" w14:textId="77777777" w:rsidR="001E6ECB" w:rsidRDefault="001E6ECB" w:rsidP="00EF7CB9">
      <w:pPr>
        <w:pStyle w:val="SraABC"/>
        <w:numPr>
          <w:ilvl w:val="0"/>
          <w:numId w:val="57"/>
        </w:numPr>
        <w:spacing w:after="120"/>
      </w:pPr>
      <w:r>
        <w:t xml:space="preserve">Boşluğun her iki tarafında yer alan tam yükseklikteki her bir panelin uzunluğu, boşluk genişliğinin 0.25 katı veya duvar yüksekliğinin sekizde birinden büyük olanı </w:t>
      </w:r>
      <w:r>
        <w:lastRenderedPageBreak/>
        <w:t>kadar olmalıdır. Alternatif olarak, boşluğun düşey kenarından duvar yüksekliğinin sekizde biri mesafede, tam genişlikte bir panel (nominal olarak 1200 mm) olmalıdır,</w:t>
      </w:r>
    </w:p>
    <w:p w14:paraId="6F72073D" w14:textId="77777777" w:rsidR="001E6ECB" w:rsidRPr="002D60AB" w:rsidRDefault="001E6ECB" w:rsidP="001E6ECB">
      <w:pPr>
        <w:spacing w:after="120"/>
        <w:ind w:left="709"/>
      </w:pPr>
      <w:r>
        <w:t xml:space="preserve">b) </w:t>
      </w:r>
      <w:r>
        <w:tab/>
      </w:r>
      <w:r w:rsidRPr="002D60AB">
        <w:t xml:space="preserve">Boşluk altındaki panelin kenar dikmesi ile boşluk bitişiğindeki ara dikme (boşluk dikmesi) arasındaki bağlantının birim uzunluk başına tasarım kesme kapasitesi, </w:t>
      </w:r>
      <w:r>
        <w:rPr>
          <w:i/>
        </w:rPr>
        <w:t>F</w:t>
      </w:r>
      <w:r w:rsidRPr="00E843AA">
        <w:rPr>
          <w:i/>
          <w:vertAlign w:val="subscript"/>
        </w:rPr>
        <w:t>p,d,t</w:t>
      </w:r>
      <w:r w:rsidRPr="00B225BB">
        <w:rPr>
          <w:vertAlign w:val="subscript"/>
        </w:rPr>
        <w:t xml:space="preserve"> </w:t>
      </w:r>
      <w:r w:rsidRPr="002D60AB">
        <w:t xml:space="preserve">değerinden daha az olmamalıdır. </w:t>
      </w:r>
    </w:p>
    <w:p w14:paraId="048C9CEF" w14:textId="77777777" w:rsidR="001E6ECB" w:rsidRPr="00B83B3E" w:rsidRDefault="001E6ECB" w:rsidP="001E6ECB">
      <w:pPr>
        <w:tabs>
          <w:tab w:val="left" w:pos="3986"/>
        </w:tabs>
        <w:rPr>
          <w:b/>
          <w:i/>
          <w:iCs/>
        </w:rPr>
      </w:pPr>
      <w:r w:rsidRPr="00B83B3E">
        <w:rPr>
          <w:b/>
          <w:i/>
          <w:iCs/>
        </w:rPr>
        <w:t>Yatay Yüklerin Ahşap Perde Duvarlara Dağılımı</w:t>
      </w:r>
    </w:p>
    <w:p w14:paraId="216D3459" w14:textId="77777777" w:rsidR="001E6ECB" w:rsidRPr="002D60AB" w:rsidRDefault="001E6ECB" w:rsidP="001E6ECB">
      <w:r w:rsidRPr="002D60AB">
        <w:t xml:space="preserve">Her bir kat seviyesinde etkiyen birbirine dik </w:t>
      </w:r>
      <w:r>
        <w:t>doğrultudaki</w:t>
      </w:r>
      <w:r w:rsidRPr="002D60AB">
        <w:t xml:space="preserve"> yatay yükler altında aşağıdaki şartlar sağlanmalıdır:</w:t>
      </w:r>
    </w:p>
    <w:p w14:paraId="757E04A8" w14:textId="77777777" w:rsidR="001E6ECB" w:rsidRPr="002D60AB" w:rsidRDefault="001E6ECB" w:rsidP="00EF7CB9">
      <w:pPr>
        <w:numPr>
          <w:ilvl w:val="0"/>
          <w:numId w:val="58"/>
        </w:numPr>
        <w:spacing w:after="120"/>
        <w:ind w:hanging="928"/>
      </w:pPr>
      <w:r w:rsidRPr="002D60AB">
        <w:t>Tüm perde duvarlar kat planlarında belirtilmelidir,</w:t>
      </w:r>
    </w:p>
    <w:p w14:paraId="7E85A86C" w14:textId="77777777" w:rsidR="001E6ECB" w:rsidRPr="002D60AB" w:rsidRDefault="001E6ECB" w:rsidP="00EF7CB9">
      <w:pPr>
        <w:numPr>
          <w:ilvl w:val="0"/>
          <w:numId w:val="58"/>
        </w:numPr>
        <w:spacing w:after="120"/>
        <w:ind w:left="0" w:firstLine="0"/>
      </w:pPr>
      <w:r w:rsidRPr="002D60AB">
        <w:t>Her perde duvar, doğrudan alttaki bir taşıyıcı duvarın üzerine yerleştirilmeli veya alternatif olarak, yükleri alt kattaki taşıyıcı duvarlara aktaracak şekilde yeterli dayanım ve rijitliğe sahip bir yük transfer sistemi tasarlanmalıdır,</w:t>
      </w:r>
    </w:p>
    <w:p w14:paraId="689B4020" w14:textId="77777777" w:rsidR="001E6ECB" w:rsidRPr="002D60AB" w:rsidRDefault="001E6ECB" w:rsidP="001E6ECB">
      <w:pPr>
        <w:spacing w:after="120"/>
      </w:pPr>
      <w:r w:rsidRPr="002D60AB">
        <w:t>TS EN 1995-1-1, 9.2.3 hükümlerinin sağlanması durumunda, çatı veya döşeme diyaframlarının rüzgâr ve deprem yüklerini perdelere</w:t>
      </w:r>
      <w:r>
        <w:t>,</w:t>
      </w:r>
      <w:r w:rsidRPr="002D60AB">
        <w:t xml:space="preserve"> her bir</w:t>
      </w:r>
      <w:r>
        <w:t xml:space="preserve"> perdenin</w:t>
      </w:r>
      <w:r w:rsidRPr="002D60AB">
        <w:t xml:space="preserve"> rijitlikleri ile orantılı olarak dağıtabileceği </w:t>
      </w:r>
      <w:r>
        <w:t>kabulü yapılabilir,</w:t>
      </w:r>
      <w:r w:rsidRPr="002D60AB">
        <w:t xml:space="preserve"> </w:t>
      </w:r>
    </w:p>
    <w:p w14:paraId="26F8066F" w14:textId="77777777" w:rsidR="001E6ECB" w:rsidRDefault="001E6ECB" w:rsidP="00EF7CB9">
      <w:pPr>
        <w:numPr>
          <w:ilvl w:val="0"/>
          <w:numId w:val="58"/>
        </w:numPr>
        <w:spacing w:after="120"/>
        <w:ind w:left="0" w:firstLine="0"/>
      </w:pPr>
      <w:r>
        <w:t>Y</w:t>
      </w:r>
      <w:r w:rsidRPr="002D60AB">
        <w:t xml:space="preserve">ük etkisi altında ağırlık merkezi ile perde duvarların rijitlik merkezi arasında </w:t>
      </w:r>
      <w:r>
        <w:t xml:space="preserve">dışmerkezlik </w:t>
      </w:r>
      <w:r w:rsidRPr="002D60AB">
        <w:t xml:space="preserve">varsa, döşeme diyaframındaki burulma momentinden kaynaklanan ek kuvvetler ortogonal perde duvarlarına etkitilmelidir. </w:t>
      </w:r>
    </w:p>
    <w:p w14:paraId="141B9F00" w14:textId="77777777" w:rsidR="001E6ECB" w:rsidRPr="002D60AB" w:rsidRDefault="001E6ECB" w:rsidP="001E6ECB">
      <w:pPr>
        <w:spacing w:after="120"/>
      </w:pPr>
    </w:p>
    <w:p w14:paraId="02AF9234" w14:textId="77777777" w:rsidR="001E6ECB" w:rsidRPr="00B83B3E" w:rsidRDefault="001E6ECB" w:rsidP="001E6ECB">
      <w:pPr>
        <w:tabs>
          <w:tab w:val="left" w:pos="3986"/>
        </w:tabs>
        <w:rPr>
          <w:b/>
          <w:i/>
          <w:iCs/>
        </w:rPr>
      </w:pPr>
      <w:r>
        <w:rPr>
          <w:b/>
          <w:i/>
          <w:iCs/>
        </w:rPr>
        <w:t>Yatay Yükler Etkisinde</w:t>
      </w:r>
      <w:r w:rsidRPr="00B83B3E">
        <w:rPr>
          <w:b/>
          <w:i/>
          <w:iCs/>
        </w:rPr>
        <w:t xml:space="preserve"> Perde Duvarlar İçin Tasarım </w:t>
      </w:r>
      <w:r>
        <w:rPr>
          <w:b/>
          <w:i/>
          <w:iCs/>
        </w:rPr>
        <w:t>Esasları</w:t>
      </w:r>
    </w:p>
    <w:p w14:paraId="24888825" w14:textId="77777777" w:rsidR="001E6ECB" w:rsidRPr="002D60AB" w:rsidRDefault="001E6ECB" w:rsidP="00EF7CB9">
      <w:pPr>
        <w:numPr>
          <w:ilvl w:val="0"/>
          <w:numId w:val="59"/>
        </w:numPr>
        <w:spacing w:after="120"/>
        <w:ind w:hanging="928"/>
      </w:pPr>
      <w:r w:rsidRPr="002D60AB">
        <w:t>Her perde duvar, yatay yük</w:t>
      </w:r>
      <w:r>
        <w:t>leri</w:t>
      </w:r>
      <w:r w:rsidRPr="002D60AB">
        <w:t xml:space="preserve"> </w:t>
      </w:r>
      <w:r>
        <w:t>karşılayabilecek</w:t>
      </w:r>
      <w:r w:rsidRPr="002D60AB">
        <w:t xml:space="preserve"> yeterli yatay ötelenme, devrilme ve kayma dayanımına sahip olmalıdır, aşağıdaki </w:t>
      </w:r>
      <w:r>
        <w:t>yük katsayıları</w:t>
      </w:r>
      <w:r w:rsidRPr="002D60AB">
        <w:t xml:space="preserve"> kalıcı yükler için kullanıl</w:t>
      </w:r>
      <w:r>
        <w:t>ır</w:t>
      </w:r>
      <w:r w:rsidRPr="002D60AB">
        <w:t>:</w:t>
      </w:r>
    </w:p>
    <w:bookmarkStart w:id="457" w:name="_Toc148472449"/>
    <w:p w14:paraId="24DBB036" w14:textId="300DD724" w:rsidR="001E6ECB" w:rsidRPr="00E632EE" w:rsidRDefault="00E529BD" w:rsidP="001E6ECB">
      <w:pPr>
        <w:pStyle w:val="NormalWeb"/>
        <w:rPr>
          <w:b/>
          <w:bCs/>
        </w:rPr>
      </w:pPr>
      <m:oMath>
        <m:sSub>
          <m:sSubPr>
            <m:ctrlPr>
              <w:rPr>
                <w:rFonts w:ascii="Cambria Math" w:hAnsi="Cambria Math"/>
              </w:rPr>
            </m:ctrlPr>
          </m:sSubPr>
          <m:e>
            <m:r>
              <w:rPr>
                <w:rFonts w:ascii="Cambria Math" w:hAnsi="Cambria Math"/>
              </w:rPr>
              <m:t>γ</m:t>
            </m:r>
          </m:e>
          <m:sub>
            <m:r>
              <w:rPr>
                <w:rFonts w:ascii="Cambria Math" w:hAnsi="Cambria Math"/>
              </w:rPr>
              <m:t>G,sup</m:t>
            </m:r>
          </m:sub>
        </m:sSub>
        <m:r>
          <w:rPr>
            <w:rFonts w:ascii="Cambria Math" w:hAnsi="Cambria Math"/>
          </w:rPr>
          <m:t>=1.35</m:t>
        </m:r>
      </m:oMath>
      <w:r w:rsidR="001E6ECB" w:rsidRPr="002D60AB">
        <w:tab/>
      </w:r>
      <w:r w:rsidR="001E6ECB">
        <w:tab/>
      </w:r>
      <w:r w:rsidR="001E6ECB" w:rsidRPr="002D60AB">
        <w:tab/>
      </w:r>
      <w:r w:rsidR="001E6ECB" w:rsidRPr="002D60AB">
        <w:tab/>
      </w:r>
      <w:r w:rsidR="001E6ECB" w:rsidRPr="002D60AB">
        <w:tab/>
      </w:r>
      <w:r w:rsidR="001E6ECB">
        <w:tab/>
      </w:r>
      <w:r w:rsidR="001E6ECB">
        <w:tab/>
      </w:r>
      <w:r w:rsidR="001E6ECB" w:rsidRPr="002D60AB">
        <w:tab/>
      </w:r>
      <w:r w:rsidR="001E6ECB" w:rsidRPr="002D60AB">
        <w:tab/>
      </w:r>
      <w:r w:rsidR="001E6ECB" w:rsidRPr="002D60AB">
        <w:tab/>
      </w:r>
      <w:bookmarkEnd w:id="457"/>
      <w:r w:rsidR="003969C6">
        <w:rPr>
          <w:b/>
          <w:bCs/>
        </w:rPr>
        <w:t>(4.212)</w:t>
      </w:r>
    </w:p>
    <w:bookmarkStart w:id="458" w:name="_Toc148472450"/>
    <w:p w14:paraId="1B03DE03" w14:textId="112284F9" w:rsidR="001E6ECB" w:rsidRPr="00E632EE" w:rsidRDefault="00E529BD" w:rsidP="001E6ECB">
      <w:pPr>
        <w:pStyle w:val="NormalWeb"/>
        <w:rPr>
          <w:b/>
          <w:bCs/>
        </w:rPr>
      </w:pPr>
      <m:oMath>
        <m:sSub>
          <m:sSubPr>
            <m:ctrlPr>
              <w:rPr>
                <w:rFonts w:ascii="Cambria Math" w:hAnsi="Cambria Math"/>
              </w:rPr>
            </m:ctrlPr>
          </m:sSubPr>
          <m:e>
            <m:r>
              <w:rPr>
                <w:rFonts w:ascii="Cambria Math" w:hAnsi="Cambria Math"/>
              </w:rPr>
              <m:t>γ</m:t>
            </m:r>
          </m:e>
          <m:sub>
            <m:r>
              <w:rPr>
                <w:rFonts w:ascii="Cambria Math" w:hAnsi="Cambria Math"/>
              </w:rPr>
              <m:t>G,inf</m:t>
            </m:r>
          </m:sub>
        </m:sSub>
        <m:r>
          <w:rPr>
            <w:rFonts w:ascii="Cambria Math" w:hAnsi="Cambria Math"/>
          </w:rPr>
          <m:t>=1.00</m:t>
        </m:r>
      </m:oMath>
      <w:r w:rsidR="001E6ECB" w:rsidRPr="002D60AB">
        <w:tab/>
      </w:r>
      <w:r w:rsidR="001E6ECB" w:rsidRPr="002D60AB">
        <w:tab/>
      </w:r>
      <w:r w:rsidR="001E6ECB">
        <w:tab/>
      </w:r>
      <w:r w:rsidR="001E6ECB">
        <w:tab/>
      </w:r>
      <w:r w:rsidR="001E6ECB" w:rsidRPr="002D60AB">
        <w:tab/>
      </w:r>
      <w:r w:rsidR="001E6ECB">
        <w:tab/>
      </w:r>
      <w:r w:rsidR="001E6ECB" w:rsidRPr="002D60AB">
        <w:tab/>
      </w:r>
      <w:r w:rsidR="001E6ECB" w:rsidRPr="002D60AB">
        <w:tab/>
      </w:r>
      <w:r w:rsidR="001E6ECB" w:rsidRPr="002D60AB">
        <w:tab/>
      </w:r>
      <w:r w:rsidR="001E6ECB" w:rsidRPr="002D60AB">
        <w:tab/>
      </w:r>
      <w:bookmarkEnd w:id="458"/>
      <w:r w:rsidR="003969C6">
        <w:rPr>
          <w:b/>
          <w:bCs/>
        </w:rPr>
        <w:t>(4.213)</w:t>
      </w:r>
    </w:p>
    <w:p w14:paraId="7E68DD1F" w14:textId="77777777" w:rsidR="001E6ECB" w:rsidRPr="002D60AB" w:rsidRDefault="001E6ECB" w:rsidP="00EF7CB9">
      <w:pPr>
        <w:numPr>
          <w:ilvl w:val="0"/>
          <w:numId w:val="59"/>
        </w:numPr>
        <w:spacing w:after="120"/>
        <w:ind w:left="0" w:firstLine="0"/>
      </w:pPr>
      <w:r w:rsidRPr="002D60AB">
        <w:t>Tüm katlardaki her bir perde duvarın devrilme dayanımı, alt başlık kirişi ile döşeme bağlantısı arasındaki tasarım çekme kapasitesi (</w:t>
      </w:r>
      <w:r>
        <w:rPr>
          <w:i/>
        </w:rPr>
        <w:t>F</w:t>
      </w:r>
      <w:r w:rsidRPr="00E843AA">
        <w:rPr>
          <w:i/>
          <w:vertAlign w:val="subscript"/>
        </w:rPr>
        <w:t>w,d</w:t>
      </w:r>
      <w:r w:rsidRPr="002D60AB">
        <w:t>) ile sağlanmalıdır (temel kotu dahil).</w:t>
      </w:r>
    </w:p>
    <w:p w14:paraId="17F7EBC5" w14:textId="77777777" w:rsidR="001E6ECB" w:rsidRPr="002D60AB" w:rsidRDefault="001E6ECB" w:rsidP="00EF7CB9">
      <w:pPr>
        <w:numPr>
          <w:ilvl w:val="0"/>
          <w:numId w:val="59"/>
        </w:numPr>
        <w:spacing w:after="120"/>
        <w:ind w:left="0" w:firstLine="0"/>
      </w:pPr>
      <w:r w:rsidRPr="002D60AB">
        <w:t>Hem devrilme hem</w:t>
      </w:r>
      <w:r>
        <w:t xml:space="preserve"> de kesme dayanımı hesabı</w:t>
      </w:r>
      <w:r w:rsidRPr="002D60AB">
        <w:t xml:space="preserve"> için ilave kalıcı yük miktarı aşağıdaki madde</w:t>
      </w:r>
      <w:r>
        <w:t>ler kullanılarak hesaplanır:</w:t>
      </w:r>
    </w:p>
    <w:p w14:paraId="1D1CA1A3" w14:textId="68867977" w:rsidR="001E6ECB" w:rsidRPr="002D60AB" w:rsidRDefault="001E6ECB" w:rsidP="00D200A6">
      <w:pPr>
        <w:pStyle w:val="Tablo"/>
        <w:ind w:firstLine="720"/>
        <w:jc w:val="both"/>
      </w:pPr>
      <w:bookmarkStart w:id="459" w:name="_Hlk151585158"/>
      <w:r>
        <w:t xml:space="preserve">i) </w:t>
      </w:r>
      <w:r>
        <w:tab/>
        <w:t>Köşe</w:t>
      </w:r>
      <w:bookmarkEnd w:id="459"/>
      <w:r w:rsidRPr="002D60AB">
        <w:t xml:space="preserve"> duvarları: </w:t>
      </w:r>
      <w:r>
        <w:t>Köşe</w:t>
      </w:r>
      <w:r w:rsidRPr="002D60AB">
        <w:t xml:space="preserve"> duvarı ile perde duvar arasındaki </w:t>
      </w:r>
      <w:r>
        <w:t>birleşimin</w:t>
      </w:r>
      <w:r w:rsidRPr="002D60AB">
        <w:t xml:space="preserve"> düşey yük (ilave kalıcı yükü) transfer edecek şekilde tasarlanması koşuluyla.</w:t>
      </w:r>
    </w:p>
    <w:p w14:paraId="6E719F1D" w14:textId="77777777" w:rsidR="001E6ECB" w:rsidRDefault="001E6ECB" w:rsidP="00D200A6">
      <w:pPr>
        <w:pStyle w:val="Tablo"/>
        <w:ind w:firstLine="720"/>
        <w:jc w:val="both"/>
      </w:pPr>
      <w:r>
        <w:t xml:space="preserve">ii) </w:t>
      </w:r>
      <w:r>
        <w:tab/>
      </w:r>
      <w:r w:rsidRPr="002D60AB">
        <w:t xml:space="preserve">Perde duvarın alt başlık kirişi ile ankrajlar veya gergi elemanları kullanılarak </w:t>
      </w:r>
      <w:r>
        <w:t>bağlandığı</w:t>
      </w:r>
      <w:r w:rsidRPr="002D60AB">
        <w:t xml:space="preserve"> alt </w:t>
      </w:r>
      <w:r>
        <w:t>yapı sisteminin</w:t>
      </w:r>
      <w:r w:rsidRPr="002D60AB">
        <w:t xml:space="preserve"> ağırlığı.</w:t>
      </w:r>
    </w:p>
    <w:p w14:paraId="17F1FE85" w14:textId="77777777" w:rsidR="001E6ECB" w:rsidRPr="002D60AB" w:rsidRDefault="001E6ECB" w:rsidP="001E6ECB">
      <w:pPr>
        <w:pStyle w:val="Tablo"/>
        <w:ind w:left="720" w:hanging="360"/>
      </w:pPr>
    </w:p>
    <w:p w14:paraId="39BDE5D8" w14:textId="77777777" w:rsidR="001E6ECB" w:rsidRPr="002D60AB" w:rsidRDefault="001E6ECB" w:rsidP="001E6ECB">
      <w:pPr>
        <w:pStyle w:val="Balk3"/>
      </w:pPr>
      <w:bookmarkStart w:id="460" w:name="_Toc151068310"/>
      <w:bookmarkStart w:id="461" w:name="_Toc152692874"/>
      <w:r w:rsidRPr="002D60AB">
        <w:lastRenderedPageBreak/>
        <w:t>4.9.4. Yöntem I</w:t>
      </w:r>
      <w:bookmarkEnd w:id="460"/>
      <w:bookmarkEnd w:id="461"/>
    </w:p>
    <w:p w14:paraId="45276BC8" w14:textId="77777777" w:rsidR="001E6ECB" w:rsidRPr="002D60AB" w:rsidRDefault="001E6ECB" w:rsidP="001E6ECB">
      <w:r w:rsidRPr="002D60AB">
        <w:t xml:space="preserve">Yöntem I’in uygulanabilmesi için aşağıdaki koşulların sağlanması gerekmektedir. </w:t>
      </w:r>
    </w:p>
    <w:p w14:paraId="145EA91B" w14:textId="77777777" w:rsidR="001E6ECB" w:rsidRPr="002D60AB" w:rsidRDefault="001E6ECB" w:rsidP="00D200A6">
      <w:pPr>
        <w:pStyle w:val="Sra"/>
        <w:numPr>
          <w:ilvl w:val="0"/>
          <w:numId w:val="60"/>
        </w:numPr>
        <w:ind w:left="709" w:hanging="709"/>
        <w:jc w:val="left"/>
      </w:pPr>
      <w:r w:rsidRPr="002D60AB">
        <w:t>Uç dikme doğrudan zemine veya destek yapısına mesnetlenmelidir.</w:t>
      </w:r>
    </w:p>
    <w:p w14:paraId="0E8A354C" w14:textId="77777777" w:rsidR="001E6ECB" w:rsidRPr="002D60AB" w:rsidRDefault="001E6ECB" w:rsidP="00EF7CB9">
      <w:pPr>
        <w:pStyle w:val="Tablo"/>
        <w:numPr>
          <w:ilvl w:val="0"/>
          <w:numId w:val="4"/>
        </w:numPr>
        <w:ind w:left="0" w:firstLine="0"/>
        <w:jc w:val="left"/>
      </w:pPr>
      <w:r w:rsidRPr="002D60AB">
        <w:t>Perde duvar, ahşap çerçevenin bir veya iki tarafına sabitlenmiş ahşap esaslı panellerden oluşur.</w:t>
      </w:r>
    </w:p>
    <w:p w14:paraId="672B58D5" w14:textId="77777777" w:rsidR="001E6ECB" w:rsidRPr="00E843AA" w:rsidRDefault="001E6ECB" w:rsidP="00EF7CB9">
      <w:pPr>
        <w:pStyle w:val="Tablo"/>
        <w:numPr>
          <w:ilvl w:val="0"/>
          <w:numId w:val="4"/>
        </w:numPr>
        <w:ind w:left="0" w:firstLine="0"/>
        <w:jc w:val="left"/>
      </w:pPr>
      <w:r w:rsidRPr="002D60AB">
        <w:t xml:space="preserve">Ahşap esaslı panellerin çevresi boyunca </w:t>
      </w:r>
      <w:r w:rsidRPr="00E843AA">
        <w:t>uygulanan bağlantı elemanları arasındaki uzaklıklar sabit olmak üzere, çiviler için 150 mm'den ve vidalar için 200 mm'den fazla olmayacaktır.</w:t>
      </w:r>
    </w:p>
    <w:p w14:paraId="04FBD460" w14:textId="77777777" w:rsidR="001E6ECB" w:rsidRPr="00E843AA" w:rsidRDefault="001E6ECB" w:rsidP="00EF7CB9">
      <w:pPr>
        <w:pStyle w:val="Tablo"/>
        <w:numPr>
          <w:ilvl w:val="0"/>
          <w:numId w:val="4"/>
        </w:numPr>
        <w:ind w:left="0" w:firstLine="0"/>
        <w:jc w:val="left"/>
      </w:pPr>
      <w:r w:rsidRPr="00E843AA">
        <w:t>Kaplamaların içindeki bağlantı elemanlarının ara uzaklıkları, çevre aralıklarının iki katından fazla olmamalıdır.</w:t>
      </w:r>
    </w:p>
    <w:p w14:paraId="4C0F170E" w14:textId="77777777" w:rsidR="001E6ECB" w:rsidRPr="002D60AB" w:rsidRDefault="001E6ECB" w:rsidP="00EF7CB9">
      <w:pPr>
        <w:pStyle w:val="Tablo"/>
        <w:numPr>
          <w:ilvl w:val="0"/>
          <w:numId w:val="4"/>
        </w:numPr>
        <w:ind w:left="0" w:firstLine="0"/>
        <w:jc w:val="left"/>
      </w:pPr>
      <w:r w:rsidRPr="002D60AB">
        <w:t xml:space="preserve">Ahşap esaslı bir panelin genişliği </w:t>
      </w:r>
      <w:r w:rsidRPr="00434C61">
        <w:t>h</w:t>
      </w:r>
      <w:r w:rsidRPr="002D60AB">
        <w:t xml:space="preserve">/4'ten az olmamalıdır. Burada </w:t>
      </w:r>
      <w:r w:rsidRPr="00434C61">
        <w:t>h</w:t>
      </w:r>
      <w:r w:rsidRPr="002D60AB">
        <w:t xml:space="preserve"> duvar yüksekliğidir.</w:t>
      </w:r>
    </w:p>
    <w:p w14:paraId="79F4460E" w14:textId="77777777" w:rsidR="001E6ECB" w:rsidRDefault="001E6ECB" w:rsidP="00EF7CB9">
      <w:pPr>
        <w:pStyle w:val="Tablo"/>
        <w:numPr>
          <w:ilvl w:val="0"/>
          <w:numId w:val="4"/>
        </w:numPr>
        <w:ind w:left="0" w:firstLine="0"/>
        <w:jc w:val="left"/>
      </w:pPr>
      <w:r w:rsidRPr="002D60AB">
        <w:t>Hasar, ahşap veya kaplamada değil, bağlantı elemanlarında oluşmalıdır.</w:t>
      </w:r>
    </w:p>
    <w:p w14:paraId="2B307C5A" w14:textId="77777777" w:rsidR="001E6ECB" w:rsidRPr="002D60AB" w:rsidRDefault="001E6ECB" w:rsidP="001E6ECB">
      <w:pPr>
        <w:pStyle w:val="Tablo"/>
      </w:pPr>
    </w:p>
    <w:p w14:paraId="7E1F4682" w14:textId="77777777" w:rsidR="001E6ECB" w:rsidRPr="002D60AB" w:rsidRDefault="001E6ECB" w:rsidP="00D55C42">
      <w:pPr>
        <w:pStyle w:val="T5"/>
      </w:pPr>
      <w:r w:rsidRPr="002D60AB">
        <w:drawing>
          <wp:inline distT="114300" distB="114300" distL="114300" distR="114300" wp14:anchorId="29FC9B2B" wp14:editId="5AD98E05">
            <wp:extent cx="2311400" cy="3124200"/>
            <wp:effectExtent l="0" t="0" r="0" b="0"/>
            <wp:docPr id="352" name="image375.png"/>
            <wp:cNvGraphicFramePr/>
            <a:graphic xmlns:a="http://schemas.openxmlformats.org/drawingml/2006/main">
              <a:graphicData uri="http://schemas.openxmlformats.org/drawingml/2006/picture">
                <pic:pic xmlns:pic="http://schemas.openxmlformats.org/drawingml/2006/picture">
                  <pic:nvPicPr>
                    <pic:cNvPr id="0" name="image375.png"/>
                    <pic:cNvPicPr preferRelativeResize="0"/>
                  </pic:nvPicPr>
                  <pic:blipFill>
                    <a:blip r:embed="rId109"/>
                    <a:srcRect/>
                    <a:stretch>
                      <a:fillRect/>
                    </a:stretch>
                  </pic:blipFill>
                  <pic:spPr>
                    <a:xfrm>
                      <a:off x="0" y="0"/>
                      <a:ext cx="2317214" cy="3132059"/>
                    </a:xfrm>
                    <a:prstGeom prst="rect">
                      <a:avLst/>
                    </a:prstGeom>
                    <a:ln/>
                  </pic:spPr>
                </pic:pic>
              </a:graphicData>
            </a:graphic>
          </wp:inline>
        </w:drawing>
      </w:r>
    </w:p>
    <w:p w14:paraId="10E0E3D0" w14:textId="5ED1FAAB" w:rsidR="001E6ECB" w:rsidRDefault="001E6ECB" w:rsidP="001E6ECB">
      <w:pPr>
        <w:pStyle w:val="T2"/>
      </w:pPr>
      <w:bookmarkStart w:id="462" w:name="_Toc130223355"/>
      <w:r w:rsidRPr="00E632EE">
        <w:rPr>
          <w:b/>
          <w:bCs/>
        </w:rPr>
        <w:t xml:space="preserve">Şekil </w:t>
      </w:r>
      <w:r w:rsidR="00C8360D">
        <w:rPr>
          <w:b/>
          <w:bCs/>
        </w:rPr>
        <w:t>4.68</w:t>
      </w:r>
      <w:r>
        <w:t xml:space="preserve"> Şematik örnek birleşim</w:t>
      </w:r>
      <w:r w:rsidRPr="002D60AB">
        <w:t xml:space="preserve"> detayı</w:t>
      </w:r>
      <w:bookmarkEnd w:id="462"/>
    </w:p>
    <w:p w14:paraId="1E905C56" w14:textId="77777777" w:rsidR="001E6ECB" w:rsidRPr="002D60AB" w:rsidRDefault="001E6ECB" w:rsidP="001E6ECB">
      <w:pPr>
        <w:pStyle w:val="T2"/>
      </w:pPr>
    </w:p>
    <w:p w14:paraId="23330472" w14:textId="77777777" w:rsidR="001E6ECB" w:rsidRPr="002D60AB" w:rsidRDefault="001E6ECB" w:rsidP="001E6ECB">
      <w:r w:rsidRPr="002D60AB">
        <w:t>n adet kaplama panelinden oluşan bir perde duvarın tasarım yatay yük taşıma kapasitesi (</w:t>
      </w:r>
      <w:r w:rsidRPr="00E843AA">
        <w:rPr>
          <w:i/>
        </w:rPr>
        <w:t>F</w:t>
      </w:r>
      <w:r w:rsidRPr="00E843AA">
        <w:rPr>
          <w:i/>
          <w:vertAlign w:val="subscript"/>
        </w:rPr>
        <w:t>v,Rd</w:t>
      </w:r>
      <w:r w:rsidRPr="002D60AB">
        <w:t xml:space="preserve">) </w:t>
      </w:r>
      <w:r w:rsidRPr="006739EE">
        <w:rPr>
          <w:b/>
          <w:bCs/>
        </w:rPr>
        <w:t>Denk.(4.214)</w:t>
      </w:r>
      <w:r>
        <w:t xml:space="preserve"> kullanılarak</w:t>
      </w:r>
      <w:r w:rsidRPr="002D60AB">
        <w:t xml:space="preserve"> hesaplanmalıdır:</w:t>
      </w:r>
    </w:p>
    <w:bookmarkStart w:id="463" w:name="_Toc148472451"/>
    <w:p w14:paraId="773E3B8A" w14:textId="6BC88B6C" w:rsidR="001E6ECB" w:rsidRPr="00E632EE"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F</m:t>
            </m:r>
          </m:e>
          <m:sub>
            <m:r>
              <w:rPr>
                <w:rFonts w:ascii="Cambria Math" w:hAnsi="Cambria Math"/>
              </w:rPr>
              <m:t>v,Rd</m:t>
            </m:r>
          </m:sub>
        </m:sSub>
        <m:r>
          <w:rPr>
            <w:rFonts w:ascii="Cambria Math" w:hAnsi="Cambria Math"/>
          </w:rPr>
          <m:t>=</m:t>
        </m:r>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F</m:t>
                </m:r>
              </m:e>
              <m:sub>
                <m:r>
                  <w:rPr>
                    <w:rFonts w:ascii="Cambria Math" w:hAnsi="Cambria Math"/>
                  </w:rPr>
                  <m:t>i,v,Rd</m:t>
                </m:r>
              </m:sub>
            </m:sSub>
          </m:e>
        </m:nary>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463"/>
      <w:r w:rsidR="001F626D">
        <w:rPr>
          <w:b/>
          <w:bCs/>
        </w:rPr>
        <w:t>(4.214)</w:t>
      </w:r>
    </w:p>
    <w:bookmarkStart w:id="464" w:name="_Toc148472452"/>
    <w:p w14:paraId="297F0AD4" w14:textId="28FA2C29" w:rsidR="001E6ECB" w:rsidRPr="00E632EE" w:rsidRDefault="00E529BD" w:rsidP="001E6ECB">
      <w:pPr>
        <w:spacing w:before="120" w:after="120"/>
        <w:rPr>
          <w:b/>
          <w:bCs/>
        </w:rPr>
      </w:pPr>
      <m:oMath>
        <m:sSub>
          <m:sSubPr>
            <m:ctrlPr>
              <w:rPr>
                <w:rFonts w:ascii="Cambria Math" w:hAnsi="Cambria Math"/>
              </w:rPr>
            </m:ctrlPr>
          </m:sSubPr>
          <m:e>
            <m:r>
              <w:rPr>
                <w:rFonts w:ascii="Cambria Math" w:hAnsi="Cambria Math"/>
              </w:rPr>
              <m:t>F</m:t>
            </m:r>
          </m:e>
          <m:sub>
            <m:r>
              <w:rPr>
                <w:rFonts w:ascii="Cambria Math" w:hAnsi="Cambria Math"/>
              </w:rPr>
              <m:t>i</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Rd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f</m:t>
                </m:r>
                <m:r>
                  <m:rPr>
                    <m:sty m:val="p"/>
                  </m:rPr>
                  <w:rPr>
                    <w:rFonts w:ascii="Cambria Math" w:hAnsi="Cambria Math"/>
                  </w:rPr>
                  <m:t>,</m:t>
                </m:r>
                <m:r>
                  <w:rPr>
                    <w:rFonts w:ascii="Cambria Math" w:hAnsi="Cambria Math"/>
                  </w:rPr>
                  <m:t>Rd</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  b</m:t>
                </m:r>
              </m:e>
              <m:sub>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 xml:space="preserve"> .  </m:t>
                </m:r>
                <m:r>
                  <w:rPr>
                    <w:rFonts w:ascii="Cambria Math" w:hAnsi="Cambria Math"/>
                  </w:rPr>
                  <m:t>c</m:t>
                </m:r>
              </m:e>
              <m:sub>
                <m:r>
                  <w:rPr>
                    <w:rFonts w:ascii="Cambria Math" w:hAnsi="Cambria Math"/>
                  </w:rPr>
                  <m:t>i</m:t>
                </m:r>
              </m:sub>
            </m:sSub>
          </m:num>
          <m:den>
            <m:r>
              <w:rPr>
                <w:rFonts w:ascii="Cambria Math" w:hAnsi="Cambria Math"/>
              </w:rPr>
              <m:t>s</m:t>
            </m:r>
          </m:den>
        </m:f>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E632EE">
        <w:rPr>
          <w:b/>
          <w:bCs/>
        </w:rPr>
        <w:tab/>
      </w:r>
      <w:bookmarkEnd w:id="464"/>
      <w:r w:rsidR="001F626D">
        <w:rPr>
          <w:b/>
          <w:bCs/>
        </w:rPr>
        <w:t>(4.215)</w:t>
      </w:r>
    </w:p>
    <w:bookmarkStart w:id="465" w:name="_Toc148472453"/>
    <w:p w14:paraId="09CF3DDC" w14:textId="1B98A296" w:rsidR="001E6ECB" w:rsidRPr="00E632EE"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c</m:t>
            </m:r>
          </m:e>
          <m:sub>
            <m:r>
              <w:rPr>
                <w:rFonts w:ascii="Cambria Math" w:hAnsi="Cambria Math"/>
              </w:rPr>
              <m:t>i</m:t>
            </m:r>
          </m:sub>
        </m:sSub>
        <m:r>
          <w:rPr>
            <w:rFonts w:ascii="Cambria Math" w:hAnsi="Cambria Math"/>
          </w:rPr>
          <m:t xml:space="preserve">=1, </m:t>
        </m:r>
        <m:sSub>
          <m:sSubPr>
            <m:ctrlPr>
              <w:rPr>
                <w:rFonts w:ascii="Cambria Math" w:hAnsi="Cambria Math"/>
              </w:rPr>
            </m:ctrlPr>
          </m:sSubPr>
          <m:e>
            <m:r>
              <w:rPr>
                <w:rFonts w:ascii="Cambria Math" w:hAnsi="Cambria Math"/>
              </w:rPr>
              <m:t xml:space="preserve">       b</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w:rPr>
            <w:rFonts w:ascii="Cambria Math" w:hAnsi="Cambria Math"/>
          </w:rPr>
          <m:t xml:space="preserve"> </m:t>
        </m:r>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E632EE">
        <w:rPr>
          <w:b/>
          <w:bCs/>
        </w:rPr>
        <w:tab/>
      </w:r>
      <w:bookmarkEnd w:id="465"/>
      <w:r w:rsidR="001F626D">
        <w:rPr>
          <w:b/>
          <w:bCs/>
        </w:rPr>
        <w:t>(4.216)</w:t>
      </w:r>
    </w:p>
    <w:bookmarkStart w:id="466" w:name="_Toc148472454"/>
    <w:p w14:paraId="6E84E867" w14:textId="61AD6854" w:rsidR="001E6ECB" w:rsidRPr="00E632EE"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c</m:t>
            </m:r>
          </m:e>
          <m:sub>
            <m:r>
              <w:rPr>
                <w:rFonts w:ascii="Cambria Math" w:hAnsi="Cambria Math"/>
              </w:rPr>
              <m:t>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i</m:t>
                </m:r>
              </m:sub>
            </m:sSub>
          </m:num>
          <m:den>
            <m:sSub>
              <m:sSubPr>
                <m:ctrlPr>
                  <w:rPr>
                    <w:rFonts w:ascii="Cambria Math" w:hAnsi="Cambria Math"/>
                  </w:rPr>
                </m:ctrlPr>
              </m:sSubPr>
              <m:e>
                <m:r>
                  <w:rPr>
                    <w:rFonts w:ascii="Cambria Math" w:hAnsi="Cambria Math"/>
                  </w:rPr>
                  <m:t>b</m:t>
                </m:r>
              </m:e>
              <m:sub>
                <m:r>
                  <w:rPr>
                    <w:rFonts w:ascii="Cambria Math" w:hAnsi="Cambria Math"/>
                  </w:rPr>
                  <m:t>0</m:t>
                </m:r>
              </m:sub>
            </m:sSub>
          </m:den>
        </m:f>
        <m:sSub>
          <m:sSubPr>
            <m:ctrlPr>
              <w:rPr>
                <w:rFonts w:ascii="Cambria Math" w:hAnsi="Cambria Math"/>
              </w:rPr>
            </m:ctrlPr>
          </m:sSubPr>
          <m:e>
            <m:r>
              <w:rPr>
                <w:rFonts w:ascii="Cambria Math" w:hAnsi="Cambria Math"/>
              </w:rPr>
              <m:t>,      b</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oMath>
      <w:r w:rsidR="001E6ECB" w:rsidRPr="002D60AB">
        <w:t xml:space="preserve"> </w:t>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466"/>
      <w:r w:rsidR="001F626D">
        <w:rPr>
          <w:b/>
          <w:bCs/>
        </w:rPr>
        <w:t>(4.217)</w:t>
      </w:r>
    </w:p>
    <w:bookmarkStart w:id="467" w:name="_Toc148472455"/>
    <w:p w14:paraId="7BD49C31" w14:textId="4F4B4008" w:rsidR="001E6ECB" w:rsidRPr="00E632EE"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b</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2</m:t>
            </m:r>
          </m:den>
        </m:f>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rsidRPr="002D60AB">
        <w:tab/>
      </w:r>
      <w:bookmarkEnd w:id="467"/>
      <w:r w:rsidR="001F626D">
        <w:rPr>
          <w:b/>
          <w:bCs/>
        </w:rPr>
        <w:t>(4.218)</w:t>
      </w:r>
    </w:p>
    <w:p w14:paraId="26790FD8" w14:textId="77777777" w:rsidR="001E6ECB" w:rsidRPr="002D60AB" w:rsidRDefault="001E6ECB" w:rsidP="001E6ECB">
      <w:pPr>
        <w:pStyle w:val="NormalWeb"/>
        <w:spacing w:before="120" w:after="120"/>
      </w:pPr>
    </w:p>
    <w:p w14:paraId="0D6197AE"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i,v,Rd</m:t>
            </m:r>
          </m:sub>
        </m:sSub>
      </m:oMath>
      <w:r w:rsidR="001E6ECB">
        <w:tab/>
      </w:r>
      <w:r w:rsidR="001E6ECB" w:rsidRPr="002D60AB">
        <w:t>Her bir kaplama panelinin tasarım yatay yük taşıma kapasitesi</w:t>
      </w:r>
      <w:r w:rsidR="001E6ECB">
        <w:t>, (kN)</w:t>
      </w:r>
    </w:p>
    <w:p w14:paraId="7404A940"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f,Rd</m:t>
            </m:r>
          </m:sub>
        </m:sSub>
      </m:oMath>
      <w:r w:rsidR="001E6ECB">
        <w:tab/>
      </w:r>
      <w:r w:rsidR="001E6ECB" w:rsidRPr="002D60AB">
        <w:t>Tek bir bağlantı elemanının yatay yük taşıma kapasitesi</w:t>
      </w:r>
      <w:r w:rsidR="001E6ECB">
        <w:t>, (kN)</w:t>
      </w:r>
    </w:p>
    <w:p w14:paraId="71DE018B" w14:textId="77777777" w:rsidR="001E6ECB" w:rsidRPr="002D60AB" w:rsidRDefault="00E529BD" w:rsidP="001E6ECB">
      <w:pPr>
        <w:pStyle w:val="T4"/>
      </w:pPr>
      <m:oMath>
        <m:sSub>
          <m:sSubPr>
            <m:ctrlPr>
              <w:rPr>
                <w:rFonts w:ascii="Cambria Math" w:hAnsi="Cambria Math"/>
              </w:rPr>
            </m:ctrlPr>
          </m:sSubPr>
          <m:e>
            <m:r>
              <w:rPr>
                <w:rFonts w:ascii="Cambria Math" w:hAnsi="Cambria Math"/>
              </w:rPr>
              <m:t>b</m:t>
            </m:r>
          </m:e>
          <m:sub>
            <m:r>
              <w:rPr>
                <w:rFonts w:ascii="Cambria Math" w:hAnsi="Cambria Math"/>
              </w:rPr>
              <m:t>i</m:t>
            </m:r>
          </m:sub>
        </m:sSub>
      </m:oMath>
      <w:r w:rsidR="001E6ECB">
        <w:tab/>
      </w:r>
      <w:r w:rsidR="001E6ECB" w:rsidRPr="002D60AB">
        <w:t>Perde duvar paneli genişliği</w:t>
      </w:r>
      <w:r w:rsidR="001E6ECB">
        <w:t>, (m)</w:t>
      </w:r>
    </w:p>
    <w:p w14:paraId="6CEE3717" w14:textId="77777777" w:rsidR="001E6ECB" w:rsidRPr="002D60AB" w:rsidRDefault="001E6ECB" w:rsidP="001E6ECB">
      <w:pPr>
        <w:pStyle w:val="T4"/>
      </w:pPr>
      <w:r w:rsidRPr="00E843AA">
        <w:rPr>
          <w:i/>
        </w:rPr>
        <w:t>s</w:t>
      </w:r>
      <w:r>
        <w:tab/>
      </w:r>
      <w:r>
        <w:tab/>
      </w:r>
      <w:r w:rsidRPr="002D60AB">
        <w:t>Bağlantı elemanı aralığı</w:t>
      </w:r>
      <w:r>
        <w:t>, (m)</w:t>
      </w:r>
    </w:p>
    <w:p w14:paraId="09C46877" w14:textId="77777777" w:rsidR="001E6ECB" w:rsidRDefault="001E6ECB" w:rsidP="001E6ECB">
      <w:pPr>
        <w:pStyle w:val="T4"/>
      </w:pPr>
      <w:r w:rsidRPr="00AA58EC">
        <w:rPr>
          <w:i/>
        </w:rPr>
        <w:t>h</w:t>
      </w:r>
      <w:r w:rsidRPr="00AA58EC">
        <w:tab/>
      </w:r>
      <w:r w:rsidRPr="00AA58EC">
        <w:tab/>
        <w:t>Perde duvar yüksekliği, (m)</w:t>
      </w:r>
    </w:p>
    <w:p w14:paraId="4EE8617D" w14:textId="77777777" w:rsidR="001E6ECB" w:rsidRPr="002D60AB" w:rsidRDefault="001E6ECB" w:rsidP="001E6ECB">
      <w:r w:rsidRPr="002D60AB">
        <w:t xml:space="preserve">Tek bir panelin kenarları boyunca bağlantı elemanları </w:t>
      </w:r>
      <w:r>
        <w:t>için</w:t>
      </w:r>
      <w:r w:rsidRPr="002D60AB">
        <w:t xml:space="preserve"> tasarım yatay yük taşıma kapasitesi, </w:t>
      </w:r>
      <w:r w:rsidRPr="00EF7629">
        <w:rPr>
          <w:b/>
        </w:rPr>
        <w:t>Bölüm</w:t>
      </w:r>
      <w:r w:rsidRPr="002D60AB">
        <w:t xml:space="preserve"> </w:t>
      </w:r>
      <w:r w:rsidRPr="00E632EE">
        <w:rPr>
          <w:b/>
          <w:bCs/>
        </w:rPr>
        <w:t>4.11</w:t>
      </w:r>
      <w:r w:rsidRPr="002D60AB">
        <w:t xml:space="preserve">'de verilen değerler </w:t>
      </w:r>
      <w:r w:rsidRPr="00E843AA">
        <w:t xml:space="preserve">üzerinden 1.2 kat artırılmalıdır ve aynı bölüm uyarınca bağlantı elemanlarının aralıklarının belirlenmesinde kenarların yüksüz olduğu </w:t>
      </w:r>
      <w:r>
        <w:t>kabul edilmelidir.</w:t>
      </w:r>
    </w:p>
    <w:p w14:paraId="43F0E475" w14:textId="77777777" w:rsidR="001E6ECB" w:rsidRPr="002D60AB" w:rsidRDefault="001E6ECB" w:rsidP="001E6ECB">
      <w:r w:rsidRPr="002D60AB">
        <w:t xml:space="preserve">Kapı veya pencere boşluğu içeren duvar panellerinin, yatay yük taşıma kapasitesine katkısı hesaba katılmayacaktır. Boşluklu panel elemanlarının katkısı </w:t>
      </w:r>
      <w:r>
        <w:t>ihmal</w:t>
      </w:r>
      <w:r w:rsidRPr="002D60AB">
        <w:t xml:space="preserve"> edilmelidir.</w:t>
      </w:r>
    </w:p>
    <w:p w14:paraId="0B793380" w14:textId="77777777" w:rsidR="001E6ECB" w:rsidRPr="002D60AB" w:rsidRDefault="001E6ECB" w:rsidP="00D55C42">
      <w:pPr>
        <w:pStyle w:val="T5"/>
      </w:pPr>
      <w:r w:rsidRPr="002D60AB">
        <w:drawing>
          <wp:inline distT="114300" distB="114300" distL="114300" distR="114300" wp14:anchorId="672A4801" wp14:editId="5C1947AC">
            <wp:extent cx="4788130" cy="1920240"/>
            <wp:effectExtent l="0" t="0" r="0" b="3810"/>
            <wp:docPr id="238" name="image245.jpg"/>
            <wp:cNvGraphicFramePr/>
            <a:graphic xmlns:a="http://schemas.openxmlformats.org/drawingml/2006/main">
              <a:graphicData uri="http://schemas.openxmlformats.org/drawingml/2006/picture">
                <pic:pic xmlns:pic="http://schemas.openxmlformats.org/drawingml/2006/picture">
                  <pic:nvPicPr>
                    <pic:cNvPr id="0" name="image245.jpg"/>
                    <pic:cNvPicPr preferRelativeResize="0"/>
                  </pic:nvPicPr>
                  <pic:blipFill>
                    <a:blip r:embed="rId110"/>
                    <a:srcRect l="4920" t="69468" r="3820" b="1854"/>
                    <a:stretch>
                      <a:fillRect/>
                    </a:stretch>
                  </pic:blipFill>
                  <pic:spPr>
                    <a:xfrm>
                      <a:off x="0" y="0"/>
                      <a:ext cx="4802963" cy="1926189"/>
                    </a:xfrm>
                    <a:prstGeom prst="rect">
                      <a:avLst/>
                    </a:prstGeom>
                    <a:ln/>
                  </pic:spPr>
                </pic:pic>
              </a:graphicData>
            </a:graphic>
          </wp:inline>
        </w:drawing>
      </w:r>
    </w:p>
    <w:p w14:paraId="43B9648E" w14:textId="3567D7DD" w:rsidR="001E6ECB" w:rsidRPr="002D60AB" w:rsidRDefault="001E6ECB" w:rsidP="001E6ECB">
      <w:pPr>
        <w:pStyle w:val="T2"/>
      </w:pPr>
      <w:bookmarkStart w:id="468" w:name="_Toc130223356"/>
      <w:r w:rsidRPr="006739EE">
        <w:rPr>
          <w:b/>
          <w:bCs/>
        </w:rPr>
        <w:t xml:space="preserve">Şekil </w:t>
      </w:r>
      <w:r w:rsidR="00C8360D">
        <w:rPr>
          <w:b/>
          <w:bCs/>
        </w:rPr>
        <w:t>4.69</w:t>
      </w:r>
      <w:r>
        <w:t xml:space="preserve"> </w:t>
      </w:r>
      <w:r w:rsidRPr="00D272DC">
        <w:rPr>
          <w:b/>
        </w:rPr>
        <w:t>a)</w:t>
      </w:r>
      <w:r w:rsidRPr="002D60AB">
        <w:t xml:space="preserve"> Perde duvara </w:t>
      </w:r>
      <w:r w:rsidRPr="00D272DC">
        <w:rPr>
          <w:b/>
        </w:rPr>
        <w:t>b-)</w:t>
      </w:r>
      <w:r w:rsidRPr="002D60AB">
        <w:t xml:space="preserve"> Çerçeveye </w:t>
      </w:r>
      <w:r w:rsidRPr="00D272DC">
        <w:rPr>
          <w:b/>
        </w:rPr>
        <w:t>c-)</w:t>
      </w:r>
      <w:r w:rsidRPr="002D60AB">
        <w:t xml:space="preserve"> Kaplama paneline etkiyen yükler</w:t>
      </w:r>
      <w:bookmarkEnd w:id="468"/>
    </w:p>
    <w:p w14:paraId="3A537820" w14:textId="77777777" w:rsidR="001E6ECB" w:rsidRPr="002D60AB" w:rsidRDefault="001E6ECB" w:rsidP="001E6ECB">
      <w:r w:rsidRPr="002D60AB">
        <w:t>Her iki tarafı kaplamalı duvar kaplamaları için aş</w:t>
      </w:r>
      <w:r>
        <w:t>ağıda verilen kurallar uygulanacaktır</w:t>
      </w:r>
      <w:r w:rsidRPr="002D60AB">
        <w:t>:</w:t>
      </w:r>
    </w:p>
    <w:p w14:paraId="2F34239D" w14:textId="77777777" w:rsidR="001E6ECB" w:rsidRDefault="001E6ECB" w:rsidP="00D200A6">
      <w:pPr>
        <w:pStyle w:val="Tablo"/>
        <w:jc w:val="both"/>
      </w:pPr>
      <w:r>
        <w:t>Panellerin ve birleşim elemanlarının aynı tip ve boyutta olması durumunda, duvarın toplam yatay yük taşıma kapasitesi, her bir tarafın yatay yük taşıma kapasitelerinin toplamı olarak alınmalıdır,</w:t>
      </w:r>
    </w:p>
    <w:p w14:paraId="7E471C84" w14:textId="77777777" w:rsidR="001E6ECB" w:rsidRDefault="001E6ECB" w:rsidP="00D200A6">
      <w:pPr>
        <w:pStyle w:val="Sra"/>
        <w:numPr>
          <w:ilvl w:val="0"/>
          <w:numId w:val="0"/>
        </w:numPr>
        <w:spacing w:after="120"/>
      </w:pPr>
      <w:r>
        <w:t>Farklı tipte panellerin kullanılması durumunda, benzer kayma modüllerine sahip birleşim elemanlarının kullanılması ve başka bir değerin geçerli olduğunun gösterilmemesi durumunda, zayıf olan panel tarafının yatay yük taşıma kapasitesinin % 75’i dikkate alınabilir. Diğer tüm durumlarda bu kapasite % 50’sinden fazla olmayacak şekilde dikkate alınmalıdır.</w:t>
      </w:r>
    </w:p>
    <w:p w14:paraId="091DF608" w14:textId="77777777" w:rsidR="001E6ECB" w:rsidRPr="002D60AB" w:rsidRDefault="00E529BD" w:rsidP="001E6ECB">
      <w:pPr>
        <w:widowControl w:val="0"/>
        <w:spacing w:before="280"/>
      </w:pPr>
      <m:oMath>
        <m:sSub>
          <m:sSubPr>
            <m:ctrlPr>
              <w:rPr>
                <w:rFonts w:ascii="Cambria Math" w:hAnsi="Cambria Math"/>
              </w:rPr>
            </m:ctrlPr>
          </m:sSubPr>
          <m:e>
            <m:r>
              <w:rPr>
                <w:rFonts w:ascii="Cambria Math" w:hAnsi="Cambria Math"/>
              </w:rPr>
              <m:t>F</m:t>
            </m:r>
          </m:e>
          <m:sub>
            <m:r>
              <w:rPr>
                <w:rFonts w:ascii="Cambria Math" w:hAnsi="Cambria Math"/>
              </w:rPr>
              <m:t>i,c,Ed</m:t>
            </m:r>
          </m:sub>
        </m:sSub>
      </m:oMath>
      <w:r w:rsidR="001E6ECB" w:rsidRPr="002D60AB">
        <w:t xml:space="preserve"> ve </w:t>
      </w:r>
      <m:oMath>
        <m:sSub>
          <m:sSubPr>
            <m:ctrlPr>
              <w:rPr>
                <w:rFonts w:ascii="Cambria Math" w:hAnsi="Cambria Math"/>
              </w:rPr>
            </m:ctrlPr>
          </m:sSubPr>
          <m:e>
            <m:r>
              <w:rPr>
                <w:rFonts w:ascii="Cambria Math" w:hAnsi="Cambria Math"/>
              </w:rPr>
              <m:t>F</m:t>
            </m:r>
          </m:e>
          <m:sub>
            <m:r>
              <w:rPr>
                <w:rFonts w:ascii="Cambria Math" w:hAnsi="Cambria Math"/>
              </w:rPr>
              <m:t>i,t,Ed</m:t>
            </m:r>
          </m:sub>
        </m:sSub>
      </m:oMath>
      <w:r w:rsidR="001E6ECB" w:rsidRPr="002D60AB">
        <w:t xml:space="preserve"> , dış yükleri </w:t>
      </w:r>
      <w:r w:rsidR="001E6ECB" w:rsidRPr="006739EE">
        <w:rPr>
          <w:b/>
          <w:bCs/>
        </w:rPr>
        <w:t>Şekil 4.69’</w:t>
      </w:r>
      <w:r w:rsidR="001E6ECB" w:rsidRPr="006739EE">
        <w:t>a</w:t>
      </w:r>
      <w:r w:rsidR="001E6ECB" w:rsidRPr="002D60AB">
        <w:t xml:space="preserve"> göre aşağıda verilen </w:t>
      </w:r>
      <w:r w:rsidR="001E6ECB">
        <w:t>denklemler</w:t>
      </w:r>
      <w:r w:rsidR="001E6ECB" w:rsidRPr="002D60AB">
        <w:t xml:space="preserve"> ile hesaplanmalıdır.</w:t>
      </w:r>
    </w:p>
    <w:bookmarkStart w:id="469" w:name="_Toc148472456"/>
    <w:p w14:paraId="5D7450F8" w14:textId="6F7CC5B9" w:rsidR="001E6ECB" w:rsidRPr="006739EE"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F</m:t>
            </m:r>
          </m:e>
          <m:sub>
            <m:r>
              <w:rPr>
                <w:rFonts w:ascii="Cambria Math" w:hAnsi="Cambria Math"/>
              </w:rPr>
              <m:t>v,Rd</m:t>
            </m:r>
          </m:sub>
        </m:sSub>
        <m:r>
          <w:rPr>
            <w:rFonts w:ascii="Cambria Math" w:hAnsi="Cambria Math"/>
          </w:rPr>
          <m:t>=</m:t>
        </m:r>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F</m:t>
                </m:r>
              </m:e>
              <m:sub>
                <m:r>
                  <w:rPr>
                    <w:rFonts w:ascii="Cambria Math" w:hAnsi="Cambria Math"/>
                  </w:rPr>
                  <m:t>i,v,Rd</m:t>
                </m:r>
              </m:sub>
            </m:sSub>
          </m:e>
        </m:nary>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469"/>
      <w:r w:rsidR="001F626D">
        <w:rPr>
          <w:b/>
          <w:bCs/>
        </w:rPr>
        <w:t>(4.219)</w:t>
      </w:r>
    </w:p>
    <w:bookmarkStart w:id="470" w:name="_Toc148472457"/>
    <w:p w14:paraId="52531F8C" w14:textId="70C972C3" w:rsidR="001E6ECB" w:rsidRPr="006739EE"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F</m:t>
            </m:r>
          </m:e>
          <m:sub>
            <m:r>
              <w:rPr>
                <w:rFonts w:ascii="Cambria Math" w:hAnsi="Cambria Math"/>
              </w:rPr>
              <m:t>i</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Ed</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i</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Ed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i</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Ed</m:t>
                </m:r>
              </m:sub>
            </m:sSub>
            <m:r>
              <w:rPr>
                <w:rFonts w:ascii="Cambria Math" w:hAnsi="Cambria Math"/>
              </w:rPr>
              <m:t xml:space="preserve"> .h</m:t>
            </m:r>
          </m:num>
          <m:den>
            <m:sSub>
              <m:sSubPr>
                <m:ctrlPr>
                  <w:rPr>
                    <w:rFonts w:ascii="Cambria Math" w:hAnsi="Cambria Math"/>
                  </w:rPr>
                </m:ctrlPr>
              </m:sSubPr>
              <m:e>
                <m:r>
                  <w:rPr>
                    <w:rFonts w:ascii="Cambria Math" w:hAnsi="Cambria Math"/>
                  </w:rPr>
                  <m:t>b</m:t>
                </m:r>
              </m:e>
              <m:sub>
                <m:r>
                  <w:rPr>
                    <w:rFonts w:ascii="Cambria Math" w:hAnsi="Cambria Math"/>
                  </w:rPr>
                  <m:t>i</m:t>
                </m:r>
              </m:sub>
            </m:sSub>
          </m:den>
        </m:f>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rsidRPr="002D60AB">
        <w:tab/>
      </w:r>
      <w:bookmarkEnd w:id="470"/>
      <w:r w:rsidR="001F626D">
        <w:rPr>
          <w:b/>
          <w:bCs/>
        </w:rPr>
        <w:t>(4.220)</w:t>
      </w:r>
    </w:p>
    <w:p w14:paraId="59EE1573" w14:textId="77777777" w:rsidR="001E6ECB" w:rsidRDefault="001E6ECB" w:rsidP="001E6ECB">
      <w:pPr>
        <w:pStyle w:val="T4"/>
      </w:pPr>
      <w:r w:rsidRPr="00A5187F">
        <w:rPr>
          <w:i/>
        </w:rPr>
        <w:t>h</w:t>
      </w:r>
      <w:r>
        <w:tab/>
      </w:r>
      <w:r>
        <w:tab/>
      </w:r>
      <w:r w:rsidRPr="00682952">
        <w:t>Perde duvar yüksekliği</w:t>
      </w:r>
      <w:r>
        <w:t>, (m)</w:t>
      </w:r>
    </w:p>
    <w:p w14:paraId="1DB9C395" w14:textId="77777777" w:rsidR="001E6ECB" w:rsidRPr="002D60AB" w:rsidRDefault="001E6ECB" w:rsidP="001E6ECB">
      <w:pPr>
        <w:pStyle w:val="T4"/>
      </w:pPr>
    </w:p>
    <w:p w14:paraId="7A90E6B2" w14:textId="77777777" w:rsidR="001E6ECB" w:rsidRPr="002D60AB" w:rsidRDefault="001E6ECB" w:rsidP="001E6ECB">
      <w:r w:rsidRPr="002D60AB">
        <w:t>Dış kuvvetler ya komşu duvar panelindeki kaplamaya ya da yukarıda veya aşağıda bulunan yapıya aktarılırlar. Aşağıda bulunan yapıya çekme kuvvetlerinin aktarılması durumunda, panel rijit bağlantı elemanları ile mesnetlendirilmelidir.</w:t>
      </w:r>
    </w:p>
    <w:p w14:paraId="23EF2404" w14:textId="77777777" w:rsidR="001E6ECB" w:rsidRPr="002D60AB" w:rsidRDefault="001E6ECB" w:rsidP="001E6ECB">
      <w:r w:rsidRPr="002D60AB">
        <w:t>Perde duvar dikmelerinin basınç yükleri altında burkulması kontrol edilmelidir. Perde dikmelerinin uçlarının yatay çerçeve elemanlarına yük aktardığı yerlerde, yatay elemanlarda liflere dik doğrultudaki basınç gerilmeleri kontrol edilmelidir.</w:t>
      </w:r>
    </w:p>
    <w:p w14:paraId="28456FEB" w14:textId="77777777" w:rsidR="001E6ECB" w:rsidRPr="002D60AB" w:rsidRDefault="001E6ECB" w:rsidP="001E6ECB">
      <w:r w:rsidRPr="002D60AB">
        <w:t xml:space="preserve">Kaplama malzemesinin burkulma stabilitesi kontrol edilmelidir. Bununla birlikte, net profil mesafesi </w:t>
      </w:r>
      <w:r w:rsidRPr="00A5187F">
        <w:rPr>
          <w:i/>
        </w:rPr>
        <w:t>b</w:t>
      </w:r>
      <w:r w:rsidRPr="00A5187F">
        <w:rPr>
          <w:i/>
          <w:vertAlign w:val="subscript"/>
        </w:rPr>
        <w:t>net</w:t>
      </w:r>
      <w:r w:rsidRPr="002D60AB">
        <w:t xml:space="preserve">’in kaplama kalınlığı </w:t>
      </w:r>
      <w:r w:rsidRPr="00A5187F">
        <w:rPr>
          <w:i/>
        </w:rPr>
        <w:t>t</w:t>
      </w:r>
      <w:r w:rsidRPr="002D60AB">
        <w:t xml:space="preserve">’ye oranının aşağıdaki koşulu </w:t>
      </w:r>
      <w:r>
        <w:t>sağlaması</w:t>
      </w:r>
      <w:r w:rsidRPr="002D60AB">
        <w:t xml:space="preserve"> durumunda stabilite kontrolünün yapılmasına gerek yoktur.</w:t>
      </w:r>
    </w:p>
    <w:p w14:paraId="0AE34245" w14:textId="77777777" w:rsidR="001E6ECB" w:rsidRDefault="001E6ECB" w:rsidP="001E6ECB">
      <w:r w:rsidRPr="002D60AB">
        <w:t xml:space="preserve">Merkez dikmenin bir panele mesnetlik yapabilmesi </w:t>
      </w:r>
      <w:r>
        <w:t>için</w:t>
      </w:r>
      <w:r w:rsidRPr="002D60AB">
        <w:t xml:space="preserve"> merkez dikmedeki bağlantı elemanlarının aralığı, panel kenarları boyunca bağlantı elemanlarının aralığının iki katından fazla olmamalıdır. Her panelin bir prefabrik duvar elemanından oluştuğu durumlarda, ayrı duvar elemanları arasındaki kesme kuvvetlerinin aktarımı tahkik edilmelidir. Dikmeler ile yatay ahşap elemanlar arasındaki temas noktalarında, ahşap elemanlarda liflere dik </w:t>
      </w:r>
      <w:r>
        <w:t>doğrultudaki</w:t>
      </w:r>
      <w:r w:rsidRPr="002D60AB">
        <w:t xml:space="preserve"> basınç gerilmeleri kontrol edilmelidir.</w:t>
      </w:r>
    </w:p>
    <w:p w14:paraId="4B7217E0" w14:textId="77777777" w:rsidR="001E6ECB" w:rsidRPr="002D60AB" w:rsidRDefault="001E6ECB" w:rsidP="001E6ECB">
      <w:pPr>
        <w:pStyle w:val="Balk3"/>
      </w:pPr>
      <w:bookmarkStart w:id="471" w:name="_Toc151068311"/>
      <w:bookmarkStart w:id="472" w:name="_Toc152692875"/>
      <w:r w:rsidRPr="002D60AB">
        <w:t>4.9.5. Yöntem II</w:t>
      </w:r>
      <w:bookmarkEnd w:id="471"/>
      <w:bookmarkEnd w:id="472"/>
    </w:p>
    <w:p w14:paraId="730AB8CD" w14:textId="77777777" w:rsidR="001E6ECB" w:rsidRPr="002D60AB" w:rsidRDefault="001E6ECB" w:rsidP="001E6ECB">
      <w:r w:rsidRPr="002D60AB">
        <w:t xml:space="preserve">Yöntem </w:t>
      </w:r>
      <w:r w:rsidRPr="00D929B2">
        <w:rPr>
          <w:b/>
          <w:bCs/>
        </w:rPr>
        <w:t>II</w:t>
      </w:r>
      <w:r w:rsidRPr="002D60AB">
        <w:t>, duvar diyaframlarının alttaki ahşap konstrüksiyona veya temellere, alt başlık kirişleri ile bağlandığı durumlarda uygul</w:t>
      </w:r>
      <w:r>
        <w:t>anır.</w:t>
      </w:r>
    </w:p>
    <w:p w14:paraId="7D6074CC" w14:textId="77777777" w:rsidR="001E6ECB" w:rsidRPr="00FC186F" w:rsidRDefault="001E6ECB" w:rsidP="001E6ECB">
      <w:pPr>
        <w:rPr>
          <w:b/>
          <w:i/>
          <w:iCs/>
        </w:rPr>
      </w:pPr>
      <w:r>
        <w:rPr>
          <w:b/>
          <w:i/>
          <w:iCs/>
        </w:rPr>
        <w:t xml:space="preserve">Tasarım </w:t>
      </w:r>
      <w:r w:rsidRPr="00FC186F">
        <w:rPr>
          <w:b/>
          <w:i/>
          <w:iCs/>
        </w:rPr>
        <w:t xml:space="preserve">Yatay Yük Dayanımının Hesaplanması </w:t>
      </w:r>
    </w:p>
    <w:p w14:paraId="786DBEB3" w14:textId="77777777" w:rsidR="001E6ECB" w:rsidRPr="002D60AB" w:rsidRDefault="001E6ECB" w:rsidP="001E6ECB">
      <w:pPr>
        <w:spacing w:before="120" w:after="120"/>
      </w:pPr>
      <w:r w:rsidRPr="002D60AB">
        <w:t xml:space="preserve">Birden fazla duvar diyaframından oluşan bir perde duvar </w:t>
      </w:r>
      <w:r>
        <w:t>için</w:t>
      </w:r>
      <w:r w:rsidRPr="002D60AB">
        <w:t xml:space="preserve"> tasarım yatay yük dayanımı </w:t>
      </w:r>
      <w:r>
        <w:br/>
      </w:r>
      <w:r w:rsidRPr="0046616D">
        <w:rPr>
          <w:i/>
        </w:rPr>
        <w:t>F</w:t>
      </w:r>
      <w:r w:rsidRPr="0046616D">
        <w:rPr>
          <w:i/>
          <w:vertAlign w:val="subscript"/>
        </w:rPr>
        <w:t>v, Rd</w:t>
      </w:r>
      <w:r w:rsidRPr="002D60AB">
        <w:t xml:space="preserve"> </w:t>
      </w:r>
      <w:r>
        <w:t>aşağıdaki</w:t>
      </w:r>
      <w:r w:rsidRPr="002D60AB">
        <w:t xml:space="preserve"> şekilde hesaplanmalıdır:</w:t>
      </w:r>
    </w:p>
    <w:bookmarkStart w:id="473" w:name="_Toc148472458"/>
    <w:p w14:paraId="2539DE54" w14:textId="21581675" w:rsidR="001E6ECB" w:rsidRPr="003C338D" w:rsidRDefault="00E529BD" w:rsidP="001E6ECB">
      <w:pPr>
        <w:ind w:firstLine="284"/>
      </w:pPr>
      <m:oMath>
        <m:sSub>
          <m:sSubPr>
            <m:ctrlPr>
              <w:rPr>
                <w:rFonts w:ascii="Cambria Math" w:hAnsi="Cambria Math"/>
                <w:i/>
              </w:rPr>
            </m:ctrlPr>
          </m:sSubPr>
          <m:e>
            <m:r>
              <w:rPr>
                <w:rFonts w:ascii="Cambria Math" w:hAnsi="Cambria Math"/>
              </w:rPr>
              <m:t xml:space="preserve">  F</m:t>
            </m:r>
          </m:e>
          <m:sub>
            <m:r>
              <w:rPr>
                <w:rFonts w:ascii="Cambria Math" w:hAnsi="Cambria Math"/>
              </w:rPr>
              <m:t>v,Rd</m:t>
            </m:r>
          </m:sub>
        </m:sSub>
        <m:r>
          <w:rPr>
            <w:rFonts w:ascii="Cambria Math" w:hAnsi="Cambria Math"/>
          </w:rPr>
          <m:t>=</m:t>
        </m:r>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F</m:t>
                </m:r>
              </m:e>
              <m:sub>
                <m:r>
                  <w:rPr>
                    <w:rFonts w:ascii="Cambria Math" w:hAnsi="Cambria Math"/>
                  </w:rPr>
                  <m:t>i,v,Rd</m:t>
                </m:r>
              </m:sub>
            </m:sSub>
          </m:e>
        </m:nary>
      </m:oMath>
      <w:r w:rsidR="001E6ECB" w:rsidRPr="002D60AB">
        <w:tab/>
      </w:r>
      <w:r w:rsidR="001E6ECB" w:rsidRPr="002D60AB">
        <w:tab/>
      </w:r>
      <w:r w:rsidR="001E6ECB">
        <w:tab/>
      </w:r>
      <w:r w:rsidR="001E6ECB">
        <w:tab/>
      </w:r>
      <w:r w:rsidR="001E6ECB">
        <w:tab/>
      </w:r>
      <w:r w:rsidR="001E6ECB">
        <w:tab/>
      </w:r>
      <w:r w:rsidR="001E6ECB" w:rsidRPr="002D60AB">
        <w:tab/>
      </w:r>
      <w:r w:rsidR="001E6ECB" w:rsidRPr="002D60AB">
        <w:tab/>
      </w:r>
      <w:r w:rsidR="001E6ECB" w:rsidRPr="002D60AB">
        <w:tab/>
      </w:r>
      <w:bookmarkEnd w:id="473"/>
      <w:r w:rsidR="001F626D">
        <w:rPr>
          <w:b/>
          <w:bCs/>
        </w:rPr>
        <w:t>(4.221.a)</w:t>
      </w:r>
    </w:p>
    <w:p w14:paraId="3812F563" w14:textId="77777777" w:rsidR="001E6ECB" w:rsidRPr="002D60AB" w:rsidRDefault="001E6ECB" w:rsidP="001E6ECB">
      <w:pPr>
        <w:pStyle w:val="T4"/>
      </w:pPr>
      <w:r w:rsidRPr="0046616D">
        <w:rPr>
          <w:i/>
        </w:rPr>
        <w:t>F</w:t>
      </w:r>
      <w:r w:rsidRPr="0046616D">
        <w:rPr>
          <w:i/>
          <w:vertAlign w:val="subscript"/>
        </w:rPr>
        <w:t>i,v,Rd</w:t>
      </w:r>
      <w:r>
        <w:tab/>
      </w:r>
      <w:r w:rsidRPr="002D60AB">
        <w:t>Her bir perde diyaframının  hesaplanan tasarım yatay yük dayanımı</w:t>
      </w:r>
      <w:r>
        <w:t>, (kN)</w:t>
      </w:r>
    </w:p>
    <w:p w14:paraId="4A5CABA2" w14:textId="77777777" w:rsidR="001E6ECB" w:rsidRDefault="001E6ECB" w:rsidP="001E6ECB">
      <w:pPr>
        <w:pStyle w:val="T2"/>
      </w:pPr>
      <w:r>
        <w:rPr>
          <w:noProof/>
        </w:rPr>
        <w:lastRenderedPageBreak/>
        <w:drawing>
          <wp:inline distT="0" distB="0" distL="0" distR="0" wp14:anchorId="50DF6E3F" wp14:editId="26953BC8">
            <wp:extent cx="2395207" cy="2880000"/>
            <wp:effectExtent l="0" t="0" r="5715" b="3175"/>
            <wp:docPr id="33721232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12328" name="Resim 337212328"/>
                    <pic:cNvPicPr/>
                  </pic:nvPicPr>
                  <pic:blipFill rotWithShape="1">
                    <a:blip r:embed="rId111" cstate="print">
                      <a:extLst>
                        <a:ext uri="{28A0092B-C50C-407E-A947-70E740481C1C}">
                          <a14:useLocalDpi xmlns:a14="http://schemas.microsoft.com/office/drawing/2010/main" val="0"/>
                        </a:ext>
                      </a:extLst>
                    </a:blip>
                    <a:srcRect l="9439" t="18790" r="13051" b="15353"/>
                    <a:stretch/>
                  </pic:blipFill>
                  <pic:spPr bwMode="auto">
                    <a:xfrm>
                      <a:off x="0" y="0"/>
                      <a:ext cx="2395207" cy="2880000"/>
                    </a:xfrm>
                    <a:prstGeom prst="rect">
                      <a:avLst/>
                    </a:prstGeom>
                    <a:ln>
                      <a:noFill/>
                    </a:ln>
                    <a:extLst>
                      <a:ext uri="{53640926-AAD7-44D8-BBD7-CCE9431645EC}">
                        <a14:shadowObscured xmlns:a14="http://schemas.microsoft.com/office/drawing/2010/main"/>
                      </a:ext>
                    </a:extLst>
                  </pic:spPr>
                </pic:pic>
              </a:graphicData>
            </a:graphic>
          </wp:inline>
        </w:drawing>
      </w:r>
    </w:p>
    <w:p w14:paraId="6031496E" w14:textId="77777777" w:rsidR="001E6ECB" w:rsidRDefault="001E6ECB" w:rsidP="001E6ECB">
      <w:pPr>
        <w:pStyle w:val="T2"/>
      </w:pPr>
      <w:r w:rsidRPr="002D60AB">
        <w:t>YÖNTEM II</w:t>
      </w:r>
    </w:p>
    <w:p w14:paraId="5DDAEA29" w14:textId="1CF23A38" w:rsidR="001E6ECB" w:rsidRDefault="001E6ECB" w:rsidP="001E6ECB">
      <w:pPr>
        <w:pStyle w:val="T2"/>
      </w:pPr>
      <w:bookmarkStart w:id="474" w:name="_Toc130223357"/>
      <w:r w:rsidRPr="006739EE">
        <w:rPr>
          <w:b/>
          <w:bCs/>
        </w:rPr>
        <w:t xml:space="preserve">Şekil </w:t>
      </w:r>
      <w:r w:rsidR="00C8360D">
        <w:rPr>
          <w:b/>
          <w:bCs/>
        </w:rPr>
        <w:t>4.70</w:t>
      </w:r>
      <w:r>
        <w:t xml:space="preserve"> Şematik örnek birleşim</w:t>
      </w:r>
      <w:r w:rsidRPr="002D60AB">
        <w:t xml:space="preserve"> detayı</w:t>
      </w:r>
      <w:bookmarkEnd w:id="474"/>
    </w:p>
    <w:p w14:paraId="325601A2" w14:textId="77777777" w:rsidR="001E6ECB" w:rsidRDefault="001E6ECB" w:rsidP="001E6ECB">
      <w:pPr>
        <w:pStyle w:val="T2"/>
      </w:pPr>
    </w:p>
    <w:p w14:paraId="28897C6B" w14:textId="77777777" w:rsidR="001E6ECB" w:rsidRPr="00392D0F" w:rsidRDefault="001E6ECB" w:rsidP="001E6ECB"/>
    <w:p w14:paraId="3D76E32C" w14:textId="77777777" w:rsidR="001E6ECB" w:rsidRPr="00FC186F" w:rsidRDefault="001E6ECB" w:rsidP="001E6ECB">
      <w:pPr>
        <w:rPr>
          <w:b/>
          <w:i/>
          <w:iCs/>
        </w:rPr>
      </w:pPr>
      <w:r w:rsidRPr="00FC186F">
        <w:rPr>
          <w:b/>
          <w:i/>
          <w:iCs/>
        </w:rPr>
        <w:t xml:space="preserve">Duvar Diyaframlarının Tasarım Yatay Yük Dayanımı </w:t>
      </w:r>
    </w:p>
    <w:p w14:paraId="14F5E1B5" w14:textId="77777777" w:rsidR="001E6ECB" w:rsidRPr="002D60AB" w:rsidRDefault="001E6ECB" w:rsidP="001E6ECB">
      <w:pPr>
        <w:tabs>
          <w:tab w:val="left" w:pos="3986"/>
        </w:tabs>
        <w:spacing w:before="120" w:after="120"/>
      </w:pPr>
      <w:r w:rsidRPr="002D60AB">
        <w:t xml:space="preserve">Duvar diyaframının tasarım yatay yük dayanımı </w:t>
      </w:r>
      <w:r w:rsidRPr="0046616D">
        <w:rPr>
          <w:i/>
        </w:rPr>
        <w:t>F</w:t>
      </w:r>
      <w:r w:rsidRPr="0046616D">
        <w:rPr>
          <w:i/>
          <w:vertAlign w:val="subscript"/>
        </w:rPr>
        <w:t>i,v, Rd</w:t>
      </w:r>
      <w:r w:rsidRPr="002D60AB">
        <w:rPr>
          <w:vertAlign w:val="subscript"/>
        </w:rPr>
        <w:t xml:space="preserve"> </w:t>
      </w:r>
      <w:r>
        <w:rPr>
          <w:vertAlign w:val="subscript"/>
        </w:rPr>
        <w:t xml:space="preserve"> </w:t>
      </w:r>
      <w:r w:rsidRPr="002D60AB">
        <w:t>aşağıdaki şekilde hesaplanır:</w:t>
      </w:r>
    </w:p>
    <w:p w14:paraId="37E0A49C" w14:textId="2127DC7E" w:rsidR="001E6ECB" w:rsidRDefault="001E6ECB" w:rsidP="001E6ECB">
      <w:pPr>
        <w:ind w:firstLine="426"/>
      </w:pPr>
      <w:r w:rsidRPr="0046616D">
        <w:rPr>
          <w:i/>
        </w:rPr>
        <w:t>F</w:t>
      </w:r>
      <w:r w:rsidRPr="0046616D">
        <w:rPr>
          <w:i/>
          <w:vertAlign w:val="subscript"/>
        </w:rPr>
        <w:t>i,v, Rd</w:t>
      </w:r>
      <w:r w:rsidRPr="002D60AB">
        <w:t xml:space="preserve"> = </w:t>
      </w:r>
      <w:r w:rsidRPr="0046616D">
        <w:rPr>
          <w:i/>
        </w:rPr>
        <w:t>K</w:t>
      </w:r>
      <w:r w:rsidRPr="0046616D">
        <w:rPr>
          <w:i/>
          <w:vertAlign w:val="subscript"/>
        </w:rPr>
        <w:t>boşluk</w:t>
      </w:r>
      <w:r w:rsidRPr="0046616D">
        <w:rPr>
          <w:i/>
        </w:rPr>
        <w:t xml:space="preserve"> </w:t>
      </w:r>
      <w:r w:rsidRPr="0046616D">
        <w:rPr>
          <w:i/>
          <w:vertAlign w:val="subscript"/>
        </w:rPr>
        <w:t xml:space="preserve"> . </w:t>
      </w:r>
      <w:r w:rsidRPr="0046616D">
        <w:rPr>
          <w:i/>
        </w:rPr>
        <w:t>K</w:t>
      </w:r>
      <w:r w:rsidRPr="0046616D">
        <w:rPr>
          <w:i/>
          <w:vertAlign w:val="subscript"/>
        </w:rPr>
        <w:t xml:space="preserve">i,w  . </w:t>
      </w:r>
      <w:r>
        <w:rPr>
          <w:i/>
        </w:rPr>
        <w:t>F</w:t>
      </w:r>
      <w:r w:rsidRPr="0046616D">
        <w:rPr>
          <w:i/>
          <w:vertAlign w:val="subscript"/>
        </w:rPr>
        <w:t xml:space="preserve">p,d,t </w:t>
      </w:r>
      <w:r w:rsidRPr="0046616D">
        <w:rPr>
          <w:i/>
        </w:rPr>
        <w:t xml:space="preserve"> . L</w:t>
      </w:r>
      <w:r>
        <w:tab/>
      </w:r>
      <w:r>
        <w:tab/>
      </w:r>
      <w:r>
        <w:tab/>
      </w:r>
      <w:r>
        <w:tab/>
      </w:r>
      <w:r w:rsidRPr="002D60AB">
        <w:tab/>
      </w:r>
      <w:r w:rsidRPr="002D60AB">
        <w:tab/>
      </w:r>
      <w:r w:rsidRPr="002D60AB">
        <w:tab/>
      </w:r>
      <w:r w:rsidR="001F626D">
        <w:rPr>
          <w:b/>
          <w:bCs/>
        </w:rPr>
        <w:t>(4.221.b)</w:t>
      </w:r>
    </w:p>
    <w:p w14:paraId="4017D5EE" w14:textId="77777777" w:rsidR="001E6ECB" w:rsidRPr="002D60AB" w:rsidRDefault="001E6ECB" w:rsidP="001E6ECB">
      <w:pPr>
        <w:ind w:firstLine="426"/>
      </w:pPr>
    </w:p>
    <w:p w14:paraId="6D76DC75" w14:textId="77777777" w:rsidR="001E6ECB" w:rsidRPr="002D60AB" w:rsidRDefault="001E6ECB" w:rsidP="001E6ECB">
      <w:pPr>
        <w:pStyle w:val="T4"/>
      </w:pPr>
      <w:r w:rsidRPr="0046616D">
        <w:rPr>
          <w:i/>
        </w:rPr>
        <w:t>L</w:t>
      </w:r>
      <w:r>
        <w:tab/>
      </w:r>
      <w:r>
        <w:tab/>
      </w:r>
      <w:r w:rsidRPr="002D60AB">
        <w:t xml:space="preserve">Perde diyaframın boyu, </w:t>
      </w:r>
      <w:r>
        <w:t>(</w:t>
      </w:r>
      <w:r w:rsidRPr="002D60AB">
        <w:t>m</w:t>
      </w:r>
      <w:r>
        <w:t>)</w:t>
      </w:r>
    </w:p>
    <w:p w14:paraId="03F45BE9" w14:textId="77777777" w:rsidR="001E6ECB" w:rsidRPr="002D60AB" w:rsidRDefault="001E6ECB" w:rsidP="001E6ECB">
      <w:pPr>
        <w:pStyle w:val="T4"/>
      </w:pPr>
      <w:r>
        <w:rPr>
          <w:i/>
        </w:rPr>
        <w:t>F</w:t>
      </w:r>
      <w:r w:rsidRPr="0046616D">
        <w:rPr>
          <w:i/>
          <w:vertAlign w:val="subscript"/>
        </w:rPr>
        <w:t>p,d,t</w:t>
      </w:r>
      <w:r>
        <w:tab/>
      </w:r>
      <w:r w:rsidRPr="002D60AB">
        <w:t>Panel çevre</w:t>
      </w:r>
      <w:r>
        <w:t>si</w:t>
      </w:r>
      <w:r w:rsidRPr="002D60AB">
        <w:t xml:space="preserve"> </w:t>
      </w:r>
      <w:r>
        <w:t xml:space="preserve">birleşim elemanlarının birim uzunluğu boyunca </w:t>
      </w:r>
      <w:r w:rsidRPr="002D60AB">
        <w:t xml:space="preserve">tasarım kesme </w:t>
      </w:r>
      <w:r>
        <w:t xml:space="preserve">kuvveti </w:t>
      </w:r>
      <w:r w:rsidRPr="002D60AB">
        <w:t xml:space="preserve">kapasiteleri toplamı, </w:t>
      </w:r>
      <w:r>
        <w:t>(</w:t>
      </w:r>
      <w:r w:rsidRPr="002D60AB">
        <w:t>kN/m</w:t>
      </w:r>
      <w:r>
        <w:t>)</w:t>
      </w:r>
    </w:p>
    <w:p w14:paraId="5076A03B" w14:textId="77777777" w:rsidR="001E6ECB" w:rsidRPr="002D60AB" w:rsidRDefault="001E6ECB" w:rsidP="001E6ECB">
      <w:pPr>
        <w:pStyle w:val="T4"/>
      </w:pPr>
      <w:r w:rsidRPr="0046616D">
        <w:rPr>
          <w:i/>
        </w:rPr>
        <w:t>K</w:t>
      </w:r>
      <w:r w:rsidRPr="0046616D">
        <w:rPr>
          <w:i/>
          <w:vertAlign w:val="subscript"/>
        </w:rPr>
        <w:t>i,w</w:t>
      </w:r>
      <w:r>
        <w:tab/>
      </w:r>
      <w:r w:rsidRPr="002D60AB">
        <w:t xml:space="preserve">Duvar uzunluğu, düşey yük ve ankraj düzenlerini hesaba katan </w:t>
      </w:r>
      <w:r>
        <w:t>katsayı</w:t>
      </w:r>
      <w:r w:rsidRPr="002D60AB">
        <w:t xml:space="preserve">  </w:t>
      </w:r>
    </w:p>
    <w:p w14:paraId="71EDE62D" w14:textId="77777777" w:rsidR="001E6ECB" w:rsidRDefault="001E6ECB" w:rsidP="001E6ECB">
      <w:pPr>
        <w:pStyle w:val="T4"/>
      </w:pPr>
      <w:r w:rsidRPr="0046616D">
        <w:rPr>
          <w:i/>
        </w:rPr>
        <w:t>K</w:t>
      </w:r>
      <w:r w:rsidRPr="0046616D">
        <w:rPr>
          <w:i/>
          <w:vertAlign w:val="subscript"/>
        </w:rPr>
        <w:t>boşluk</w:t>
      </w:r>
      <w:r>
        <w:rPr>
          <w:vertAlign w:val="subscript"/>
        </w:rPr>
        <w:tab/>
      </w:r>
      <w:r w:rsidRPr="002D60AB">
        <w:t xml:space="preserve">Çerçeveli boşlukların etkisini dikkate alan </w:t>
      </w:r>
      <w:r>
        <w:t>katsayı</w:t>
      </w:r>
    </w:p>
    <w:p w14:paraId="4EA43805" w14:textId="77777777" w:rsidR="001E6ECB" w:rsidRDefault="001E6ECB" w:rsidP="001E6ECB">
      <w:pPr>
        <w:pStyle w:val="T4"/>
      </w:pPr>
    </w:p>
    <w:p w14:paraId="0D05F268" w14:textId="77777777" w:rsidR="001E6ECB" w:rsidRPr="002D60AB" w:rsidRDefault="001E6ECB" w:rsidP="001E6ECB">
      <w:pPr>
        <w:pStyle w:val="T4"/>
      </w:pPr>
      <w:r w:rsidRPr="002D60AB">
        <w:t>1)</w:t>
      </w:r>
      <w:r>
        <w:tab/>
        <w:t>T</w:t>
      </w:r>
      <w:r w:rsidRPr="002D60AB">
        <w:t xml:space="preserve">asarım </w:t>
      </w:r>
      <w:r>
        <w:t>y</w:t>
      </w:r>
      <w:r w:rsidRPr="002D60AB">
        <w:t xml:space="preserve">atay yükü  </w:t>
      </w:r>
    </w:p>
    <w:p w14:paraId="38314A69" w14:textId="77777777" w:rsidR="001E6ECB" w:rsidRPr="002D60AB" w:rsidRDefault="001E6ECB" w:rsidP="001E6ECB">
      <w:pPr>
        <w:pStyle w:val="T4"/>
        <w:rPr>
          <w:vertAlign w:val="subscript"/>
        </w:rPr>
      </w:pPr>
      <w:r w:rsidRPr="002D60AB">
        <w:t>2)</w:t>
      </w:r>
      <w:r>
        <w:tab/>
      </w:r>
      <w:r w:rsidRPr="002D60AB">
        <w:t xml:space="preserve">Birim uzunluk </w:t>
      </w:r>
      <w:r>
        <w:t>boyunca</w:t>
      </w:r>
      <w:r w:rsidRPr="002D60AB">
        <w:t xml:space="preserve"> çekme dayanımı sağlayan alt başlık kirişi-panel </w:t>
      </w:r>
      <w:r>
        <w:t>birleşim</w:t>
      </w:r>
      <w:r w:rsidRPr="002D60AB">
        <w:t xml:space="preserve"> elemanları</w:t>
      </w:r>
      <w:r>
        <w:t xml:space="preserve"> </w:t>
      </w:r>
      <w:r>
        <w:rPr>
          <w:i/>
        </w:rPr>
        <w:t>F</w:t>
      </w:r>
      <w:r w:rsidRPr="0046616D">
        <w:rPr>
          <w:i/>
          <w:vertAlign w:val="subscript"/>
        </w:rPr>
        <w:t>w,d</w:t>
      </w:r>
      <w:r>
        <w:rPr>
          <w:i/>
          <w:vertAlign w:val="subscript"/>
        </w:rPr>
        <w:t xml:space="preserve"> </w:t>
      </w:r>
      <w:r>
        <w:rPr>
          <w:i/>
        </w:rPr>
        <w:t>=</w:t>
      </w:r>
      <w:r w:rsidRPr="002D60AB">
        <w:t xml:space="preserve"> </w:t>
      </w:r>
      <w:r w:rsidRPr="0046616D">
        <w:rPr>
          <w:rFonts w:ascii="Ebrima" w:hAnsi="Ebrima" w:cs="Ebrima"/>
          <w:i/>
        </w:rPr>
        <w:t>߂</w:t>
      </w:r>
      <w:r w:rsidRPr="0046616D">
        <w:rPr>
          <w:i/>
        </w:rPr>
        <w:t xml:space="preserve">. </w:t>
      </w:r>
      <w:r>
        <w:rPr>
          <w:i/>
        </w:rPr>
        <w:t>F</w:t>
      </w:r>
      <w:r w:rsidRPr="0046616D">
        <w:rPr>
          <w:i/>
          <w:vertAlign w:val="subscript"/>
        </w:rPr>
        <w:t>p,d,t</w:t>
      </w:r>
      <w:r w:rsidRPr="002D60AB">
        <w:t xml:space="preserve"> </w:t>
      </w:r>
    </w:p>
    <w:p w14:paraId="560074B0" w14:textId="77777777" w:rsidR="001E6ECB" w:rsidRPr="002D60AB" w:rsidRDefault="001E6ECB" w:rsidP="001E6ECB">
      <w:pPr>
        <w:pStyle w:val="T4"/>
      </w:pPr>
      <w:r w:rsidRPr="002D60AB">
        <w:t>3)</w:t>
      </w:r>
      <w:r>
        <w:tab/>
      </w:r>
      <w:r w:rsidRPr="0040239C">
        <w:t xml:space="preserve">Birim uzunluk boyunca yatay kesme dayanımı sağlayan alt başlık kirişi-panel birleşim elemanları </w:t>
      </w:r>
      <w:r w:rsidRPr="0040239C">
        <w:rPr>
          <w:i/>
        </w:rPr>
        <w:t>F</w:t>
      </w:r>
      <w:r w:rsidRPr="0040239C">
        <w:rPr>
          <w:i/>
          <w:vertAlign w:val="subscript"/>
        </w:rPr>
        <w:t>p,d,t</w:t>
      </w:r>
      <w:r w:rsidRPr="002D60AB">
        <w:t xml:space="preserve"> </w:t>
      </w:r>
    </w:p>
    <w:p w14:paraId="6A8955E8" w14:textId="77777777" w:rsidR="001E6ECB" w:rsidRPr="0046616D" w:rsidRDefault="001E6ECB" w:rsidP="001E6ECB">
      <w:pPr>
        <w:pStyle w:val="T4"/>
        <w:rPr>
          <w:i/>
        </w:rPr>
      </w:pPr>
      <w:r w:rsidRPr="002D60AB">
        <w:t>4)</w:t>
      </w:r>
      <w:r>
        <w:tab/>
      </w:r>
      <w:r w:rsidRPr="002D60AB">
        <w:t>Alt yapıdan (temel seviyesi dahil) talep edilen çekme dayanımı (1-</w:t>
      </w:r>
      <w:r w:rsidRPr="0046616D">
        <w:rPr>
          <w:i/>
        </w:rPr>
        <w:t>K</w:t>
      </w:r>
      <w:r w:rsidRPr="0046616D">
        <w:rPr>
          <w:i/>
          <w:vertAlign w:val="subscript"/>
        </w:rPr>
        <w:t>i,w</w:t>
      </w:r>
      <w:r>
        <w:t xml:space="preserve">) </w:t>
      </w:r>
      <w:r>
        <w:rPr>
          <w:i/>
        </w:rPr>
        <w:t>F</w:t>
      </w:r>
      <w:r w:rsidRPr="0046616D">
        <w:rPr>
          <w:i/>
          <w:vertAlign w:val="subscript"/>
        </w:rPr>
        <w:t>w,d</w:t>
      </w:r>
      <w:r w:rsidRPr="0046616D">
        <w:rPr>
          <w:i/>
        </w:rPr>
        <w:t xml:space="preserve">  L</w:t>
      </w:r>
    </w:p>
    <w:p w14:paraId="31B19A8C" w14:textId="77777777" w:rsidR="001E6ECB" w:rsidRPr="002D60AB" w:rsidRDefault="001E6ECB" w:rsidP="001E6ECB">
      <w:pPr>
        <w:pStyle w:val="T4"/>
      </w:pPr>
      <w:r w:rsidRPr="002D60AB">
        <w:t>5)</w:t>
      </w:r>
      <w:r>
        <w:tab/>
      </w:r>
      <w:r w:rsidRPr="0046616D">
        <w:rPr>
          <w:i/>
        </w:rPr>
        <w:t>K</w:t>
      </w:r>
      <w:r w:rsidRPr="0046616D">
        <w:rPr>
          <w:i/>
          <w:vertAlign w:val="subscript"/>
        </w:rPr>
        <w:t>i,w</w:t>
      </w:r>
      <w:r w:rsidRPr="0046616D">
        <w:rPr>
          <w:i/>
        </w:rPr>
        <w:t xml:space="preserve"> . </w:t>
      </w:r>
      <w:r>
        <w:rPr>
          <w:i/>
        </w:rPr>
        <w:t>F</w:t>
      </w:r>
      <w:r w:rsidRPr="0046616D">
        <w:rPr>
          <w:i/>
          <w:vertAlign w:val="subscript"/>
        </w:rPr>
        <w:t>p,d,t</w:t>
      </w:r>
      <w:r w:rsidRPr="0046616D">
        <w:rPr>
          <w:i/>
        </w:rPr>
        <w:t xml:space="preserve"> . L</w:t>
      </w:r>
      <w:r w:rsidRPr="002D60AB">
        <w:t xml:space="preserve"> ile alt yapıya aktarılan yatay yük dayanımı</w:t>
      </w:r>
    </w:p>
    <w:p w14:paraId="0582AA9B" w14:textId="77777777" w:rsidR="001E6ECB" w:rsidRPr="002D60AB" w:rsidRDefault="001E6ECB" w:rsidP="00D55C42">
      <w:pPr>
        <w:pStyle w:val="T5"/>
      </w:pPr>
      <w:r w:rsidRPr="002D60AB">
        <w:lastRenderedPageBreak/>
        <w:drawing>
          <wp:inline distT="114300" distB="114300" distL="114300" distR="114300" wp14:anchorId="462339C7" wp14:editId="506C6421">
            <wp:extent cx="3886982" cy="2520000"/>
            <wp:effectExtent l="0" t="0" r="0" b="0"/>
            <wp:docPr id="209" name="image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6.jpg"/>
                    <pic:cNvPicPr preferRelativeResize="0"/>
                  </pic:nvPicPr>
                  <pic:blipFill>
                    <a:blip r:embed="rId112"/>
                    <a:srcRect l="3986" t="49165" r="13621" b="3465"/>
                    <a:stretch>
                      <a:fillRect/>
                    </a:stretch>
                  </pic:blipFill>
                  <pic:spPr>
                    <a:xfrm>
                      <a:off x="0" y="0"/>
                      <a:ext cx="3886982" cy="2520000"/>
                    </a:xfrm>
                    <a:prstGeom prst="rect">
                      <a:avLst/>
                    </a:prstGeom>
                    <a:ln/>
                  </pic:spPr>
                </pic:pic>
              </a:graphicData>
            </a:graphic>
          </wp:inline>
        </w:drawing>
      </w:r>
    </w:p>
    <w:p w14:paraId="00D7A333" w14:textId="3457D076" w:rsidR="001E6ECB" w:rsidRPr="002D60AB" w:rsidRDefault="001E6ECB" w:rsidP="001E6ECB">
      <w:pPr>
        <w:pStyle w:val="T2"/>
      </w:pPr>
      <w:bookmarkStart w:id="475" w:name="_Toc130223358"/>
      <w:r w:rsidRPr="006739EE">
        <w:rPr>
          <w:b/>
          <w:bCs/>
        </w:rPr>
        <w:t xml:space="preserve">Şekil </w:t>
      </w:r>
      <w:r w:rsidR="00C8360D">
        <w:rPr>
          <w:b/>
          <w:bCs/>
        </w:rPr>
        <w:t>4.71</w:t>
      </w:r>
      <w:r>
        <w:t xml:space="preserve"> </w:t>
      </w:r>
      <w:r w:rsidRPr="002D60AB">
        <w:t>Perde duvarın alt başlık kirişi tarafından alttaki yapıya iletilen kuvvetler</w:t>
      </w:r>
      <w:bookmarkEnd w:id="475"/>
    </w:p>
    <w:p w14:paraId="6B9C996A" w14:textId="77777777" w:rsidR="001E6ECB" w:rsidRPr="00BF10BA" w:rsidRDefault="001E6ECB" w:rsidP="001E6ECB">
      <w:pPr>
        <w:tabs>
          <w:tab w:val="left" w:pos="3986"/>
        </w:tabs>
        <w:ind w:left="720"/>
        <w:rPr>
          <w:bCs/>
          <w:i/>
        </w:rPr>
      </w:pPr>
      <w:r w:rsidRPr="00BF10BA">
        <w:rPr>
          <w:bCs/>
          <w:i/>
        </w:rPr>
        <w:t>Bağlantı elemanlarının tasarım kesme kapasitesi</w:t>
      </w:r>
    </w:p>
    <w:p w14:paraId="71B6790F" w14:textId="77777777" w:rsidR="001E6ECB" w:rsidRPr="002D60AB" w:rsidRDefault="001E6ECB" w:rsidP="001E6ECB">
      <w:pPr>
        <w:spacing w:after="120"/>
      </w:pPr>
      <w:r w:rsidRPr="002D60AB">
        <w:t>Panel çevre bağlantı elemanlarının birim uzunluğu başına toplam tasarım kesme kapasitesi aşağıdaki gibi hesaplanmalıdır:</w:t>
      </w:r>
    </w:p>
    <w:p w14:paraId="004F1C14" w14:textId="38B7741C" w:rsidR="001E6ECB" w:rsidRPr="002D60AB" w:rsidRDefault="001E6ECB" w:rsidP="001E6ECB">
      <w:pPr>
        <w:pStyle w:val="NormalWeb"/>
        <w:spacing w:before="0" w:after="120"/>
        <w:rPr>
          <w:vertAlign w:val="subscript"/>
        </w:rPr>
      </w:pPr>
      <w:bookmarkStart w:id="476" w:name="_Toc148472459"/>
      <w:r>
        <w:rPr>
          <w:i/>
        </w:rPr>
        <w:t>F</w:t>
      </w:r>
      <w:r w:rsidRPr="0046616D">
        <w:rPr>
          <w:i/>
          <w:vertAlign w:val="subscript"/>
        </w:rPr>
        <w:t>p,d,t</w:t>
      </w:r>
      <w:r w:rsidRPr="0046616D">
        <w:rPr>
          <w:i/>
        </w:rPr>
        <w:t xml:space="preserve"> = </w:t>
      </w:r>
      <w:r>
        <w:rPr>
          <w:i/>
        </w:rPr>
        <w:t>F</w:t>
      </w:r>
      <w:r w:rsidRPr="0046616D">
        <w:rPr>
          <w:i/>
          <w:vertAlign w:val="subscript"/>
        </w:rPr>
        <w:t>p,d,1</w:t>
      </w:r>
      <w:r w:rsidRPr="002D60AB">
        <w:t xml:space="preserve"> + </w:t>
      </w:r>
      <w:r w:rsidRPr="002D60AB">
        <w:rPr>
          <w:vertAlign w:val="subscript"/>
        </w:rPr>
        <w:t xml:space="preserve"> </w:t>
      </w:r>
      <w:r w:rsidRPr="0046616D">
        <w:rPr>
          <w:i/>
        </w:rPr>
        <w:t>K</w:t>
      </w:r>
      <w:r w:rsidRPr="0046616D">
        <w:rPr>
          <w:i/>
          <w:vertAlign w:val="subscript"/>
        </w:rPr>
        <w:t xml:space="preserve">comb  . </w:t>
      </w:r>
      <w:r>
        <w:rPr>
          <w:i/>
        </w:rPr>
        <w:t>F</w:t>
      </w:r>
      <w:r w:rsidRPr="0046616D">
        <w:rPr>
          <w:i/>
          <w:vertAlign w:val="subscript"/>
        </w:rPr>
        <w:t xml:space="preserve">p,d,2 </w:t>
      </w:r>
      <w:r w:rsidRPr="0046616D">
        <w:rPr>
          <w:i/>
        </w:rPr>
        <w:tab/>
      </w:r>
      <w:r w:rsidRPr="002D60AB">
        <w:tab/>
      </w:r>
      <w:r w:rsidRPr="002D60AB">
        <w:tab/>
      </w:r>
      <w:r w:rsidRPr="002D60AB">
        <w:tab/>
      </w:r>
      <w:r>
        <w:tab/>
      </w:r>
      <w:r w:rsidRPr="002D60AB">
        <w:tab/>
      </w:r>
      <w:r w:rsidRPr="002D60AB">
        <w:tab/>
      </w:r>
      <w:r w:rsidRPr="002D60AB">
        <w:tab/>
      </w:r>
      <w:bookmarkEnd w:id="476"/>
      <w:r w:rsidR="001F626D">
        <w:rPr>
          <w:b/>
          <w:bCs/>
        </w:rPr>
        <w:t>(4.222)</w:t>
      </w:r>
    </w:p>
    <w:p w14:paraId="75F4E6D5" w14:textId="7DF126CA" w:rsidR="001E6ECB" w:rsidRPr="002D60AB" w:rsidRDefault="001E6ECB" w:rsidP="001E6ECB">
      <w:pPr>
        <w:pStyle w:val="NormalWeb"/>
        <w:spacing w:before="0" w:after="120"/>
      </w:pPr>
      <w:bookmarkStart w:id="477" w:name="_Toc148472460"/>
      <w:r>
        <w:rPr>
          <w:i/>
        </w:rPr>
        <w:t>F</w:t>
      </w:r>
      <w:r w:rsidRPr="0046616D">
        <w:rPr>
          <w:i/>
          <w:vertAlign w:val="subscript"/>
        </w:rPr>
        <w:t>p,d,2</w:t>
      </w:r>
      <w:r w:rsidRPr="002D60AB">
        <w:rPr>
          <w:rFonts w:ascii="Gungsuh" w:eastAsia="Gungsuh" w:hAnsi="Gungsuh" w:cs="Gungsuh"/>
        </w:rPr>
        <w:t xml:space="preserve"> </w:t>
      </w:r>
      <w:r>
        <w:rPr>
          <w:rFonts w:ascii="Calibri" w:eastAsia="Gungsuh" w:hAnsi="Calibri" w:cs="Calibri"/>
        </w:rPr>
        <w:t>≤</w:t>
      </w:r>
      <w:r w:rsidRPr="002D60AB">
        <w:rPr>
          <w:rFonts w:ascii="Gungsuh" w:eastAsia="Gungsuh" w:hAnsi="Gungsuh" w:cs="Gungsuh"/>
        </w:rPr>
        <w:t xml:space="preserve"> </w:t>
      </w:r>
      <w:r>
        <w:rPr>
          <w:i/>
        </w:rPr>
        <w:t>F</w:t>
      </w:r>
      <w:r w:rsidRPr="0046616D">
        <w:rPr>
          <w:i/>
          <w:vertAlign w:val="subscript"/>
        </w:rPr>
        <w:t>p,d,1</w:t>
      </w:r>
      <w:r w:rsidRPr="0046616D">
        <w:rPr>
          <w:i/>
        </w:rPr>
        <w:tab/>
      </w:r>
      <w:r w:rsidRPr="002D60AB">
        <w:tab/>
      </w:r>
      <w:r w:rsidRPr="002D60AB">
        <w:tab/>
      </w:r>
      <w:r w:rsidRPr="002D60AB">
        <w:tab/>
      </w:r>
      <w:r w:rsidRPr="002D60AB">
        <w:tab/>
      </w:r>
      <w:r>
        <w:tab/>
      </w:r>
      <w:r>
        <w:tab/>
      </w:r>
      <w:r>
        <w:tab/>
      </w:r>
      <w:r w:rsidRPr="002D60AB">
        <w:tab/>
      </w:r>
      <w:r w:rsidRPr="002D60AB">
        <w:tab/>
      </w:r>
      <w:bookmarkEnd w:id="477"/>
      <w:r w:rsidR="001F626D">
        <w:rPr>
          <w:b/>
          <w:bCs/>
        </w:rPr>
        <w:t>(4.223)</w:t>
      </w:r>
    </w:p>
    <w:p w14:paraId="4F4862BB" w14:textId="77777777" w:rsidR="001E6ECB" w:rsidRPr="002D60AB" w:rsidRDefault="001E6ECB" w:rsidP="001E6ECB">
      <w:pPr>
        <w:pStyle w:val="T4"/>
      </w:pPr>
      <w:r>
        <w:rPr>
          <w:i/>
        </w:rPr>
        <w:t>F</w:t>
      </w:r>
      <w:r w:rsidRPr="0046616D">
        <w:rPr>
          <w:i/>
          <w:vertAlign w:val="subscript"/>
        </w:rPr>
        <w:t>p,d,1</w:t>
      </w:r>
      <w:r>
        <w:tab/>
      </w:r>
      <w:r w:rsidRPr="002D60AB">
        <w:t xml:space="preserve">Birinci veya tek kaplama tabakasının (katmanının) panel çevre bağlantı elemanlarının hesaplanan birim uzunluk </w:t>
      </w:r>
      <w:r>
        <w:t>boyunca</w:t>
      </w:r>
      <w:r w:rsidRPr="002D60AB">
        <w:t xml:space="preserve">a tasarım kesme </w:t>
      </w:r>
      <w:r>
        <w:t>kuvveti kapasitesi</w:t>
      </w:r>
      <w:r w:rsidRPr="002D60AB">
        <w:t xml:space="preserve">, </w:t>
      </w:r>
      <w:r>
        <w:t>(</w:t>
      </w:r>
      <w:r w:rsidRPr="002D60AB">
        <w:t>kN/m</w:t>
      </w:r>
      <w:r>
        <w:t>)</w:t>
      </w:r>
    </w:p>
    <w:p w14:paraId="270070A2" w14:textId="77777777" w:rsidR="001E6ECB" w:rsidRPr="002D60AB" w:rsidRDefault="001E6ECB" w:rsidP="001E6ECB">
      <w:pPr>
        <w:pStyle w:val="T4"/>
      </w:pPr>
      <w:r>
        <w:rPr>
          <w:i/>
        </w:rPr>
        <w:t>F</w:t>
      </w:r>
      <w:r w:rsidRPr="0046616D">
        <w:rPr>
          <w:i/>
          <w:vertAlign w:val="subscript"/>
        </w:rPr>
        <w:t>p,d,2</w:t>
      </w:r>
      <w:r>
        <w:tab/>
      </w:r>
      <w:r w:rsidRPr="002D60AB">
        <w:t>İkinci kaplama tabakasının (katmanının) panel çevre bağlantı elemanlarının hesaplanan birim uzunluk b</w:t>
      </w:r>
      <w:r>
        <w:t>oyunca</w:t>
      </w:r>
      <w:r w:rsidRPr="002D60AB">
        <w:t xml:space="preserve"> tasarım kesme kapasitesi, </w:t>
      </w:r>
      <w:r>
        <w:t>(</w:t>
      </w:r>
      <w:r w:rsidRPr="002D60AB">
        <w:t>kN/m</w:t>
      </w:r>
      <w:r>
        <w:t>)</w:t>
      </w:r>
    </w:p>
    <w:p w14:paraId="56EDC261" w14:textId="77777777" w:rsidR="001E6ECB" w:rsidRDefault="001E6ECB" w:rsidP="001E6ECB">
      <w:pPr>
        <w:pStyle w:val="T4"/>
      </w:pPr>
      <w:r w:rsidRPr="0046616D">
        <w:rPr>
          <w:i/>
        </w:rPr>
        <w:t>K</w:t>
      </w:r>
      <w:r w:rsidRPr="0046616D">
        <w:rPr>
          <w:i/>
          <w:vertAlign w:val="subscript"/>
        </w:rPr>
        <w:t>comb</w:t>
      </w:r>
      <w:r>
        <w:tab/>
      </w:r>
      <w:r w:rsidRPr="002D60AB">
        <w:t xml:space="preserve"> </w:t>
      </w:r>
      <w:r w:rsidRPr="00FC6719">
        <w:rPr>
          <w:b/>
          <w:bCs/>
        </w:rPr>
        <w:t>Tablo 4.15</w:t>
      </w:r>
      <w:r w:rsidRPr="002D60AB">
        <w:t>’</w:t>
      </w:r>
      <w:r>
        <w:t>dek</w:t>
      </w:r>
      <w:r w:rsidRPr="002D60AB">
        <w:t xml:space="preserve">i değerlere sahip </w:t>
      </w:r>
      <w:r w:rsidRPr="006B39EC">
        <w:t xml:space="preserve">panel </w:t>
      </w:r>
      <w:r>
        <w:t>kombinasyon katsayısı</w:t>
      </w:r>
      <w:bookmarkStart w:id="478" w:name="_Toc130223255"/>
    </w:p>
    <w:p w14:paraId="7A46E0AC" w14:textId="60D113EA" w:rsidR="001E6ECB" w:rsidRPr="002D60AB" w:rsidRDefault="001E6ECB" w:rsidP="001E6ECB">
      <w:pPr>
        <w:pStyle w:val="T1"/>
      </w:pPr>
      <w:r w:rsidRPr="006739EE">
        <w:rPr>
          <w:b/>
          <w:bCs/>
        </w:rPr>
        <w:t xml:space="preserve">Tablo </w:t>
      </w:r>
      <w:r w:rsidR="00C8360D">
        <w:rPr>
          <w:b/>
          <w:bCs/>
        </w:rPr>
        <w:t>4.15</w:t>
      </w:r>
      <w:r>
        <w:t xml:space="preserve"> </w:t>
      </w:r>
      <w:r w:rsidRPr="006B39EC">
        <w:t xml:space="preserve">Panel </w:t>
      </w:r>
      <w:r>
        <w:t>kombinasyon</w:t>
      </w:r>
      <w:r w:rsidRPr="002D60AB">
        <w:t xml:space="preserve"> </w:t>
      </w:r>
      <w:r>
        <w:t>katsayıları</w:t>
      </w:r>
      <w:r w:rsidRPr="002D60AB">
        <w:t xml:space="preserve">, </w:t>
      </w:r>
      <w:r w:rsidRPr="009761F4">
        <w:rPr>
          <w:i/>
          <w:iCs/>
        </w:rPr>
        <w:t>K</w:t>
      </w:r>
      <w:r w:rsidRPr="009761F4">
        <w:rPr>
          <w:i/>
          <w:iCs/>
          <w:vertAlign w:val="subscript"/>
        </w:rPr>
        <w:t>comb</w:t>
      </w:r>
      <w:bookmarkEnd w:id="478"/>
    </w:p>
    <w:tbl>
      <w:tblPr>
        <w:tblStyle w:val="165"/>
        <w:tblW w:w="778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765"/>
        <w:gridCol w:w="1022"/>
      </w:tblGrid>
      <w:tr w:rsidR="001E6ECB" w:rsidRPr="002D60AB" w14:paraId="5C17F677" w14:textId="77777777" w:rsidTr="001E6ECB">
        <w:trPr>
          <w:trHeight w:val="407"/>
          <w:jc w:val="center"/>
        </w:trPr>
        <w:tc>
          <w:tcPr>
            <w:tcW w:w="6765" w:type="dxa"/>
            <w:tcMar>
              <w:top w:w="100" w:type="dxa"/>
              <w:left w:w="80" w:type="dxa"/>
              <w:bottom w:w="100" w:type="dxa"/>
              <w:right w:w="80" w:type="dxa"/>
            </w:tcMar>
            <w:vAlign w:val="bottom"/>
          </w:tcPr>
          <w:p w14:paraId="0C2613BC" w14:textId="77777777" w:rsidR="001E6ECB" w:rsidRPr="00BF10BA" w:rsidRDefault="001E6ECB" w:rsidP="00D55C42">
            <w:pPr>
              <w:pStyle w:val="T5"/>
            </w:pPr>
            <w:r w:rsidRPr="00BF10BA">
              <w:t>İkinci panelin detayları</w:t>
            </w:r>
          </w:p>
        </w:tc>
        <w:tc>
          <w:tcPr>
            <w:tcW w:w="1022" w:type="dxa"/>
            <w:tcMar>
              <w:top w:w="100" w:type="dxa"/>
              <w:left w:w="80" w:type="dxa"/>
              <w:bottom w:w="100" w:type="dxa"/>
              <w:right w:w="80" w:type="dxa"/>
            </w:tcMar>
            <w:vAlign w:val="bottom"/>
          </w:tcPr>
          <w:p w14:paraId="2BCFC07B" w14:textId="77777777" w:rsidR="001E6ECB" w:rsidRPr="009761F4" w:rsidRDefault="001E6ECB" w:rsidP="00D55C42">
            <w:pPr>
              <w:pStyle w:val="T5"/>
            </w:pPr>
            <w:r w:rsidRPr="009761F4">
              <w:t>K</w:t>
            </w:r>
            <w:r w:rsidRPr="009761F4">
              <w:rPr>
                <w:vertAlign w:val="subscript"/>
              </w:rPr>
              <w:t>comb</w:t>
            </w:r>
          </w:p>
        </w:tc>
      </w:tr>
      <w:tr w:rsidR="001E6ECB" w:rsidRPr="002D60AB" w14:paraId="1CE8955A" w14:textId="77777777" w:rsidTr="001E6ECB">
        <w:trPr>
          <w:trHeight w:val="338"/>
          <w:jc w:val="center"/>
        </w:trPr>
        <w:tc>
          <w:tcPr>
            <w:tcW w:w="6765" w:type="dxa"/>
            <w:tcMar>
              <w:top w:w="100" w:type="dxa"/>
              <w:left w:w="80" w:type="dxa"/>
              <w:bottom w:w="100" w:type="dxa"/>
              <w:right w:w="80" w:type="dxa"/>
            </w:tcMar>
            <w:vAlign w:val="bottom"/>
          </w:tcPr>
          <w:p w14:paraId="1E570D85" w14:textId="77777777" w:rsidR="001E6ECB" w:rsidRPr="00BF10BA" w:rsidRDefault="001E6ECB" w:rsidP="00D55C42">
            <w:pPr>
              <w:pStyle w:val="T5"/>
            </w:pPr>
            <w:r w:rsidRPr="00BF10BA">
              <w:t>Yok</w:t>
            </w:r>
          </w:p>
        </w:tc>
        <w:tc>
          <w:tcPr>
            <w:tcW w:w="1022" w:type="dxa"/>
            <w:tcMar>
              <w:top w:w="100" w:type="dxa"/>
              <w:left w:w="80" w:type="dxa"/>
              <w:bottom w:w="100" w:type="dxa"/>
              <w:right w:w="80" w:type="dxa"/>
            </w:tcMar>
            <w:vAlign w:val="bottom"/>
          </w:tcPr>
          <w:p w14:paraId="0CAE7C70" w14:textId="77777777" w:rsidR="001E6ECB" w:rsidRPr="00BF10BA" w:rsidRDefault="001E6ECB" w:rsidP="00D55C42">
            <w:pPr>
              <w:pStyle w:val="T5"/>
            </w:pPr>
            <w:r w:rsidRPr="00BF10BA">
              <w:t>0</w:t>
            </w:r>
          </w:p>
        </w:tc>
      </w:tr>
      <w:tr w:rsidR="001E6ECB" w:rsidRPr="002D60AB" w14:paraId="61C86FEE" w14:textId="77777777" w:rsidTr="001E6ECB">
        <w:trPr>
          <w:trHeight w:val="533"/>
          <w:jc w:val="center"/>
        </w:trPr>
        <w:tc>
          <w:tcPr>
            <w:tcW w:w="6765" w:type="dxa"/>
            <w:tcMar>
              <w:top w:w="100" w:type="dxa"/>
              <w:left w:w="80" w:type="dxa"/>
              <w:bottom w:w="100" w:type="dxa"/>
              <w:right w:w="80" w:type="dxa"/>
            </w:tcMar>
            <w:vAlign w:val="bottom"/>
          </w:tcPr>
          <w:p w14:paraId="21B66E2C" w14:textId="77777777" w:rsidR="001E6ECB" w:rsidRPr="00BF10BA" w:rsidRDefault="001E6ECB" w:rsidP="00D55C42">
            <w:pPr>
              <w:pStyle w:val="T5"/>
            </w:pPr>
            <w:r w:rsidRPr="00BF10BA">
              <w:t>Çerçevede birinci panel tabakasının karşı tarafında, ancak aynı tip</w:t>
            </w:r>
          </w:p>
          <w:p w14:paraId="6EAD449B" w14:textId="77777777" w:rsidR="001E6ECB" w:rsidRPr="00BF10BA" w:rsidRDefault="001E6ECB" w:rsidP="00D55C42">
            <w:pPr>
              <w:pStyle w:val="T5"/>
            </w:pPr>
            <w:r w:rsidRPr="00BF10BA">
              <w:t>boyut ve aralıkta panel levhaları ve bağlantı elemanlarına sahip</w:t>
            </w:r>
          </w:p>
        </w:tc>
        <w:tc>
          <w:tcPr>
            <w:tcW w:w="1022" w:type="dxa"/>
            <w:tcMar>
              <w:top w:w="100" w:type="dxa"/>
              <w:left w:w="80" w:type="dxa"/>
              <w:bottom w:w="100" w:type="dxa"/>
              <w:right w:w="80" w:type="dxa"/>
            </w:tcMar>
            <w:vAlign w:val="center"/>
          </w:tcPr>
          <w:p w14:paraId="082DD81C" w14:textId="77777777" w:rsidR="001E6ECB" w:rsidRPr="00BF10BA" w:rsidRDefault="001E6ECB" w:rsidP="00D55C42">
            <w:pPr>
              <w:pStyle w:val="T5"/>
            </w:pPr>
            <w:r w:rsidRPr="00BF10BA">
              <w:t>0.75</w:t>
            </w:r>
          </w:p>
        </w:tc>
      </w:tr>
      <w:tr w:rsidR="001E6ECB" w:rsidRPr="002D60AB" w14:paraId="7BA3D341" w14:textId="77777777" w:rsidTr="001E6ECB">
        <w:trPr>
          <w:trHeight w:val="184"/>
          <w:jc w:val="center"/>
        </w:trPr>
        <w:tc>
          <w:tcPr>
            <w:tcW w:w="6765" w:type="dxa"/>
            <w:shd w:val="clear" w:color="auto" w:fill="auto"/>
            <w:tcMar>
              <w:top w:w="100" w:type="dxa"/>
              <w:left w:w="80" w:type="dxa"/>
              <w:bottom w:w="100" w:type="dxa"/>
              <w:right w:w="80" w:type="dxa"/>
            </w:tcMar>
            <w:vAlign w:val="bottom"/>
          </w:tcPr>
          <w:p w14:paraId="617ADB6B" w14:textId="77777777" w:rsidR="001E6ECB" w:rsidRPr="00BF10BA" w:rsidRDefault="001E6ECB" w:rsidP="00D55C42">
            <w:pPr>
              <w:pStyle w:val="T5"/>
            </w:pPr>
            <w:r w:rsidRPr="00BF10BA">
              <w:t>Çerçevede birinci panel tabakasının karşı tarafında, ancak farklı tip</w:t>
            </w:r>
          </w:p>
          <w:p w14:paraId="41408F88" w14:textId="77777777" w:rsidR="001E6ECB" w:rsidRPr="00BF10BA" w:rsidRDefault="001E6ECB" w:rsidP="00D55C42">
            <w:pPr>
              <w:pStyle w:val="T5"/>
            </w:pPr>
            <w:r w:rsidRPr="00BF10BA">
              <w:t>boyut ve aralıkta panel levhaları ve bağlantı elemanlarına sahip</w:t>
            </w:r>
          </w:p>
        </w:tc>
        <w:tc>
          <w:tcPr>
            <w:tcW w:w="1022" w:type="dxa"/>
            <w:shd w:val="clear" w:color="auto" w:fill="auto"/>
            <w:tcMar>
              <w:top w:w="100" w:type="dxa"/>
              <w:left w:w="80" w:type="dxa"/>
              <w:bottom w:w="100" w:type="dxa"/>
              <w:right w:w="80" w:type="dxa"/>
            </w:tcMar>
            <w:vAlign w:val="center"/>
          </w:tcPr>
          <w:p w14:paraId="64CF3151" w14:textId="77777777" w:rsidR="001E6ECB" w:rsidRPr="00BF10BA" w:rsidRDefault="001E6ECB" w:rsidP="00D55C42">
            <w:pPr>
              <w:pStyle w:val="T5"/>
            </w:pPr>
            <w:r w:rsidRPr="00BF10BA">
              <w:t>0.5</w:t>
            </w:r>
          </w:p>
        </w:tc>
      </w:tr>
      <w:tr w:rsidR="001E6ECB" w:rsidRPr="002D60AB" w14:paraId="283CA701" w14:textId="77777777" w:rsidTr="001E6ECB">
        <w:trPr>
          <w:trHeight w:val="285"/>
          <w:jc w:val="center"/>
        </w:trPr>
        <w:tc>
          <w:tcPr>
            <w:tcW w:w="6765" w:type="dxa"/>
            <w:shd w:val="clear" w:color="auto" w:fill="auto"/>
            <w:tcMar>
              <w:top w:w="100" w:type="dxa"/>
              <w:left w:w="80" w:type="dxa"/>
              <w:bottom w:w="100" w:type="dxa"/>
              <w:right w:w="80" w:type="dxa"/>
            </w:tcMar>
            <w:vAlign w:val="bottom"/>
          </w:tcPr>
          <w:p w14:paraId="56EC54DB" w14:textId="77777777" w:rsidR="001E6ECB" w:rsidRPr="00BF10BA" w:rsidRDefault="001E6ECB" w:rsidP="00D55C42">
            <w:pPr>
              <w:pStyle w:val="T5"/>
            </w:pPr>
            <w:r w:rsidRPr="00BF10BA">
              <w:t>Çerçevede birinci panel tabakası ile aynı tarafta</w:t>
            </w:r>
          </w:p>
        </w:tc>
        <w:tc>
          <w:tcPr>
            <w:tcW w:w="1022" w:type="dxa"/>
            <w:shd w:val="clear" w:color="auto" w:fill="auto"/>
            <w:tcMar>
              <w:top w:w="100" w:type="dxa"/>
              <w:left w:w="80" w:type="dxa"/>
              <w:bottom w:w="100" w:type="dxa"/>
              <w:right w:w="80" w:type="dxa"/>
            </w:tcMar>
            <w:vAlign w:val="center"/>
          </w:tcPr>
          <w:p w14:paraId="4380334B" w14:textId="77777777" w:rsidR="001E6ECB" w:rsidRPr="00BF10BA" w:rsidRDefault="001E6ECB" w:rsidP="00D55C42">
            <w:pPr>
              <w:pStyle w:val="T5"/>
            </w:pPr>
            <w:r w:rsidRPr="00BF10BA">
              <w:t>0.5</w:t>
            </w:r>
          </w:p>
        </w:tc>
      </w:tr>
    </w:tbl>
    <w:p w14:paraId="39DF9446" w14:textId="77777777" w:rsidR="001E6ECB" w:rsidRPr="00BF10BA" w:rsidRDefault="001E6ECB" w:rsidP="001E6ECB">
      <w:pPr>
        <w:tabs>
          <w:tab w:val="left" w:pos="3986"/>
        </w:tabs>
        <w:spacing w:before="240"/>
        <w:rPr>
          <w:b/>
          <w:i/>
          <w:iCs/>
        </w:rPr>
      </w:pPr>
      <w:r w:rsidRPr="00BF10BA">
        <w:rPr>
          <w:b/>
          <w:i/>
          <w:iCs/>
        </w:rPr>
        <w:lastRenderedPageBreak/>
        <w:t xml:space="preserve">Yatay </w:t>
      </w:r>
      <w:r>
        <w:rPr>
          <w:b/>
          <w:i/>
          <w:iCs/>
        </w:rPr>
        <w:t>yerdeğiştirme</w:t>
      </w:r>
      <w:r w:rsidRPr="00BF10BA">
        <w:rPr>
          <w:b/>
          <w:i/>
          <w:iCs/>
        </w:rPr>
        <w:t xml:space="preserve"> sınırlaması</w:t>
      </w:r>
    </w:p>
    <w:p w14:paraId="51482323" w14:textId="77777777" w:rsidR="001E6ECB" w:rsidRPr="002D60AB" w:rsidRDefault="001E6ECB" w:rsidP="001E6ECB">
      <w:pPr>
        <w:spacing w:after="120"/>
      </w:pPr>
      <w:r w:rsidRPr="002D60AB">
        <w:t xml:space="preserve">Perdenin yatay </w:t>
      </w:r>
      <w:r>
        <w:t xml:space="preserve">yerdeğiştirmelerini </w:t>
      </w:r>
      <w:r w:rsidRPr="002D60AB">
        <w:t>sınırlamak için aşağıdaki koşul uygulanmalıdır:</w:t>
      </w:r>
    </w:p>
    <w:p w14:paraId="5778CA28" w14:textId="008231D6" w:rsidR="001E6ECB" w:rsidRPr="002D60AB" w:rsidRDefault="001E6ECB" w:rsidP="001E6ECB">
      <w:pPr>
        <w:pStyle w:val="NormalWeb"/>
        <w:spacing w:before="0" w:after="120"/>
      </w:pPr>
      <w:bookmarkStart w:id="479" w:name="_Toc148472461"/>
      <w:r w:rsidRPr="00467A29">
        <w:rPr>
          <w:i/>
        </w:rPr>
        <w:t>K</w:t>
      </w:r>
      <w:r w:rsidRPr="00467A29">
        <w:rPr>
          <w:i/>
          <w:vertAlign w:val="subscript"/>
        </w:rPr>
        <w:t xml:space="preserve">i,w  . </w:t>
      </w:r>
      <w:r>
        <w:rPr>
          <w:i/>
        </w:rPr>
        <w:t>F</w:t>
      </w:r>
      <w:r w:rsidRPr="00467A29">
        <w:rPr>
          <w:i/>
          <w:vertAlign w:val="subscript"/>
        </w:rPr>
        <w:t>p,d,t</w:t>
      </w:r>
      <w:r w:rsidRPr="002D60AB">
        <w:rPr>
          <w:rFonts w:ascii="Gungsuh" w:eastAsia="Gungsuh" w:hAnsi="Gungsuh" w:cs="Gungsuh"/>
        </w:rPr>
        <w:t xml:space="preserve"> </w:t>
      </w:r>
      <w:r w:rsidRPr="006B39EC">
        <w:rPr>
          <w:rFonts w:eastAsia="Gungsuh"/>
        </w:rPr>
        <w:t xml:space="preserve">≤ 8 (1 + </w:t>
      </w:r>
      <w:r w:rsidRPr="00467A29">
        <w:rPr>
          <w:i/>
        </w:rPr>
        <w:t>K</w:t>
      </w:r>
      <w:r w:rsidRPr="00467A29">
        <w:rPr>
          <w:i/>
          <w:vertAlign w:val="subscript"/>
        </w:rPr>
        <w:t>comb</w:t>
      </w:r>
      <w:r w:rsidRPr="006B39EC">
        <w:t>)(</w:t>
      </w:r>
      <w:r w:rsidRPr="00467A29">
        <w:rPr>
          <w:i/>
        </w:rPr>
        <w:t>L/H</w:t>
      </w:r>
      <w:r w:rsidRPr="006B39EC">
        <w:t>)</w:t>
      </w:r>
      <w:r w:rsidRPr="006B39EC">
        <w:rPr>
          <w:vertAlign w:val="subscript"/>
        </w:rPr>
        <w:t xml:space="preserve"> </w:t>
      </w:r>
      <w:r w:rsidRPr="006B39EC">
        <w:tab/>
      </w:r>
      <w:r w:rsidRPr="002D60AB">
        <w:tab/>
      </w:r>
      <w:r w:rsidRPr="002D60AB">
        <w:tab/>
      </w:r>
      <w:r w:rsidRPr="002D60AB">
        <w:tab/>
      </w:r>
      <w:r w:rsidRPr="002D60AB">
        <w:tab/>
      </w:r>
      <w:r w:rsidRPr="002D60AB">
        <w:tab/>
      </w:r>
      <w:r>
        <w:tab/>
      </w:r>
      <w:r w:rsidRPr="006739EE">
        <w:rPr>
          <w:b/>
          <w:bCs/>
        </w:rPr>
        <w:t xml:space="preserve">     </w:t>
      </w:r>
      <w:bookmarkEnd w:id="479"/>
      <w:r w:rsidR="005E095D">
        <w:rPr>
          <w:b/>
          <w:bCs/>
        </w:rPr>
        <w:t>(4.224)</w:t>
      </w:r>
    </w:p>
    <w:p w14:paraId="4FF05592" w14:textId="77777777" w:rsidR="001E6ECB" w:rsidRPr="002D60AB" w:rsidRDefault="001E6ECB" w:rsidP="001E6ECB">
      <w:pPr>
        <w:pStyle w:val="T4"/>
      </w:pPr>
      <w:r w:rsidRPr="00467A29">
        <w:rPr>
          <w:i/>
        </w:rPr>
        <w:t>H</w:t>
      </w:r>
      <w:r>
        <w:tab/>
      </w:r>
      <w:r w:rsidRPr="002D60AB">
        <w:t>Duvar diyaframı panel alanının yüksekliği</w:t>
      </w:r>
      <w:r>
        <w:t>, (m)</w:t>
      </w:r>
      <w:r w:rsidRPr="002D60AB">
        <w:t xml:space="preserve">  </w:t>
      </w:r>
      <w:r w:rsidRPr="006739EE">
        <w:rPr>
          <w:b/>
          <w:bCs/>
        </w:rPr>
        <w:t>(Şekil 4.72)</w:t>
      </w:r>
    </w:p>
    <w:p w14:paraId="520F913D" w14:textId="77777777" w:rsidR="001E6ECB" w:rsidRPr="00BF10BA" w:rsidRDefault="001E6ECB" w:rsidP="001E6ECB">
      <w:pPr>
        <w:tabs>
          <w:tab w:val="left" w:pos="3986"/>
        </w:tabs>
        <w:rPr>
          <w:i/>
          <w:iCs/>
          <w:sz w:val="22"/>
          <w:szCs w:val="22"/>
        </w:rPr>
      </w:pPr>
      <w:r w:rsidRPr="00BF10BA">
        <w:rPr>
          <w:b/>
          <w:i/>
          <w:iCs/>
        </w:rPr>
        <w:t>B</w:t>
      </w:r>
      <w:r>
        <w:rPr>
          <w:b/>
          <w:i/>
          <w:iCs/>
        </w:rPr>
        <w:t>irleşim</w:t>
      </w:r>
      <w:r w:rsidRPr="00BF10BA">
        <w:rPr>
          <w:b/>
          <w:i/>
          <w:iCs/>
        </w:rPr>
        <w:t xml:space="preserve"> elemanı </w:t>
      </w:r>
      <w:r>
        <w:rPr>
          <w:b/>
          <w:i/>
          <w:iCs/>
        </w:rPr>
        <w:t>için birim uzunluk tasarım kesme kuvveti dayanımı</w:t>
      </w:r>
    </w:p>
    <w:p w14:paraId="3A43AAC6" w14:textId="77777777" w:rsidR="001E6ECB" w:rsidRPr="002D60AB" w:rsidRDefault="001E6ECB" w:rsidP="001E6ECB">
      <w:pPr>
        <w:tabs>
          <w:tab w:val="left" w:pos="3986"/>
        </w:tabs>
        <w:spacing w:before="120" w:after="120"/>
      </w:pPr>
      <w:r w:rsidRPr="002D60AB">
        <w:t>Birim uzunluk b</w:t>
      </w:r>
      <w:r>
        <w:t>oyunca</w:t>
      </w:r>
      <w:r w:rsidRPr="002D60AB">
        <w:t xml:space="preserve"> tasarım kesme</w:t>
      </w:r>
      <w:r>
        <w:t xml:space="preserve"> kuvveti </w:t>
      </w:r>
      <w:r w:rsidRPr="002D60AB">
        <w:t>kapasitesi f</w:t>
      </w:r>
      <w:r w:rsidRPr="002D60AB">
        <w:rPr>
          <w:vertAlign w:val="subscript"/>
        </w:rPr>
        <w:t>p,d</w:t>
      </w:r>
      <w:r w:rsidRPr="002D60AB">
        <w:t xml:space="preserve">  </w:t>
      </w:r>
      <w:r>
        <w:t xml:space="preserve">aşağıdaki </w:t>
      </w:r>
      <w:r w:rsidRPr="002D60AB">
        <w:t>hesaplanmalıdır:</w:t>
      </w:r>
    </w:p>
    <w:p w14:paraId="50FB510F" w14:textId="208F3DC7" w:rsidR="001E6ECB" w:rsidRPr="002D60AB" w:rsidRDefault="001E6ECB" w:rsidP="001E6ECB">
      <w:pPr>
        <w:pStyle w:val="NormalWeb"/>
        <w:spacing w:before="0" w:after="120"/>
        <w:rPr>
          <w:vertAlign w:val="subscript"/>
        </w:rPr>
      </w:pPr>
      <w:bookmarkStart w:id="480" w:name="_Toc148472462"/>
      <w:r w:rsidRPr="00467A29">
        <w:rPr>
          <w:i/>
        </w:rPr>
        <w:t>F</w:t>
      </w:r>
      <w:r w:rsidRPr="00467A29">
        <w:rPr>
          <w:i/>
          <w:vertAlign w:val="subscript"/>
        </w:rPr>
        <w:t>p,d</w:t>
      </w:r>
      <w:r w:rsidRPr="002D60AB">
        <w:t xml:space="preserve"> = </w:t>
      </w:r>
      <w:r w:rsidRPr="00467A29">
        <w:rPr>
          <w:i/>
        </w:rPr>
        <w:t>F</w:t>
      </w:r>
      <w:r w:rsidRPr="00467A29">
        <w:rPr>
          <w:i/>
          <w:vertAlign w:val="subscript"/>
        </w:rPr>
        <w:t>f,Rd</w:t>
      </w:r>
      <w:r>
        <w:t xml:space="preserve"> </w:t>
      </w:r>
      <w:r w:rsidRPr="008D3A63">
        <w:t>(1.15+</w:t>
      </w:r>
      <w:r w:rsidRPr="00467A29">
        <w:rPr>
          <w:i/>
        </w:rPr>
        <w:t>s</w:t>
      </w:r>
      <w:r w:rsidRPr="008D3A63">
        <w:t>)/</w:t>
      </w:r>
      <w:r w:rsidRPr="00467A29">
        <w:rPr>
          <w:i/>
        </w:rPr>
        <w:t>s</w:t>
      </w:r>
      <w:r w:rsidRPr="008D3A63">
        <w:rPr>
          <w:vertAlign w:val="subscript"/>
        </w:rPr>
        <w:t xml:space="preserve"> </w:t>
      </w:r>
      <w:r w:rsidRPr="008D3A63">
        <w:tab/>
      </w:r>
      <w:r w:rsidRPr="002D60AB">
        <w:tab/>
      </w:r>
      <w:r w:rsidRPr="002D60AB">
        <w:tab/>
      </w:r>
      <w:r>
        <w:tab/>
      </w:r>
      <w:r w:rsidRPr="002D60AB">
        <w:tab/>
      </w:r>
      <w:r w:rsidRPr="002D60AB">
        <w:tab/>
      </w:r>
      <w:r w:rsidRPr="002D60AB">
        <w:tab/>
      </w:r>
      <w:r w:rsidRPr="002D60AB">
        <w:tab/>
      </w:r>
      <w:r>
        <w:tab/>
      </w:r>
      <w:r w:rsidRPr="006739EE">
        <w:rPr>
          <w:b/>
          <w:bCs/>
        </w:rPr>
        <w:t xml:space="preserve">     </w:t>
      </w:r>
      <w:bookmarkEnd w:id="480"/>
      <w:r w:rsidR="005E095D">
        <w:rPr>
          <w:b/>
          <w:bCs/>
        </w:rPr>
        <w:t>(4.225)</w:t>
      </w:r>
    </w:p>
    <w:p w14:paraId="54619233" w14:textId="77777777" w:rsidR="001E6ECB" w:rsidRPr="002D60AB" w:rsidRDefault="001E6ECB" w:rsidP="001E6ECB">
      <w:pPr>
        <w:pStyle w:val="T4"/>
        <w:rPr>
          <w:vertAlign w:val="subscript"/>
        </w:rPr>
      </w:pPr>
      <w:r w:rsidRPr="00467A29">
        <w:rPr>
          <w:i/>
        </w:rPr>
        <w:t>F</w:t>
      </w:r>
      <w:r w:rsidRPr="00467A29">
        <w:rPr>
          <w:i/>
          <w:vertAlign w:val="subscript"/>
        </w:rPr>
        <w:t>f,Rd</w:t>
      </w:r>
      <w:r>
        <w:tab/>
      </w:r>
      <w:r w:rsidRPr="002D60AB">
        <w:t xml:space="preserve">Tek bir bağlantı elemanının tasarım yatay yük </w:t>
      </w:r>
      <w:r>
        <w:t xml:space="preserve">taşıma </w:t>
      </w:r>
      <w:r w:rsidRPr="002D60AB">
        <w:t xml:space="preserve">kapasitesi, </w:t>
      </w:r>
      <w:r>
        <w:t>(kN)</w:t>
      </w:r>
      <w:r w:rsidRPr="002D60AB">
        <w:t xml:space="preserve">  </w:t>
      </w:r>
    </w:p>
    <w:p w14:paraId="3E32A1FE" w14:textId="77777777" w:rsidR="001E6ECB" w:rsidRDefault="001E6ECB" w:rsidP="001E6ECB">
      <w:pPr>
        <w:pStyle w:val="T4"/>
      </w:pPr>
      <w:r w:rsidRPr="00467A29">
        <w:rPr>
          <w:i/>
        </w:rPr>
        <w:t>s</w:t>
      </w:r>
      <w:r>
        <w:tab/>
      </w:r>
      <w:r>
        <w:tab/>
      </w:r>
      <w:r w:rsidRPr="002D60AB">
        <w:t xml:space="preserve">Bağlantı elemanı aralığı, </w:t>
      </w:r>
      <w:r>
        <w:t>(m)</w:t>
      </w:r>
      <w:r w:rsidRPr="002D60AB">
        <w:t xml:space="preserve">  </w:t>
      </w:r>
    </w:p>
    <w:p w14:paraId="377D6397" w14:textId="77777777" w:rsidR="001E6ECB" w:rsidRPr="00BF10BA" w:rsidRDefault="001E6ECB" w:rsidP="001E6ECB">
      <w:pPr>
        <w:tabs>
          <w:tab w:val="left" w:pos="3986"/>
        </w:tabs>
        <w:rPr>
          <w:b/>
          <w:i/>
          <w:iCs/>
        </w:rPr>
      </w:pPr>
      <w:r w:rsidRPr="00BF10BA">
        <w:rPr>
          <w:b/>
          <w:i/>
          <w:iCs/>
        </w:rPr>
        <w:t xml:space="preserve">Düzeltme </w:t>
      </w:r>
      <w:r>
        <w:rPr>
          <w:b/>
          <w:i/>
          <w:iCs/>
        </w:rPr>
        <w:t>katsayısı</w:t>
      </w:r>
    </w:p>
    <w:p w14:paraId="60627B49" w14:textId="77777777" w:rsidR="001E6ECB" w:rsidRDefault="001E6ECB" w:rsidP="001E6ECB">
      <w:r w:rsidRPr="002D60AB">
        <w:t xml:space="preserve">Düzeltme </w:t>
      </w:r>
      <w:r>
        <w:t>katsayısı</w:t>
      </w:r>
      <w:r w:rsidRPr="002D60AB">
        <w:t xml:space="preserve"> </w:t>
      </w:r>
      <w:r w:rsidRPr="00467A29">
        <w:rPr>
          <w:i/>
        </w:rPr>
        <w:t>K</w:t>
      </w:r>
      <w:r w:rsidRPr="00467A29">
        <w:rPr>
          <w:i/>
          <w:vertAlign w:val="subscript"/>
        </w:rPr>
        <w:t>i,w</w:t>
      </w:r>
      <w:r w:rsidRPr="002D60AB">
        <w:rPr>
          <w:vertAlign w:val="subscript"/>
        </w:rPr>
        <w:t xml:space="preserve"> </w:t>
      </w:r>
      <w:r>
        <w:rPr>
          <w:vertAlign w:val="subscript"/>
        </w:rPr>
        <w:t xml:space="preserve"> </w:t>
      </w:r>
      <w:r w:rsidRPr="002D60AB">
        <w:t xml:space="preserve">aşağıdaki </w:t>
      </w:r>
      <w:r>
        <w:t>denklem kullanılarak</w:t>
      </w:r>
      <w:r w:rsidRPr="002D60AB">
        <w:t xml:space="preserve"> </w:t>
      </w:r>
      <w:r>
        <w:t>elde edilecektir</w:t>
      </w:r>
      <w:r w:rsidRPr="002D60AB">
        <w:t xml:space="preserve">. </w:t>
      </w:r>
      <w:r w:rsidRPr="00467A29">
        <w:rPr>
          <w:i/>
        </w:rPr>
        <w:t>K</w:t>
      </w:r>
      <w:r w:rsidRPr="00467A29">
        <w:rPr>
          <w:i/>
          <w:vertAlign w:val="subscript"/>
        </w:rPr>
        <w:t>i,w</w:t>
      </w:r>
      <w:r w:rsidRPr="002D60AB">
        <w:rPr>
          <w:vertAlign w:val="subscript"/>
        </w:rPr>
        <w:t xml:space="preserve"> </w:t>
      </w:r>
      <w:r w:rsidRPr="002D60AB">
        <w:t>&gt; 1</w:t>
      </w:r>
      <w:r>
        <w:t>.0</w:t>
      </w:r>
      <w:r w:rsidRPr="002D60AB">
        <w:t xml:space="preserve"> </w:t>
      </w:r>
      <w:r>
        <w:t>olarak elde edilirse,</w:t>
      </w:r>
      <w:r w:rsidRPr="002D60AB">
        <w:t xml:space="preserve"> </w:t>
      </w:r>
      <w:r w:rsidRPr="00467A29">
        <w:rPr>
          <w:i/>
        </w:rPr>
        <w:t>K</w:t>
      </w:r>
      <w:r w:rsidRPr="00467A29">
        <w:rPr>
          <w:i/>
          <w:vertAlign w:val="subscript"/>
        </w:rPr>
        <w:t>i,w</w:t>
      </w:r>
      <w:r w:rsidRPr="00467A29">
        <w:rPr>
          <w:i/>
        </w:rPr>
        <w:t xml:space="preserve"> </w:t>
      </w:r>
      <w:r>
        <w:t>=</w:t>
      </w:r>
      <w:r w:rsidRPr="002D60AB">
        <w:t xml:space="preserve"> 1</w:t>
      </w:r>
      <w:r>
        <w:t>.0 eşit</w:t>
      </w:r>
      <w:r w:rsidRPr="002D60AB">
        <w:t xml:space="preserve"> olarak alın</w:t>
      </w:r>
      <w:r>
        <w:t>acaktır</w:t>
      </w:r>
      <w:r w:rsidRPr="002D60AB">
        <w:t xml:space="preserve">. </w:t>
      </w:r>
      <w:r w:rsidRPr="00467A29">
        <w:rPr>
          <w:i/>
        </w:rPr>
        <w:t>K</w:t>
      </w:r>
      <w:r w:rsidRPr="00467A29">
        <w:rPr>
          <w:i/>
          <w:vertAlign w:val="subscript"/>
        </w:rPr>
        <w:t>i,w</w:t>
      </w:r>
      <w:r w:rsidRPr="002D60AB">
        <w:t xml:space="preserve"> değerinin negatif </w:t>
      </w:r>
      <w:r>
        <w:t>olması</w:t>
      </w:r>
      <w:r w:rsidRPr="002D60AB">
        <w:t xml:space="preserve"> halinde hesap değeri olarak sıfır alınır.</w:t>
      </w:r>
    </w:p>
    <w:tbl>
      <w:tblPr>
        <w:tblStyle w:val="2"/>
        <w:tblW w:w="9096" w:type="dxa"/>
        <w:tblInd w:w="0" w:type="dxa"/>
        <w:tblLook w:val="04A0" w:firstRow="1" w:lastRow="0" w:firstColumn="1" w:lastColumn="0" w:noHBand="0" w:noVBand="1"/>
      </w:tblPr>
      <w:tblGrid>
        <w:gridCol w:w="6516"/>
        <w:gridCol w:w="2580"/>
      </w:tblGrid>
      <w:tr w:rsidR="001E6ECB" w:rsidRPr="006739EE" w14:paraId="54CA9E08" w14:textId="77777777" w:rsidTr="001E6ECB">
        <w:trPr>
          <w:trHeight w:val="609"/>
        </w:trPr>
        <w:tc>
          <w:tcPr>
            <w:tcW w:w="6516" w:type="dxa"/>
          </w:tcPr>
          <w:p w14:paraId="3D207AC8" w14:textId="77777777" w:rsidR="001E6ECB" w:rsidRDefault="001E6ECB" w:rsidP="001E6ECB">
            <w:pPr>
              <w:jc w:val="left"/>
            </w:pPr>
            <w:r w:rsidRPr="00467A29">
              <w:rPr>
                <w:i/>
              </w:rPr>
              <w:t>K</w:t>
            </w:r>
            <w:r w:rsidRPr="00467A29">
              <w:rPr>
                <w:i/>
                <w:vertAlign w:val="subscript"/>
              </w:rPr>
              <w:t>i,w</w:t>
            </w:r>
            <w:r w:rsidRPr="002D60AB">
              <w:t xml:space="preserve"> = </w:t>
            </w:r>
            <w:r w:rsidRPr="008D3A63">
              <w:t>min[1</w:t>
            </w:r>
            <w:r w:rsidRPr="00593CB7">
              <w:t>+(</w:t>
            </w:r>
            <w:r w:rsidRPr="00593CB7">
              <w:rPr>
                <w:i/>
              </w:rPr>
              <w:t>H/(</w:t>
            </w:r>
            <m:oMath>
              <m:r>
                <w:rPr>
                  <w:rFonts w:ascii="Cambria Math" w:hAnsi="Cambria Math"/>
                </w:rPr>
                <m:t>μL)</m:t>
              </m:r>
            </m:oMath>
            <w:r w:rsidRPr="00593CB7">
              <w:t>)² +</w:t>
            </w:r>
            <w:r w:rsidRPr="008D3A63">
              <w:t xml:space="preserve"> (2</w:t>
            </w:r>
            <w:r>
              <w:t xml:space="preserve"> </w:t>
            </w:r>
            <w:r w:rsidRPr="00467A29">
              <w:rPr>
                <w:i/>
              </w:rPr>
              <w:t>M</w:t>
            </w:r>
            <w:r w:rsidRPr="00467A29">
              <w:rPr>
                <w:i/>
                <w:vertAlign w:val="subscript"/>
              </w:rPr>
              <w:t>d,stb,n</w:t>
            </w:r>
            <w:r w:rsidRPr="008D3A63">
              <w:t xml:space="preserve"> / </w:t>
            </w:r>
            <m:oMath>
              <m:r>
                <w:rPr>
                  <w:rFonts w:ascii="Cambria Math" w:hAnsi="Cambria Math"/>
                </w:rPr>
                <m:t>μ</m:t>
              </m:r>
            </m:oMath>
            <w:r w:rsidRPr="008D3A63">
              <w:t xml:space="preserve"> </w:t>
            </w:r>
            <w:r>
              <w:t>.</w:t>
            </w:r>
            <w:r w:rsidRPr="008D3A63">
              <w:t xml:space="preserve"> </w:t>
            </w:r>
            <w:r w:rsidRPr="00593CB7">
              <w:rPr>
                <w:i/>
              </w:rPr>
              <w:t>F</w:t>
            </w:r>
            <w:r w:rsidRPr="00593CB7">
              <w:rPr>
                <w:i/>
                <w:vertAlign w:val="subscript"/>
              </w:rPr>
              <w:t>p,d,t</w:t>
            </w:r>
            <w:r w:rsidRPr="008D3A63">
              <w:rPr>
                <w:vertAlign w:val="subscript"/>
              </w:rPr>
              <w:t xml:space="preserve"> </w:t>
            </w:r>
            <w:r w:rsidRPr="008D3A63">
              <w:t xml:space="preserve"> </w:t>
            </w:r>
            <w:r>
              <w:t xml:space="preserve">. </w:t>
            </w:r>
            <w:r w:rsidRPr="00593CB7">
              <w:rPr>
                <w:i/>
              </w:rPr>
              <w:t>L</w:t>
            </w:r>
            <w:r w:rsidRPr="008D3A63">
              <w:t>²)]</w:t>
            </w:r>
            <w:r w:rsidRPr="008D3A63">
              <w:rPr>
                <w:vertAlign w:val="superscript"/>
              </w:rPr>
              <w:t>0.5</w:t>
            </w:r>
            <w:r w:rsidRPr="008D3A63">
              <w:t xml:space="preserve"> </w:t>
            </w:r>
            <w:r w:rsidRPr="008D3A63">
              <w:softHyphen/>
              <w:t>(</w:t>
            </w:r>
            <w:r w:rsidRPr="00593CB7">
              <w:rPr>
                <w:i/>
              </w:rPr>
              <w:t>H/(</w:t>
            </w:r>
            <m:oMath>
              <m:r>
                <w:rPr>
                  <w:rFonts w:ascii="Cambria Math" w:hAnsi="Cambria Math"/>
                </w:rPr>
                <m:t>μL)</m:t>
              </m:r>
            </m:oMath>
            <w:r w:rsidRPr="008D3A63">
              <w:t>)</w:t>
            </w:r>
          </w:p>
        </w:tc>
        <w:tc>
          <w:tcPr>
            <w:tcW w:w="2580" w:type="dxa"/>
          </w:tcPr>
          <w:p w14:paraId="22132DA4" w14:textId="0420D72A" w:rsidR="001E6ECB" w:rsidRPr="006739EE" w:rsidRDefault="001E6ECB" w:rsidP="005E095D">
            <w:pPr>
              <w:pStyle w:val="NormalWeb"/>
              <w:spacing w:before="0" w:after="0"/>
              <w:rPr>
                <w:b/>
                <w:bCs/>
              </w:rPr>
            </w:pPr>
            <w:r w:rsidRPr="006739EE">
              <w:rPr>
                <w:b/>
                <w:bCs/>
              </w:rPr>
              <w:t xml:space="preserve">                          </w:t>
            </w:r>
            <w:r w:rsidR="00CD2124">
              <w:rPr>
                <w:b/>
                <w:bCs/>
              </w:rPr>
              <w:t xml:space="preserve">  </w:t>
            </w:r>
            <w:r w:rsidR="005E095D">
              <w:rPr>
                <w:b/>
                <w:bCs/>
              </w:rPr>
              <w:t>(4.226)</w:t>
            </w:r>
          </w:p>
        </w:tc>
      </w:tr>
      <w:tr w:rsidR="001E6ECB" w14:paraId="05AAD68D" w14:textId="77777777" w:rsidTr="001E6ECB">
        <w:tc>
          <w:tcPr>
            <w:tcW w:w="6516" w:type="dxa"/>
          </w:tcPr>
          <w:p w14:paraId="7C1D6E3F" w14:textId="77777777" w:rsidR="001E6ECB" w:rsidRPr="00593CB7" w:rsidRDefault="001E6ECB" w:rsidP="001E6ECB">
            <w:pPr>
              <w:rPr>
                <w:i/>
              </w:rPr>
            </w:pPr>
            <w:r w:rsidRPr="00593CB7">
              <w:rPr>
                <w:i/>
              </w:rPr>
              <w:t>M</w:t>
            </w:r>
            <w:r w:rsidRPr="00593CB7">
              <w:rPr>
                <w:i/>
                <w:vertAlign w:val="subscript"/>
              </w:rPr>
              <w:t>d,stb,n</w:t>
            </w:r>
            <w:r w:rsidRPr="00593CB7">
              <w:rPr>
                <w:i/>
              </w:rPr>
              <w:t xml:space="preserve"> = </w:t>
            </w:r>
            <w:r w:rsidRPr="00593CB7">
              <w:rPr>
                <w:i/>
                <w:vertAlign w:val="subscript"/>
              </w:rPr>
              <w:t xml:space="preserve"> </w:t>
            </w:r>
            <w:r w:rsidRPr="00593CB7">
              <w:rPr>
                <w:i/>
              </w:rPr>
              <w:t>M</w:t>
            </w:r>
            <w:r w:rsidRPr="00593CB7">
              <w:rPr>
                <w:i/>
                <w:vertAlign w:val="subscript"/>
              </w:rPr>
              <w:t xml:space="preserve">d,stb </w:t>
            </w:r>
            <w:r w:rsidRPr="00593CB7">
              <w:rPr>
                <w:i/>
              </w:rPr>
              <w:t>–</w:t>
            </w:r>
            <w:r w:rsidRPr="00593CB7">
              <w:rPr>
                <w:i/>
                <w:vertAlign w:val="subscript"/>
              </w:rPr>
              <w:t xml:space="preserve"> </w:t>
            </w:r>
            <w:r w:rsidRPr="00593CB7">
              <w:rPr>
                <w:i/>
              </w:rPr>
              <w:t>M</w:t>
            </w:r>
            <w:r w:rsidRPr="00593CB7">
              <w:rPr>
                <w:i/>
                <w:vertAlign w:val="subscript"/>
              </w:rPr>
              <w:t>d,stb,top</w:t>
            </w:r>
          </w:p>
        </w:tc>
        <w:tc>
          <w:tcPr>
            <w:tcW w:w="2580" w:type="dxa"/>
          </w:tcPr>
          <w:p w14:paraId="101B62D2" w14:textId="16DF3DD3" w:rsidR="001E6ECB" w:rsidRPr="00CD2124" w:rsidRDefault="005E095D" w:rsidP="001E6ECB">
            <w:pPr>
              <w:jc w:val="right"/>
              <w:rPr>
                <w:b/>
                <w:bCs/>
              </w:rPr>
            </w:pPr>
            <w:r>
              <w:rPr>
                <w:b/>
                <w:bCs/>
              </w:rPr>
              <w:t>(4.227)</w:t>
            </w:r>
          </w:p>
        </w:tc>
      </w:tr>
      <w:tr w:rsidR="001E6ECB" w14:paraId="705665D8" w14:textId="77777777" w:rsidTr="001E6ECB">
        <w:tc>
          <w:tcPr>
            <w:tcW w:w="6516" w:type="dxa"/>
          </w:tcPr>
          <w:p w14:paraId="05F5A4E9" w14:textId="77777777" w:rsidR="001E6ECB" w:rsidRDefault="001E6ECB" w:rsidP="001E6ECB">
            <w:pPr>
              <w:spacing w:after="120"/>
            </w:pPr>
            <m:oMath>
              <m:r>
                <w:rPr>
                  <w:rFonts w:ascii="Cambria Math" w:hAnsi="Cambria Math"/>
                </w:rPr>
                <m:t>μ</m:t>
              </m:r>
            </m:oMath>
            <w:r w:rsidRPr="008D3A63">
              <w:t xml:space="preserve"> = min </w:t>
            </w:r>
            <m:oMath>
              <m:d>
                <m:dPr>
                  <m:ctrlPr>
                    <w:rPr>
                      <w:rFonts w:ascii="Cambria Math" w:hAnsi="Cambria Math"/>
                    </w:rPr>
                  </m:ctrlPr>
                </m:dPr>
                <m:e>
                  <m:r>
                    <w:rPr>
                      <w:rFonts w:ascii="Cambria Math" w:hAnsi="Cambria Math"/>
                    </w:rPr>
                    <m:t>1,  1.1</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w,d</m:t>
                          </m:r>
                        </m:sub>
                      </m:sSub>
                    </m:num>
                    <m:den>
                      <m:sSub>
                        <m:sSubPr>
                          <m:ctrlPr>
                            <w:rPr>
                              <w:rFonts w:ascii="Cambria Math" w:hAnsi="Cambria Math"/>
                            </w:rPr>
                          </m:ctrlPr>
                        </m:sSubPr>
                        <m:e>
                          <m:r>
                            <w:rPr>
                              <w:rFonts w:ascii="Cambria Math" w:hAnsi="Cambria Math"/>
                            </w:rPr>
                            <m:t>F</m:t>
                          </m:r>
                        </m:e>
                        <m:sub>
                          <m:r>
                            <w:rPr>
                              <w:rFonts w:ascii="Cambria Math" w:hAnsi="Cambria Math"/>
                            </w:rPr>
                            <m:t>p,d,t</m:t>
                          </m:r>
                        </m:sub>
                      </m:sSub>
                    </m:den>
                  </m:f>
                </m:e>
              </m:d>
            </m:oMath>
          </w:p>
        </w:tc>
        <w:tc>
          <w:tcPr>
            <w:tcW w:w="2580" w:type="dxa"/>
          </w:tcPr>
          <w:p w14:paraId="3BC42F46" w14:textId="14910EE6" w:rsidR="001E6ECB" w:rsidRPr="00CD2124" w:rsidRDefault="005E095D" w:rsidP="001E6ECB">
            <w:pPr>
              <w:jc w:val="right"/>
              <w:rPr>
                <w:b/>
                <w:bCs/>
              </w:rPr>
            </w:pPr>
            <w:r>
              <w:rPr>
                <w:b/>
                <w:bCs/>
              </w:rPr>
              <w:t>(4.228)</w:t>
            </w:r>
          </w:p>
        </w:tc>
      </w:tr>
    </w:tbl>
    <w:p w14:paraId="3D8E125E" w14:textId="77777777" w:rsidR="001E6ECB" w:rsidRPr="002D60AB" w:rsidRDefault="001E6ECB" w:rsidP="001E6ECB">
      <w:pPr>
        <w:pStyle w:val="T4"/>
        <w:rPr>
          <w:vertAlign w:val="subscript"/>
        </w:rPr>
      </w:pPr>
      <w:r>
        <w:rPr>
          <w:i/>
        </w:rPr>
        <w:t>F</w:t>
      </w:r>
      <w:r w:rsidRPr="00593CB7">
        <w:rPr>
          <w:i/>
          <w:vertAlign w:val="subscript"/>
        </w:rPr>
        <w:t>w,d</w:t>
      </w:r>
      <w:r>
        <w:tab/>
      </w:r>
      <w:r w:rsidRPr="002D60AB">
        <w:t>Birim uzunluk başına alt başlık kirişi-döşeme bağlantısı tasarım çekme kapasitesi</w:t>
      </w:r>
      <w:r>
        <w:t>, (kN/m)</w:t>
      </w:r>
      <w:r w:rsidRPr="002D60AB">
        <w:t xml:space="preserve">  </w:t>
      </w:r>
    </w:p>
    <w:p w14:paraId="0E638694" w14:textId="77777777" w:rsidR="001E6ECB" w:rsidRPr="002D60AB" w:rsidRDefault="001E6ECB" w:rsidP="001E6ECB">
      <w:pPr>
        <w:pStyle w:val="T4"/>
      </w:pPr>
      <w:r w:rsidRPr="00593CB7">
        <w:rPr>
          <w:i/>
        </w:rPr>
        <w:t>M</w:t>
      </w:r>
      <w:r w:rsidRPr="00593CB7">
        <w:rPr>
          <w:i/>
          <w:vertAlign w:val="subscript"/>
        </w:rPr>
        <w:t>d,stb</w:t>
      </w:r>
      <w:r>
        <w:rPr>
          <w:vertAlign w:val="subscript"/>
        </w:rPr>
        <w:tab/>
      </w:r>
      <w:r>
        <w:t>Tasarım denge momenti, (kNm)</w:t>
      </w:r>
      <w:r w:rsidRPr="002D60AB">
        <w:t xml:space="preserve">  </w:t>
      </w:r>
      <w:r>
        <w:t xml:space="preserve">       </w:t>
      </w:r>
      <w:r w:rsidRPr="006739EE">
        <w:rPr>
          <w:b/>
          <w:bCs/>
        </w:rPr>
        <w:t>(Şekil 4.72)</w:t>
      </w:r>
    </w:p>
    <w:p w14:paraId="1B2E9ADC" w14:textId="77777777" w:rsidR="001E6ECB" w:rsidRPr="002D60AB" w:rsidRDefault="001E6ECB" w:rsidP="001E6ECB">
      <w:pPr>
        <w:pStyle w:val="T4"/>
      </w:pPr>
      <w:r w:rsidRPr="00593CB7">
        <w:rPr>
          <w:i/>
        </w:rPr>
        <w:t>M</w:t>
      </w:r>
      <w:r w:rsidRPr="00593CB7">
        <w:rPr>
          <w:i/>
          <w:vertAlign w:val="subscript"/>
        </w:rPr>
        <w:t>d,stb,top</w:t>
      </w:r>
      <w:r>
        <w:tab/>
      </w:r>
      <w:r w:rsidRPr="002D60AB">
        <w:t xml:space="preserve">Tasarım </w:t>
      </w:r>
      <w:r>
        <w:t>devrilme momenti, (kNm)</w:t>
      </w:r>
      <w:r w:rsidRPr="002D60AB">
        <w:t xml:space="preserve">  </w:t>
      </w:r>
      <w:r>
        <w:t xml:space="preserve">  </w:t>
      </w:r>
      <w:r w:rsidRPr="006739EE">
        <w:rPr>
          <w:b/>
          <w:bCs/>
        </w:rPr>
        <w:t>(Şekil 4.72)</w:t>
      </w:r>
    </w:p>
    <w:p w14:paraId="65F79B26" w14:textId="77777777" w:rsidR="001E6ECB" w:rsidRPr="002D60AB" w:rsidRDefault="001E6ECB" w:rsidP="001E6ECB">
      <w:r>
        <w:t>A</w:t>
      </w:r>
      <w:r w:rsidRPr="002D60AB">
        <w:t>)</w:t>
      </w:r>
      <w:r>
        <w:tab/>
      </w:r>
      <w:r w:rsidRPr="006739EE">
        <w:rPr>
          <w:b/>
          <w:bCs/>
        </w:rPr>
        <w:t>Şekil 4.72</w:t>
      </w:r>
      <w:r>
        <w:t>’de gösterilen 9</w:t>
      </w:r>
      <w:r w:rsidRPr="002D60AB">
        <w:t xml:space="preserve"> </w:t>
      </w:r>
      <w:r>
        <w:t>numaralı</w:t>
      </w:r>
      <w:r w:rsidRPr="002D60AB">
        <w:t xml:space="preserve"> </w:t>
      </w:r>
      <w:r>
        <w:t xml:space="preserve">(Duvar diyaframı 3) </w:t>
      </w:r>
      <w:r w:rsidRPr="002D60AB">
        <w:t xml:space="preserve">perde duvarın </w:t>
      </w:r>
      <w:r>
        <w:t>düzlemi içinde</w:t>
      </w:r>
      <w:r w:rsidRPr="002D60AB">
        <w:t xml:space="preserve"> eğilme dayanımının </w:t>
      </w:r>
      <w:r>
        <w:t>belirlenmesi</w:t>
      </w:r>
      <w:r w:rsidRPr="002D60AB">
        <w:t xml:space="preserve"> için net tasarım denge</w:t>
      </w:r>
      <w:r>
        <w:t xml:space="preserve"> </w:t>
      </w:r>
      <w:r w:rsidRPr="002D60AB">
        <w:t>momenti</w:t>
      </w:r>
    </w:p>
    <w:p w14:paraId="6707E79B" w14:textId="55629EBA" w:rsidR="001E6ECB" w:rsidRPr="006739EE" w:rsidRDefault="001E6ECB" w:rsidP="001E6ECB">
      <w:pPr>
        <w:pStyle w:val="NormalWeb"/>
        <w:rPr>
          <w:b/>
          <w:bCs/>
        </w:rPr>
      </w:pPr>
      <w:bookmarkStart w:id="481" w:name="_Toc148472466"/>
      <w:r w:rsidRPr="00593CB7">
        <w:rPr>
          <w:i/>
        </w:rPr>
        <w:t>M</w:t>
      </w:r>
      <w:r w:rsidRPr="00593CB7">
        <w:rPr>
          <w:i/>
          <w:vertAlign w:val="subscript"/>
        </w:rPr>
        <w:t>d,stb,n</w:t>
      </w:r>
      <w:r w:rsidRPr="00593CB7">
        <w:rPr>
          <w:i/>
        </w:rPr>
        <w:t xml:space="preserve"> = </w:t>
      </w:r>
      <w:r w:rsidRPr="00593CB7">
        <w:rPr>
          <w:i/>
          <w:vertAlign w:val="subscript"/>
        </w:rPr>
        <w:t xml:space="preserve"> </w:t>
      </w:r>
      <w:r w:rsidRPr="00593CB7">
        <w:rPr>
          <w:i/>
        </w:rPr>
        <w:t>M</w:t>
      </w:r>
      <w:r w:rsidRPr="00593CB7">
        <w:rPr>
          <w:i/>
          <w:vertAlign w:val="subscript"/>
        </w:rPr>
        <w:t>d,stb</w:t>
      </w:r>
      <w:r w:rsidRPr="00593CB7">
        <w:rPr>
          <w:i/>
        </w:rPr>
        <w:t>– M</w:t>
      </w:r>
      <w:r w:rsidRPr="00593CB7">
        <w:rPr>
          <w:i/>
          <w:vertAlign w:val="subscript"/>
        </w:rPr>
        <w:t>d,stb,top</w:t>
      </w:r>
      <w:r w:rsidRPr="002D60AB">
        <w:tab/>
      </w:r>
      <w:r w:rsidRPr="002D60AB">
        <w:tab/>
      </w:r>
      <w:r w:rsidRPr="002D60AB">
        <w:tab/>
      </w:r>
      <w:r w:rsidRPr="002D60AB">
        <w:tab/>
      </w:r>
      <w:r w:rsidRPr="002D60AB">
        <w:tab/>
      </w:r>
      <w:r>
        <w:tab/>
      </w:r>
      <w:r w:rsidRPr="002D60AB">
        <w:tab/>
      </w:r>
      <w:r w:rsidRPr="002D60AB">
        <w:tab/>
      </w:r>
      <w:r w:rsidR="00CD2124">
        <w:t xml:space="preserve">     </w:t>
      </w:r>
      <w:bookmarkEnd w:id="481"/>
      <w:r w:rsidR="005E095D">
        <w:rPr>
          <w:b/>
          <w:bCs/>
        </w:rPr>
        <w:t>(4.229)</w:t>
      </w:r>
    </w:p>
    <w:p w14:paraId="354D073E" w14:textId="318339D5" w:rsidR="001E6ECB" w:rsidRPr="006739EE" w:rsidRDefault="001E6ECB" w:rsidP="001E6ECB">
      <w:pPr>
        <w:pStyle w:val="NormalWeb"/>
        <w:jc w:val="both"/>
        <w:rPr>
          <w:b/>
          <w:bCs/>
        </w:rPr>
      </w:pPr>
      <w:bookmarkStart w:id="482" w:name="_Toc148472467"/>
      <w:r w:rsidRPr="00593CB7">
        <w:rPr>
          <w:i/>
        </w:rPr>
        <w:t>M</w:t>
      </w:r>
      <w:r w:rsidRPr="00593CB7">
        <w:rPr>
          <w:i/>
          <w:vertAlign w:val="subscript"/>
        </w:rPr>
        <w:t>d,stb</w:t>
      </w:r>
      <w:r w:rsidRPr="002D60AB">
        <w:t xml:space="preserve">  = 0.5  </w:t>
      </w:r>
      <w:r w:rsidRPr="00593CB7">
        <w:rPr>
          <w:i/>
        </w:rPr>
        <w:t>w</w:t>
      </w:r>
      <w:r w:rsidRPr="00593CB7">
        <w:rPr>
          <w:i/>
          <w:vertAlign w:val="subscript"/>
        </w:rPr>
        <w:t xml:space="preserve">1 </w:t>
      </w:r>
      <w:r w:rsidRPr="00593CB7">
        <w:rPr>
          <w:i/>
        </w:rPr>
        <w:t>L</w:t>
      </w:r>
      <w:r w:rsidRPr="002D60AB">
        <w:t>²</w:t>
      </w:r>
      <w:r w:rsidRPr="002D60AB">
        <w:rPr>
          <w:vertAlign w:val="subscript"/>
        </w:rPr>
        <w:t xml:space="preserve"> </w:t>
      </w:r>
      <w:r w:rsidRPr="002D60AB">
        <w:t>+</w:t>
      </w:r>
      <w:r w:rsidRPr="002D60AB">
        <w:rPr>
          <w:vertAlign w:val="subscript"/>
        </w:rPr>
        <w:t xml:space="preserve"> </w:t>
      </w:r>
      <w:r w:rsidRPr="002D60AB">
        <w:t xml:space="preserve">0.5  </w:t>
      </w:r>
      <w:r w:rsidRPr="00593CB7">
        <w:rPr>
          <w:i/>
        </w:rPr>
        <w:t>w</w:t>
      </w:r>
      <w:r w:rsidRPr="00593CB7">
        <w:rPr>
          <w:i/>
          <w:vertAlign w:val="subscript"/>
        </w:rPr>
        <w:t xml:space="preserve">2 </w:t>
      </w:r>
      <w:r w:rsidRPr="00593CB7">
        <w:rPr>
          <w:i/>
        </w:rPr>
        <w:t xml:space="preserve"> L</w:t>
      </w:r>
      <w:r w:rsidRPr="002D60AB">
        <w:t xml:space="preserve">² + 0.5  </w:t>
      </w:r>
      <w:r w:rsidRPr="00593CB7">
        <w:rPr>
          <w:i/>
        </w:rPr>
        <w:t>w</w:t>
      </w:r>
      <w:r w:rsidRPr="00593CB7">
        <w:rPr>
          <w:i/>
          <w:vertAlign w:val="subscript"/>
        </w:rPr>
        <w:t xml:space="preserve">3 </w:t>
      </w:r>
      <w:r w:rsidRPr="00593CB7">
        <w:rPr>
          <w:i/>
        </w:rPr>
        <w:t xml:space="preserve"> L</w:t>
      </w:r>
      <w:r w:rsidRPr="002D60AB">
        <w:t xml:space="preserve">² + </w:t>
      </w:r>
      <w:r w:rsidRPr="00593CB7">
        <w:rPr>
          <w:i/>
        </w:rPr>
        <w:t>V</w:t>
      </w:r>
      <w:r w:rsidRPr="00593CB7">
        <w:rPr>
          <w:i/>
          <w:vertAlign w:val="subscript"/>
        </w:rPr>
        <w:t xml:space="preserve">3 </w:t>
      </w:r>
      <w:r w:rsidRPr="00593CB7">
        <w:rPr>
          <w:i/>
        </w:rPr>
        <w:t xml:space="preserve"> L</w:t>
      </w:r>
      <w:r w:rsidRPr="002D60AB">
        <w:tab/>
      </w:r>
      <w:r w:rsidRPr="002D60AB">
        <w:tab/>
      </w:r>
      <w:r>
        <w:t xml:space="preserve">                  </w:t>
      </w:r>
      <w:r>
        <w:tab/>
        <w:t xml:space="preserve"> </w:t>
      </w:r>
      <w:r>
        <w:tab/>
      </w:r>
      <w:r w:rsidR="00CD2124">
        <w:t xml:space="preserve">     </w:t>
      </w:r>
      <w:bookmarkEnd w:id="482"/>
      <w:r w:rsidR="005E095D">
        <w:rPr>
          <w:b/>
          <w:bCs/>
        </w:rPr>
        <w:t>(4.230)</w:t>
      </w:r>
    </w:p>
    <w:p w14:paraId="671B9882" w14:textId="3098A456" w:rsidR="001E6ECB" w:rsidRPr="006739EE" w:rsidRDefault="001E6ECB" w:rsidP="001E6ECB">
      <w:pPr>
        <w:pStyle w:val="NormalWeb"/>
        <w:rPr>
          <w:b/>
          <w:bCs/>
        </w:rPr>
      </w:pPr>
      <w:bookmarkStart w:id="483" w:name="_Toc148472468"/>
      <w:r w:rsidRPr="00593CB7">
        <w:rPr>
          <w:i/>
        </w:rPr>
        <w:t>M</w:t>
      </w:r>
      <w:r w:rsidRPr="00593CB7">
        <w:rPr>
          <w:i/>
          <w:vertAlign w:val="subscript"/>
        </w:rPr>
        <w:t>d,stb,top</w:t>
      </w:r>
      <w:r w:rsidRPr="002D60AB">
        <w:t xml:space="preserve">  = </w:t>
      </w:r>
      <w:r w:rsidRPr="00593CB7">
        <w:rPr>
          <w:i/>
        </w:rPr>
        <w:t>R</w:t>
      </w:r>
      <w:r w:rsidRPr="00593CB7">
        <w:rPr>
          <w:i/>
          <w:vertAlign w:val="subscript"/>
        </w:rPr>
        <w:t>1</w:t>
      </w:r>
      <w:r w:rsidRPr="00593CB7">
        <w:rPr>
          <w:i/>
        </w:rPr>
        <w:t xml:space="preserve">  (H</w:t>
      </w:r>
      <w:r w:rsidRPr="00593CB7">
        <w:rPr>
          <w:i/>
          <w:vertAlign w:val="subscript"/>
        </w:rPr>
        <w:t>1</w:t>
      </w:r>
      <w:r w:rsidRPr="002D60AB">
        <w:t xml:space="preserve"> + </w:t>
      </w:r>
      <w:r w:rsidRPr="00593CB7">
        <w:rPr>
          <w:i/>
        </w:rPr>
        <w:t>H</w:t>
      </w:r>
      <w:r w:rsidRPr="00593CB7">
        <w:rPr>
          <w:i/>
          <w:vertAlign w:val="subscript"/>
        </w:rPr>
        <w:t>f</w:t>
      </w:r>
      <w:r w:rsidRPr="002D60AB">
        <w:t xml:space="preserve"> + </w:t>
      </w:r>
      <w:r w:rsidRPr="00593CB7">
        <w:rPr>
          <w:i/>
        </w:rPr>
        <w:t>H</w:t>
      </w:r>
      <w:r w:rsidRPr="00593CB7">
        <w:rPr>
          <w:i/>
          <w:vertAlign w:val="subscript"/>
        </w:rPr>
        <w:t>2</w:t>
      </w:r>
      <w:r w:rsidRPr="002D60AB">
        <w:t xml:space="preserve"> + </w:t>
      </w:r>
      <w:r w:rsidRPr="00593CB7">
        <w:rPr>
          <w:i/>
        </w:rPr>
        <w:t>H</w:t>
      </w:r>
      <w:r w:rsidRPr="00593CB7">
        <w:rPr>
          <w:i/>
          <w:vertAlign w:val="subscript"/>
        </w:rPr>
        <w:t>f</w:t>
      </w:r>
      <w:r w:rsidRPr="00593CB7">
        <w:rPr>
          <w:i/>
        </w:rPr>
        <w:t xml:space="preserve"> </w:t>
      </w:r>
      <w:r w:rsidRPr="002D60AB">
        <w:t xml:space="preserve">) + </w:t>
      </w:r>
      <w:r w:rsidRPr="00593CB7">
        <w:rPr>
          <w:i/>
        </w:rPr>
        <w:t>R</w:t>
      </w:r>
      <w:r w:rsidRPr="00593CB7">
        <w:rPr>
          <w:i/>
          <w:vertAlign w:val="subscript"/>
        </w:rPr>
        <w:t>2</w:t>
      </w:r>
      <w:r w:rsidRPr="002D60AB">
        <w:t xml:space="preserve">  (</w:t>
      </w:r>
      <w:r w:rsidRPr="00593CB7">
        <w:rPr>
          <w:i/>
        </w:rPr>
        <w:t>H</w:t>
      </w:r>
      <w:r w:rsidRPr="00593CB7">
        <w:rPr>
          <w:i/>
          <w:vertAlign w:val="subscript"/>
        </w:rPr>
        <w:t>2</w:t>
      </w:r>
      <w:r w:rsidRPr="002D60AB">
        <w:t xml:space="preserve"> + </w:t>
      </w:r>
      <w:r w:rsidRPr="00593CB7">
        <w:rPr>
          <w:i/>
        </w:rPr>
        <w:t>H</w:t>
      </w:r>
      <w:r w:rsidRPr="00593CB7">
        <w:rPr>
          <w:i/>
          <w:vertAlign w:val="subscript"/>
        </w:rPr>
        <w:t>f</w:t>
      </w:r>
      <w:r w:rsidRPr="00593CB7">
        <w:rPr>
          <w:i/>
        </w:rPr>
        <w:t xml:space="preserve"> </w:t>
      </w:r>
      <w:r w:rsidRPr="002D60AB">
        <w:t>)</w:t>
      </w:r>
      <w:r w:rsidRPr="002D60AB">
        <w:tab/>
      </w:r>
      <w:r w:rsidRPr="002D60AB">
        <w:tab/>
      </w:r>
      <w:r w:rsidRPr="002D60AB">
        <w:tab/>
      </w:r>
      <w:r w:rsidRPr="002D60AB">
        <w:tab/>
      </w:r>
      <w:r>
        <w:tab/>
      </w:r>
      <w:r w:rsidR="00CD2124">
        <w:t xml:space="preserve">     </w:t>
      </w:r>
      <w:bookmarkEnd w:id="483"/>
      <w:r w:rsidR="005E095D">
        <w:rPr>
          <w:b/>
          <w:bCs/>
        </w:rPr>
        <w:t>(4.231)</w:t>
      </w:r>
    </w:p>
    <w:p w14:paraId="28B69BE7" w14:textId="77777777" w:rsidR="001E6ECB" w:rsidRPr="002D60AB" w:rsidRDefault="001E6ECB" w:rsidP="001E6ECB">
      <w:r>
        <w:t>B</w:t>
      </w:r>
      <w:r w:rsidRPr="002D60AB">
        <w:t>)</w:t>
      </w:r>
      <w:r>
        <w:tab/>
      </w:r>
      <w:r w:rsidRPr="006739EE">
        <w:rPr>
          <w:b/>
          <w:bCs/>
        </w:rPr>
        <w:t>Şekil 4.72</w:t>
      </w:r>
      <w:r>
        <w:t>’de yer alan 9</w:t>
      </w:r>
      <w:r w:rsidRPr="002D60AB">
        <w:t xml:space="preserve"> </w:t>
      </w:r>
      <w:r>
        <w:t>numaralı (Duvar diyaframı 3)</w:t>
      </w:r>
      <w:r w:rsidRPr="002D60AB">
        <w:t xml:space="preserve"> perde duvarın yatay yük doğrultusundaki basınç </w:t>
      </w:r>
      <w:r>
        <w:t xml:space="preserve">kuvveti </w:t>
      </w:r>
      <w:r w:rsidRPr="002D60AB">
        <w:t>hesapları</w:t>
      </w:r>
    </w:p>
    <w:p w14:paraId="0087BD3F" w14:textId="0EC00C39" w:rsidR="001E6ECB" w:rsidRPr="006739EE" w:rsidRDefault="001E6ECB" w:rsidP="001E6ECB">
      <w:pPr>
        <w:pStyle w:val="NormalWeb"/>
        <w:rPr>
          <w:b/>
          <w:bCs/>
          <w:vertAlign w:val="subscript"/>
        </w:rPr>
      </w:pPr>
      <w:bookmarkStart w:id="484" w:name="_Toc148472469"/>
      <w:r w:rsidRPr="00593CB7">
        <w:rPr>
          <w:i/>
        </w:rPr>
        <w:lastRenderedPageBreak/>
        <w:t>W</w:t>
      </w:r>
      <w:r w:rsidRPr="000C09C9">
        <w:rPr>
          <w:i/>
          <w:vertAlign w:val="subscript"/>
        </w:rPr>
        <w:t>vtd</w:t>
      </w:r>
      <w:r w:rsidRPr="00593CB7">
        <w:rPr>
          <w:i/>
        </w:rPr>
        <w:t xml:space="preserve">  </w:t>
      </w:r>
      <w:r w:rsidRPr="00593CB7">
        <w:t>=</w:t>
      </w:r>
      <w:r w:rsidRPr="00593CB7">
        <w:rPr>
          <w:i/>
        </w:rPr>
        <w:t xml:space="preserve"> w</w:t>
      </w:r>
      <w:r w:rsidRPr="00593CB7">
        <w:rPr>
          <w:i/>
          <w:vertAlign w:val="subscript"/>
        </w:rPr>
        <w:t xml:space="preserve">1  </w:t>
      </w:r>
      <w:r w:rsidRPr="00593CB7">
        <w:rPr>
          <w:i/>
        </w:rPr>
        <w:t>L</w:t>
      </w:r>
      <w:r w:rsidRPr="00593CB7">
        <w:rPr>
          <w:i/>
          <w:vertAlign w:val="subscript"/>
        </w:rPr>
        <w:t xml:space="preserve"> </w:t>
      </w:r>
      <w:r w:rsidRPr="00593CB7">
        <w:t>+</w:t>
      </w:r>
      <w:r w:rsidRPr="00593CB7">
        <w:rPr>
          <w:i/>
          <w:vertAlign w:val="subscript"/>
        </w:rPr>
        <w:t xml:space="preserve"> </w:t>
      </w:r>
      <w:r w:rsidRPr="00593CB7">
        <w:rPr>
          <w:i/>
        </w:rPr>
        <w:t>V</w:t>
      </w:r>
      <w:r w:rsidRPr="00593CB7">
        <w:rPr>
          <w:i/>
          <w:vertAlign w:val="subscript"/>
        </w:rPr>
        <w:t>1</w:t>
      </w:r>
      <w:r w:rsidRPr="00593CB7">
        <w:rPr>
          <w:i/>
        </w:rPr>
        <w:t xml:space="preserve"> </w:t>
      </w:r>
      <w:r w:rsidRPr="00593CB7">
        <w:t xml:space="preserve">+ </w:t>
      </w:r>
      <w:r w:rsidRPr="00593CB7">
        <w:rPr>
          <w:i/>
        </w:rPr>
        <w:t>w</w:t>
      </w:r>
      <w:r w:rsidRPr="00593CB7">
        <w:rPr>
          <w:i/>
          <w:vertAlign w:val="subscript"/>
        </w:rPr>
        <w:t xml:space="preserve">2 </w:t>
      </w:r>
      <w:r w:rsidRPr="00593CB7">
        <w:rPr>
          <w:i/>
        </w:rPr>
        <w:t xml:space="preserve"> L </w:t>
      </w:r>
      <w:r w:rsidRPr="00593CB7">
        <w:t>+</w:t>
      </w:r>
      <w:r w:rsidRPr="00593CB7">
        <w:rPr>
          <w:i/>
        </w:rPr>
        <w:t>V</w:t>
      </w:r>
      <w:r w:rsidRPr="00593CB7">
        <w:rPr>
          <w:i/>
          <w:vertAlign w:val="subscript"/>
        </w:rPr>
        <w:t>2</w:t>
      </w:r>
      <w:r w:rsidRPr="00593CB7">
        <w:rPr>
          <w:i/>
        </w:rPr>
        <w:t xml:space="preserve"> </w:t>
      </w:r>
      <w:r w:rsidRPr="00593CB7">
        <w:t>+</w:t>
      </w:r>
      <w:r w:rsidRPr="00593CB7">
        <w:rPr>
          <w:i/>
        </w:rPr>
        <w:t xml:space="preserve"> w</w:t>
      </w:r>
      <w:r w:rsidRPr="00593CB7">
        <w:rPr>
          <w:i/>
          <w:vertAlign w:val="subscript"/>
        </w:rPr>
        <w:t xml:space="preserve">3 </w:t>
      </w:r>
      <w:r w:rsidRPr="00593CB7">
        <w:rPr>
          <w:i/>
        </w:rPr>
        <w:t xml:space="preserve"> L </w:t>
      </w:r>
      <w:r w:rsidRPr="00593CB7">
        <w:t>+</w:t>
      </w:r>
      <w:r w:rsidRPr="00593CB7">
        <w:rPr>
          <w:i/>
        </w:rPr>
        <w:t xml:space="preserve"> V</w:t>
      </w:r>
      <w:r w:rsidRPr="00593CB7">
        <w:rPr>
          <w:i/>
          <w:vertAlign w:val="subscript"/>
        </w:rPr>
        <w:t>3</w:t>
      </w:r>
      <w:r w:rsidRPr="002D60AB">
        <w:tab/>
      </w:r>
      <w:r w:rsidRPr="002D60AB">
        <w:tab/>
      </w:r>
      <w:r w:rsidRPr="002D60AB">
        <w:tab/>
      </w:r>
      <w:r w:rsidRPr="002D60AB">
        <w:tab/>
      </w:r>
      <w:r w:rsidRPr="002D60AB">
        <w:tab/>
      </w:r>
      <w:r>
        <w:tab/>
      </w:r>
      <w:bookmarkEnd w:id="484"/>
      <w:r w:rsidR="005E095D">
        <w:rPr>
          <w:b/>
          <w:bCs/>
        </w:rPr>
        <w:t>(4.232)</w:t>
      </w:r>
    </w:p>
    <w:p w14:paraId="7273C292" w14:textId="603CF119" w:rsidR="001E6ECB" w:rsidRPr="006739EE" w:rsidRDefault="001E6ECB" w:rsidP="001E6ECB">
      <w:pPr>
        <w:pStyle w:val="NormalWeb"/>
        <w:rPr>
          <w:b/>
          <w:bCs/>
        </w:rPr>
      </w:pPr>
      <w:bookmarkStart w:id="485" w:name="_Toc148472470"/>
      <w:r w:rsidRPr="00593CB7">
        <w:rPr>
          <w:i/>
        </w:rPr>
        <w:t>M</w:t>
      </w:r>
      <w:r w:rsidRPr="00593CB7">
        <w:rPr>
          <w:i/>
          <w:vertAlign w:val="subscript"/>
        </w:rPr>
        <w:t>d,stb,n</w:t>
      </w:r>
      <w:r w:rsidRPr="00593CB7">
        <w:rPr>
          <w:i/>
        </w:rPr>
        <w:t xml:space="preserve"> </w:t>
      </w:r>
      <w:r w:rsidRPr="00593CB7">
        <w:t>=</w:t>
      </w:r>
      <w:r w:rsidRPr="00593CB7">
        <w:rPr>
          <w:i/>
        </w:rPr>
        <w:t xml:space="preserve"> </w:t>
      </w:r>
      <w:r w:rsidRPr="00593CB7">
        <w:rPr>
          <w:i/>
          <w:vertAlign w:val="subscript"/>
        </w:rPr>
        <w:t xml:space="preserve"> </w:t>
      </w:r>
      <w:r w:rsidRPr="00593CB7">
        <w:rPr>
          <w:i/>
        </w:rPr>
        <w:t>M</w:t>
      </w:r>
      <w:r w:rsidRPr="00593CB7">
        <w:rPr>
          <w:i/>
          <w:vertAlign w:val="subscript"/>
        </w:rPr>
        <w:t>d,stb</w:t>
      </w:r>
      <w:r w:rsidRPr="00593CB7">
        <w:rPr>
          <w:i/>
        </w:rPr>
        <w:t>– M</w:t>
      </w:r>
      <w:r w:rsidRPr="00593CB7">
        <w:rPr>
          <w:i/>
          <w:vertAlign w:val="subscript"/>
        </w:rPr>
        <w:t>d,stb,top</w:t>
      </w:r>
      <w:r w:rsidRPr="00593CB7">
        <w:rPr>
          <w:i/>
        </w:rPr>
        <w:tab/>
      </w:r>
      <w:r w:rsidRPr="002D60AB">
        <w:tab/>
      </w:r>
      <w:r w:rsidRPr="002D60AB">
        <w:tab/>
      </w:r>
      <w:r w:rsidRPr="002D60AB">
        <w:tab/>
      </w:r>
      <w:r w:rsidRPr="002D60AB">
        <w:tab/>
      </w:r>
      <w:r>
        <w:tab/>
      </w:r>
      <w:r w:rsidRPr="002D60AB">
        <w:tab/>
      </w:r>
      <w:r w:rsidRPr="002D60AB">
        <w:tab/>
      </w:r>
      <w:bookmarkEnd w:id="485"/>
      <w:r w:rsidR="005E095D">
        <w:rPr>
          <w:b/>
          <w:bCs/>
        </w:rPr>
        <w:t>(4.233)</w:t>
      </w:r>
    </w:p>
    <w:tbl>
      <w:tblPr>
        <w:tblStyle w:val="16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25"/>
        <w:gridCol w:w="3735"/>
      </w:tblGrid>
      <w:tr w:rsidR="001E6ECB" w:rsidRPr="002D60AB" w14:paraId="56511D2A" w14:textId="77777777" w:rsidTr="001E6ECB">
        <w:tc>
          <w:tcPr>
            <w:tcW w:w="5625" w:type="dxa"/>
            <w:shd w:val="clear" w:color="auto" w:fill="auto"/>
            <w:tcMar>
              <w:top w:w="100" w:type="dxa"/>
              <w:left w:w="100" w:type="dxa"/>
              <w:bottom w:w="100" w:type="dxa"/>
              <w:right w:w="100" w:type="dxa"/>
            </w:tcMar>
          </w:tcPr>
          <w:p w14:paraId="5DFC4D14" w14:textId="77777777" w:rsidR="001E6ECB" w:rsidRPr="002D60AB" w:rsidRDefault="001E6ECB" w:rsidP="00D55C42">
            <w:pPr>
              <w:pStyle w:val="T5"/>
            </w:pPr>
            <w:r w:rsidRPr="002D60AB">
              <w:drawing>
                <wp:inline distT="114300" distB="114300" distL="114300" distR="114300" wp14:anchorId="694A21D9" wp14:editId="5C017632">
                  <wp:extent cx="3000375" cy="4432300"/>
                  <wp:effectExtent l="0" t="0" r="9525" b="6350"/>
                  <wp:docPr id="369" name="image365.jpg"/>
                  <wp:cNvGraphicFramePr/>
                  <a:graphic xmlns:a="http://schemas.openxmlformats.org/drawingml/2006/main">
                    <a:graphicData uri="http://schemas.openxmlformats.org/drawingml/2006/picture">
                      <pic:pic xmlns:pic="http://schemas.openxmlformats.org/drawingml/2006/picture">
                        <pic:nvPicPr>
                          <pic:cNvPr id="0" name="image365.jpg"/>
                          <pic:cNvPicPr preferRelativeResize="0"/>
                        </pic:nvPicPr>
                        <pic:blipFill>
                          <a:blip r:embed="rId113"/>
                          <a:srcRect l="12268" t="11516" r="8507" b="3854"/>
                          <a:stretch>
                            <a:fillRect/>
                          </a:stretch>
                        </pic:blipFill>
                        <pic:spPr>
                          <a:xfrm>
                            <a:off x="0" y="0"/>
                            <a:ext cx="3000762" cy="4432872"/>
                          </a:xfrm>
                          <a:prstGeom prst="rect">
                            <a:avLst/>
                          </a:prstGeom>
                          <a:ln/>
                        </pic:spPr>
                      </pic:pic>
                    </a:graphicData>
                  </a:graphic>
                </wp:inline>
              </w:drawing>
            </w:r>
          </w:p>
        </w:tc>
        <w:tc>
          <w:tcPr>
            <w:tcW w:w="3735" w:type="dxa"/>
            <w:shd w:val="clear" w:color="auto" w:fill="auto"/>
            <w:tcMar>
              <w:top w:w="100" w:type="dxa"/>
              <w:left w:w="100" w:type="dxa"/>
              <w:bottom w:w="100" w:type="dxa"/>
              <w:right w:w="100" w:type="dxa"/>
            </w:tcMar>
          </w:tcPr>
          <w:p w14:paraId="3325EF2E" w14:textId="77777777" w:rsidR="001E6ECB" w:rsidRPr="002D60AB" w:rsidRDefault="001E6ECB" w:rsidP="00D55C42">
            <w:pPr>
              <w:pStyle w:val="T5"/>
            </w:pPr>
            <w:r w:rsidRPr="002D60AB">
              <w:t xml:space="preserve">1) Noktasal tasarım yükü </w:t>
            </w:r>
            <w:r w:rsidRPr="00593CB7">
              <w:rPr>
                <w:i/>
              </w:rPr>
              <w:t>V</w:t>
            </w:r>
            <w:r w:rsidRPr="00593CB7">
              <w:rPr>
                <w:i/>
                <w:vertAlign w:val="subscript"/>
              </w:rPr>
              <w:t>1</w:t>
            </w:r>
            <w:r w:rsidRPr="002D60AB">
              <w:t xml:space="preserve">  </w:t>
            </w:r>
          </w:p>
          <w:p w14:paraId="5155754D" w14:textId="77777777" w:rsidR="001E6ECB" w:rsidRPr="002D60AB" w:rsidRDefault="001E6ECB" w:rsidP="00D55C42">
            <w:pPr>
              <w:pStyle w:val="T5"/>
              <w:rPr>
                <w:vertAlign w:val="subscript"/>
              </w:rPr>
            </w:pPr>
            <w:r w:rsidRPr="002D60AB">
              <w:t xml:space="preserve">2) Tasarım düzgün yayılı yükü, </w:t>
            </w:r>
            <w:r w:rsidRPr="00593CB7">
              <w:rPr>
                <w:i/>
              </w:rPr>
              <w:t>w</w:t>
            </w:r>
            <w:r w:rsidRPr="00593CB7">
              <w:rPr>
                <w:i/>
                <w:vertAlign w:val="subscript"/>
              </w:rPr>
              <w:t>1</w:t>
            </w:r>
          </w:p>
          <w:p w14:paraId="5681F0A6" w14:textId="77777777" w:rsidR="001E6ECB" w:rsidRPr="002D60AB" w:rsidRDefault="001E6ECB" w:rsidP="00D55C42">
            <w:pPr>
              <w:pStyle w:val="T5"/>
            </w:pPr>
            <w:r w:rsidRPr="002D60AB">
              <w:t>3)  Duvar diyaframı 1</w:t>
            </w:r>
          </w:p>
          <w:p w14:paraId="51F9FCCD" w14:textId="77777777" w:rsidR="001E6ECB" w:rsidRPr="002D60AB" w:rsidRDefault="001E6ECB" w:rsidP="00D55C42">
            <w:pPr>
              <w:pStyle w:val="T5"/>
            </w:pPr>
            <w:r w:rsidRPr="002D60AB">
              <w:t xml:space="preserve">4)  Noktasal tasarım yükü </w:t>
            </w:r>
            <w:r w:rsidRPr="00593CB7">
              <w:rPr>
                <w:i/>
              </w:rPr>
              <w:t>V</w:t>
            </w:r>
            <w:r w:rsidRPr="00593CB7">
              <w:rPr>
                <w:i/>
                <w:vertAlign w:val="subscript"/>
              </w:rPr>
              <w:t>2</w:t>
            </w:r>
            <w:r w:rsidRPr="002D60AB">
              <w:t xml:space="preserve">  </w:t>
            </w:r>
          </w:p>
          <w:p w14:paraId="7E641EE8" w14:textId="77777777" w:rsidR="001E6ECB" w:rsidRPr="002D60AB" w:rsidRDefault="001E6ECB" w:rsidP="00D55C42">
            <w:pPr>
              <w:pStyle w:val="T5"/>
              <w:rPr>
                <w:vertAlign w:val="subscript"/>
              </w:rPr>
            </w:pPr>
            <w:r w:rsidRPr="002D60AB">
              <w:t>5)</w:t>
            </w:r>
            <w:r w:rsidRPr="002D60AB">
              <w:rPr>
                <w:sz w:val="14"/>
                <w:szCs w:val="14"/>
              </w:rPr>
              <w:t xml:space="preserve">    </w:t>
            </w:r>
            <w:r w:rsidRPr="002D60AB">
              <w:t xml:space="preserve">Tasarım düzgün yayılı yükü, </w:t>
            </w:r>
            <w:r w:rsidRPr="00593CB7">
              <w:rPr>
                <w:i/>
              </w:rPr>
              <w:t>w</w:t>
            </w:r>
            <w:r w:rsidRPr="00593CB7">
              <w:rPr>
                <w:i/>
                <w:vertAlign w:val="subscript"/>
              </w:rPr>
              <w:t>2</w:t>
            </w:r>
          </w:p>
          <w:p w14:paraId="6202B3B3" w14:textId="77777777" w:rsidR="001E6ECB" w:rsidRPr="002D60AB" w:rsidRDefault="001E6ECB" w:rsidP="00D55C42">
            <w:pPr>
              <w:pStyle w:val="T5"/>
            </w:pPr>
            <w:r w:rsidRPr="002D60AB">
              <w:t>6)</w:t>
            </w:r>
            <w:r w:rsidRPr="002D60AB">
              <w:rPr>
                <w:sz w:val="14"/>
                <w:szCs w:val="14"/>
              </w:rPr>
              <w:t xml:space="preserve">    </w:t>
            </w:r>
            <w:r w:rsidRPr="002D60AB">
              <w:t>Duvar diyaframı 2</w:t>
            </w:r>
          </w:p>
          <w:p w14:paraId="1CB4B8F7" w14:textId="77777777" w:rsidR="001E6ECB" w:rsidRPr="002D60AB" w:rsidRDefault="001E6ECB" w:rsidP="00D55C42">
            <w:pPr>
              <w:pStyle w:val="T5"/>
            </w:pPr>
            <w:r w:rsidRPr="002D60AB">
              <w:t>7)</w:t>
            </w:r>
            <w:r w:rsidRPr="002D60AB">
              <w:rPr>
                <w:sz w:val="14"/>
                <w:szCs w:val="14"/>
              </w:rPr>
              <w:t xml:space="preserve">    </w:t>
            </w:r>
            <w:r w:rsidRPr="002D60AB">
              <w:t xml:space="preserve">Noktasal tasarım yükü </w:t>
            </w:r>
            <w:r w:rsidRPr="00593CB7">
              <w:rPr>
                <w:i/>
              </w:rPr>
              <w:t>V</w:t>
            </w:r>
            <w:r w:rsidRPr="00593CB7">
              <w:rPr>
                <w:i/>
                <w:vertAlign w:val="subscript"/>
              </w:rPr>
              <w:t>3</w:t>
            </w:r>
            <w:r w:rsidRPr="002D60AB">
              <w:t xml:space="preserve">  </w:t>
            </w:r>
          </w:p>
          <w:p w14:paraId="5C289486" w14:textId="77777777" w:rsidR="001E6ECB" w:rsidRPr="002D60AB" w:rsidRDefault="001E6ECB" w:rsidP="00D55C42">
            <w:pPr>
              <w:pStyle w:val="T5"/>
              <w:rPr>
                <w:vertAlign w:val="subscript"/>
              </w:rPr>
            </w:pPr>
            <w:r w:rsidRPr="002D60AB">
              <w:t xml:space="preserve">8)  Tasarım düzgün yayılı yükü, </w:t>
            </w:r>
            <w:r w:rsidRPr="00593CB7">
              <w:rPr>
                <w:i/>
              </w:rPr>
              <w:t>w</w:t>
            </w:r>
            <w:r w:rsidRPr="00593CB7">
              <w:rPr>
                <w:i/>
                <w:vertAlign w:val="subscript"/>
              </w:rPr>
              <w:t>3</w:t>
            </w:r>
          </w:p>
          <w:p w14:paraId="1BD6CCBF" w14:textId="77777777" w:rsidR="001E6ECB" w:rsidRPr="002D60AB" w:rsidRDefault="001E6ECB" w:rsidP="00D55C42">
            <w:pPr>
              <w:pStyle w:val="T5"/>
              <w:rPr>
                <w:vertAlign w:val="superscript"/>
              </w:rPr>
            </w:pPr>
            <w:r w:rsidRPr="002D60AB">
              <w:t xml:space="preserve">9)  Duvar diyaframı </w:t>
            </w:r>
            <w:r w:rsidRPr="0040239C">
              <w:t xml:space="preserve">3 </w:t>
            </w:r>
            <w:r w:rsidRPr="0040239C">
              <w:rPr>
                <w:vertAlign w:val="superscript"/>
              </w:rPr>
              <w:t>A) B)</w:t>
            </w:r>
            <w:r w:rsidRPr="002D60AB">
              <w:rPr>
                <w:vertAlign w:val="superscript"/>
              </w:rPr>
              <w:t xml:space="preserve"> </w:t>
            </w:r>
          </w:p>
          <w:p w14:paraId="1A797CBA" w14:textId="77777777" w:rsidR="001E6ECB" w:rsidRPr="002D60AB" w:rsidRDefault="001E6ECB" w:rsidP="00D55C42">
            <w:pPr>
              <w:pStyle w:val="T5"/>
            </w:pPr>
            <w:r w:rsidRPr="002D60AB">
              <w:t>H</w:t>
            </w:r>
            <w:r w:rsidRPr="002D60AB">
              <w:rPr>
                <w:vertAlign w:val="subscript"/>
              </w:rPr>
              <w:t>1</w:t>
            </w:r>
            <w:r w:rsidRPr="002D60AB">
              <w:t xml:space="preserve"> Duvar diyaframı 1’in yüksekliği</w:t>
            </w:r>
          </w:p>
          <w:p w14:paraId="41B2AE08" w14:textId="77777777" w:rsidR="001E6ECB" w:rsidRPr="002D60AB" w:rsidRDefault="001E6ECB" w:rsidP="00D55C42">
            <w:pPr>
              <w:pStyle w:val="T5"/>
            </w:pPr>
            <w:r w:rsidRPr="002D60AB">
              <w:t>H</w:t>
            </w:r>
            <w:r w:rsidRPr="002D60AB">
              <w:rPr>
                <w:vertAlign w:val="subscript"/>
              </w:rPr>
              <w:t>2</w:t>
            </w:r>
            <w:r w:rsidRPr="002D60AB">
              <w:t xml:space="preserve"> Duvar diyaframı 2’nin yüksekliği</w:t>
            </w:r>
          </w:p>
          <w:p w14:paraId="7ECB472A" w14:textId="77777777" w:rsidR="001E6ECB" w:rsidRPr="002D60AB" w:rsidRDefault="001E6ECB" w:rsidP="00D55C42">
            <w:pPr>
              <w:pStyle w:val="T5"/>
            </w:pPr>
            <w:r w:rsidRPr="002D60AB">
              <w:t>H</w:t>
            </w:r>
            <w:r w:rsidRPr="002D60AB">
              <w:rPr>
                <w:vertAlign w:val="subscript"/>
              </w:rPr>
              <w:t>3</w:t>
            </w:r>
            <w:r w:rsidRPr="002D60AB">
              <w:t xml:space="preserve"> Duvar diyaframı 3’ün yüksekliği</w:t>
            </w:r>
          </w:p>
          <w:p w14:paraId="5776036D" w14:textId="77777777" w:rsidR="001E6ECB" w:rsidRPr="002D60AB" w:rsidRDefault="001E6ECB" w:rsidP="00D55C42">
            <w:pPr>
              <w:pStyle w:val="T5"/>
            </w:pPr>
            <w:r w:rsidRPr="002D60AB">
              <w:t>H</w:t>
            </w:r>
            <w:r w:rsidRPr="002D60AB">
              <w:rPr>
                <w:vertAlign w:val="subscript"/>
              </w:rPr>
              <w:t>f</w:t>
            </w:r>
            <w:r w:rsidRPr="002D60AB">
              <w:t xml:space="preserve"> Döşeme karkasının yüksekliği</w:t>
            </w:r>
          </w:p>
          <w:p w14:paraId="656E5F76" w14:textId="77777777" w:rsidR="001E6ECB" w:rsidRPr="002D60AB" w:rsidRDefault="001E6ECB" w:rsidP="00D55C42">
            <w:pPr>
              <w:pStyle w:val="T5"/>
            </w:pPr>
            <w:r w:rsidRPr="00593CB7">
              <w:rPr>
                <w:i/>
              </w:rPr>
              <w:t>R</w:t>
            </w:r>
            <w:r w:rsidRPr="00593CB7">
              <w:rPr>
                <w:i/>
                <w:vertAlign w:val="subscript"/>
              </w:rPr>
              <w:t>1</w:t>
            </w:r>
            <w:r w:rsidRPr="00593CB7">
              <w:rPr>
                <w:i/>
              </w:rPr>
              <w:t>, R</w:t>
            </w:r>
            <w:r w:rsidRPr="00593CB7">
              <w:rPr>
                <w:i/>
                <w:vertAlign w:val="subscript"/>
              </w:rPr>
              <w:t>2</w:t>
            </w:r>
            <w:r w:rsidRPr="00593CB7">
              <w:rPr>
                <w:i/>
              </w:rPr>
              <w:t>, R</w:t>
            </w:r>
            <w:r w:rsidRPr="00593CB7">
              <w:rPr>
                <w:i/>
                <w:vertAlign w:val="subscript"/>
              </w:rPr>
              <w:t>3</w:t>
            </w:r>
            <w:r w:rsidRPr="002D60AB">
              <w:t xml:space="preserve"> Tasarım yatay yükleri ifade etmektedir</w:t>
            </w:r>
          </w:p>
        </w:tc>
      </w:tr>
    </w:tbl>
    <w:p w14:paraId="00D8B24C" w14:textId="758368F2" w:rsidR="001E6ECB" w:rsidRDefault="001E6ECB" w:rsidP="001E6ECB">
      <w:pPr>
        <w:pStyle w:val="T2"/>
      </w:pPr>
      <w:bookmarkStart w:id="486" w:name="_Toc130223359"/>
      <w:r w:rsidRPr="006739EE">
        <w:rPr>
          <w:b/>
          <w:bCs/>
        </w:rPr>
        <w:t xml:space="preserve">Şekil </w:t>
      </w:r>
      <w:r w:rsidR="00C8360D">
        <w:rPr>
          <w:b/>
          <w:bCs/>
        </w:rPr>
        <w:t>4.72</w:t>
      </w:r>
      <w:r>
        <w:t xml:space="preserve"> </w:t>
      </w:r>
      <w:r w:rsidRPr="002D60AB">
        <w:t>Tasarım denge (stabilite) ve kararsızlık (destabilite) momentlerinin hesaplanması</w:t>
      </w:r>
      <w:bookmarkEnd w:id="486"/>
    </w:p>
    <w:p w14:paraId="143CBF84" w14:textId="77777777" w:rsidR="001E6ECB" w:rsidRPr="002D60AB" w:rsidRDefault="001E6ECB" w:rsidP="001E6ECB"/>
    <w:p w14:paraId="798BDD61" w14:textId="77777777" w:rsidR="001E6ECB" w:rsidRPr="006769FA" w:rsidRDefault="001E6ECB" w:rsidP="001E6ECB">
      <w:pPr>
        <w:tabs>
          <w:tab w:val="left" w:pos="3986"/>
        </w:tabs>
        <w:rPr>
          <w:b/>
          <w:i/>
          <w:iCs/>
          <w:vertAlign w:val="subscript"/>
        </w:rPr>
      </w:pPr>
      <w:r w:rsidRPr="006769FA">
        <w:rPr>
          <w:b/>
          <w:i/>
          <w:iCs/>
        </w:rPr>
        <w:t xml:space="preserve">Boşluk </w:t>
      </w:r>
      <w:r>
        <w:rPr>
          <w:b/>
          <w:i/>
          <w:iCs/>
        </w:rPr>
        <w:t>katsayısı</w:t>
      </w:r>
    </w:p>
    <w:p w14:paraId="05B8C0F3" w14:textId="77777777" w:rsidR="001E6ECB" w:rsidRPr="002D60AB" w:rsidRDefault="001E6ECB" w:rsidP="001E6ECB">
      <w:pPr>
        <w:tabs>
          <w:tab w:val="left" w:pos="3986"/>
        </w:tabs>
        <w:spacing w:before="120" w:after="120"/>
      </w:pPr>
      <w:r>
        <w:t>Sadece tam yüksekliğe sahip</w:t>
      </w:r>
      <w:r w:rsidRPr="002D60AB">
        <w:t xml:space="preserve"> panellerden oluşan “Boşluk sınırları” Madde </w:t>
      </w:r>
      <w:r w:rsidRPr="006739EE">
        <w:rPr>
          <w:b/>
          <w:bCs/>
        </w:rPr>
        <w:t>3</w:t>
      </w:r>
      <w:r w:rsidRPr="002D60AB">
        <w:t xml:space="preserve"> veya “Boşluk sınırları” Madde </w:t>
      </w:r>
      <w:r w:rsidRPr="006739EE">
        <w:rPr>
          <w:b/>
          <w:bCs/>
        </w:rPr>
        <w:t>2</w:t>
      </w:r>
      <w:r w:rsidRPr="002D60AB">
        <w:t xml:space="preserve">’ye göre sadece küçük boşluklar içeren bir perde duvar </w:t>
      </w:r>
      <w:r>
        <w:t>için</w:t>
      </w:r>
      <w:r w:rsidRPr="002D60AB">
        <w:t xml:space="preserve"> K</w:t>
      </w:r>
      <w:r w:rsidRPr="002D60AB">
        <w:rPr>
          <w:vertAlign w:val="subscript"/>
        </w:rPr>
        <w:t>boşluk</w:t>
      </w:r>
      <w:r w:rsidRPr="002D60AB">
        <w:t xml:space="preserve"> 1.0 olarak alınmalıdır.</w:t>
      </w:r>
    </w:p>
    <w:p w14:paraId="1BCED8F6" w14:textId="77777777" w:rsidR="001E6ECB" w:rsidRPr="002D60AB" w:rsidRDefault="001E6ECB" w:rsidP="001E6ECB">
      <w:pPr>
        <w:tabs>
          <w:tab w:val="left" w:pos="3986"/>
        </w:tabs>
        <w:spacing w:before="120" w:after="120"/>
      </w:pPr>
      <w:r w:rsidRPr="002D60AB">
        <w:t>K</w:t>
      </w:r>
      <w:r w:rsidRPr="002D60AB">
        <w:rPr>
          <w:vertAlign w:val="subscript"/>
        </w:rPr>
        <w:t>boşluk</w:t>
      </w:r>
      <w:r w:rsidRPr="002D60AB">
        <w:t xml:space="preserve"> aşağıdaki şekilde hesaplanmalıdır:</w:t>
      </w:r>
    </w:p>
    <w:p w14:paraId="69660F0F" w14:textId="3B3EAA3E" w:rsidR="001E6ECB" w:rsidRPr="006739EE" w:rsidRDefault="001E6ECB" w:rsidP="001E6ECB">
      <w:pPr>
        <w:pStyle w:val="NormalWeb"/>
        <w:rPr>
          <w:b/>
          <w:bCs/>
        </w:rPr>
      </w:pPr>
      <w:bookmarkStart w:id="487" w:name="_Toc148472471"/>
      <w:r w:rsidRPr="00593CB7">
        <w:rPr>
          <w:i/>
        </w:rPr>
        <w:t>K</w:t>
      </w:r>
      <w:r w:rsidRPr="00593CB7">
        <w:rPr>
          <w:i/>
          <w:vertAlign w:val="subscript"/>
        </w:rPr>
        <w:t>boşluk</w:t>
      </w:r>
      <w:r w:rsidRPr="00D5000F">
        <w:t xml:space="preserve"> = 1- 1.9</w:t>
      </w:r>
      <w:r>
        <w:t xml:space="preserve"> </w:t>
      </w:r>
      <w:r w:rsidRPr="00593CB7">
        <w:rPr>
          <w:i/>
        </w:rPr>
        <w:t>p</w:t>
      </w:r>
      <w:r w:rsidRPr="00D5000F">
        <w:tab/>
      </w:r>
      <w:r w:rsidRPr="002D60AB">
        <w:tab/>
      </w:r>
      <w:r w:rsidRPr="002D60AB">
        <w:tab/>
      </w:r>
      <w:r>
        <w:tab/>
      </w:r>
      <w:r>
        <w:tab/>
      </w:r>
      <w:r w:rsidRPr="002D60AB">
        <w:tab/>
      </w:r>
      <w:r w:rsidRPr="002D60AB">
        <w:tab/>
      </w:r>
      <w:r w:rsidRPr="002D60AB">
        <w:tab/>
      </w:r>
      <w:r w:rsidRPr="002D60AB">
        <w:tab/>
      </w:r>
      <w:bookmarkEnd w:id="487"/>
      <w:r w:rsidR="005E095D">
        <w:rPr>
          <w:b/>
          <w:bCs/>
        </w:rPr>
        <w:t>(4.234)</w:t>
      </w:r>
    </w:p>
    <w:p w14:paraId="0B5CAD69" w14:textId="4F539B0C" w:rsidR="001E6ECB" w:rsidRPr="006739EE" w:rsidRDefault="001E6ECB" w:rsidP="001E6ECB">
      <w:pPr>
        <w:pStyle w:val="NormalWeb"/>
        <w:rPr>
          <w:b/>
          <w:bCs/>
        </w:rPr>
      </w:pPr>
      <w:bookmarkStart w:id="488" w:name="_Toc148472472"/>
      <w:r w:rsidRPr="00593CB7">
        <w:rPr>
          <w:i/>
        </w:rPr>
        <w:t>p</w:t>
      </w:r>
      <w:r w:rsidRPr="00D5000F">
        <w:t xml:space="preserve"> = </w:t>
      </w:r>
      <m:oMath>
        <m:f>
          <m:fPr>
            <m:ctrlPr>
              <w:rPr>
                <w:rFonts w:ascii="Cambria Math" w:hAnsi="Cambria Math"/>
              </w:rPr>
            </m:ctrlPr>
          </m:fPr>
          <m:num>
            <m:r>
              <w:rPr>
                <w:rFonts w:ascii="Cambria Math" w:hAnsi="Cambria Math"/>
              </w:rPr>
              <m:t>A</m:t>
            </m:r>
          </m:num>
          <m:den>
            <m:r>
              <w:rPr>
                <w:rFonts w:ascii="Cambria Math" w:hAnsi="Cambria Math"/>
              </w:rPr>
              <m:t>H .  L</m:t>
            </m:r>
          </m:den>
        </m:f>
      </m:oMath>
      <w:r w:rsidRPr="002D60AB">
        <w:tab/>
      </w:r>
      <w:r w:rsidRPr="002D60AB">
        <w:tab/>
      </w:r>
      <w:r w:rsidRPr="002D60AB">
        <w:tab/>
      </w:r>
      <w:r w:rsidRPr="002D60AB">
        <w:tab/>
      </w:r>
      <w:r>
        <w:tab/>
      </w:r>
      <w:r>
        <w:tab/>
      </w:r>
      <w:r>
        <w:tab/>
      </w:r>
      <w:r w:rsidRPr="002D60AB">
        <w:tab/>
      </w:r>
      <w:r w:rsidRPr="002D60AB">
        <w:tab/>
      </w:r>
      <w:r w:rsidRPr="002D60AB">
        <w:tab/>
      </w:r>
      <w:bookmarkEnd w:id="488"/>
      <w:r w:rsidR="005E095D">
        <w:rPr>
          <w:b/>
          <w:bCs/>
        </w:rPr>
        <w:t>(4.235)</w:t>
      </w:r>
    </w:p>
    <w:p w14:paraId="7D754B64" w14:textId="77777777" w:rsidR="001E6ECB" w:rsidRDefault="001E6ECB" w:rsidP="001E6ECB">
      <w:pPr>
        <w:pStyle w:val="T4"/>
      </w:pPr>
      <w:r w:rsidRPr="00AC2300">
        <w:rPr>
          <w:i/>
        </w:rPr>
        <w:lastRenderedPageBreak/>
        <w:t>A</w:t>
      </w:r>
      <w:r>
        <w:tab/>
      </w:r>
      <w:r w:rsidRPr="002D60AB">
        <w:t>Perde duvardaki boşlukların toplam alanı</w:t>
      </w:r>
      <w:r>
        <w:t>, (m</w:t>
      </w:r>
      <w:r>
        <w:rPr>
          <w:vertAlign w:val="superscript"/>
        </w:rPr>
        <w:t>2</w:t>
      </w:r>
      <w:r>
        <w:t>)</w:t>
      </w:r>
      <w:r w:rsidRPr="002D60AB">
        <w:t>. Bir boşluğun düşey boyutunun yatay boyutun (</w:t>
      </w:r>
      <w:r w:rsidRPr="00AC2300">
        <w:rPr>
          <w:i/>
        </w:rPr>
        <w:t>L</w:t>
      </w:r>
      <w:r w:rsidRPr="00AC2300">
        <w:rPr>
          <w:i/>
          <w:vertAlign w:val="subscript"/>
        </w:rPr>
        <w:t>boşluk</w:t>
      </w:r>
      <w:r w:rsidRPr="002D60AB">
        <w:t>) yarısından az olduğu durumlarda, açıklık alanı 0.5 (</w:t>
      </w:r>
      <w:r w:rsidRPr="00AC2300">
        <w:rPr>
          <w:i/>
        </w:rPr>
        <w:t>L</w:t>
      </w:r>
      <w:r w:rsidRPr="00AC2300">
        <w:rPr>
          <w:i/>
          <w:vertAlign w:val="subscript"/>
        </w:rPr>
        <w:t>boşluk</w:t>
      </w:r>
      <w:r w:rsidRPr="002D60AB">
        <w:t>)² olarak alınabilir.</w:t>
      </w:r>
    </w:p>
    <w:p w14:paraId="17DA28A7" w14:textId="77777777" w:rsidR="001E6ECB" w:rsidRPr="002D60AB" w:rsidRDefault="001E6ECB" w:rsidP="001E6ECB">
      <w:pPr>
        <w:pStyle w:val="T4"/>
      </w:pPr>
    </w:p>
    <w:p w14:paraId="275642BF" w14:textId="77777777" w:rsidR="001E6ECB" w:rsidRPr="006769FA" w:rsidRDefault="001E6ECB" w:rsidP="001E6ECB">
      <w:pPr>
        <w:tabs>
          <w:tab w:val="left" w:pos="3986"/>
        </w:tabs>
        <w:rPr>
          <w:b/>
          <w:i/>
          <w:iCs/>
          <w:vertAlign w:val="subscript"/>
        </w:rPr>
      </w:pPr>
      <w:r w:rsidRPr="006769FA">
        <w:rPr>
          <w:b/>
          <w:i/>
          <w:iCs/>
        </w:rPr>
        <w:t xml:space="preserve">Perde duvarda birden fazla panelin </w:t>
      </w:r>
      <w:r>
        <w:rPr>
          <w:b/>
          <w:i/>
          <w:iCs/>
        </w:rPr>
        <w:t>bulunması</w:t>
      </w:r>
      <w:r w:rsidRPr="006769FA">
        <w:rPr>
          <w:b/>
          <w:i/>
          <w:iCs/>
        </w:rPr>
        <w:t xml:space="preserve"> durumu</w:t>
      </w:r>
    </w:p>
    <w:p w14:paraId="334B5614" w14:textId="77777777" w:rsidR="001E6ECB" w:rsidRPr="002D60AB" w:rsidRDefault="001E6ECB" w:rsidP="001E6ECB">
      <w:pPr>
        <w:spacing w:after="0"/>
      </w:pPr>
      <w:r w:rsidRPr="002D60AB">
        <w:t xml:space="preserve">Perde duvarın birden fazla duvar panelinden oluştuğu durumlarda </w:t>
      </w:r>
      <w:r w:rsidRPr="006739EE">
        <w:rPr>
          <w:b/>
          <w:bCs/>
        </w:rPr>
        <w:t>(Şekil 4.73),</w:t>
      </w:r>
      <w:r w:rsidRPr="002D60AB">
        <w:t xml:space="preserve"> duvar panelleri arasındaki bağlantının birim uzunluğu </w:t>
      </w:r>
      <w:r>
        <w:t>boyunca</w:t>
      </w:r>
      <w:r w:rsidRPr="002D60AB">
        <w:t xml:space="preserve"> tasarım kesme kapasitesi </w:t>
      </w:r>
      <w:r>
        <w:rPr>
          <w:i/>
        </w:rPr>
        <w:t>F</w:t>
      </w:r>
      <w:r w:rsidRPr="00593CB7">
        <w:rPr>
          <w:i/>
          <w:vertAlign w:val="subscript"/>
        </w:rPr>
        <w:t>p,d,t</w:t>
      </w:r>
      <w:r w:rsidRPr="00593CB7">
        <w:t>'ye</w:t>
      </w:r>
      <w:r w:rsidRPr="002D60AB">
        <w:rPr>
          <w:vertAlign w:val="subscript"/>
        </w:rPr>
        <w:t xml:space="preserve"> </w:t>
      </w:r>
      <w:r w:rsidRPr="002D60AB">
        <w:t>eşit veya daha büyük olmalıdır.</w:t>
      </w:r>
    </w:p>
    <w:p w14:paraId="6C321C0C" w14:textId="77777777" w:rsidR="001E6ECB" w:rsidRDefault="001E6ECB" w:rsidP="00D55C42">
      <w:pPr>
        <w:pStyle w:val="T5"/>
      </w:pPr>
      <w:r w:rsidRPr="002D60AB">
        <w:drawing>
          <wp:inline distT="114300" distB="114300" distL="114300" distR="114300" wp14:anchorId="3F203960" wp14:editId="5245F037">
            <wp:extent cx="4717473" cy="2867891"/>
            <wp:effectExtent l="0" t="0" r="6985" b="8890"/>
            <wp:docPr id="351" name="image345.png"/>
            <wp:cNvGraphicFramePr/>
            <a:graphic xmlns:a="http://schemas.openxmlformats.org/drawingml/2006/main">
              <a:graphicData uri="http://schemas.openxmlformats.org/drawingml/2006/picture">
                <pic:pic xmlns:pic="http://schemas.openxmlformats.org/drawingml/2006/picture">
                  <pic:nvPicPr>
                    <pic:cNvPr id="0" name="image345.png"/>
                    <pic:cNvPicPr preferRelativeResize="0"/>
                  </pic:nvPicPr>
                  <pic:blipFill>
                    <a:blip r:embed="rId114"/>
                    <a:srcRect b="1700"/>
                    <a:stretch>
                      <a:fillRect/>
                    </a:stretch>
                  </pic:blipFill>
                  <pic:spPr>
                    <a:xfrm>
                      <a:off x="0" y="0"/>
                      <a:ext cx="4739579" cy="2881330"/>
                    </a:xfrm>
                    <a:prstGeom prst="rect">
                      <a:avLst/>
                    </a:prstGeom>
                    <a:ln/>
                  </pic:spPr>
                </pic:pic>
              </a:graphicData>
            </a:graphic>
          </wp:inline>
        </w:drawing>
      </w:r>
    </w:p>
    <w:p w14:paraId="596AEFF2" w14:textId="77777777" w:rsidR="001E6ECB" w:rsidRPr="002D60AB" w:rsidRDefault="001E6ECB" w:rsidP="00D55C42">
      <w:pPr>
        <w:pStyle w:val="T5"/>
      </w:pPr>
      <w:r w:rsidRPr="007F4549">
        <w:t>1)</w:t>
      </w:r>
      <w:r>
        <w:t xml:space="preserve"> </w:t>
      </w:r>
      <w:r w:rsidRPr="002D60AB">
        <w:t>Perde duvar</w:t>
      </w:r>
      <w:r>
        <w:t xml:space="preserve">, </w:t>
      </w:r>
      <w:r w:rsidRPr="007F4549">
        <w:t>2)</w:t>
      </w:r>
      <w:r>
        <w:t xml:space="preserve"> </w:t>
      </w:r>
      <w:r w:rsidRPr="002D60AB">
        <w:t>Duvar paneli</w:t>
      </w:r>
      <w:r>
        <w:t xml:space="preserve">, </w:t>
      </w:r>
      <w:r w:rsidRPr="007F4549">
        <w:t>3)</w:t>
      </w:r>
      <w:r>
        <w:t xml:space="preserve"> </w:t>
      </w:r>
      <w:r w:rsidRPr="002D60AB">
        <w:t>Duvar paneli</w:t>
      </w:r>
      <w:r>
        <w:t xml:space="preserve">, </w:t>
      </w:r>
      <w:r w:rsidRPr="007F4549">
        <w:t>4)</w:t>
      </w:r>
      <w:r w:rsidRPr="002D60AB">
        <w:t xml:space="preserve"> Tasarım kesme kapasitesi ≥ </w:t>
      </w:r>
      <w:r>
        <w:rPr>
          <w:i/>
        </w:rPr>
        <w:t>F</w:t>
      </w:r>
      <w:r w:rsidRPr="00593CB7">
        <w:rPr>
          <w:i/>
          <w:vertAlign w:val="subscript"/>
        </w:rPr>
        <w:t>p,d,t</w:t>
      </w:r>
      <w:r w:rsidRPr="002D60AB">
        <w:rPr>
          <w:vertAlign w:val="subscript"/>
        </w:rPr>
        <w:t xml:space="preserve"> </w:t>
      </w:r>
      <w:r w:rsidRPr="002D60AB">
        <w:t>olan panel-panel bağlantısı</w:t>
      </w:r>
      <w:r>
        <w:t xml:space="preserve">, </w:t>
      </w:r>
      <w:r w:rsidRPr="007F4549">
        <w:t>5)</w:t>
      </w:r>
      <w:r w:rsidRPr="002D60AB">
        <w:t xml:space="preserve"> Kaplam</w:t>
      </w:r>
      <w:r>
        <w:t xml:space="preserve">a, </w:t>
      </w:r>
      <w:r w:rsidRPr="007F4549">
        <w:t>6)</w:t>
      </w:r>
      <w:r w:rsidRPr="002D60AB">
        <w:t xml:space="preserve"> Panel-Perde yüksekliği</w:t>
      </w:r>
    </w:p>
    <w:p w14:paraId="7683ECDB" w14:textId="33AA308F" w:rsidR="001E6ECB" w:rsidRPr="002D60AB" w:rsidRDefault="001E6ECB" w:rsidP="001E6ECB">
      <w:pPr>
        <w:pStyle w:val="T2"/>
      </w:pPr>
      <w:bookmarkStart w:id="489" w:name="_Toc130223360"/>
      <w:r w:rsidRPr="006739EE">
        <w:rPr>
          <w:b/>
          <w:bCs/>
        </w:rPr>
        <w:t xml:space="preserve">Şekil </w:t>
      </w:r>
      <w:r w:rsidR="00C8360D">
        <w:rPr>
          <w:b/>
          <w:bCs/>
        </w:rPr>
        <w:t>4.73</w:t>
      </w:r>
      <w:r>
        <w:t xml:space="preserve"> </w:t>
      </w:r>
      <w:r w:rsidRPr="002D60AB">
        <w:t>Perde duvarların duvar panellerine bölünmesi</w:t>
      </w:r>
      <w:bookmarkEnd w:id="489"/>
    </w:p>
    <w:p w14:paraId="3E227483" w14:textId="77777777" w:rsidR="001E6ECB" w:rsidRPr="002D60AB" w:rsidRDefault="001E6ECB" w:rsidP="001E6ECB">
      <w:bookmarkStart w:id="490" w:name="_Toc148472473"/>
      <w:r w:rsidRPr="002D60AB">
        <w:t>Bir perde duvarda yatay yüklerden dolayı oluşan basınç kuvveti</w:t>
      </w:r>
      <w:r>
        <w:t xml:space="preserve"> için</w:t>
      </w:r>
      <w:r w:rsidRPr="002D60AB">
        <w:t xml:space="preserve"> </w:t>
      </w:r>
      <w:r>
        <w:t xml:space="preserve">bu kuvvetin </w:t>
      </w:r>
      <w:r w:rsidRPr="002D60AB">
        <w:t>duvar dikmelerinin burkulmasına veya yatay çerçeve elemanları üzerinde ezilmeye neden olmadığını kontrol etmek için özel bir analiz yapılmadıkça, aşağıdaki koşul sağlanmalıdır:</w:t>
      </w:r>
    </w:p>
    <w:p w14:paraId="4ADC8F3E" w14:textId="0DAC46ED" w:rsidR="001E6ECB" w:rsidRPr="006739EE" w:rsidRDefault="001E6ECB" w:rsidP="001E6ECB">
      <w:pPr>
        <w:pStyle w:val="NormalWeb"/>
        <w:rPr>
          <w:b/>
          <w:bCs/>
          <w:vertAlign w:val="subscript"/>
        </w:rPr>
      </w:pPr>
      <w:r w:rsidRPr="00593CB7">
        <w:rPr>
          <w:i/>
        </w:rPr>
        <w:t>F</w:t>
      </w:r>
      <w:r w:rsidRPr="00593CB7">
        <w:rPr>
          <w:i/>
          <w:vertAlign w:val="subscript"/>
        </w:rPr>
        <w:t>c,d,basınç tarafı</w:t>
      </w:r>
      <w:r w:rsidRPr="00C27E4A">
        <w:rPr>
          <w:rFonts w:eastAsia="Gungsuh"/>
        </w:rPr>
        <w:t xml:space="preserve"> ≤ </w:t>
      </w:r>
      <w:r w:rsidRPr="00593CB7">
        <w:rPr>
          <w:rFonts w:eastAsia="Gungsuh"/>
          <w:i/>
        </w:rPr>
        <w:t>F</w:t>
      </w:r>
      <w:r w:rsidRPr="00593CB7">
        <w:rPr>
          <w:i/>
          <w:vertAlign w:val="subscript"/>
        </w:rPr>
        <w:t>cR,d</w:t>
      </w:r>
      <w:r w:rsidRPr="00C27E4A">
        <w:tab/>
      </w:r>
      <w:r w:rsidRPr="002D60AB">
        <w:tab/>
      </w:r>
      <w:r w:rsidRPr="002D60AB">
        <w:tab/>
      </w:r>
      <w:r w:rsidRPr="002D60AB">
        <w:tab/>
      </w:r>
      <w:r w:rsidRPr="002D60AB">
        <w:tab/>
      </w:r>
      <w:r w:rsidRPr="002D60AB">
        <w:tab/>
      </w:r>
      <w:r>
        <w:tab/>
      </w:r>
      <w:r>
        <w:tab/>
      </w:r>
      <w:r>
        <w:tab/>
      </w:r>
      <w:r w:rsidRPr="006739EE">
        <w:rPr>
          <w:b/>
          <w:bCs/>
        </w:rPr>
        <w:t xml:space="preserve">      </w:t>
      </w:r>
      <w:bookmarkEnd w:id="490"/>
      <w:r w:rsidR="005E095D">
        <w:rPr>
          <w:b/>
          <w:bCs/>
        </w:rPr>
        <w:t>(4.236)</w:t>
      </w:r>
    </w:p>
    <w:p w14:paraId="0A702C92" w14:textId="2A1B1A0E" w:rsidR="001E6ECB" w:rsidRPr="006739EE" w:rsidRDefault="001E6ECB" w:rsidP="001E6ECB">
      <w:pPr>
        <w:pStyle w:val="NormalWeb"/>
        <w:jc w:val="both"/>
        <w:rPr>
          <w:b/>
          <w:bCs/>
        </w:rPr>
      </w:pPr>
      <w:bookmarkStart w:id="491" w:name="_Toc148472474"/>
      <w:r w:rsidRPr="00593CB7">
        <w:rPr>
          <w:i/>
        </w:rPr>
        <w:t>F</w:t>
      </w:r>
      <w:r w:rsidRPr="00593CB7">
        <w:rPr>
          <w:i/>
          <w:vertAlign w:val="subscript"/>
        </w:rPr>
        <w:t>c,d,basınç tarafı</w:t>
      </w:r>
      <w:r w:rsidRPr="00C27E4A">
        <w:t xml:space="preserve"> = 0.8 </w:t>
      </w:r>
      <w:r w:rsidRPr="00593CB7">
        <w:rPr>
          <w:i/>
        </w:rPr>
        <w:t>W</w:t>
      </w:r>
      <w:r w:rsidRPr="00593CB7">
        <w:rPr>
          <w:i/>
          <w:vertAlign w:val="subscript"/>
        </w:rPr>
        <w:t>v,t,d</w:t>
      </w:r>
      <w:r w:rsidRPr="00C27E4A">
        <w:t xml:space="preserve"> [(</w:t>
      </w:r>
      <w:r w:rsidRPr="00593CB7">
        <w:rPr>
          <w:i/>
        </w:rPr>
        <w:t>M</w:t>
      </w:r>
      <w:r w:rsidRPr="00593CB7">
        <w:rPr>
          <w:i/>
          <w:vertAlign w:val="subscript"/>
        </w:rPr>
        <w:t>d,stb</w:t>
      </w:r>
      <w:r w:rsidRPr="00593CB7">
        <w:rPr>
          <w:i/>
        </w:rPr>
        <w:t xml:space="preserve"> / M</w:t>
      </w:r>
      <w:r w:rsidRPr="00593CB7">
        <w:rPr>
          <w:i/>
          <w:vertAlign w:val="subscript"/>
        </w:rPr>
        <w:t>d,dst,tbn</w:t>
      </w:r>
      <w:r w:rsidRPr="00C27E4A">
        <w:t xml:space="preserve">) + (0.6 / </w:t>
      </w:r>
      <w:r w:rsidRPr="00593CB7">
        <w:rPr>
          <w:i/>
        </w:rPr>
        <w:t>L</w:t>
      </w:r>
      <w:r w:rsidRPr="00C27E4A">
        <w:t>)]</w:t>
      </w:r>
      <w:r w:rsidRPr="002D60AB">
        <w:tab/>
      </w:r>
      <w:r>
        <w:tab/>
      </w:r>
      <w:r w:rsidRPr="002D60AB">
        <w:tab/>
      </w:r>
      <w:r>
        <w:t xml:space="preserve">     </w:t>
      </w:r>
      <w:r>
        <w:tab/>
        <w:t xml:space="preserve">      </w:t>
      </w:r>
      <w:bookmarkEnd w:id="491"/>
      <w:r w:rsidR="005E095D">
        <w:rPr>
          <w:b/>
          <w:bCs/>
        </w:rPr>
        <w:t>(4.237)</w:t>
      </w:r>
    </w:p>
    <w:p w14:paraId="0C6A97DC" w14:textId="77777777" w:rsidR="001E6ECB" w:rsidRPr="002D60AB" w:rsidRDefault="001E6ECB" w:rsidP="001E6ECB">
      <w:pPr>
        <w:pStyle w:val="T4"/>
      </w:pPr>
      <w:r w:rsidRPr="00593CB7">
        <w:rPr>
          <w:i/>
        </w:rPr>
        <w:t>F</w:t>
      </w:r>
      <w:r w:rsidRPr="00593CB7">
        <w:rPr>
          <w:i/>
          <w:vertAlign w:val="subscript"/>
        </w:rPr>
        <w:t>cR,d</w:t>
      </w:r>
      <w:r>
        <w:tab/>
      </w:r>
      <w:r w:rsidRPr="002D60AB">
        <w:t xml:space="preserve">Yatay yük </w:t>
      </w:r>
      <w:r>
        <w:t>doğrultusunda</w:t>
      </w:r>
      <w:r w:rsidRPr="002D60AB">
        <w:t xml:space="preserve"> </w:t>
      </w:r>
      <w:r>
        <w:t>perde duvarın 0.1</w:t>
      </w:r>
      <w:r w:rsidRPr="000C09C9">
        <w:rPr>
          <w:i/>
        </w:rPr>
        <w:t>L</w:t>
      </w:r>
      <w:r w:rsidRPr="002D60AB">
        <w:t xml:space="preserve"> boyu içindeki dikmelerin tasarım basınç kapasiteleri toplamıdır. Her</w:t>
      </w:r>
      <w:r>
        <w:t xml:space="preserve"> </w:t>
      </w:r>
      <w:r w:rsidRPr="002D60AB">
        <w:t>bir dikmenin tasarım basınç kapasitesi</w:t>
      </w:r>
      <w:r>
        <w:t>,</w:t>
      </w:r>
      <w:r w:rsidRPr="002D60AB">
        <w:t xml:space="preserve"> tasarım burkulma dayanımı </w:t>
      </w:r>
      <w:r>
        <w:t xml:space="preserve">ve </w:t>
      </w:r>
      <w:r w:rsidRPr="002D60AB">
        <w:t>yatay çerçeve elemanların</w:t>
      </w:r>
      <w:r>
        <w:t>ın</w:t>
      </w:r>
      <w:r w:rsidRPr="002D60AB">
        <w:t xml:space="preserve"> ezilme dayanım</w:t>
      </w:r>
      <w:r>
        <w:t>ının</w:t>
      </w:r>
      <w:r w:rsidRPr="002D60AB">
        <w:t xml:space="preserve"> </w:t>
      </w:r>
      <w:r>
        <w:t>küçük</w:t>
      </w:r>
      <w:r w:rsidRPr="002D60AB">
        <w:t xml:space="preserve"> olanı</w:t>
      </w:r>
      <w:r>
        <w:t xml:space="preserve">na eşit alınmalıdır, (kN) </w:t>
      </w:r>
      <w:r w:rsidRPr="002D60AB">
        <w:t xml:space="preserve">  </w:t>
      </w:r>
    </w:p>
    <w:p w14:paraId="70509CF3" w14:textId="77777777" w:rsidR="001E6ECB" w:rsidRPr="002D60AB" w:rsidRDefault="001E6ECB" w:rsidP="001E6ECB">
      <w:pPr>
        <w:pStyle w:val="T4"/>
      </w:pPr>
      <w:r w:rsidRPr="00593CB7">
        <w:rPr>
          <w:i/>
        </w:rPr>
        <w:t>W</w:t>
      </w:r>
      <w:r w:rsidRPr="00593CB7">
        <w:rPr>
          <w:i/>
          <w:vertAlign w:val="subscript"/>
        </w:rPr>
        <w:t>v,t,d</w:t>
      </w:r>
      <w:r>
        <w:tab/>
      </w:r>
      <w:r w:rsidRPr="002D60AB">
        <w:t xml:space="preserve">Perde duvara etkiyen toplam tasarım düşey yükü, </w:t>
      </w:r>
      <w:r>
        <w:t xml:space="preserve">(kN) </w:t>
      </w:r>
      <w:r w:rsidRPr="002D60AB">
        <w:t xml:space="preserve">  </w:t>
      </w:r>
    </w:p>
    <w:p w14:paraId="5FA201CC" w14:textId="77777777" w:rsidR="001E6ECB" w:rsidRPr="002D60AB" w:rsidRDefault="001E6ECB" w:rsidP="001E6ECB">
      <w:pPr>
        <w:pStyle w:val="T4"/>
      </w:pPr>
      <w:r w:rsidRPr="00593CB7">
        <w:rPr>
          <w:i/>
        </w:rPr>
        <w:t>M</w:t>
      </w:r>
      <w:r w:rsidRPr="00593CB7">
        <w:rPr>
          <w:i/>
          <w:vertAlign w:val="subscript"/>
        </w:rPr>
        <w:t>d,stb</w:t>
      </w:r>
      <w:r>
        <w:tab/>
      </w:r>
      <w:r w:rsidRPr="002D60AB">
        <w:t xml:space="preserve">Tasarım denge (stabilite) momenti, </w:t>
      </w:r>
      <w:r>
        <w:t>(kNm)</w:t>
      </w:r>
    </w:p>
    <w:p w14:paraId="652BE21F" w14:textId="77777777" w:rsidR="001E6ECB" w:rsidRPr="002D60AB" w:rsidRDefault="001E6ECB" w:rsidP="001E6ECB">
      <w:pPr>
        <w:pStyle w:val="T4"/>
      </w:pPr>
      <w:r w:rsidRPr="00593CB7">
        <w:rPr>
          <w:i/>
        </w:rPr>
        <w:t>M</w:t>
      </w:r>
      <w:r w:rsidRPr="00593CB7">
        <w:rPr>
          <w:i/>
          <w:vertAlign w:val="subscript"/>
        </w:rPr>
        <w:t>d,dst,tbn</w:t>
      </w:r>
      <w:r>
        <w:tab/>
      </w:r>
      <w:r w:rsidRPr="002D60AB">
        <w:t xml:space="preserve">Tabandaki tasarım denge (stabilite) momenti, </w:t>
      </w:r>
      <w:r>
        <w:t>(kNm)</w:t>
      </w:r>
    </w:p>
    <w:p w14:paraId="5F8EB87E" w14:textId="77777777" w:rsidR="001E6ECB" w:rsidRDefault="001E6ECB" w:rsidP="001E6ECB">
      <w:pPr>
        <w:pStyle w:val="T4"/>
      </w:pPr>
      <w:r w:rsidRPr="00593CB7">
        <w:rPr>
          <w:i/>
        </w:rPr>
        <w:t>L</w:t>
      </w:r>
      <w:r>
        <w:tab/>
      </w:r>
      <w:r>
        <w:tab/>
      </w:r>
      <w:r w:rsidRPr="002D60AB">
        <w:t xml:space="preserve">Perde duvar boyu, </w:t>
      </w:r>
      <w:r>
        <w:t>(m)</w:t>
      </w:r>
      <w:r w:rsidRPr="002D60AB">
        <w:t xml:space="preserve"> </w:t>
      </w:r>
    </w:p>
    <w:p w14:paraId="0148B5EF" w14:textId="5391A8BC" w:rsidR="001E6ECB" w:rsidRPr="00D8736F" w:rsidRDefault="001E6ECB" w:rsidP="001E6ECB">
      <w:pPr>
        <w:pStyle w:val="Balk2"/>
        <w:keepLines w:val="0"/>
      </w:pPr>
      <w:bookmarkStart w:id="492" w:name="_Toc151068312"/>
      <w:bookmarkStart w:id="493" w:name="_Toc152692876"/>
      <w:r w:rsidRPr="00D8736F">
        <w:lastRenderedPageBreak/>
        <w:t>4.10. Döşeme Tasarımı</w:t>
      </w:r>
      <w:bookmarkEnd w:id="492"/>
      <w:bookmarkEnd w:id="493"/>
    </w:p>
    <w:p w14:paraId="5D784479" w14:textId="77777777" w:rsidR="001E6ECB" w:rsidRPr="003B3DAC" w:rsidRDefault="001E6ECB" w:rsidP="001E6ECB">
      <w:pPr>
        <w:spacing w:after="0"/>
        <w:rPr>
          <w:strike/>
        </w:rPr>
      </w:pPr>
      <w:r w:rsidRPr="00D8736F">
        <w:t>Ahşap döşemeler, düşey ve yatay yükleri kirişler veya mesnetlendiği kolon ve perde gibi yapısal elemanlara aktaran, yapının katlarını birbirinden ayıran yapısal elemanlardır; örnek bir hafif çerçeve döşeme plan</w:t>
      </w:r>
      <w:r w:rsidRPr="002D60AB">
        <w:t xml:space="preserve"> görüntüsü </w:t>
      </w:r>
      <w:r w:rsidRPr="003179A2">
        <w:rPr>
          <w:b/>
          <w:bCs/>
        </w:rPr>
        <w:t>Şekil 4.74</w:t>
      </w:r>
      <w:r w:rsidRPr="002D60AB">
        <w:t xml:space="preserve">’de verilmektedir. Bu bölümde </w:t>
      </w:r>
      <w:r w:rsidRPr="003B0B3A">
        <w:t>ahşap binalarda</w:t>
      </w:r>
      <w:r w:rsidRPr="002D60AB">
        <w:t xml:space="preserve"> döşeme </w:t>
      </w:r>
      <w:r w:rsidRPr="000B774C">
        <w:t xml:space="preserve">tasarımı kuralları açıklanmaktadır. </w:t>
      </w:r>
      <w:bookmarkStart w:id="494" w:name="_Hlk130558541"/>
      <w:r w:rsidRPr="000B774C">
        <w:t xml:space="preserve">Ahşap binaların depreme karşı önemli avantajı olan düşük </w:t>
      </w:r>
      <w:r w:rsidRPr="00D22C4B">
        <w:t xml:space="preserve">kütleye sahip olması, döşemelerin de hafif olmasına bağlıdır. </w:t>
      </w:r>
      <w:bookmarkEnd w:id="494"/>
      <w:r w:rsidRPr="00D22C4B">
        <w:t>Bu nedenle döşemelerin, sadece ahşap düşey taşıyıcı elemanlar tarafından taşınan bölümlerinde, beton, betonarme veya benzeri ağır malzemeler kullanılamaz.</w:t>
      </w:r>
      <w:r w:rsidRPr="000B774C">
        <w:t xml:space="preserve"> </w:t>
      </w:r>
    </w:p>
    <w:p w14:paraId="69E7CE11" w14:textId="77777777" w:rsidR="001E6ECB" w:rsidRDefault="001E6ECB" w:rsidP="001E6ECB">
      <w:pPr>
        <w:spacing w:after="0"/>
      </w:pPr>
      <w:r>
        <w:rPr>
          <w:noProof/>
        </w:rPr>
        <w:drawing>
          <wp:inline distT="0" distB="0" distL="0" distR="0" wp14:anchorId="601D4DBD" wp14:editId="5F3C2ABE">
            <wp:extent cx="5685264" cy="2763982"/>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04160" cy="2773169"/>
                    </a:xfrm>
                    <a:prstGeom prst="rect">
                      <a:avLst/>
                    </a:prstGeom>
                    <a:noFill/>
                  </pic:spPr>
                </pic:pic>
              </a:graphicData>
            </a:graphic>
          </wp:inline>
        </w:drawing>
      </w:r>
    </w:p>
    <w:p w14:paraId="7CD94DFF" w14:textId="77777777" w:rsidR="001E6ECB" w:rsidRPr="002D60AB" w:rsidRDefault="001E6ECB" w:rsidP="00D55C42">
      <w:pPr>
        <w:pStyle w:val="T5"/>
      </w:pPr>
      <w:r w:rsidRPr="002D60AB">
        <w:t>L: Döşeme açıklığı, B: Döşeme genişliği</w:t>
      </w:r>
    </w:p>
    <w:p w14:paraId="37921816" w14:textId="5F2287F0" w:rsidR="001E6ECB" w:rsidRPr="002D60AB" w:rsidRDefault="001E6ECB" w:rsidP="001E6ECB">
      <w:pPr>
        <w:pStyle w:val="T2"/>
      </w:pPr>
      <w:bookmarkStart w:id="495" w:name="_Toc130223361"/>
      <w:r w:rsidRPr="00F14FBD">
        <w:rPr>
          <w:b/>
          <w:bCs/>
        </w:rPr>
        <w:t xml:space="preserve">Şekil </w:t>
      </w:r>
      <w:r w:rsidR="00C8360D">
        <w:rPr>
          <w:b/>
          <w:bCs/>
        </w:rPr>
        <w:t>4.74</w:t>
      </w:r>
      <w:r>
        <w:t xml:space="preserve"> </w:t>
      </w:r>
      <w:r w:rsidRPr="002D60AB">
        <w:t>Hafif çerçeve döşeme örnek plan görünümü ve döşemeyi oluşturan elemanlar.</w:t>
      </w:r>
      <w:bookmarkEnd w:id="495"/>
    </w:p>
    <w:p w14:paraId="7AB2E5EC" w14:textId="77777777" w:rsidR="001E6ECB" w:rsidRDefault="001E6ECB" w:rsidP="001E6ECB"/>
    <w:p w14:paraId="3C2B7816" w14:textId="77777777" w:rsidR="001E6ECB" w:rsidRPr="002D60AB" w:rsidRDefault="001E6ECB" w:rsidP="001E6ECB">
      <w:r w:rsidRPr="002D60AB">
        <w:t xml:space="preserve">Döşemelerin modellenmesi, analizi ve tasarımında bu </w:t>
      </w:r>
      <w:r>
        <w:t>Esaslarda</w:t>
      </w:r>
      <w:r w:rsidRPr="002D60AB">
        <w:t xml:space="preserve"> verilen kural ve sınırlamalara ek olarak, Türkiye Bina Deprem Yönetmeliği </w:t>
      </w:r>
      <w:r w:rsidRPr="00BE1C87">
        <w:rPr>
          <w:b/>
        </w:rPr>
        <w:t>Bölüm</w:t>
      </w:r>
      <w:r w:rsidRPr="002D60AB">
        <w:t xml:space="preserve"> </w:t>
      </w:r>
      <w:r w:rsidRPr="00E034E1">
        <w:rPr>
          <w:b/>
          <w:bCs/>
        </w:rPr>
        <w:t>12</w:t>
      </w:r>
      <w:r w:rsidRPr="002D60AB">
        <w:t>’de verilen kural ve sınırlamalara uyulacaktır.</w:t>
      </w:r>
    </w:p>
    <w:p w14:paraId="6AAAA674" w14:textId="77777777" w:rsidR="001E6ECB" w:rsidRPr="002D60AB" w:rsidRDefault="001E6ECB" w:rsidP="001E6ECB">
      <w:pPr>
        <w:pStyle w:val="Balk3"/>
      </w:pPr>
      <w:bookmarkStart w:id="496" w:name="_Toc151068313"/>
      <w:bookmarkStart w:id="497" w:name="_Toc152692877"/>
      <w:r w:rsidRPr="002D60AB">
        <w:t>4.10.1. Diyafram Kabulleriyle İlgili Tanımlar</w:t>
      </w:r>
      <w:bookmarkEnd w:id="496"/>
      <w:bookmarkEnd w:id="497"/>
    </w:p>
    <w:p w14:paraId="2FC08E67" w14:textId="77777777" w:rsidR="001E6ECB" w:rsidRDefault="001E6ECB" w:rsidP="001E6ECB">
      <w:r>
        <w:t xml:space="preserve">Ahşap binaların gerçekçi modellenmesinde, herhangi bir kabul yapmadan, döşemeler, duvarlar, kirişler, vb tüm taşıyıcı sistemler için kabuk (iki boyutlu) ve çubuk (bir boyutlu) elemanlar kullanılması durumuda, bu modellin sonuçları tasarım kuvvetlerinin ve yer değiştirme taleplerinin elde edilmesinde dikkate alınır ve aşağıdaki ilave kabullerin yapılmasına gerek duyulmamaktadır. </w:t>
      </w:r>
    </w:p>
    <w:p w14:paraId="0923CC3B" w14:textId="77777777" w:rsidR="001E6ECB" w:rsidRDefault="001E6ECB" w:rsidP="001E6ECB">
      <w:r>
        <w:t xml:space="preserve">Rijit ya da esnek döşeme kabulü yapılması istendiği durumlarda, </w:t>
      </w:r>
      <w:r w:rsidRPr="003179A2">
        <w:rPr>
          <w:b/>
          <w:bCs/>
        </w:rPr>
        <w:t>Denk.(4.238)</w:t>
      </w:r>
      <w:r w:rsidRPr="002D60AB">
        <w:t>’</w:t>
      </w:r>
      <w:r>
        <w:t>e</w:t>
      </w:r>
      <w:r w:rsidRPr="002D60AB">
        <w:t xml:space="preserve"> </w:t>
      </w:r>
      <w:r>
        <w:t xml:space="preserve">göre rijit ya da esnek döşeme kabülü yapılır. </w:t>
      </w:r>
      <w:r w:rsidRPr="00E034E1">
        <w:rPr>
          <w:b/>
          <w:bCs/>
        </w:rPr>
        <w:t>(Denk.4.238)</w:t>
      </w:r>
      <w:r w:rsidRPr="002D60AB">
        <w:t>’</w:t>
      </w:r>
      <w:r>
        <w:t>e göre döşemenin</w:t>
      </w:r>
      <w:r w:rsidRPr="002D60AB">
        <w:t xml:space="preserve"> </w:t>
      </w:r>
      <w:r>
        <w:t>yarı-rijit olduğuna karar verilmesi durumunda aşağıdaki yaklaşımlardan birisi seçilmelidir:</w:t>
      </w:r>
    </w:p>
    <w:p w14:paraId="3D5E997F" w14:textId="77777777" w:rsidR="001E6ECB" w:rsidRDefault="001E6ECB" w:rsidP="001E6ECB">
      <w:pPr>
        <w:numPr>
          <w:ilvl w:val="2"/>
          <w:numId w:val="1"/>
        </w:numPr>
        <w:ind w:left="284"/>
      </w:pPr>
      <w:r>
        <w:t>D</w:t>
      </w:r>
      <w:r w:rsidRPr="002D60AB">
        <w:t>öşemenin ve perde duvarların/kolonların rijitliğini bir arada dikkate alan</w:t>
      </w:r>
      <w:r>
        <w:t>, kabuk (iki boyutlu) ve çubuk (bir boyutlu) elemanlar kullanılarak</w:t>
      </w:r>
      <w:r w:rsidRPr="002D60AB">
        <w:t xml:space="preserve"> daha ayrıntılı </w:t>
      </w:r>
      <w:r>
        <w:t xml:space="preserve">gerçekçi davranış </w:t>
      </w:r>
      <w:r w:rsidRPr="002D60AB">
        <w:lastRenderedPageBreak/>
        <w:t xml:space="preserve">modelleme teknikleriyle elemanlara etkiyen kuvvetler </w:t>
      </w:r>
      <w:r>
        <w:t xml:space="preserve">sonlu elemanlar modeliyle </w:t>
      </w:r>
      <w:r w:rsidRPr="002D60AB">
        <w:t>hesaplan</w:t>
      </w:r>
      <w:r>
        <w:t>ır.</w:t>
      </w:r>
    </w:p>
    <w:p w14:paraId="71338177" w14:textId="77777777" w:rsidR="001E6ECB" w:rsidRDefault="001E6ECB" w:rsidP="001E6ECB">
      <w:pPr>
        <w:numPr>
          <w:ilvl w:val="2"/>
          <w:numId w:val="1"/>
        </w:numPr>
        <w:ind w:left="284"/>
      </w:pPr>
      <w:r>
        <w:t>Elemanların tasarımında, d</w:t>
      </w:r>
      <w:r w:rsidRPr="002D60AB">
        <w:t xml:space="preserve">öşemenin düzlem-içi </w:t>
      </w:r>
      <w:r>
        <w:t>yarı-</w:t>
      </w:r>
      <w:r w:rsidRPr="002D60AB">
        <w:t>rijit</w:t>
      </w:r>
      <w:r>
        <w:t xml:space="preserve"> kabulüne göre, güvenli tarafta kalan bir yaklaşımla, rijit ve esnek diyafram </w:t>
      </w:r>
      <w:r w:rsidRPr="002D60AB">
        <w:t>kabulü</w:t>
      </w:r>
      <w:r>
        <w:t xml:space="preserve"> ile ayrı ayrı modellenip, elemanlara gelen kuvvetlerin büyük olanları alınarak tasarım yapılabilir</w:t>
      </w:r>
      <w:r w:rsidRPr="002D60AB">
        <w:t>.</w:t>
      </w:r>
      <w:r>
        <w:t xml:space="preserve"> </w:t>
      </w:r>
      <w:r w:rsidRPr="00D915F2">
        <w:rPr>
          <w:b/>
          <w:bCs/>
        </w:rPr>
        <w:t>Denk.(4.238)</w:t>
      </w:r>
      <w:r w:rsidRPr="002D60AB">
        <w:t>’</w:t>
      </w:r>
      <w:r>
        <w:t xml:space="preserve">e göre kontrol yapılmadan doğrudan bu yöntem kullanılabilir. </w:t>
      </w:r>
    </w:p>
    <w:p w14:paraId="5FFA9463" w14:textId="77777777" w:rsidR="001E6ECB" w:rsidRDefault="001E6ECB" w:rsidP="001E6ECB">
      <w:r w:rsidRPr="002D60AB">
        <w:t xml:space="preserve">Kolon ve perdelerin </w:t>
      </w:r>
      <w:r>
        <w:t xml:space="preserve">kat </w:t>
      </w:r>
      <w:r w:rsidRPr="002D60AB">
        <w:t>döşeme</w:t>
      </w:r>
      <w:r>
        <w:t>sin</w:t>
      </w:r>
      <w:r w:rsidRPr="002D60AB">
        <w:t xml:space="preserve">i birden fazla açıklığa böldüğü durumlarda, </w:t>
      </w:r>
      <w:r>
        <w:t xml:space="preserve">tüm açıklıklar için </w:t>
      </w:r>
      <m:oMath>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δ</m:t>
                    </m:r>
                  </m:e>
                  <m:sub>
                    <m:r>
                      <w:rPr>
                        <w:rFonts w:ascii="Cambria Math" w:hAnsi="Cambria Math"/>
                      </w:rPr>
                      <m:t>md</m:t>
                    </m:r>
                  </m:sub>
                </m:sSub>
              </m:num>
              <m:den>
                <m:sSub>
                  <m:sSubPr>
                    <m:ctrlPr>
                      <w:rPr>
                        <w:rFonts w:ascii="Cambria Math" w:hAnsi="Cambria Math"/>
                      </w:rPr>
                    </m:ctrlPr>
                  </m:sSubPr>
                  <m:e>
                    <m:r>
                      <w:rPr>
                        <w:rFonts w:ascii="Cambria Math" w:hAnsi="Cambria Math"/>
                      </w:rPr>
                      <m:t>Δ</m:t>
                    </m:r>
                  </m:e>
                  <m:sub>
                    <m:r>
                      <w:rPr>
                        <w:rFonts w:ascii="Cambria Math" w:hAnsi="Cambria Math"/>
                      </w:rPr>
                      <m:t>ok</m:t>
                    </m:r>
                  </m:sub>
                </m:sSub>
              </m:den>
            </m:f>
          </m:e>
        </m:d>
      </m:oMath>
      <w:r>
        <w:t xml:space="preserve"> hesaplanır ve </w:t>
      </w:r>
      <w:r w:rsidRPr="00D915F2">
        <w:rPr>
          <w:b/>
          <w:bCs/>
        </w:rPr>
        <w:t>Denk.(4.238)</w:t>
      </w:r>
      <w:r w:rsidRPr="002D60AB">
        <w:t xml:space="preserve">’e </w:t>
      </w:r>
      <w:r>
        <w:t>göre kat döşemesinin tümü için döşeme rijitliğine karar verilir</w:t>
      </w:r>
      <w:r w:rsidRPr="002D60AB">
        <w:t xml:space="preserve">. </w:t>
      </w:r>
    </w:p>
    <w:tbl>
      <w:tblPr>
        <w:tblStyle w:val="163"/>
        <w:tblW w:w="16476" w:type="dxa"/>
        <w:tblInd w:w="0" w:type="dxa"/>
        <w:tblLayout w:type="fixed"/>
        <w:tblLook w:val="0600" w:firstRow="0" w:lastRow="0" w:firstColumn="0" w:lastColumn="0" w:noHBand="1" w:noVBand="1"/>
      </w:tblPr>
      <w:tblGrid>
        <w:gridCol w:w="2715"/>
        <w:gridCol w:w="2655"/>
        <w:gridCol w:w="3702"/>
        <w:gridCol w:w="3702"/>
        <w:gridCol w:w="3702"/>
      </w:tblGrid>
      <w:tr w:rsidR="001E6ECB" w:rsidRPr="002D60AB" w14:paraId="66F9EC2A" w14:textId="77777777" w:rsidTr="001E6ECB">
        <w:trPr>
          <w:trHeight w:val="457"/>
        </w:trPr>
        <w:tc>
          <w:tcPr>
            <w:tcW w:w="2715" w:type="dxa"/>
            <w:shd w:val="clear" w:color="auto" w:fill="auto"/>
            <w:tcMar>
              <w:top w:w="100" w:type="dxa"/>
              <w:left w:w="100" w:type="dxa"/>
              <w:bottom w:w="100" w:type="dxa"/>
              <w:right w:w="100" w:type="dxa"/>
            </w:tcMar>
            <w:vAlign w:val="center"/>
          </w:tcPr>
          <w:p w14:paraId="2B1B7202" w14:textId="5A431E82" w:rsidR="001E6ECB" w:rsidRPr="002D60AB" w:rsidRDefault="00FE4F23" w:rsidP="00D55C42">
            <w:pPr>
              <w:pStyle w:val="T5"/>
            </w:pPr>
            <m:oMath>
              <m:r>
                <m:rPr>
                  <m:sty m:val="p"/>
                </m:rPr>
                <w:rPr>
                  <w:rFonts w:ascii="Cambria Math" w:hAnsi="Cambria Math"/>
                </w:rPr>
                <m:t xml:space="preserve">        </m:t>
              </m:r>
              <m:r>
                <m:rPr>
                  <m:sty m:val="bi"/>
                </m:rPr>
                <w:rPr>
                  <w:rFonts w:ascii="Cambria Math" w:hAnsi="Cambria Math"/>
                </w:rPr>
                <m:t>maks</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bi"/>
                            </m:rPr>
                            <w:rPr>
                              <w:rFonts w:ascii="Cambria Math" w:hAnsi="Cambria Math"/>
                            </w:rPr>
                            <m:t>δ</m:t>
                          </m:r>
                        </m:e>
                        <m:sub>
                          <m:r>
                            <m:rPr>
                              <m:sty m:val="bi"/>
                            </m:rPr>
                            <w:rPr>
                              <w:rFonts w:ascii="Cambria Math" w:hAnsi="Cambria Math"/>
                            </w:rPr>
                            <m:t>md</m:t>
                          </m:r>
                        </m:sub>
                      </m:sSub>
                    </m:num>
                    <m:den>
                      <m:sSub>
                        <m:sSubPr>
                          <m:ctrlPr>
                            <w:rPr>
                              <w:rFonts w:ascii="Cambria Math" w:hAnsi="Cambria Math"/>
                            </w:rPr>
                          </m:ctrlPr>
                        </m:sSubPr>
                        <m:e>
                          <m:r>
                            <m:rPr>
                              <m:sty m:val="bi"/>
                            </m:rPr>
                            <w:rPr>
                              <w:rFonts w:ascii="Cambria Math" w:hAnsi="Cambria Math"/>
                            </w:rPr>
                            <m:t>Δ</m:t>
                          </m:r>
                        </m:e>
                        <m:sub>
                          <m:r>
                            <m:rPr>
                              <m:sty m:val="bi"/>
                            </m:rPr>
                            <w:rPr>
                              <w:rFonts w:ascii="Cambria Math" w:hAnsi="Cambria Math"/>
                            </w:rPr>
                            <m:t>ok</m:t>
                          </m:r>
                        </m:sub>
                      </m:sSub>
                    </m:den>
                  </m:f>
                </m:e>
              </m:d>
            </m:oMath>
            <w:r w:rsidR="001E6ECB" w:rsidRPr="002D60AB">
              <w:t xml:space="preserve"> </w:t>
            </w:r>
            <m:oMath>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5</m:t>
              </m:r>
            </m:oMath>
          </w:p>
        </w:tc>
        <w:tc>
          <w:tcPr>
            <w:tcW w:w="2655" w:type="dxa"/>
            <w:shd w:val="clear" w:color="auto" w:fill="auto"/>
            <w:tcMar>
              <w:top w:w="100" w:type="dxa"/>
              <w:left w:w="100" w:type="dxa"/>
              <w:bottom w:w="100" w:type="dxa"/>
              <w:right w:w="100" w:type="dxa"/>
            </w:tcMar>
            <w:vAlign w:val="center"/>
          </w:tcPr>
          <w:p w14:paraId="56F17A9C" w14:textId="77777777" w:rsidR="001E6ECB" w:rsidRPr="00FE4F23" w:rsidRDefault="001E6ECB" w:rsidP="00D55C42">
            <w:pPr>
              <w:pStyle w:val="T5"/>
            </w:pPr>
            <w:r w:rsidRPr="00FE4F23">
              <w:t>Rijit</w:t>
            </w:r>
          </w:p>
        </w:tc>
        <w:tc>
          <w:tcPr>
            <w:tcW w:w="3702" w:type="dxa"/>
            <w:vMerge w:val="restart"/>
            <w:vAlign w:val="center"/>
          </w:tcPr>
          <w:p w14:paraId="08F9A23E" w14:textId="77777777" w:rsidR="001E6ECB" w:rsidRPr="00FE4F23" w:rsidRDefault="001E6ECB" w:rsidP="00D55C42">
            <w:pPr>
              <w:pStyle w:val="T5"/>
            </w:pPr>
            <w:r w:rsidRPr="00FE4F23">
              <w:tab/>
            </w:r>
            <w:r w:rsidRPr="00FE4F23">
              <w:tab/>
            </w:r>
            <w:r w:rsidRPr="00FE4F23">
              <w:tab/>
            </w:r>
            <w:bookmarkStart w:id="498" w:name="_Toc148472475"/>
          </w:p>
          <w:p w14:paraId="6BD1E9C1" w14:textId="77777777" w:rsidR="001E6ECB" w:rsidRPr="00FE4F23" w:rsidRDefault="001E6ECB" w:rsidP="00D55C42">
            <w:pPr>
              <w:pStyle w:val="T5"/>
            </w:pPr>
          </w:p>
          <w:p w14:paraId="6F018B05" w14:textId="77777777" w:rsidR="001E6ECB" w:rsidRPr="00FE4F23" w:rsidRDefault="001E6ECB" w:rsidP="00D55C42">
            <w:pPr>
              <w:pStyle w:val="T5"/>
            </w:pPr>
          </w:p>
          <w:p w14:paraId="293F2D0A" w14:textId="77777777" w:rsidR="001E6ECB" w:rsidRPr="00FE4F23" w:rsidRDefault="001E6ECB" w:rsidP="00D55C42">
            <w:pPr>
              <w:pStyle w:val="T5"/>
            </w:pPr>
          </w:p>
          <w:bookmarkEnd w:id="498"/>
          <w:p w14:paraId="77AF9399" w14:textId="27CEF951" w:rsidR="001E6ECB" w:rsidRPr="00F75D0C" w:rsidRDefault="005E095D" w:rsidP="00D55C42">
            <w:pPr>
              <w:pStyle w:val="T5"/>
              <w:rPr>
                <w:b/>
              </w:rPr>
            </w:pPr>
            <w:r w:rsidRPr="00F75D0C">
              <w:rPr>
                <w:b/>
              </w:rPr>
              <w:t>(4.238)</w:t>
            </w:r>
          </w:p>
        </w:tc>
        <w:tc>
          <w:tcPr>
            <w:tcW w:w="3702" w:type="dxa"/>
          </w:tcPr>
          <w:p w14:paraId="25BE52EA" w14:textId="77777777" w:rsidR="001E6ECB" w:rsidRDefault="001E6ECB" w:rsidP="00D55C42">
            <w:pPr>
              <w:pStyle w:val="T5"/>
            </w:pPr>
          </w:p>
        </w:tc>
        <w:tc>
          <w:tcPr>
            <w:tcW w:w="3702" w:type="dxa"/>
          </w:tcPr>
          <w:p w14:paraId="117F9814" w14:textId="77777777" w:rsidR="001E6ECB" w:rsidRDefault="001E6ECB" w:rsidP="00D55C42">
            <w:pPr>
              <w:pStyle w:val="T5"/>
            </w:pPr>
          </w:p>
        </w:tc>
      </w:tr>
      <w:tr w:rsidR="001E6ECB" w:rsidRPr="002D60AB" w14:paraId="483597BC" w14:textId="77777777" w:rsidTr="001E6ECB">
        <w:trPr>
          <w:trHeight w:val="457"/>
        </w:trPr>
        <w:tc>
          <w:tcPr>
            <w:tcW w:w="2715" w:type="dxa"/>
            <w:shd w:val="clear" w:color="auto" w:fill="auto"/>
            <w:tcMar>
              <w:top w:w="100" w:type="dxa"/>
              <w:left w:w="100" w:type="dxa"/>
              <w:bottom w:w="100" w:type="dxa"/>
              <w:right w:w="100" w:type="dxa"/>
            </w:tcMar>
            <w:vAlign w:val="center"/>
          </w:tcPr>
          <w:p w14:paraId="1CE5EA3E" w14:textId="77777777" w:rsidR="001E6ECB" w:rsidRDefault="001E6ECB" w:rsidP="00D55C42">
            <w:pPr>
              <w:pStyle w:val="T5"/>
            </w:pPr>
            <m:oMath>
              <m:r>
                <m:rPr>
                  <m:sty m:val="p"/>
                </m:rPr>
                <w:rPr>
                  <w:rFonts w:ascii="Cambria Math" w:hAnsi="Cambria Math"/>
                </w:rPr>
                <m:t xml:space="preserve">        </m:t>
              </m:r>
              <m:r>
                <m:rPr>
                  <m:sty m:val="bi"/>
                </m:rPr>
                <w:rPr>
                  <w:rFonts w:ascii="Cambria Math" w:hAnsi="Cambria Math"/>
                </w:rPr>
                <m:t>min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bi"/>
                            </m:rPr>
                            <w:rPr>
                              <w:rFonts w:ascii="Cambria Math" w:hAnsi="Cambria Math"/>
                            </w:rPr>
                            <m:t>δ</m:t>
                          </m:r>
                        </m:e>
                        <m:sub>
                          <m:r>
                            <m:rPr>
                              <m:sty m:val="bi"/>
                            </m:rPr>
                            <w:rPr>
                              <w:rFonts w:ascii="Cambria Math" w:hAnsi="Cambria Math"/>
                            </w:rPr>
                            <m:t>md</m:t>
                          </m:r>
                        </m:sub>
                      </m:sSub>
                    </m:num>
                    <m:den>
                      <m:sSub>
                        <m:sSubPr>
                          <m:ctrlPr>
                            <w:rPr>
                              <w:rFonts w:ascii="Cambria Math" w:hAnsi="Cambria Math"/>
                            </w:rPr>
                          </m:ctrlPr>
                        </m:sSubPr>
                        <m:e>
                          <m:r>
                            <m:rPr>
                              <m:sty m:val="bi"/>
                            </m:rPr>
                            <w:rPr>
                              <w:rFonts w:ascii="Cambria Math" w:hAnsi="Cambria Math"/>
                            </w:rPr>
                            <m:t>Δ</m:t>
                          </m:r>
                        </m:e>
                        <m:sub>
                          <m:r>
                            <m:rPr>
                              <m:sty m:val="bi"/>
                            </m:rPr>
                            <w:rPr>
                              <w:rFonts w:ascii="Cambria Math" w:hAnsi="Cambria Math"/>
                            </w:rPr>
                            <m:t>ok</m:t>
                          </m:r>
                        </m:sub>
                      </m:sSub>
                    </m:den>
                  </m:f>
                </m:e>
              </m:d>
            </m:oMath>
            <w:r w:rsidRPr="002D60AB">
              <w:t xml:space="preserve"> </w:t>
            </w:r>
            <m:oMath>
              <m:r>
                <m:rPr>
                  <m:sty m:val="p"/>
                </m:rPr>
                <w:rPr>
                  <w:rFonts w:ascii="Cambria Math" w:hAnsi="Cambria Math"/>
                </w:rPr>
                <m:t>≥</m:t>
              </m:r>
              <m:r>
                <m:rPr>
                  <m:sty m:val="b"/>
                </m:rPr>
                <w:rPr>
                  <w:rFonts w:ascii="Cambria Math" w:hAnsi="Cambria Math"/>
                </w:rPr>
                <m:t>4</m:t>
              </m:r>
              <m:r>
                <m:rPr>
                  <m:sty m:val="p"/>
                </m:rPr>
                <w:rPr>
                  <w:rFonts w:ascii="Cambria Math" w:hAnsi="Cambria Math"/>
                </w:rPr>
                <m:t>.</m:t>
              </m:r>
              <m:r>
                <m:rPr>
                  <m:sty m:val="b"/>
                </m:rPr>
                <w:rPr>
                  <w:rFonts w:ascii="Cambria Math" w:hAnsi="Cambria Math"/>
                </w:rPr>
                <m:t>0</m:t>
              </m:r>
            </m:oMath>
          </w:p>
        </w:tc>
        <w:tc>
          <w:tcPr>
            <w:tcW w:w="2655" w:type="dxa"/>
            <w:shd w:val="clear" w:color="auto" w:fill="auto"/>
            <w:tcMar>
              <w:top w:w="100" w:type="dxa"/>
              <w:left w:w="100" w:type="dxa"/>
              <w:bottom w:w="100" w:type="dxa"/>
              <w:right w:w="100" w:type="dxa"/>
            </w:tcMar>
            <w:vAlign w:val="center"/>
          </w:tcPr>
          <w:p w14:paraId="3B57FDFA" w14:textId="77777777" w:rsidR="001E6ECB" w:rsidRPr="002D60AB" w:rsidRDefault="001E6ECB" w:rsidP="00D55C42">
            <w:pPr>
              <w:pStyle w:val="T5"/>
            </w:pPr>
            <w:r>
              <w:t xml:space="preserve">  </w:t>
            </w:r>
            <w:r w:rsidRPr="002D60AB">
              <w:t>Esnek</w:t>
            </w:r>
          </w:p>
        </w:tc>
        <w:tc>
          <w:tcPr>
            <w:tcW w:w="3702" w:type="dxa"/>
            <w:vMerge/>
            <w:vAlign w:val="center"/>
          </w:tcPr>
          <w:p w14:paraId="39B7352A" w14:textId="77777777" w:rsidR="001E6ECB" w:rsidRDefault="001E6ECB" w:rsidP="00D55C42">
            <w:pPr>
              <w:pStyle w:val="T5"/>
            </w:pPr>
          </w:p>
        </w:tc>
        <w:tc>
          <w:tcPr>
            <w:tcW w:w="3702" w:type="dxa"/>
          </w:tcPr>
          <w:p w14:paraId="447F61D3" w14:textId="77777777" w:rsidR="001E6ECB" w:rsidRDefault="001E6ECB" w:rsidP="00D55C42">
            <w:pPr>
              <w:pStyle w:val="T5"/>
            </w:pPr>
          </w:p>
        </w:tc>
        <w:tc>
          <w:tcPr>
            <w:tcW w:w="3702" w:type="dxa"/>
          </w:tcPr>
          <w:p w14:paraId="65D8C620" w14:textId="77777777" w:rsidR="001E6ECB" w:rsidRDefault="001E6ECB" w:rsidP="00D55C42">
            <w:pPr>
              <w:pStyle w:val="T5"/>
            </w:pPr>
          </w:p>
        </w:tc>
      </w:tr>
      <w:tr w:rsidR="001E6ECB" w:rsidRPr="002D60AB" w14:paraId="079A3183" w14:textId="77777777" w:rsidTr="001E6ECB">
        <w:trPr>
          <w:trHeight w:val="316"/>
        </w:trPr>
        <w:tc>
          <w:tcPr>
            <w:tcW w:w="2715" w:type="dxa"/>
            <w:shd w:val="clear" w:color="auto" w:fill="auto"/>
            <w:tcMar>
              <w:top w:w="100" w:type="dxa"/>
              <w:left w:w="100" w:type="dxa"/>
              <w:bottom w:w="100" w:type="dxa"/>
              <w:right w:w="100" w:type="dxa"/>
            </w:tcMar>
            <w:vAlign w:val="center"/>
          </w:tcPr>
          <w:p w14:paraId="4B0AE688" w14:textId="77777777" w:rsidR="001E6ECB" w:rsidRPr="00D8736F" w:rsidRDefault="001E6ECB" w:rsidP="00D55C42">
            <w:pPr>
              <w:pStyle w:val="T5"/>
            </w:pPr>
            <w:r>
              <w:t xml:space="preserve">       diğer durumlar</w:t>
            </w:r>
          </w:p>
        </w:tc>
        <w:tc>
          <w:tcPr>
            <w:tcW w:w="2655" w:type="dxa"/>
            <w:shd w:val="clear" w:color="auto" w:fill="auto"/>
            <w:tcMar>
              <w:top w:w="100" w:type="dxa"/>
              <w:left w:w="100" w:type="dxa"/>
              <w:bottom w:w="100" w:type="dxa"/>
              <w:right w:w="100" w:type="dxa"/>
            </w:tcMar>
            <w:vAlign w:val="center"/>
          </w:tcPr>
          <w:p w14:paraId="7C3AC412" w14:textId="77777777" w:rsidR="001E6ECB" w:rsidRPr="002D60AB" w:rsidRDefault="001E6ECB" w:rsidP="00D55C42">
            <w:pPr>
              <w:pStyle w:val="T5"/>
            </w:pPr>
            <w:r>
              <w:t xml:space="preserve">      Yarı-rijit</w:t>
            </w:r>
          </w:p>
        </w:tc>
        <w:tc>
          <w:tcPr>
            <w:tcW w:w="3702" w:type="dxa"/>
            <w:vMerge/>
          </w:tcPr>
          <w:p w14:paraId="7580F07B" w14:textId="77777777" w:rsidR="001E6ECB" w:rsidRPr="002D60AB" w:rsidRDefault="001E6ECB" w:rsidP="00D55C42">
            <w:pPr>
              <w:pStyle w:val="T5"/>
            </w:pPr>
          </w:p>
        </w:tc>
        <w:tc>
          <w:tcPr>
            <w:tcW w:w="3702" w:type="dxa"/>
          </w:tcPr>
          <w:p w14:paraId="6E9687F5" w14:textId="77777777" w:rsidR="001E6ECB" w:rsidRPr="002D60AB" w:rsidRDefault="001E6ECB" w:rsidP="00D55C42">
            <w:pPr>
              <w:pStyle w:val="T5"/>
            </w:pPr>
          </w:p>
        </w:tc>
        <w:tc>
          <w:tcPr>
            <w:tcW w:w="3702" w:type="dxa"/>
          </w:tcPr>
          <w:p w14:paraId="1FEAA3CA" w14:textId="77777777" w:rsidR="001E6ECB" w:rsidRPr="002D60AB" w:rsidRDefault="001E6ECB" w:rsidP="00D55C42">
            <w:pPr>
              <w:pStyle w:val="T5"/>
            </w:pPr>
          </w:p>
        </w:tc>
      </w:tr>
    </w:tbl>
    <w:p w14:paraId="416A19C0" w14:textId="77777777" w:rsidR="001E6ECB" w:rsidRDefault="001E6ECB" w:rsidP="001E6ECB">
      <w:pPr>
        <w:pStyle w:val="T4"/>
      </w:pPr>
    </w:p>
    <w:p w14:paraId="1E6AA635" w14:textId="77777777" w:rsidR="001E6ECB" w:rsidRPr="002D60AB" w:rsidRDefault="001E6ECB" w:rsidP="001E6ECB">
      <w:pPr>
        <w:pStyle w:val="T4"/>
      </w:pPr>
      <w:r w:rsidRPr="002D60AB">
        <w:rPr>
          <w:rFonts w:ascii="Cambria Math" w:hAnsi="Cambria Math" w:cs="Cambria Math"/>
        </w:rPr>
        <w:t>𝛿</w:t>
      </w:r>
      <w:r w:rsidRPr="00F36DC2">
        <w:rPr>
          <w:i/>
          <w:vertAlign w:val="subscript"/>
        </w:rPr>
        <w:t>md</w:t>
      </w:r>
      <w:r>
        <w:tab/>
      </w:r>
      <w:r w:rsidRPr="002D60AB">
        <w:t xml:space="preserve">Yatay yük etkisi altında diyaframın kendisinde oluşan en büyük düzlem-içi yatay </w:t>
      </w:r>
      <w:r>
        <w:t>yerdeğiştirme</w:t>
      </w:r>
    </w:p>
    <w:p w14:paraId="7C76EF5B" w14:textId="77777777" w:rsidR="001E6ECB" w:rsidRPr="002D60AB" w:rsidRDefault="001E6ECB" w:rsidP="001E6ECB">
      <w:pPr>
        <w:pStyle w:val="T4"/>
      </w:pPr>
      <w:r w:rsidRPr="00F36DC2">
        <w:rPr>
          <w:rFonts w:ascii="Cambria Math" w:hAnsi="Cambria Math" w:cs="Cambria Math"/>
          <w:i/>
        </w:rPr>
        <w:t>𝛥</w:t>
      </w:r>
      <w:r w:rsidRPr="00F36DC2">
        <w:rPr>
          <w:i/>
          <w:vertAlign w:val="subscript"/>
        </w:rPr>
        <w:t>ok</w:t>
      </w:r>
      <w:r>
        <w:tab/>
      </w:r>
      <w:r w:rsidRPr="002D60AB">
        <w:t xml:space="preserve">Döşemeyi taşıyan düşey taşıyıcı elemanlarda (kolon ve perde duvarlar) yatay yükten dolayı oluşan ortalama yatay öteleme </w:t>
      </w:r>
      <w:r w:rsidRPr="00F14FBD">
        <w:rPr>
          <w:b/>
          <w:bCs/>
        </w:rPr>
        <w:t>(Şekil 4.75)</w:t>
      </w:r>
      <w:r>
        <w:rPr>
          <w:b/>
          <w:bCs/>
        </w:rPr>
        <w:t>.</w:t>
      </w:r>
    </w:p>
    <w:p w14:paraId="79C9676C" w14:textId="77777777" w:rsidR="001E6ECB" w:rsidRPr="002D60AB" w:rsidRDefault="001E6ECB" w:rsidP="00D55C42">
      <w:pPr>
        <w:pStyle w:val="T5"/>
      </w:pPr>
      <w:r w:rsidRPr="002D60AB">
        <w:drawing>
          <wp:inline distT="114300" distB="114300" distL="114300" distR="114300" wp14:anchorId="2240A81F" wp14:editId="257E72B9">
            <wp:extent cx="3714750" cy="2203450"/>
            <wp:effectExtent l="0" t="0" r="0" b="6350"/>
            <wp:docPr id="52"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16"/>
                    <a:srcRect/>
                    <a:stretch>
                      <a:fillRect/>
                    </a:stretch>
                  </pic:blipFill>
                  <pic:spPr>
                    <a:xfrm>
                      <a:off x="0" y="0"/>
                      <a:ext cx="3715212" cy="2203724"/>
                    </a:xfrm>
                    <a:prstGeom prst="rect">
                      <a:avLst/>
                    </a:prstGeom>
                    <a:ln/>
                  </pic:spPr>
                </pic:pic>
              </a:graphicData>
            </a:graphic>
          </wp:inline>
        </w:drawing>
      </w:r>
    </w:p>
    <w:p w14:paraId="3E9193B2" w14:textId="731E5E0E" w:rsidR="001E6ECB" w:rsidRDefault="001E6ECB" w:rsidP="001E6ECB">
      <w:pPr>
        <w:pStyle w:val="T2"/>
      </w:pPr>
      <w:bookmarkStart w:id="499" w:name="_Toc130223362"/>
      <w:r w:rsidRPr="00D915F2">
        <w:rPr>
          <w:b/>
          <w:bCs/>
        </w:rPr>
        <w:t xml:space="preserve">Şekil </w:t>
      </w:r>
      <w:r w:rsidR="00C8360D">
        <w:rPr>
          <w:b/>
          <w:bCs/>
        </w:rPr>
        <w:t>4.75</w:t>
      </w:r>
      <w:r w:rsidRPr="002D60AB">
        <w:t xml:space="preserve"> Diyafram varsayımının doğrulanmasında kullanılacak eşdeğer yatay yük, </w:t>
      </w:r>
      <w:r>
        <w:t>yerdeğiştirme</w:t>
      </w:r>
      <w:r w:rsidRPr="002D60AB">
        <w:t xml:space="preserve"> ve öteleme.</w:t>
      </w:r>
      <w:bookmarkEnd w:id="499"/>
    </w:p>
    <w:p w14:paraId="71DBD812" w14:textId="77777777" w:rsidR="001E6ECB" w:rsidRPr="002D60AB" w:rsidRDefault="001E6ECB" w:rsidP="001E6ECB">
      <w:pPr>
        <w:pStyle w:val="T2"/>
      </w:pPr>
    </w:p>
    <w:p w14:paraId="19FD2486" w14:textId="77777777" w:rsidR="001E6ECB" w:rsidRPr="002D60AB" w:rsidRDefault="001E6ECB" w:rsidP="001E6ECB">
      <w:r w:rsidRPr="00D915F2">
        <w:rPr>
          <w:b/>
          <w:bCs/>
        </w:rPr>
        <w:t>Şekil 4.74</w:t>
      </w:r>
      <w:r w:rsidRPr="00B652B2">
        <w:t xml:space="preserve">’de gösterilen tek açıklıklı hafif çerçeve döşeme sistemine göre, döşemede düzlem içinde oluşan kesme kuvvetlerinin döşeme kaplaması tarafından, döşeme düzlemi içinde eğilme etkisinin oluşturduğu çekme ve basınç kuvvetlerinin ise döşemenin uçlarında bulunan başlık kirişleri tarafından karşılandığı ve döşemenin perde duvarlara basit mesnetlendiği </w:t>
      </w:r>
      <w:r>
        <w:t>kabul edildiğinde</w:t>
      </w:r>
      <w:r w:rsidRPr="00B652B2">
        <w:t xml:space="preserve">, </w:t>
      </w:r>
      <w:r w:rsidRPr="00DF41F0">
        <w:rPr>
          <w:b/>
          <w:bCs/>
        </w:rPr>
        <w:t>Denk.(4.238)</w:t>
      </w:r>
      <w:r w:rsidRPr="00B652B2">
        <w:t xml:space="preserve">’de kullanılacak en büyük döşeme düzlem-içi </w:t>
      </w:r>
      <w:r w:rsidRPr="00B652B2">
        <w:lastRenderedPageBreak/>
        <w:t>yerdeğiştirmenin (</w:t>
      </w:r>
      <w:r w:rsidRPr="00B652B2">
        <w:rPr>
          <w:rFonts w:ascii="Cambria Math" w:hAnsi="Cambria Math" w:cs="Cambria Math"/>
        </w:rPr>
        <w:t>𝛿</w:t>
      </w:r>
      <w:r w:rsidRPr="00B652B2">
        <w:rPr>
          <w:vertAlign w:val="subscript"/>
        </w:rPr>
        <w:t>md</w:t>
      </w:r>
      <w:r w:rsidRPr="00B652B2">
        <w:t xml:space="preserve">) hesaplanmasında, döşemenin tek açıklıklı basit mesnetli derin kiriş olarak idealize edilmesinden yararlanılarak </w:t>
      </w:r>
      <w:r w:rsidRPr="00DF41F0">
        <w:rPr>
          <w:b/>
          <w:bCs/>
        </w:rPr>
        <w:t>Denk.(4.239)</w:t>
      </w:r>
      <w:r w:rsidRPr="00B652B2">
        <w:t xml:space="preserve"> kullanılacaktır. Döşemenin tek açıklıklı olmayıp sürekli olduğu durumlarda, </w:t>
      </w:r>
      <w:r w:rsidRPr="00DF41F0">
        <w:rPr>
          <w:b/>
          <w:bCs/>
        </w:rPr>
        <w:t>Denk.(4.239)</w:t>
      </w:r>
      <w:r w:rsidRPr="00B652B2">
        <w:t>’daki ilk iki terim (eğilme ve kesme şekildeğiştirmeleri) yapı mekaniği kurallarına uygun bir biçimde hesaplanacaktır; son iki terim aynen kullanılacaktır. Döşemenin basit mesnetli ve</w:t>
      </w:r>
      <w:r w:rsidRPr="00850F02">
        <w:t xml:space="preserve"> tek açıklıklı olmadığı durumlarda </w:t>
      </w:r>
      <w:r w:rsidRPr="00DF41F0">
        <w:rPr>
          <w:b/>
          <w:bCs/>
        </w:rPr>
        <w:t>Denk.(4.239)</w:t>
      </w:r>
      <w:r w:rsidRPr="00850F02">
        <w:t xml:space="preserve"> geçerli</w:t>
      </w:r>
      <w:r w:rsidRPr="002D60AB">
        <w:t xml:space="preserve"> değildir</w:t>
      </w:r>
      <w:r>
        <w:t>: Döşemeye etkiyen deprem kuvvetlerin ve yatayda etki eden rüzgâr gibi kuvvetlerin taşıyıcı duvar ve kolonlara nasıl dağıldığının detaylı hesaplaması doğru yapılmalı, döşemede her türlü süreksizlik ve kompozit yapı zayıflatan etkilerin farklı seviyede diyafram etkileri için i) etkili alan metodu, ii) diyafram etkisinin kısmen bulunması ya da iii) tam diyafram etkisi olması gibi durumlar gözetilerek düşey yük taşıyıcı elemanlara etki edecek gerçekçi kuvvetlerin sonlu elemanlar modellemesi ile tespit edilmesi gereklidir.</w:t>
      </w:r>
    </w:p>
    <w:bookmarkStart w:id="500" w:name="_Toc148472476"/>
    <w:p w14:paraId="1F6EF76E" w14:textId="4F532967" w:rsidR="001E6ECB" w:rsidRPr="002D60AB" w:rsidRDefault="00E529BD" w:rsidP="001E6ECB">
      <w:pPr>
        <w:pStyle w:val="NormalWeb"/>
      </w:pPr>
      <m:oMath>
        <m:sSub>
          <m:sSubPr>
            <m:ctrlPr>
              <w:rPr>
                <w:rFonts w:ascii="Cambria Math" w:hAnsi="Cambria Math"/>
              </w:rPr>
            </m:ctrlPr>
          </m:sSubPr>
          <m:e>
            <m:r>
              <w:rPr>
                <w:rFonts w:ascii="Cambria Math" w:hAnsi="Cambria Math"/>
              </w:rPr>
              <m:t>δ</m:t>
            </m:r>
          </m:e>
          <m:sub>
            <m:r>
              <w:rPr>
                <w:rFonts w:ascii="Cambria Math" w:hAnsi="Cambria Math"/>
              </w:rPr>
              <m:t>md</m:t>
            </m:r>
          </m:sub>
        </m:sSub>
        <m:r>
          <m:rPr>
            <m:sty m:val="p"/>
          </m:rPr>
          <w:rPr>
            <w:rFonts w:ascii="Cambria Math" w:hAnsi="Cambria Math"/>
          </w:rPr>
          <m:t>=</m:t>
        </m:r>
      </m:oMath>
      <w:r w:rsidR="001E6ECB">
        <w:t xml:space="preserve"> </w:t>
      </w:r>
      <m:oMath>
        <m:f>
          <m:fPr>
            <m:ctrlPr>
              <w:rPr>
                <w:rFonts w:ascii="Cambria Math" w:hAnsi="Cambria Math"/>
                <w:sz w:val="28"/>
                <w:szCs w:val="28"/>
              </w:rPr>
            </m:ctrlPr>
          </m:fPr>
          <m:num>
            <m:r>
              <m:rPr>
                <m:sty m:val="p"/>
              </m:rPr>
              <w:rPr>
                <w:rFonts w:ascii="Cambria Math" w:hAnsi="Cambria Math"/>
                <w:sz w:val="28"/>
                <w:szCs w:val="28"/>
              </w:rPr>
              <m:t>5</m:t>
            </m:r>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sSup>
              <m:sSupPr>
                <m:ctrlPr>
                  <w:rPr>
                    <w:rFonts w:ascii="Cambria Math" w:hAnsi="Cambria Math"/>
                    <w:sz w:val="28"/>
                    <w:szCs w:val="28"/>
                  </w:rPr>
                </m:ctrlPr>
              </m:sSupPr>
              <m:e>
                <m:r>
                  <w:rPr>
                    <w:rFonts w:ascii="Cambria Math" w:hAnsi="Cambria Math"/>
                    <w:sz w:val="28"/>
                    <w:szCs w:val="28"/>
                  </w:rPr>
                  <m:t>L</m:t>
                </m:r>
              </m:e>
              <m:sup>
                <m:r>
                  <m:rPr>
                    <m:sty m:val="p"/>
                  </m:rPr>
                  <w:rPr>
                    <w:rFonts w:ascii="Cambria Math" w:hAnsi="Cambria Math"/>
                    <w:sz w:val="28"/>
                    <w:szCs w:val="28"/>
                  </w:rPr>
                  <m:t>3</m:t>
                </m:r>
              </m:sup>
            </m:sSup>
          </m:num>
          <m:den>
            <m:r>
              <m:rPr>
                <m:sty m:val="p"/>
              </m:rPr>
              <w:rPr>
                <w:rFonts w:ascii="Cambria Math" w:hAnsi="Cambria Math"/>
                <w:sz w:val="28"/>
                <w:szCs w:val="28"/>
              </w:rPr>
              <m:t>192</m:t>
            </m:r>
            <m:r>
              <w:rPr>
                <w:rFonts w:ascii="Cambria Math" w:hAnsi="Cambria Math"/>
                <w:sz w:val="28"/>
                <w:szCs w:val="28"/>
              </w:rPr>
              <m:t>EA</m:t>
            </m:r>
            <m:sSup>
              <m:sSupPr>
                <m:ctrlPr>
                  <w:rPr>
                    <w:rFonts w:ascii="Cambria Math" w:hAnsi="Cambria Math"/>
                    <w:sz w:val="28"/>
                    <w:szCs w:val="28"/>
                  </w:rPr>
                </m:ctrlPr>
              </m:sSupPr>
              <m:e>
                <m:r>
                  <w:rPr>
                    <w:rFonts w:ascii="Cambria Math" w:hAnsi="Cambria Math"/>
                    <w:sz w:val="28"/>
                    <w:szCs w:val="28"/>
                  </w:rPr>
                  <m:t>B</m:t>
                </m:r>
              </m:e>
              <m:sup>
                <m:r>
                  <m:rPr>
                    <m:sty m:val="p"/>
                  </m:rPr>
                  <w:rPr>
                    <w:rFonts w:ascii="Cambria Math" w:hAnsi="Cambria Math"/>
                    <w:sz w:val="28"/>
                    <w:szCs w:val="28"/>
                  </w:rPr>
                  <m:t>2</m:t>
                </m:r>
              </m:sup>
            </m:sSup>
          </m:den>
        </m:f>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r>
              <w:rPr>
                <w:rFonts w:ascii="Cambria Math" w:hAnsi="Cambria Math"/>
                <w:sz w:val="28"/>
                <w:szCs w:val="28"/>
              </w:rPr>
              <m:t>L</m:t>
            </m:r>
          </m:num>
          <m:den>
            <m:r>
              <m:rPr>
                <m:sty m:val="p"/>
              </m:rPr>
              <w:rPr>
                <w:rFonts w:ascii="Cambria Math" w:hAnsi="Cambria Math"/>
                <w:sz w:val="28"/>
                <w:szCs w:val="28"/>
              </w:rPr>
              <m:t>8</m:t>
            </m:r>
            <m:r>
              <w:rPr>
                <w:rFonts w:ascii="Cambria Math" w:hAnsi="Cambria Math"/>
                <w:sz w:val="28"/>
                <w:szCs w:val="28"/>
              </w:rPr>
              <m:t>GtB</m:t>
            </m:r>
          </m:den>
        </m:f>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δ</m:t>
            </m:r>
            <m:d>
              <m:dPr>
                <m:ctrlPr>
                  <w:rPr>
                    <w:rFonts w:ascii="Cambria Math" w:hAnsi="Cambria Math"/>
                    <w:sz w:val="28"/>
                    <w:szCs w:val="28"/>
                  </w:rPr>
                </m:ctrlPr>
              </m:dPr>
              <m:e>
                <m:r>
                  <m:rPr>
                    <m:sty m:val="p"/>
                  </m:rPr>
                  <w:rPr>
                    <w:rFonts w:ascii="Cambria Math" w:hAnsi="Cambria Math"/>
                    <w:sz w:val="28"/>
                    <w:szCs w:val="28"/>
                  </w:rPr>
                  <m:t>1+</m:t>
                </m:r>
                <m:r>
                  <w:rPr>
                    <w:rFonts w:ascii="Cambria Math" w:hAnsi="Cambria Math"/>
                    <w:sz w:val="28"/>
                    <w:szCs w:val="28"/>
                  </w:rPr>
                  <m:t>α</m:t>
                </m:r>
              </m:e>
            </m:d>
            <m:r>
              <w:rPr>
                <w:rFonts w:ascii="Cambria Math" w:hAnsi="Cambria Math"/>
                <w:sz w:val="28"/>
                <w:szCs w:val="28"/>
              </w:rPr>
              <m:t>n</m:t>
            </m:r>
          </m:num>
          <m:den>
            <m:r>
              <m:rPr>
                <m:sty m:val="p"/>
              </m:rPr>
              <w:rPr>
                <w:rFonts w:ascii="Cambria Math" w:hAnsi="Cambria Math"/>
                <w:sz w:val="28"/>
                <w:szCs w:val="28"/>
              </w:rPr>
              <m:t>2</m:t>
            </m:r>
          </m:den>
        </m:f>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Σ</m:t>
            </m:r>
            <m:d>
              <m:dPr>
                <m:ctrlPr>
                  <w:rPr>
                    <w:rFonts w:ascii="Cambria Math" w:hAnsi="Cambria Math"/>
                    <w:sz w:val="28"/>
                    <w:szCs w:val="28"/>
                  </w:rPr>
                </m:ctrlPr>
              </m:dPr>
              <m:e>
                <m:sSub>
                  <m:sSubPr>
                    <m:ctrlPr>
                      <w:rPr>
                        <w:rFonts w:ascii="Cambria Math" w:hAnsi="Cambria Math"/>
                        <w:sz w:val="28"/>
                        <w:szCs w:val="28"/>
                      </w:rPr>
                    </m:ctrlPr>
                  </m:sSubPr>
                  <m:e>
                    <m:r>
                      <w:rPr>
                        <w:rFonts w:ascii="Cambria Math" w:hAnsi="Cambria Math"/>
                        <w:sz w:val="28"/>
                        <w:szCs w:val="28"/>
                      </w:rPr>
                      <m:t>Δ</m:t>
                    </m:r>
                  </m:e>
                  <m:sub>
                    <m:r>
                      <w:rPr>
                        <w:rFonts w:ascii="Cambria Math" w:hAnsi="Cambria Math"/>
                        <w:sz w:val="28"/>
                        <w:szCs w:val="28"/>
                      </w:rPr>
                      <m:t>c</m:t>
                    </m:r>
                  </m:sub>
                </m:sSub>
                <m:r>
                  <w:rPr>
                    <w:rFonts w:ascii="Cambria Math" w:hAnsi="Cambria Math"/>
                    <w:sz w:val="28"/>
                    <w:szCs w:val="28"/>
                  </w:rPr>
                  <m:t>X</m:t>
                </m:r>
              </m:e>
            </m:d>
          </m:num>
          <m:den>
            <m:r>
              <m:rPr>
                <m:sty m:val="p"/>
              </m:rPr>
              <w:rPr>
                <w:rFonts w:ascii="Cambria Math" w:hAnsi="Cambria Math"/>
                <w:sz w:val="28"/>
                <w:szCs w:val="28"/>
              </w:rPr>
              <m:t>2</m:t>
            </m:r>
            <m:r>
              <w:rPr>
                <w:rFonts w:ascii="Cambria Math" w:hAnsi="Cambria Math"/>
                <w:sz w:val="28"/>
                <w:szCs w:val="28"/>
              </w:rPr>
              <m:t>B</m:t>
            </m:r>
          </m:den>
        </m:f>
      </m:oMath>
      <w:r w:rsidR="001E6ECB" w:rsidRPr="002D60AB">
        <w:tab/>
      </w:r>
      <w:r w:rsidR="001E6ECB">
        <w:tab/>
      </w:r>
      <w:r w:rsidR="001E6ECB">
        <w:tab/>
      </w:r>
      <w:r w:rsidR="001E6ECB">
        <w:tab/>
      </w:r>
      <w:r w:rsidR="001E6ECB">
        <w:tab/>
      </w:r>
      <w:bookmarkEnd w:id="500"/>
      <w:r w:rsidR="005E095D">
        <w:rPr>
          <w:b/>
          <w:bCs/>
        </w:rPr>
        <w:t>(4.239)</w:t>
      </w:r>
    </w:p>
    <w:p w14:paraId="7F170D20" w14:textId="77777777" w:rsidR="001E6ECB" w:rsidRPr="002D60AB" w:rsidRDefault="001E6ECB" w:rsidP="001E6ECB">
      <w:pPr>
        <w:pStyle w:val="T4"/>
      </w:pPr>
      <w:r w:rsidRPr="0040239C">
        <w:rPr>
          <w:i/>
        </w:rPr>
        <w:t>F</w:t>
      </w:r>
      <w:r w:rsidRPr="0040239C">
        <w:rPr>
          <w:i/>
          <w:vertAlign w:val="subscript"/>
        </w:rPr>
        <w:t>d</w:t>
      </w:r>
      <w:r>
        <w:tab/>
        <w:t>d</w:t>
      </w:r>
      <w:r w:rsidRPr="002D60AB">
        <w:t>iyaframın bulunduğu kata etkiyen yatay yük</w:t>
      </w:r>
      <w:r>
        <w:t>,</w:t>
      </w:r>
      <w:r w:rsidRPr="002D60AB">
        <w:t xml:space="preserve"> (kN)</w:t>
      </w:r>
    </w:p>
    <w:p w14:paraId="325F807C" w14:textId="77777777" w:rsidR="001E6ECB" w:rsidRPr="002D60AB" w:rsidRDefault="001E6ECB" w:rsidP="001E6ECB">
      <w:pPr>
        <w:pStyle w:val="T4"/>
      </w:pPr>
      <w:r w:rsidRPr="0040239C">
        <w:rPr>
          <w:i/>
        </w:rPr>
        <w:t>L</w:t>
      </w:r>
      <w:r>
        <w:tab/>
      </w:r>
      <w:r>
        <w:tab/>
        <w:t>d</w:t>
      </w:r>
      <w:r w:rsidRPr="002D60AB">
        <w:t>iyafram açıklığı</w:t>
      </w:r>
      <w:r>
        <w:t>,</w:t>
      </w:r>
      <w:r w:rsidRPr="002D60AB">
        <w:t xml:space="preserve"> (mm)</w:t>
      </w:r>
    </w:p>
    <w:p w14:paraId="14D0D244" w14:textId="77777777" w:rsidR="001E6ECB" w:rsidRPr="002D60AB" w:rsidRDefault="001E6ECB" w:rsidP="001E6ECB">
      <w:pPr>
        <w:pStyle w:val="T4"/>
      </w:pPr>
      <w:r w:rsidRPr="0040239C">
        <w:rPr>
          <w:i/>
        </w:rPr>
        <w:t>A</w:t>
      </w:r>
      <w:r>
        <w:tab/>
      </w:r>
      <w:r>
        <w:tab/>
        <w:t>b</w:t>
      </w:r>
      <w:r w:rsidRPr="002D60AB">
        <w:t>ir başlık kirişinin kesit alanı</w:t>
      </w:r>
      <w:r>
        <w:t>,</w:t>
      </w:r>
      <w:r w:rsidRPr="002D60AB">
        <w:t xml:space="preserve"> (mm</w:t>
      </w:r>
      <w:r w:rsidRPr="002D60AB">
        <w:rPr>
          <w:vertAlign w:val="superscript"/>
        </w:rPr>
        <w:t>2</w:t>
      </w:r>
      <w:r w:rsidRPr="002D60AB">
        <w:t>)</w:t>
      </w:r>
    </w:p>
    <w:p w14:paraId="2A1F3D8A" w14:textId="77777777" w:rsidR="001E6ECB" w:rsidRPr="002D60AB" w:rsidRDefault="001E6ECB" w:rsidP="001E6ECB">
      <w:pPr>
        <w:pStyle w:val="T4"/>
      </w:pPr>
      <w:r w:rsidRPr="0040239C">
        <w:rPr>
          <w:i/>
        </w:rPr>
        <w:t>E</w:t>
      </w:r>
      <w:r>
        <w:tab/>
      </w:r>
      <w:r>
        <w:tab/>
        <w:t>b</w:t>
      </w:r>
      <w:r w:rsidRPr="002D60AB">
        <w:t>aşlık kirişlerinin elastik modülü</w:t>
      </w:r>
      <w:r>
        <w:t>,</w:t>
      </w:r>
      <w:r w:rsidRPr="002D60AB">
        <w:t xml:space="preserve"> (GPa)</w:t>
      </w:r>
    </w:p>
    <w:p w14:paraId="0B88B1E0" w14:textId="77777777" w:rsidR="001E6ECB" w:rsidRPr="002D60AB" w:rsidRDefault="001E6ECB" w:rsidP="001E6ECB">
      <w:pPr>
        <w:pStyle w:val="T4"/>
      </w:pPr>
      <w:r w:rsidRPr="0040239C">
        <w:rPr>
          <w:i/>
        </w:rPr>
        <w:t>B</w:t>
      </w:r>
      <w:r>
        <w:tab/>
      </w:r>
      <w:r>
        <w:tab/>
        <w:t>d</w:t>
      </w:r>
      <w:r w:rsidRPr="002D60AB">
        <w:t>iyafram genişliği (başlık kirişleri eksenleri arasındaki uzaklık</w:t>
      </w:r>
      <w:r>
        <w:t>, (</w:t>
      </w:r>
      <w:r w:rsidRPr="002D60AB">
        <w:t>mm)</w:t>
      </w:r>
    </w:p>
    <w:p w14:paraId="161C9094" w14:textId="77777777" w:rsidR="001E6ECB" w:rsidRPr="002D60AB" w:rsidRDefault="001E6ECB" w:rsidP="001E6ECB">
      <w:pPr>
        <w:pStyle w:val="T4"/>
      </w:pPr>
      <w:r w:rsidRPr="0040239C">
        <w:rPr>
          <w:i/>
        </w:rPr>
        <w:t>t</w:t>
      </w:r>
      <w:r>
        <w:tab/>
      </w:r>
      <w:r>
        <w:tab/>
        <w:t>k</w:t>
      </w:r>
      <w:r w:rsidRPr="002D60AB">
        <w:t>aplama panellerinin kalınlığı</w:t>
      </w:r>
      <w:r>
        <w:t>,</w:t>
      </w:r>
      <w:r w:rsidRPr="002D60AB">
        <w:t xml:space="preserve"> (mm)</w:t>
      </w:r>
    </w:p>
    <w:p w14:paraId="60E34C10" w14:textId="77777777" w:rsidR="001E6ECB" w:rsidRPr="002D60AB" w:rsidRDefault="001E6ECB" w:rsidP="001E6ECB">
      <w:pPr>
        <w:pStyle w:val="T4"/>
      </w:pPr>
      <w:r w:rsidRPr="0040239C">
        <w:rPr>
          <w:i/>
        </w:rPr>
        <w:t>G</w:t>
      </w:r>
      <w:r>
        <w:tab/>
        <w:t>k</w:t>
      </w:r>
      <w:r w:rsidRPr="002D60AB">
        <w:t>aplama panellerinin kayma modülü</w:t>
      </w:r>
      <w:r>
        <w:t>,</w:t>
      </w:r>
      <w:r w:rsidRPr="002D60AB">
        <w:t xml:space="preserve"> (</w:t>
      </w:r>
      <w:r>
        <w:t>GPa</w:t>
      </w:r>
      <w:r w:rsidRPr="002D60AB">
        <w:t>)</w:t>
      </w:r>
    </w:p>
    <w:p w14:paraId="0AE9FAE6" w14:textId="77777777" w:rsidR="001E6ECB" w:rsidRPr="002D60AB" w:rsidRDefault="001E6ECB" w:rsidP="001E6ECB">
      <w:pPr>
        <w:pStyle w:val="T4"/>
      </w:pPr>
      <w:r w:rsidRPr="0040239C">
        <w:rPr>
          <w:i/>
        </w:rPr>
        <w:t>δ</w:t>
      </w:r>
      <w:r>
        <w:tab/>
      </w:r>
      <w:r>
        <w:tab/>
        <w:t>ç</w:t>
      </w:r>
      <w:r w:rsidRPr="002D60AB">
        <w:t>ivi bağlantısında meydana gelen kayma miktarı (</w:t>
      </w:r>
      <w:r>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1000F</m:t>
                </m:r>
              </m:e>
              <m:sub>
                <m:r>
                  <w:rPr>
                    <w:rFonts w:ascii="Cambria Math" w:hAnsi="Cambria Math"/>
                  </w:rPr>
                  <m:t>d</m:t>
                </m:r>
              </m:sub>
            </m:sSub>
            <m:r>
              <w:rPr>
                <w:rFonts w:ascii="Cambria Math" w:hAnsi="Cambria Math"/>
              </w:rPr>
              <m:t>s</m:t>
            </m:r>
          </m:num>
          <m:den>
            <m:r>
              <w:rPr>
                <w:rFonts w:ascii="Cambria Math" w:hAnsi="Cambria Math"/>
              </w:rPr>
              <m:t>B</m:t>
            </m:r>
            <m:sSub>
              <m:sSubPr>
                <m:ctrlPr>
                  <w:rPr>
                    <w:rFonts w:ascii="Cambria Math" w:hAnsi="Cambria Math"/>
                  </w:rPr>
                </m:ctrlPr>
              </m:sSubPr>
              <m:e>
                <m:r>
                  <w:rPr>
                    <w:rFonts w:ascii="Cambria Math" w:hAnsi="Cambria Math"/>
                  </w:rPr>
                  <m:t>K</m:t>
                </m:r>
              </m:e>
              <m:sub>
                <m:r>
                  <w:rPr>
                    <w:rFonts w:ascii="Cambria Math" w:hAnsi="Cambria Math"/>
                  </w:rPr>
                  <m:t>ser</m:t>
                </m:r>
              </m:sub>
            </m:sSub>
          </m:den>
        </m:f>
      </m:oMath>
      <w:r>
        <w:t xml:space="preserve"> , mm)</w:t>
      </w:r>
    </w:p>
    <w:p w14:paraId="4D4B1169" w14:textId="77777777" w:rsidR="001E6ECB" w:rsidRPr="002D60AB" w:rsidRDefault="001E6ECB" w:rsidP="001E6ECB">
      <w:pPr>
        <w:pStyle w:val="T4"/>
      </w:pPr>
      <w:r w:rsidRPr="0040239C">
        <w:rPr>
          <w:i/>
        </w:rPr>
        <w:t>s</w:t>
      </w:r>
      <w:r>
        <w:tab/>
      </w:r>
      <w:r>
        <w:tab/>
      </w:r>
      <w:r w:rsidRPr="002D60AB">
        <w:t>çivi aralığı</w:t>
      </w:r>
      <w:r>
        <w:t>,</w:t>
      </w:r>
      <w:r w:rsidRPr="002D60AB">
        <w:t xml:space="preserve"> (mm)</w:t>
      </w:r>
    </w:p>
    <w:p w14:paraId="53E7CA67" w14:textId="77777777" w:rsidR="001E6ECB" w:rsidRPr="002D60AB" w:rsidRDefault="001E6ECB" w:rsidP="001E6ECB">
      <w:pPr>
        <w:pStyle w:val="T4"/>
      </w:pPr>
      <w:r w:rsidRPr="0040239C">
        <w:rPr>
          <w:i/>
        </w:rPr>
        <w:t>K</w:t>
      </w:r>
      <w:r w:rsidRPr="0040239C">
        <w:rPr>
          <w:i/>
          <w:vertAlign w:val="subscript"/>
        </w:rPr>
        <w:t>ser</w:t>
      </w:r>
      <w:r>
        <w:tab/>
      </w:r>
      <w:r w:rsidRPr="002D60AB">
        <w:t>arayüz kayma rijitliği</w:t>
      </w:r>
      <w:r>
        <w:t>,</w:t>
      </w:r>
      <w:r w:rsidRPr="002D60AB">
        <w:t xml:space="preserve"> (N/mm)</w:t>
      </w:r>
    </w:p>
    <w:p w14:paraId="7E4CA269" w14:textId="77777777" w:rsidR="001E6ECB" w:rsidRPr="002D60AB" w:rsidRDefault="001E6ECB" w:rsidP="001E6ECB">
      <w:pPr>
        <w:pStyle w:val="T4"/>
      </w:pPr>
      <w:r w:rsidRPr="0040239C">
        <w:rPr>
          <w:i/>
        </w:rPr>
        <w:t>α</w:t>
      </w:r>
      <w:r>
        <w:tab/>
      </w:r>
      <w:r>
        <w:tab/>
        <w:t>b</w:t>
      </w:r>
      <w:r w:rsidRPr="002D60AB">
        <w:t>ir döşeme kaplama panelinin en/boy oranı</w:t>
      </w:r>
      <w:r>
        <w:t xml:space="preserve"> ( </w:t>
      </w:r>
      <m:oMath>
        <m:f>
          <m:fPr>
            <m:ctrlPr>
              <w:rPr>
                <w:rFonts w:ascii="Cambria Math" w:hAnsi="Cambria Math"/>
              </w:rPr>
            </m:ctrlPr>
          </m:fPr>
          <m:num>
            <m:r>
              <w:rPr>
                <w:rFonts w:ascii="Cambria Math" w:hAnsi="Cambria Math"/>
              </w:rPr>
              <m:t>l</m:t>
            </m:r>
          </m:num>
          <m:den>
            <m:r>
              <w:rPr>
                <w:rFonts w:ascii="Cambria Math" w:hAnsi="Cambria Math"/>
              </w:rPr>
              <m:t>b</m:t>
            </m:r>
          </m:den>
        </m:f>
      </m:oMath>
      <w:r>
        <w:t xml:space="preserve"> )</w:t>
      </w:r>
    </w:p>
    <w:p w14:paraId="5CFFA3E8" w14:textId="77777777" w:rsidR="001E6ECB" w:rsidRPr="002D60AB" w:rsidRDefault="001E6ECB" w:rsidP="001E6ECB">
      <w:pPr>
        <w:pStyle w:val="T4"/>
        <w:ind w:left="1437" w:hanging="870"/>
      </w:pPr>
      <w:r w:rsidRPr="0040239C">
        <w:rPr>
          <w:i/>
        </w:rPr>
        <w:t>l</w:t>
      </w:r>
      <w:r>
        <w:tab/>
      </w:r>
      <w:r>
        <w:tab/>
      </w:r>
      <w:r w:rsidRPr="002D60AB">
        <w:t>bir kaplama panel elemanının başlık kirişlerine paralel</w:t>
      </w:r>
      <w:r>
        <w:t xml:space="preserve"> </w:t>
      </w:r>
      <w:r w:rsidRPr="002D60AB">
        <w:t>doğrultudaki uzunluğu</w:t>
      </w:r>
      <w:r>
        <w:t>, (m)</w:t>
      </w:r>
    </w:p>
    <w:p w14:paraId="563FEE98" w14:textId="77777777" w:rsidR="001E6ECB" w:rsidRPr="002D60AB" w:rsidRDefault="001E6ECB" w:rsidP="001E6ECB">
      <w:pPr>
        <w:pStyle w:val="T4"/>
      </w:pPr>
      <w:r w:rsidRPr="0040239C">
        <w:rPr>
          <w:i/>
        </w:rPr>
        <w:t>b</w:t>
      </w:r>
      <w:r>
        <w:rPr>
          <w:i/>
        </w:rPr>
        <w:tab/>
      </w:r>
      <w:r>
        <w:tab/>
      </w:r>
      <w:r w:rsidRPr="002D60AB">
        <w:t>bir kaplama panel elemanının başlık kirişlerine dik doğrultudaki uzunluğu</w:t>
      </w:r>
      <w:r>
        <w:t>, (m)</w:t>
      </w:r>
    </w:p>
    <w:p w14:paraId="6DB12BF6" w14:textId="77777777" w:rsidR="001E6ECB" w:rsidRPr="002D60AB" w:rsidRDefault="001E6ECB" w:rsidP="001E6ECB">
      <w:pPr>
        <w:pStyle w:val="T4"/>
      </w:pPr>
      <w:r w:rsidRPr="0040239C">
        <w:rPr>
          <w:i/>
        </w:rPr>
        <w:t>n</w:t>
      </w:r>
      <w:r>
        <w:tab/>
      </w:r>
      <w:r>
        <w:tab/>
      </w:r>
      <w:r w:rsidRPr="002D60AB">
        <w:t>Başlık kirişi doğrultusu boyunca kullanılan panel elemanı adedi</w:t>
      </w:r>
    </w:p>
    <w:p w14:paraId="40F0680A" w14:textId="77777777" w:rsidR="001E6ECB" w:rsidRPr="002D60AB" w:rsidRDefault="001E6ECB" w:rsidP="001E6ECB">
      <w:pPr>
        <w:pStyle w:val="T4"/>
        <w:ind w:left="1437" w:hanging="870"/>
      </w:pPr>
      <w:r w:rsidRPr="0040239C">
        <w:t>Σ(</w:t>
      </w:r>
      <w:r w:rsidRPr="0040239C">
        <w:rPr>
          <w:i/>
        </w:rPr>
        <w:t>∆</w:t>
      </w:r>
      <w:r w:rsidRPr="001B32DF">
        <w:rPr>
          <w:i/>
          <w:vertAlign w:val="subscript"/>
        </w:rPr>
        <w:t>c</w:t>
      </w:r>
      <w:r w:rsidRPr="0040239C">
        <w:rPr>
          <w:i/>
        </w:rPr>
        <w:t>X</w:t>
      </w:r>
      <w:r w:rsidRPr="0040239C">
        <w:t>)</w:t>
      </w:r>
      <w:r>
        <w:tab/>
      </w:r>
      <w:r w:rsidRPr="002D60AB">
        <w:t xml:space="preserve">Diyaframın her iki tarafında </w:t>
      </w:r>
      <w:r>
        <w:t xml:space="preserve">etki eden yüke dik doğrultuda konumlanmış </w:t>
      </w:r>
      <w:r w:rsidRPr="002D60AB">
        <w:t>başlık kirişlerindeki ek yerlerinin kayma miktarının, en yakın mesnete mesafesiyle çarpımlarının toplamı (mm</w:t>
      </w:r>
      <w:r w:rsidRPr="002D60AB">
        <w:rPr>
          <w:vertAlign w:val="superscript"/>
        </w:rPr>
        <w:t>2</w:t>
      </w:r>
      <w:r w:rsidRPr="002D60AB">
        <w:t>)</w:t>
      </w:r>
      <w:r>
        <w:t xml:space="preserve"> *dikdörtgen plana sahip döşeme bulunmadığı durumlarda detaylı SEM.</w:t>
      </w:r>
    </w:p>
    <w:p w14:paraId="61D42238" w14:textId="77777777" w:rsidR="001E6ECB" w:rsidRPr="002D60AB" w:rsidRDefault="001E6ECB" w:rsidP="001E6ECB">
      <w:pPr>
        <w:pStyle w:val="T4"/>
      </w:pPr>
      <w:r w:rsidRPr="0040239C">
        <w:rPr>
          <w:rFonts w:ascii="MS Gothic" w:eastAsia="MS Gothic" w:hAnsi="MS Gothic" w:cs="MS Gothic" w:hint="eastAsia"/>
          <w:i/>
        </w:rPr>
        <w:t>∆</w:t>
      </w:r>
      <w:r w:rsidRPr="0040239C">
        <w:rPr>
          <w:i/>
          <w:vertAlign w:val="subscript"/>
        </w:rPr>
        <w:t>c</w:t>
      </w:r>
      <w:r>
        <w:tab/>
        <w:t>e</w:t>
      </w:r>
      <w:r w:rsidRPr="002D60AB">
        <w:t>k yeri kayma miktar</w:t>
      </w:r>
      <w:r>
        <w:t>ı (</w:t>
      </w:r>
      <m:oMath>
        <m:r>
          <w:rPr>
            <w:rFonts w:ascii="Cambria Math" w:hAnsi="Cambria Math"/>
          </w:rPr>
          <m:t xml:space="preserve"> </m:t>
        </m:r>
        <m:f>
          <m:fPr>
            <m:ctrlPr>
              <w:rPr>
                <w:rFonts w:ascii="Cambria Math" w:hAnsi="Cambria Math"/>
              </w:rPr>
            </m:ctrlPr>
          </m:fPr>
          <m:num>
            <m:r>
              <w:rPr>
                <w:rFonts w:ascii="Cambria Math" w:hAnsi="Cambria Math"/>
              </w:rPr>
              <m:t>2000</m:t>
            </m:r>
            <m:sSub>
              <m:sSubPr>
                <m:ctrlPr>
                  <w:rPr>
                    <w:rFonts w:ascii="Cambria Math" w:hAnsi="Cambria Math"/>
                  </w:rPr>
                </m:ctrlPr>
              </m:sSubPr>
              <m:e>
                <m:r>
                  <w:rPr>
                    <w:rFonts w:ascii="Cambria Math" w:hAnsi="Cambria Math"/>
                  </w:rPr>
                  <m:t>F</m:t>
                </m:r>
              </m:e>
              <m:sub>
                <m:r>
                  <w:rPr>
                    <w:rFonts w:ascii="Cambria Math" w:hAnsi="Cambria Math"/>
                  </w:rPr>
                  <m:t>başlık</m:t>
                </m:r>
              </m:sub>
            </m:sSub>
          </m:num>
          <m:den>
            <m:sSub>
              <m:sSubPr>
                <m:ctrlPr>
                  <w:rPr>
                    <w:rFonts w:ascii="Cambria Math" w:hAnsi="Cambria Math"/>
                  </w:rPr>
                </m:ctrlPr>
              </m:sSubPr>
              <m:e>
                <m:r>
                  <w:rPr>
                    <w:rFonts w:ascii="Cambria Math" w:hAnsi="Cambria Math"/>
                  </w:rPr>
                  <m:t>mK</m:t>
                </m:r>
              </m:e>
              <m:sub>
                <m:r>
                  <w:rPr>
                    <w:rFonts w:ascii="Cambria Math" w:hAnsi="Cambria Math"/>
                  </w:rPr>
                  <m:t>ser</m:t>
                </m:r>
              </m:sub>
            </m:sSub>
          </m:den>
        </m:f>
      </m:oMath>
      <w:r>
        <w:t xml:space="preserve"> )</w:t>
      </w:r>
    </w:p>
    <w:p w14:paraId="2231AF56" w14:textId="77777777" w:rsidR="001E6ECB" w:rsidRPr="002D60AB" w:rsidRDefault="001E6ECB" w:rsidP="001E6ECB">
      <w:pPr>
        <w:pStyle w:val="T4"/>
      </w:pPr>
      <w:r w:rsidRPr="0040239C">
        <w:rPr>
          <w:i/>
        </w:rPr>
        <w:t>F</w:t>
      </w:r>
      <w:r w:rsidRPr="0040239C">
        <w:rPr>
          <w:i/>
          <w:vertAlign w:val="subscript"/>
        </w:rPr>
        <w:t>başlık</w:t>
      </w:r>
      <w:r>
        <w:tab/>
        <w:t>b</w:t>
      </w:r>
      <w:r w:rsidRPr="002D60AB">
        <w:t>aşlık kirişlerinden birine etkiyen eksenel kuvvet (çekme</w:t>
      </w:r>
      <w:r>
        <w:t>/</w:t>
      </w:r>
      <w:r w:rsidRPr="002D60AB">
        <w:t>basınç</w:t>
      </w:r>
      <w:r>
        <w:t xml:space="preserve">, </w:t>
      </w:r>
      <w:r w:rsidRPr="002D60AB">
        <w:t>kN)</w:t>
      </w:r>
    </w:p>
    <w:p w14:paraId="67204CC8" w14:textId="77777777" w:rsidR="001E6ECB" w:rsidRPr="002D60AB" w:rsidRDefault="001E6ECB" w:rsidP="001E6ECB">
      <w:pPr>
        <w:pStyle w:val="T4"/>
      </w:pPr>
      <w:r w:rsidRPr="0040239C">
        <w:rPr>
          <w:i/>
        </w:rPr>
        <w:t>M</w:t>
      </w:r>
      <w:r>
        <w:tab/>
        <w:t>b</w:t>
      </w:r>
      <w:r w:rsidRPr="002D60AB">
        <w:t>aşlık kirişi ek yerinde, ek yerinin bir tarafında kullanılan çivi adedi</w:t>
      </w:r>
    </w:p>
    <w:p w14:paraId="5D2E8CFD" w14:textId="77777777" w:rsidR="001E6ECB" w:rsidRDefault="001E6ECB" w:rsidP="001E6ECB">
      <w:pPr>
        <w:pStyle w:val="T4"/>
      </w:pPr>
      <w:r w:rsidRPr="0040239C">
        <w:rPr>
          <w:i/>
        </w:rPr>
        <w:lastRenderedPageBreak/>
        <w:t>X</w:t>
      </w:r>
      <w:r>
        <w:tab/>
      </w:r>
      <w:r>
        <w:tab/>
        <w:t>e</w:t>
      </w:r>
      <w:r w:rsidRPr="002D60AB">
        <w:t>k yerinin en yakın mesnete olan uzaklığı (mm)</w:t>
      </w:r>
    </w:p>
    <w:p w14:paraId="5DE3BB2C" w14:textId="77777777" w:rsidR="001E6ECB" w:rsidRDefault="001E6ECB" w:rsidP="001E6ECB">
      <w:r w:rsidRPr="002D60AB">
        <w:t>Ortalama kat ötelemesinin</w:t>
      </w:r>
      <w:r w:rsidRPr="002D60AB">
        <w:rPr>
          <w:rFonts w:ascii="Gungsuh" w:eastAsia="Gungsuh" w:hAnsi="Gungsuh" w:cs="Gungsuh"/>
        </w:rPr>
        <w:t xml:space="preserve"> (</w:t>
      </w:r>
      <w:r w:rsidRPr="0040239C">
        <w:rPr>
          <w:rFonts w:ascii="Gungsuh" w:eastAsia="Gungsuh" w:hAnsi="Gungsuh" w:cs="Gungsuh"/>
          <w:i/>
        </w:rPr>
        <w:t>∆</w:t>
      </w:r>
      <w:r w:rsidRPr="0040239C">
        <w:rPr>
          <w:i/>
          <w:vertAlign w:val="subscript"/>
        </w:rPr>
        <w:t>ok</w:t>
      </w:r>
      <w:r w:rsidRPr="002D60AB">
        <w:t xml:space="preserve">) hesaplanmasında, döşemenin rijit diyafram gibi davranmak üzere tasarlanacağı göz önünde bulundurularak, döşemeye etkiyen yatay kuvvet perde ve kolonlara rijitlikleri oranında dağıtılıp, bu taşıyıcı elemanların kat seviyesindeki yatay ötelemeleri genel yapı mekaniği kurallarına uygun bir biçimde belirlenecektir. </w:t>
      </w:r>
    </w:p>
    <w:p w14:paraId="04906B18" w14:textId="77777777" w:rsidR="001E6ECB" w:rsidRPr="002D60AB" w:rsidRDefault="001E6ECB" w:rsidP="001E6ECB">
      <w:r w:rsidRPr="002D60AB">
        <w:t xml:space="preserve">Yukarıda belirtilen kat ötelenmesiyle ve </w:t>
      </w:r>
      <w:r>
        <w:t>şekildeğiştirme</w:t>
      </w:r>
      <w:r w:rsidRPr="002D60AB">
        <w:t xml:space="preserve">yle ilgili kontroller, deprem yüklemesi durumunda eşdeğer deprem yükü yöntemi kullanılarak yapılacaktır. </w:t>
      </w:r>
    </w:p>
    <w:p w14:paraId="33691E9C" w14:textId="77777777" w:rsidR="001E6ECB" w:rsidRPr="002D60AB" w:rsidRDefault="001E6ECB" w:rsidP="001E6ECB">
      <w:r w:rsidRPr="002D60AB">
        <w:t xml:space="preserve">Perde </w:t>
      </w:r>
      <w:r w:rsidRPr="00C13B3F">
        <w:t xml:space="preserve">duvarların çevrelediği bir döşeme bölgesinin basit mesnetli ve tek açıklıklı kabul edilemeyeceği ya da </w:t>
      </w:r>
      <w:r w:rsidRPr="00195B67">
        <w:rPr>
          <w:b/>
          <w:bCs/>
        </w:rPr>
        <w:t>Denk.(4.239)</w:t>
      </w:r>
      <w:r w:rsidRPr="00C13B3F">
        <w:t>’in</w:t>
      </w:r>
      <w:r w:rsidRPr="002D60AB">
        <w:t xml:space="preserve"> geçerli olmayacağı diğer durumlarda, döşemeye, döşeme kirişlerine, kolonlara ve perdelere etkiyen yükler ve oluşacak sehimler, bu elemanların rijitliklerini dikkate alan üç boyutlu sonlu elemanlar analiziyle tespit edilecektir (</w:t>
      </w:r>
      <w:r>
        <w:rPr>
          <w:i/>
        </w:rPr>
        <w:t>yarı</w:t>
      </w:r>
      <w:r w:rsidRPr="002D60AB">
        <w:rPr>
          <w:i/>
        </w:rPr>
        <w:t>-rijit diyafram</w:t>
      </w:r>
      <w:r w:rsidRPr="002D60AB">
        <w:t>).</w:t>
      </w:r>
    </w:p>
    <w:p w14:paraId="62C80490" w14:textId="77777777" w:rsidR="001E6ECB" w:rsidRPr="002D60AB" w:rsidRDefault="001E6ECB" w:rsidP="001E6ECB">
      <w:r w:rsidRPr="002D60AB">
        <w:t xml:space="preserve">Döşemenin </w:t>
      </w:r>
      <w:r>
        <w:rPr>
          <w:i/>
        </w:rPr>
        <w:t>yarı</w:t>
      </w:r>
      <w:r w:rsidRPr="002D60AB">
        <w:rPr>
          <w:i/>
        </w:rPr>
        <w:t>-rijit diyafram</w:t>
      </w:r>
      <w:r w:rsidRPr="002D60AB">
        <w:t xml:space="preserve"> modellenmesine alternatif olarak, döşeme hem </w:t>
      </w:r>
      <w:r w:rsidRPr="002D60AB">
        <w:rPr>
          <w:i/>
        </w:rPr>
        <w:t>esnek diyafram</w:t>
      </w:r>
      <w:r w:rsidRPr="002D60AB">
        <w:t xml:space="preserve"> hem de </w:t>
      </w:r>
      <w:r w:rsidRPr="002D60AB">
        <w:rPr>
          <w:i/>
        </w:rPr>
        <w:t>rijit diyafram</w:t>
      </w:r>
      <w:r w:rsidRPr="002D60AB">
        <w:t xml:space="preserve"> olarak varsayılıp iki farklı hesap yapılarak, her bir perde ve kolona etkiyen yatay kuvvetler iki ayrı hesabın sonucunda </w:t>
      </w:r>
      <w:r>
        <w:t xml:space="preserve">her eleman bazında </w:t>
      </w:r>
      <w:r w:rsidRPr="002D60AB">
        <w:t xml:space="preserve">elde edilen kuvvetlerin </w:t>
      </w:r>
      <w:r>
        <w:t xml:space="preserve">ilgili eleman için </w:t>
      </w:r>
      <w:r w:rsidRPr="002D60AB">
        <w:t xml:space="preserve">en büyüğü olarak </w:t>
      </w:r>
      <w:r>
        <w:t>alınır.</w:t>
      </w:r>
    </w:p>
    <w:p w14:paraId="2E63E380" w14:textId="77777777" w:rsidR="001E6ECB" w:rsidRPr="002D60AB" w:rsidRDefault="001E6ECB" w:rsidP="001E6ECB">
      <w:pPr>
        <w:pStyle w:val="Balk3"/>
      </w:pPr>
      <w:bookmarkStart w:id="501" w:name="_Toc151068314"/>
      <w:bookmarkStart w:id="502" w:name="_Toc152692878"/>
      <w:r w:rsidRPr="002D60AB">
        <w:t>4.10.2. Hafif Çerçeve Döşeme Sistemlerinin Tasarımı</w:t>
      </w:r>
      <w:bookmarkEnd w:id="501"/>
      <w:bookmarkEnd w:id="502"/>
    </w:p>
    <w:p w14:paraId="491B8183" w14:textId="77777777" w:rsidR="001E6ECB" w:rsidRPr="002D60AB" w:rsidRDefault="001E6ECB" w:rsidP="001E6ECB">
      <w:r w:rsidRPr="002D60AB">
        <w:t xml:space="preserve">Hafif çerçeve döşeme sistemleri aşağıdaki 3 koşulu sağlamalıdır. Kata etkiyen yatay yükün döşeme açıklığı boyunca düzgün yayılı olarak etki ettiği ve döşemenin kendisini çevreleyen perde ve kolon gibi taşıyıcı elemanlara basit mesnetlendiği </w:t>
      </w:r>
      <w:r>
        <w:t>kabul edilir</w:t>
      </w:r>
      <w:r w:rsidRPr="002D60AB">
        <w:t>.</w:t>
      </w:r>
    </w:p>
    <w:p w14:paraId="3F445A87" w14:textId="77777777" w:rsidR="001E6ECB" w:rsidRPr="001F470D" w:rsidRDefault="001E6ECB" w:rsidP="001E6ECB">
      <w:pPr>
        <w:rPr>
          <w:b/>
          <w:bCs/>
        </w:rPr>
      </w:pPr>
      <w:r>
        <w:t>1)</w:t>
      </w:r>
      <w:r>
        <w:tab/>
      </w:r>
      <w:r w:rsidRPr="002D60AB">
        <w:t>Döşeme açıklığının döşeme genişliğine oranı L/B’nin 2 &lt;</w:t>
      </w:r>
      <w:r w:rsidRPr="0040239C">
        <w:rPr>
          <w:i/>
        </w:rPr>
        <w:t xml:space="preserve"> </w:t>
      </w:r>
      <m:oMath>
        <m:f>
          <m:fPr>
            <m:ctrlPr>
              <w:rPr>
                <w:rFonts w:ascii="Cambria Math" w:hAnsi="Cambria Math"/>
                <w:i/>
              </w:rPr>
            </m:ctrlPr>
          </m:fPr>
          <m:num>
            <m:r>
              <w:rPr>
                <w:rFonts w:ascii="Cambria Math" w:hAnsi="Cambria Math"/>
              </w:rPr>
              <m:t>L</m:t>
            </m:r>
          </m:num>
          <m:den>
            <m:r>
              <w:rPr>
                <w:rFonts w:ascii="Cambria Math" w:hAnsi="Cambria Math"/>
              </w:rPr>
              <m:t>B</m:t>
            </m:r>
          </m:den>
        </m:f>
      </m:oMath>
      <w:r w:rsidRPr="002D60AB">
        <w:t xml:space="preserve"> &lt; 6 koşulunu sağlaması (</w:t>
      </w:r>
      <w:r w:rsidRPr="0040239C">
        <w:rPr>
          <w:i/>
        </w:rPr>
        <w:t>L</w:t>
      </w:r>
      <w:r w:rsidRPr="002D60AB">
        <w:t xml:space="preserve"> ve </w:t>
      </w:r>
      <w:r w:rsidRPr="0040239C">
        <w:rPr>
          <w:i/>
        </w:rPr>
        <w:t>B</w:t>
      </w:r>
      <w:r w:rsidRPr="002D60AB">
        <w:t xml:space="preserve"> tanımları için</w:t>
      </w:r>
      <w:r>
        <w:t xml:space="preserve"> )</w:t>
      </w:r>
      <w:r w:rsidRPr="001F470D">
        <w:rPr>
          <w:b/>
          <w:bCs/>
        </w:rPr>
        <w:t>(Şekil 4.74).</w:t>
      </w:r>
    </w:p>
    <w:p w14:paraId="3C51C203" w14:textId="77777777" w:rsidR="001E6ECB" w:rsidRPr="002D60AB" w:rsidRDefault="001E6ECB" w:rsidP="001E6ECB">
      <w:r w:rsidRPr="00D22C4B">
        <w:t>2)</w:t>
      </w:r>
      <w:r w:rsidRPr="00D22C4B">
        <w:tab/>
        <w:t>Taşıma gücü sınır durumunda, bağlantı elemanlarında taşıma gücüne erişilmesi durumu (sünek davranış olması), yapısal elemanlarda (gevrek) göçme olmaması.</w:t>
      </w:r>
    </w:p>
    <w:p w14:paraId="278CC62E" w14:textId="77777777" w:rsidR="001E6ECB" w:rsidRPr="002D60AB" w:rsidRDefault="001E6ECB" w:rsidP="001E6ECB">
      <w:r>
        <w:t>3)</w:t>
      </w:r>
      <w:r>
        <w:tab/>
      </w:r>
      <w:r w:rsidRPr="002D60AB">
        <w:t xml:space="preserve">Kaplama elemanlarının döşeme kirişleriyle desteklenmeyen süreksiz kenarlarının, döşeme kirişleri arasına yerleştirilen enine bağlantı (takoz) ya da ara kuşak kirişi elemanları aracılığıyla bağlantısının yapılması </w:t>
      </w:r>
      <w:r w:rsidRPr="001F470D">
        <w:rPr>
          <w:b/>
          <w:bCs/>
        </w:rPr>
        <w:t>(Şekil 4.76)</w:t>
      </w:r>
      <w:r w:rsidRPr="002D60AB">
        <w:t xml:space="preserve"> ve TS EN 14592’de belirtilen çivi (pürüzsüz çiviler hariç) ve vidaların kullanılması, ayrıca çivi/vida aralığının kaplama levhası kenarlarında en fazla 150 mm, diğer bölgelerde en fazla 300 mm olması.</w:t>
      </w:r>
    </w:p>
    <w:p w14:paraId="5E9BAB6D" w14:textId="77777777" w:rsidR="001E6ECB" w:rsidRPr="002D60AB" w:rsidRDefault="001E6ECB" w:rsidP="00D55C42">
      <w:pPr>
        <w:pStyle w:val="T5"/>
      </w:pPr>
      <w:r w:rsidRPr="002D60AB">
        <w:lastRenderedPageBreak/>
        <w:drawing>
          <wp:inline distT="114300" distB="114300" distL="114300" distR="114300" wp14:anchorId="7F03E54A" wp14:editId="53805007">
            <wp:extent cx="4872038" cy="1803591"/>
            <wp:effectExtent l="0" t="0" r="0" b="0"/>
            <wp:docPr id="226" name="image227.png"/>
            <wp:cNvGraphicFramePr/>
            <a:graphic xmlns:a="http://schemas.openxmlformats.org/drawingml/2006/main">
              <a:graphicData uri="http://schemas.openxmlformats.org/drawingml/2006/picture">
                <pic:pic xmlns:pic="http://schemas.openxmlformats.org/drawingml/2006/picture">
                  <pic:nvPicPr>
                    <pic:cNvPr id="0" name="image227.png"/>
                    <pic:cNvPicPr preferRelativeResize="0"/>
                  </pic:nvPicPr>
                  <pic:blipFill>
                    <a:blip r:embed="rId117"/>
                    <a:srcRect/>
                    <a:stretch>
                      <a:fillRect/>
                    </a:stretch>
                  </pic:blipFill>
                  <pic:spPr>
                    <a:xfrm>
                      <a:off x="0" y="0"/>
                      <a:ext cx="4872038" cy="1803591"/>
                    </a:xfrm>
                    <a:prstGeom prst="rect">
                      <a:avLst/>
                    </a:prstGeom>
                    <a:ln/>
                  </pic:spPr>
                </pic:pic>
              </a:graphicData>
            </a:graphic>
          </wp:inline>
        </w:drawing>
      </w:r>
    </w:p>
    <w:p w14:paraId="150C50D6" w14:textId="21A45852" w:rsidR="001E6ECB" w:rsidRPr="002D60AB" w:rsidRDefault="001E6ECB" w:rsidP="001E6ECB">
      <w:pPr>
        <w:pStyle w:val="T2"/>
      </w:pPr>
      <w:bookmarkStart w:id="503" w:name="_Toc130223363"/>
      <w:r w:rsidRPr="001F470D">
        <w:rPr>
          <w:b/>
          <w:bCs/>
        </w:rPr>
        <w:t xml:space="preserve">Şekil </w:t>
      </w:r>
      <w:r w:rsidR="00C8360D">
        <w:rPr>
          <w:b/>
          <w:bCs/>
        </w:rPr>
        <w:t>4.76</w:t>
      </w:r>
      <w:r>
        <w:t xml:space="preserve"> </w:t>
      </w:r>
      <w:r w:rsidRPr="00355AA9">
        <w:rPr>
          <w:b/>
        </w:rPr>
        <w:t>(1)</w:t>
      </w:r>
      <w:r w:rsidRPr="002D60AB">
        <w:t xml:space="preserve"> Enine bağlantı elemanının (takoz) döşeme kirişine </w:t>
      </w:r>
      <w:r>
        <w:t xml:space="preserve">eğik </w:t>
      </w:r>
      <w:r w:rsidRPr="002D60AB">
        <w:t xml:space="preserve">çivilenmesi, </w:t>
      </w:r>
      <w:r w:rsidRPr="00355AA9">
        <w:rPr>
          <w:b/>
        </w:rPr>
        <w:t>(2)</w:t>
      </w:r>
      <w:r w:rsidRPr="002D60AB">
        <w:t xml:space="preserve"> takoz, </w:t>
      </w:r>
      <w:r w:rsidRPr="00355AA9">
        <w:rPr>
          <w:b/>
        </w:rPr>
        <w:t>(3)</w:t>
      </w:r>
      <w:r w:rsidRPr="002D60AB">
        <w:t xml:space="preserve"> kaplamanın takoza çivilenmesi.</w:t>
      </w:r>
      <w:bookmarkEnd w:id="503"/>
    </w:p>
    <w:p w14:paraId="1485EC39" w14:textId="77777777" w:rsidR="001E6ECB" w:rsidRPr="001B32DF" w:rsidRDefault="001E6ECB" w:rsidP="001E6ECB">
      <w:r w:rsidRPr="001B32DF">
        <w:t>Yukarıda verilen 3 koşul sağlandığında,</w:t>
      </w:r>
    </w:p>
    <w:p w14:paraId="70C40F4F" w14:textId="77777777" w:rsidR="001E6ECB" w:rsidRDefault="001E6ECB" w:rsidP="001E6ECB">
      <w:pPr>
        <w:spacing w:after="120"/>
      </w:pPr>
      <w:r>
        <w:t>1)</w:t>
      </w:r>
      <w:r>
        <w:tab/>
        <w:t>Başlık kirişleri, diyaframda meydana gelen en büyük eğilme etkisinin oluşturacağı çekme ve basınç gerilmelerini karşılamak üzere tasarlanmalıdır; buna göre başlık kirişleri sürekli olmalıdır, ancak basınç ve çekme kuvvetlerini aktaracak şekilde birleşimlerin yapılması koşuluyla başlık kirişinde ek yeri oluşturulmasına izin verilir. Başlık kirişleri düşeyde desteklenmiş olmalıdır (örneğin duvar tarafından).</w:t>
      </w:r>
    </w:p>
    <w:p w14:paraId="2C8C4A47" w14:textId="77777777" w:rsidR="001E6ECB" w:rsidRDefault="001E6ECB" w:rsidP="001E6ECB">
      <w:pPr>
        <w:spacing w:after="120"/>
      </w:pPr>
      <w:r>
        <w:t>2)</w:t>
      </w:r>
      <w:r>
        <w:tab/>
        <w:t>Kaplama panellerinin, döşemenin diyafram genişliği doğrultusundaki mesnet (duvar, kiriş) kenarlarında oluşan kesme kuvvetlerini taşıyacak dayanıma sahip olduğu hesapla gösterilmelidir. Diyaframa gelen yatay kuvvetin mesnette oluşturduğu kesme kuvvetleri diyafram genişliği B boyunca düzgün yayılı olarak alınacaktır.</w:t>
      </w:r>
    </w:p>
    <w:p w14:paraId="1D0A53F2" w14:textId="77777777" w:rsidR="001E6ECB" w:rsidRDefault="001E6ECB" w:rsidP="001E6ECB">
      <w:pPr>
        <w:spacing w:after="120"/>
      </w:pPr>
      <w:r>
        <w:t>3)</w:t>
      </w:r>
      <w:r>
        <w:tab/>
        <w:t>Döşemeyi düşeyde destekleyen perde ve kolon gibi elemanlara ve kenar kirişlerine, döşemeye etkiyen yatay yükün aktarılmasını sağlayan bağlantıların dayanımı kontrol edilmelidir. Ayrıca, döşeme kaplama levhalarının döşeme iç bölgesindeki bağlantılarının yeterli dayanıma sahip olduğu da hesapla gösterilmelidir.</w:t>
      </w:r>
    </w:p>
    <w:p w14:paraId="30432FB3" w14:textId="77777777" w:rsidR="001E6ECB" w:rsidRPr="002D60AB" w:rsidRDefault="001E6ECB" w:rsidP="00CD2124">
      <w:pPr>
        <w:spacing w:after="160"/>
      </w:pPr>
      <w:r w:rsidRPr="002D60AB">
        <w:t>Kaplama elemanlarına etkiyen düşey yüklerin kolon ya da perde gibi düşey taşıyıcı elemanlara aktarılmasında, kaplama elemanları kirişler ya da makas sistemleri ile desteklenmelidir. Döşemede bulunan boşlukların etrafında, yükün uzakta bulunan diğer taşıyıcı elemanlara dağıtılması için gerekli takviye yapılmalıdır.</w:t>
      </w:r>
    </w:p>
    <w:p w14:paraId="1C89B621" w14:textId="77777777" w:rsidR="001E6ECB" w:rsidRPr="002D60AB" w:rsidRDefault="001E6ECB" w:rsidP="00CD2124">
      <w:pPr>
        <w:spacing w:after="160"/>
      </w:pPr>
      <w:r w:rsidRPr="002D60AB">
        <w:t>Kenar kirişleri, diyaframı çevreleyip kolon ve/veya perdelere yükleri aktaracak biçimde yerleştirilmelidir. Yük aktarımı için perdelerin üst kotunda da kirişlerin yerleştirilmesi gerekir.</w:t>
      </w:r>
    </w:p>
    <w:p w14:paraId="6A1CCA21" w14:textId="77777777" w:rsidR="001E6ECB" w:rsidRPr="002D60AB" w:rsidRDefault="001E6ECB" w:rsidP="001E6ECB">
      <w:pPr>
        <w:spacing w:after="160"/>
      </w:pPr>
      <w:r w:rsidRPr="002D60AB">
        <w:t>Döşeme kaplama elemanları, kenar kirişlerinin ek yerlerinde birleşim amacıyla kullanılmamalıdır</w:t>
      </w:r>
      <w:r>
        <w:t>; kaplama elemanı ihmal edilerek uygun bağlantı tasarımı yapılmalıdır.</w:t>
      </w:r>
    </w:p>
    <w:p w14:paraId="6D835264" w14:textId="77777777" w:rsidR="001E6ECB" w:rsidRDefault="001E6ECB" w:rsidP="001E6ECB">
      <w:pPr>
        <w:spacing w:after="160"/>
      </w:pPr>
      <w:r w:rsidRPr="002D60AB">
        <w:t xml:space="preserve">Döşemenin düşey yük etkisi altındaki tasarımında, genel yapı mekaniği kuralları geçerlidir. Kaplama ve döşeme kirişlerinin birleşimi göz önünde bulundurularak, mekanik yolla birleştirilmiş bir tablalı kiriş olarak tasarlanabilir (örneğin T kesit). Kirişe etkiyen eğilme ve kesme kuvvetleri, daha detaylı bir analiz yapılmadıkça, döşemeye etkiyen düşey yükün kirişlere etki alanları oranında dağıtılması ile tespit edilir. Döşemenin düşey yükler altında </w:t>
      </w:r>
      <w:r w:rsidRPr="002D60AB">
        <w:lastRenderedPageBreak/>
        <w:t xml:space="preserve">tablalı kiriş olarak analiz edilmesi durumunda, kesitin geometrik özelliklerinin belirlenmesinde kullanılacak etkili tabla genişliği </w:t>
      </w:r>
      <w:r w:rsidRPr="001F470D">
        <w:rPr>
          <w:b/>
          <w:bCs/>
        </w:rPr>
        <w:t>Tablo 4.16</w:t>
      </w:r>
      <w:r w:rsidRPr="002D60AB">
        <w:t>’y</w:t>
      </w:r>
      <w:r>
        <w:t>a</w:t>
      </w:r>
      <w:r w:rsidRPr="002D60AB">
        <w:t xml:space="preserve"> göre belirlenecektir.</w:t>
      </w:r>
    </w:p>
    <w:p w14:paraId="61FCB093" w14:textId="77777777" w:rsidR="001E6ECB" w:rsidRPr="002D60AB" w:rsidRDefault="001E6ECB" w:rsidP="001E6ECB">
      <w:pPr>
        <w:spacing w:after="160"/>
      </w:pPr>
    </w:p>
    <w:p w14:paraId="360EE71F" w14:textId="0DCBCD7F" w:rsidR="001E6ECB" w:rsidRPr="002D60AB" w:rsidRDefault="001E6ECB" w:rsidP="001E6ECB">
      <w:pPr>
        <w:pStyle w:val="T1"/>
      </w:pPr>
      <w:bookmarkStart w:id="504" w:name="_Toc130223256"/>
      <w:r w:rsidRPr="001F470D">
        <w:rPr>
          <w:b/>
          <w:bCs/>
        </w:rPr>
        <w:t xml:space="preserve">Tablo </w:t>
      </w:r>
      <w:r w:rsidR="00C8360D">
        <w:rPr>
          <w:b/>
          <w:bCs/>
        </w:rPr>
        <w:t>4.16</w:t>
      </w:r>
      <w:r>
        <w:t xml:space="preserve"> </w:t>
      </w:r>
      <w:r w:rsidRPr="002D60AB">
        <w:t>Etkin tabla genişlikleri.</w:t>
      </w:r>
      <w:bookmarkEnd w:id="504"/>
    </w:p>
    <w:tbl>
      <w:tblPr>
        <w:tblStyle w:val="162"/>
        <w:tblW w:w="856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5"/>
        <w:gridCol w:w="3135"/>
        <w:gridCol w:w="3435"/>
      </w:tblGrid>
      <w:tr w:rsidR="001E6ECB" w:rsidRPr="002D60AB" w14:paraId="5ED59BEE" w14:textId="77777777" w:rsidTr="001E6ECB">
        <w:trPr>
          <w:trHeight w:val="734"/>
          <w:jc w:val="center"/>
        </w:trPr>
        <w:tc>
          <w:tcPr>
            <w:tcW w:w="1995" w:type="dxa"/>
            <w:shd w:val="clear" w:color="auto" w:fill="auto"/>
            <w:tcMar>
              <w:top w:w="100" w:type="dxa"/>
              <w:left w:w="100" w:type="dxa"/>
              <w:bottom w:w="100" w:type="dxa"/>
              <w:right w:w="100" w:type="dxa"/>
            </w:tcMar>
            <w:vAlign w:val="center"/>
          </w:tcPr>
          <w:p w14:paraId="74C5636E" w14:textId="77777777" w:rsidR="001E6ECB" w:rsidRPr="00EC227D" w:rsidRDefault="001E6ECB" w:rsidP="00D55C42">
            <w:pPr>
              <w:pStyle w:val="T5"/>
            </w:pPr>
            <w:r w:rsidRPr="00EC227D">
              <w:t>Kaplama levhası malzemesi</w:t>
            </w:r>
          </w:p>
        </w:tc>
        <w:tc>
          <w:tcPr>
            <w:tcW w:w="3135" w:type="dxa"/>
            <w:shd w:val="clear" w:color="auto" w:fill="auto"/>
            <w:tcMar>
              <w:top w:w="100" w:type="dxa"/>
              <w:left w:w="100" w:type="dxa"/>
              <w:bottom w:w="100" w:type="dxa"/>
              <w:right w:w="100" w:type="dxa"/>
            </w:tcMar>
            <w:vAlign w:val="center"/>
          </w:tcPr>
          <w:p w14:paraId="538464A0" w14:textId="77777777" w:rsidR="001E6ECB" w:rsidRPr="00EC227D" w:rsidRDefault="001E6ECB" w:rsidP="00D55C42">
            <w:pPr>
              <w:pStyle w:val="T5"/>
            </w:pPr>
            <w:r w:rsidRPr="00EC227D">
              <w:t>Kontrplak</w:t>
            </w:r>
          </w:p>
        </w:tc>
        <w:tc>
          <w:tcPr>
            <w:tcW w:w="3435" w:type="dxa"/>
            <w:shd w:val="clear" w:color="auto" w:fill="auto"/>
            <w:tcMar>
              <w:top w:w="100" w:type="dxa"/>
              <w:left w:w="100" w:type="dxa"/>
              <w:bottom w:w="100" w:type="dxa"/>
              <w:right w:w="100" w:type="dxa"/>
            </w:tcMar>
            <w:vAlign w:val="center"/>
          </w:tcPr>
          <w:p w14:paraId="19153D19" w14:textId="77777777" w:rsidR="001E6ECB" w:rsidRPr="00EC227D" w:rsidRDefault="001E6ECB" w:rsidP="00D55C42">
            <w:pPr>
              <w:pStyle w:val="T5"/>
            </w:pPr>
            <w:r w:rsidRPr="00EC227D">
              <w:t>OSB</w:t>
            </w:r>
          </w:p>
        </w:tc>
      </w:tr>
      <w:tr w:rsidR="001E6ECB" w:rsidRPr="002D60AB" w14:paraId="40D30C4A" w14:textId="77777777" w:rsidTr="001E6ECB">
        <w:trPr>
          <w:jc w:val="center"/>
        </w:trPr>
        <w:tc>
          <w:tcPr>
            <w:tcW w:w="1995" w:type="dxa"/>
            <w:shd w:val="clear" w:color="auto" w:fill="auto"/>
            <w:tcMar>
              <w:top w:w="100" w:type="dxa"/>
              <w:left w:w="100" w:type="dxa"/>
              <w:bottom w:w="100" w:type="dxa"/>
              <w:right w:w="100" w:type="dxa"/>
            </w:tcMar>
            <w:vAlign w:val="center"/>
          </w:tcPr>
          <w:p w14:paraId="43CBEDF9" w14:textId="77777777" w:rsidR="001E6ECB" w:rsidRPr="00EC227D" w:rsidRDefault="001E6ECB" w:rsidP="00D55C42">
            <w:pPr>
              <w:pStyle w:val="T5"/>
            </w:pPr>
            <w:r w:rsidRPr="00EC227D">
              <w:t xml:space="preserve">Dış kirişlerde </w:t>
            </w:r>
          </w:p>
        </w:tc>
        <w:tc>
          <w:tcPr>
            <w:tcW w:w="3135" w:type="dxa"/>
            <w:shd w:val="clear" w:color="auto" w:fill="auto"/>
            <w:tcMar>
              <w:top w:w="100" w:type="dxa"/>
              <w:left w:w="100" w:type="dxa"/>
              <w:bottom w:w="100" w:type="dxa"/>
              <w:right w:w="100" w:type="dxa"/>
            </w:tcMar>
            <w:vAlign w:val="center"/>
          </w:tcPr>
          <w:p w14:paraId="0175549C" w14:textId="77777777" w:rsidR="001E6ECB" w:rsidRPr="00EC227D" w:rsidRDefault="001E6ECB" w:rsidP="00D55C42">
            <w:pPr>
              <w:pStyle w:val="T5"/>
            </w:pPr>
            <m:oMathPara>
              <m:oMath>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b</m:t>
                    </m:r>
                    <m:r>
                      <m:rPr>
                        <m:sty m:val="p"/>
                      </m:rPr>
                      <w:rPr>
                        <w:rFonts w:ascii="Cambria Math" w:hAnsi="Cambria Math"/>
                      </w:rPr>
                      <m:t>≤</m:t>
                    </m:r>
                    <m:r>
                      <m:rPr>
                        <m:sty m:val="bi"/>
                      </m:rPr>
                      <w:rPr>
                        <w:rFonts w:ascii="Cambria Math" w:hAnsi="Cambria Math"/>
                      </w:rPr>
                      <m:t>b</m:t>
                    </m:r>
                  </m:e>
                  <m:sub>
                    <m:r>
                      <m:rPr>
                        <m:sty m:val="bi"/>
                      </m:rPr>
                      <w:rPr>
                        <w:rFonts w:ascii="Cambria Math" w:hAnsi="Cambria Math"/>
                      </w:rPr>
                      <m:t>w</m:t>
                    </m:r>
                  </m:sub>
                </m:sSub>
                <m:r>
                  <m:rPr>
                    <m:sty m:val="p"/>
                  </m:rPr>
                  <w:rPr>
                    <w:rFonts w:ascii="Cambria Math" w:hAnsi="Cambria Math"/>
                  </w:rPr>
                  <m:t>+</m:t>
                </m:r>
                <m:func>
                  <m:funcPr>
                    <m:ctrlPr>
                      <w:rPr>
                        <w:rFonts w:ascii="Cambria Math" w:hAnsi="Cambria Math"/>
                      </w:rPr>
                    </m:ctrlPr>
                  </m:funcPr>
                  <m:fName>
                    <m:r>
                      <m:rPr>
                        <m:sty m:val="b"/>
                      </m:rPr>
                      <w:rPr>
                        <w:rFonts w:ascii="Cambria Math" w:hAnsi="Cambria Math"/>
                      </w:rPr>
                      <m:t>min</m:t>
                    </m:r>
                  </m:fName>
                  <m:e>
                    <m:d>
                      <m:dPr>
                        <m:ctrlPr>
                          <w:rPr>
                            <w:rFonts w:ascii="Cambria Math" w:hAnsi="Cambria Math"/>
                          </w:rPr>
                        </m:ctrlPr>
                      </m:dPr>
                      <m:e>
                        <m:r>
                          <m:rPr>
                            <m:sty m:val="b"/>
                          </m:rPr>
                          <w:rPr>
                            <w:rFonts w:ascii="Cambria Math" w:hAnsi="Cambria Math"/>
                          </w:rPr>
                          <m:t>0</m:t>
                        </m:r>
                        <m:r>
                          <m:rPr>
                            <m:sty m:val="p"/>
                          </m:rPr>
                          <w:rPr>
                            <w:rFonts w:ascii="Cambria Math" w:hAnsi="Cambria Math"/>
                          </w:rPr>
                          <m:t>.</m:t>
                        </m:r>
                        <m:r>
                          <m:rPr>
                            <m:sty m:val="b"/>
                          </m:rPr>
                          <w:rPr>
                            <w:rFonts w:ascii="Cambria Math" w:hAnsi="Cambria Math"/>
                          </w:rPr>
                          <m:t>05</m:t>
                        </m:r>
                        <m:r>
                          <m:rPr>
                            <m:sty m:val="bi"/>
                          </m:rPr>
                          <w:rPr>
                            <w:rFonts w:ascii="Cambria Math" w:hAnsi="Cambria Math"/>
                          </w:rPr>
                          <m:t>L</m:t>
                        </m:r>
                        <m:r>
                          <m:rPr>
                            <m:sty m:val="p"/>
                          </m:rPr>
                          <w:rPr>
                            <w:rFonts w:ascii="Cambria Math" w:hAnsi="Cambria Math"/>
                          </w:rPr>
                          <m:t>,</m:t>
                        </m:r>
                        <m:r>
                          <m:rPr>
                            <m:sty m:val="b"/>
                          </m:rPr>
                          <w:rPr>
                            <w:rFonts w:ascii="Cambria Math" w:hAnsi="Cambria Math"/>
                          </w:rPr>
                          <m:t>10</m:t>
                        </m:r>
                        <m:r>
                          <m:rPr>
                            <m:sty m:val="bi"/>
                          </m:rPr>
                          <w:rPr>
                            <w:rFonts w:ascii="Cambria Math" w:hAnsi="Cambria Math"/>
                          </w:rPr>
                          <m:t>t</m:t>
                        </m:r>
                      </m:e>
                    </m:d>
                  </m:e>
                </m:func>
              </m:oMath>
            </m:oMathPara>
          </w:p>
        </w:tc>
        <w:tc>
          <w:tcPr>
            <w:tcW w:w="3435" w:type="dxa"/>
            <w:shd w:val="clear" w:color="auto" w:fill="auto"/>
            <w:tcMar>
              <w:top w:w="100" w:type="dxa"/>
              <w:left w:w="100" w:type="dxa"/>
              <w:bottom w:w="100" w:type="dxa"/>
              <w:right w:w="100" w:type="dxa"/>
            </w:tcMar>
            <w:vAlign w:val="center"/>
          </w:tcPr>
          <w:p w14:paraId="0D3B8E69" w14:textId="77777777" w:rsidR="001E6ECB" w:rsidRPr="00EC227D" w:rsidRDefault="001E6ECB" w:rsidP="00D55C42">
            <w:pPr>
              <w:pStyle w:val="T5"/>
            </w:pPr>
            <m:oMathPara>
              <m:oMath>
                <m:r>
                  <m:rPr>
                    <m:sty m:val="bi"/>
                  </m:rPr>
                  <w:rPr>
                    <w:rFonts w:ascii="Cambria Math" w:hAnsi="Cambria Math"/>
                  </w:rPr>
                  <m:t>b</m:t>
                </m:r>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sty m:val="bi"/>
                      </m:rPr>
                      <w:rPr>
                        <w:rFonts w:ascii="Cambria Math" w:hAnsi="Cambria Math"/>
                      </w:rPr>
                      <m:t>w</m:t>
                    </m:r>
                  </m:sub>
                </m:sSub>
                <m:r>
                  <m:rPr>
                    <m:sty m:val="p"/>
                  </m:rPr>
                  <w:rPr>
                    <w:rFonts w:ascii="Cambria Math" w:hAnsi="Cambria Math"/>
                  </w:rPr>
                  <m:t>+</m:t>
                </m:r>
                <m:func>
                  <m:funcPr>
                    <m:ctrlPr>
                      <w:rPr>
                        <w:rFonts w:ascii="Cambria Math" w:hAnsi="Cambria Math"/>
                      </w:rPr>
                    </m:ctrlPr>
                  </m:funcPr>
                  <m:fName>
                    <m:r>
                      <m:rPr>
                        <m:sty m:val="b"/>
                      </m:rPr>
                      <w:rPr>
                        <w:rFonts w:ascii="Cambria Math" w:hAnsi="Cambria Math"/>
                      </w:rPr>
                      <m:t>min</m:t>
                    </m:r>
                  </m:fName>
                  <m:e>
                    <m:d>
                      <m:dPr>
                        <m:ctrlPr>
                          <w:rPr>
                            <w:rFonts w:ascii="Cambria Math" w:hAnsi="Cambria Math"/>
                          </w:rPr>
                        </m:ctrlPr>
                      </m:dPr>
                      <m:e>
                        <m:r>
                          <m:rPr>
                            <m:sty m:val="b"/>
                          </m:rPr>
                          <w:rPr>
                            <w:rFonts w:ascii="Cambria Math" w:hAnsi="Cambria Math"/>
                          </w:rPr>
                          <m:t>0</m:t>
                        </m:r>
                        <m:r>
                          <m:rPr>
                            <m:sty m:val="p"/>
                          </m:rPr>
                          <w:rPr>
                            <w:rFonts w:ascii="Cambria Math" w:hAnsi="Cambria Math"/>
                          </w:rPr>
                          <m:t>.</m:t>
                        </m:r>
                        <m:r>
                          <m:rPr>
                            <m:sty m:val="b"/>
                          </m:rPr>
                          <w:rPr>
                            <w:rFonts w:ascii="Cambria Math" w:hAnsi="Cambria Math"/>
                          </w:rPr>
                          <m:t>075</m:t>
                        </m:r>
                        <m:r>
                          <m:rPr>
                            <m:sty m:val="bi"/>
                          </m:rPr>
                          <w:rPr>
                            <w:rFonts w:ascii="Cambria Math" w:hAnsi="Cambria Math"/>
                          </w:rPr>
                          <m:t>L</m:t>
                        </m:r>
                        <m:r>
                          <m:rPr>
                            <m:sty m:val="p"/>
                          </m:rPr>
                          <w:rPr>
                            <w:rFonts w:ascii="Cambria Math" w:hAnsi="Cambria Math"/>
                          </w:rPr>
                          <m:t>,</m:t>
                        </m:r>
                        <m:r>
                          <m:rPr>
                            <m:sty m:val="b"/>
                          </m:rPr>
                          <w:rPr>
                            <w:rFonts w:ascii="Cambria Math" w:hAnsi="Cambria Math"/>
                          </w:rPr>
                          <m:t>12</m:t>
                        </m:r>
                        <m:r>
                          <m:rPr>
                            <m:sty m:val="p"/>
                          </m:rPr>
                          <w:rPr>
                            <w:rFonts w:ascii="Cambria Math" w:hAnsi="Cambria Math"/>
                          </w:rPr>
                          <m:t>.</m:t>
                        </m:r>
                        <m:r>
                          <m:rPr>
                            <m:sty m:val="b"/>
                          </m:rPr>
                          <w:rPr>
                            <w:rFonts w:ascii="Cambria Math" w:hAnsi="Cambria Math"/>
                          </w:rPr>
                          <m:t>5</m:t>
                        </m:r>
                        <m:r>
                          <m:rPr>
                            <m:sty m:val="bi"/>
                          </m:rPr>
                          <w:rPr>
                            <w:rFonts w:ascii="Cambria Math" w:hAnsi="Cambria Math"/>
                          </w:rPr>
                          <m:t>t</m:t>
                        </m:r>
                      </m:e>
                    </m:d>
                  </m:e>
                </m:func>
              </m:oMath>
            </m:oMathPara>
          </w:p>
        </w:tc>
      </w:tr>
      <w:tr w:rsidR="001E6ECB" w:rsidRPr="002D60AB" w14:paraId="1E94CA29" w14:textId="77777777" w:rsidTr="001E6ECB">
        <w:trPr>
          <w:trHeight w:val="552"/>
          <w:jc w:val="center"/>
        </w:trPr>
        <w:tc>
          <w:tcPr>
            <w:tcW w:w="1995" w:type="dxa"/>
            <w:shd w:val="clear" w:color="auto" w:fill="auto"/>
            <w:tcMar>
              <w:top w:w="100" w:type="dxa"/>
              <w:left w:w="100" w:type="dxa"/>
              <w:bottom w:w="100" w:type="dxa"/>
              <w:right w:w="100" w:type="dxa"/>
            </w:tcMar>
            <w:vAlign w:val="center"/>
          </w:tcPr>
          <w:p w14:paraId="7B8B566C" w14:textId="77777777" w:rsidR="001E6ECB" w:rsidRPr="00EC227D" w:rsidRDefault="001E6ECB" w:rsidP="00D55C42">
            <w:pPr>
              <w:pStyle w:val="T5"/>
            </w:pPr>
            <w:r w:rsidRPr="00EC227D">
              <w:t>İç kirişlerde</w:t>
            </w:r>
          </w:p>
        </w:tc>
        <w:tc>
          <w:tcPr>
            <w:tcW w:w="3135" w:type="dxa"/>
            <w:shd w:val="clear" w:color="auto" w:fill="auto"/>
            <w:tcMar>
              <w:top w:w="100" w:type="dxa"/>
              <w:left w:w="100" w:type="dxa"/>
              <w:bottom w:w="100" w:type="dxa"/>
              <w:right w:w="100" w:type="dxa"/>
            </w:tcMar>
            <w:vAlign w:val="center"/>
          </w:tcPr>
          <w:p w14:paraId="2B7F662C" w14:textId="77777777" w:rsidR="001E6ECB" w:rsidRPr="00EC227D" w:rsidRDefault="001E6ECB" w:rsidP="00D55C42">
            <w:pPr>
              <w:pStyle w:val="T5"/>
            </w:pPr>
            <m:oMathPara>
              <m:oMath>
                <m:r>
                  <m:rPr>
                    <m:sty m:val="bi"/>
                  </m:rPr>
                  <w:rPr>
                    <w:rFonts w:ascii="Cambria Math" w:hAnsi="Cambria Math"/>
                  </w:rPr>
                  <m:t>b</m:t>
                </m:r>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sty m:val="bi"/>
                      </m:rPr>
                      <w:rPr>
                        <w:rFonts w:ascii="Cambria Math" w:hAnsi="Cambria Math"/>
                      </w:rPr>
                      <m:t>w</m:t>
                    </m:r>
                  </m:sub>
                </m:sSub>
                <m:r>
                  <m:rPr>
                    <m:sty m:val="p"/>
                  </m:rPr>
                  <w:rPr>
                    <w:rFonts w:ascii="Cambria Math" w:hAnsi="Cambria Math"/>
                  </w:rPr>
                  <m:t>+</m:t>
                </m:r>
                <m:func>
                  <m:funcPr>
                    <m:ctrlPr>
                      <w:rPr>
                        <w:rFonts w:ascii="Cambria Math" w:hAnsi="Cambria Math"/>
                      </w:rPr>
                    </m:ctrlPr>
                  </m:funcPr>
                  <m:fName>
                    <m:r>
                      <m:rPr>
                        <m:sty m:val="b"/>
                      </m:rPr>
                      <w:rPr>
                        <w:rFonts w:ascii="Cambria Math" w:hAnsi="Cambria Math"/>
                      </w:rPr>
                      <m:t>min</m:t>
                    </m:r>
                  </m:fName>
                  <m:e>
                    <m:d>
                      <m:dPr>
                        <m:ctrlPr>
                          <w:rPr>
                            <w:rFonts w:ascii="Cambria Math" w:hAnsi="Cambria Math"/>
                          </w:rPr>
                        </m:ctrlPr>
                      </m:dPr>
                      <m:e>
                        <m:r>
                          <m:rPr>
                            <m:sty m:val="b"/>
                          </m:rPr>
                          <w:rPr>
                            <w:rFonts w:ascii="Cambria Math" w:hAnsi="Cambria Math"/>
                          </w:rPr>
                          <m:t>0</m:t>
                        </m:r>
                        <m:r>
                          <m:rPr>
                            <m:sty m:val="p"/>
                          </m:rPr>
                          <w:rPr>
                            <w:rFonts w:ascii="Cambria Math" w:hAnsi="Cambria Math"/>
                          </w:rPr>
                          <m:t>.</m:t>
                        </m:r>
                        <m:r>
                          <m:rPr>
                            <m:sty m:val="b"/>
                          </m:rPr>
                          <w:rPr>
                            <w:rFonts w:ascii="Cambria Math" w:hAnsi="Cambria Math"/>
                          </w:rPr>
                          <m:t>1</m:t>
                        </m:r>
                        <m:r>
                          <m:rPr>
                            <m:sty m:val="bi"/>
                          </m:rPr>
                          <w:rPr>
                            <w:rFonts w:ascii="Cambria Math" w:hAnsi="Cambria Math"/>
                          </w:rPr>
                          <m:t>L</m:t>
                        </m:r>
                        <m:r>
                          <m:rPr>
                            <m:sty m:val="p"/>
                          </m:rPr>
                          <w:rPr>
                            <w:rFonts w:ascii="Cambria Math" w:hAnsi="Cambria Math"/>
                          </w:rPr>
                          <m:t>,</m:t>
                        </m:r>
                        <m:r>
                          <m:rPr>
                            <m:sty m:val="b"/>
                          </m:rPr>
                          <w:rPr>
                            <w:rFonts w:ascii="Cambria Math" w:hAnsi="Cambria Math"/>
                          </w:rPr>
                          <m:t>20</m:t>
                        </m:r>
                        <m:r>
                          <m:rPr>
                            <m:sty m:val="bi"/>
                          </m:rPr>
                          <w:rPr>
                            <w:rFonts w:ascii="Cambria Math" w:hAnsi="Cambria Math"/>
                          </w:rPr>
                          <m:t>t</m:t>
                        </m:r>
                      </m:e>
                    </m:d>
                  </m:e>
                </m:func>
              </m:oMath>
            </m:oMathPara>
          </w:p>
        </w:tc>
        <w:tc>
          <w:tcPr>
            <w:tcW w:w="3435" w:type="dxa"/>
            <w:shd w:val="clear" w:color="auto" w:fill="auto"/>
            <w:tcMar>
              <w:top w:w="100" w:type="dxa"/>
              <w:left w:w="100" w:type="dxa"/>
              <w:bottom w:w="100" w:type="dxa"/>
              <w:right w:w="100" w:type="dxa"/>
            </w:tcMar>
            <w:vAlign w:val="center"/>
          </w:tcPr>
          <w:p w14:paraId="517F600E" w14:textId="77777777" w:rsidR="001E6ECB" w:rsidRPr="00EC227D" w:rsidRDefault="001E6ECB" w:rsidP="00D55C42">
            <w:pPr>
              <w:pStyle w:val="T5"/>
            </w:pPr>
            <m:oMathPara>
              <m:oMath>
                <m:r>
                  <m:rPr>
                    <m:sty m:val="bi"/>
                  </m:rPr>
                  <w:rPr>
                    <w:rFonts w:ascii="Cambria Math" w:hAnsi="Cambria Math"/>
                  </w:rPr>
                  <m:t>b</m:t>
                </m:r>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sty m:val="bi"/>
                      </m:rPr>
                      <w:rPr>
                        <w:rFonts w:ascii="Cambria Math" w:hAnsi="Cambria Math"/>
                      </w:rPr>
                      <m:t>w</m:t>
                    </m:r>
                  </m:sub>
                </m:sSub>
                <m:r>
                  <m:rPr>
                    <m:sty m:val="p"/>
                  </m:rPr>
                  <w:rPr>
                    <w:rFonts w:ascii="Cambria Math" w:hAnsi="Cambria Math"/>
                  </w:rPr>
                  <m:t>+</m:t>
                </m:r>
                <m:func>
                  <m:funcPr>
                    <m:ctrlPr>
                      <w:rPr>
                        <w:rFonts w:ascii="Cambria Math" w:hAnsi="Cambria Math"/>
                      </w:rPr>
                    </m:ctrlPr>
                  </m:funcPr>
                  <m:fName>
                    <m:r>
                      <m:rPr>
                        <m:sty m:val="b"/>
                      </m:rPr>
                      <w:rPr>
                        <w:rFonts w:ascii="Cambria Math" w:hAnsi="Cambria Math"/>
                      </w:rPr>
                      <m:t>min</m:t>
                    </m:r>
                  </m:fName>
                  <m:e>
                    <m:d>
                      <m:dPr>
                        <m:ctrlPr>
                          <w:rPr>
                            <w:rFonts w:ascii="Cambria Math" w:hAnsi="Cambria Math"/>
                          </w:rPr>
                        </m:ctrlPr>
                      </m:dPr>
                      <m:e>
                        <m:r>
                          <m:rPr>
                            <m:sty m:val="b"/>
                          </m:rPr>
                          <w:rPr>
                            <w:rFonts w:ascii="Cambria Math" w:hAnsi="Cambria Math"/>
                          </w:rPr>
                          <m:t>0</m:t>
                        </m:r>
                        <m:r>
                          <m:rPr>
                            <m:sty m:val="p"/>
                          </m:rPr>
                          <w:rPr>
                            <w:rFonts w:ascii="Cambria Math" w:hAnsi="Cambria Math"/>
                          </w:rPr>
                          <m:t>.</m:t>
                        </m:r>
                        <m:r>
                          <m:rPr>
                            <m:sty m:val="b"/>
                          </m:rPr>
                          <w:rPr>
                            <w:rFonts w:ascii="Cambria Math" w:hAnsi="Cambria Math"/>
                          </w:rPr>
                          <m:t>15</m:t>
                        </m:r>
                        <m:r>
                          <m:rPr>
                            <m:sty m:val="bi"/>
                          </m:rPr>
                          <w:rPr>
                            <w:rFonts w:ascii="Cambria Math" w:hAnsi="Cambria Math"/>
                          </w:rPr>
                          <m:t>L</m:t>
                        </m:r>
                        <m:r>
                          <m:rPr>
                            <m:sty m:val="p"/>
                          </m:rPr>
                          <w:rPr>
                            <w:rFonts w:ascii="Cambria Math" w:hAnsi="Cambria Math"/>
                          </w:rPr>
                          <m:t>,</m:t>
                        </m:r>
                        <m:r>
                          <m:rPr>
                            <m:sty m:val="b"/>
                          </m:rPr>
                          <w:rPr>
                            <w:rFonts w:ascii="Cambria Math" w:hAnsi="Cambria Math"/>
                          </w:rPr>
                          <m:t>25</m:t>
                        </m:r>
                        <m:r>
                          <m:rPr>
                            <m:sty m:val="bi"/>
                          </m:rPr>
                          <w:rPr>
                            <w:rFonts w:ascii="Cambria Math" w:hAnsi="Cambria Math"/>
                          </w:rPr>
                          <m:t>t</m:t>
                        </m:r>
                      </m:e>
                    </m:d>
                  </m:e>
                </m:func>
              </m:oMath>
            </m:oMathPara>
          </w:p>
        </w:tc>
      </w:tr>
      <w:tr w:rsidR="001E6ECB" w:rsidRPr="002D60AB" w14:paraId="520BBCBF" w14:textId="77777777" w:rsidTr="001E6ECB">
        <w:trPr>
          <w:trHeight w:val="436"/>
          <w:jc w:val="center"/>
        </w:trPr>
        <w:tc>
          <w:tcPr>
            <w:tcW w:w="8565" w:type="dxa"/>
            <w:gridSpan w:val="3"/>
            <w:shd w:val="clear" w:color="auto" w:fill="auto"/>
            <w:tcMar>
              <w:top w:w="100" w:type="dxa"/>
              <w:left w:w="100" w:type="dxa"/>
              <w:bottom w:w="100" w:type="dxa"/>
              <w:right w:w="100" w:type="dxa"/>
            </w:tcMar>
            <w:vAlign w:val="center"/>
          </w:tcPr>
          <w:p w14:paraId="4D1C4EE6" w14:textId="77777777" w:rsidR="001E6ECB" w:rsidRPr="00EC227D" w:rsidRDefault="001E6ECB" w:rsidP="001E6ECB">
            <w:pPr>
              <w:spacing w:after="0" w:line="240" w:lineRule="auto"/>
            </w:pPr>
            <w:r w:rsidRPr="00EC227D">
              <w:t>b: Etkili tabla genişliği, b</w:t>
            </w:r>
            <w:r w:rsidRPr="00EC227D">
              <w:rPr>
                <w:vertAlign w:val="subscript"/>
              </w:rPr>
              <w:t>w</w:t>
            </w:r>
            <w:r w:rsidRPr="00EC227D">
              <w:t>: Kiriş gövde genişliği, L: Kiriş açıklığı, t: Döşeme kaplama panel kalınlığı</w:t>
            </w:r>
          </w:p>
        </w:tc>
      </w:tr>
    </w:tbl>
    <w:p w14:paraId="2754DA82" w14:textId="77777777" w:rsidR="001E6ECB" w:rsidRDefault="001E6ECB" w:rsidP="001E6ECB">
      <w:pPr>
        <w:spacing w:before="240"/>
      </w:pPr>
      <w:bookmarkStart w:id="505" w:name="_Toc151068315"/>
      <w:r>
        <w:t xml:space="preserve">Dış kirişte, döşeme kaplama levhası serbest uçtaki uzunluğunun etkili tabla genişliğinin 2 katından fazla olmaması ve basınca çalıştığı durumlarda, burkulmaya karşı güvenli olduğu gösterilmeli ya da önlem alınmalıdır. </w:t>
      </w:r>
    </w:p>
    <w:p w14:paraId="7D4F6F03" w14:textId="77777777" w:rsidR="001E6ECB" w:rsidRDefault="001E6ECB" w:rsidP="001E6ECB">
      <w:r>
        <w:t xml:space="preserve">Döşeme kirişlerinin aralığı, kaplama panellerinin kalınlığı ve geçebilecekleri maksimum açıklık da göz önünde bulundurularak sınırlandırılacaktır. Panel kaplamalı döşemelerde, kirişlerin aralığının 61 cm’yi geçmemesi gerekir. Kaplama paneli ve kiriş arasında etkileşimde </w:t>
      </w:r>
      <w:r w:rsidRPr="004C7588">
        <w:rPr>
          <w:b/>
        </w:rPr>
        <w:t xml:space="preserve">Bölüm </w:t>
      </w:r>
      <w:r w:rsidRPr="001F470D">
        <w:rPr>
          <w:b/>
          <w:bCs/>
        </w:rPr>
        <w:t>4.8.2</w:t>
      </w:r>
      <w:r>
        <w:t xml:space="preserve"> - e</w:t>
      </w:r>
      <w:r w:rsidRPr="00791EF0">
        <w:t>tkin eğilme rijitliği</w:t>
      </w:r>
      <w:r>
        <w:t xml:space="preserve"> hesabı geçerlidir.</w:t>
      </w:r>
    </w:p>
    <w:p w14:paraId="6B62B25C" w14:textId="77777777" w:rsidR="001E6ECB" w:rsidRDefault="001E6ECB" w:rsidP="001E6ECB">
      <w:r>
        <w:t>Kaplamaya etki eden düşey yüklerin döşeme kirişlerine kesme kuvveti olarak aktarılmasında döşeme kirişlerinin beraber çalışabilmesi için ayrıca kısmen döşeme kirişlerinin düzlem içi burkulmasını önleme (stabilite) amacıyla döşeme kirişlerinin aralarına ara kuşak kirişleri ya da takoz elemanları yerleştirilmelidir. Döşeme kirişlerinin kolon ve/veya perde duvarlara (perde duvarlar üzerindeki kenar kirişlerine) mesnetlenecek şekilde düzenlenmesi tercih edilir. Döşemenin kenar kirişlerine mesnetlenmesine ek olarak, sürekli bir döşemenin orta bölgesinde bir kirişe ya da bir kolona/perdeye mesnetlenmesi durumunda, bu orta mesnetler üzerinde sürekli ise oluşacak negatif momentler değerlendirmeye alınmalıdır. Negatif moment bölgelerinde, döşeme kirişlerinin alttan diyafram etkisiyle bağlı olmadığı durumlarda, tüm döşemenin kirişler üzerinde yatay doğrultuda burkulması kontrol edilmelidir.</w:t>
      </w:r>
    </w:p>
    <w:p w14:paraId="44615F65" w14:textId="77777777" w:rsidR="001E6ECB" w:rsidRDefault="001E6ECB" w:rsidP="001E6ECB">
      <w:r>
        <w:t xml:space="preserve">Döşemeye etkiyen yüklerin perde duvar ve kolonlara aktarılmasını sağlayacak yük aktarım hatlarının sağlanabilmesi ve yatay düzensizliklerden oluşacak fazladan kuvvetlerin döşemede diyafram etkisinin tam oluşmadığı durumlarda perde ve kolonlara aktarılabilmesi için gerekli durumlarda kirişler kullanılacaktır. </w:t>
      </w:r>
    </w:p>
    <w:p w14:paraId="669575CA" w14:textId="77777777" w:rsidR="001E6ECB" w:rsidRPr="00A353C0" w:rsidRDefault="001E6ECB" w:rsidP="001E6ECB">
      <w:pPr>
        <w:pStyle w:val="Balk2"/>
        <w:keepLines w:val="0"/>
      </w:pPr>
      <w:bookmarkStart w:id="506" w:name="_Toc152692879"/>
      <w:r w:rsidRPr="00A353C0">
        <w:lastRenderedPageBreak/>
        <w:t>4.11. Birleşimlerin Tasarım Esasları</w:t>
      </w:r>
      <w:bookmarkEnd w:id="505"/>
      <w:bookmarkEnd w:id="506"/>
      <w:r w:rsidRPr="00A353C0">
        <w:t xml:space="preserve"> </w:t>
      </w:r>
    </w:p>
    <w:p w14:paraId="0ED4A6E5" w14:textId="77777777" w:rsidR="001E6ECB" w:rsidRPr="002D60AB" w:rsidRDefault="001E6ECB" w:rsidP="001E6ECB">
      <w:r w:rsidRPr="002D60AB">
        <w:t xml:space="preserve">Bu bölümde, ahşap </w:t>
      </w:r>
      <w:r>
        <w:t>binalarda</w:t>
      </w:r>
      <w:r w:rsidRPr="002D60AB">
        <w:t xml:space="preserve"> </w:t>
      </w:r>
      <w:r>
        <w:t>karbon çeliğinden veya paslanmaz çelikten imal edilen</w:t>
      </w:r>
      <w:r w:rsidRPr="002D60AB">
        <w:t xml:space="preserve"> </w:t>
      </w:r>
      <w:r>
        <w:t>bağlantı elemanları</w:t>
      </w:r>
      <w:r w:rsidRPr="002D60AB">
        <w:t xml:space="preserve"> kullanılarak yapılan birleş</w:t>
      </w:r>
      <w:r w:rsidRPr="00750044">
        <w:t xml:space="preserve">imlerin tasarım esasları yer almaktadır. Tutkallı taşıyıcı eleman birleşimleri ve geleneksel geçmeli/kavelalı eleman birleşimleri, bu bölüm ve </w:t>
      </w:r>
      <w:r>
        <w:t>Esasların</w:t>
      </w:r>
      <w:r w:rsidRPr="00750044">
        <w:t xml:space="preserve"> kapsamı dışında</w:t>
      </w:r>
      <w:r>
        <w:t xml:space="preserve"> olup bu birleşimlerin kullanılması durumunda ilgili standartlara uyulması gerekmektedir.</w:t>
      </w:r>
    </w:p>
    <w:p w14:paraId="0F1350DF" w14:textId="77777777" w:rsidR="001E6ECB" w:rsidRPr="002D60AB" w:rsidRDefault="001E6ECB" w:rsidP="001E6ECB">
      <w:r w:rsidRPr="002D60AB">
        <w:t>Birleşimde</w:t>
      </w:r>
      <w:r>
        <w:t>ki</w:t>
      </w:r>
      <w:r w:rsidRPr="002D60AB">
        <w:t xml:space="preserve"> elemanlar arasında</w:t>
      </w:r>
      <w:r>
        <w:t>,</w:t>
      </w:r>
      <w:r w:rsidRPr="002D60AB">
        <w:t xml:space="preserve"> yük aktarımını </w:t>
      </w:r>
      <w:r>
        <w:t xml:space="preserve">sağlayan bağlantı elemanı tipine göre </w:t>
      </w:r>
      <w:r w:rsidRPr="002D60AB">
        <w:t xml:space="preserve">metal </w:t>
      </w:r>
      <w:r>
        <w:t>bağlantı elemanları,</w:t>
      </w:r>
      <w:r w:rsidRPr="002D60AB">
        <w:t xml:space="preserve"> iki</w:t>
      </w:r>
      <w:r>
        <w:t xml:space="preserve"> ana</w:t>
      </w:r>
      <w:r w:rsidRPr="002D60AB">
        <w:t xml:space="preserve"> gruba ayrılabilir:</w:t>
      </w:r>
    </w:p>
    <w:p w14:paraId="73123EE5" w14:textId="77777777" w:rsidR="001E6ECB" w:rsidRDefault="001E6ECB" w:rsidP="001E6ECB">
      <w:pPr>
        <w:pStyle w:val="Sra"/>
        <w:numPr>
          <w:ilvl w:val="0"/>
          <w:numId w:val="0"/>
        </w:numPr>
        <w:spacing w:after="120"/>
      </w:pPr>
      <w:r>
        <w:t xml:space="preserve">i) </w:t>
      </w:r>
      <w:r>
        <w:tab/>
        <w:t>Mil tipi bağlantı elemanları: bu tarz bağlantı elemanları eksenel kuvvet (çekme/basınç) ve/veya kesme etkisine maruz kalarak, bir ahşap elemandan diğer elemana yük aktarmaktadırlar. Çiviler, vidalar, bulonlar ve çubuk kamalar bu gruba dahildir.</w:t>
      </w:r>
    </w:p>
    <w:p w14:paraId="1E03C6C3" w14:textId="77777777" w:rsidR="001E6ECB" w:rsidRDefault="001E6ECB" w:rsidP="001E6ECB">
      <w:pPr>
        <w:pStyle w:val="Sra"/>
        <w:numPr>
          <w:ilvl w:val="0"/>
          <w:numId w:val="0"/>
        </w:numPr>
        <w:spacing w:after="120"/>
      </w:pPr>
      <w:r>
        <w:t xml:space="preserve">ii) </w:t>
      </w:r>
      <w:r>
        <w:tab/>
        <w:t>Diğer bağlantı elemanları: bu tarz bağlantı elemanları bir yüzey boyunca bir ahşap elemanından diğer elemana yük aktarımını sağlamaktadırlar. Dişli plakalar, kayma plakası ve delikli metal plaka bu gruba dahildir.</w:t>
      </w:r>
    </w:p>
    <w:p w14:paraId="11ECEC27" w14:textId="77777777" w:rsidR="001E6ECB" w:rsidRDefault="001E6ECB" w:rsidP="001E6ECB">
      <w:r>
        <w:t xml:space="preserve">Özellikle metal bağlantı elemanlarının bulunduğu birleşimler, korozyon oluşacak ortamda kullanılacak ise bağlantı elemanları koruma amacıyla galvaniz veya benzeri kaplama (epoksi, antipas vb) yapılmalıdır. </w:t>
      </w:r>
    </w:p>
    <w:p w14:paraId="42DF3573" w14:textId="77777777" w:rsidR="001E6ECB" w:rsidRPr="00626CC7" w:rsidRDefault="001E6ECB" w:rsidP="001E6ECB">
      <w:pPr>
        <w:spacing w:before="120" w:after="120"/>
        <w:rPr>
          <w:b/>
          <w:bCs/>
          <w:i/>
        </w:rPr>
      </w:pPr>
      <w:r w:rsidRPr="00626CC7">
        <w:rPr>
          <w:b/>
          <w:bCs/>
          <w:i/>
        </w:rPr>
        <w:t>Bağlantı elemanlarının gereklilikleri</w:t>
      </w:r>
    </w:p>
    <w:p w14:paraId="08125772" w14:textId="77777777" w:rsidR="001E6ECB" w:rsidRPr="00465FD5" w:rsidRDefault="001E6ECB" w:rsidP="001E6ECB">
      <w:pPr>
        <w:spacing w:after="0"/>
      </w:pPr>
      <w:r w:rsidRPr="000E1984">
        <w:t>Bu bölümde kuralların verilmemesi ve tanımlama yapılmaması durumunda, birleşimlerin</w:t>
      </w:r>
      <w:r w:rsidRPr="002D60AB">
        <w:t xml:space="preserve"> karakteristik yük taşıma kapasitesi ve rijitliği </w:t>
      </w:r>
      <w:r>
        <w:t xml:space="preserve">TS </w:t>
      </w:r>
      <w:r w:rsidRPr="002D60AB">
        <w:t xml:space="preserve">EN 1075, </w:t>
      </w:r>
      <w:r>
        <w:t xml:space="preserve">TS </w:t>
      </w:r>
      <w:r w:rsidRPr="002D60AB">
        <w:t>EN 1380,</w:t>
      </w:r>
      <w:r>
        <w:t xml:space="preserve"> TS EN 1381 ve TS 5190 EN </w:t>
      </w:r>
      <w:r w:rsidRPr="002D60AB">
        <w:t>26891 standartlarına göre belirtilen deneylerle belirlenecektir. İlgili standartların hem çekme</w:t>
      </w:r>
      <w:r w:rsidRPr="000E1984">
        <w:t xml:space="preserve"> hem de basınç deneylerini tanımlaması durumunda, karakteristik yük taşıma kapasitesinin belirlenmesi için gerçekleştirilecek deneyler</w:t>
      </w:r>
      <w:r>
        <w:t>in</w:t>
      </w:r>
      <w:r w:rsidRPr="002D60AB">
        <w:t xml:space="preserve"> </w:t>
      </w:r>
      <w:r>
        <w:t xml:space="preserve">sadece </w:t>
      </w:r>
      <w:r w:rsidRPr="002D60AB">
        <w:t>çekme için yapıl</w:t>
      </w:r>
      <w:r>
        <w:t>ması yeterlidir</w:t>
      </w:r>
      <w:r w:rsidRPr="002D60AB">
        <w:t>.</w:t>
      </w:r>
    </w:p>
    <w:tbl>
      <w:tblPr>
        <w:tblStyle w:val="2"/>
        <w:tblW w:w="0" w:type="auto"/>
        <w:tblInd w:w="0" w:type="dxa"/>
        <w:tblLook w:val="04A0" w:firstRow="1" w:lastRow="0" w:firstColumn="1" w:lastColumn="0" w:noHBand="0" w:noVBand="1"/>
      </w:tblPr>
      <w:tblGrid>
        <w:gridCol w:w="4508"/>
        <w:gridCol w:w="4508"/>
      </w:tblGrid>
      <w:tr w:rsidR="001E6ECB" w14:paraId="67BB0D3F" w14:textId="77777777" w:rsidTr="001E6ECB">
        <w:tc>
          <w:tcPr>
            <w:tcW w:w="4508" w:type="dxa"/>
            <w:vAlign w:val="center"/>
          </w:tcPr>
          <w:p w14:paraId="42B15BA6" w14:textId="77777777" w:rsidR="001E6ECB" w:rsidRDefault="001E6ECB" w:rsidP="00D55C42">
            <w:pPr>
              <w:pStyle w:val="T5"/>
              <w:rPr>
                <w:rFonts w:ascii="Calibri" w:hAnsi="Calibri" w:cs="Calibri"/>
              </w:rPr>
            </w:pPr>
            <w:r w:rsidRPr="002D60AB">
              <w:drawing>
                <wp:inline distT="114300" distB="114300" distL="114300" distR="114300" wp14:anchorId="7C8AF807" wp14:editId="7A5A1C6D">
                  <wp:extent cx="1978430" cy="1977967"/>
                  <wp:effectExtent l="0" t="0" r="3175" b="3810"/>
                  <wp:docPr id="270" name="image271.png"/>
                  <wp:cNvGraphicFramePr/>
                  <a:graphic xmlns:a="http://schemas.openxmlformats.org/drawingml/2006/main">
                    <a:graphicData uri="http://schemas.openxmlformats.org/drawingml/2006/picture">
                      <pic:pic xmlns:pic="http://schemas.openxmlformats.org/drawingml/2006/picture">
                        <pic:nvPicPr>
                          <pic:cNvPr id="0" name="image271.png"/>
                          <pic:cNvPicPr preferRelativeResize="0"/>
                        </pic:nvPicPr>
                        <pic:blipFill>
                          <a:blip r:embed="rId118"/>
                          <a:srcRect/>
                          <a:stretch>
                            <a:fillRect/>
                          </a:stretch>
                        </pic:blipFill>
                        <pic:spPr>
                          <a:xfrm>
                            <a:off x="0" y="0"/>
                            <a:ext cx="2007768" cy="2007299"/>
                          </a:xfrm>
                          <a:prstGeom prst="rect">
                            <a:avLst/>
                          </a:prstGeom>
                          <a:ln/>
                        </pic:spPr>
                      </pic:pic>
                    </a:graphicData>
                  </a:graphic>
                </wp:inline>
              </w:drawing>
            </w:r>
          </w:p>
          <w:p w14:paraId="2915C1BA" w14:textId="77777777" w:rsidR="001E6ECB" w:rsidRDefault="001E6ECB" w:rsidP="00D55C42">
            <w:pPr>
              <w:pStyle w:val="T5"/>
              <w:rPr>
                <w:rFonts w:ascii="Calibri" w:hAnsi="Calibri" w:cs="Calibri"/>
              </w:rPr>
            </w:pPr>
            <w:r w:rsidRPr="00D46F47">
              <w:t>a)</w:t>
            </w:r>
            <w:r w:rsidRPr="002D60AB">
              <w:t xml:space="preserve"> </w:t>
            </w:r>
            <w:r>
              <w:t>T</w:t>
            </w:r>
            <w:r w:rsidRPr="002D60AB">
              <w:t>ip 1 birleşimi</w:t>
            </w:r>
          </w:p>
        </w:tc>
        <w:tc>
          <w:tcPr>
            <w:tcW w:w="4508" w:type="dxa"/>
            <w:vAlign w:val="center"/>
          </w:tcPr>
          <w:p w14:paraId="42B5CEEB" w14:textId="77777777" w:rsidR="001E6ECB" w:rsidRDefault="001E6ECB" w:rsidP="00D55C42">
            <w:pPr>
              <w:pStyle w:val="T5"/>
              <w:rPr>
                <w:rFonts w:ascii="Calibri" w:hAnsi="Calibri" w:cs="Calibri"/>
              </w:rPr>
            </w:pPr>
            <w:r w:rsidRPr="002D60AB">
              <w:drawing>
                <wp:inline distT="114300" distB="114300" distL="114300" distR="114300" wp14:anchorId="6E017369" wp14:editId="48B5800D">
                  <wp:extent cx="1679171" cy="1895302"/>
                  <wp:effectExtent l="0" t="0" r="0" b="0"/>
                  <wp:docPr id="142" name="image150.png"/>
                  <wp:cNvGraphicFramePr/>
                  <a:graphic xmlns:a="http://schemas.openxmlformats.org/drawingml/2006/main">
                    <a:graphicData uri="http://schemas.openxmlformats.org/drawingml/2006/picture">
                      <pic:pic xmlns:pic="http://schemas.openxmlformats.org/drawingml/2006/picture">
                        <pic:nvPicPr>
                          <pic:cNvPr id="0" name="image150.png"/>
                          <pic:cNvPicPr preferRelativeResize="0"/>
                        </pic:nvPicPr>
                        <pic:blipFill>
                          <a:blip r:embed="rId119"/>
                          <a:srcRect r="23938"/>
                          <a:stretch>
                            <a:fillRect/>
                          </a:stretch>
                        </pic:blipFill>
                        <pic:spPr>
                          <a:xfrm>
                            <a:off x="0" y="0"/>
                            <a:ext cx="1729277" cy="1951858"/>
                          </a:xfrm>
                          <a:prstGeom prst="rect">
                            <a:avLst/>
                          </a:prstGeom>
                          <a:ln/>
                        </pic:spPr>
                      </pic:pic>
                    </a:graphicData>
                  </a:graphic>
                </wp:inline>
              </w:drawing>
            </w:r>
          </w:p>
          <w:p w14:paraId="53CFD8C0" w14:textId="77777777" w:rsidR="001E6ECB" w:rsidRDefault="001E6ECB" w:rsidP="00D55C42">
            <w:pPr>
              <w:pStyle w:val="T5"/>
              <w:rPr>
                <w:rFonts w:ascii="Calibri" w:hAnsi="Calibri" w:cs="Calibri"/>
              </w:rPr>
            </w:pPr>
            <w:r w:rsidRPr="00D46F47">
              <w:t>b)</w:t>
            </w:r>
            <w:r w:rsidRPr="002D60AB">
              <w:t xml:space="preserve"> </w:t>
            </w:r>
            <w:r>
              <w:t>T</w:t>
            </w:r>
            <w:r w:rsidRPr="002D60AB">
              <w:t>ip 2 birleşimi</w:t>
            </w:r>
          </w:p>
        </w:tc>
      </w:tr>
    </w:tbl>
    <w:p w14:paraId="0DF81F61" w14:textId="0103D2CF" w:rsidR="001E6ECB" w:rsidRPr="002D60AB" w:rsidRDefault="001E6ECB" w:rsidP="001E6ECB">
      <w:pPr>
        <w:pStyle w:val="T2"/>
      </w:pPr>
      <w:bookmarkStart w:id="507" w:name="_Toc130223364"/>
      <w:r w:rsidRPr="00D46F47">
        <w:rPr>
          <w:b/>
        </w:rPr>
        <w:t xml:space="preserve">Şekil </w:t>
      </w:r>
      <w:r w:rsidR="00C8360D">
        <w:rPr>
          <w:b/>
        </w:rPr>
        <w:t>4.77</w:t>
      </w:r>
      <w:r>
        <w:t xml:space="preserve"> </w:t>
      </w:r>
      <w:r w:rsidRPr="002D60AB">
        <w:t>Yükleme durumuna bağlı olarak farklılık gösteren birleşim tipleri</w:t>
      </w:r>
      <w:bookmarkEnd w:id="507"/>
    </w:p>
    <w:p w14:paraId="02D87886" w14:textId="77777777" w:rsidR="001E6ECB" w:rsidRDefault="001E6ECB" w:rsidP="001E6ECB">
      <w:pPr>
        <w:spacing w:before="120" w:after="120"/>
        <w:rPr>
          <w:b/>
          <w:bCs/>
          <w:i/>
        </w:rPr>
      </w:pPr>
    </w:p>
    <w:p w14:paraId="45946D91" w14:textId="77777777" w:rsidR="001E6ECB" w:rsidRPr="00626CC7" w:rsidRDefault="001E6ECB" w:rsidP="001E6ECB">
      <w:pPr>
        <w:spacing w:before="120" w:after="120"/>
        <w:rPr>
          <w:b/>
          <w:bCs/>
        </w:rPr>
      </w:pPr>
      <w:r w:rsidRPr="00626CC7">
        <w:rPr>
          <w:b/>
          <w:bCs/>
          <w:i/>
        </w:rPr>
        <w:t>Birleşim tipleri</w:t>
      </w:r>
    </w:p>
    <w:p w14:paraId="6A3C390E" w14:textId="77777777" w:rsidR="001E6ECB" w:rsidRPr="002D60AB" w:rsidRDefault="001E6ECB" w:rsidP="001E6ECB">
      <w:pPr>
        <w:spacing w:after="120"/>
      </w:pPr>
      <w:r w:rsidRPr="002D60AB">
        <w:lastRenderedPageBreak/>
        <w:t>Birleşimi oluşturan bağlantı elemanının yükleme durumuna bağlı olarak, birleşimler iki tipe ayrılabilir:</w:t>
      </w:r>
    </w:p>
    <w:p w14:paraId="2365B5B7" w14:textId="77777777" w:rsidR="001E6ECB" w:rsidRPr="00484FED" w:rsidRDefault="001E6ECB" w:rsidP="001E6ECB">
      <w:pPr>
        <w:pStyle w:val="Sra"/>
        <w:numPr>
          <w:ilvl w:val="0"/>
          <w:numId w:val="0"/>
        </w:numPr>
        <w:spacing w:after="120"/>
        <w:rPr>
          <w:b/>
          <w:bCs/>
        </w:rPr>
      </w:pPr>
      <w:bookmarkStart w:id="508" w:name="_Hlk152558589"/>
      <w:r>
        <w:t xml:space="preserve">i) </w:t>
      </w:r>
      <w:r>
        <w:tab/>
        <w:t xml:space="preserve">Tip 1 birleşimler: bu tür birleşimlerde, bağlantı elemanları eksenine dik olarak yüklenmiş durumdadır ve kesme kuvveti etkisine maruz kalmaktadır </w:t>
      </w:r>
      <w:r w:rsidRPr="00484FED">
        <w:rPr>
          <w:b/>
          <w:bCs/>
        </w:rPr>
        <w:t>(Şekil 4.77 a).</w:t>
      </w:r>
    </w:p>
    <w:p w14:paraId="0FF8E8FA" w14:textId="77777777" w:rsidR="001E6ECB" w:rsidRDefault="001E6ECB" w:rsidP="001E6ECB">
      <w:pPr>
        <w:pStyle w:val="Sra"/>
        <w:numPr>
          <w:ilvl w:val="0"/>
          <w:numId w:val="0"/>
        </w:numPr>
        <w:spacing w:after="120"/>
      </w:pPr>
      <w:r>
        <w:t xml:space="preserve">ii) </w:t>
      </w:r>
      <w:r>
        <w:tab/>
        <w:t xml:space="preserve">Tip 2 birleşimler: bu tür birleşimlerde, bağlantı elemanları eksenel olarak yüklenmiş durumdadır ve eksenel kuvvet etkisine maruz kalmaktadır </w:t>
      </w:r>
      <w:r w:rsidRPr="00484FED">
        <w:rPr>
          <w:b/>
          <w:bCs/>
        </w:rPr>
        <w:t>(Şekil 4.77 b).</w:t>
      </w:r>
      <w:bookmarkEnd w:id="508"/>
    </w:p>
    <w:p w14:paraId="5B0E7AD6" w14:textId="77777777" w:rsidR="001E6ECB" w:rsidRPr="002D60AB" w:rsidRDefault="001E6ECB" w:rsidP="001E6ECB">
      <w:r w:rsidRPr="002D60AB">
        <w:t>Kesme ve eksenel kuvvet etkileri, bağlantı elemanlarının tiplerine göre ayrı başlıklar altında ve farklı bölümlerde verilen tasarım kurallarında, detaylı olarak yer almaktadır.</w:t>
      </w:r>
    </w:p>
    <w:p w14:paraId="558B5089" w14:textId="77777777" w:rsidR="001E6ECB" w:rsidRPr="00626CC7" w:rsidRDefault="001E6ECB" w:rsidP="001E6ECB">
      <w:pPr>
        <w:pBdr>
          <w:top w:val="nil"/>
          <w:left w:val="nil"/>
          <w:bottom w:val="nil"/>
          <w:right w:val="nil"/>
          <w:between w:val="nil"/>
        </w:pBdr>
        <w:spacing w:before="120" w:after="120"/>
        <w:rPr>
          <w:b/>
          <w:bCs/>
          <w:i/>
        </w:rPr>
      </w:pPr>
      <w:r w:rsidRPr="00626CC7">
        <w:rPr>
          <w:b/>
          <w:bCs/>
          <w:i/>
        </w:rPr>
        <w:t>Birleşim tasarımı yapılırken dikkat edilmesi gereken hususlar</w:t>
      </w:r>
    </w:p>
    <w:p w14:paraId="5C9D8E14" w14:textId="77777777" w:rsidR="001E6ECB" w:rsidRPr="002D60AB" w:rsidRDefault="001E6ECB" w:rsidP="001E6ECB">
      <w:pPr>
        <w:spacing w:before="240"/>
      </w:pPr>
      <w:r w:rsidRPr="002D60AB">
        <w:t>Her bir bağlantı elemanına etki edecek tasarım kuvvet</w:t>
      </w:r>
      <w:r>
        <w:t>inin</w:t>
      </w:r>
      <w:r w:rsidRPr="002D60AB">
        <w:t>, bu bölümde verilen tasarım kuralları doğrultusunda, bağlantı elemanı kapasite değerini aşmaması gerekmektedir.</w:t>
      </w:r>
    </w:p>
    <w:p w14:paraId="23608E34" w14:textId="77777777" w:rsidR="001E6ECB" w:rsidRPr="002D60AB" w:rsidRDefault="001E6ECB" w:rsidP="001E6ECB">
      <w:pPr>
        <w:spacing w:before="240"/>
      </w:pPr>
      <w:r w:rsidRPr="002D60AB">
        <w:t xml:space="preserve">Birleşimi oluşturan ahşap elemanlarının herhangi birine etkiyen kuvvetin etkin hattı, birleşimdeki bir grup bağlantı elemanının ağırlık merkezinden geçmiyor ise </w:t>
      </w:r>
      <w:r>
        <w:t xml:space="preserve">dışmerkezlik </w:t>
      </w:r>
      <w:r w:rsidRPr="002D60AB">
        <w:t xml:space="preserve">etkisi dikkate alınacak ve oluşacak </w:t>
      </w:r>
      <w:r>
        <w:t xml:space="preserve">dışmerkezlik </w:t>
      </w:r>
      <w:r w:rsidRPr="002D60AB">
        <w:t>momentler</w:t>
      </w:r>
      <w:r>
        <w:t>in</w:t>
      </w:r>
      <w:r w:rsidRPr="002D60AB">
        <w:t xml:space="preserve">den kaynaklanan gerilmeler ve dönmeler hesaba katılacaktır. </w:t>
      </w:r>
    </w:p>
    <w:p w14:paraId="4A3C1ACF" w14:textId="77777777" w:rsidR="001E6ECB" w:rsidRPr="002D60AB" w:rsidRDefault="001E6ECB" w:rsidP="001E6ECB">
      <w:pPr>
        <w:spacing w:before="120" w:after="0"/>
      </w:pPr>
      <w:r>
        <w:t>B</w:t>
      </w:r>
      <w:r w:rsidRPr="002D60AB">
        <w:t xml:space="preserve">irleşime etkiyen kuvvet veya kuvvetler, birden fazla bağlantı eleman tipi tarafından karşılanıyorsa, göreli rijitlikler dikkate alınmalıdır. Örneğin bir birleşimde çivi ve bulon </w:t>
      </w:r>
      <w:r>
        <w:t xml:space="preserve">birlikte </w:t>
      </w:r>
      <w:r w:rsidRPr="002D60AB">
        <w:t>kullanıl</w:t>
      </w:r>
      <w:r>
        <w:t>ırsa</w:t>
      </w:r>
      <w:r w:rsidRPr="002D60AB">
        <w:t>, bu iki bağlantı elemanının rijitlik farkından dolayı farklı davranış göstereceği göz önüne alınmalıdır.</w:t>
      </w:r>
    </w:p>
    <w:p w14:paraId="7EDD60B2" w14:textId="77777777" w:rsidR="001E6ECB" w:rsidRPr="002D60AB" w:rsidRDefault="001E6ECB" w:rsidP="00D55C42">
      <w:pPr>
        <w:pStyle w:val="T5"/>
      </w:pPr>
      <w:r w:rsidRPr="002D60AB">
        <w:drawing>
          <wp:inline distT="114300" distB="114300" distL="114300" distR="114300" wp14:anchorId="75FE44C4" wp14:editId="36A10F6F">
            <wp:extent cx="4405972" cy="2880000"/>
            <wp:effectExtent l="0" t="0" r="1270" b="3175"/>
            <wp:docPr id="321" name="image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5.png"/>
                    <pic:cNvPicPr preferRelativeResize="0"/>
                  </pic:nvPicPr>
                  <pic:blipFill>
                    <a:blip r:embed="rId120"/>
                    <a:srcRect/>
                    <a:stretch>
                      <a:fillRect/>
                    </a:stretch>
                  </pic:blipFill>
                  <pic:spPr>
                    <a:xfrm>
                      <a:off x="0" y="0"/>
                      <a:ext cx="4405972" cy="2880000"/>
                    </a:xfrm>
                    <a:prstGeom prst="rect">
                      <a:avLst/>
                    </a:prstGeom>
                    <a:ln/>
                  </pic:spPr>
                </pic:pic>
              </a:graphicData>
            </a:graphic>
          </wp:inline>
        </w:drawing>
      </w:r>
    </w:p>
    <w:p w14:paraId="0DD38347" w14:textId="53119742" w:rsidR="001E6ECB" w:rsidRDefault="001E6ECB" w:rsidP="001E6ECB">
      <w:pPr>
        <w:pStyle w:val="T2"/>
      </w:pPr>
      <w:bookmarkStart w:id="509" w:name="_Toc130223365"/>
      <w:r w:rsidRPr="00484FED">
        <w:rPr>
          <w:b/>
          <w:bCs/>
        </w:rPr>
        <w:t xml:space="preserve">Şekil </w:t>
      </w:r>
      <w:r w:rsidR="00C8360D">
        <w:rPr>
          <w:b/>
          <w:bCs/>
        </w:rPr>
        <w:t>4.78</w:t>
      </w:r>
      <w:r>
        <w:t xml:space="preserve"> </w:t>
      </w:r>
      <w:r w:rsidRPr="002D60AB">
        <w:t xml:space="preserve">Birleşimdeki </w:t>
      </w:r>
      <w:r>
        <w:t>eğik kesme</w:t>
      </w:r>
      <w:r w:rsidRPr="002D60AB">
        <w:t xml:space="preserve"> </w:t>
      </w:r>
      <w:bookmarkEnd w:id="509"/>
      <w:r>
        <w:t>etkisi</w:t>
      </w:r>
    </w:p>
    <w:p w14:paraId="066002F4" w14:textId="77777777" w:rsidR="001E6ECB" w:rsidRPr="002D60AB" w:rsidRDefault="001E6ECB" w:rsidP="001E6ECB">
      <w:pPr>
        <w:pStyle w:val="T2"/>
      </w:pPr>
    </w:p>
    <w:p w14:paraId="2C5DFB0C" w14:textId="77777777" w:rsidR="001E6ECB" w:rsidRPr="002D60AB" w:rsidRDefault="001E6ECB" w:rsidP="001E6ECB">
      <w:pPr>
        <w:spacing w:before="120" w:after="120"/>
      </w:pPr>
      <w:r w:rsidRPr="00484FED">
        <w:rPr>
          <w:b/>
          <w:bCs/>
        </w:rPr>
        <w:t>Şekil 4.78’de</w:t>
      </w:r>
      <w:r w:rsidRPr="002D60AB">
        <w:t xml:space="preserve"> gösterilen </w:t>
      </w:r>
      <w:r>
        <w:t>yükleme</w:t>
      </w:r>
      <w:r w:rsidRPr="002D60AB">
        <w:t xml:space="preserve"> durumu için birleşimde bağlanan ahşap elemanının tasarımı, </w:t>
      </w:r>
      <w:r w:rsidRPr="00FC5322">
        <w:rPr>
          <w:b/>
        </w:rPr>
        <w:t>Bölüm</w:t>
      </w:r>
      <w:r w:rsidRPr="002D60AB">
        <w:t xml:space="preserve"> </w:t>
      </w:r>
      <w:r w:rsidRPr="00484FED">
        <w:rPr>
          <w:b/>
          <w:bCs/>
        </w:rPr>
        <w:t>4.4</w:t>
      </w:r>
      <w:r w:rsidRPr="002D60AB">
        <w:t>’</w:t>
      </w:r>
      <w:r>
        <w:t>t</w:t>
      </w:r>
      <w:r w:rsidRPr="002D60AB">
        <w:t xml:space="preserve">e verilen kurallara uyularak, </w:t>
      </w:r>
      <w:r w:rsidRPr="00484FED">
        <w:rPr>
          <w:b/>
          <w:bCs/>
        </w:rPr>
        <w:t>Denk.(4.240)</w:t>
      </w:r>
      <w:r w:rsidRPr="002D60AB">
        <w:t>’</w:t>
      </w:r>
      <w:r>
        <w:t>ta</w:t>
      </w:r>
      <w:r w:rsidRPr="002D60AB">
        <w:t>ki koşula uygun şekilde yapılmalıdır.</w:t>
      </w:r>
    </w:p>
    <w:p w14:paraId="2C74BBE0" w14:textId="0351E61F" w:rsidR="001E6ECB" w:rsidRPr="002D60AB" w:rsidRDefault="001E6ECB" w:rsidP="001E6ECB">
      <w:pPr>
        <w:pStyle w:val="NormalWeb"/>
        <w:spacing w:before="120" w:after="120"/>
      </w:pPr>
      <w:bookmarkStart w:id="510" w:name="_Toc148472477"/>
      <m:oMath>
        <m:r>
          <w:rPr>
            <w:rFonts w:ascii="Cambria Math" w:hAnsi="Cambria Math"/>
          </w:rPr>
          <w:lastRenderedPageBreak/>
          <m:t>V≤</m:t>
        </m:r>
        <m:f>
          <m:fPr>
            <m:ctrlPr>
              <w:rPr>
                <w:rFonts w:ascii="Cambria Math" w:hAnsi="Cambria Math"/>
              </w:rPr>
            </m:ctrlPr>
          </m:fPr>
          <m:num>
            <m:r>
              <w:rPr>
                <w:rFonts w:ascii="Cambria Math" w:hAnsi="Cambria Math"/>
              </w:rPr>
              <m:t>2</m:t>
            </m:r>
          </m:num>
          <m:den>
            <m:r>
              <w:rPr>
                <w:rFonts w:ascii="Cambria Math" w:hAnsi="Cambria Math"/>
              </w:rPr>
              <m:t>3</m:t>
            </m:r>
          </m:den>
        </m:f>
        <m:r>
          <w:rPr>
            <w:rFonts w:ascii="Cambria Math" w:hAnsi="Cambria Math"/>
          </w:rPr>
          <m:t xml:space="preserve"> </m:t>
        </m:r>
        <m:sSub>
          <m:sSubPr>
            <m:ctrlPr>
              <w:rPr>
                <w:rFonts w:ascii="Cambria Math" w:hAnsi="Cambria Math"/>
              </w:rPr>
            </m:ctrlPr>
          </m:sSubPr>
          <m:e>
            <m:r>
              <w:rPr>
                <w:rFonts w:ascii="Cambria Math" w:hAnsi="Cambria Math"/>
              </w:rPr>
              <m:t>τ</m:t>
            </m:r>
          </m:e>
          <m:sub>
            <m:r>
              <w:rPr>
                <w:rFonts w:ascii="Cambria Math" w:hAnsi="Cambria Math"/>
              </w:rPr>
              <m:t>d</m:t>
            </m:r>
          </m:sub>
        </m:sSub>
        <m: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e</m:t>
            </m:r>
          </m:sub>
        </m:sSub>
        <m:r>
          <w:rPr>
            <w:rFonts w:ascii="Cambria Math" w:hAnsi="Cambria Math"/>
          </w:rPr>
          <m:t xml:space="preserve"> t</m:t>
        </m:r>
      </m:oMath>
      <w:r w:rsidRPr="002D60AB">
        <w:tab/>
      </w:r>
      <w:r w:rsidRPr="002D60AB">
        <w:tab/>
      </w:r>
      <w:r>
        <w:tab/>
      </w:r>
      <w:r>
        <w:tab/>
      </w:r>
      <w:r w:rsidRPr="002D60AB">
        <w:tab/>
      </w:r>
      <w:r w:rsidRPr="002D60AB">
        <w:tab/>
      </w:r>
      <w:r w:rsidRPr="002D60AB">
        <w:tab/>
      </w:r>
      <w:r w:rsidRPr="002D60AB">
        <w:tab/>
      </w:r>
      <w:r w:rsidRPr="002D60AB">
        <w:tab/>
      </w:r>
      <w:r>
        <w:tab/>
      </w:r>
      <w:bookmarkEnd w:id="510"/>
      <w:r w:rsidR="005E095D">
        <w:rPr>
          <w:b/>
          <w:bCs/>
        </w:rPr>
        <w:t>(4.240)</w:t>
      </w:r>
    </w:p>
    <w:p w14:paraId="155842EA" w14:textId="77777777" w:rsidR="001E6ECB" w:rsidRPr="002D60AB" w:rsidRDefault="001E6ECB" w:rsidP="001E6ECB">
      <w:pPr>
        <w:pStyle w:val="T4"/>
        <w:ind w:left="0" w:firstLine="567"/>
        <w:jc w:val="left"/>
      </w:pPr>
      <w:r w:rsidRPr="0063258C">
        <w:rPr>
          <w:i/>
          <w:iCs/>
        </w:rPr>
        <w:t>V</w:t>
      </w:r>
      <w:r>
        <w:tab/>
      </w:r>
      <w:r>
        <w:tab/>
      </w:r>
      <w:r>
        <w:tab/>
      </w:r>
      <w:r w:rsidRPr="002D60AB">
        <w:t xml:space="preserve">ahşap elemanı başına en büyük kesme kuvveti </w:t>
      </w:r>
      <w:r>
        <w:t xml:space="preserve"> </w:t>
      </w:r>
      <w:r w:rsidRPr="002D60AB">
        <w:t>(</w:t>
      </w:r>
      <m:oMath>
        <m:sSub>
          <m:sSubPr>
            <m:ctrlPr>
              <w:rPr>
                <w:rFonts w:ascii="Cambria Math" w:hAnsi="Cambria Math"/>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2</m:t>
            </m:r>
          </m:sub>
        </m:sSub>
        <m:r>
          <w:rPr>
            <w:rFonts w:ascii="Cambria Math" w:hAnsi="Cambria Math"/>
          </w:rPr>
          <m:t>=Fsinθ</m:t>
        </m:r>
      </m:oMath>
      <w:r w:rsidRPr="002D60AB">
        <w:t>)</w:t>
      </w:r>
    </w:p>
    <w:p w14:paraId="760BC9DF" w14:textId="77777777" w:rsidR="001E6ECB" w:rsidRPr="002D60AB" w:rsidRDefault="00E529BD" w:rsidP="001E6ECB">
      <w:pPr>
        <w:pStyle w:val="T4"/>
      </w:pPr>
      <m:oMath>
        <m:sSub>
          <m:sSubPr>
            <m:ctrlPr>
              <w:rPr>
                <w:rFonts w:ascii="Cambria Math" w:hAnsi="Cambria Math"/>
              </w:rPr>
            </m:ctrlPr>
          </m:sSubPr>
          <m:e>
            <m:r>
              <w:rPr>
                <w:rFonts w:ascii="Cambria Math" w:hAnsi="Cambria Math"/>
              </w:rPr>
              <m:t>h</m:t>
            </m:r>
          </m:e>
          <m:sub>
            <m:r>
              <w:rPr>
                <w:rFonts w:ascii="Cambria Math" w:hAnsi="Cambria Math"/>
              </w:rPr>
              <m:t>e</m:t>
            </m:r>
          </m:sub>
        </m:sSub>
      </m:oMath>
      <w:r w:rsidR="001E6ECB">
        <w:tab/>
      </w:r>
      <w:r w:rsidR="001E6ECB" w:rsidRPr="002D60AB">
        <w:tab/>
        <w:t>yüklenen kenardan en uzak bağlantı elemanına olan mesafe</w:t>
      </w:r>
    </w:p>
    <w:p w14:paraId="3D4C5910" w14:textId="77777777" w:rsidR="001E6ECB" w:rsidRPr="002D60AB" w:rsidRDefault="00E529BD" w:rsidP="001E6ECB">
      <w:pPr>
        <w:pStyle w:val="T4"/>
      </w:pPr>
      <m:oMath>
        <m:sSub>
          <m:sSubPr>
            <m:ctrlPr>
              <w:rPr>
                <w:rFonts w:ascii="Cambria Math" w:hAnsi="Cambria Math"/>
              </w:rPr>
            </m:ctrlPr>
          </m:sSubPr>
          <m:e>
            <m:r>
              <w:rPr>
                <w:rFonts w:ascii="Cambria Math" w:hAnsi="Cambria Math"/>
              </w:rPr>
              <m:t>τ</m:t>
            </m:r>
          </m:e>
          <m:sub>
            <m:r>
              <w:rPr>
                <w:rFonts w:ascii="Cambria Math" w:hAnsi="Cambria Math"/>
              </w:rPr>
              <m:t>d</m:t>
            </m:r>
          </m:sub>
        </m:sSub>
      </m:oMath>
      <w:r w:rsidR="001E6ECB" w:rsidRPr="002D60AB">
        <w:tab/>
      </w:r>
      <w:r w:rsidR="001E6ECB">
        <w:tab/>
      </w:r>
      <w:r w:rsidR="001E6ECB" w:rsidRPr="002D60AB">
        <w:t>izin verilen kayma gerilmesi</w:t>
      </w:r>
    </w:p>
    <w:p w14:paraId="350187C4" w14:textId="77777777" w:rsidR="001E6ECB" w:rsidRPr="002D60AB" w:rsidRDefault="001E6ECB" w:rsidP="001E6ECB">
      <w:pPr>
        <w:pStyle w:val="T4"/>
      </w:pPr>
      <w:r w:rsidRPr="00BF11A3">
        <w:rPr>
          <w:i/>
          <w:iCs/>
        </w:rPr>
        <w:t>t</w:t>
      </w:r>
      <w:r w:rsidRPr="002D60AB">
        <w:tab/>
      </w:r>
      <w:r>
        <w:tab/>
      </w:r>
      <w:r>
        <w:tab/>
      </w:r>
      <w:r w:rsidRPr="002D60AB">
        <w:t>ahşap elemanın kalınlığı</w:t>
      </w:r>
    </w:p>
    <w:p w14:paraId="16C23296" w14:textId="77777777" w:rsidR="001E6ECB" w:rsidRDefault="001E6ECB" w:rsidP="001E6ECB">
      <w:pPr>
        <w:spacing w:after="120"/>
        <w:rPr>
          <w:b/>
          <w:bCs/>
          <w:i/>
        </w:rPr>
      </w:pPr>
    </w:p>
    <w:p w14:paraId="331B69CD" w14:textId="77777777" w:rsidR="001E6ECB" w:rsidRPr="00626CC7" w:rsidRDefault="001E6ECB" w:rsidP="001E6ECB">
      <w:pPr>
        <w:spacing w:after="120"/>
        <w:rPr>
          <w:b/>
          <w:bCs/>
          <w:i/>
        </w:rPr>
      </w:pPr>
      <w:r w:rsidRPr="00626CC7">
        <w:rPr>
          <w:b/>
          <w:bCs/>
          <w:i/>
        </w:rPr>
        <w:t>Etkin</w:t>
      </w:r>
      <w:r>
        <w:rPr>
          <w:b/>
          <w:bCs/>
          <w:i/>
        </w:rPr>
        <w:t xml:space="preserve"> net</w:t>
      </w:r>
      <w:r w:rsidRPr="00626CC7">
        <w:rPr>
          <w:b/>
          <w:bCs/>
          <w:i/>
        </w:rPr>
        <w:t xml:space="preserve"> enkesit alanı</w:t>
      </w:r>
    </w:p>
    <w:p w14:paraId="3DB6B7FD" w14:textId="77777777" w:rsidR="001E6ECB" w:rsidRPr="002D60AB" w:rsidRDefault="001E6ECB" w:rsidP="001E6ECB">
      <w:r w:rsidRPr="002D60AB">
        <w:t>Birleşimi oluşturan ahşap elemanlarda delikler</w:t>
      </w:r>
      <w:r>
        <w:t>, çentikler, oyuklar</w:t>
      </w:r>
      <w:r w:rsidRPr="002D60AB">
        <w:t xml:space="preserve"> oluşturulduğu için </w:t>
      </w:r>
      <w:r>
        <w:t>ilgili</w:t>
      </w:r>
      <w:r w:rsidRPr="002D60AB">
        <w:t xml:space="preserve"> ahşap elemanların yük taşıma kapasiteleri, alan kaybından dolayı azalmaktadır. Bu sebeple, birleşimdeki ahşap </w:t>
      </w:r>
      <w:r w:rsidRPr="000D7993">
        <w:t xml:space="preserve">elemanların dayanımı hesaplanırken, kesit alanı kayıpları göz önünde bulundurularak etkin </w:t>
      </w:r>
      <w:r>
        <w:t>net</w:t>
      </w:r>
      <w:r w:rsidRPr="000D7993">
        <w:t xml:space="preserve"> enkesit alanı kullanılmalıdır. Böyle durumlarda etkin</w:t>
      </w:r>
      <w:r>
        <w:t xml:space="preserve"> net</w:t>
      </w:r>
      <w:r w:rsidRPr="000D7993">
        <w:t xml:space="preserve"> enkesit alanı, ilgili ahşap elemanın brüt enkesit alanından, aynı enkesitteki bağlantı elemanları için açılan boşluk alanları (veya kullanılan mil tipi bağlantı elemanları, birbirine mil çapının </w:t>
      </w:r>
      <w:r>
        <w:t>4</w:t>
      </w:r>
      <w:r w:rsidRPr="000D7993">
        <w:t xml:space="preserve"> katından daha yakın ise bu bölgedeki tüm boşluk alanları) çıkartılarak belirlenmelidir</w:t>
      </w:r>
      <w:r w:rsidRPr="002D60AB">
        <w:t xml:space="preserve">. </w:t>
      </w:r>
      <w:r>
        <w:t>Ayrıca</w:t>
      </w:r>
      <w:r w:rsidRPr="002D60AB">
        <w:t xml:space="preserve"> aşağıdaki unsurlara dikkat edilmelidir:</w:t>
      </w:r>
    </w:p>
    <w:p w14:paraId="25BD2893" w14:textId="77777777" w:rsidR="001E6ECB" w:rsidRPr="002D60AB" w:rsidRDefault="001E6ECB" w:rsidP="001E6ECB">
      <w:pPr>
        <w:pStyle w:val="Tablo"/>
        <w:spacing w:line="276" w:lineRule="auto"/>
        <w:jc w:val="both"/>
      </w:pPr>
      <w:r>
        <w:t xml:space="preserve">i) </w:t>
      </w:r>
      <w:r>
        <w:tab/>
      </w:r>
      <w:r w:rsidRPr="002D60AB">
        <w:t>Çivili ve vidalı birleşimler : Çapı 5mm’d</w:t>
      </w:r>
      <w:r>
        <w:t>e</w:t>
      </w:r>
      <w:r w:rsidRPr="002D60AB">
        <w:t>n küçük olan ve önceden delik açılmadan uygulanan çiviler ve vidalar için etkin</w:t>
      </w:r>
      <w:r>
        <w:t xml:space="preserve"> net</w:t>
      </w:r>
      <w:r w:rsidRPr="002D60AB">
        <w:t xml:space="preserve"> enkesit alanı, brüt enkesit alanı olarak kullanılabilir. Diğer durumlar için boşluk alanlarının çıkarıldığı etkin</w:t>
      </w:r>
      <w:r>
        <w:t xml:space="preserve"> net</w:t>
      </w:r>
      <w:r w:rsidRPr="002D60AB">
        <w:t xml:space="preserve"> enkesit alanı kullanılmalıdır.</w:t>
      </w:r>
      <w:r>
        <w:t xml:space="preserve"> Etkin net enkesit alanı, brüt alanın 0.8 katından büyük olamaz.</w:t>
      </w:r>
    </w:p>
    <w:p w14:paraId="64CA43B3" w14:textId="77777777" w:rsidR="001E6ECB" w:rsidRPr="002D60AB" w:rsidRDefault="001E6ECB" w:rsidP="001E6ECB">
      <w:pPr>
        <w:pStyle w:val="Tablo"/>
        <w:spacing w:line="276" w:lineRule="auto"/>
        <w:ind w:hanging="11"/>
        <w:jc w:val="both"/>
      </w:pPr>
      <w:r>
        <w:t xml:space="preserve">ii) </w:t>
      </w:r>
      <w:r>
        <w:tab/>
      </w:r>
      <w:r w:rsidRPr="002D60AB">
        <w:t>Bulonlu ve çubuk kamalı birleşimler : Her zaman boşluk alanlarının çıkar</w:t>
      </w:r>
      <w:r>
        <w:t>t</w:t>
      </w:r>
      <w:r w:rsidRPr="002D60AB">
        <w:t xml:space="preserve">ıldığı etkin </w:t>
      </w:r>
      <w:r>
        <w:t>net</w:t>
      </w:r>
      <w:r w:rsidRPr="002D60AB">
        <w:t xml:space="preserve"> enkesit alanı kullanılmalıdır.</w:t>
      </w:r>
    </w:p>
    <w:p w14:paraId="3E9421FD" w14:textId="77777777" w:rsidR="001E6ECB" w:rsidRPr="00626CC7" w:rsidRDefault="001E6ECB" w:rsidP="001E6ECB">
      <w:pPr>
        <w:spacing w:before="240"/>
        <w:rPr>
          <w:b/>
          <w:bCs/>
        </w:rPr>
      </w:pPr>
      <w:r w:rsidRPr="00626CC7">
        <w:rPr>
          <w:b/>
          <w:bCs/>
          <w:i/>
        </w:rPr>
        <w:t>Bağlantı elemanlarının yerleşim aralıkları ile ilgili kurallar</w:t>
      </w:r>
    </w:p>
    <w:p w14:paraId="53E8B955" w14:textId="77777777" w:rsidR="001E6ECB" w:rsidRPr="002D60AB" w:rsidRDefault="001E6ECB" w:rsidP="001E6ECB">
      <w:r w:rsidRPr="002D60AB">
        <w:t xml:space="preserve">Ahşap </w:t>
      </w:r>
      <w:r w:rsidRPr="000D7993">
        <w:t>elemanın yarılmaması için birleşimdeki bağlantı elemanlarının uygun aralıklarla yerleştirilmesi, ayrıca bu bölümde verilen</w:t>
      </w:r>
      <w:r w:rsidRPr="002D60AB">
        <w:t xml:space="preserve"> aralık sınırlarının önemle </w:t>
      </w:r>
      <w:r>
        <w:t>uygulanması</w:t>
      </w:r>
      <w:r w:rsidRPr="002D60AB">
        <w:t xml:space="preserve"> gerekmektedir. </w:t>
      </w:r>
      <w:r w:rsidRPr="00105733">
        <w:rPr>
          <w:b/>
          <w:bCs/>
        </w:rPr>
        <w:t>Şekil 4.79’</w:t>
      </w:r>
      <w:r w:rsidRPr="00105733">
        <w:t>da</w:t>
      </w:r>
      <w:r w:rsidRPr="002D60AB">
        <w:t xml:space="preserve"> dikkate alınması</w:t>
      </w:r>
      <w:r>
        <w:t xml:space="preserve"> ve uygulanması</w:t>
      </w:r>
      <w:r w:rsidRPr="002D60AB">
        <w:t xml:space="preserve"> gereken aralıklar gösterilmektedir.</w:t>
      </w:r>
      <w:r>
        <w:t xml:space="preserve"> Mil tipi bağlantı elemanı ile kenar ve uca olan mesafelerı </w:t>
      </w:r>
      <w:r w:rsidRPr="008D6F75">
        <w:rPr>
          <w:i/>
        </w:rPr>
        <w:t>a</w:t>
      </w:r>
      <w:r w:rsidRPr="008D6F75">
        <w:rPr>
          <w:i/>
          <w:vertAlign w:val="subscript"/>
        </w:rPr>
        <w:t>3</w:t>
      </w:r>
      <w:r>
        <w:t xml:space="preserve"> ve </w:t>
      </w:r>
      <w:r w:rsidRPr="008D6F75">
        <w:rPr>
          <w:i/>
        </w:rPr>
        <w:t>a</w:t>
      </w:r>
      <w:r w:rsidRPr="008D6F75">
        <w:rPr>
          <w:vertAlign w:val="subscript"/>
        </w:rPr>
        <w:t>4</w:t>
      </w:r>
      <w:r>
        <w:t xml:space="preserve">’ü tanımlanırken, ilgili uç/kenar için yüklü veya yüksüz tanımlaması yapılmaktadır. Birleşimde, ahşap eleman üzerindeki bağlantı elemanına etkiyen kuvvet, ilgili uca/kenara doğru ise yüklü uç/kenar, ters tarafa doğru ise yüksüz uç/kenar olarak adlandırılır. </w:t>
      </w:r>
    </w:p>
    <w:p w14:paraId="221AC43A" w14:textId="77777777" w:rsidR="001E6ECB" w:rsidRDefault="001E6ECB" w:rsidP="001E6ECB">
      <w:pPr>
        <w:pStyle w:val="T2"/>
      </w:pPr>
      <w:bookmarkStart w:id="511" w:name="_Toc130223366"/>
      <w:r>
        <w:rPr>
          <w:noProof/>
        </w:rPr>
        <w:lastRenderedPageBreak/>
        <w:drawing>
          <wp:inline distT="0" distB="0" distL="0" distR="0" wp14:anchorId="5BD9F575" wp14:editId="53AA6511">
            <wp:extent cx="5263098" cy="21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263098" cy="2160000"/>
                    </a:xfrm>
                    <a:prstGeom prst="rect">
                      <a:avLst/>
                    </a:prstGeom>
                    <a:noFill/>
                    <a:ln>
                      <a:noFill/>
                    </a:ln>
                  </pic:spPr>
                </pic:pic>
              </a:graphicData>
            </a:graphic>
          </wp:inline>
        </w:drawing>
      </w:r>
      <w:r>
        <w:t xml:space="preserve"> </w:t>
      </w:r>
    </w:p>
    <w:p w14:paraId="77E6B072" w14:textId="2E24606C" w:rsidR="001E6ECB" w:rsidRPr="002D60AB" w:rsidRDefault="001E6ECB" w:rsidP="001E6ECB">
      <w:pPr>
        <w:pStyle w:val="T2"/>
      </w:pPr>
      <w:r w:rsidRPr="00105733">
        <w:rPr>
          <w:b/>
          <w:bCs/>
        </w:rPr>
        <w:t xml:space="preserve">Şekil </w:t>
      </w:r>
      <w:r w:rsidR="00C8360D">
        <w:rPr>
          <w:b/>
          <w:bCs/>
        </w:rPr>
        <w:t xml:space="preserve">4.79 </w:t>
      </w:r>
      <w:r w:rsidRPr="002D60AB">
        <w:t>Mil tipi bağlantı elemanlarının aralıkları</w:t>
      </w:r>
      <w:bookmarkEnd w:id="511"/>
      <w:r>
        <w:t>nın ölçeksiz gösterimi</w:t>
      </w:r>
    </w:p>
    <w:p w14:paraId="680BFB46" w14:textId="77777777" w:rsidR="001E6ECB" w:rsidRPr="003F6980" w:rsidRDefault="001E6ECB" w:rsidP="001E6ECB">
      <w:pPr>
        <w:spacing w:before="240"/>
        <w:rPr>
          <w:b/>
          <w:bCs/>
          <w:i/>
        </w:rPr>
      </w:pPr>
      <w:r w:rsidRPr="003F6980">
        <w:rPr>
          <w:b/>
          <w:bCs/>
          <w:i/>
        </w:rPr>
        <w:t>Mil tipi bağlantı elemanları üzerinde çoklu kesme etkisi</w:t>
      </w:r>
    </w:p>
    <w:p w14:paraId="2EB3A1FE" w14:textId="77777777" w:rsidR="001E6ECB" w:rsidRPr="002D60AB" w:rsidRDefault="001E6ECB" w:rsidP="001E6ECB">
      <w:r w:rsidRPr="006D08BE">
        <w:t>Metal mil tipi bağlantı elemanları en az iki ahşap elemanı birleştirmek ve genellikle yatay (mil eksenine dik) kesme kuvvetlerini karşılamak üzere tasarlanırlar. Ancak bazı durumlarda bağlantı elemanına eksenel kuvvet etkisi gelecek şekilde zorlamalara veya hem yatay kesme kuvvetine hem de eksenel kuvvete maruz kalabilirler.</w:t>
      </w:r>
    </w:p>
    <w:p w14:paraId="3C5A66E3" w14:textId="77777777" w:rsidR="001E6ECB" w:rsidRDefault="001E6ECB" w:rsidP="001E6ECB">
      <w:r w:rsidRPr="002D60AB">
        <w:t xml:space="preserve">Mil tipi bağlantı elemanları, türleri, boyutları ve birleşimdeki ahşap elemanların konfigürasyonuna göre tek düzlemde kesme (tek etkili), çift düzlemde kesme (çift etkili) veya çoklu kesme etkisine maruz kalabilmektedirler. Örneğin, </w:t>
      </w:r>
      <w:r w:rsidRPr="001544A8">
        <w:rPr>
          <w:b/>
          <w:bCs/>
        </w:rPr>
        <w:t>Şekil 4.80 a</w:t>
      </w:r>
      <w:r w:rsidRPr="002D60AB">
        <w:t xml:space="preserve"> ve </w:t>
      </w:r>
      <w:r w:rsidRPr="001544A8">
        <w:rPr>
          <w:b/>
          <w:bCs/>
        </w:rPr>
        <w:t>b</w:t>
      </w:r>
      <w:r w:rsidRPr="002D60AB">
        <w:t xml:space="preserve"> şekilleri tek etkili kesme (her bir bağlantı elemanı başına bir kesme düzlemi), </w:t>
      </w:r>
      <w:r w:rsidRPr="001544A8">
        <w:rPr>
          <w:b/>
          <w:bCs/>
        </w:rPr>
        <w:t>Şekil 4.80 c</w:t>
      </w:r>
      <w:r w:rsidRPr="002D60AB">
        <w:t xml:space="preserve"> ise çift etkili kesme (her bir bağlantı elemanı başına iki kesme düzlemi) etkisindedirler.</w:t>
      </w:r>
    </w:p>
    <w:tbl>
      <w:tblPr>
        <w:tblStyle w:val="2"/>
        <w:tblW w:w="0" w:type="auto"/>
        <w:tblInd w:w="0" w:type="dxa"/>
        <w:tblLook w:val="04A0" w:firstRow="1" w:lastRow="0" w:firstColumn="1" w:lastColumn="0" w:noHBand="0" w:noVBand="1"/>
      </w:tblPr>
      <w:tblGrid>
        <w:gridCol w:w="3005"/>
        <w:gridCol w:w="3005"/>
        <w:gridCol w:w="3006"/>
      </w:tblGrid>
      <w:tr w:rsidR="001E6ECB" w14:paraId="6F4C1188" w14:textId="77777777" w:rsidTr="001E6ECB">
        <w:tc>
          <w:tcPr>
            <w:tcW w:w="3005" w:type="dxa"/>
            <w:vAlign w:val="center"/>
          </w:tcPr>
          <w:p w14:paraId="7329F598" w14:textId="77777777" w:rsidR="001E6ECB" w:rsidRDefault="001E6ECB" w:rsidP="00D55C42">
            <w:pPr>
              <w:pStyle w:val="T5"/>
              <w:rPr>
                <w:rFonts w:ascii="Calibri" w:hAnsi="Calibri" w:cs="Calibri"/>
              </w:rPr>
            </w:pPr>
            <w:r w:rsidRPr="002D60AB">
              <w:drawing>
                <wp:inline distT="114300" distB="114300" distL="114300" distR="114300" wp14:anchorId="4AF415AA" wp14:editId="10F00875">
                  <wp:extent cx="1010920" cy="2455545"/>
                  <wp:effectExtent l="0" t="0" r="0" b="1905"/>
                  <wp:docPr id="383" name="image380.png"/>
                  <wp:cNvGraphicFramePr/>
                  <a:graphic xmlns:a="http://schemas.openxmlformats.org/drawingml/2006/main">
                    <a:graphicData uri="http://schemas.openxmlformats.org/drawingml/2006/picture">
                      <pic:pic xmlns:pic="http://schemas.openxmlformats.org/drawingml/2006/picture">
                        <pic:nvPicPr>
                          <pic:cNvPr id="0" name="image380.png"/>
                          <pic:cNvPicPr preferRelativeResize="0"/>
                        </pic:nvPicPr>
                        <pic:blipFill>
                          <a:blip r:embed="rId122"/>
                          <a:srcRect/>
                          <a:stretch>
                            <a:fillRect/>
                          </a:stretch>
                        </pic:blipFill>
                        <pic:spPr>
                          <a:xfrm>
                            <a:off x="0" y="0"/>
                            <a:ext cx="1013315" cy="2461363"/>
                          </a:xfrm>
                          <a:prstGeom prst="rect">
                            <a:avLst/>
                          </a:prstGeom>
                          <a:ln/>
                        </pic:spPr>
                      </pic:pic>
                    </a:graphicData>
                  </a:graphic>
                </wp:inline>
              </w:drawing>
            </w:r>
          </w:p>
          <w:p w14:paraId="2BBFADF9" w14:textId="77777777" w:rsidR="001E6ECB" w:rsidRPr="000B1831" w:rsidRDefault="001E6ECB" w:rsidP="00D55C42">
            <w:pPr>
              <w:pStyle w:val="T5"/>
            </w:pPr>
            <w:r w:rsidRPr="000B1831">
              <w:t>a)</w:t>
            </w:r>
          </w:p>
        </w:tc>
        <w:tc>
          <w:tcPr>
            <w:tcW w:w="3005" w:type="dxa"/>
            <w:vAlign w:val="center"/>
          </w:tcPr>
          <w:p w14:paraId="7381F6B5" w14:textId="77777777" w:rsidR="001E6ECB" w:rsidRDefault="001E6ECB" w:rsidP="00D55C42">
            <w:pPr>
              <w:pStyle w:val="T5"/>
              <w:rPr>
                <w:rFonts w:ascii="Calibri" w:hAnsi="Calibri" w:cs="Calibri"/>
              </w:rPr>
            </w:pPr>
            <w:r w:rsidRPr="002D60AB">
              <w:drawing>
                <wp:inline distT="114300" distB="114300" distL="114300" distR="114300" wp14:anchorId="638120FB" wp14:editId="6BDB2B07">
                  <wp:extent cx="1295400" cy="2417618"/>
                  <wp:effectExtent l="0" t="0" r="0" b="1905"/>
                  <wp:docPr id="397" name="image389.png"/>
                  <wp:cNvGraphicFramePr/>
                  <a:graphic xmlns:a="http://schemas.openxmlformats.org/drawingml/2006/main">
                    <a:graphicData uri="http://schemas.openxmlformats.org/drawingml/2006/picture">
                      <pic:pic xmlns:pic="http://schemas.openxmlformats.org/drawingml/2006/picture">
                        <pic:nvPicPr>
                          <pic:cNvPr id="0" name="image389.png"/>
                          <pic:cNvPicPr preferRelativeResize="0"/>
                        </pic:nvPicPr>
                        <pic:blipFill>
                          <a:blip r:embed="rId123"/>
                          <a:srcRect/>
                          <a:stretch>
                            <a:fillRect/>
                          </a:stretch>
                        </pic:blipFill>
                        <pic:spPr>
                          <a:xfrm>
                            <a:off x="0" y="0"/>
                            <a:ext cx="1301687" cy="2429351"/>
                          </a:xfrm>
                          <a:prstGeom prst="rect">
                            <a:avLst/>
                          </a:prstGeom>
                          <a:ln/>
                        </pic:spPr>
                      </pic:pic>
                    </a:graphicData>
                  </a:graphic>
                </wp:inline>
              </w:drawing>
            </w:r>
          </w:p>
          <w:p w14:paraId="5BE26202" w14:textId="77777777" w:rsidR="001E6ECB" w:rsidRDefault="001E6ECB" w:rsidP="00D55C42">
            <w:pPr>
              <w:pStyle w:val="T5"/>
            </w:pPr>
            <w:r w:rsidRPr="002D60AB">
              <w:t>b)</w:t>
            </w:r>
          </w:p>
        </w:tc>
        <w:tc>
          <w:tcPr>
            <w:tcW w:w="3006" w:type="dxa"/>
            <w:vAlign w:val="center"/>
          </w:tcPr>
          <w:p w14:paraId="16D6C211" w14:textId="77777777" w:rsidR="001E6ECB" w:rsidRDefault="001E6ECB" w:rsidP="00D55C42">
            <w:pPr>
              <w:pStyle w:val="T5"/>
              <w:rPr>
                <w:rFonts w:ascii="Calibri" w:hAnsi="Calibri" w:cs="Calibri"/>
              </w:rPr>
            </w:pPr>
            <w:r w:rsidRPr="002D60AB">
              <w:drawing>
                <wp:inline distT="114300" distB="114300" distL="114300" distR="114300" wp14:anchorId="520E9052" wp14:editId="13C37F78">
                  <wp:extent cx="1094510" cy="2424545"/>
                  <wp:effectExtent l="0" t="0" r="0" b="0"/>
                  <wp:docPr id="363" name="image351.png"/>
                  <wp:cNvGraphicFramePr/>
                  <a:graphic xmlns:a="http://schemas.openxmlformats.org/drawingml/2006/main">
                    <a:graphicData uri="http://schemas.openxmlformats.org/drawingml/2006/picture">
                      <pic:pic xmlns:pic="http://schemas.openxmlformats.org/drawingml/2006/picture">
                        <pic:nvPicPr>
                          <pic:cNvPr id="0" name="image351.png"/>
                          <pic:cNvPicPr preferRelativeResize="0"/>
                        </pic:nvPicPr>
                        <pic:blipFill>
                          <a:blip r:embed="rId124"/>
                          <a:srcRect/>
                          <a:stretch>
                            <a:fillRect/>
                          </a:stretch>
                        </pic:blipFill>
                        <pic:spPr>
                          <a:xfrm>
                            <a:off x="0" y="0"/>
                            <a:ext cx="1102163" cy="2441497"/>
                          </a:xfrm>
                          <a:prstGeom prst="rect">
                            <a:avLst/>
                          </a:prstGeom>
                          <a:ln/>
                        </pic:spPr>
                      </pic:pic>
                    </a:graphicData>
                  </a:graphic>
                </wp:inline>
              </w:drawing>
            </w:r>
          </w:p>
          <w:p w14:paraId="47DFC9C3" w14:textId="77777777" w:rsidR="001E6ECB" w:rsidRDefault="001E6ECB" w:rsidP="00D55C42">
            <w:pPr>
              <w:pStyle w:val="T5"/>
            </w:pPr>
            <w:r w:rsidRPr="002D60AB">
              <w:t>c)</w:t>
            </w:r>
          </w:p>
        </w:tc>
      </w:tr>
    </w:tbl>
    <w:p w14:paraId="54498A7D" w14:textId="743F64D6" w:rsidR="001E6ECB" w:rsidRPr="000B1831" w:rsidRDefault="001E6ECB" w:rsidP="001E6ECB">
      <w:pPr>
        <w:pStyle w:val="T2"/>
        <w:rPr>
          <w:rFonts w:eastAsia="Calibri"/>
          <w:b/>
        </w:rPr>
      </w:pPr>
      <w:bookmarkStart w:id="512" w:name="_Toc130223367"/>
      <w:r w:rsidRPr="001544A8">
        <w:rPr>
          <w:b/>
          <w:bCs/>
        </w:rPr>
        <w:t xml:space="preserve">Şekil </w:t>
      </w:r>
      <w:r w:rsidR="00C8360D">
        <w:rPr>
          <w:b/>
          <w:bCs/>
        </w:rPr>
        <w:t>4.80</w:t>
      </w:r>
      <w:r>
        <w:t xml:space="preserve"> </w:t>
      </w:r>
      <w:r w:rsidRPr="002D60AB">
        <w:rPr>
          <w:rFonts w:eastAsia="Calibri"/>
        </w:rPr>
        <w:t xml:space="preserve">Tek etkili kesme </w:t>
      </w:r>
      <w:r w:rsidRPr="000B1831">
        <w:rPr>
          <w:rFonts w:eastAsia="Calibri"/>
          <w:b/>
        </w:rPr>
        <w:t>(a ve b)</w:t>
      </w:r>
      <w:r w:rsidRPr="000B1831">
        <w:rPr>
          <w:rFonts w:eastAsia="Calibri"/>
        </w:rPr>
        <w:t>,</w:t>
      </w:r>
      <w:r w:rsidRPr="002D60AB">
        <w:rPr>
          <w:rFonts w:eastAsia="Calibri"/>
        </w:rPr>
        <w:t xml:space="preserve"> çift etkili kesme </w:t>
      </w:r>
      <w:r w:rsidRPr="000B1831">
        <w:rPr>
          <w:rFonts w:eastAsia="Calibri"/>
          <w:b/>
        </w:rPr>
        <w:t>(c)</w:t>
      </w:r>
      <w:bookmarkEnd w:id="512"/>
    </w:p>
    <w:p w14:paraId="2452AF75" w14:textId="77777777" w:rsidR="001E6ECB" w:rsidRPr="002D60AB" w:rsidRDefault="001E6ECB" w:rsidP="001E6ECB">
      <w:pPr>
        <w:rPr>
          <w:rFonts w:eastAsia="Calibri"/>
        </w:rPr>
      </w:pPr>
      <w:r w:rsidRPr="002D60AB">
        <w:t xml:space="preserve">Standartlarda verilen tüm ahşap kalınlıkları ve </w:t>
      </w:r>
      <w:r w:rsidRPr="006D08BE">
        <w:t>birleşim detayı uygulama kuralları</w:t>
      </w:r>
      <w:r w:rsidRPr="002D60AB">
        <w:t xml:space="preserve"> sağlanmış olması durumunda çoklu kesmenin olduğu birleşimlerde her bir bağlantı elemanının kesme kuvveti, kontrol amaçlı olarak basitçe, tek etkili durumdaki kesme kuvvetinin kesme düzlemi </w:t>
      </w:r>
      <w:r w:rsidRPr="002D60AB">
        <w:lastRenderedPageBreak/>
        <w:t>sayısıyla çarp</w:t>
      </w:r>
      <w:r>
        <w:t>ılmasıyla</w:t>
      </w:r>
      <w:r w:rsidRPr="002D60AB">
        <w:t xml:space="preserve"> elde edilir. Bu </w:t>
      </w:r>
      <w:r>
        <w:t xml:space="preserve">basit </w:t>
      </w:r>
      <w:r w:rsidRPr="002D60AB">
        <w:t>yaklaşım tasarımdaki kuvveti bulmak için değil kuvvetin mertebesini ve yaklaşık değerini belirlemek</w:t>
      </w:r>
      <w:r>
        <w:t xml:space="preserve"> ve kontrol etmek</w:t>
      </w:r>
      <w:r w:rsidRPr="002D60AB">
        <w:t xml:space="preserve"> için</w:t>
      </w:r>
      <w:r>
        <w:t xml:space="preserve"> kullanılır.</w:t>
      </w:r>
    </w:p>
    <w:p w14:paraId="1321F160" w14:textId="77777777" w:rsidR="001E6ECB" w:rsidRPr="003F6980" w:rsidRDefault="001E6ECB" w:rsidP="001E6ECB">
      <w:pPr>
        <w:spacing w:before="240"/>
        <w:rPr>
          <w:b/>
          <w:bCs/>
          <w:i/>
        </w:rPr>
      </w:pPr>
      <w:r w:rsidRPr="003F6980">
        <w:rPr>
          <w:b/>
          <w:bCs/>
          <w:i/>
        </w:rPr>
        <w:t>Birden çok bağlantı elemanı ve türü kullanılan birleşimler</w:t>
      </w:r>
    </w:p>
    <w:p w14:paraId="1835A97F" w14:textId="77777777" w:rsidR="001E6ECB" w:rsidRPr="002D60AB" w:rsidRDefault="001E6ECB" w:rsidP="001E6ECB">
      <w:pPr>
        <w:spacing w:before="240"/>
      </w:pPr>
      <w:r w:rsidRPr="002D60AB">
        <w:t>Bir birleşimdeki bağlantı elemanlarının boyutları</w:t>
      </w:r>
      <w:r>
        <w:t>,</w:t>
      </w:r>
      <w:r w:rsidRPr="002D60AB">
        <w:t xml:space="preserve"> düzeni, aralıkları ve ahşap elemanının kenarına ve </w:t>
      </w:r>
      <w:r>
        <w:t>ucuna</w:t>
      </w:r>
      <w:r w:rsidRPr="006D08BE">
        <w:t xml:space="preserve"> olan uzaklıkları, ilgili bölümlerde verilen kurallar doğrultusunda, beklenen dayanımı ve rijitliği sağlayacak şekilde</w:t>
      </w:r>
      <w:r w:rsidRPr="002D60AB">
        <w:t xml:space="preserve"> seçilmelidir.</w:t>
      </w:r>
    </w:p>
    <w:p w14:paraId="5DB43AC3" w14:textId="77777777" w:rsidR="001E6ECB" w:rsidRPr="002D60AB" w:rsidRDefault="001E6ECB" w:rsidP="001E6ECB">
      <w:pPr>
        <w:spacing w:before="240"/>
      </w:pPr>
      <w:r w:rsidRPr="002D60AB">
        <w:t xml:space="preserve">Aynı tür ve boyutta olan birden çok bağlantı elemanlarından oluşan birleşimin </w:t>
      </w:r>
      <w:r>
        <w:t xml:space="preserve">toplam </w:t>
      </w:r>
      <w:r w:rsidRPr="002D60AB">
        <w:t>yük taşıma kapasitesinin, her bir bağlantı elemanının yük taşıma kapasitelerinin toplamından daha küçük olabileceğine dikkat edilmelidir. Bu duruma bağlantı elemanlarının grup etkisi denilmektedir.</w:t>
      </w:r>
    </w:p>
    <w:p w14:paraId="663F2B92" w14:textId="77777777" w:rsidR="001E6ECB" w:rsidRPr="002D60AB" w:rsidRDefault="001E6ECB" w:rsidP="001E6ECB">
      <w:pPr>
        <w:spacing w:before="240"/>
      </w:pPr>
      <w:r w:rsidRPr="002D60AB">
        <w:t xml:space="preserve">Aynı birleşimde, bulonların diğer </w:t>
      </w:r>
      <w:r>
        <w:t>bağlantı elemanları</w:t>
      </w:r>
      <w:r w:rsidRPr="002D60AB">
        <w:t xml:space="preserve"> ile kullanılması durumunda, bulon deliklerindeki tolerans boşluğundan kaynaklı </w:t>
      </w:r>
      <w:r>
        <w:t>şekildeğiştirme</w:t>
      </w:r>
      <w:r w:rsidRPr="002D60AB">
        <w:t xml:space="preserve"> uyumsuzluğu göz önüne alınmalıdır.</w:t>
      </w:r>
    </w:p>
    <w:p w14:paraId="20776CFD" w14:textId="77777777" w:rsidR="001E6ECB" w:rsidRPr="002D60AB" w:rsidRDefault="001E6ECB" w:rsidP="001E6ECB">
      <w:pPr>
        <w:spacing w:before="240" w:after="360"/>
      </w:pPr>
      <w:r w:rsidRPr="002D60AB">
        <w:t xml:space="preserve">Liflere paralel </w:t>
      </w:r>
      <w:r w:rsidRPr="006D08BE">
        <w:t>doğrultudaki bağlantı elemanlarının, her bir sırası için bu sıraya paralel doğrultudaki toplam etkin karakteristik yük</w:t>
      </w:r>
      <w:r w:rsidRPr="002D60AB">
        <w:t xml:space="preserve"> taşıma kapasitesi,</w:t>
      </w:r>
      <w:r>
        <w:t xml:space="preserve"> </w:t>
      </w:r>
      <m:oMath>
        <m:sSub>
          <m:sSubPr>
            <m:ctrlPr>
              <w:rPr>
                <w:rFonts w:ascii="Cambria Math" w:hAnsi="Cambria Math"/>
              </w:rPr>
            </m:ctrlPr>
          </m:sSubPr>
          <m:e>
            <m:r>
              <w:rPr>
                <w:rFonts w:ascii="Cambria Math" w:hAnsi="Cambria Math"/>
              </w:rPr>
              <m:t>F</m:t>
            </m:r>
          </m:e>
          <m:sub>
            <m:r>
              <w:rPr>
                <w:rFonts w:ascii="Cambria Math" w:hAnsi="Cambria Math"/>
              </w:rPr>
              <m:t>v,ef,Rk</m:t>
            </m:r>
          </m:sub>
        </m:sSub>
      </m:oMath>
      <w:r>
        <w:t>,</w:t>
      </w:r>
      <w:r w:rsidRPr="002D60AB">
        <w:t xml:space="preserve"> </w:t>
      </w:r>
      <w:r w:rsidRPr="001544A8">
        <w:rPr>
          <w:b/>
          <w:bCs/>
        </w:rPr>
        <w:t>Denk.(4.</w:t>
      </w:r>
      <w:r w:rsidRPr="001544A8">
        <w:rPr>
          <w:rFonts w:ascii="Cambria Math" w:hAnsi="Cambria Math"/>
          <w:b/>
          <w:bCs/>
        </w:rPr>
        <w:t>241)</w:t>
      </w:r>
      <w:r>
        <w:rPr>
          <w:rFonts w:ascii="Cambria Math" w:hAnsi="Cambria Math"/>
        </w:rPr>
        <w:t xml:space="preserve"> </w:t>
      </w:r>
      <w:r w:rsidRPr="002D60AB">
        <w:t>kullanılarak belirlenmelidir.</w:t>
      </w:r>
      <w:r>
        <w:t xml:space="preserve"> L</w:t>
      </w:r>
      <w:r w:rsidRPr="002D60AB">
        <w:t>iflere paralel doğrultud</w:t>
      </w:r>
      <w:r>
        <w:t>a, bir sıradaki</w:t>
      </w:r>
      <w:r w:rsidRPr="002D60AB">
        <w:t xml:space="preserve"> etkin bağlantı eleman sayısı</w:t>
      </w:r>
      <w:r>
        <w:t>,</w:t>
      </w:r>
      <w:r w:rsidRPr="002D60AB">
        <w:t xml:space="preserve"> </w:t>
      </w:r>
      <w:r w:rsidRPr="002456B6">
        <w:rPr>
          <w:i/>
          <w:iCs/>
        </w:rPr>
        <w:t>n</w:t>
      </w:r>
      <w:r w:rsidRPr="002456B6">
        <w:rPr>
          <w:i/>
          <w:iCs/>
          <w:vertAlign w:val="subscript"/>
        </w:rPr>
        <w:t>ef</w:t>
      </w:r>
      <w:r>
        <w:t xml:space="preserve">, </w:t>
      </w:r>
      <w:r w:rsidRPr="002D60AB">
        <w:t xml:space="preserve">birleşimdeki bağlantı eleman türüne bağlıdır ve </w:t>
      </w:r>
      <w:r w:rsidRPr="001544A8">
        <w:rPr>
          <w:b/>
          <w:bCs/>
        </w:rPr>
        <w:t>Tablo 4.17</w:t>
      </w:r>
      <w:r w:rsidRPr="00BD3B1A">
        <w:t>’de değerleri</w:t>
      </w:r>
      <w:r w:rsidRPr="002D60AB">
        <w:t xml:space="preserve"> özetlenmiştir.</w:t>
      </w:r>
    </w:p>
    <w:bookmarkStart w:id="513" w:name="_Toc148472478"/>
    <w:p w14:paraId="209CDD6F" w14:textId="1A0E598E" w:rsidR="001E6ECB" w:rsidRPr="001544A8" w:rsidRDefault="00E529BD" w:rsidP="001E6ECB">
      <w:pPr>
        <w:pStyle w:val="NormalWeb"/>
        <w:rPr>
          <w:b/>
          <w:bCs/>
        </w:rPr>
      </w:pP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ef</m:t>
            </m:r>
            <m:r>
              <m:rPr>
                <m:sty m:val="p"/>
              </m:rPr>
              <w:rPr>
                <w:rFonts w:ascii="Cambria Math" w:hAnsi="Cambria Math"/>
              </w:rPr>
              <m:t>,</m:t>
            </m:r>
            <m:r>
              <w:rPr>
                <w:rFonts w:ascii="Cambria Math" w:hAnsi="Cambria Math"/>
              </w:rPr>
              <m:t>Rk</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ef</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Rk</m:t>
            </m:r>
          </m:sub>
        </m:sSub>
      </m:oMath>
      <w:r w:rsidR="001E6ECB" w:rsidRPr="002456B6">
        <w:tab/>
      </w:r>
      <w:r w:rsidR="001E6ECB" w:rsidRPr="002456B6">
        <w:tab/>
      </w:r>
      <w:r w:rsidR="001E6ECB">
        <w:tab/>
      </w:r>
      <w:r w:rsidR="001E6ECB">
        <w:tab/>
      </w:r>
      <w:r w:rsidR="001E6ECB" w:rsidRPr="002456B6">
        <w:tab/>
      </w:r>
      <w:r w:rsidR="001E6ECB" w:rsidRPr="002456B6">
        <w:tab/>
      </w:r>
      <w:r w:rsidR="001E6ECB" w:rsidRPr="002456B6">
        <w:tab/>
      </w:r>
      <w:r w:rsidR="001E6ECB" w:rsidRPr="002456B6">
        <w:tab/>
      </w:r>
      <w:r w:rsidR="001E6ECB" w:rsidRPr="002456B6">
        <w:tab/>
      </w:r>
      <w:bookmarkEnd w:id="513"/>
      <w:r w:rsidR="005E095D">
        <w:rPr>
          <w:b/>
          <w:bCs/>
        </w:rPr>
        <w:t>(4.241)</w:t>
      </w:r>
    </w:p>
    <w:p w14:paraId="3CE7B5A7" w14:textId="77777777" w:rsidR="001E6ECB" w:rsidRPr="002D60AB" w:rsidRDefault="001E6ECB" w:rsidP="001E6ECB">
      <w:pPr>
        <w:spacing w:before="240" w:after="360"/>
        <w:rPr>
          <w:i/>
        </w:rPr>
      </w:pPr>
      <w:r>
        <w:t>B</w:t>
      </w:r>
      <w:r w:rsidRPr="002D60AB">
        <w:t xml:space="preserve">irleşimde </w:t>
      </w:r>
      <w:r w:rsidRPr="001A0FC6">
        <w:t xml:space="preserve">liflere paralel </w:t>
      </w:r>
      <w:r>
        <w:t xml:space="preserve">doğrultuda </w:t>
      </w:r>
      <w:r w:rsidRPr="001A0FC6">
        <w:rPr>
          <w:i/>
          <w:iCs/>
        </w:rPr>
        <w:t>r</w:t>
      </w:r>
      <w:r w:rsidRPr="001A0FC6">
        <w:t xml:space="preserve"> adet sıra varsa, birleşimde kayma düzlemi başına karakteristik yük taşıma kapasitesi, </w:t>
      </w:r>
      <w:r w:rsidRPr="001544A8">
        <w:rPr>
          <w:b/>
          <w:bCs/>
        </w:rPr>
        <w:t>Denk.(4.242)</w:t>
      </w:r>
      <w:r w:rsidRPr="001A0FC6">
        <w:t xml:space="preserve"> kullanılarak hesaplanmalıdır.</w:t>
      </w:r>
    </w:p>
    <w:bookmarkStart w:id="514" w:name="_Toc148472479"/>
    <w:p w14:paraId="2030A8B4" w14:textId="560F84B9" w:rsidR="001E6ECB" w:rsidRPr="001544A8" w:rsidRDefault="00E529BD" w:rsidP="001E6ECB">
      <w:pPr>
        <w:pStyle w:val="NormalWeb"/>
        <w:rPr>
          <w:b/>
          <w:bCs/>
        </w:rPr>
      </w:pP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ef</m:t>
            </m:r>
            <m:r>
              <m:rPr>
                <m:sty m:val="p"/>
              </m:rPr>
              <w:rPr>
                <w:rFonts w:ascii="Cambria Math" w:hAnsi="Cambria Math"/>
              </w:rPr>
              <m:t>,</m:t>
            </m:r>
            <m:r>
              <w:rPr>
                <w:rFonts w:ascii="Cambria Math" w:hAnsi="Cambria Math"/>
              </w:rPr>
              <m:t>Rk</m:t>
            </m:r>
          </m:sub>
        </m:sSub>
        <m:r>
          <m:rPr>
            <m:sty m:val="p"/>
          </m:rPr>
          <w:rPr>
            <w:rFonts w:ascii="Cambria Math" w:hAnsi="Cambria Math"/>
          </w:rPr>
          <m:t>=</m:t>
        </m:r>
        <m:r>
          <w:rPr>
            <w:rFonts w:ascii="Cambria Math" w:hAnsi="Cambria Math"/>
          </w:rPr>
          <m:t>r</m:t>
        </m:r>
        <m:r>
          <m:rPr>
            <m:sty m:val="p"/>
          </m:rPr>
          <w:rPr>
            <w:rFonts w:ascii="Cambria Math" w:hAnsi="Cambria Math"/>
          </w:rPr>
          <m:t xml:space="preserve"> .</m:t>
        </m:r>
        <m:sSub>
          <m:sSubPr>
            <m:ctrlPr>
              <w:rPr>
                <w:rFonts w:ascii="Cambria Math" w:hAnsi="Cambria Math"/>
              </w:rPr>
            </m:ctrlPr>
          </m:sSubPr>
          <m:e>
            <m:r>
              <w:rPr>
                <w:rFonts w:ascii="Cambria Math" w:hAnsi="Cambria Math"/>
              </w:rPr>
              <m:t>n</m:t>
            </m:r>
          </m:e>
          <m:sub>
            <m:r>
              <w:rPr>
                <w:rFonts w:ascii="Cambria Math" w:hAnsi="Cambria Math"/>
              </w:rPr>
              <m:t>ef</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Rk</m:t>
            </m:r>
          </m:sub>
        </m:sSub>
      </m:oMath>
      <w:r w:rsidR="001E6ECB" w:rsidRPr="002D60AB">
        <w:tab/>
      </w:r>
      <w:r w:rsidR="001E6ECB">
        <w:tab/>
      </w:r>
      <w:r w:rsidR="001E6ECB" w:rsidRPr="002D60AB">
        <w:tab/>
      </w:r>
      <w:r w:rsidR="001E6ECB">
        <w:tab/>
      </w:r>
      <w:r w:rsidR="001E6ECB" w:rsidRPr="002D60AB">
        <w:tab/>
      </w:r>
      <w:r w:rsidR="001E6ECB" w:rsidRPr="002D60AB">
        <w:tab/>
      </w:r>
      <w:r w:rsidR="001E6ECB" w:rsidRPr="002D60AB">
        <w:tab/>
      </w:r>
      <w:r w:rsidR="001E6ECB" w:rsidRPr="002D60AB">
        <w:tab/>
      </w:r>
      <w:bookmarkEnd w:id="514"/>
      <w:r w:rsidR="005E095D">
        <w:rPr>
          <w:b/>
          <w:bCs/>
        </w:rPr>
        <w:t>(4.242)</w:t>
      </w:r>
    </w:p>
    <w:p w14:paraId="05C4BD7D" w14:textId="77777777" w:rsidR="001E6ECB" w:rsidRPr="002D60AB" w:rsidRDefault="001E6ECB" w:rsidP="001E6ECB">
      <w:pPr>
        <w:pStyle w:val="T4"/>
      </w:pPr>
      <w:r w:rsidRPr="00365EDE">
        <w:rPr>
          <w:i/>
          <w:iCs/>
        </w:rPr>
        <w:t>r</w:t>
      </w:r>
      <w:r w:rsidRPr="002D60AB">
        <w:tab/>
      </w:r>
      <w:r w:rsidRPr="002D60AB">
        <w:tab/>
        <w:t>birleşimdeki bağlantı elemanlarının sıra sayısı</w:t>
      </w:r>
    </w:p>
    <w:p w14:paraId="67A60B72"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v,ef,Rk</m:t>
            </m:r>
          </m:sub>
        </m:sSub>
      </m:oMath>
      <w:r w:rsidR="001E6ECB" w:rsidRPr="002D60AB">
        <w:tab/>
        <w:t>liflere paralel olan bir bağlantı elemanı sırasının etkin karakteristik yük taşıma kapasitesi</w:t>
      </w:r>
    </w:p>
    <w:p w14:paraId="6812069A" w14:textId="77777777" w:rsidR="001E6ECB" w:rsidRPr="002D60AB" w:rsidRDefault="00E529BD" w:rsidP="001E6ECB">
      <w:pPr>
        <w:pStyle w:val="T4"/>
      </w:pPr>
      <m:oMath>
        <m:sSub>
          <m:sSubPr>
            <m:ctrlPr>
              <w:rPr>
                <w:rFonts w:ascii="Cambria Math" w:hAnsi="Cambria Math"/>
              </w:rPr>
            </m:ctrlPr>
          </m:sSubPr>
          <m:e>
            <m:r>
              <w:rPr>
                <w:rFonts w:ascii="Cambria Math" w:hAnsi="Cambria Math"/>
              </w:rPr>
              <m:t>n</m:t>
            </m:r>
          </m:e>
          <m:sub>
            <m:r>
              <w:rPr>
                <w:rFonts w:ascii="Cambria Math" w:hAnsi="Cambria Math"/>
              </w:rPr>
              <m:t>ef</m:t>
            </m:r>
          </m:sub>
        </m:sSub>
      </m:oMath>
      <w:r w:rsidR="001E6ECB">
        <w:tab/>
      </w:r>
      <w:r w:rsidR="001E6ECB" w:rsidRPr="002D60AB">
        <w:t>liflere paralel doğrultud</w:t>
      </w:r>
      <w:r w:rsidR="001E6ECB">
        <w:t>a, bir sıradaki</w:t>
      </w:r>
      <w:r w:rsidR="001E6ECB" w:rsidRPr="002D60AB">
        <w:t xml:space="preserve"> etkin bağlantı eleman</w:t>
      </w:r>
      <w:r w:rsidR="001E6ECB">
        <w:t>ı</w:t>
      </w:r>
      <w:r w:rsidR="001E6ECB" w:rsidRPr="002D60AB">
        <w:t xml:space="preserve"> sayısı</w:t>
      </w:r>
    </w:p>
    <w:p w14:paraId="16943B42"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v,Rk</m:t>
            </m:r>
          </m:sub>
        </m:sSub>
      </m:oMath>
      <w:r w:rsidR="001E6ECB" w:rsidRPr="002D60AB">
        <w:tab/>
        <w:t xml:space="preserve">liflere paralel </w:t>
      </w:r>
      <w:r w:rsidR="001E6ECB">
        <w:t>doğrultuda</w:t>
      </w:r>
      <w:r w:rsidR="001E6ECB" w:rsidRPr="002D60AB">
        <w:t xml:space="preserve"> her bir bağlantı elemanının karakteristik yük taşıma kapasitesi</w:t>
      </w:r>
      <w:r w:rsidR="001E6ECB" w:rsidRPr="003A09EE">
        <w:t xml:space="preserve"> </w:t>
      </w:r>
    </w:p>
    <w:p w14:paraId="4FB20960" w14:textId="77777777" w:rsidR="001E6ECB" w:rsidRPr="002D60AB" w:rsidRDefault="001E6ECB" w:rsidP="001E6ECB">
      <w:pPr>
        <w:pBdr>
          <w:top w:val="nil"/>
          <w:left w:val="nil"/>
          <w:bottom w:val="nil"/>
          <w:right w:val="nil"/>
          <w:between w:val="nil"/>
        </w:pBdr>
        <w:spacing w:before="120" w:after="120"/>
      </w:pPr>
      <w:r w:rsidRPr="002D60AB">
        <w:t>Tasarım yük taşıma kapasitesi</w:t>
      </w:r>
      <w:r>
        <w:t>,</w:t>
      </w:r>
      <w:r w:rsidRPr="002D60AB">
        <w:t xml:space="preserve"> düzeltme </w:t>
      </w:r>
      <w:r>
        <w:t>katsayısına</w:t>
      </w:r>
      <w:r w:rsidRPr="002D60AB">
        <w:t xml:space="preserve"> </w:t>
      </w:r>
      <w:r w:rsidRPr="006D08BE">
        <w:t>ve kısmi güvenlik katsayısına bağlı</w:t>
      </w:r>
      <w:r w:rsidRPr="002D60AB">
        <w:t xml:space="preserve"> olarak </w:t>
      </w:r>
      <w:r w:rsidRPr="0016658F">
        <w:rPr>
          <w:b/>
          <w:bCs/>
        </w:rPr>
        <w:t>Denk.(4.243)</w:t>
      </w:r>
      <w:r w:rsidRPr="002D60AB">
        <w:t>’</w:t>
      </w:r>
      <w:r>
        <w:t>t</w:t>
      </w:r>
      <w:r w:rsidRPr="002D60AB">
        <w:t>en hesaplanır.</w:t>
      </w:r>
    </w:p>
    <w:bookmarkStart w:id="515" w:name="_Toc148472480"/>
    <w:p w14:paraId="7C1E7CC4" w14:textId="66B73EE8" w:rsidR="001E6ECB" w:rsidRPr="001544A8"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Rd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 xml:space="preserve">N </m:t>
                </m:r>
              </m:sub>
            </m:sSub>
            <m:sSub>
              <m:sSubPr>
                <m:ctrlPr>
                  <w:rPr>
                    <w:rFonts w:ascii="Cambria Math" w:hAnsi="Cambria Math"/>
                  </w:rPr>
                </m:ctrlPr>
              </m:sSubPr>
              <m:e>
                <m:r>
                  <w:rPr>
                    <w:rFonts w:ascii="Cambria Math" w:hAnsi="Cambria Math"/>
                  </w:rPr>
                  <m:t>C</m:t>
                </m:r>
              </m:e>
              <m:sub>
                <m:r>
                  <w:rPr>
                    <w:rFonts w:ascii="Cambria Math" w:hAnsi="Cambria Math"/>
                  </w:rPr>
                  <m:t>Y</m:t>
                </m:r>
              </m:sub>
            </m:sSub>
          </m:num>
          <m:den>
            <m:r>
              <w:rPr>
                <w:rFonts w:ascii="Cambria Math" w:hAnsi="Cambria Math"/>
              </w:rPr>
              <m:t>Ω</m:t>
            </m:r>
          </m:den>
        </m:f>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ef</m:t>
            </m:r>
            <m:r>
              <m:rPr>
                <m:sty m:val="p"/>
              </m:rPr>
              <w:rPr>
                <w:rFonts w:ascii="Cambria Math" w:hAnsi="Cambria Math"/>
              </w:rPr>
              <m:t>,</m:t>
            </m:r>
            <m:r>
              <w:rPr>
                <w:rFonts w:ascii="Cambria Math" w:hAnsi="Cambria Math"/>
              </w:rPr>
              <m:t>Rk</m:t>
            </m:r>
          </m:sub>
        </m:sSub>
      </m:oMath>
      <w:r w:rsidR="001E6ECB" w:rsidRPr="00D32346">
        <w:tab/>
      </w:r>
      <w:r w:rsidR="001E6ECB" w:rsidRPr="00D32346">
        <w:tab/>
      </w:r>
      <w:r w:rsidR="001E6ECB">
        <w:tab/>
      </w:r>
      <w:r w:rsidR="001E6ECB">
        <w:tab/>
      </w:r>
      <w:r w:rsidR="001E6ECB" w:rsidRPr="00D32346">
        <w:tab/>
      </w:r>
      <w:r w:rsidR="001E6ECB" w:rsidRPr="00D32346">
        <w:tab/>
      </w:r>
      <w:r w:rsidR="001E6ECB" w:rsidRPr="00D32346">
        <w:tab/>
      </w:r>
      <w:r w:rsidR="001E6ECB" w:rsidRPr="00D32346">
        <w:tab/>
      </w:r>
      <w:r w:rsidR="001E6ECB">
        <w:tab/>
      </w:r>
      <w:bookmarkEnd w:id="515"/>
      <w:r w:rsidR="005E095D">
        <w:rPr>
          <w:b/>
          <w:bCs/>
        </w:rPr>
        <w:t>(4.243)</w:t>
      </w:r>
    </w:p>
    <w:p w14:paraId="38A563B0" w14:textId="77777777" w:rsidR="001E6ECB" w:rsidRPr="00B277FF" w:rsidRDefault="00E529BD" w:rsidP="001E6ECB">
      <w:pPr>
        <w:pStyle w:val="T4"/>
      </w:pPr>
      <m:oMath>
        <m:sSub>
          <m:sSubPr>
            <m:ctrlPr>
              <w:rPr>
                <w:rFonts w:ascii="Cambria Math" w:hAnsi="Cambria Math"/>
                <w:i/>
                <w:iCs/>
              </w:rPr>
            </m:ctrlPr>
          </m:sSubPr>
          <m:e>
            <m:r>
              <w:rPr>
                <w:rFonts w:ascii="Cambria Math" w:hAnsi="Cambria Math"/>
              </w:rPr>
              <m:t>C</m:t>
            </m:r>
          </m:e>
          <m:sub>
            <m:r>
              <w:rPr>
                <w:rFonts w:ascii="Cambria Math" w:hAnsi="Cambria Math"/>
              </w:rPr>
              <m:t>N</m:t>
            </m:r>
          </m:sub>
        </m:sSub>
        <m:r>
          <w:rPr>
            <w:rFonts w:ascii="Cambria Math" w:hAnsi="Cambria Math"/>
          </w:rPr>
          <m:t xml:space="preserve">, </m:t>
        </m:r>
        <m:sSub>
          <m:sSubPr>
            <m:ctrlPr>
              <w:rPr>
                <w:rFonts w:ascii="Cambria Math" w:hAnsi="Cambria Math"/>
                <w:i/>
                <w:iCs/>
              </w:rPr>
            </m:ctrlPr>
          </m:sSubPr>
          <m:e>
            <m:r>
              <w:rPr>
                <w:rFonts w:ascii="Cambria Math" w:hAnsi="Cambria Math"/>
              </w:rPr>
              <m:t>C</m:t>
            </m:r>
          </m:e>
          <m:sub>
            <m:r>
              <w:rPr>
                <w:rFonts w:ascii="Cambria Math" w:hAnsi="Cambria Math"/>
              </w:rPr>
              <m:t>Y</m:t>
            </m:r>
          </m:sub>
        </m:sSub>
      </m:oMath>
      <w:r w:rsidR="001E6ECB" w:rsidRPr="00B277FF">
        <w:tab/>
      </w:r>
      <w:r w:rsidR="001E6ECB">
        <w:t>n</w:t>
      </w:r>
      <w:r w:rsidR="001E6ECB" w:rsidRPr="00B277FF">
        <w:t xml:space="preserve">em </w:t>
      </w:r>
      <w:r w:rsidR="001E6ECB">
        <w:t>d</w:t>
      </w:r>
      <w:r w:rsidR="001E6ECB" w:rsidRPr="00B277FF">
        <w:t>urumu</w:t>
      </w:r>
      <w:r w:rsidR="001E6ECB">
        <w:t xml:space="preserve"> ve yük etki süresi</w:t>
      </w:r>
      <w:r w:rsidR="001E6ECB" w:rsidRPr="00B277FF">
        <w:t xml:space="preserve"> </w:t>
      </w:r>
      <w:r w:rsidR="001E6ECB">
        <w:t>d</w:t>
      </w:r>
      <w:r w:rsidR="001E6ECB" w:rsidRPr="00B277FF">
        <w:t xml:space="preserve">üzeltme </w:t>
      </w:r>
      <w:r w:rsidR="001E6ECB">
        <w:t>k</w:t>
      </w:r>
      <w:r w:rsidR="001E6ECB" w:rsidRPr="00B277FF">
        <w:t>atsayı</w:t>
      </w:r>
      <w:r w:rsidR="001E6ECB">
        <w:t>ları</w:t>
      </w:r>
    </w:p>
    <w:p w14:paraId="3BEE33C6" w14:textId="77777777" w:rsidR="001E6ECB" w:rsidRPr="00D32346" w:rsidRDefault="001E6ECB" w:rsidP="001E6ECB">
      <w:pPr>
        <w:pStyle w:val="T4"/>
      </w:pPr>
      <m:oMath>
        <m:r>
          <w:rPr>
            <w:rFonts w:ascii="Cambria Math" w:hAnsi="Cambria Math"/>
          </w:rPr>
          <w:lastRenderedPageBreak/>
          <m:t>Ω</m:t>
        </m:r>
      </m:oMath>
      <w:r w:rsidRPr="00D32346">
        <w:tab/>
      </w:r>
      <w:r>
        <w:t>m</w:t>
      </w:r>
      <w:r w:rsidRPr="00F210C2">
        <w:t>alzeme kısmi güvenlik katsayısı</w:t>
      </w:r>
    </w:p>
    <w:p w14:paraId="3C450ECB" w14:textId="38731386" w:rsidR="001E6ECB" w:rsidRPr="002D60AB" w:rsidRDefault="001E6ECB" w:rsidP="001E6ECB">
      <w:pPr>
        <w:pStyle w:val="T1"/>
      </w:pPr>
      <w:bookmarkStart w:id="516" w:name="_Toc130223257"/>
      <w:r w:rsidRPr="001544A8">
        <w:rPr>
          <w:b/>
          <w:bCs/>
        </w:rPr>
        <w:t xml:space="preserve">Tablo </w:t>
      </w:r>
      <w:r w:rsidR="00C8360D">
        <w:rPr>
          <w:b/>
          <w:bCs/>
        </w:rPr>
        <w:t>4.17</w:t>
      </w:r>
      <w:r>
        <w:t xml:space="preserve"> </w:t>
      </w:r>
      <w:r w:rsidRPr="002D60AB">
        <w:t>Aynı sıradaki çoklu bağlantı elemanlarının etkinlik değeri</w:t>
      </w:r>
      <w:bookmarkEnd w:id="516"/>
    </w:p>
    <w:tbl>
      <w:tblPr>
        <w:tblStyle w:val="158"/>
        <w:tblW w:w="91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895"/>
        <w:gridCol w:w="3225"/>
      </w:tblGrid>
      <w:tr w:rsidR="001E6ECB" w:rsidRPr="002D60AB" w14:paraId="10EBD8ED" w14:textId="77777777" w:rsidTr="001E6ECB">
        <w:trPr>
          <w:trHeight w:val="340"/>
        </w:trPr>
        <w:tc>
          <w:tcPr>
            <w:tcW w:w="58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40554FBF" w14:textId="77777777" w:rsidR="001E6ECB" w:rsidRPr="00884794" w:rsidRDefault="001E6ECB" w:rsidP="00D55C42">
            <w:pPr>
              <w:pStyle w:val="T5"/>
            </w:pPr>
            <w:r w:rsidRPr="00884794">
              <w:t>Bağlantı eleman türü</w:t>
            </w:r>
          </w:p>
        </w:tc>
        <w:tc>
          <w:tcPr>
            <w:tcW w:w="3225" w:type="dxa"/>
            <w:tcBorders>
              <w:top w:val="single" w:sz="8" w:space="0" w:color="000000"/>
              <w:bottom w:val="single" w:sz="8" w:space="0" w:color="000000"/>
              <w:right w:val="single" w:sz="8" w:space="0" w:color="000000"/>
            </w:tcBorders>
            <w:tcMar>
              <w:top w:w="43" w:type="dxa"/>
              <w:left w:w="43" w:type="dxa"/>
              <w:bottom w:w="43" w:type="dxa"/>
              <w:right w:w="43" w:type="dxa"/>
            </w:tcMar>
          </w:tcPr>
          <w:p w14:paraId="23E12F99" w14:textId="59010F5E" w:rsidR="001E6ECB" w:rsidRPr="00884794" w:rsidRDefault="00E529BD" w:rsidP="00D55C42">
            <w:pPr>
              <w:pStyle w:val="T5"/>
            </w:pPr>
            <m:oMath>
              <m:sSub>
                <m:sSubPr>
                  <m:ctrlPr>
                    <w:rPr>
                      <w:rFonts w:ascii="Cambria Math" w:hAnsi="Cambria Math"/>
                    </w:rPr>
                  </m:ctrlPr>
                </m:sSubPr>
                <m:e>
                  <m:r>
                    <m:rPr>
                      <m:sty m:val="bi"/>
                    </m:rPr>
                    <w:rPr>
                      <w:rFonts w:ascii="Cambria Math" w:hAnsi="Cambria Math"/>
                    </w:rPr>
                    <m:t>n</m:t>
                  </m:r>
                </m:e>
                <m:sub>
                  <m:r>
                    <m:rPr>
                      <m:sty m:val="bi"/>
                    </m:rPr>
                    <w:rPr>
                      <w:rFonts w:ascii="Cambria Math" w:hAnsi="Cambria Math"/>
                    </w:rPr>
                    <m:t>ef</m:t>
                  </m:r>
                </m:sub>
              </m:sSub>
            </m:oMath>
            <w:r w:rsidR="001E6ECB" w:rsidRPr="00884794">
              <w:t xml:space="preserve"> değeri</w:t>
            </w:r>
          </w:p>
        </w:tc>
      </w:tr>
      <w:tr w:rsidR="001E6ECB" w:rsidRPr="002D60AB" w14:paraId="427A9BA8" w14:textId="77777777" w:rsidTr="001E6ECB">
        <w:trPr>
          <w:trHeight w:val="304"/>
        </w:trPr>
        <w:tc>
          <w:tcPr>
            <w:tcW w:w="589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42EDB57E" w14:textId="77777777" w:rsidR="001E6ECB" w:rsidRPr="00884794" w:rsidRDefault="001E6ECB" w:rsidP="00D55C42">
            <w:pPr>
              <w:pStyle w:val="T5"/>
            </w:pPr>
            <w:r w:rsidRPr="00884794">
              <w:t>Çivi</w:t>
            </w:r>
            <w:r w:rsidRPr="00884794">
              <w:rPr>
                <w:vertAlign w:val="superscript"/>
              </w:rPr>
              <w:t>(1)</w:t>
            </w:r>
          </w:p>
        </w:tc>
        <w:tc>
          <w:tcPr>
            <w:tcW w:w="3225" w:type="dxa"/>
            <w:tcBorders>
              <w:bottom w:val="single" w:sz="8" w:space="0" w:color="000000"/>
              <w:right w:val="single" w:sz="8" w:space="0" w:color="000000"/>
            </w:tcBorders>
            <w:tcMar>
              <w:top w:w="43" w:type="dxa"/>
              <w:left w:w="43" w:type="dxa"/>
              <w:bottom w:w="43" w:type="dxa"/>
              <w:right w:w="43" w:type="dxa"/>
            </w:tcMar>
          </w:tcPr>
          <w:p w14:paraId="345881DC" w14:textId="098D8D2B" w:rsidR="001E6ECB" w:rsidRPr="00884794" w:rsidRDefault="00E529BD" w:rsidP="00D55C42">
            <w:pPr>
              <w:pStyle w:val="T5"/>
              <w:rPr>
                <w:vertAlign w:val="superscript"/>
              </w:rPr>
            </w:pPr>
            <m:oMathPara>
              <m:oMath>
                <m:sSup>
                  <m:sSupPr>
                    <m:ctrlPr>
                      <w:rPr>
                        <w:rFonts w:ascii="Cambria Math" w:hAnsi="Cambria Math"/>
                      </w:rPr>
                    </m:ctrlPr>
                  </m:sSupPr>
                  <m:e>
                    <m:r>
                      <m:rPr>
                        <m:sty m:val="bi"/>
                      </m:rPr>
                      <w:rPr>
                        <w:rFonts w:ascii="Cambria Math" w:hAnsi="Cambria Math"/>
                      </w:rPr>
                      <m:t>n</m:t>
                    </m:r>
                    <m:r>
                      <m:rPr>
                        <m:sty m:val="p"/>
                      </m:rPr>
                      <w:rPr>
                        <w:rFonts w:ascii="Cambria Math" w:hAnsi="Cambria Math"/>
                      </w:rPr>
                      <m:t xml:space="preserve"> </m:t>
                    </m:r>
                  </m:e>
                  <m:sup>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k</m:t>
                        </m:r>
                      </m:e>
                      <m:sub>
                        <m:r>
                          <m:rPr>
                            <m:sty m:val="bi"/>
                          </m:rPr>
                          <w:rPr>
                            <w:rFonts w:ascii="Cambria Math" w:hAnsi="Cambria Math"/>
                          </w:rPr>
                          <m:t>ef</m:t>
                        </m:r>
                      </m:sub>
                    </m:sSub>
                  </m:sup>
                </m:sSup>
              </m:oMath>
            </m:oMathPara>
          </w:p>
        </w:tc>
      </w:tr>
      <w:tr w:rsidR="001E6ECB" w:rsidRPr="002D60AB" w14:paraId="60D019DA" w14:textId="77777777" w:rsidTr="001E6ECB">
        <w:trPr>
          <w:trHeight w:val="304"/>
        </w:trPr>
        <w:tc>
          <w:tcPr>
            <w:tcW w:w="589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74B2417D" w14:textId="77777777" w:rsidR="001E6ECB" w:rsidRPr="00884794" w:rsidRDefault="001E6ECB" w:rsidP="00D55C42">
            <w:pPr>
              <w:pStyle w:val="T5"/>
            </w:pPr>
            <w:r w:rsidRPr="00884794">
              <w:t>Zımba</w:t>
            </w:r>
          </w:p>
        </w:tc>
        <w:tc>
          <w:tcPr>
            <w:tcW w:w="3225" w:type="dxa"/>
            <w:tcBorders>
              <w:bottom w:val="single" w:sz="8" w:space="0" w:color="000000"/>
              <w:right w:val="single" w:sz="8" w:space="0" w:color="000000"/>
            </w:tcBorders>
            <w:tcMar>
              <w:top w:w="43" w:type="dxa"/>
              <w:left w:w="43" w:type="dxa"/>
              <w:bottom w:w="43" w:type="dxa"/>
              <w:right w:w="43" w:type="dxa"/>
            </w:tcMar>
          </w:tcPr>
          <w:p w14:paraId="758740DB" w14:textId="7CBCD6E1" w:rsidR="001E6ECB" w:rsidRPr="00884794" w:rsidRDefault="00884794" w:rsidP="00D55C42">
            <w:pPr>
              <w:pStyle w:val="T5"/>
              <w:rPr>
                <w:vertAlign w:val="superscript"/>
              </w:rPr>
            </w:pPr>
            <m:oMathPara>
              <m:oMath>
                <m:r>
                  <m:rPr>
                    <m:sty m:val="bi"/>
                  </m:rPr>
                  <w:rPr>
                    <w:rFonts w:ascii="Cambria Math" w:hAnsi="Cambria Math"/>
                  </w:rPr>
                  <m:t>n</m:t>
                </m:r>
              </m:oMath>
            </m:oMathPara>
          </w:p>
        </w:tc>
      </w:tr>
      <w:tr w:rsidR="001E6ECB" w:rsidRPr="002D60AB" w14:paraId="624F2C32" w14:textId="77777777" w:rsidTr="001E6ECB">
        <w:trPr>
          <w:trHeight w:val="304"/>
        </w:trPr>
        <w:tc>
          <w:tcPr>
            <w:tcW w:w="589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2A7CA99F" w14:textId="77777777" w:rsidR="001E6ECB" w:rsidRPr="00884794" w:rsidRDefault="001E6ECB" w:rsidP="00D55C42">
            <w:pPr>
              <w:pStyle w:val="T5"/>
            </w:pPr>
            <w:r w:rsidRPr="00884794">
              <w:t>Bulon</w:t>
            </w:r>
            <w:r w:rsidRPr="00884794">
              <w:rPr>
                <w:vertAlign w:val="superscript"/>
              </w:rPr>
              <w:t>(2)</w:t>
            </w:r>
          </w:p>
        </w:tc>
        <w:tc>
          <w:tcPr>
            <w:tcW w:w="3225" w:type="dxa"/>
            <w:tcBorders>
              <w:bottom w:val="single" w:sz="8" w:space="0" w:color="000000"/>
              <w:right w:val="single" w:sz="8" w:space="0" w:color="000000"/>
            </w:tcBorders>
            <w:tcMar>
              <w:top w:w="43" w:type="dxa"/>
              <w:left w:w="43" w:type="dxa"/>
              <w:bottom w:w="43" w:type="dxa"/>
              <w:right w:w="43" w:type="dxa"/>
            </w:tcMar>
          </w:tcPr>
          <w:p w14:paraId="0B84020C" w14:textId="7C0BB2A2" w:rsidR="001E6ECB" w:rsidRPr="00884794" w:rsidRDefault="001E6ECB" w:rsidP="00D55C42">
            <w:pPr>
              <w:pStyle w:val="T5"/>
              <w:rPr>
                <w:vertAlign w:val="superscript"/>
              </w:rPr>
            </w:pPr>
            <w:r w:rsidRPr="00884794">
              <w:t>min</w:t>
            </w:r>
            <m:oMath>
              <m:d>
                <m:dPr>
                  <m:ctrlPr>
                    <w:rPr>
                      <w:rFonts w:ascii="Cambria Math" w:hAnsi="Cambria Math"/>
                    </w:rPr>
                  </m:ctrlPr>
                </m:dPr>
                <m:e>
                  <m:r>
                    <m:rPr>
                      <m:sty m:val="bi"/>
                    </m:rPr>
                    <w:rPr>
                      <w:rFonts w:ascii="Cambria Math" w:hAnsi="Cambria Math"/>
                    </w:rPr>
                    <m:t>n</m:t>
                  </m:r>
                  <m:r>
                    <m:rPr>
                      <m:sty m:val="p"/>
                    </m:rPr>
                    <w:rPr>
                      <w:rFonts w:ascii="Cambria Math" w:hAnsi="Cambria Math"/>
                    </w:rPr>
                    <m:t xml:space="preserve"> ; </m:t>
                  </m:r>
                  <m:sSup>
                    <m:sSupPr>
                      <m:ctrlPr>
                        <w:rPr>
                          <w:rFonts w:ascii="Cambria Math" w:hAnsi="Cambria Math"/>
                        </w:rPr>
                      </m:ctrlPr>
                    </m:sSupPr>
                    <m:e>
                      <m:r>
                        <m:rPr>
                          <m:sty m:val="bi"/>
                        </m:rPr>
                        <w:rPr>
                          <w:rFonts w:ascii="Cambria Math" w:hAnsi="Cambria Math"/>
                        </w:rPr>
                        <m:t>n</m:t>
                      </m:r>
                    </m:e>
                    <m:sup>
                      <m:r>
                        <m:rPr>
                          <m:sty m:val="b"/>
                        </m:rPr>
                        <w:rPr>
                          <w:rFonts w:ascii="Cambria Math" w:hAnsi="Cambria Math"/>
                        </w:rPr>
                        <m:t>0</m:t>
                      </m:r>
                      <m:r>
                        <m:rPr>
                          <m:sty m:val="p"/>
                        </m:rPr>
                        <w:rPr>
                          <w:rFonts w:ascii="Cambria Math" w:hAnsi="Cambria Math"/>
                        </w:rPr>
                        <m:t>.</m:t>
                      </m:r>
                      <m:r>
                        <m:rPr>
                          <m:sty m:val="b"/>
                        </m:rPr>
                        <w:rPr>
                          <w:rFonts w:ascii="Cambria Math" w:hAnsi="Cambria Math"/>
                        </w:rPr>
                        <m:t>9</m:t>
                      </m:r>
                    </m:sup>
                  </m:sSup>
                  <m:r>
                    <m:rPr>
                      <m:sty m:val="p"/>
                    </m:rPr>
                    <w:rPr>
                      <w:rFonts w:ascii="Cambria Math" w:hAnsi="Cambria Math"/>
                    </w:rPr>
                    <m:t xml:space="preserve"> . </m:t>
                  </m:r>
                  <m:rad>
                    <m:radPr>
                      <m:ctrlPr>
                        <w:rPr>
                          <w:rFonts w:ascii="Cambria Math" w:hAnsi="Cambria Math"/>
                        </w:rPr>
                      </m:ctrlPr>
                    </m:radPr>
                    <m:deg>
                      <m:r>
                        <m:rPr>
                          <m:sty m:val="b"/>
                        </m:rPr>
                        <w:rPr>
                          <w:rFonts w:ascii="Cambria Math" w:hAnsi="Cambria Math"/>
                        </w:rPr>
                        <m:t>4</m:t>
                      </m:r>
                    </m:deg>
                    <m:e>
                      <m:f>
                        <m:fPr>
                          <m:ctrlPr>
                            <w:rPr>
                              <w:rFonts w:ascii="Cambria Math" w:hAnsi="Cambria Math"/>
                            </w:rPr>
                          </m:ctrlPr>
                        </m:fPr>
                        <m:num>
                          <m:sSub>
                            <m:sSubPr>
                              <m:ctrlPr>
                                <w:rPr>
                                  <w:rFonts w:ascii="Cambria Math" w:hAnsi="Cambria Math"/>
                                </w:rPr>
                              </m:ctrlPr>
                            </m:sSubPr>
                            <m:e>
                              <m:r>
                                <m:rPr>
                                  <m:sty m:val="bi"/>
                                </m:rPr>
                                <w:rPr>
                                  <w:rFonts w:ascii="Cambria Math" w:hAnsi="Cambria Math"/>
                                </w:rPr>
                                <m:t>a</m:t>
                              </m:r>
                            </m:e>
                            <m:sub>
                              <m:r>
                                <m:rPr>
                                  <m:sty m:val="b"/>
                                </m:rPr>
                                <w:rPr>
                                  <w:rFonts w:ascii="Cambria Math" w:hAnsi="Cambria Math"/>
                                </w:rPr>
                                <m:t>1</m:t>
                              </m:r>
                            </m:sub>
                          </m:sSub>
                        </m:num>
                        <m:den>
                          <m:r>
                            <m:rPr>
                              <m:sty m:val="b"/>
                            </m:rPr>
                            <w:rPr>
                              <w:rFonts w:ascii="Cambria Math" w:hAnsi="Cambria Math"/>
                            </w:rPr>
                            <m:t>13</m:t>
                          </m:r>
                          <m:r>
                            <m:rPr>
                              <m:sty m:val="bi"/>
                            </m:rPr>
                            <w:rPr>
                              <w:rFonts w:ascii="Cambria Math" w:hAnsi="Cambria Math"/>
                            </w:rPr>
                            <m:t>d</m:t>
                          </m:r>
                        </m:den>
                      </m:f>
                    </m:e>
                  </m:rad>
                </m:e>
              </m:d>
            </m:oMath>
          </w:p>
        </w:tc>
      </w:tr>
      <w:tr w:rsidR="001E6ECB" w:rsidRPr="002D60AB" w14:paraId="020987E1" w14:textId="77777777" w:rsidTr="001E6ECB">
        <w:trPr>
          <w:trHeight w:val="304"/>
        </w:trPr>
        <w:tc>
          <w:tcPr>
            <w:tcW w:w="589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125F6FF4" w14:textId="77777777" w:rsidR="001E6ECB" w:rsidRPr="00884794" w:rsidRDefault="001E6ECB" w:rsidP="00D55C42">
            <w:pPr>
              <w:pStyle w:val="T5"/>
            </w:pPr>
            <w:r w:rsidRPr="00884794">
              <w:t>Çubuk kama</w:t>
            </w:r>
            <w:r w:rsidRPr="00884794">
              <w:rPr>
                <w:vertAlign w:val="superscript"/>
              </w:rPr>
              <w:t>(2)</w:t>
            </w:r>
          </w:p>
        </w:tc>
        <w:tc>
          <w:tcPr>
            <w:tcW w:w="3225" w:type="dxa"/>
            <w:tcBorders>
              <w:bottom w:val="single" w:sz="8" w:space="0" w:color="000000"/>
              <w:right w:val="single" w:sz="8" w:space="0" w:color="000000"/>
            </w:tcBorders>
            <w:tcMar>
              <w:top w:w="43" w:type="dxa"/>
              <w:left w:w="43" w:type="dxa"/>
              <w:bottom w:w="43" w:type="dxa"/>
              <w:right w:w="43" w:type="dxa"/>
            </w:tcMar>
          </w:tcPr>
          <w:p w14:paraId="7256ABCB" w14:textId="70DF630E" w:rsidR="001E6ECB" w:rsidRPr="00884794" w:rsidRDefault="001E6ECB" w:rsidP="00D55C42">
            <w:pPr>
              <w:pStyle w:val="T5"/>
              <w:rPr>
                <w:vertAlign w:val="superscript"/>
              </w:rPr>
            </w:pPr>
            <w:r w:rsidRPr="00884794">
              <w:t>min</w:t>
            </w:r>
            <m:oMath>
              <m:d>
                <m:dPr>
                  <m:ctrlPr>
                    <w:rPr>
                      <w:rFonts w:ascii="Cambria Math" w:hAnsi="Cambria Math"/>
                    </w:rPr>
                  </m:ctrlPr>
                </m:dPr>
                <m:e>
                  <m:r>
                    <m:rPr>
                      <m:sty m:val="bi"/>
                    </m:rPr>
                    <w:rPr>
                      <w:rFonts w:ascii="Cambria Math" w:hAnsi="Cambria Math"/>
                    </w:rPr>
                    <m:t>n</m:t>
                  </m:r>
                  <m:r>
                    <m:rPr>
                      <m:sty m:val="p"/>
                    </m:rPr>
                    <w:rPr>
                      <w:rFonts w:ascii="Cambria Math" w:hAnsi="Cambria Math"/>
                    </w:rPr>
                    <m:t xml:space="preserve"> ; </m:t>
                  </m:r>
                  <m:sSup>
                    <m:sSupPr>
                      <m:ctrlPr>
                        <w:rPr>
                          <w:rFonts w:ascii="Cambria Math" w:hAnsi="Cambria Math"/>
                        </w:rPr>
                      </m:ctrlPr>
                    </m:sSupPr>
                    <m:e>
                      <m:r>
                        <m:rPr>
                          <m:sty m:val="bi"/>
                        </m:rPr>
                        <w:rPr>
                          <w:rFonts w:ascii="Cambria Math" w:hAnsi="Cambria Math"/>
                        </w:rPr>
                        <m:t>n</m:t>
                      </m:r>
                    </m:e>
                    <m:sup>
                      <m:r>
                        <m:rPr>
                          <m:sty m:val="b"/>
                        </m:rPr>
                        <w:rPr>
                          <w:rFonts w:ascii="Cambria Math" w:hAnsi="Cambria Math"/>
                        </w:rPr>
                        <m:t>0</m:t>
                      </m:r>
                      <m:r>
                        <m:rPr>
                          <m:sty m:val="p"/>
                        </m:rPr>
                        <w:rPr>
                          <w:rFonts w:ascii="Cambria Math" w:hAnsi="Cambria Math"/>
                        </w:rPr>
                        <m:t>.</m:t>
                      </m:r>
                      <m:r>
                        <m:rPr>
                          <m:sty m:val="b"/>
                        </m:rPr>
                        <w:rPr>
                          <w:rFonts w:ascii="Cambria Math" w:hAnsi="Cambria Math"/>
                        </w:rPr>
                        <m:t>9</m:t>
                      </m:r>
                    </m:sup>
                  </m:sSup>
                  <m:r>
                    <m:rPr>
                      <m:sty m:val="p"/>
                    </m:rPr>
                    <w:rPr>
                      <w:rFonts w:ascii="Cambria Math" w:hAnsi="Cambria Math"/>
                    </w:rPr>
                    <m:t xml:space="preserve"> . </m:t>
                  </m:r>
                  <m:rad>
                    <m:radPr>
                      <m:ctrlPr>
                        <w:rPr>
                          <w:rFonts w:ascii="Cambria Math" w:hAnsi="Cambria Math"/>
                        </w:rPr>
                      </m:ctrlPr>
                    </m:radPr>
                    <m:deg>
                      <m:r>
                        <m:rPr>
                          <m:sty m:val="b"/>
                        </m:rPr>
                        <w:rPr>
                          <w:rFonts w:ascii="Cambria Math" w:hAnsi="Cambria Math"/>
                        </w:rPr>
                        <m:t>4</m:t>
                      </m:r>
                    </m:deg>
                    <m:e>
                      <m:f>
                        <m:fPr>
                          <m:ctrlPr>
                            <w:rPr>
                              <w:rFonts w:ascii="Cambria Math" w:hAnsi="Cambria Math"/>
                            </w:rPr>
                          </m:ctrlPr>
                        </m:fPr>
                        <m:num>
                          <m:sSub>
                            <m:sSubPr>
                              <m:ctrlPr>
                                <w:rPr>
                                  <w:rFonts w:ascii="Cambria Math" w:hAnsi="Cambria Math"/>
                                </w:rPr>
                              </m:ctrlPr>
                            </m:sSubPr>
                            <m:e>
                              <m:r>
                                <m:rPr>
                                  <m:sty m:val="bi"/>
                                </m:rPr>
                                <w:rPr>
                                  <w:rFonts w:ascii="Cambria Math" w:hAnsi="Cambria Math"/>
                                </w:rPr>
                                <m:t>a</m:t>
                              </m:r>
                            </m:e>
                            <m:sub>
                              <m:r>
                                <m:rPr>
                                  <m:sty m:val="b"/>
                                </m:rPr>
                                <w:rPr>
                                  <w:rFonts w:ascii="Cambria Math" w:hAnsi="Cambria Math"/>
                                </w:rPr>
                                <m:t>1</m:t>
                              </m:r>
                            </m:sub>
                          </m:sSub>
                        </m:num>
                        <m:den>
                          <m:r>
                            <m:rPr>
                              <m:sty m:val="b"/>
                            </m:rPr>
                            <w:rPr>
                              <w:rFonts w:ascii="Cambria Math" w:hAnsi="Cambria Math"/>
                            </w:rPr>
                            <m:t>13</m:t>
                          </m:r>
                          <m:r>
                            <m:rPr>
                              <m:sty m:val="bi"/>
                            </m:rPr>
                            <w:rPr>
                              <w:rFonts w:ascii="Cambria Math" w:hAnsi="Cambria Math"/>
                            </w:rPr>
                            <m:t>d</m:t>
                          </m:r>
                        </m:den>
                      </m:f>
                    </m:e>
                  </m:rad>
                </m:e>
              </m:d>
            </m:oMath>
          </w:p>
        </w:tc>
      </w:tr>
      <w:tr w:rsidR="001E6ECB" w:rsidRPr="002D60AB" w14:paraId="1487DCD2" w14:textId="77777777" w:rsidTr="001E6ECB">
        <w:trPr>
          <w:trHeight w:val="304"/>
        </w:trPr>
        <w:tc>
          <w:tcPr>
            <w:tcW w:w="589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42AE8367" w14:textId="77777777" w:rsidR="001E6ECB" w:rsidRPr="008E40BB" w:rsidRDefault="001E6ECB" w:rsidP="00D55C42">
            <w:pPr>
              <w:pStyle w:val="T5"/>
            </w:pPr>
            <w:r w:rsidRPr="008E40BB">
              <w:t>Vida</w:t>
            </w:r>
          </w:p>
        </w:tc>
        <w:tc>
          <w:tcPr>
            <w:tcW w:w="3225" w:type="dxa"/>
            <w:tcBorders>
              <w:bottom w:val="single" w:sz="8" w:space="0" w:color="000000"/>
              <w:right w:val="single" w:sz="8" w:space="0" w:color="000000"/>
            </w:tcBorders>
            <w:tcMar>
              <w:top w:w="43" w:type="dxa"/>
              <w:left w:w="43" w:type="dxa"/>
              <w:bottom w:w="43" w:type="dxa"/>
              <w:right w:w="43" w:type="dxa"/>
            </w:tcMar>
          </w:tcPr>
          <w:p w14:paraId="3BF3D6E5" w14:textId="4C22EEC3" w:rsidR="001E6ECB" w:rsidRPr="008E40BB" w:rsidRDefault="00E529BD" w:rsidP="00D55C42">
            <w:pPr>
              <w:pStyle w:val="T5"/>
            </w:pPr>
            <m:oMathPara>
              <m:oMath>
                <m:sSup>
                  <m:sSupPr>
                    <m:ctrlPr>
                      <w:rPr>
                        <w:rFonts w:ascii="Cambria Math" w:hAnsi="Cambria Math"/>
                      </w:rPr>
                    </m:ctrlPr>
                  </m:sSupPr>
                  <m:e>
                    <m:r>
                      <m:rPr>
                        <m:sty m:val="bi"/>
                      </m:rPr>
                      <w:rPr>
                        <w:rFonts w:ascii="Cambria Math" w:hAnsi="Cambria Math"/>
                      </w:rPr>
                      <m:t>n</m:t>
                    </m:r>
                  </m:e>
                  <m:sup>
                    <m:r>
                      <m:rPr>
                        <m:sty m:val="b"/>
                      </m:rPr>
                      <w:rPr>
                        <w:rFonts w:ascii="Cambria Math" w:hAnsi="Cambria Math"/>
                      </w:rPr>
                      <m:t>0</m:t>
                    </m:r>
                    <m:r>
                      <m:rPr>
                        <m:sty m:val="p"/>
                      </m:rPr>
                      <w:rPr>
                        <w:rFonts w:ascii="Cambria Math" w:hAnsi="Cambria Math"/>
                      </w:rPr>
                      <m:t>.</m:t>
                    </m:r>
                    <m:r>
                      <m:rPr>
                        <m:sty m:val="b"/>
                      </m:rPr>
                      <w:rPr>
                        <w:rFonts w:ascii="Cambria Math" w:hAnsi="Cambria Math"/>
                      </w:rPr>
                      <m:t>9</m:t>
                    </m:r>
                  </m:sup>
                </m:sSup>
              </m:oMath>
            </m:oMathPara>
          </w:p>
        </w:tc>
      </w:tr>
      <w:tr w:rsidR="001E6ECB" w:rsidRPr="002D60AB" w14:paraId="42E3F7B5" w14:textId="77777777" w:rsidTr="001E6ECB">
        <w:trPr>
          <w:trHeight w:val="304"/>
        </w:trPr>
        <w:tc>
          <w:tcPr>
            <w:tcW w:w="589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3B2F1EA9" w14:textId="77777777" w:rsidR="001E6ECB" w:rsidRPr="008E40BB" w:rsidRDefault="001E6ECB" w:rsidP="00D55C42">
            <w:pPr>
              <w:pStyle w:val="T5"/>
            </w:pPr>
            <w:r w:rsidRPr="008E40BB">
              <w:t>Delikli metal plaka</w:t>
            </w:r>
          </w:p>
        </w:tc>
        <w:tc>
          <w:tcPr>
            <w:tcW w:w="3225" w:type="dxa"/>
            <w:tcBorders>
              <w:bottom w:val="single" w:sz="8" w:space="0" w:color="000000"/>
              <w:right w:val="single" w:sz="8" w:space="0" w:color="000000"/>
            </w:tcBorders>
            <w:tcMar>
              <w:top w:w="43" w:type="dxa"/>
              <w:left w:w="43" w:type="dxa"/>
              <w:bottom w:w="43" w:type="dxa"/>
              <w:right w:w="43" w:type="dxa"/>
            </w:tcMar>
          </w:tcPr>
          <w:p w14:paraId="19B7FFFB" w14:textId="77777777" w:rsidR="001E6ECB" w:rsidRPr="008E40BB" w:rsidRDefault="001E6ECB" w:rsidP="00D55C42">
            <w:pPr>
              <w:pStyle w:val="T5"/>
            </w:pPr>
            <w:r w:rsidRPr="008E40BB">
              <w:t>-</w:t>
            </w:r>
          </w:p>
        </w:tc>
      </w:tr>
      <w:tr w:rsidR="001E6ECB" w:rsidRPr="002D60AB" w14:paraId="2D60F0DA" w14:textId="77777777" w:rsidTr="001E6ECB">
        <w:trPr>
          <w:trHeight w:val="304"/>
        </w:trPr>
        <w:tc>
          <w:tcPr>
            <w:tcW w:w="589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3EA2A515" w14:textId="77777777" w:rsidR="001E6ECB" w:rsidRPr="008E40BB" w:rsidRDefault="001E6ECB" w:rsidP="00D55C42">
            <w:pPr>
              <w:pStyle w:val="T5"/>
            </w:pPr>
            <w:r w:rsidRPr="008E40BB">
              <w:t>Kesilmiş halka ve kayma levhası</w:t>
            </w:r>
          </w:p>
        </w:tc>
        <w:tc>
          <w:tcPr>
            <w:tcW w:w="3225" w:type="dxa"/>
            <w:tcBorders>
              <w:bottom w:val="single" w:sz="8" w:space="0" w:color="000000"/>
              <w:right w:val="single" w:sz="8" w:space="0" w:color="000000"/>
            </w:tcBorders>
            <w:tcMar>
              <w:top w:w="43" w:type="dxa"/>
              <w:left w:w="43" w:type="dxa"/>
              <w:bottom w:w="43" w:type="dxa"/>
              <w:right w:w="43" w:type="dxa"/>
            </w:tcMar>
          </w:tcPr>
          <w:p w14:paraId="00A3F7AA" w14:textId="08050831" w:rsidR="001E6ECB" w:rsidRPr="008E40BB" w:rsidRDefault="008E40BB" w:rsidP="00D55C42">
            <w:pPr>
              <w:pStyle w:val="T5"/>
            </w:pPr>
            <m:oMathPara>
              <m:oMath>
                <m:r>
                  <m:rPr>
                    <m:sty m:val="b"/>
                  </m:rPr>
                  <w:rPr>
                    <w:rFonts w:ascii="Cambria Math" w:hAnsi="Cambria Math"/>
                  </w:rPr>
                  <m:t>2</m:t>
                </m:r>
                <m:r>
                  <m:rPr>
                    <m:sty m:val="p"/>
                  </m:rPr>
                  <w:rPr>
                    <w:rFonts w:ascii="Cambria Math" w:hAnsi="Cambria Math"/>
                  </w:rPr>
                  <m:t>+</m:t>
                </m:r>
                <m:d>
                  <m:dPr>
                    <m:ctrlPr>
                      <w:rPr>
                        <w:rFonts w:ascii="Cambria Math" w:hAnsi="Cambria Math"/>
                      </w:rPr>
                    </m:ctrlPr>
                  </m:dPr>
                  <m:e>
                    <m:r>
                      <m:rPr>
                        <m:sty m:val="b"/>
                      </m:rPr>
                      <w:rPr>
                        <w:rFonts w:ascii="Cambria Math" w:hAnsi="Cambria Math"/>
                      </w:rPr>
                      <m:t>1</m:t>
                    </m:r>
                    <m:r>
                      <m:rPr>
                        <m:sty m:val="p"/>
                      </m:rPr>
                      <w:rPr>
                        <w:rFonts w:ascii="Cambria Math" w:hAnsi="Cambria Math"/>
                      </w:rPr>
                      <m:t>-</m:t>
                    </m:r>
                    <m:f>
                      <m:fPr>
                        <m:ctrlPr>
                          <w:rPr>
                            <w:rFonts w:ascii="Cambria Math" w:hAnsi="Cambria Math"/>
                          </w:rPr>
                        </m:ctrlPr>
                      </m:fPr>
                      <m:num>
                        <m:r>
                          <m:rPr>
                            <m:sty m:val="bi"/>
                          </m:rPr>
                          <w:rPr>
                            <w:rFonts w:ascii="Cambria Math" w:hAnsi="Cambria Math"/>
                          </w:rPr>
                          <m:t>n</m:t>
                        </m:r>
                      </m:num>
                      <m:den>
                        <m:r>
                          <m:rPr>
                            <m:sty m:val="b"/>
                          </m:rPr>
                          <w:rPr>
                            <w:rFonts w:ascii="Cambria Math" w:hAnsi="Cambria Math"/>
                          </w:rPr>
                          <m:t>20</m:t>
                        </m:r>
                      </m:den>
                    </m:f>
                  </m:e>
                </m:d>
                <m:d>
                  <m:dPr>
                    <m:ctrlPr>
                      <w:rPr>
                        <w:rFonts w:ascii="Cambria Math" w:hAnsi="Cambria Math"/>
                      </w:rPr>
                    </m:ctrlPr>
                  </m:dPr>
                  <m:e>
                    <m:r>
                      <m:rPr>
                        <m:sty m:val="bi"/>
                      </m:rPr>
                      <w:rPr>
                        <w:rFonts w:ascii="Cambria Math" w:hAnsi="Cambria Math"/>
                      </w:rPr>
                      <m:t>n</m:t>
                    </m:r>
                    <m:r>
                      <m:rPr>
                        <m:sty m:val="p"/>
                      </m:rPr>
                      <w:rPr>
                        <w:rFonts w:ascii="Cambria Math" w:hAnsi="Cambria Math"/>
                      </w:rPr>
                      <m:t>-</m:t>
                    </m:r>
                    <m:r>
                      <m:rPr>
                        <m:sty m:val="b"/>
                      </m:rPr>
                      <w:rPr>
                        <w:rFonts w:ascii="Cambria Math" w:hAnsi="Cambria Math"/>
                      </w:rPr>
                      <m:t>2</m:t>
                    </m:r>
                  </m:e>
                </m:d>
              </m:oMath>
            </m:oMathPara>
          </w:p>
        </w:tc>
      </w:tr>
      <w:tr w:rsidR="001E6ECB" w:rsidRPr="002D60AB" w14:paraId="24F5E847" w14:textId="77777777" w:rsidTr="001E6ECB">
        <w:trPr>
          <w:trHeight w:val="304"/>
        </w:trPr>
        <w:tc>
          <w:tcPr>
            <w:tcW w:w="589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7B04A898" w14:textId="77777777" w:rsidR="001E6ECB" w:rsidRPr="008E40BB" w:rsidRDefault="001E6ECB" w:rsidP="00D55C42">
            <w:pPr>
              <w:pStyle w:val="T5"/>
            </w:pPr>
            <w:r w:rsidRPr="008E40BB">
              <w:t>Dişli plaka</w:t>
            </w:r>
          </w:p>
        </w:tc>
        <w:tc>
          <w:tcPr>
            <w:tcW w:w="3225" w:type="dxa"/>
            <w:tcBorders>
              <w:bottom w:val="single" w:sz="8" w:space="0" w:color="000000"/>
              <w:right w:val="single" w:sz="8" w:space="0" w:color="000000"/>
            </w:tcBorders>
            <w:tcMar>
              <w:top w:w="43" w:type="dxa"/>
              <w:left w:w="43" w:type="dxa"/>
              <w:bottom w:w="43" w:type="dxa"/>
              <w:right w:w="43" w:type="dxa"/>
            </w:tcMar>
          </w:tcPr>
          <w:p w14:paraId="7CC4CCE8" w14:textId="77777777" w:rsidR="001E6ECB" w:rsidRPr="008E40BB" w:rsidRDefault="001E6ECB" w:rsidP="00D55C42">
            <w:pPr>
              <w:pStyle w:val="T5"/>
            </w:pPr>
            <w:r w:rsidRPr="008E40BB">
              <w:t>-</w:t>
            </w:r>
          </w:p>
        </w:tc>
      </w:tr>
      <w:tr w:rsidR="001E6ECB" w:rsidRPr="002D60AB" w14:paraId="264BDD71" w14:textId="77777777" w:rsidTr="001E6ECB">
        <w:trPr>
          <w:trHeight w:val="304"/>
        </w:trPr>
        <w:tc>
          <w:tcPr>
            <w:tcW w:w="9120" w:type="dxa"/>
            <w:gridSpan w:val="2"/>
            <w:tcBorders>
              <w:left w:val="single" w:sz="8" w:space="0" w:color="000000"/>
              <w:bottom w:val="single" w:sz="8" w:space="0" w:color="000000"/>
              <w:right w:val="single" w:sz="8" w:space="0" w:color="000000"/>
            </w:tcBorders>
            <w:tcMar>
              <w:top w:w="43" w:type="dxa"/>
              <w:left w:w="43" w:type="dxa"/>
              <w:bottom w:w="43" w:type="dxa"/>
              <w:right w:w="43" w:type="dxa"/>
            </w:tcMar>
          </w:tcPr>
          <w:p w14:paraId="08DCB959" w14:textId="77777777" w:rsidR="001E6ECB" w:rsidRPr="008E40BB" w:rsidRDefault="001E6ECB" w:rsidP="00D55C42">
            <w:pPr>
              <w:pStyle w:val="T5"/>
            </w:pPr>
            <w:r w:rsidRPr="008E40BB">
              <w:rPr>
                <w:vertAlign w:val="superscript"/>
              </w:rPr>
              <w:t xml:space="preserve">(1) </w:t>
            </w:r>
            <w:r w:rsidRPr="008E40BB">
              <w:t xml:space="preserve"> Bölüm </w:t>
            </w:r>
            <w:r w:rsidRPr="008E40BB">
              <w:rPr>
                <w:bCs/>
              </w:rPr>
              <w:t>4.11.1,</w:t>
            </w:r>
            <w:r w:rsidRPr="008E40BB">
              <w:t xml:space="preserve"> </w:t>
            </w:r>
            <w:r w:rsidRPr="008E40BB">
              <w:rPr>
                <w:bCs/>
              </w:rPr>
              <w:t>Tablo 4.21</w:t>
            </w:r>
            <w:r w:rsidRPr="008E40BB">
              <w:t>’de verilmektedir</w:t>
            </w:r>
          </w:p>
          <w:p w14:paraId="16BF3EBC" w14:textId="7B9B6085" w:rsidR="001E6ECB" w:rsidRPr="008E40BB" w:rsidRDefault="001E6ECB" w:rsidP="00D55C42">
            <w:pPr>
              <w:pStyle w:val="T5"/>
            </w:pPr>
            <w:r w:rsidRPr="008E40BB">
              <w:rPr>
                <w:vertAlign w:val="superscript"/>
              </w:rPr>
              <w:t xml:space="preserve">(2) </w:t>
            </w:r>
            <w:r w:rsidRPr="008E40BB">
              <w:t xml:space="preserve"> </w:t>
            </w: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1</m:t>
                  </m:r>
                </m:sub>
              </m:sSub>
            </m:oMath>
            <w:r w:rsidRPr="008E40BB">
              <w:t>: lifler doğrultusunda bulonlar veya çubuk kamalar arasındaki mesafe</w:t>
            </w:r>
          </w:p>
          <w:p w14:paraId="41D67D00" w14:textId="77777777" w:rsidR="001E6ECB" w:rsidRPr="008E40BB" w:rsidRDefault="001E6ECB" w:rsidP="00D55C42">
            <w:pPr>
              <w:pStyle w:val="T5"/>
            </w:pPr>
            <w:r w:rsidRPr="008E40BB">
              <w:rPr>
                <w:vertAlign w:val="superscript"/>
              </w:rPr>
              <w:t xml:space="preserve">(2) </w:t>
            </w:r>
            <w:r w:rsidRPr="008E40BB">
              <w:t xml:space="preserve"> </w:t>
            </w:r>
            <w:r w:rsidRPr="008E40BB">
              <w:rPr>
                <w:i/>
                <w:iCs/>
              </w:rPr>
              <w:t>d</w:t>
            </w:r>
            <w:r w:rsidRPr="008E40BB">
              <w:t>: bulon veya çubuk kama çapı</w:t>
            </w:r>
          </w:p>
          <w:p w14:paraId="5C864682" w14:textId="77777777" w:rsidR="001E6ECB" w:rsidRPr="008E40BB" w:rsidRDefault="001E6ECB" w:rsidP="00D55C42">
            <w:pPr>
              <w:pStyle w:val="T5"/>
            </w:pPr>
            <w:r w:rsidRPr="008E40BB">
              <w:t xml:space="preserve">     </w:t>
            </w:r>
            <w:r w:rsidRPr="008E40BB">
              <w:rPr>
                <w:i/>
                <w:iCs/>
              </w:rPr>
              <w:t>n</w:t>
            </w:r>
            <w:r w:rsidRPr="008E40BB">
              <w:t xml:space="preserve"> : liflere paralel doğrultudaki bir sıra için birlerim elemanı sayısı</w:t>
            </w:r>
          </w:p>
        </w:tc>
      </w:tr>
    </w:tbl>
    <w:p w14:paraId="477B0753" w14:textId="77777777" w:rsidR="001E6ECB" w:rsidRPr="00C058F1" w:rsidRDefault="001E6ECB" w:rsidP="001E6ECB">
      <w:pPr>
        <w:spacing w:before="240" w:after="120"/>
        <w:rPr>
          <w:b/>
          <w:bCs/>
          <w:i/>
        </w:rPr>
      </w:pPr>
      <w:r w:rsidRPr="00C058F1">
        <w:rPr>
          <w:b/>
          <w:bCs/>
          <w:i/>
        </w:rPr>
        <w:t xml:space="preserve">Mil tipi bağlantı elemanlarının </w:t>
      </w:r>
      <w:r>
        <w:rPr>
          <w:b/>
          <w:bCs/>
          <w:i/>
        </w:rPr>
        <w:t>eksene dik</w:t>
      </w:r>
      <w:r w:rsidRPr="00C058F1">
        <w:rPr>
          <w:b/>
          <w:bCs/>
          <w:i/>
        </w:rPr>
        <w:t xml:space="preserve"> yük taşıma kapasitesi</w:t>
      </w:r>
    </w:p>
    <w:p w14:paraId="55D4DBBC" w14:textId="77777777" w:rsidR="001E6ECB" w:rsidRPr="002D60AB" w:rsidRDefault="001E6ECB" w:rsidP="001E6ECB">
      <w:r>
        <w:t>M</w:t>
      </w:r>
      <w:r w:rsidRPr="002D60AB">
        <w:t xml:space="preserve">il tipi birleşimlerin yük taşıma kapasitesini ve davranışını en çok etkileyen üç parametre aşağıdaki gibi sıralanır. Bu temel değerler hesaplanıp, bunların </w:t>
      </w:r>
      <w:r w:rsidRPr="00475BD5">
        <w:t xml:space="preserve">farklı ve eşzamanlı gerçekleşme durumlarından türetilmiş denklemler </w:t>
      </w:r>
      <w:r>
        <w:t>kullanılarak</w:t>
      </w:r>
      <w:r w:rsidRPr="00475BD5">
        <w:t>, birleşim kapasitesi belirlenir</w:t>
      </w:r>
      <w:r>
        <w:t xml:space="preserve"> </w:t>
      </w:r>
      <w:r w:rsidRPr="00806888">
        <w:rPr>
          <w:b/>
          <w:bCs/>
        </w:rPr>
        <w:t>(Tablo 4.20).</w:t>
      </w:r>
    </w:p>
    <w:p w14:paraId="61FE9A4E" w14:textId="77777777" w:rsidR="001E6ECB" w:rsidRDefault="001E6ECB" w:rsidP="001E6ECB">
      <w:pPr>
        <w:pStyle w:val="Tablo"/>
        <w:jc w:val="both"/>
      </w:pPr>
      <w:r>
        <w:t xml:space="preserve">i) </w:t>
      </w:r>
      <w:r>
        <w:tab/>
      </w:r>
      <w:r w:rsidRPr="002D60AB">
        <w:t xml:space="preserve">Ahşap veya </w:t>
      </w:r>
      <w:r w:rsidRPr="00475BD5">
        <w:t>ahşap esaslı malzeme</w:t>
      </w:r>
      <w:r w:rsidRPr="002D60AB">
        <w:t xml:space="preserve"> üzerinde gömülme yatağının ezilme </w:t>
      </w:r>
      <w:r>
        <w:t>dayanımı</w:t>
      </w:r>
    </w:p>
    <w:p w14:paraId="7F728876" w14:textId="77777777" w:rsidR="001E6ECB" w:rsidRPr="002D60AB" w:rsidRDefault="001E6ECB" w:rsidP="001E6ECB">
      <w:pPr>
        <w:pStyle w:val="Tablo"/>
        <w:ind w:hanging="11"/>
        <w:jc w:val="both"/>
      </w:pPr>
      <w:r>
        <w:t xml:space="preserve">ii) </w:t>
      </w:r>
      <w:r>
        <w:tab/>
      </w:r>
      <w:r w:rsidRPr="002D60AB">
        <w:t>Milin yerinden çıkma, çekilme dayanımı</w:t>
      </w:r>
    </w:p>
    <w:p w14:paraId="67EA06CF" w14:textId="77777777" w:rsidR="001E6ECB" w:rsidRPr="002D60AB" w:rsidRDefault="001E6ECB" w:rsidP="001E6ECB">
      <w:pPr>
        <w:pStyle w:val="Tablo"/>
        <w:ind w:hanging="11"/>
        <w:jc w:val="both"/>
      </w:pPr>
      <w:r>
        <w:t xml:space="preserve">iii) </w:t>
      </w:r>
      <w:r>
        <w:tab/>
      </w:r>
      <w:r w:rsidRPr="002D60AB">
        <w:t xml:space="preserve">Milin eğilme </w:t>
      </w:r>
      <w:r>
        <w:t>dayanımı</w:t>
      </w:r>
      <w:r w:rsidRPr="002D60AB">
        <w:t xml:space="preserve"> veya akma momenti</w:t>
      </w:r>
    </w:p>
    <w:p w14:paraId="18141B6D" w14:textId="77777777" w:rsidR="001E6ECB" w:rsidRPr="002D60AB" w:rsidRDefault="001E6ECB" w:rsidP="001E6ECB">
      <w:r w:rsidRPr="002D60AB">
        <w:t>Bunların dışında</w:t>
      </w:r>
      <w:r>
        <w:t>,</w:t>
      </w:r>
      <w:r w:rsidRPr="002D60AB">
        <w:t xml:space="preserve"> bağlantı elemanı ve bağlanan malzemeler arasındaki sürtünme etkisi (milin akması durumunda ahşap elemanların doğrudan temasına ilişkin sürtünmede artış) ve milin aktığı durumlarda geçerlilik kazanan ip etkisi de kapasiteyi ve davranışı etkileyen diğer unsurlardır. Bu parametreler de </w:t>
      </w:r>
      <w:r w:rsidRPr="00475BD5">
        <w:t>farklı eşzamanlı gerçekleşme durumlarına göre birleşim hesap kapasitesi denklemlerinde yer almaktadırla</w:t>
      </w:r>
      <w:r w:rsidRPr="002D60AB">
        <w:t>r.</w:t>
      </w:r>
    </w:p>
    <w:p w14:paraId="566CF179" w14:textId="77777777" w:rsidR="001E6ECB" w:rsidRPr="00C058F1" w:rsidRDefault="001E6ECB" w:rsidP="001E6ECB">
      <w:pPr>
        <w:spacing w:before="120" w:after="120"/>
        <w:rPr>
          <w:b/>
          <w:bCs/>
          <w:i/>
        </w:rPr>
      </w:pPr>
      <w:r w:rsidRPr="00C058F1">
        <w:rPr>
          <w:b/>
          <w:bCs/>
          <w:i/>
        </w:rPr>
        <w:t>Mil gömülme yatağının ezilme dayanımı</w:t>
      </w:r>
    </w:p>
    <w:p w14:paraId="2C7896BC" w14:textId="77777777" w:rsidR="001E6ECB" w:rsidRPr="002D60AB" w:rsidRDefault="001E6ECB" w:rsidP="001E6ECB">
      <w:r>
        <w:t xml:space="preserve">Ezilme </w:t>
      </w:r>
      <w:r w:rsidRPr="002D60AB">
        <w:t xml:space="preserve">dayanımı, </w:t>
      </w:r>
      <m:oMath>
        <m:sSub>
          <m:sSubPr>
            <m:ctrlPr>
              <w:rPr>
                <w:rFonts w:ascii="Cambria Math" w:hAnsi="Cambria Math"/>
              </w:rPr>
            </m:ctrlPr>
          </m:sSubPr>
          <m:e>
            <m:r>
              <w:rPr>
                <w:rFonts w:ascii="Cambria Math" w:hAnsi="Cambria Math"/>
              </w:rPr>
              <m:t>f</m:t>
            </m:r>
          </m:e>
          <m:sub>
            <m:r>
              <w:rPr>
                <w:rFonts w:ascii="Cambria Math" w:hAnsi="Cambria Math"/>
              </w:rPr>
              <m:t>h</m:t>
            </m:r>
          </m:sub>
        </m:sSub>
      </m:oMath>
      <w:r w:rsidRPr="002D60AB">
        <w:t>, mil tipi bağlantı elemanının ahşap malzeme içinde yataklandığı kısımda, etrafındaki ahşap malzemenin basınç altında</w:t>
      </w:r>
      <w:r>
        <w:t xml:space="preserve">ki </w:t>
      </w:r>
      <w:r w:rsidRPr="002D60AB">
        <w:t>dayanımıdır</w:t>
      </w:r>
      <w:r>
        <w:t xml:space="preserve"> ve m</w:t>
      </w:r>
      <w:r w:rsidRPr="002D60AB">
        <w:t xml:space="preserve">il eksenine dik </w:t>
      </w:r>
      <w:r w:rsidRPr="002D60AB">
        <w:lastRenderedPageBreak/>
        <w:t xml:space="preserve">etkidir. Mil tipi bağlantı elemanı iki veya daha fazla ahşap elemana girdiği/gömüldüğü için birleşimdeki tüm elemanlarda gömülme dayanımının </w:t>
      </w:r>
      <w:r>
        <w:t>ayrı ayrı</w:t>
      </w:r>
      <w:r w:rsidRPr="002D60AB">
        <w:t xml:space="preserve"> değerlendirilmesi, dayanım</w:t>
      </w:r>
      <w:r>
        <w:t>a</w:t>
      </w:r>
      <w:r w:rsidRPr="002D60AB">
        <w:t xml:space="preserve"> ve göçme modun</w:t>
      </w:r>
      <w:r>
        <w:t>a</w:t>
      </w:r>
      <w:r w:rsidRPr="002D60AB">
        <w:t xml:space="preserve"> </w:t>
      </w:r>
      <w:r>
        <w:t>etkisinin dahil edilmesi gerekmektedir</w:t>
      </w:r>
      <w:r w:rsidRPr="002D60AB">
        <w:t>. Bu durum ilgili denklemlerde yer almaktadır.</w:t>
      </w:r>
    </w:p>
    <w:p w14:paraId="293B73BA" w14:textId="77777777" w:rsidR="001E6ECB" w:rsidRDefault="001E6ECB" w:rsidP="001E6ECB">
      <w:r>
        <w:t>Ezilme</w:t>
      </w:r>
      <w:r w:rsidRPr="002D60AB">
        <w:t xml:space="preserve"> dayanımı</w:t>
      </w:r>
      <w:r>
        <w:t>,</w:t>
      </w:r>
      <w:r w:rsidRPr="002D60AB">
        <w:t xml:space="preserve"> mil tipi </w:t>
      </w:r>
      <w:r w:rsidRPr="00475BD5">
        <w:t>bağlantı elemanının</w:t>
      </w:r>
      <w:r w:rsidRPr="002D60AB">
        <w:t xml:space="preserve"> ve bağlantıdaki ahşap malzemenin özelliklerine bağlıdır. Ahşap malzeme türü (yumuşak veya sert ahşap) </w:t>
      </w:r>
      <w:r>
        <w:t>ezilme</w:t>
      </w:r>
      <w:r w:rsidRPr="002D60AB">
        <w:t xml:space="preserve"> dayanımı etkiler, sert ahşapta yoğunluk daha fazla, boşluk oranı daha az olduğu için </w:t>
      </w:r>
      <w:r>
        <w:t>ezilme</w:t>
      </w:r>
      <w:r w:rsidRPr="002D60AB">
        <w:t xml:space="preserve"> dayanımı daha yüksektir. Yoğunlukla, </w:t>
      </w:r>
      <m:oMath>
        <m:r>
          <w:rPr>
            <w:rFonts w:ascii="Cambria Math" w:hAnsi="Cambria Math"/>
          </w:rPr>
          <m:t>ρ</m:t>
        </m:r>
      </m:oMath>
      <w:r w:rsidRPr="002D60AB">
        <w:t xml:space="preserve"> (kg/m</w:t>
      </w:r>
      <w:r w:rsidRPr="002D60AB">
        <w:rPr>
          <w:vertAlign w:val="superscript"/>
        </w:rPr>
        <w:t>3</w:t>
      </w:r>
      <w:r w:rsidRPr="002D60AB">
        <w:t xml:space="preserve">), </w:t>
      </w:r>
      <w:r>
        <w:t>ezilme</w:t>
      </w:r>
      <w:r w:rsidRPr="002D60AB">
        <w:t xml:space="preserve"> dayanımı</w:t>
      </w:r>
      <w:r>
        <w:t xml:space="preserve"> arasında,</w:t>
      </w:r>
      <w:r w:rsidRPr="002D60AB">
        <w:t xml:space="preserve"> yaklaşık olarak doğrusal bir ilişki vardır. Bağlantı elemanının çapı, </w:t>
      </w:r>
      <w:r w:rsidRPr="00734542">
        <w:rPr>
          <w:i/>
          <w:iCs/>
        </w:rPr>
        <w:t>d</w:t>
      </w:r>
      <w:r w:rsidRPr="002D60AB">
        <w:t xml:space="preserve"> (mm), büyüdükçe </w:t>
      </w:r>
      <w:r>
        <w:t>ezilme</w:t>
      </w:r>
      <w:r w:rsidRPr="002D60AB">
        <w:t xml:space="preserve"> dayanımı azalır. Yük ile lif doğrultusu arasındaki açı, </w:t>
      </w:r>
      <m:oMath>
        <m:r>
          <w:rPr>
            <w:rFonts w:ascii="Cambria Math" w:hAnsi="Cambria Math"/>
          </w:rPr>
          <m:t xml:space="preserve">α </m:t>
        </m:r>
      </m:oMath>
      <w:r w:rsidRPr="002D60AB">
        <w:t>(</w:t>
      </w:r>
      <w:r w:rsidRPr="002D60AB">
        <w:rPr>
          <w:vertAlign w:val="superscript"/>
        </w:rPr>
        <w:t>o</w:t>
      </w:r>
      <w:r w:rsidRPr="002D60AB">
        <w:t xml:space="preserve">), özellikle büyük çaplı bağlantı elemanları için kritiktir. Ahşap </w:t>
      </w:r>
      <w:r>
        <w:t xml:space="preserve">malzeme </w:t>
      </w:r>
      <w:r w:rsidRPr="002D60AB">
        <w:t>ve bağlantı elemanı arasındaki sürtünme artıkça</w:t>
      </w:r>
      <w:r>
        <w:t>,</w:t>
      </w:r>
      <w:r w:rsidRPr="002D60AB">
        <w:t xml:space="preserve"> </w:t>
      </w:r>
      <w:r>
        <w:t>ezilme</w:t>
      </w:r>
      <w:r w:rsidRPr="002D60AB">
        <w:t xml:space="preserve"> dayanımı da artar. </w:t>
      </w:r>
      <w:r>
        <w:t>Ezilme</w:t>
      </w:r>
      <w:r w:rsidRPr="002D60AB">
        <w:t xml:space="preserve"> dayanımı</w:t>
      </w:r>
      <w:r>
        <w:t>, ahşap malzemenin</w:t>
      </w:r>
      <w:r w:rsidRPr="002D60AB">
        <w:t xml:space="preserve"> nem içeriğinin artışından olumsuz etkilenmektedir. Tutkallı ahşap panellerde veya matkap uçlu vida gibi bir bağlantı elemanı kullanımında, liflere dik doğrultuda uygulamada ahşabın yarılm</w:t>
      </w:r>
      <w:r>
        <w:t xml:space="preserve">a ihtimali daha düşüktür </w:t>
      </w:r>
      <w:r w:rsidRPr="002D60AB">
        <w:t xml:space="preserve">ve bunun sonucunda daha yüksek </w:t>
      </w:r>
      <w:r>
        <w:t>ezilme</w:t>
      </w:r>
      <w:r w:rsidRPr="002D60AB">
        <w:t xml:space="preserve"> dayanımları elde edilir.</w:t>
      </w:r>
    </w:p>
    <w:p w14:paraId="68D380B5" w14:textId="77777777" w:rsidR="001E6ECB" w:rsidRDefault="001E6ECB" w:rsidP="001E6ECB">
      <w:pPr>
        <w:spacing w:before="240"/>
      </w:pPr>
      <w:r w:rsidRPr="002D60AB">
        <w:t xml:space="preserve">Mil tipi bağlantı elemanlarının tümünde, </w:t>
      </w:r>
      <w:r>
        <w:t>ezilme</w:t>
      </w:r>
      <w:r w:rsidRPr="002D60AB">
        <w:t xml:space="preserve"> dayanımı </w:t>
      </w:r>
      <w:r w:rsidRPr="00B3795E">
        <w:t>kendilerine özgü farklılıklarla</w:t>
      </w:r>
      <w:r w:rsidRPr="002D60AB">
        <w:t xml:space="preserve"> birlikte benzer şekilde hesaplanmaktadır. Göçme modları ve ilgili dayanım denklemleri hesaplanırken</w:t>
      </w:r>
      <w:r>
        <w:t>,</w:t>
      </w:r>
      <w:r w:rsidRPr="002D60AB">
        <w:t xml:space="preserve"> kullanılacak </w:t>
      </w:r>
      <w:r>
        <w:t>ezilme</w:t>
      </w:r>
      <w:r w:rsidRPr="002D60AB">
        <w:t xml:space="preserve"> dayanımı değer</w:t>
      </w:r>
      <w:r>
        <w:t>lerinin</w:t>
      </w:r>
      <w:r w:rsidRPr="002D60AB">
        <w:t xml:space="preserve"> hesa</w:t>
      </w:r>
      <w:r>
        <w:t>pları, mil tipi bağlantı elemanlarının kendi bölümleri altında verilmiştir.</w:t>
      </w:r>
      <w:r w:rsidRPr="002D60AB">
        <w:t xml:space="preserve"> </w:t>
      </w:r>
      <w:r>
        <w:t xml:space="preserve">Daha iyi anlaşılması amacıyla, </w:t>
      </w:r>
      <w:r w:rsidRPr="002D60AB">
        <w:t xml:space="preserve">kendi bölümünde detaylı olarak anlatılmış </w:t>
      </w:r>
      <w:r w:rsidRPr="00190D71">
        <w:t xml:space="preserve">olmakla birlikte, çivi örneği için </w:t>
      </w:r>
      <w:r>
        <w:t>ezilme</w:t>
      </w:r>
      <w:r w:rsidRPr="00190D71">
        <w:t xml:space="preserve"> dayanımı hesap değerleri burada</w:t>
      </w:r>
      <w:r>
        <w:t xml:space="preserve"> bir örnek olmak üzere, </w:t>
      </w:r>
      <w:r w:rsidRPr="00190D71">
        <w:t xml:space="preserve">özet tablo </w:t>
      </w:r>
      <w:r>
        <w:t xml:space="preserve">şeklinde </w:t>
      </w:r>
      <w:r w:rsidRPr="00190D71">
        <w:t xml:space="preserve">verilmiştir </w:t>
      </w:r>
      <w:r w:rsidRPr="001544A8">
        <w:rPr>
          <w:b/>
          <w:bCs/>
        </w:rPr>
        <w:t>(Tablo 4.18).</w:t>
      </w:r>
    </w:p>
    <w:p w14:paraId="14FD8D4D" w14:textId="07237021" w:rsidR="001E6ECB" w:rsidRPr="002D60AB" w:rsidRDefault="001E6ECB" w:rsidP="001E6ECB">
      <w:pPr>
        <w:pStyle w:val="T1"/>
      </w:pPr>
      <w:bookmarkStart w:id="517" w:name="_Toc130223258"/>
      <w:r w:rsidRPr="001544A8">
        <w:rPr>
          <w:b/>
          <w:bCs/>
          <w:color w:val="000000"/>
        </w:rPr>
        <w:t xml:space="preserve">Tablo </w:t>
      </w:r>
      <w:r w:rsidR="00C8360D">
        <w:rPr>
          <w:b/>
          <w:bCs/>
          <w:color w:val="000000"/>
        </w:rPr>
        <w:t>4.18</w:t>
      </w:r>
      <w:r>
        <w:rPr>
          <w:color w:val="000000"/>
        </w:rPr>
        <w:t xml:space="preserve"> </w:t>
      </w:r>
      <w:r>
        <w:t>Örnek olmak üzere</w:t>
      </w:r>
      <w:r w:rsidRPr="002D60AB">
        <w:t xml:space="preserve"> </w:t>
      </w:r>
      <w:r>
        <w:t>ç</w:t>
      </w:r>
      <w:r w:rsidRPr="002D60AB">
        <w:t xml:space="preserve">ivilerin karakteristik </w:t>
      </w:r>
      <w:r>
        <w:t>ezilme</w:t>
      </w:r>
      <w:r w:rsidRPr="002D60AB">
        <w:t xml:space="preserve"> dayanımı (panel-ahşap)</w:t>
      </w:r>
      <w:bookmarkEnd w:id="517"/>
    </w:p>
    <w:tbl>
      <w:tblPr>
        <w:tblStyle w:val="157"/>
        <w:tblW w:w="91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35"/>
        <w:gridCol w:w="2925"/>
        <w:gridCol w:w="3360"/>
      </w:tblGrid>
      <w:tr w:rsidR="001E6ECB" w:rsidRPr="002D60AB" w14:paraId="4D6DFDE9" w14:textId="77777777" w:rsidTr="001E6ECB">
        <w:trPr>
          <w:trHeight w:val="504"/>
        </w:trPr>
        <w:tc>
          <w:tcPr>
            <w:tcW w:w="28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5E228BE0" w14:textId="77777777" w:rsidR="001E6ECB" w:rsidRPr="002D60AB" w:rsidRDefault="001E6ECB" w:rsidP="00D55C42">
            <w:pPr>
              <w:pStyle w:val="T5"/>
            </w:pPr>
            <w:r w:rsidRPr="00B3795E">
              <w:t>Ahşap esaslı malzeme</w:t>
            </w:r>
          </w:p>
        </w:tc>
        <w:tc>
          <w:tcPr>
            <w:tcW w:w="2925" w:type="dxa"/>
            <w:tcBorders>
              <w:top w:val="single" w:sz="8" w:space="0" w:color="000000"/>
              <w:bottom w:val="single" w:sz="8" w:space="0" w:color="000000"/>
              <w:right w:val="single" w:sz="8" w:space="0" w:color="000000"/>
            </w:tcBorders>
            <w:tcMar>
              <w:top w:w="43" w:type="dxa"/>
              <w:left w:w="43" w:type="dxa"/>
              <w:bottom w:w="43" w:type="dxa"/>
              <w:right w:w="43" w:type="dxa"/>
            </w:tcMar>
          </w:tcPr>
          <w:p w14:paraId="6E5D0676" w14:textId="77777777" w:rsidR="001E6ECB" w:rsidRPr="002D60AB" w:rsidRDefault="001E6ECB" w:rsidP="00D55C42">
            <w:pPr>
              <w:pStyle w:val="T5"/>
            </w:pPr>
            <w:r w:rsidRPr="00B3795E">
              <w:t>Çivi için sınırlandırmalar</w:t>
            </w:r>
          </w:p>
        </w:tc>
        <w:tc>
          <w:tcPr>
            <w:tcW w:w="3360" w:type="dxa"/>
            <w:tcBorders>
              <w:top w:val="single" w:sz="8" w:space="0" w:color="000000"/>
              <w:bottom w:val="single" w:sz="8" w:space="0" w:color="000000"/>
              <w:right w:val="single" w:sz="8" w:space="0" w:color="000000"/>
            </w:tcBorders>
            <w:tcMar>
              <w:top w:w="43" w:type="dxa"/>
              <w:left w:w="43" w:type="dxa"/>
              <w:bottom w:w="43" w:type="dxa"/>
              <w:right w:w="43" w:type="dxa"/>
            </w:tcMar>
          </w:tcPr>
          <w:p w14:paraId="01CDC0E7" w14:textId="77777777" w:rsidR="001E6ECB" w:rsidRPr="002D60AB" w:rsidRDefault="001E6ECB" w:rsidP="00D55C42">
            <w:pPr>
              <w:pStyle w:val="T5"/>
            </w:pPr>
            <w:r w:rsidRPr="002D60AB">
              <w:t xml:space="preserve">Karakteristik </w:t>
            </w:r>
            <w:r>
              <w:t>ezilme</w:t>
            </w:r>
            <w:r w:rsidRPr="002D60AB">
              <w:t xml:space="preserve"> dayanımı, </w:t>
            </w: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h,0,k</m:t>
                  </m:r>
                </m:sub>
              </m:sSub>
            </m:oMath>
            <w:r w:rsidRPr="002D60AB">
              <w:t xml:space="preserve"> (</w:t>
            </w:r>
            <w:r>
              <w:t>MPa</w:t>
            </w:r>
            <w:r w:rsidRPr="002D60AB">
              <w:t>)</w:t>
            </w:r>
          </w:p>
        </w:tc>
      </w:tr>
      <w:tr w:rsidR="001E6ECB" w:rsidRPr="002D60AB" w14:paraId="218F41D6" w14:textId="77777777" w:rsidTr="001E6ECB">
        <w:trPr>
          <w:trHeight w:val="504"/>
        </w:trPr>
        <w:tc>
          <w:tcPr>
            <w:tcW w:w="283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0FB2C2FE" w14:textId="77777777" w:rsidR="001E6ECB" w:rsidRPr="002D60AB" w:rsidRDefault="001E6ECB" w:rsidP="00D55C42">
            <w:pPr>
              <w:pStyle w:val="T5"/>
            </w:pPr>
            <w:r w:rsidRPr="002D60AB">
              <w:t>Lamine Levha Ahşap (LVL) ve ahşap</w:t>
            </w:r>
          </w:p>
        </w:tc>
        <w:tc>
          <w:tcPr>
            <w:tcW w:w="2925" w:type="dxa"/>
            <w:tcBorders>
              <w:bottom w:val="single" w:sz="8" w:space="0" w:color="000000"/>
              <w:right w:val="single" w:sz="8" w:space="0" w:color="000000"/>
            </w:tcBorders>
            <w:tcMar>
              <w:top w:w="43" w:type="dxa"/>
              <w:left w:w="43" w:type="dxa"/>
              <w:bottom w:w="43" w:type="dxa"/>
              <w:right w:w="43" w:type="dxa"/>
            </w:tcMar>
            <w:vAlign w:val="center"/>
          </w:tcPr>
          <w:p w14:paraId="57EF519B" w14:textId="77777777" w:rsidR="001E6ECB" w:rsidRPr="002D60AB" w:rsidRDefault="001E6ECB" w:rsidP="00D55C42">
            <w:pPr>
              <w:pStyle w:val="T5"/>
            </w:pPr>
            <w:r w:rsidRPr="002D60AB">
              <w:t xml:space="preserve">Çapı, d </w:t>
            </w:r>
            <m:oMath>
              <m:r>
                <m:rPr>
                  <m:sty m:val="bi"/>
                </m:rPr>
                <w:rPr>
                  <w:rFonts w:ascii="Cambria Math" w:hAnsi="Cambria Math"/>
                </w:rPr>
                <m:t>≤</m:t>
              </m:r>
            </m:oMath>
            <w:r w:rsidRPr="002D60AB">
              <w:t xml:space="preserve"> 8mm çiviler için</w:t>
            </w:r>
          </w:p>
        </w:tc>
        <w:tc>
          <w:tcPr>
            <w:tcW w:w="3360" w:type="dxa"/>
            <w:tcBorders>
              <w:bottom w:val="single" w:sz="8" w:space="0" w:color="000000"/>
              <w:right w:val="single" w:sz="8" w:space="0" w:color="000000"/>
            </w:tcBorders>
            <w:tcMar>
              <w:top w:w="43" w:type="dxa"/>
              <w:left w:w="43" w:type="dxa"/>
              <w:bottom w:w="43" w:type="dxa"/>
              <w:right w:w="43" w:type="dxa"/>
            </w:tcMar>
            <w:vAlign w:val="center"/>
          </w:tcPr>
          <w:p w14:paraId="131A7E27" w14:textId="77777777" w:rsidR="001E6ECB" w:rsidRDefault="001E6ECB" w:rsidP="00D55C42">
            <w:pPr>
              <w:pStyle w:val="T5"/>
            </w:pPr>
            <w:r w:rsidRPr="002D60AB">
              <w:t xml:space="preserve">Önceden </w:t>
            </w:r>
            <w:r>
              <w:t>açılmış</w:t>
            </w:r>
            <w:r w:rsidRPr="002D60AB">
              <w:t xml:space="preserve"> delikler yoksa:</w:t>
            </w:r>
          </w:p>
          <w:p w14:paraId="7A6665A5" w14:textId="77777777" w:rsidR="001E6ECB" w:rsidRPr="002D60AB" w:rsidRDefault="001E6ECB" w:rsidP="00D55C42">
            <w:pPr>
              <w:pStyle w:val="T5"/>
            </w:pPr>
            <m:oMathPara>
              <m:oMath>
                <m:r>
                  <m:rPr>
                    <m:sty m:val="b"/>
                  </m:rPr>
                  <w:rPr>
                    <w:rFonts w:ascii="Cambria Math" w:hAnsi="Cambria Math"/>
                  </w:rPr>
                  <m:t>0</m:t>
                </m:r>
                <m:r>
                  <m:rPr>
                    <m:sty m:val="p"/>
                  </m:rPr>
                  <w:rPr>
                    <w:rFonts w:ascii="Cambria Math" w:hAnsi="Cambria Math"/>
                  </w:rPr>
                  <m:t>.</m:t>
                </m:r>
                <m:r>
                  <m:rPr>
                    <m:sty m:val="b"/>
                  </m:rPr>
                  <w:rPr>
                    <w:rFonts w:ascii="Cambria Math" w:hAnsi="Cambria Math"/>
                  </w:rPr>
                  <m:t>082</m:t>
                </m:r>
                <m:sSub>
                  <m:sSubPr>
                    <m:ctrlPr>
                      <w:rPr>
                        <w:rFonts w:ascii="Cambria Math" w:hAnsi="Cambria Math"/>
                      </w:rPr>
                    </m:ctrlPr>
                  </m:sSubPr>
                  <m:e>
                    <m:r>
                      <m:rPr>
                        <m:sty m:val="bi"/>
                      </m:rPr>
                      <w:rPr>
                        <w:rFonts w:ascii="Cambria Math" w:hAnsi="Cambria Math"/>
                      </w:rPr>
                      <m:t>ρ</m:t>
                    </m:r>
                  </m:e>
                  <m:sub>
                    <m:r>
                      <m:rPr>
                        <m:sty m:val="bi"/>
                      </m:rPr>
                      <w:rPr>
                        <w:rFonts w:ascii="Cambria Math" w:hAnsi="Cambria Math"/>
                      </w:rPr>
                      <m:t>k</m:t>
                    </m:r>
                  </m:sub>
                </m:sSub>
                <m:sSup>
                  <m:sSupPr>
                    <m:ctrlPr>
                      <w:rPr>
                        <w:rFonts w:ascii="Cambria Math" w:hAnsi="Cambria Math"/>
                      </w:rPr>
                    </m:ctrlPr>
                  </m:sSupPr>
                  <m:e>
                    <m:r>
                      <m:rPr>
                        <m:sty m:val="bi"/>
                      </m:rPr>
                      <w:rPr>
                        <w:rFonts w:ascii="Cambria Math" w:hAnsi="Cambria Math"/>
                      </w:rPr>
                      <m:t>d</m:t>
                    </m:r>
                  </m:e>
                  <m:sup>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3</m:t>
                    </m:r>
                  </m:sup>
                </m:sSup>
              </m:oMath>
            </m:oMathPara>
          </w:p>
          <w:p w14:paraId="45567615" w14:textId="77777777" w:rsidR="001E6ECB" w:rsidRDefault="001E6ECB" w:rsidP="00D55C42">
            <w:pPr>
              <w:pStyle w:val="T5"/>
            </w:pPr>
            <w:r w:rsidRPr="002D60AB">
              <w:t xml:space="preserve">Önceden </w:t>
            </w:r>
            <w:r>
              <w:t>açılmış</w:t>
            </w:r>
            <w:r w:rsidRPr="002D60AB">
              <w:t xml:space="preserve"> delikler varsa:</w:t>
            </w:r>
          </w:p>
          <w:p w14:paraId="20FCE94F" w14:textId="77777777" w:rsidR="001E6ECB" w:rsidRPr="002D60AB" w:rsidRDefault="001E6ECB" w:rsidP="00D55C42">
            <w:pPr>
              <w:pStyle w:val="T5"/>
            </w:pPr>
            <m:oMathPara>
              <m:oMath>
                <m:r>
                  <m:rPr>
                    <m:sty m:val="b"/>
                  </m:rPr>
                  <w:rPr>
                    <w:rFonts w:ascii="Cambria Math" w:hAnsi="Cambria Math"/>
                  </w:rPr>
                  <m:t>0</m:t>
                </m:r>
                <m:r>
                  <m:rPr>
                    <m:sty m:val="p"/>
                  </m:rPr>
                  <w:rPr>
                    <w:rFonts w:ascii="Cambria Math" w:hAnsi="Cambria Math"/>
                  </w:rPr>
                  <m:t>.</m:t>
                </m:r>
                <m:r>
                  <m:rPr>
                    <m:sty m:val="b"/>
                  </m:rPr>
                  <w:rPr>
                    <w:rFonts w:ascii="Cambria Math" w:hAnsi="Cambria Math"/>
                  </w:rPr>
                  <m:t>082</m:t>
                </m:r>
                <m:d>
                  <m:dPr>
                    <m:ctrlPr>
                      <w:rPr>
                        <w:rFonts w:ascii="Cambria Math" w:hAnsi="Cambria Math"/>
                      </w:rPr>
                    </m:ctrlPr>
                  </m:dPr>
                  <m:e>
                    <m:r>
                      <m:rPr>
                        <m:sty m:val="b"/>
                      </m:rPr>
                      <w:rPr>
                        <w:rFonts w:ascii="Cambria Math" w:hAnsi="Cambria Math"/>
                      </w:rPr>
                      <m:t>1</m:t>
                    </m:r>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01</m:t>
                    </m:r>
                    <m:r>
                      <m:rPr>
                        <m:sty m:val="bi"/>
                      </m:rPr>
                      <w:rPr>
                        <w:rFonts w:ascii="Cambria Math" w:hAnsi="Cambria Math"/>
                      </w:rPr>
                      <m:t>d</m:t>
                    </m:r>
                  </m:e>
                </m:d>
                <m:sSub>
                  <m:sSubPr>
                    <m:ctrlPr>
                      <w:rPr>
                        <w:rFonts w:ascii="Cambria Math" w:hAnsi="Cambria Math"/>
                      </w:rPr>
                    </m:ctrlPr>
                  </m:sSubPr>
                  <m:e>
                    <m:r>
                      <m:rPr>
                        <m:sty m:val="bi"/>
                      </m:rPr>
                      <w:rPr>
                        <w:rFonts w:ascii="Cambria Math" w:hAnsi="Cambria Math"/>
                      </w:rPr>
                      <m:t>ρ</m:t>
                    </m:r>
                  </m:e>
                  <m:sub>
                    <m:r>
                      <m:rPr>
                        <m:sty m:val="bi"/>
                      </m:rPr>
                      <w:rPr>
                        <w:rFonts w:ascii="Cambria Math" w:hAnsi="Cambria Math"/>
                      </w:rPr>
                      <m:t>k</m:t>
                    </m:r>
                  </m:sub>
                </m:sSub>
              </m:oMath>
            </m:oMathPara>
          </w:p>
        </w:tc>
      </w:tr>
      <w:tr w:rsidR="001E6ECB" w:rsidRPr="002D60AB" w14:paraId="48C66851" w14:textId="77777777" w:rsidTr="001E6ECB">
        <w:trPr>
          <w:trHeight w:val="504"/>
        </w:trPr>
        <w:tc>
          <w:tcPr>
            <w:tcW w:w="283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0FDD62D2" w14:textId="77777777" w:rsidR="001E6ECB" w:rsidRPr="002D60AB" w:rsidRDefault="001E6ECB" w:rsidP="00D55C42">
            <w:pPr>
              <w:pStyle w:val="T5"/>
            </w:pPr>
            <w:r w:rsidRPr="002D60AB">
              <w:t>Kontrplak</w:t>
            </w:r>
          </w:p>
        </w:tc>
        <w:tc>
          <w:tcPr>
            <w:tcW w:w="2925" w:type="dxa"/>
            <w:vMerge w:val="restart"/>
            <w:tcBorders>
              <w:bottom w:val="single" w:sz="8" w:space="0" w:color="000000"/>
              <w:right w:val="single" w:sz="8" w:space="0" w:color="000000"/>
            </w:tcBorders>
            <w:tcMar>
              <w:top w:w="43" w:type="dxa"/>
              <w:left w:w="43" w:type="dxa"/>
              <w:bottom w:w="43" w:type="dxa"/>
              <w:right w:w="43" w:type="dxa"/>
            </w:tcMar>
            <w:vAlign w:val="center"/>
          </w:tcPr>
          <w:p w14:paraId="3B24CEFB" w14:textId="77777777" w:rsidR="001E6ECB" w:rsidRPr="002D60AB" w:rsidRDefault="001E6ECB" w:rsidP="00D55C42">
            <w:pPr>
              <w:pStyle w:val="T5"/>
            </w:pPr>
            <w:r w:rsidRPr="002D60AB">
              <w:t xml:space="preserve">Çivi başı çapı </w:t>
            </w:r>
            <m:oMath>
              <m:r>
                <m:rPr>
                  <m:sty m:val="bi"/>
                </m:rPr>
                <w:rPr>
                  <w:rFonts w:ascii="Cambria Math" w:hAnsi="Cambria Math"/>
                </w:rPr>
                <m:t>≥2</m:t>
              </m:r>
              <m:r>
                <m:rPr>
                  <m:sty m:val="bi"/>
                </m:rPr>
                <w:rPr>
                  <w:rFonts w:ascii="Cambria Math" w:hAnsi="Cambria Math"/>
                </w:rPr>
                <m:t>d</m:t>
              </m:r>
            </m:oMath>
            <w:r w:rsidRPr="002D60AB">
              <w:t xml:space="preserve"> olan çiviler için</w:t>
            </w:r>
          </w:p>
        </w:tc>
        <w:tc>
          <w:tcPr>
            <w:tcW w:w="3360" w:type="dxa"/>
            <w:tcBorders>
              <w:bottom w:val="single" w:sz="8" w:space="0" w:color="000000"/>
              <w:right w:val="single" w:sz="8" w:space="0" w:color="000000"/>
            </w:tcBorders>
            <w:tcMar>
              <w:top w:w="43" w:type="dxa"/>
              <w:left w:w="43" w:type="dxa"/>
              <w:bottom w:w="43" w:type="dxa"/>
              <w:right w:w="43" w:type="dxa"/>
            </w:tcMar>
            <w:vAlign w:val="center"/>
          </w:tcPr>
          <w:p w14:paraId="0E2551F9" w14:textId="77777777" w:rsidR="001E6ECB" w:rsidRPr="002D60AB" w:rsidRDefault="001E6ECB" w:rsidP="00D55C42">
            <w:pPr>
              <w:pStyle w:val="T5"/>
            </w:pPr>
            <m:oMathPara>
              <m:oMath>
                <m:r>
                  <m:rPr>
                    <m:sty m:val="b"/>
                  </m:rPr>
                  <w:rPr>
                    <w:rFonts w:ascii="Cambria Math" w:hAnsi="Cambria Math"/>
                  </w:rPr>
                  <m:t>0</m:t>
                </m:r>
                <m:r>
                  <m:rPr>
                    <m:sty m:val="p"/>
                  </m:rPr>
                  <w:rPr>
                    <w:rFonts w:ascii="Cambria Math" w:hAnsi="Cambria Math"/>
                  </w:rPr>
                  <m:t>.</m:t>
                </m:r>
                <m:r>
                  <m:rPr>
                    <m:sty m:val="b"/>
                  </m:rPr>
                  <w:rPr>
                    <w:rFonts w:ascii="Cambria Math" w:hAnsi="Cambria Math"/>
                  </w:rPr>
                  <m:t>11</m:t>
                </m:r>
                <m:sSub>
                  <m:sSubPr>
                    <m:ctrlPr>
                      <w:rPr>
                        <w:rFonts w:ascii="Cambria Math" w:hAnsi="Cambria Math"/>
                      </w:rPr>
                    </m:ctrlPr>
                  </m:sSubPr>
                  <m:e>
                    <m:r>
                      <m:rPr>
                        <m:sty m:val="bi"/>
                      </m:rPr>
                      <w:rPr>
                        <w:rFonts w:ascii="Cambria Math" w:hAnsi="Cambria Math"/>
                      </w:rPr>
                      <m:t>ρ</m:t>
                    </m:r>
                  </m:e>
                  <m:sub>
                    <m:r>
                      <m:rPr>
                        <m:sty m:val="bi"/>
                      </m:rPr>
                      <w:rPr>
                        <w:rFonts w:ascii="Cambria Math" w:hAnsi="Cambria Math"/>
                      </w:rPr>
                      <m:t>k</m:t>
                    </m:r>
                  </m:sub>
                </m:sSub>
                <m:sSup>
                  <m:sSupPr>
                    <m:ctrlPr>
                      <w:rPr>
                        <w:rFonts w:ascii="Cambria Math" w:hAnsi="Cambria Math"/>
                      </w:rPr>
                    </m:ctrlPr>
                  </m:sSupPr>
                  <m:e>
                    <m:r>
                      <m:rPr>
                        <m:sty m:val="bi"/>
                      </m:rPr>
                      <w:rPr>
                        <w:rFonts w:ascii="Cambria Math" w:hAnsi="Cambria Math"/>
                      </w:rPr>
                      <m:t>d</m:t>
                    </m:r>
                  </m:e>
                  <m:sup>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3</m:t>
                    </m:r>
                  </m:sup>
                </m:sSup>
              </m:oMath>
            </m:oMathPara>
          </w:p>
        </w:tc>
      </w:tr>
      <w:tr w:rsidR="001E6ECB" w:rsidRPr="002D60AB" w14:paraId="64EBAB20" w14:textId="77777777" w:rsidTr="001E6ECB">
        <w:trPr>
          <w:trHeight w:val="504"/>
        </w:trPr>
        <w:tc>
          <w:tcPr>
            <w:tcW w:w="2835" w:type="dxa"/>
            <w:tcBorders>
              <w:left w:val="single" w:sz="8" w:space="0" w:color="000000"/>
              <w:bottom w:val="single" w:sz="8" w:space="0" w:color="000000"/>
              <w:right w:val="single" w:sz="8" w:space="0" w:color="000000"/>
            </w:tcBorders>
            <w:tcMar>
              <w:top w:w="43" w:type="dxa"/>
              <w:left w:w="43" w:type="dxa"/>
              <w:bottom w:w="43" w:type="dxa"/>
              <w:right w:w="43" w:type="dxa"/>
            </w:tcMar>
            <w:vAlign w:val="center"/>
          </w:tcPr>
          <w:p w14:paraId="7E9CC15D" w14:textId="77777777" w:rsidR="001E6ECB" w:rsidRPr="002D60AB" w:rsidRDefault="001E6ECB" w:rsidP="00D55C42">
            <w:pPr>
              <w:pStyle w:val="T5"/>
            </w:pPr>
            <w:r w:rsidRPr="00DD3F65">
              <w:t>TS 64-2 EN 622-2</w:t>
            </w:r>
            <w:r>
              <w:t>’y</w:t>
            </w:r>
            <w:r w:rsidRPr="002D60AB">
              <w:t xml:space="preserve">e göre </w:t>
            </w:r>
            <w:r w:rsidRPr="00F053E2">
              <w:t xml:space="preserve">sert lifli levha </w:t>
            </w:r>
            <w:r w:rsidRPr="002D60AB">
              <w:t>(hardboard)</w:t>
            </w:r>
          </w:p>
        </w:tc>
        <w:tc>
          <w:tcPr>
            <w:tcW w:w="2925" w:type="dxa"/>
            <w:vMerge/>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5EB31A19" w14:textId="77777777" w:rsidR="001E6ECB" w:rsidRPr="002D60AB" w:rsidRDefault="001E6ECB" w:rsidP="00D55C42">
            <w:pPr>
              <w:pStyle w:val="T5"/>
            </w:pPr>
          </w:p>
        </w:tc>
        <w:tc>
          <w:tcPr>
            <w:tcW w:w="3360" w:type="dxa"/>
            <w:tcBorders>
              <w:bottom w:val="single" w:sz="8" w:space="0" w:color="000000"/>
              <w:right w:val="single" w:sz="8" w:space="0" w:color="000000"/>
            </w:tcBorders>
            <w:shd w:val="clear" w:color="auto" w:fill="auto"/>
            <w:tcMar>
              <w:top w:w="43" w:type="dxa"/>
              <w:left w:w="43" w:type="dxa"/>
              <w:bottom w:w="43" w:type="dxa"/>
              <w:right w:w="43" w:type="dxa"/>
            </w:tcMar>
            <w:vAlign w:val="center"/>
          </w:tcPr>
          <w:p w14:paraId="17FD211A" w14:textId="77777777" w:rsidR="001E6ECB" w:rsidRPr="002D60AB" w:rsidRDefault="001E6ECB" w:rsidP="00D55C42">
            <w:pPr>
              <w:pStyle w:val="T5"/>
            </w:pPr>
            <m:oMathPara>
              <m:oMath>
                <m:r>
                  <m:rPr>
                    <m:sty m:val="b"/>
                  </m:rPr>
                  <w:rPr>
                    <w:rFonts w:ascii="Cambria Math" w:hAnsi="Cambria Math"/>
                  </w:rPr>
                  <m:t>30</m:t>
                </m:r>
                <m:r>
                  <m:rPr>
                    <m:sty m:val="p"/>
                  </m:rPr>
                  <w:rPr>
                    <w:rFonts w:ascii="Cambria Math" w:hAnsi="Cambria Math"/>
                  </w:rPr>
                  <m:t xml:space="preserve"> </m:t>
                </m:r>
                <m:sSup>
                  <m:sSupPr>
                    <m:ctrlPr>
                      <w:rPr>
                        <w:rFonts w:ascii="Cambria Math" w:hAnsi="Cambria Math"/>
                      </w:rPr>
                    </m:ctrlPr>
                  </m:sSupPr>
                  <m:e>
                    <m:r>
                      <m:rPr>
                        <m:sty m:val="bi"/>
                      </m:rPr>
                      <w:rPr>
                        <w:rFonts w:ascii="Cambria Math" w:hAnsi="Cambria Math"/>
                      </w:rPr>
                      <m:t>d</m:t>
                    </m:r>
                  </m:e>
                  <m:sup>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3</m:t>
                    </m:r>
                  </m:sup>
                </m:sSup>
                <m:r>
                  <m:rPr>
                    <m:sty m:val="p"/>
                  </m:rPr>
                  <w:rPr>
                    <w:rFonts w:ascii="Cambria Math" w:hAnsi="Cambria Math"/>
                  </w:rPr>
                  <m:t xml:space="preserve"> </m:t>
                </m:r>
                <m:sSup>
                  <m:sSupPr>
                    <m:ctrlPr>
                      <w:rPr>
                        <w:rFonts w:ascii="Cambria Math" w:hAnsi="Cambria Math"/>
                      </w:rPr>
                    </m:ctrlPr>
                  </m:sSupPr>
                  <m:e>
                    <m:r>
                      <m:rPr>
                        <m:sty m:val="bi"/>
                      </m:rPr>
                      <w:rPr>
                        <w:rFonts w:ascii="Cambria Math" w:hAnsi="Cambria Math"/>
                      </w:rPr>
                      <m:t>t</m:t>
                    </m:r>
                  </m:e>
                  <m:sup>
                    <m:r>
                      <m:rPr>
                        <m:sty m:val="b"/>
                      </m:rPr>
                      <w:rPr>
                        <w:rFonts w:ascii="Cambria Math" w:hAnsi="Cambria Math"/>
                      </w:rPr>
                      <m:t>0</m:t>
                    </m:r>
                    <m:r>
                      <m:rPr>
                        <m:sty m:val="p"/>
                      </m:rPr>
                      <w:rPr>
                        <w:rFonts w:ascii="Cambria Math" w:hAnsi="Cambria Math"/>
                      </w:rPr>
                      <m:t>.</m:t>
                    </m:r>
                    <m:r>
                      <m:rPr>
                        <m:sty m:val="b"/>
                      </m:rPr>
                      <w:rPr>
                        <w:rFonts w:ascii="Cambria Math" w:hAnsi="Cambria Math"/>
                      </w:rPr>
                      <m:t>6</m:t>
                    </m:r>
                  </m:sup>
                </m:sSup>
              </m:oMath>
            </m:oMathPara>
          </w:p>
        </w:tc>
      </w:tr>
      <w:tr w:rsidR="001E6ECB" w:rsidRPr="002D60AB" w14:paraId="7549BDCB" w14:textId="77777777" w:rsidTr="001E6ECB">
        <w:trPr>
          <w:trHeight w:val="504"/>
        </w:trPr>
        <w:tc>
          <w:tcPr>
            <w:tcW w:w="2835" w:type="dxa"/>
            <w:tcBorders>
              <w:left w:val="single" w:sz="8" w:space="0" w:color="000000"/>
              <w:right w:val="single" w:sz="8" w:space="0" w:color="000000"/>
            </w:tcBorders>
            <w:shd w:val="clear" w:color="auto" w:fill="auto"/>
            <w:tcMar>
              <w:top w:w="43" w:type="dxa"/>
              <w:left w:w="43" w:type="dxa"/>
              <w:bottom w:w="43" w:type="dxa"/>
              <w:right w:w="43" w:type="dxa"/>
            </w:tcMar>
            <w:vAlign w:val="center"/>
          </w:tcPr>
          <w:p w14:paraId="4010CBCF" w14:textId="77777777" w:rsidR="001E6ECB" w:rsidRPr="002D60AB" w:rsidRDefault="001E6ECB" w:rsidP="00D55C42">
            <w:pPr>
              <w:pStyle w:val="T5"/>
            </w:pPr>
            <w:r w:rsidRPr="002D60AB">
              <w:t>Yonga levha ve OSB</w:t>
            </w:r>
          </w:p>
        </w:tc>
        <w:tc>
          <w:tcPr>
            <w:tcW w:w="2925" w:type="dxa"/>
            <w:vMerge/>
            <w:tcBorders>
              <w:right w:val="single" w:sz="8" w:space="0" w:color="000000"/>
            </w:tcBorders>
            <w:shd w:val="clear" w:color="auto" w:fill="auto"/>
            <w:tcMar>
              <w:top w:w="43" w:type="dxa"/>
              <w:left w:w="43" w:type="dxa"/>
              <w:bottom w:w="43" w:type="dxa"/>
              <w:right w:w="43" w:type="dxa"/>
            </w:tcMar>
            <w:vAlign w:val="center"/>
          </w:tcPr>
          <w:p w14:paraId="5F678E3A" w14:textId="77777777" w:rsidR="001E6ECB" w:rsidRPr="002D60AB" w:rsidRDefault="001E6ECB" w:rsidP="00D55C42">
            <w:pPr>
              <w:pStyle w:val="T5"/>
            </w:pPr>
          </w:p>
        </w:tc>
        <w:tc>
          <w:tcPr>
            <w:tcW w:w="3360" w:type="dxa"/>
            <w:tcBorders>
              <w:right w:val="single" w:sz="8" w:space="0" w:color="000000"/>
            </w:tcBorders>
            <w:shd w:val="clear" w:color="auto" w:fill="auto"/>
            <w:tcMar>
              <w:top w:w="43" w:type="dxa"/>
              <w:left w:w="43" w:type="dxa"/>
              <w:bottom w:w="43" w:type="dxa"/>
              <w:right w:w="43" w:type="dxa"/>
            </w:tcMar>
            <w:vAlign w:val="center"/>
          </w:tcPr>
          <w:p w14:paraId="22C83298" w14:textId="77777777" w:rsidR="001E6ECB" w:rsidRPr="002D60AB" w:rsidRDefault="001E6ECB" w:rsidP="00D55C42">
            <w:pPr>
              <w:pStyle w:val="T5"/>
            </w:pPr>
            <m:oMathPara>
              <m:oMath>
                <m:r>
                  <m:rPr>
                    <m:sty m:val="b"/>
                  </m:rPr>
                  <w:rPr>
                    <w:rFonts w:ascii="Cambria Math" w:hAnsi="Cambria Math"/>
                  </w:rPr>
                  <m:t>65</m:t>
                </m:r>
                <m:r>
                  <m:rPr>
                    <m:sty m:val="p"/>
                  </m:rPr>
                  <w:rPr>
                    <w:rFonts w:ascii="Cambria Math" w:hAnsi="Cambria Math"/>
                  </w:rPr>
                  <m:t xml:space="preserve"> </m:t>
                </m:r>
                <m:sSup>
                  <m:sSupPr>
                    <m:ctrlPr>
                      <w:rPr>
                        <w:rFonts w:ascii="Cambria Math" w:hAnsi="Cambria Math"/>
                      </w:rPr>
                    </m:ctrlPr>
                  </m:sSupPr>
                  <m:e>
                    <m:r>
                      <m:rPr>
                        <m:sty m:val="bi"/>
                      </m:rPr>
                      <w:rPr>
                        <w:rFonts w:ascii="Cambria Math" w:hAnsi="Cambria Math"/>
                      </w:rPr>
                      <m:t>d</m:t>
                    </m:r>
                  </m:e>
                  <m:sup>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7</m:t>
                    </m:r>
                  </m:sup>
                </m:sSup>
                <m:r>
                  <m:rPr>
                    <m:sty m:val="p"/>
                  </m:rPr>
                  <w:rPr>
                    <w:rFonts w:ascii="Cambria Math" w:hAnsi="Cambria Math"/>
                  </w:rPr>
                  <m:t xml:space="preserve"> </m:t>
                </m:r>
                <m:sSup>
                  <m:sSupPr>
                    <m:ctrlPr>
                      <w:rPr>
                        <w:rFonts w:ascii="Cambria Math" w:hAnsi="Cambria Math"/>
                      </w:rPr>
                    </m:ctrlPr>
                  </m:sSupPr>
                  <m:e>
                    <m:r>
                      <m:rPr>
                        <m:sty m:val="bi"/>
                      </m:rPr>
                      <w:rPr>
                        <w:rFonts w:ascii="Cambria Math" w:hAnsi="Cambria Math"/>
                      </w:rPr>
                      <m:t>t</m:t>
                    </m:r>
                  </m:e>
                  <m:sup>
                    <m:r>
                      <m:rPr>
                        <m:sty m:val="b"/>
                      </m:rPr>
                      <w:rPr>
                        <w:rFonts w:ascii="Cambria Math" w:hAnsi="Cambria Math"/>
                      </w:rPr>
                      <m:t>0</m:t>
                    </m:r>
                    <m:r>
                      <m:rPr>
                        <m:sty m:val="p"/>
                      </m:rPr>
                      <w:rPr>
                        <w:rFonts w:ascii="Cambria Math" w:hAnsi="Cambria Math"/>
                      </w:rPr>
                      <m:t>.</m:t>
                    </m:r>
                    <m:r>
                      <m:rPr>
                        <m:sty m:val="b"/>
                      </m:rPr>
                      <w:rPr>
                        <w:rFonts w:ascii="Cambria Math" w:hAnsi="Cambria Math"/>
                      </w:rPr>
                      <m:t>1</m:t>
                    </m:r>
                  </m:sup>
                </m:sSup>
              </m:oMath>
            </m:oMathPara>
          </w:p>
        </w:tc>
      </w:tr>
      <w:tr w:rsidR="001E6ECB" w:rsidRPr="002D60AB" w14:paraId="3CB7A086" w14:textId="77777777" w:rsidTr="001E6ECB">
        <w:trPr>
          <w:trHeight w:val="504"/>
        </w:trPr>
        <w:tc>
          <w:tcPr>
            <w:tcW w:w="9120" w:type="dxa"/>
            <w:gridSpan w:val="3"/>
            <w:tcBorders>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9030703" w14:textId="77777777" w:rsidR="001E6ECB" w:rsidRPr="002D60AB" w:rsidRDefault="00E529BD" w:rsidP="00D55C42">
            <w:pPr>
              <w:pStyle w:val="T5"/>
            </w:pPr>
            <m:oMath>
              <m:sSub>
                <m:sSubPr>
                  <m:ctrlPr>
                    <w:rPr>
                      <w:rFonts w:ascii="Cambria Math" w:hAnsi="Cambria Math"/>
                    </w:rPr>
                  </m:ctrlPr>
                </m:sSubPr>
                <m:e>
                  <m:r>
                    <m:rPr>
                      <m:sty m:val="bi"/>
                    </m:rPr>
                    <w:rPr>
                      <w:rFonts w:ascii="Cambria Math" w:hAnsi="Cambria Math"/>
                    </w:rPr>
                    <m:t>ρ</m:t>
                  </m:r>
                </m:e>
                <m:sub>
                  <m:r>
                    <m:rPr>
                      <m:sty m:val="bi"/>
                    </m:rPr>
                    <w:rPr>
                      <w:rFonts w:ascii="Cambria Math" w:hAnsi="Cambria Math"/>
                    </w:rPr>
                    <m:t>k</m:t>
                  </m:r>
                </m:sub>
              </m:sSub>
            </m:oMath>
            <w:r w:rsidR="001E6ECB" w:rsidRPr="002D60AB">
              <w:tab/>
              <w:t>karakteristik yoğunluk</w:t>
            </w:r>
            <w:r w:rsidR="001E6ECB">
              <w:t>, (kg/m</w:t>
            </w:r>
            <w:r w:rsidR="001E6ECB" w:rsidRPr="00B3795E">
              <w:rPr>
                <w:vertAlign w:val="superscript"/>
              </w:rPr>
              <w:t>3</w:t>
            </w:r>
            <w:r w:rsidR="001E6ECB">
              <w:t>)</w:t>
            </w:r>
          </w:p>
          <w:p w14:paraId="7430D813" w14:textId="77777777" w:rsidR="001E6ECB" w:rsidRPr="002D60AB" w:rsidRDefault="001E6ECB" w:rsidP="00D55C42">
            <w:pPr>
              <w:pStyle w:val="T5"/>
            </w:pPr>
            <w:r w:rsidRPr="00D976F3">
              <w:rPr>
                <w:i/>
                <w:iCs/>
              </w:rPr>
              <w:t>d</w:t>
            </w:r>
            <w:r w:rsidRPr="002D60AB">
              <w:tab/>
              <w:t>çivi çapı</w:t>
            </w:r>
            <w:r>
              <w:t>, (mm)</w:t>
            </w:r>
          </w:p>
          <w:p w14:paraId="10DE56E1" w14:textId="77777777" w:rsidR="001E6ECB" w:rsidRDefault="001E6ECB" w:rsidP="00D55C42">
            <w:pPr>
              <w:pStyle w:val="T5"/>
            </w:pPr>
            <w:r w:rsidRPr="00D976F3">
              <w:rPr>
                <w:i/>
                <w:iCs/>
              </w:rPr>
              <w:t>t</w:t>
            </w:r>
            <w:r w:rsidRPr="002D60AB">
              <w:tab/>
              <w:t>panel kalınlığı</w:t>
            </w:r>
            <w:r>
              <w:t>, (mm)</w:t>
            </w:r>
          </w:p>
        </w:tc>
      </w:tr>
    </w:tbl>
    <w:p w14:paraId="6B9603A7" w14:textId="77777777" w:rsidR="001E6ECB" w:rsidRDefault="001E6ECB" w:rsidP="001E6ECB">
      <w:pPr>
        <w:spacing w:before="120" w:after="120"/>
        <w:rPr>
          <w:b/>
          <w:bCs/>
          <w:i/>
        </w:rPr>
      </w:pPr>
    </w:p>
    <w:p w14:paraId="751708BD" w14:textId="77777777" w:rsidR="001E6ECB" w:rsidRPr="00C058F1" w:rsidRDefault="001E6ECB" w:rsidP="001E6ECB">
      <w:pPr>
        <w:spacing w:before="120" w:after="120"/>
        <w:rPr>
          <w:b/>
          <w:bCs/>
          <w:i/>
        </w:rPr>
      </w:pPr>
      <w:r w:rsidRPr="00C058F1">
        <w:rPr>
          <w:b/>
          <w:bCs/>
          <w:i/>
        </w:rPr>
        <w:lastRenderedPageBreak/>
        <w:t>Millerin yerinden çıkma</w:t>
      </w:r>
      <w:r>
        <w:rPr>
          <w:b/>
          <w:bCs/>
          <w:i/>
        </w:rPr>
        <w:t>,</w:t>
      </w:r>
      <w:r w:rsidRPr="00C058F1">
        <w:rPr>
          <w:b/>
          <w:bCs/>
          <w:i/>
        </w:rPr>
        <w:t xml:space="preserve"> çekilme dayanımı</w:t>
      </w:r>
    </w:p>
    <w:p w14:paraId="0FB72A3B" w14:textId="77777777" w:rsidR="001E6ECB" w:rsidRDefault="001E6ECB" w:rsidP="001E6ECB">
      <w:r w:rsidRPr="002D60AB">
        <w:t xml:space="preserve">Yük etkisi altında, bağlantı elemanlarının gömüldüğü </w:t>
      </w:r>
      <w:r>
        <w:t xml:space="preserve">ahşap </w:t>
      </w:r>
      <w:r w:rsidRPr="002D60AB">
        <w:t>elema</w:t>
      </w:r>
      <w:r>
        <w:t>nın içinden</w:t>
      </w:r>
      <w:r w:rsidRPr="002D60AB">
        <w:t xml:space="preserve">, yerinden çıkması bir diğer ana göçme modunu oluşturmaktadır. </w:t>
      </w:r>
      <w:r>
        <w:t>B</w:t>
      </w:r>
      <w:r w:rsidRPr="002D60AB">
        <w:t xml:space="preserve">irleşimde en az iki </w:t>
      </w:r>
      <w:r>
        <w:t xml:space="preserve">ahşap </w:t>
      </w:r>
      <w:r w:rsidRPr="002D60AB">
        <w:t>eleman olduğundan dolayı</w:t>
      </w:r>
      <w:r>
        <w:t xml:space="preserve"> ç</w:t>
      </w:r>
      <w:r w:rsidRPr="002D60AB">
        <w:t>ekilme dayanımı</w:t>
      </w:r>
      <w:r>
        <w:t>nın,</w:t>
      </w:r>
      <w:r w:rsidRPr="002D60AB">
        <w:t xml:space="preserve"> milin her iki tarafı</w:t>
      </w:r>
      <w:r>
        <w:t>ndaki ahşap elemanın içerisindeki durumu</w:t>
      </w:r>
      <w:r w:rsidRPr="002D60AB">
        <w:t xml:space="preserve"> </w:t>
      </w:r>
      <w:r>
        <w:t xml:space="preserve">için </w:t>
      </w:r>
      <w:r w:rsidRPr="002D60AB">
        <w:t>yani hem uç (</w:t>
      </w:r>
      <m:oMath>
        <m:sSub>
          <m:sSubPr>
            <m:ctrlPr>
              <w:rPr>
                <w:rFonts w:ascii="Cambria Math" w:hAnsi="Cambria Math"/>
              </w:rPr>
            </m:ctrlPr>
          </m:sSubPr>
          <m:e>
            <m:r>
              <w:rPr>
                <w:rFonts w:ascii="Cambria Math" w:hAnsi="Cambria Math"/>
              </w:rPr>
              <m:t>f</m:t>
            </m:r>
          </m:e>
          <m:sub>
            <m:r>
              <w:rPr>
                <w:rFonts w:ascii="Cambria Math" w:hAnsi="Cambria Math"/>
              </w:rPr>
              <m:t>ax</m:t>
            </m:r>
          </m:sub>
        </m:sSub>
      </m:oMath>
      <w:r>
        <w:t xml:space="preserve"> </w:t>
      </w:r>
      <w:r w:rsidRPr="002D60AB">
        <w:t>çekilme dayanımı) hem de başlık (</w:t>
      </w:r>
      <m:oMath>
        <m:sSub>
          <m:sSubPr>
            <m:ctrlPr>
              <w:rPr>
                <w:rFonts w:ascii="Cambria Math" w:hAnsi="Cambria Math"/>
              </w:rPr>
            </m:ctrlPr>
          </m:sSubPr>
          <m:e>
            <m:r>
              <w:rPr>
                <w:rFonts w:ascii="Cambria Math" w:hAnsi="Cambria Math"/>
              </w:rPr>
              <m:t>f</m:t>
            </m:r>
          </m:e>
          <m:sub>
            <m:r>
              <w:rPr>
                <w:rFonts w:ascii="Cambria Math" w:hAnsi="Cambria Math"/>
              </w:rPr>
              <m:t>başlık</m:t>
            </m:r>
          </m:sub>
        </m:sSub>
      </m:oMath>
      <w:r>
        <w:t xml:space="preserve"> </w:t>
      </w:r>
      <w:r w:rsidRPr="002D60AB">
        <w:t xml:space="preserve">gömülme dayanımı) kısmı için </w:t>
      </w:r>
      <w:r>
        <w:t xml:space="preserve">ayrı ayrı </w:t>
      </w:r>
      <w:r w:rsidRPr="002D60AB">
        <w:t xml:space="preserve">değerlendirilmesi gerekmektedir. Çekilme </w:t>
      </w:r>
      <w:r>
        <w:t>kapasitesi</w:t>
      </w:r>
      <w:r w:rsidRPr="002D60AB">
        <w:t xml:space="preserve"> denklemlerinde</w:t>
      </w:r>
      <w:r>
        <w:t xml:space="preserve"> </w:t>
      </w:r>
      <w:r w:rsidRPr="001544A8">
        <w:rPr>
          <w:b/>
          <w:bCs/>
        </w:rPr>
        <w:t>Denk.( 4.244)</w:t>
      </w:r>
      <w:r w:rsidRPr="002D60AB">
        <w:t xml:space="preserve"> bu durum dikkate alınm</w:t>
      </w:r>
      <w:r>
        <w:t>akta</w:t>
      </w:r>
      <w:r w:rsidRPr="002D60AB">
        <w:t xml:space="preserve"> ve </w:t>
      </w:r>
      <w:r>
        <w:t xml:space="preserve">bu </w:t>
      </w:r>
      <w:r w:rsidRPr="002D60AB">
        <w:t>iki değer ayrı ayrı hesaplanarak</w:t>
      </w:r>
      <w:r>
        <w:t>,</w:t>
      </w:r>
      <w:r w:rsidRPr="002D60AB">
        <w:t xml:space="preserve"> küçük </w:t>
      </w:r>
      <w:r>
        <w:t xml:space="preserve">olanı </w:t>
      </w:r>
      <w:r w:rsidRPr="002D60AB">
        <w:t>bağlantı elemanı çekilme dayanımı olarak değerlendirilmektedir.</w:t>
      </w:r>
    </w:p>
    <w:p w14:paraId="00DBDEBF" w14:textId="77777777" w:rsidR="001E6ECB" w:rsidRDefault="001E6ECB" w:rsidP="001E6ECB">
      <w:pPr>
        <w:spacing w:before="240"/>
      </w:pPr>
      <w:r w:rsidRPr="002D60AB">
        <w:t>Göçme modları ve ilgili dayanım denklemleri hesaplanırken</w:t>
      </w:r>
      <w:r>
        <w:t>,</w:t>
      </w:r>
      <w:r w:rsidRPr="002D60AB">
        <w:t xml:space="preserve"> kullanılacak </w:t>
      </w:r>
      <w:r>
        <w:t>ç</w:t>
      </w:r>
      <w:r w:rsidRPr="002D60AB">
        <w:t>ekilme dayanımı değer</w:t>
      </w:r>
      <w:r>
        <w:t>lerinin</w:t>
      </w:r>
      <w:r w:rsidRPr="002D60AB">
        <w:t xml:space="preserve"> hesa</w:t>
      </w:r>
      <w:r>
        <w:t>pları, mil tipi bağlantı elemanlarının kendi bölümleri altında verilmiştir.</w:t>
      </w:r>
      <w:r w:rsidRPr="002D60AB">
        <w:t xml:space="preserve"> </w:t>
      </w:r>
      <w:r>
        <w:t xml:space="preserve">Daha iyi anlaşılması amacıyla, </w:t>
      </w:r>
      <w:r w:rsidRPr="002D60AB">
        <w:t>kendi bölümünde detaylı olarak anlatılmış ol</w:t>
      </w:r>
      <w:r>
        <w:t>makla birlikte,</w:t>
      </w:r>
      <w:r w:rsidRPr="002D60AB">
        <w:t xml:space="preserve"> </w:t>
      </w:r>
      <w:r>
        <w:t xml:space="preserve">düz gövdeli </w:t>
      </w:r>
      <w:r w:rsidRPr="002D60AB">
        <w:t>çivi</w:t>
      </w:r>
      <w:r>
        <w:t xml:space="preserve"> örneği için</w:t>
      </w:r>
      <w:r w:rsidRPr="002D60AB">
        <w:t xml:space="preserve"> </w:t>
      </w:r>
      <w:r>
        <w:t>ç</w:t>
      </w:r>
      <w:r w:rsidRPr="002D60AB">
        <w:t>ekilme dayanımı hesapları burada özet olarak verilmiştir.</w:t>
      </w:r>
    </w:p>
    <w:p w14:paraId="0DFCF98A" w14:textId="77777777" w:rsidR="001E6ECB" w:rsidRDefault="001E6ECB" w:rsidP="001E6ECB">
      <w:pPr>
        <w:spacing w:before="240"/>
      </w:pPr>
    </w:p>
    <w:p w14:paraId="3CFDE6CB" w14:textId="77777777" w:rsidR="001E6ECB" w:rsidRDefault="001E6ECB" w:rsidP="001E6ECB">
      <w:pPr>
        <w:spacing w:before="240"/>
        <w:rPr>
          <w:i/>
          <w:iCs/>
        </w:rPr>
      </w:pPr>
    </w:p>
    <w:p w14:paraId="738BDFE8" w14:textId="77777777" w:rsidR="001E6ECB" w:rsidRPr="00673DAD" w:rsidRDefault="001E6ECB" w:rsidP="001E6ECB">
      <w:pPr>
        <w:spacing w:before="240"/>
      </w:pPr>
      <w:r w:rsidRPr="00673DAD">
        <w:t>Düz gövdeli çiviler için (çivi uç tarafı gömülme derinliği en az 12d) gömülme kapasitesi:</w:t>
      </w:r>
    </w:p>
    <w:bookmarkStart w:id="518" w:name="_Toc148472481"/>
    <w:p w14:paraId="5819CDDA" w14:textId="65AD911C" w:rsidR="001E6ECB" w:rsidRPr="001544A8" w:rsidRDefault="00E529BD" w:rsidP="001E6ECB">
      <w:pPr>
        <w:pStyle w:val="NormalWeb"/>
        <w:rPr>
          <w:b/>
          <w:bCs/>
        </w:rPr>
      </w:pP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Rk</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min</m:t>
            </m:r>
          </m:fName>
          <m:e>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k</m:t>
                    </m:r>
                    <m:r>
                      <m:rPr>
                        <m:sty m:val="p"/>
                      </m:rPr>
                      <w:rPr>
                        <w:rFonts w:ascii="Cambria Math" w:hAnsi="Cambria Math"/>
                      </w:rPr>
                      <m:t xml:space="preserve"> </m:t>
                    </m:r>
                  </m:sub>
                </m:sSub>
                <m:r>
                  <w:rPr>
                    <w:rFonts w:ascii="Cambria Math" w:hAnsi="Cambria Math"/>
                  </w:rPr>
                  <m:t>d</m:t>
                </m:r>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pen</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başlık</m:t>
                    </m:r>
                    <m:r>
                      <m:rPr>
                        <m:sty m:val="p"/>
                      </m:rPr>
                      <w:rPr>
                        <w:rFonts w:ascii="Cambria Math" w:hAnsi="Cambria Math"/>
                      </w:rPr>
                      <m:t>,</m:t>
                    </m:r>
                    <m:r>
                      <w:rPr>
                        <w:rFonts w:ascii="Cambria Math" w:hAnsi="Cambria Math"/>
                      </w:rPr>
                      <m:t>k</m:t>
                    </m:r>
                  </m:sub>
                </m:sSub>
                <m:sSubSup>
                  <m:sSubSupPr>
                    <m:ctrlPr>
                      <w:rPr>
                        <w:rFonts w:ascii="Cambria Math" w:hAnsi="Cambria Math"/>
                      </w:rPr>
                    </m:ctrlPr>
                  </m:sSubSupPr>
                  <m:e>
                    <m:r>
                      <m:rPr>
                        <m:sty m:val="p"/>
                      </m:rPr>
                      <w:rPr>
                        <w:rFonts w:ascii="Cambria Math" w:hAnsi="Cambria Math"/>
                      </w:rPr>
                      <m:t xml:space="preserve"> </m:t>
                    </m:r>
                    <m:r>
                      <w:rPr>
                        <w:rFonts w:ascii="Cambria Math" w:hAnsi="Cambria Math"/>
                      </w:rPr>
                      <m:t>d</m:t>
                    </m:r>
                  </m:e>
                  <m:sub>
                    <m:r>
                      <w:rPr>
                        <w:rFonts w:ascii="Cambria Math" w:hAnsi="Cambria Math"/>
                      </w:rPr>
                      <m:t>h</m:t>
                    </m:r>
                  </m:sub>
                  <m:sup>
                    <m:r>
                      <m:rPr>
                        <m:sty m:val="p"/>
                      </m:rPr>
                      <w:rPr>
                        <w:rFonts w:ascii="Cambria Math" w:hAnsi="Cambria Math"/>
                      </w:rPr>
                      <m:t>2</m:t>
                    </m:r>
                  </m:sup>
                </m:sSubSup>
                <m:r>
                  <m:rPr>
                    <m:sty m:val="p"/>
                  </m:rPr>
                  <w:rPr>
                    <w:rFonts w:ascii="Cambria Math" w:hAnsi="Cambria Math"/>
                  </w:rPr>
                  <m:t xml:space="preserve"> </m:t>
                </m:r>
              </m:e>
            </m:d>
          </m:e>
        </m:func>
      </m:oMath>
      <w:r w:rsidR="001E6ECB" w:rsidRPr="002D60AB">
        <w:tab/>
      </w:r>
      <w:r w:rsidR="001E6ECB" w:rsidRPr="002D60AB">
        <w:tab/>
      </w:r>
      <w:r w:rsidR="001E6ECB">
        <w:tab/>
      </w:r>
      <w:r w:rsidR="001E6ECB" w:rsidRPr="002D60AB">
        <w:tab/>
      </w:r>
      <w:r w:rsidR="001E6ECB" w:rsidRPr="002D60AB">
        <w:tab/>
      </w:r>
      <w:r w:rsidR="001E6ECB" w:rsidRPr="002D60AB">
        <w:tab/>
      </w:r>
      <w:bookmarkEnd w:id="518"/>
      <w:r w:rsidR="00E838C6">
        <w:rPr>
          <w:b/>
          <w:bCs/>
        </w:rPr>
        <w:t>(4.244)</w:t>
      </w:r>
    </w:p>
    <w:p w14:paraId="70FB06B9"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ax,k</m:t>
            </m:r>
          </m:sub>
        </m:sSub>
      </m:oMath>
      <w:r w:rsidR="001E6ECB" w:rsidRPr="002D60AB">
        <w:tab/>
        <w:t>sivri ucun karakteristik çekilme dayanımı</w:t>
      </w:r>
    </w:p>
    <w:p w14:paraId="693DE1F0"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başlık,k</m:t>
            </m:r>
          </m:sub>
        </m:sSub>
      </m:oMath>
      <w:r w:rsidR="001E6ECB" w:rsidRPr="002D60AB">
        <w:tab/>
        <w:t>çivi başının çekme etkisinde</w:t>
      </w:r>
      <w:r w:rsidR="001E6ECB">
        <w:t xml:space="preserve"> </w:t>
      </w:r>
      <w:r w:rsidR="001E6ECB" w:rsidRPr="002D60AB">
        <w:t>karakteristik gömülme dayanımı</w:t>
      </w:r>
    </w:p>
    <w:p w14:paraId="0611A269" w14:textId="77777777" w:rsidR="001E6ECB" w:rsidRPr="002D60AB" w:rsidRDefault="001E6ECB" w:rsidP="001E6ECB">
      <w:pPr>
        <w:pStyle w:val="T4"/>
      </w:pPr>
      <w:r w:rsidRPr="00D976F3">
        <w:rPr>
          <w:i/>
          <w:iCs/>
        </w:rPr>
        <w:t>d</w:t>
      </w:r>
      <w:r w:rsidRPr="002D60AB">
        <w:tab/>
      </w:r>
      <w:r w:rsidRPr="002D60AB">
        <w:tab/>
        <w:t>çivi gövde çapı</w:t>
      </w:r>
    </w:p>
    <w:p w14:paraId="6D905109" w14:textId="77777777" w:rsidR="001E6ECB" w:rsidRPr="002D60AB" w:rsidRDefault="00E529BD" w:rsidP="001E6ECB">
      <w:pPr>
        <w:pStyle w:val="T4"/>
      </w:pPr>
      <m:oMath>
        <m:sSub>
          <m:sSubPr>
            <m:ctrlPr>
              <w:rPr>
                <w:rFonts w:ascii="Cambria Math" w:hAnsi="Cambria Math"/>
              </w:rPr>
            </m:ctrlPr>
          </m:sSubPr>
          <m:e>
            <m:r>
              <w:rPr>
                <w:rFonts w:ascii="Cambria Math" w:hAnsi="Cambria Math"/>
              </w:rPr>
              <m:t>t</m:t>
            </m:r>
          </m:e>
          <m:sub>
            <m:r>
              <w:rPr>
                <w:rFonts w:ascii="Cambria Math" w:hAnsi="Cambria Math"/>
              </w:rPr>
              <m:t>pen</m:t>
            </m:r>
          </m:sub>
        </m:sSub>
      </m:oMath>
      <w:r w:rsidR="001E6ECB" w:rsidRPr="002D60AB">
        <w:tab/>
        <w:t>sivri ucun göm</w:t>
      </w:r>
      <w:r w:rsidR="001E6ECB">
        <w:t>ül</w:t>
      </w:r>
      <w:r w:rsidR="001E6ECB" w:rsidRPr="002D60AB">
        <w:t>me derinliği veya</w:t>
      </w:r>
      <w:r w:rsidR="001E6ECB">
        <w:t xml:space="preserve"> varsa</w:t>
      </w:r>
      <w:r w:rsidR="001E6ECB" w:rsidRPr="002D60AB">
        <w:t xml:space="preserve"> uç taraftaki dişli kısmın uzunluğu</w:t>
      </w:r>
    </w:p>
    <w:p w14:paraId="5481BDA1" w14:textId="77777777" w:rsidR="001E6ECB" w:rsidRPr="002D60AB" w:rsidRDefault="00E529BD" w:rsidP="001E6ECB">
      <w:pPr>
        <w:pStyle w:val="T4"/>
      </w:pPr>
      <m:oMath>
        <m:sSub>
          <m:sSubPr>
            <m:ctrlPr>
              <w:rPr>
                <w:rFonts w:ascii="Cambria Math" w:hAnsi="Cambria Math"/>
              </w:rPr>
            </m:ctrlPr>
          </m:sSubPr>
          <m:e>
            <m:r>
              <w:rPr>
                <w:rFonts w:ascii="Cambria Math" w:hAnsi="Cambria Math"/>
              </w:rPr>
              <m:t>d</m:t>
            </m:r>
          </m:e>
          <m:sub>
            <m:r>
              <w:rPr>
                <w:rFonts w:ascii="Cambria Math" w:hAnsi="Cambria Math"/>
              </w:rPr>
              <m:t>h</m:t>
            </m:r>
          </m:sub>
        </m:sSub>
      </m:oMath>
      <w:r w:rsidR="001E6ECB" w:rsidRPr="002D60AB">
        <w:tab/>
        <w:t>çivi başının çapı</w:t>
      </w:r>
    </w:p>
    <w:p w14:paraId="1054B0F8" w14:textId="77777777" w:rsidR="001E6ECB" w:rsidRPr="002D60AB" w:rsidRDefault="001E6ECB" w:rsidP="001E6ECB">
      <w:pPr>
        <w:spacing w:before="240"/>
      </w:pPr>
      <w:r>
        <w:t xml:space="preserve">Göz önüne alınan çivi türü için uç tarafa ait karakteristik çekilme ve baş tarafa ait karakteristik gömülme dayanımları, </w:t>
      </w:r>
      <w:r w:rsidRPr="001544A8">
        <w:rPr>
          <w:b/>
          <w:bCs/>
        </w:rPr>
        <w:t>Denk.(4.245)</w:t>
      </w:r>
      <w:r>
        <w:t xml:space="preserve"> ve </w:t>
      </w:r>
      <w:r w:rsidRPr="001544A8">
        <w:rPr>
          <w:b/>
          <w:bCs/>
        </w:rPr>
        <w:t>Denk.(4.246)</w:t>
      </w:r>
      <w:r>
        <w:t xml:space="preserve"> ile belirlenmektedir. </w:t>
      </w:r>
    </w:p>
    <w:bookmarkStart w:id="519" w:name="_Toc148472482"/>
    <w:p w14:paraId="1C15C7A7" w14:textId="02C8C2C3" w:rsidR="001E6ECB" w:rsidRPr="001544A8" w:rsidRDefault="00E529BD" w:rsidP="001E6ECB">
      <w:pPr>
        <w:pStyle w:val="NormalWeb"/>
        <w:rPr>
          <w:b/>
          <w:bCs/>
        </w:rPr>
      </w:pPr>
      <m:oMath>
        <m:sSub>
          <m:sSubPr>
            <m:ctrlPr>
              <w:rPr>
                <w:rFonts w:ascii="Cambria Math" w:hAnsi="Cambria Math"/>
              </w:rPr>
            </m:ctrlPr>
          </m:sSubPr>
          <m:e>
            <m:r>
              <w:rPr>
                <w:rFonts w:ascii="Cambria Math" w:hAnsi="Cambria Math"/>
              </w:rPr>
              <m:t>f</m:t>
            </m:r>
          </m:e>
          <m:sub>
            <m:r>
              <w:rPr>
                <w:rFonts w:ascii="Cambria Math" w:hAnsi="Cambria Math"/>
              </w:rPr>
              <m:t>ax,k</m:t>
            </m:r>
          </m:sub>
        </m:sSub>
        <m:r>
          <w:rPr>
            <w:rFonts w:ascii="Cambria Math" w:hAnsi="Cambria Math"/>
          </w:rPr>
          <m:t>=20x</m:t>
        </m:r>
        <m:sSup>
          <m:sSupPr>
            <m:ctrlPr>
              <w:rPr>
                <w:rFonts w:ascii="Cambria Math" w:hAnsi="Cambria Math"/>
              </w:rPr>
            </m:ctrlPr>
          </m:sSupPr>
          <m:e>
            <m:r>
              <w:rPr>
                <w:rFonts w:ascii="Cambria Math" w:hAnsi="Cambria Math"/>
              </w:rPr>
              <m:t>10</m:t>
            </m:r>
          </m:e>
          <m:sup>
            <m:r>
              <w:rPr>
                <w:rFonts w:ascii="Cambria Math" w:hAnsi="Cambria Math"/>
              </w:rPr>
              <m:t>-6</m:t>
            </m:r>
          </m:sup>
        </m:sSup>
        <m:sSubSup>
          <m:sSubSupPr>
            <m:ctrlPr>
              <w:rPr>
                <w:rFonts w:ascii="Cambria Math" w:hAnsi="Cambria Math"/>
              </w:rPr>
            </m:ctrlPr>
          </m:sSubSupPr>
          <m:e>
            <m:r>
              <w:rPr>
                <w:rFonts w:ascii="Cambria Math" w:hAnsi="Cambria Math"/>
              </w:rPr>
              <m:t>ρ</m:t>
            </m:r>
          </m:e>
          <m:sub>
            <m:r>
              <w:rPr>
                <w:rFonts w:ascii="Cambria Math" w:hAnsi="Cambria Math"/>
              </w:rPr>
              <m:t>k</m:t>
            </m:r>
          </m:sub>
          <m:sup>
            <m:r>
              <w:rPr>
                <w:rFonts w:ascii="Cambria Math" w:hAnsi="Cambria Math"/>
              </w:rPr>
              <m:t>2</m:t>
            </m:r>
          </m:sup>
        </m:sSubSup>
      </m:oMath>
      <w:r w:rsidR="001E6ECB" w:rsidRPr="002D60AB">
        <w:tab/>
      </w:r>
      <w:r w:rsidR="001E6ECB" w:rsidRPr="002D60AB">
        <w:tab/>
      </w:r>
      <w:r w:rsidR="001E6ECB">
        <w:tab/>
      </w:r>
      <w:r w:rsidR="001E6ECB" w:rsidRPr="002D60AB">
        <w:tab/>
      </w:r>
      <w:r w:rsidR="001E6ECB">
        <w:tab/>
      </w:r>
      <w:r w:rsidR="001E6ECB" w:rsidRPr="002D60AB">
        <w:tab/>
      </w:r>
      <w:r w:rsidR="001E6ECB" w:rsidRPr="002D60AB">
        <w:tab/>
      </w:r>
      <w:r w:rsidR="001E6ECB" w:rsidRPr="002D60AB">
        <w:tab/>
      </w:r>
      <w:r w:rsidR="001E6ECB" w:rsidRPr="002D60AB">
        <w:tab/>
      </w:r>
      <w:bookmarkEnd w:id="519"/>
      <w:r w:rsidR="00E838C6">
        <w:rPr>
          <w:b/>
          <w:bCs/>
        </w:rPr>
        <w:t>(4.245)</w:t>
      </w:r>
    </w:p>
    <w:bookmarkStart w:id="520" w:name="_Toc148472483"/>
    <w:p w14:paraId="0A9915EE" w14:textId="0A81B36D" w:rsidR="001E6ECB" w:rsidRPr="001544A8" w:rsidRDefault="00E529BD" w:rsidP="001E6ECB">
      <w:pPr>
        <w:pStyle w:val="NormalWeb"/>
        <w:rPr>
          <w:b/>
          <w:bCs/>
        </w:rPr>
      </w:pPr>
      <m:oMath>
        <m:sSub>
          <m:sSubPr>
            <m:ctrlPr>
              <w:rPr>
                <w:rFonts w:ascii="Cambria Math" w:hAnsi="Cambria Math"/>
              </w:rPr>
            </m:ctrlPr>
          </m:sSubPr>
          <m:e>
            <m:r>
              <w:rPr>
                <w:rFonts w:ascii="Cambria Math" w:hAnsi="Cambria Math"/>
              </w:rPr>
              <m:t>f</m:t>
            </m:r>
          </m:e>
          <m:sub>
            <m:r>
              <w:rPr>
                <w:rFonts w:ascii="Cambria Math" w:hAnsi="Cambria Math"/>
              </w:rPr>
              <m:t>başlık,k</m:t>
            </m:r>
          </m:sub>
        </m:sSub>
        <m:r>
          <w:rPr>
            <w:rFonts w:ascii="Cambria Math" w:hAnsi="Cambria Math"/>
          </w:rPr>
          <m:t>=70x</m:t>
        </m:r>
        <m:sSup>
          <m:sSupPr>
            <m:ctrlPr>
              <w:rPr>
                <w:rFonts w:ascii="Cambria Math" w:hAnsi="Cambria Math"/>
              </w:rPr>
            </m:ctrlPr>
          </m:sSupPr>
          <m:e>
            <m:r>
              <w:rPr>
                <w:rFonts w:ascii="Cambria Math" w:hAnsi="Cambria Math"/>
              </w:rPr>
              <m:t>10</m:t>
            </m:r>
          </m:e>
          <m:sup>
            <m:r>
              <w:rPr>
                <w:rFonts w:ascii="Cambria Math" w:hAnsi="Cambria Math"/>
              </w:rPr>
              <m:t>-6</m:t>
            </m:r>
          </m:sup>
        </m:sSup>
        <m:sSubSup>
          <m:sSubSupPr>
            <m:ctrlPr>
              <w:rPr>
                <w:rFonts w:ascii="Cambria Math" w:hAnsi="Cambria Math"/>
              </w:rPr>
            </m:ctrlPr>
          </m:sSubSupPr>
          <m:e>
            <m:r>
              <w:rPr>
                <w:rFonts w:ascii="Cambria Math" w:hAnsi="Cambria Math"/>
              </w:rPr>
              <m:t>ρ</m:t>
            </m:r>
          </m:e>
          <m:sub>
            <m:r>
              <w:rPr>
                <w:rFonts w:ascii="Cambria Math" w:hAnsi="Cambria Math"/>
              </w:rPr>
              <m:t>k</m:t>
            </m:r>
          </m:sub>
          <m:sup>
            <m:r>
              <w:rPr>
                <w:rFonts w:ascii="Cambria Math" w:hAnsi="Cambria Math"/>
              </w:rPr>
              <m:t>2</m:t>
            </m:r>
          </m:sup>
        </m:sSubSup>
      </m:oMath>
      <w:r w:rsidR="001E6ECB" w:rsidRPr="002D60AB">
        <w:tab/>
      </w:r>
      <w:r w:rsidR="001E6ECB" w:rsidRPr="002D60AB">
        <w:tab/>
      </w:r>
      <w:r w:rsidR="001E6ECB">
        <w:tab/>
      </w:r>
      <w:r w:rsidR="001E6ECB">
        <w:tab/>
      </w:r>
      <w:r w:rsidR="001E6ECB" w:rsidRPr="002D60AB">
        <w:tab/>
      </w:r>
      <w:r w:rsidR="001E6ECB" w:rsidRPr="002D60AB">
        <w:tab/>
      </w:r>
      <w:r w:rsidR="001E6ECB" w:rsidRPr="002D60AB">
        <w:tab/>
      </w:r>
      <w:r w:rsidR="001E6ECB" w:rsidRPr="002D60AB">
        <w:tab/>
      </w:r>
      <w:bookmarkEnd w:id="520"/>
      <w:r w:rsidR="00E838C6">
        <w:rPr>
          <w:b/>
          <w:bCs/>
        </w:rPr>
        <w:t>(4.246)</w:t>
      </w:r>
    </w:p>
    <w:p w14:paraId="2DEB1125" w14:textId="77777777" w:rsidR="001E6ECB" w:rsidRPr="002D60AB"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rsidRPr="002D60AB">
        <w:tab/>
        <w:t>ahşap elemanının karakteristik yoğunluğu</w:t>
      </w:r>
      <w:r w:rsidR="001E6ECB">
        <w:t>, (kg/m</w:t>
      </w:r>
      <w:r w:rsidR="001E6ECB" w:rsidRPr="00B3795E">
        <w:rPr>
          <w:vertAlign w:val="superscript"/>
        </w:rPr>
        <w:t>3</w:t>
      </w:r>
      <w:r w:rsidR="001E6ECB">
        <w:t>)</w:t>
      </w:r>
    </w:p>
    <w:p w14:paraId="2DFD8F6F" w14:textId="645F11CD" w:rsidR="001E6ECB" w:rsidRDefault="001E6ECB" w:rsidP="001E6ECB">
      <w:pPr>
        <w:spacing w:before="240"/>
      </w:pPr>
      <w:r w:rsidRPr="002D60AB">
        <w:t>Düz çiviler için</w:t>
      </w:r>
      <w:r>
        <w:t xml:space="preserve"> </w:t>
      </w:r>
      <m:oMath>
        <m:sSub>
          <m:sSubPr>
            <m:ctrlPr>
              <w:rPr>
                <w:rFonts w:ascii="Cambria Math" w:hAnsi="Cambria Math"/>
              </w:rPr>
            </m:ctrlPr>
          </m:sSubPr>
          <m:e>
            <m:r>
              <w:rPr>
                <w:rFonts w:ascii="Cambria Math" w:hAnsi="Cambria Math"/>
              </w:rPr>
              <m:t>t</m:t>
            </m:r>
          </m:e>
          <m:sub>
            <m:r>
              <w:rPr>
                <w:rFonts w:ascii="Cambria Math" w:hAnsi="Cambria Math"/>
              </w:rPr>
              <m:t>pen</m:t>
            </m:r>
          </m:sub>
        </m:sSub>
      </m:oMath>
      <w:r w:rsidRPr="002D60AB">
        <w:t xml:space="preserve"> 8</w:t>
      </w:r>
      <w:r w:rsidRPr="00D976F3">
        <w:rPr>
          <w:i/>
          <w:iCs/>
        </w:rPr>
        <w:t>d</w:t>
      </w:r>
      <w:r>
        <w:t>’den az</w:t>
      </w:r>
      <w:r w:rsidRPr="002D60AB">
        <w:t xml:space="preserve"> ol</w:t>
      </w:r>
      <w:r>
        <w:t>amaz.</w:t>
      </w:r>
      <w:r w:rsidRPr="002D60AB">
        <w:t xml:space="preserve"> </w:t>
      </w:r>
      <m:oMath>
        <m:sSub>
          <m:sSubPr>
            <m:ctrlPr>
              <w:rPr>
                <w:rFonts w:ascii="Cambria Math" w:hAnsi="Cambria Math"/>
              </w:rPr>
            </m:ctrlPr>
          </m:sSubPr>
          <m:e>
            <m:r>
              <w:rPr>
                <w:rFonts w:ascii="Cambria Math" w:hAnsi="Cambria Math"/>
              </w:rPr>
              <m:t>8d≤t</m:t>
            </m:r>
          </m:e>
          <m:sub>
            <m:r>
              <w:rPr>
                <w:rFonts w:ascii="Cambria Math" w:hAnsi="Cambria Math"/>
              </w:rPr>
              <m:t>pen</m:t>
            </m:r>
          </m:sub>
        </m:sSub>
        <m:r>
          <w:rPr>
            <w:rFonts w:ascii="Cambria Math" w:hAnsi="Cambria Math"/>
          </w:rPr>
          <m:t>&lt; 12d</m:t>
        </m:r>
      </m:oMath>
      <w:r w:rsidRPr="002D60AB">
        <w:t xml:space="preserve"> </w:t>
      </w:r>
      <w:r>
        <w:t xml:space="preserve">aralığındaki </w:t>
      </w:r>
      <w:r w:rsidRPr="00865D66">
        <w:t>kesit yüksekl</w:t>
      </w:r>
      <w:r>
        <w:t xml:space="preserve">ikler için </w:t>
      </w:r>
      <w:r w:rsidRPr="001544A8">
        <w:rPr>
          <w:b/>
          <w:bCs/>
        </w:rPr>
        <w:t>Denk.(4.245)</w:t>
      </w:r>
      <w:r>
        <w:t xml:space="preserve"> ve </w:t>
      </w:r>
      <w:r w:rsidRPr="001544A8">
        <w:rPr>
          <w:b/>
          <w:bCs/>
        </w:rPr>
        <w:t>Denk.(4.246)</w:t>
      </w:r>
      <w:r>
        <w:t xml:space="preserve"> ile belirlenen karakteristik çekilme dayanım değerleri, </w:t>
      </w:r>
      <m:oMath>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pen</m:t>
                </m:r>
              </m:sub>
            </m:sSub>
          </m:num>
          <m:den>
            <m:r>
              <w:rPr>
                <w:rFonts w:ascii="Cambria Math" w:hAnsi="Cambria Math"/>
              </w:rPr>
              <m:t>4d-2</m:t>
            </m:r>
          </m:den>
        </m:f>
      </m:oMath>
      <w:r w:rsidRPr="002D60AB">
        <w:t xml:space="preserve"> </w:t>
      </w:r>
      <w:r w:rsidRPr="005307EB">
        <w:t>azaltma katsayısı ile</w:t>
      </w:r>
      <w:r>
        <w:t xml:space="preserve"> çarpılarak belirlenmelidir.</w:t>
      </w:r>
    </w:p>
    <w:p w14:paraId="2E3AC2AF" w14:textId="77777777" w:rsidR="00CD2124" w:rsidRDefault="00CD2124" w:rsidP="001E6ECB">
      <w:pPr>
        <w:spacing w:before="240"/>
      </w:pPr>
    </w:p>
    <w:p w14:paraId="542FD78F" w14:textId="77777777" w:rsidR="001E6ECB" w:rsidRPr="00C058F1" w:rsidRDefault="001E6ECB" w:rsidP="001E6ECB">
      <w:pPr>
        <w:spacing w:before="240"/>
        <w:rPr>
          <w:b/>
          <w:bCs/>
          <w:i/>
        </w:rPr>
      </w:pPr>
      <w:r w:rsidRPr="00C058F1">
        <w:rPr>
          <w:b/>
          <w:bCs/>
          <w:i/>
        </w:rPr>
        <w:lastRenderedPageBreak/>
        <w:t>“Ahşap-ahşap” ve “panel-</w:t>
      </w:r>
      <w:r w:rsidRPr="005307EB">
        <w:rPr>
          <w:b/>
          <w:bCs/>
          <w:i/>
        </w:rPr>
        <w:t xml:space="preserve">ahşap” birleşimlerde göçme modları için bağlantı elemanının karakteristik yük taşıma kapasitesi, </w:t>
      </w:r>
      <m:oMath>
        <m:sSub>
          <m:sSubPr>
            <m:ctrlPr>
              <w:rPr>
                <w:rFonts w:ascii="Cambria Math" w:hAnsi="Cambria Math"/>
                <w:b/>
                <w:bCs/>
              </w:rPr>
            </m:ctrlPr>
          </m:sSubPr>
          <m:e>
            <m:r>
              <m:rPr>
                <m:sty m:val="bi"/>
              </m:rPr>
              <w:rPr>
                <w:rFonts w:ascii="Cambria Math" w:hAnsi="Cambria Math"/>
              </w:rPr>
              <m:t>F</m:t>
            </m:r>
          </m:e>
          <m:sub>
            <m:r>
              <m:rPr>
                <m:sty m:val="bi"/>
              </m:rPr>
              <w:rPr>
                <w:rFonts w:ascii="Cambria Math" w:hAnsi="Cambria Math"/>
              </w:rPr>
              <m:t>v,Rk</m:t>
            </m:r>
          </m:sub>
        </m:sSub>
      </m:oMath>
    </w:p>
    <w:p w14:paraId="4A6D6F60" w14:textId="77777777" w:rsidR="001E6ECB" w:rsidRPr="002D60AB" w:rsidRDefault="001E6ECB" w:rsidP="001E6ECB">
      <w:pPr>
        <w:spacing w:before="240" w:after="0" w:line="240" w:lineRule="auto"/>
      </w:pPr>
      <w:r w:rsidRPr="002D60AB">
        <w:t xml:space="preserve">Göçme modlarına bağlı olarak verilen denklemlerde, mil tipi bağlantı elemanının birleşimdeki hangi elemana bağlı olduğu </w:t>
      </w:r>
      <w:r w:rsidRPr="001544A8">
        <w:rPr>
          <w:b/>
          <w:bCs/>
        </w:rPr>
        <w:t>1</w:t>
      </w:r>
      <w:r w:rsidRPr="002D60AB">
        <w:t xml:space="preserve"> ve </w:t>
      </w:r>
      <w:r w:rsidRPr="001544A8">
        <w:rPr>
          <w:b/>
          <w:bCs/>
        </w:rPr>
        <w:t>2</w:t>
      </w:r>
      <w:r w:rsidRPr="002D60AB">
        <w:t xml:space="preserve"> notasyonu ile gösterilmektedir. Bu eleman notasyon gösterimi hem tek etkili hem de çift etkili kesme için </w:t>
      </w:r>
      <w:r w:rsidRPr="001544A8">
        <w:rPr>
          <w:b/>
          <w:bCs/>
        </w:rPr>
        <w:t>Şekil 4.81</w:t>
      </w:r>
      <w:r w:rsidRPr="002D60AB">
        <w:t>’</w:t>
      </w:r>
      <w:r>
        <w:t>d</w:t>
      </w:r>
      <w:r w:rsidRPr="002D60AB">
        <w:t>e yer almaktadır.</w:t>
      </w:r>
    </w:p>
    <w:tbl>
      <w:tblPr>
        <w:tblStyle w:val="156"/>
        <w:tblW w:w="9026"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513"/>
        <w:gridCol w:w="4513"/>
      </w:tblGrid>
      <w:tr w:rsidR="001E6ECB" w:rsidRPr="002D60AB" w14:paraId="0B94AA4C" w14:textId="77777777" w:rsidTr="001E6ECB">
        <w:tc>
          <w:tcPr>
            <w:tcW w:w="4513" w:type="dxa"/>
            <w:shd w:val="clear" w:color="auto" w:fill="auto"/>
            <w:tcMar>
              <w:top w:w="100" w:type="dxa"/>
              <w:left w:w="100" w:type="dxa"/>
              <w:bottom w:w="100" w:type="dxa"/>
              <w:right w:w="100" w:type="dxa"/>
            </w:tcMar>
          </w:tcPr>
          <w:p w14:paraId="63569B53" w14:textId="77777777" w:rsidR="001E6ECB" w:rsidRPr="003A09EE" w:rsidRDefault="001E6ECB" w:rsidP="00D55C42">
            <w:pPr>
              <w:pStyle w:val="T5"/>
            </w:pPr>
            <w:r w:rsidRPr="003A09EE">
              <w:drawing>
                <wp:inline distT="114300" distB="114300" distL="114300" distR="114300" wp14:anchorId="4DFDE4BA" wp14:editId="203C8E03">
                  <wp:extent cx="2360814" cy="2743200"/>
                  <wp:effectExtent l="0" t="0" r="1905" b="0"/>
                  <wp:docPr id="225" name="image217.png"/>
                  <wp:cNvGraphicFramePr/>
                  <a:graphic xmlns:a="http://schemas.openxmlformats.org/drawingml/2006/main">
                    <a:graphicData uri="http://schemas.openxmlformats.org/drawingml/2006/picture">
                      <pic:pic xmlns:pic="http://schemas.openxmlformats.org/drawingml/2006/picture">
                        <pic:nvPicPr>
                          <pic:cNvPr id="0" name="image217.png"/>
                          <pic:cNvPicPr preferRelativeResize="0"/>
                        </pic:nvPicPr>
                        <pic:blipFill>
                          <a:blip r:embed="rId125"/>
                          <a:srcRect/>
                          <a:stretch>
                            <a:fillRect/>
                          </a:stretch>
                        </pic:blipFill>
                        <pic:spPr>
                          <a:xfrm>
                            <a:off x="0" y="0"/>
                            <a:ext cx="2380644" cy="2766242"/>
                          </a:xfrm>
                          <a:prstGeom prst="rect">
                            <a:avLst/>
                          </a:prstGeom>
                          <a:ln/>
                        </pic:spPr>
                      </pic:pic>
                    </a:graphicData>
                  </a:graphic>
                </wp:inline>
              </w:drawing>
            </w:r>
          </w:p>
          <w:p w14:paraId="0C91BD1C" w14:textId="77777777" w:rsidR="001E6ECB" w:rsidRPr="003A09EE" w:rsidRDefault="001E6ECB" w:rsidP="00D55C42">
            <w:pPr>
              <w:pStyle w:val="T5"/>
            </w:pPr>
            <w:r w:rsidRPr="004861A1">
              <w:t>a)</w:t>
            </w:r>
            <w:r w:rsidRPr="003A09EE">
              <w:t xml:space="preserve"> tek etkili kesme durumunda</w:t>
            </w:r>
          </w:p>
        </w:tc>
        <w:tc>
          <w:tcPr>
            <w:tcW w:w="4513" w:type="dxa"/>
            <w:shd w:val="clear" w:color="auto" w:fill="auto"/>
            <w:tcMar>
              <w:top w:w="100" w:type="dxa"/>
              <w:left w:w="100" w:type="dxa"/>
              <w:bottom w:w="100" w:type="dxa"/>
              <w:right w:w="100" w:type="dxa"/>
            </w:tcMar>
          </w:tcPr>
          <w:p w14:paraId="4E109B9C" w14:textId="77777777" w:rsidR="001E6ECB" w:rsidRPr="003A09EE" w:rsidRDefault="001E6ECB" w:rsidP="00D55C42">
            <w:pPr>
              <w:pStyle w:val="T5"/>
            </w:pPr>
            <w:r w:rsidRPr="003A09EE">
              <w:drawing>
                <wp:inline distT="114300" distB="114300" distL="114300" distR="114300" wp14:anchorId="4E20C5C8" wp14:editId="5A506870">
                  <wp:extent cx="2410691" cy="2743200"/>
                  <wp:effectExtent l="0" t="0" r="8890" b="0"/>
                  <wp:docPr id="126"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126"/>
                          <a:srcRect/>
                          <a:stretch>
                            <a:fillRect/>
                          </a:stretch>
                        </pic:blipFill>
                        <pic:spPr>
                          <a:xfrm>
                            <a:off x="0" y="0"/>
                            <a:ext cx="2440019" cy="2776573"/>
                          </a:xfrm>
                          <a:prstGeom prst="rect">
                            <a:avLst/>
                          </a:prstGeom>
                          <a:ln/>
                        </pic:spPr>
                      </pic:pic>
                    </a:graphicData>
                  </a:graphic>
                </wp:inline>
              </w:drawing>
            </w:r>
          </w:p>
          <w:p w14:paraId="6E2E919A" w14:textId="77777777" w:rsidR="001E6ECB" w:rsidRPr="003A09EE" w:rsidRDefault="001E6ECB" w:rsidP="00D55C42">
            <w:pPr>
              <w:pStyle w:val="T5"/>
            </w:pPr>
            <w:r w:rsidRPr="004861A1">
              <w:t>b)</w:t>
            </w:r>
            <w:r w:rsidRPr="003A09EE">
              <w:t xml:space="preserve"> çift etkili kesme durumunda</w:t>
            </w:r>
          </w:p>
        </w:tc>
      </w:tr>
    </w:tbl>
    <w:p w14:paraId="6155E812" w14:textId="04F2EAEA" w:rsidR="001E6ECB" w:rsidRPr="002D60AB" w:rsidRDefault="001E6ECB" w:rsidP="001E6ECB">
      <w:pPr>
        <w:pStyle w:val="T2"/>
        <w:rPr>
          <w:rFonts w:ascii="Calibri" w:eastAsia="Calibri" w:hAnsi="Calibri" w:cs="Calibri"/>
          <w:sz w:val="22"/>
          <w:szCs w:val="22"/>
        </w:rPr>
      </w:pPr>
      <w:bookmarkStart w:id="521" w:name="_Toc130223368"/>
      <w:r w:rsidRPr="001544A8">
        <w:rPr>
          <w:b/>
          <w:bCs/>
        </w:rPr>
        <w:t xml:space="preserve">Şekil </w:t>
      </w:r>
      <w:r w:rsidR="00C8360D">
        <w:rPr>
          <w:b/>
          <w:bCs/>
        </w:rPr>
        <w:t>4.81</w:t>
      </w:r>
      <w:r>
        <w:t xml:space="preserve"> </w:t>
      </w:r>
      <w:r w:rsidRPr="002D60AB">
        <w:t>Eleman notasyonları</w:t>
      </w:r>
      <w:bookmarkEnd w:id="521"/>
    </w:p>
    <w:p w14:paraId="37B4D8CD" w14:textId="77777777" w:rsidR="001E6ECB" w:rsidRDefault="001E6ECB" w:rsidP="001E6ECB">
      <w:pPr>
        <w:spacing w:before="200" w:line="240" w:lineRule="auto"/>
      </w:pPr>
      <w:r>
        <w:t>Tek etkili kesme durumundaki birleşim (2 ahşap elemandan oluşan birleşim) için</w:t>
      </w:r>
    </w:p>
    <w:p w14:paraId="2FEDF748" w14:textId="3BF83D19" w:rsidR="001E6ECB" w:rsidRDefault="00CD2124" w:rsidP="00D200A6">
      <w:pPr>
        <w:pStyle w:val="Tablo"/>
        <w:jc w:val="both"/>
      </w:pPr>
      <w:r>
        <w:t>i)</w:t>
      </w:r>
      <w:r>
        <w:tab/>
      </w:r>
      <w:r w:rsidR="001E6ECB">
        <w:t>Eleman 1: daha ince veya yumuşak ahşap eleman</w:t>
      </w:r>
    </w:p>
    <w:p w14:paraId="57345195" w14:textId="34487DF6" w:rsidR="001E6ECB" w:rsidRDefault="00CD2124" w:rsidP="00D200A6">
      <w:pPr>
        <w:pStyle w:val="Sra"/>
        <w:numPr>
          <w:ilvl w:val="0"/>
          <w:numId w:val="0"/>
        </w:numPr>
        <w:spacing w:after="120"/>
      </w:pPr>
      <w:r>
        <w:t>ii)</w:t>
      </w:r>
      <w:r>
        <w:tab/>
      </w:r>
      <w:r w:rsidR="001E6ECB">
        <w:t>Eleman 2: daha kalın veya sert ahşap eleman</w:t>
      </w:r>
    </w:p>
    <w:p w14:paraId="0D2AA576" w14:textId="77777777" w:rsidR="001E6ECB" w:rsidRDefault="001E6ECB" w:rsidP="001E6ECB">
      <w:pPr>
        <w:spacing w:before="240"/>
      </w:pPr>
      <w:r>
        <w:t>Çift etkili kesme durumundaki birleşimi (3 ahşap elemandan oluşan birleşim) için</w:t>
      </w:r>
    </w:p>
    <w:p w14:paraId="381A5BA9" w14:textId="4B5071BB" w:rsidR="001E6ECB" w:rsidRDefault="00CD2124" w:rsidP="00CD2124">
      <w:pPr>
        <w:pStyle w:val="Sra"/>
        <w:numPr>
          <w:ilvl w:val="0"/>
          <w:numId w:val="0"/>
        </w:numPr>
        <w:spacing w:after="120"/>
      </w:pPr>
      <w:r>
        <w:t>i)</w:t>
      </w:r>
      <w:r>
        <w:tab/>
      </w:r>
      <w:r w:rsidR="001E6ECB">
        <w:t>Eleman 1: yan elemanlar (daha ince veya yumuşak elemanlar)</w:t>
      </w:r>
    </w:p>
    <w:p w14:paraId="663B3A49" w14:textId="21B84EBF" w:rsidR="001E6ECB" w:rsidRDefault="00CD2124" w:rsidP="00CD2124">
      <w:pPr>
        <w:pStyle w:val="Sra"/>
        <w:numPr>
          <w:ilvl w:val="0"/>
          <w:numId w:val="0"/>
        </w:numPr>
        <w:spacing w:after="120"/>
      </w:pPr>
      <w:r>
        <w:t>ii)</w:t>
      </w:r>
      <w:r>
        <w:tab/>
      </w:r>
      <w:r w:rsidR="001E6ECB">
        <w:t>Eleman 2: orta eleman (daha kalın veya sert eleman)</w:t>
      </w:r>
    </w:p>
    <w:p w14:paraId="0937DED6" w14:textId="77777777" w:rsidR="001E6ECB" w:rsidRDefault="001E6ECB" w:rsidP="001E6ECB">
      <w:pPr>
        <w:spacing w:before="240"/>
      </w:pPr>
      <w:r w:rsidRPr="00CC4B90">
        <w:rPr>
          <w:b/>
          <w:bCs/>
        </w:rPr>
        <w:t>Tablo 4.20 a</w:t>
      </w:r>
      <w:r w:rsidRPr="00BD3B1A">
        <w:t xml:space="preserve">’daki ve </w:t>
      </w:r>
      <w:r w:rsidRPr="00CC4B90">
        <w:rPr>
          <w:b/>
          <w:bCs/>
        </w:rPr>
        <w:t>Tablo 4.20 b</w:t>
      </w:r>
      <w:r w:rsidRPr="00BD3B1A">
        <w:t>’deki denklemlerde</w:t>
      </w:r>
      <w:r w:rsidRPr="002D60AB">
        <w:t xml:space="preserve"> verilen</w:t>
      </w:r>
      <w:r>
        <w:t xml:space="preserve">, </w:t>
      </w:r>
      <w:r w:rsidRPr="002D60AB">
        <w:t>bağlantı elemanının</w:t>
      </w:r>
      <w:r>
        <w:t xml:space="preserve"> </w:t>
      </w:r>
      <w:r w:rsidRPr="002D60AB">
        <w:t>karakteristik yük taşıma kapasitesi</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v,Rk</m:t>
            </m:r>
          </m:sub>
        </m:sSub>
      </m:oMath>
      <w:r>
        <w:t>,</w:t>
      </w:r>
      <w:r w:rsidRPr="002D60AB">
        <w:t xml:space="preserve"> birçok parametreye bağlıdır</w:t>
      </w:r>
      <w:r>
        <w:t xml:space="preserve"> ve</w:t>
      </w:r>
      <w:r w:rsidRPr="002D60AB">
        <w:t xml:space="preserve"> </w:t>
      </w:r>
      <w:r>
        <w:t xml:space="preserve">temel olarak </w:t>
      </w:r>
      <w:r w:rsidRPr="002D60AB">
        <w:t xml:space="preserve">birleşimde kullanılan </w:t>
      </w:r>
      <w:r>
        <w:t xml:space="preserve">mil tipi </w:t>
      </w:r>
      <w:r w:rsidRPr="002D60AB">
        <w:t>bağlantı elemanının türü</w:t>
      </w:r>
      <w:r>
        <w:t xml:space="preserve"> bu parametreleri etkilemektedir</w:t>
      </w:r>
      <w:r w:rsidRPr="002D60AB">
        <w:t xml:space="preserve">. </w:t>
      </w:r>
      <w:r>
        <w:t xml:space="preserve">Söz konusu </w:t>
      </w:r>
      <w:r w:rsidRPr="002D60AB">
        <w:t xml:space="preserve">parametreler aşağıdaki gibi tanımlanmaktadır (eleman 1 için </w:t>
      </w:r>
      <w:r w:rsidRPr="003A09EE">
        <w:rPr>
          <w:i/>
          <w:iCs/>
        </w:rPr>
        <w:t xml:space="preserve">i </w:t>
      </w:r>
      <w:r w:rsidRPr="002D60AB">
        <w:t xml:space="preserve">= 1, eleman 2 için </w:t>
      </w:r>
      <w:r w:rsidRPr="003A09EE">
        <w:rPr>
          <w:i/>
          <w:iCs/>
        </w:rPr>
        <w:t>i</w:t>
      </w:r>
      <w:r w:rsidRPr="002D60AB">
        <w:t xml:space="preserve"> = 2):</w:t>
      </w:r>
    </w:p>
    <w:p w14:paraId="3F6C62D4" w14:textId="77777777" w:rsidR="001E6ECB" w:rsidRPr="002D60AB" w:rsidRDefault="001E6ECB" w:rsidP="001E6ECB">
      <w:pPr>
        <w:spacing w:before="240"/>
      </w:pPr>
    </w:p>
    <w:bookmarkStart w:id="522" w:name="_Toc148472484"/>
    <w:p w14:paraId="3C182380" w14:textId="77777777" w:rsidR="001E6ECB" w:rsidRDefault="00E529BD" w:rsidP="001E6ECB">
      <w:pPr>
        <w:pStyle w:val="Denklemaklama"/>
        <w:ind w:left="2880" w:hanging="1440"/>
      </w:pPr>
      <m:oMath>
        <m:sSub>
          <m:sSubPr>
            <m:ctrlPr>
              <w:rPr>
                <w:rFonts w:ascii="Cambria Math" w:hAnsi="Cambria Math"/>
              </w:rPr>
            </m:ctrlPr>
          </m:sSubPr>
          <m:e>
            <m:r>
              <w:rPr>
                <w:rFonts w:ascii="Cambria Math" w:hAnsi="Cambria Math"/>
              </w:rPr>
              <m:t>t</m:t>
            </m:r>
          </m:e>
          <m:sub>
            <m:r>
              <w:rPr>
                <w:rFonts w:ascii="Cambria Math" w:hAnsi="Cambria Math"/>
              </w:rPr>
              <m:t>i</m:t>
            </m:r>
          </m:sub>
        </m:sSub>
      </m:oMath>
      <w:r w:rsidR="001E6ECB">
        <w:tab/>
        <w:t xml:space="preserve">eleman </w:t>
      </w:r>
      <w:r w:rsidR="001E6ECB">
        <w:rPr>
          <w:i/>
          <w:iCs/>
        </w:rPr>
        <w:t>i</w:t>
      </w:r>
      <w:r w:rsidR="001E6ECB">
        <w:t xml:space="preserve"> için ahşap veya panel kalınlığı veya birleşimdeki bağlantı elemanının gömülme derinliği; küçük olanı</w:t>
      </w:r>
    </w:p>
    <w:p w14:paraId="0516C018" w14:textId="77777777" w:rsidR="001E6ECB" w:rsidRDefault="00E529BD" w:rsidP="001E6ECB">
      <w:pPr>
        <w:pStyle w:val="Denklemaklama"/>
        <w:ind w:left="2880" w:hanging="1440"/>
      </w:pPr>
      <m:oMath>
        <m:sSub>
          <m:sSubPr>
            <m:ctrlPr>
              <w:rPr>
                <w:rFonts w:ascii="Cambria Math" w:hAnsi="Cambria Math"/>
              </w:rPr>
            </m:ctrlPr>
          </m:sSubPr>
          <m:e>
            <m:r>
              <w:rPr>
                <w:rFonts w:ascii="Cambria Math" w:hAnsi="Cambria Math"/>
              </w:rPr>
              <m:t>f</m:t>
            </m:r>
          </m:e>
          <m:sub>
            <m:r>
              <w:rPr>
                <w:rFonts w:ascii="Cambria Math" w:hAnsi="Cambria Math"/>
              </w:rPr>
              <m:t>h,i,k</m:t>
            </m:r>
          </m:sub>
        </m:sSub>
      </m:oMath>
      <w:r w:rsidR="001E6ECB">
        <w:tab/>
        <w:t xml:space="preserve">eleman </w:t>
      </w:r>
      <w:r w:rsidR="001E6ECB">
        <w:rPr>
          <w:i/>
          <w:iCs/>
        </w:rPr>
        <w:t>i</w:t>
      </w:r>
      <w:r w:rsidR="001E6ECB">
        <w:t>’nin karakteristik ezilme dayanımı (her bağlantı elemanının ilgili bölümünde verilen denklemlerden belirlenir)</w:t>
      </w:r>
    </w:p>
    <w:p w14:paraId="54D3FCFC" w14:textId="77777777" w:rsidR="001E6ECB" w:rsidRDefault="001E6ECB" w:rsidP="001E6ECB">
      <w:pPr>
        <w:pStyle w:val="Denklemaklama"/>
      </w:pPr>
      <w:r>
        <w:rPr>
          <w:i/>
          <w:iCs/>
        </w:rPr>
        <w:lastRenderedPageBreak/>
        <w:t>d</w:t>
      </w:r>
      <w:r>
        <w:tab/>
      </w:r>
      <w:r>
        <w:tab/>
        <w:t>bağlantı elemanının nominal çapı (vidalar için etkin çapı)</w:t>
      </w:r>
    </w:p>
    <w:p w14:paraId="639D2616" w14:textId="77777777" w:rsidR="001E6ECB" w:rsidRDefault="00E529BD" w:rsidP="001E6ECB">
      <w:pPr>
        <w:pStyle w:val="Denklemaklama"/>
        <w:ind w:left="2880" w:hanging="1440"/>
      </w:pPr>
      <m:oMath>
        <m:sSub>
          <m:sSubPr>
            <m:ctrlPr>
              <w:rPr>
                <w:rFonts w:ascii="Cambria Math" w:hAnsi="Cambria Math"/>
              </w:rPr>
            </m:ctrlPr>
          </m:sSubPr>
          <m:e>
            <m:r>
              <w:rPr>
                <w:rFonts w:ascii="Cambria Math" w:hAnsi="Cambria Math"/>
              </w:rPr>
              <m:t>M</m:t>
            </m:r>
          </m:e>
          <m:sub>
            <m:r>
              <w:rPr>
                <w:rFonts w:ascii="Cambria Math" w:hAnsi="Cambria Math"/>
              </w:rPr>
              <m:t>y,Rk</m:t>
            </m:r>
          </m:sub>
        </m:sSub>
      </m:oMath>
      <w:r w:rsidR="001E6ECB">
        <w:tab/>
        <w:t>bağlantı elemanının karakteristik akma momenti (her bağlantı elemanının ilgili bölümünde verilen denklemlerden belirlenir)</w:t>
      </w:r>
    </w:p>
    <w:p w14:paraId="1ECB1254" w14:textId="77777777" w:rsidR="001E6ECB" w:rsidRDefault="00E529BD" w:rsidP="001E6ECB">
      <w:pPr>
        <w:pStyle w:val="Denklemaklama"/>
        <w:ind w:left="2880" w:hanging="1440"/>
      </w:pPr>
      <m:oMath>
        <m:sSub>
          <m:sSubPr>
            <m:ctrlPr>
              <w:rPr>
                <w:rFonts w:ascii="Cambria Math" w:hAnsi="Cambria Math"/>
              </w:rPr>
            </m:ctrlPr>
          </m:sSubPr>
          <m:e>
            <m:r>
              <w:rPr>
                <w:rFonts w:ascii="Cambria Math" w:hAnsi="Cambria Math"/>
              </w:rPr>
              <m:t>F</m:t>
            </m:r>
          </m:e>
          <m:sub>
            <m:r>
              <w:rPr>
                <w:rFonts w:ascii="Cambria Math" w:hAnsi="Cambria Math"/>
              </w:rPr>
              <m:t>ax,Rk</m:t>
            </m:r>
          </m:sub>
        </m:sSub>
      </m:oMath>
      <w:r w:rsidR="001E6ECB">
        <w:tab/>
        <w:t>bağlantı elemanının karakteristik çekilme kapasitesi (her bağlantı elemanının ilgili bölümünde verilen denklemlerden belirlenir)</w:t>
      </w:r>
    </w:p>
    <w:p w14:paraId="6F8AEF6A" w14:textId="77777777" w:rsidR="001E6ECB" w:rsidRDefault="001E6ECB" w:rsidP="001E6ECB">
      <w:pPr>
        <w:pStyle w:val="Denklemaklama"/>
        <w:ind w:left="2880" w:hanging="1440"/>
      </w:pPr>
      <m:oMath>
        <m:r>
          <w:rPr>
            <w:rFonts w:ascii="Cambria Math" w:hAnsi="Cambria Math"/>
          </w:rPr>
          <m:t>β</m:t>
        </m:r>
      </m:oMath>
      <w:r>
        <w:tab/>
        <w:t xml:space="preserve">eleman 2’deki ezilme dayanımının, eleman 1’deki ezilme dayanımına oranı </w:t>
      </w:r>
      <w:r w:rsidRPr="00CC4B90">
        <w:rPr>
          <w:b/>
          <w:bCs/>
        </w:rPr>
        <w:t>Denk.(4.247)</w:t>
      </w:r>
      <w:r>
        <w:t>’de verilen denklem kullanılarak hesaplanır)</w:t>
      </w:r>
    </w:p>
    <w:p w14:paraId="400F999D" w14:textId="5171DF2E" w:rsidR="001E6ECB" w:rsidRPr="005900C1" w:rsidRDefault="001E6ECB" w:rsidP="001E6ECB">
      <w:pPr>
        <w:pStyle w:val="NormalWeb"/>
        <w:rPr>
          <w:b/>
          <w:bCs/>
        </w:rPr>
      </w:pPr>
      <m:oMath>
        <m:r>
          <w:rPr>
            <w:rFonts w:ascii="Cambria Math" w:hAnsi="Cambria Math"/>
          </w:rPr>
          <m:t>β=</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h,2,k</m:t>
                </m:r>
              </m:sub>
            </m:sSub>
          </m:num>
          <m:den>
            <m:sSub>
              <m:sSubPr>
                <m:ctrlPr>
                  <w:rPr>
                    <w:rFonts w:ascii="Cambria Math" w:hAnsi="Cambria Math"/>
                  </w:rPr>
                </m:ctrlPr>
              </m:sSubPr>
              <m:e>
                <m:r>
                  <w:rPr>
                    <w:rFonts w:ascii="Cambria Math" w:hAnsi="Cambria Math"/>
                  </w:rPr>
                  <m:t>f</m:t>
                </m:r>
              </m:e>
              <m:sub>
                <m:r>
                  <w:rPr>
                    <w:rFonts w:ascii="Cambria Math" w:hAnsi="Cambria Math"/>
                  </w:rPr>
                  <m:t>h,1,k</m:t>
                </m:r>
              </m:sub>
            </m:sSub>
          </m:den>
        </m:f>
      </m:oMath>
      <w:r w:rsidRPr="002D60AB">
        <w:tab/>
      </w:r>
      <w:r w:rsidRPr="002D60AB">
        <w:tab/>
      </w:r>
      <w:r>
        <w:tab/>
      </w:r>
      <w:r>
        <w:tab/>
      </w:r>
      <w:r w:rsidRPr="002D60AB">
        <w:tab/>
      </w:r>
      <w:r w:rsidRPr="002D60AB">
        <w:tab/>
      </w:r>
      <w:r w:rsidRPr="002D60AB">
        <w:tab/>
      </w:r>
      <w:r w:rsidRPr="002D60AB">
        <w:tab/>
      </w:r>
      <w:r w:rsidRPr="002D60AB">
        <w:tab/>
      </w:r>
      <w:r w:rsidRPr="002D60AB">
        <w:tab/>
      </w:r>
      <w:bookmarkEnd w:id="522"/>
      <w:r w:rsidR="00E838C6" w:rsidRPr="005900C1">
        <w:rPr>
          <w:b/>
        </w:rPr>
        <w:t>(4.247)</w:t>
      </w:r>
    </w:p>
    <w:p w14:paraId="3184E94A" w14:textId="77777777" w:rsidR="001E6ECB" w:rsidRPr="002D60AB" w:rsidRDefault="001E6ECB" w:rsidP="001E6ECB">
      <w:r w:rsidRPr="0016658F">
        <w:rPr>
          <w:b/>
          <w:bCs/>
        </w:rPr>
        <w:t>Tablo 4.20. a</w:t>
      </w:r>
      <w:r w:rsidRPr="000437A3">
        <w:t xml:space="preserve"> ve </w:t>
      </w:r>
      <w:r w:rsidRPr="0016658F">
        <w:rPr>
          <w:b/>
          <w:bCs/>
        </w:rPr>
        <w:t>Tablo 4.20 b</w:t>
      </w:r>
      <w:r w:rsidRPr="000437A3">
        <w:t>’deki</w:t>
      </w:r>
      <w:r w:rsidRPr="002D60AB">
        <w:t xml:space="preserve"> göçme modlarını temsil eden bazı denklemler iki ifadeden oluşmaktadır. Denklemin birinci kısmı Johansen akma teorisine göre türetilmiştir. İkinci kısmı ise “ip etkisi”nden kaynaklanmaktadır. İp etkisi genellikle, bağlantı elemanının </w:t>
      </w:r>
      <w:r>
        <w:t xml:space="preserve">eğilme etkisinde </w:t>
      </w:r>
      <w:r w:rsidRPr="002D60AB">
        <w:t xml:space="preserve">aktığı modlarda ortaya çıkmaktadır. </w:t>
      </w:r>
      <w:r w:rsidRPr="00CC4B90">
        <w:rPr>
          <w:b/>
          <w:bCs/>
        </w:rPr>
        <w:t>Denk.(4.248)</w:t>
      </w:r>
      <w:r w:rsidRPr="00C06EBD">
        <w:t>’d</w:t>
      </w:r>
      <w:r w:rsidRPr="002D60AB">
        <w:t>e her iki ifadeyi içeren bir örnek verilmektedir:</w:t>
      </w:r>
    </w:p>
    <w:bookmarkStart w:id="523" w:name="_Toc148472485"/>
    <w:p w14:paraId="52F679C6" w14:textId="3090B0C7" w:rsidR="001E6ECB" w:rsidRPr="0016658F" w:rsidRDefault="00E529BD" w:rsidP="001E6ECB">
      <w:pPr>
        <w:pStyle w:val="NormalWeb"/>
        <w:rPr>
          <w:b/>
          <w:bCs/>
        </w:rPr>
      </w:pPr>
      <m:oMath>
        <m:sSub>
          <m:sSubPr>
            <m:ctrlPr>
              <w:rPr>
                <w:rFonts w:ascii="Cambria Math" w:hAnsi="Cambria Math"/>
              </w:rPr>
            </m:ctrlPr>
          </m:sSubPr>
          <m:e>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Rk</m:t>
                </m:r>
              </m:sub>
            </m:sSub>
            <m:r>
              <m:rPr>
                <m:sty m:val="p"/>
              </m:rPr>
              <w:rPr>
                <w:rFonts w:ascii="Cambria Math" w:hAnsi="Cambria Math"/>
              </w:rPr>
              <m:t>=1.05</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h</m:t>
                    </m:r>
                    <m:r>
                      <m:rPr>
                        <m:sty m:val="p"/>
                      </m:rPr>
                      <w:rPr>
                        <w:rFonts w:ascii="Cambria Math" w:hAnsi="Cambria Math"/>
                      </w:rPr>
                      <m:t>,1,</m:t>
                    </m:r>
                    <m:r>
                      <w:rPr>
                        <w:rFonts w:ascii="Cambria Math" w:hAnsi="Cambria Math"/>
                      </w:rPr>
                      <m:t>k</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t</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d</m:t>
                </m:r>
              </m:num>
              <m:den>
                <m:r>
                  <m:rPr>
                    <m:sty m:val="p"/>
                  </m:rPr>
                  <w:rPr>
                    <w:rFonts w:ascii="Cambria Math" w:hAnsi="Cambria Math"/>
                  </w:rPr>
                  <m:t>2+</m:t>
                </m:r>
                <m:r>
                  <w:rPr>
                    <w:rFonts w:ascii="Cambria Math" w:hAnsi="Cambria Math"/>
                  </w:rPr>
                  <m:t>β</m:t>
                </m:r>
              </m:den>
            </m:f>
          </m:e>
          <m:sub>
            <m:r>
              <m:rPr>
                <m:sty m:val="p"/>
              </m:rPr>
              <w:rPr>
                <w:rFonts w:ascii="Cambria Math" w:hAnsi="Cambria Math"/>
              </w:rPr>
              <m:t xml:space="preserve"> </m:t>
            </m:r>
          </m:sub>
        </m:sSub>
        <m:d>
          <m:dPr>
            <m:begChr m:val="["/>
            <m:endChr m:val="]"/>
            <m:ctrlPr>
              <w:rPr>
                <w:rFonts w:ascii="Cambria Math" w:hAnsi="Cambria Math"/>
              </w:rPr>
            </m:ctrlPr>
          </m:dPr>
          <m:e>
            <m:rad>
              <m:radPr>
                <m:degHide m:val="1"/>
                <m:ctrlPr>
                  <w:rPr>
                    <w:rFonts w:ascii="Cambria Math" w:hAnsi="Cambria Math"/>
                  </w:rPr>
                </m:ctrlPr>
              </m:radPr>
              <m:deg/>
              <m:e>
                <m:r>
                  <m:rPr>
                    <m:sty m:val="p"/>
                  </m:rPr>
                  <w:rPr>
                    <w:rFonts w:ascii="Cambria Math" w:hAnsi="Cambria Math"/>
                  </w:rPr>
                  <m:t>2</m:t>
                </m:r>
                <m:r>
                  <w:rPr>
                    <w:rFonts w:ascii="Cambria Math" w:hAnsi="Cambria Math"/>
                  </w:rPr>
                  <m:t>β</m:t>
                </m:r>
                <m:d>
                  <m:dPr>
                    <m:ctrlPr>
                      <w:rPr>
                        <w:rFonts w:ascii="Cambria Math" w:hAnsi="Cambria Math"/>
                      </w:rPr>
                    </m:ctrlPr>
                  </m:dPr>
                  <m:e>
                    <m:r>
                      <m:rPr>
                        <m:sty m:val="p"/>
                      </m:rPr>
                      <w:rPr>
                        <w:rFonts w:ascii="Cambria Math" w:hAnsi="Cambria Math"/>
                      </w:rPr>
                      <m:t>1+</m:t>
                    </m:r>
                    <m:r>
                      <w:rPr>
                        <w:rFonts w:ascii="Cambria Math" w:hAnsi="Cambria Math"/>
                      </w:rPr>
                      <m:t>β</m:t>
                    </m:r>
                  </m:e>
                </m:d>
                <m:r>
                  <m:rPr>
                    <m:sty m:val="p"/>
                  </m:rPr>
                  <w:rPr>
                    <w:rFonts w:ascii="Cambria Math" w:hAnsi="Cambria Math"/>
                  </w:rPr>
                  <m:t>+</m:t>
                </m:r>
                <m:f>
                  <m:fPr>
                    <m:ctrlPr>
                      <w:rPr>
                        <w:rFonts w:ascii="Cambria Math" w:hAnsi="Cambria Math"/>
                      </w:rPr>
                    </m:ctrlPr>
                  </m:fPr>
                  <m:num>
                    <m:r>
                      <m:rPr>
                        <m:sty m:val="p"/>
                      </m:rPr>
                      <w:rPr>
                        <w:rFonts w:ascii="Cambria Math" w:hAnsi="Cambria Math"/>
                      </w:rPr>
                      <m:t>4</m:t>
                    </m:r>
                    <m:r>
                      <w:rPr>
                        <w:rFonts w:ascii="Cambria Math" w:hAnsi="Cambria Math"/>
                      </w:rPr>
                      <m:t>β</m:t>
                    </m:r>
                    <m:d>
                      <m:dPr>
                        <m:ctrlPr>
                          <w:rPr>
                            <w:rFonts w:ascii="Cambria Math" w:hAnsi="Cambria Math"/>
                          </w:rPr>
                        </m:ctrlPr>
                      </m:dPr>
                      <m:e>
                        <m:r>
                          <m:rPr>
                            <m:sty m:val="p"/>
                          </m:rPr>
                          <w:rPr>
                            <w:rFonts w:ascii="Cambria Math" w:hAnsi="Cambria Math"/>
                          </w:rPr>
                          <m:t>2+</m:t>
                        </m:r>
                        <m:r>
                          <w:rPr>
                            <w:rFonts w:ascii="Cambria Math" w:hAnsi="Cambria Math"/>
                          </w:rPr>
                          <m:t>β</m:t>
                        </m:r>
                      </m:e>
                    </m:d>
                    <m:sSub>
                      <m:sSubPr>
                        <m:ctrlPr>
                          <w:rPr>
                            <w:rFonts w:ascii="Cambria Math" w:hAnsi="Cambria Math"/>
                          </w:rPr>
                        </m:ctrlPr>
                      </m:sSubPr>
                      <m:e>
                        <m:r>
                          <w:rPr>
                            <w:rFonts w:ascii="Cambria Math" w:hAnsi="Cambria Math"/>
                          </w:rPr>
                          <m:t>M</m:t>
                        </m:r>
                      </m:e>
                      <m:sub>
                        <m:r>
                          <w:rPr>
                            <w:rFonts w:ascii="Cambria Math" w:hAnsi="Cambria Math"/>
                          </w:rPr>
                          <m:t>y</m:t>
                        </m:r>
                        <m:r>
                          <m:rPr>
                            <m:sty m:val="p"/>
                          </m:rPr>
                          <w:rPr>
                            <w:rFonts w:ascii="Cambria Math" w:hAnsi="Cambria Math"/>
                          </w:rPr>
                          <m:t>,</m:t>
                        </m:r>
                        <m:r>
                          <w:rPr>
                            <w:rFonts w:ascii="Cambria Math" w:hAnsi="Cambria Math"/>
                          </w:rPr>
                          <m:t>Rk</m:t>
                        </m:r>
                      </m:sub>
                    </m:sSub>
                  </m:num>
                  <m:den>
                    <m:sSub>
                      <m:sSubPr>
                        <m:ctrlPr>
                          <w:rPr>
                            <w:rFonts w:ascii="Cambria Math" w:hAnsi="Cambria Math"/>
                          </w:rPr>
                        </m:ctrlPr>
                      </m:sSubPr>
                      <m:e>
                        <m:r>
                          <w:rPr>
                            <w:rFonts w:ascii="Cambria Math" w:hAnsi="Cambria Math"/>
                          </w:rPr>
                          <m:t>f</m:t>
                        </m:r>
                      </m:e>
                      <m:sub>
                        <m:r>
                          <w:rPr>
                            <w:rFonts w:ascii="Cambria Math" w:hAnsi="Cambria Math"/>
                          </w:rPr>
                          <m:t>h</m:t>
                        </m:r>
                        <m:r>
                          <m:rPr>
                            <m:sty m:val="p"/>
                          </m:rPr>
                          <w:rPr>
                            <w:rFonts w:ascii="Cambria Math" w:hAnsi="Cambria Math"/>
                          </w:rPr>
                          <m:t>,1,</m:t>
                        </m:r>
                        <m:r>
                          <w:rPr>
                            <w:rFonts w:ascii="Cambria Math" w:hAnsi="Cambria Math"/>
                          </w:rPr>
                          <m:t>k</m:t>
                        </m:r>
                      </m:sub>
                    </m:sSub>
                    <m:sSubSup>
                      <m:sSubSupPr>
                        <m:ctrlPr>
                          <w:rPr>
                            <w:rFonts w:ascii="Cambria Math" w:hAnsi="Cambria Math"/>
                          </w:rPr>
                        </m:ctrlPr>
                      </m:sSubSupPr>
                      <m:e>
                        <m:r>
                          <m:rPr>
                            <m:sty m:val="p"/>
                          </m:rPr>
                          <w:rPr>
                            <w:rFonts w:ascii="Cambria Math" w:hAnsi="Cambria Math"/>
                          </w:rPr>
                          <m:t xml:space="preserve"> </m:t>
                        </m:r>
                        <m:r>
                          <w:rPr>
                            <w:rFonts w:ascii="Cambria Math" w:hAnsi="Cambria Math"/>
                          </w:rPr>
                          <m:t>t</m:t>
                        </m:r>
                      </m:e>
                      <m:sub>
                        <m:r>
                          <m:rPr>
                            <m:sty m:val="p"/>
                          </m:rPr>
                          <w:rPr>
                            <w:rFonts w:ascii="Cambria Math" w:hAnsi="Cambria Math"/>
                          </w:rPr>
                          <m:t>1</m:t>
                        </m:r>
                      </m:sub>
                      <m:sup>
                        <m:r>
                          <m:rPr>
                            <m:sty m:val="p"/>
                          </m:rPr>
                          <w:rPr>
                            <w:rFonts w:ascii="Cambria Math" w:hAnsi="Cambria Math"/>
                          </w:rPr>
                          <m:t>2</m:t>
                        </m:r>
                      </m:sup>
                    </m:sSubSup>
                    <m:r>
                      <m:rPr>
                        <m:sty m:val="p"/>
                      </m:rPr>
                      <w:rPr>
                        <w:rFonts w:ascii="Cambria Math" w:hAnsi="Cambria Math"/>
                      </w:rPr>
                      <m:t xml:space="preserve"> </m:t>
                    </m:r>
                    <m:r>
                      <w:rPr>
                        <w:rFonts w:ascii="Cambria Math" w:hAnsi="Cambria Math"/>
                      </w:rPr>
                      <m:t>d</m:t>
                    </m:r>
                  </m:den>
                </m:f>
              </m:e>
            </m:rad>
            <m:r>
              <m:rPr>
                <m:sty m:val="p"/>
              </m:rPr>
              <w:rPr>
                <w:rFonts w:ascii="Cambria Math" w:hAnsi="Cambria Math"/>
              </w:rPr>
              <m:t>-</m:t>
            </m:r>
            <m:r>
              <w:rPr>
                <w:rFonts w:ascii="Cambria Math" w:hAnsi="Cambria Math"/>
              </w:rPr>
              <m:t>β</m:t>
            </m:r>
          </m:e>
        </m:d>
      </m:oMath>
      <w:r w:rsidR="001E6ECB">
        <w:tab/>
      </w:r>
      <w:r w:rsidR="001E6ECB" w:rsidRPr="002D60AB">
        <w:t>+</w:t>
      </w:r>
      <w:r w:rsidR="001E6ECB">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Rk</m:t>
                </m:r>
              </m:sub>
            </m:sSub>
          </m:num>
          <m:den>
            <m:r>
              <m:rPr>
                <m:sty m:val="p"/>
              </m:rPr>
              <w:rPr>
                <w:rFonts w:ascii="Cambria Math" w:hAnsi="Cambria Math"/>
              </w:rPr>
              <m:t>4</m:t>
            </m:r>
          </m:den>
        </m:f>
      </m:oMath>
      <w:r w:rsidR="001E6ECB" w:rsidRPr="002D60AB">
        <w:tab/>
      </w:r>
      <w:r w:rsidR="001E6ECB">
        <w:tab/>
      </w:r>
      <w:bookmarkEnd w:id="523"/>
      <w:r w:rsidR="00E838C6">
        <w:rPr>
          <w:b/>
          <w:bCs/>
        </w:rPr>
        <w:t>(4.248)</w:t>
      </w:r>
    </w:p>
    <w:p w14:paraId="54AA7C1E" w14:textId="77777777" w:rsidR="001E6ECB" w:rsidRDefault="001E6ECB" w:rsidP="001E6ECB">
      <w:pPr>
        <w:pStyle w:val="T4"/>
      </w:pPr>
      <w:r w:rsidRPr="002D60AB">
        <w:t xml:space="preserve">(Johansen akma teorisinden gelen </w:t>
      </w:r>
      <w:r>
        <w:t>kısım</w:t>
      </w:r>
      <w:r w:rsidRPr="002D60AB">
        <w:t>)</w:t>
      </w:r>
      <w:r>
        <w:tab/>
        <w:t xml:space="preserve">        </w:t>
      </w:r>
      <w:r w:rsidRPr="002D60AB">
        <w:t>(ip etkisi)</w:t>
      </w:r>
    </w:p>
    <w:p w14:paraId="2B6866E9" w14:textId="77777777" w:rsidR="001E6ECB" w:rsidRPr="002D60AB" w:rsidRDefault="001E6ECB" w:rsidP="001E6ECB">
      <w:pPr>
        <w:pStyle w:val="T4"/>
      </w:pPr>
    </w:p>
    <w:p w14:paraId="5F40D494" w14:textId="77777777" w:rsidR="001E6ECB" w:rsidRDefault="001E6ECB" w:rsidP="001E6ECB">
      <w:pPr>
        <w:spacing w:before="240"/>
      </w:pPr>
      <w:r w:rsidRPr="0016658F">
        <w:rPr>
          <w:b/>
          <w:bCs/>
        </w:rPr>
        <w:t>Denk.(4.248)</w:t>
      </w:r>
      <w:r>
        <w:t>’de i</w:t>
      </w:r>
      <w:r w:rsidRPr="002D60AB">
        <w:t xml:space="preserve">p etkisi ifadesinden elde edilen değer, Johansen ifadesinden elde edilen </w:t>
      </w:r>
      <w:r w:rsidRPr="00BD3B1A">
        <w:t>değer</w:t>
      </w:r>
      <w:r>
        <w:t>in</w:t>
      </w:r>
      <w:r w:rsidRPr="00BD3B1A">
        <w:t xml:space="preserve"> </w:t>
      </w:r>
      <w:r w:rsidRPr="0016658F">
        <w:rPr>
          <w:b/>
          <w:bCs/>
        </w:rPr>
        <w:t>Tablo 4.19</w:t>
      </w:r>
      <w:r w:rsidRPr="00BD3B1A">
        <w:t>’d</w:t>
      </w:r>
      <w:r>
        <w:t>a verilen oranlarına göre</w:t>
      </w:r>
      <w:r w:rsidRPr="002D60AB">
        <w:t xml:space="preserve"> sınırlı tutulmalı ve bu oranın üzerinde olmayacak şekilde göz önüne alınarak hesaba katılmalıdır. Eğer </w:t>
      </w:r>
      <m:oMath>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ax,Rk</m:t>
            </m:r>
          </m:sub>
        </m:sSub>
      </m:oMath>
      <w:r w:rsidRPr="002D60AB">
        <w:t xml:space="preserve"> bilinmiyor ise, ip etkisi terimi sıfır olarak kabul edilmelidir.</w:t>
      </w:r>
    </w:p>
    <w:p w14:paraId="55282D19" w14:textId="77777777" w:rsidR="001E6ECB" w:rsidRDefault="001E6ECB" w:rsidP="001E6ECB">
      <w:pPr>
        <w:spacing w:before="240"/>
      </w:pPr>
    </w:p>
    <w:p w14:paraId="0156F12D" w14:textId="20100195" w:rsidR="001E6ECB" w:rsidRDefault="001E6ECB" w:rsidP="001E6ECB">
      <w:pPr>
        <w:pStyle w:val="T1"/>
      </w:pPr>
      <w:bookmarkStart w:id="524" w:name="_Toc130223259"/>
      <w:r w:rsidRPr="0016658F">
        <w:rPr>
          <w:b/>
          <w:bCs/>
        </w:rPr>
        <w:t xml:space="preserve">Tablo </w:t>
      </w:r>
      <w:r w:rsidR="00C8360D">
        <w:rPr>
          <w:b/>
          <w:bCs/>
        </w:rPr>
        <w:t>4.19</w:t>
      </w:r>
      <w:r>
        <w:t xml:space="preserve"> </w:t>
      </w:r>
      <w:r w:rsidRPr="00CA6389">
        <w:t>Bağlantı elemanı</w:t>
      </w:r>
      <w:r>
        <w:t xml:space="preserve"> türüne göre ip etkisi sınır oranları</w:t>
      </w:r>
      <w:bookmarkEnd w:id="524"/>
    </w:p>
    <w:tbl>
      <w:tblPr>
        <w:tblStyle w:val="2"/>
        <w:tblW w:w="0" w:type="auto"/>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508"/>
        <w:gridCol w:w="4508"/>
      </w:tblGrid>
      <w:tr w:rsidR="001E6ECB" w14:paraId="1E693ECC" w14:textId="77777777" w:rsidTr="00D200A6">
        <w:trPr>
          <w:trHeight w:val="572"/>
        </w:trPr>
        <w:tc>
          <w:tcPr>
            <w:tcW w:w="4508" w:type="dxa"/>
            <w:vAlign w:val="center"/>
          </w:tcPr>
          <w:p w14:paraId="7F6EFDB2" w14:textId="77777777" w:rsidR="001E6ECB" w:rsidRPr="003852F6" w:rsidRDefault="001E6ECB" w:rsidP="00D55C42">
            <w:pPr>
              <w:pStyle w:val="T5"/>
            </w:pPr>
            <w:r w:rsidRPr="00CA6389">
              <w:t>Bağlantı elemanı</w:t>
            </w:r>
            <w:r w:rsidRPr="003852F6">
              <w:t xml:space="preserve"> türü</w:t>
            </w:r>
          </w:p>
        </w:tc>
        <w:tc>
          <w:tcPr>
            <w:tcW w:w="4508" w:type="dxa"/>
            <w:vAlign w:val="center"/>
          </w:tcPr>
          <w:p w14:paraId="60079843" w14:textId="77777777" w:rsidR="001E6ECB" w:rsidRPr="003852F6" w:rsidRDefault="001E6ECB" w:rsidP="00D55C42">
            <w:pPr>
              <w:pStyle w:val="T5"/>
            </w:pPr>
            <w:r w:rsidRPr="003852F6">
              <w:t>İp etkisi sınır oranı (%)</w:t>
            </w:r>
          </w:p>
        </w:tc>
      </w:tr>
      <w:tr w:rsidR="001E6ECB" w14:paraId="61E1762D" w14:textId="77777777" w:rsidTr="00D200A6">
        <w:tc>
          <w:tcPr>
            <w:tcW w:w="4508" w:type="dxa"/>
            <w:vAlign w:val="center"/>
          </w:tcPr>
          <w:p w14:paraId="469AE6A2" w14:textId="77777777" w:rsidR="001E6ECB" w:rsidRPr="003852F6" w:rsidRDefault="001E6ECB" w:rsidP="00D55C42">
            <w:pPr>
              <w:pStyle w:val="T5"/>
            </w:pPr>
            <w:r w:rsidRPr="003852F6">
              <w:t>Düz çiviler</w:t>
            </w:r>
          </w:p>
        </w:tc>
        <w:tc>
          <w:tcPr>
            <w:tcW w:w="4508" w:type="dxa"/>
            <w:vAlign w:val="center"/>
          </w:tcPr>
          <w:p w14:paraId="3F8EBC7A" w14:textId="77777777" w:rsidR="001E6ECB" w:rsidRPr="003852F6" w:rsidRDefault="001E6ECB" w:rsidP="00D55C42">
            <w:pPr>
              <w:pStyle w:val="T5"/>
            </w:pPr>
            <w:r w:rsidRPr="003852F6">
              <w:t>15</w:t>
            </w:r>
          </w:p>
        </w:tc>
      </w:tr>
      <w:tr w:rsidR="001E6ECB" w14:paraId="7654F018" w14:textId="77777777" w:rsidTr="00D200A6">
        <w:tc>
          <w:tcPr>
            <w:tcW w:w="4508" w:type="dxa"/>
            <w:vAlign w:val="center"/>
          </w:tcPr>
          <w:p w14:paraId="217F7EBB" w14:textId="77777777" w:rsidR="001E6ECB" w:rsidRPr="003852F6" w:rsidRDefault="001E6ECB" w:rsidP="00D55C42">
            <w:pPr>
              <w:pStyle w:val="T5"/>
            </w:pPr>
            <w:r w:rsidRPr="003852F6">
              <w:t xml:space="preserve">Kare ve </w:t>
            </w:r>
            <w:r>
              <w:t>yivli</w:t>
            </w:r>
            <w:r w:rsidRPr="003852F6">
              <w:t xml:space="preserve"> çiviler</w:t>
            </w:r>
          </w:p>
        </w:tc>
        <w:tc>
          <w:tcPr>
            <w:tcW w:w="4508" w:type="dxa"/>
            <w:vAlign w:val="center"/>
          </w:tcPr>
          <w:p w14:paraId="332D925E" w14:textId="77777777" w:rsidR="001E6ECB" w:rsidRPr="003852F6" w:rsidRDefault="001E6ECB" w:rsidP="00D55C42">
            <w:pPr>
              <w:pStyle w:val="T5"/>
            </w:pPr>
            <w:r>
              <w:t>25</w:t>
            </w:r>
          </w:p>
        </w:tc>
      </w:tr>
      <w:tr w:rsidR="001E6ECB" w14:paraId="3D572A85" w14:textId="77777777" w:rsidTr="00D200A6">
        <w:tc>
          <w:tcPr>
            <w:tcW w:w="4508" w:type="dxa"/>
            <w:vAlign w:val="center"/>
          </w:tcPr>
          <w:p w14:paraId="338BC1A7" w14:textId="77777777" w:rsidR="001E6ECB" w:rsidRPr="003852F6" w:rsidRDefault="001E6ECB" w:rsidP="00D55C42">
            <w:pPr>
              <w:pStyle w:val="T5"/>
            </w:pPr>
            <w:r w:rsidRPr="003852F6">
              <w:t>Diğer çiviler</w:t>
            </w:r>
          </w:p>
        </w:tc>
        <w:tc>
          <w:tcPr>
            <w:tcW w:w="4508" w:type="dxa"/>
            <w:vAlign w:val="center"/>
          </w:tcPr>
          <w:p w14:paraId="1391041B" w14:textId="77777777" w:rsidR="001E6ECB" w:rsidRPr="003852F6" w:rsidRDefault="001E6ECB" w:rsidP="00D55C42">
            <w:pPr>
              <w:pStyle w:val="T5"/>
            </w:pPr>
            <w:r>
              <w:t>50</w:t>
            </w:r>
          </w:p>
        </w:tc>
      </w:tr>
      <w:tr w:rsidR="001E6ECB" w14:paraId="583C9C4D" w14:textId="77777777" w:rsidTr="00D200A6">
        <w:tc>
          <w:tcPr>
            <w:tcW w:w="4508" w:type="dxa"/>
            <w:vAlign w:val="center"/>
          </w:tcPr>
          <w:p w14:paraId="5406F852" w14:textId="77777777" w:rsidR="001E6ECB" w:rsidRPr="003852F6" w:rsidRDefault="001E6ECB" w:rsidP="00D55C42">
            <w:pPr>
              <w:pStyle w:val="T5"/>
            </w:pPr>
            <w:r w:rsidRPr="003852F6">
              <w:t>Vidalar</w:t>
            </w:r>
          </w:p>
        </w:tc>
        <w:tc>
          <w:tcPr>
            <w:tcW w:w="4508" w:type="dxa"/>
            <w:vAlign w:val="center"/>
          </w:tcPr>
          <w:p w14:paraId="2A7150FC" w14:textId="77777777" w:rsidR="001E6ECB" w:rsidRPr="003852F6" w:rsidRDefault="001E6ECB" w:rsidP="00D55C42">
            <w:pPr>
              <w:pStyle w:val="T5"/>
            </w:pPr>
            <w:r w:rsidRPr="003852F6">
              <w:t>100</w:t>
            </w:r>
          </w:p>
        </w:tc>
      </w:tr>
      <w:tr w:rsidR="001E6ECB" w14:paraId="1373884E" w14:textId="77777777" w:rsidTr="00D200A6">
        <w:tc>
          <w:tcPr>
            <w:tcW w:w="4508" w:type="dxa"/>
            <w:vAlign w:val="center"/>
          </w:tcPr>
          <w:p w14:paraId="28451E20" w14:textId="77777777" w:rsidR="001E6ECB" w:rsidRPr="003852F6" w:rsidRDefault="001E6ECB" w:rsidP="00D55C42">
            <w:pPr>
              <w:pStyle w:val="T5"/>
            </w:pPr>
            <w:r w:rsidRPr="003852F6">
              <w:t>Bulonlar</w:t>
            </w:r>
          </w:p>
        </w:tc>
        <w:tc>
          <w:tcPr>
            <w:tcW w:w="4508" w:type="dxa"/>
            <w:vAlign w:val="center"/>
          </w:tcPr>
          <w:p w14:paraId="7EA17788" w14:textId="77777777" w:rsidR="001E6ECB" w:rsidRPr="003852F6" w:rsidRDefault="001E6ECB" w:rsidP="00D55C42">
            <w:pPr>
              <w:pStyle w:val="T5"/>
            </w:pPr>
            <w:r w:rsidRPr="003852F6">
              <w:t>25</w:t>
            </w:r>
          </w:p>
        </w:tc>
      </w:tr>
      <w:tr w:rsidR="001E6ECB" w14:paraId="709443B2" w14:textId="77777777" w:rsidTr="00D200A6">
        <w:tc>
          <w:tcPr>
            <w:tcW w:w="4508" w:type="dxa"/>
            <w:vAlign w:val="center"/>
          </w:tcPr>
          <w:p w14:paraId="5240E164" w14:textId="77777777" w:rsidR="001E6ECB" w:rsidRPr="003852F6" w:rsidRDefault="001E6ECB" w:rsidP="00D55C42">
            <w:pPr>
              <w:pStyle w:val="T5"/>
            </w:pPr>
            <w:r w:rsidRPr="003852F6">
              <w:lastRenderedPageBreak/>
              <w:t>Çubuk kamalar</w:t>
            </w:r>
          </w:p>
        </w:tc>
        <w:tc>
          <w:tcPr>
            <w:tcW w:w="4508" w:type="dxa"/>
            <w:vAlign w:val="center"/>
          </w:tcPr>
          <w:p w14:paraId="1E1396FE" w14:textId="77777777" w:rsidR="001E6ECB" w:rsidRPr="003852F6" w:rsidRDefault="001E6ECB" w:rsidP="00D55C42">
            <w:pPr>
              <w:pStyle w:val="T5"/>
            </w:pPr>
            <w:r w:rsidRPr="003852F6">
              <w:t>0</w:t>
            </w:r>
          </w:p>
        </w:tc>
      </w:tr>
    </w:tbl>
    <w:p w14:paraId="02F5F110" w14:textId="77777777" w:rsidR="001E6ECB" w:rsidRPr="002D60AB" w:rsidRDefault="001E6ECB" w:rsidP="001E6ECB">
      <w:pPr>
        <w:spacing w:before="240"/>
      </w:pPr>
      <w:r>
        <w:t>T</w:t>
      </w:r>
      <w:r w:rsidRPr="002D60AB">
        <w:t>ek etkili kesme durumundaki bağlantı elemanları için karakteristik çekilme kapasitesi olan</w:t>
      </w:r>
      <w:r>
        <w:t xml:space="preserve"> </w:t>
      </w:r>
      <m:oMath>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ax,Rk</m:t>
            </m:r>
          </m:sub>
        </m:sSub>
      </m:oMath>
      <w:r w:rsidRPr="002D60AB">
        <w:t xml:space="preserve">, aynı mil tipi bağlantı elemanında, birleşimde gömülmüş olduğu her bir ahşap </w:t>
      </w:r>
      <w:r w:rsidRPr="00CA6389">
        <w:t>elemanda hesaplanan çekilme</w:t>
      </w:r>
      <w:r w:rsidRPr="002D60AB">
        <w:t xml:space="preserve"> kapasitesinin, en küçük olanı olarak alınacaktır.</w:t>
      </w:r>
    </w:p>
    <w:p w14:paraId="302DADC8" w14:textId="77777777" w:rsidR="001E6ECB" w:rsidRPr="002D60AB" w:rsidRDefault="00E529BD" w:rsidP="001E6ECB">
      <w:pPr>
        <w:spacing w:before="240"/>
      </w:pPr>
      <m:oMath>
        <m:sSub>
          <m:sSubPr>
            <m:ctrlPr>
              <w:rPr>
                <w:rFonts w:ascii="Cambria Math" w:hAnsi="Cambria Math"/>
              </w:rPr>
            </m:ctrlPr>
          </m:sSubPr>
          <m:e>
            <m:r>
              <w:rPr>
                <w:rFonts w:ascii="Cambria Math" w:hAnsi="Cambria Math"/>
              </w:rPr>
              <m:t xml:space="preserve"> f</m:t>
            </m:r>
          </m:e>
          <m:sub>
            <m:r>
              <w:rPr>
                <w:rFonts w:ascii="Cambria Math" w:hAnsi="Cambria Math"/>
              </w:rPr>
              <m:t>h,k</m:t>
            </m:r>
          </m:sub>
        </m:sSub>
      </m:oMath>
      <w:r w:rsidR="001E6ECB" w:rsidRPr="002D60AB">
        <w:t xml:space="preserve"> ve </w:t>
      </w:r>
      <m:oMath>
        <m:sSub>
          <m:sSubPr>
            <m:ctrlPr>
              <w:rPr>
                <w:rFonts w:ascii="Cambria Math" w:hAnsi="Cambria Math"/>
              </w:rPr>
            </m:ctrlPr>
          </m:sSubPr>
          <m:e>
            <m:r>
              <w:rPr>
                <w:rFonts w:ascii="Cambria Math" w:hAnsi="Cambria Math"/>
              </w:rPr>
              <m:t>M</m:t>
            </m:r>
          </m:e>
          <m:sub>
            <m:r>
              <w:rPr>
                <w:rFonts w:ascii="Cambria Math" w:hAnsi="Cambria Math"/>
              </w:rPr>
              <m:t>y,Rk</m:t>
            </m:r>
          </m:sub>
        </m:sSub>
      </m:oMath>
      <w:r w:rsidR="001E6ECB" w:rsidRPr="002D60AB">
        <w:t xml:space="preserve"> için tasarım kuralları, bağlantı elemanlarının ilgili bölümlerinde verilmektedir. Tasarım kurallarının verilmediği durumlar </w:t>
      </w:r>
      <w:r w:rsidR="001E6ECB">
        <w:t>için</w:t>
      </w:r>
      <w:r w:rsidR="001E6ECB" w:rsidRPr="002D60AB">
        <w:t xml:space="preserve"> </w:t>
      </w:r>
      <m:oMath>
        <m:sSub>
          <m:sSubPr>
            <m:ctrlPr>
              <w:rPr>
                <w:rFonts w:ascii="Cambria Math" w:hAnsi="Cambria Math"/>
              </w:rPr>
            </m:ctrlPr>
          </m:sSubPr>
          <m:e>
            <m:r>
              <w:rPr>
                <w:rFonts w:ascii="Cambria Math" w:hAnsi="Cambria Math"/>
              </w:rPr>
              <m:t xml:space="preserve"> f</m:t>
            </m:r>
          </m:e>
          <m:sub>
            <m:r>
              <w:rPr>
                <w:rFonts w:ascii="Cambria Math" w:hAnsi="Cambria Math"/>
              </w:rPr>
              <m:t>h,k</m:t>
            </m:r>
          </m:sub>
        </m:sSub>
      </m:oMath>
      <w:r w:rsidR="001E6ECB" w:rsidRPr="002D60AB">
        <w:t xml:space="preserve"> </w:t>
      </w:r>
      <w:r w:rsidR="001E6ECB">
        <w:t xml:space="preserve">TS </w:t>
      </w:r>
      <w:r w:rsidR="001E6ECB" w:rsidRPr="002D60AB">
        <w:t>EN 383 ve</w:t>
      </w:r>
      <w:r w:rsidR="001E6ECB">
        <w:t xml:space="preserve"> TS</w:t>
      </w:r>
      <w:r w:rsidR="001E6ECB" w:rsidRPr="002D60AB">
        <w:t xml:space="preserve"> EN 14358, </w:t>
      </w:r>
      <m:oMath>
        <m:sSub>
          <m:sSubPr>
            <m:ctrlPr>
              <w:rPr>
                <w:rFonts w:ascii="Cambria Math" w:hAnsi="Cambria Math"/>
              </w:rPr>
            </m:ctrlPr>
          </m:sSubPr>
          <m:e>
            <m:r>
              <w:rPr>
                <w:rFonts w:ascii="Cambria Math" w:hAnsi="Cambria Math"/>
              </w:rPr>
              <m:t>M</m:t>
            </m:r>
          </m:e>
          <m:sub>
            <m:r>
              <w:rPr>
                <w:rFonts w:ascii="Cambria Math" w:hAnsi="Cambria Math"/>
              </w:rPr>
              <m:t>y,Rk</m:t>
            </m:r>
          </m:sub>
        </m:sSub>
      </m:oMath>
      <w:r w:rsidR="001E6ECB" w:rsidRPr="002D60AB">
        <w:t xml:space="preserve"> ise </w:t>
      </w:r>
      <w:r w:rsidR="001E6ECB">
        <w:t xml:space="preserve">TS </w:t>
      </w:r>
      <w:r w:rsidR="001E6ECB" w:rsidRPr="002D60AB">
        <w:t xml:space="preserve">EN 409 ve </w:t>
      </w:r>
      <w:r w:rsidR="001E6ECB">
        <w:t xml:space="preserve">TS </w:t>
      </w:r>
      <w:r w:rsidR="001E6ECB" w:rsidRPr="002D60AB">
        <w:t>EN 14358 standartlarına göre belirlenmelidir.</w:t>
      </w:r>
    </w:p>
    <w:p w14:paraId="6370A99F" w14:textId="77777777" w:rsidR="001E6ECB" w:rsidRDefault="001E6ECB" w:rsidP="001E6ECB">
      <w:pPr>
        <w:spacing w:before="240"/>
      </w:pPr>
      <w:r w:rsidRPr="002D60AB">
        <w:t xml:space="preserve">Çivi, zımba, vida, bulon ve çubuk kamaların, ahşap-ahşap ve panel-ahşap birleşimlerdeki karakteristik yük taşıma kapasitesi </w:t>
      </w:r>
      <w:r w:rsidRPr="00A53C6C">
        <w:rPr>
          <w:b/>
          <w:bCs/>
        </w:rPr>
        <w:t>Tablo 4.20 a</w:t>
      </w:r>
      <w:r w:rsidRPr="000437A3">
        <w:t xml:space="preserve">’daki ve </w:t>
      </w:r>
      <w:r w:rsidRPr="00A53C6C">
        <w:rPr>
          <w:b/>
          <w:bCs/>
        </w:rPr>
        <w:t>Tablo 4.20 b</w:t>
      </w:r>
      <w:r w:rsidRPr="000437A3">
        <w:t>’deki denklemlerle</w:t>
      </w:r>
      <w:r w:rsidRPr="002D60AB">
        <w:t xml:space="preserve"> hesaplanan </w:t>
      </w:r>
      <w:r>
        <w:t xml:space="preserve">tüm </w:t>
      </w:r>
      <w:r w:rsidRPr="002D60AB">
        <w:t xml:space="preserve">değerlerin en küçüğü olarak alınmalıdır. </w:t>
      </w:r>
    </w:p>
    <w:p w14:paraId="453B179E" w14:textId="77777777" w:rsidR="001E6ECB" w:rsidRPr="00C6178C" w:rsidRDefault="001E6ECB" w:rsidP="001E6ECB">
      <w:pPr>
        <w:rPr>
          <w:b/>
          <w:bCs/>
          <w:i/>
        </w:rPr>
      </w:pPr>
      <w:r w:rsidRPr="00C6178C">
        <w:rPr>
          <w:b/>
          <w:bCs/>
          <w:i/>
        </w:rPr>
        <w:t>“Çelik-ahşap</w:t>
      </w:r>
      <w:r w:rsidRPr="009B6D72">
        <w:rPr>
          <w:b/>
          <w:bCs/>
          <w:i/>
        </w:rPr>
        <w:t>” birleşimlerde göçme</w:t>
      </w:r>
      <w:r w:rsidRPr="00C6178C">
        <w:rPr>
          <w:b/>
          <w:bCs/>
          <w:i/>
        </w:rPr>
        <w:t xml:space="preserve"> modları</w:t>
      </w:r>
      <w:r w:rsidRPr="00C6178C">
        <w:rPr>
          <w:b/>
          <w:bCs/>
        </w:rPr>
        <w:t xml:space="preserve"> </w:t>
      </w:r>
      <w:r w:rsidRPr="00C6178C">
        <w:rPr>
          <w:b/>
          <w:bCs/>
          <w:i/>
        </w:rPr>
        <w:t>için bağlantı elemanının karakteristik yük taşıma kapasitesi,</w:t>
      </w:r>
      <w:r w:rsidRPr="00C6178C">
        <w:rPr>
          <w:b/>
          <w:bCs/>
        </w:rPr>
        <w:t xml:space="preserve"> </w:t>
      </w:r>
      <m:oMath>
        <m:sSub>
          <m:sSubPr>
            <m:ctrlPr>
              <w:rPr>
                <w:rFonts w:ascii="Cambria Math" w:hAnsi="Cambria Math"/>
                <w:b/>
                <w:bCs/>
              </w:rPr>
            </m:ctrlPr>
          </m:sSubPr>
          <m:e>
            <m:r>
              <m:rPr>
                <m:sty m:val="bi"/>
              </m:rPr>
              <w:rPr>
                <w:rFonts w:ascii="Cambria Math" w:hAnsi="Cambria Math"/>
              </w:rPr>
              <m:t>F</m:t>
            </m:r>
          </m:e>
          <m:sub>
            <m:r>
              <m:rPr>
                <m:sty m:val="bi"/>
              </m:rPr>
              <w:rPr>
                <w:rFonts w:ascii="Cambria Math" w:hAnsi="Cambria Math"/>
              </w:rPr>
              <m:t>v,Rk</m:t>
            </m:r>
          </m:sub>
        </m:sSub>
      </m:oMath>
    </w:p>
    <w:p w14:paraId="0705F486" w14:textId="77777777" w:rsidR="001E6ECB" w:rsidRPr="002D60AB" w:rsidRDefault="001E6ECB" w:rsidP="001E6ECB">
      <w:r w:rsidRPr="002D60AB">
        <w:t>Çelik</w:t>
      </w:r>
      <w:r>
        <w:t xml:space="preserve"> plaka</w:t>
      </w:r>
      <w:r w:rsidRPr="002D60AB">
        <w:t>-ahşap birleşimlerin karakteristik yük taşıma kapasitesi</w:t>
      </w:r>
      <w:r>
        <w:t>,</w:t>
      </w:r>
      <w:r w:rsidRPr="002D60AB">
        <w:t xml:space="preserve"> çelik plakanın kalınlığına bağlıdır. B</w:t>
      </w:r>
      <w:r>
        <w:t>una göre</w:t>
      </w:r>
      <w:r w:rsidRPr="002D60AB">
        <w:t>, çelik plakalar aşağıdaki gibi sınıflandırıl</w:t>
      </w:r>
      <w:r>
        <w:t>ır</w:t>
      </w:r>
      <w:r w:rsidRPr="002D60AB">
        <w:t>:</w:t>
      </w:r>
    </w:p>
    <w:p w14:paraId="0A827048" w14:textId="77777777" w:rsidR="001E6ECB" w:rsidRDefault="001E6ECB" w:rsidP="00EF7CB9">
      <w:pPr>
        <w:pStyle w:val="Tablo"/>
        <w:numPr>
          <w:ilvl w:val="0"/>
          <w:numId w:val="4"/>
        </w:numPr>
        <w:ind w:hanging="720"/>
        <w:jc w:val="both"/>
      </w:pPr>
      <w:r>
        <w:t xml:space="preserve">İnce plakalar: </w:t>
      </w:r>
      <w:r w:rsidRPr="00236161">
        <w:rPr>
          <w:i/>
          <w:iCs/>
        </w:rPr>
        <w:t>t</w:t>
      </w:r>
      <w:r>
        <w:t xml:space="preserve"> ≤ 0.5</w:t>
      </w:r>
      <w:r w:rsidRPr="00236161">
        <w:rPr>
          <w:i/>
          <w:iCs/>
        </w:rPr>
        <w:t>d</w:t>
      </w:r>
    </w:p>
    <w:p w14:paraId="491A2517" w14:textId="77777777" w:rsidR="001E6ECB" w:rsidRDefault="001E6ECB" w:rsidP="00EF7CB9">
      <w:pPr>
        <w:pStyle w:val="Sra"/>
        <w:numPr>
          <w:ilvl w:val="0"/>
          <w:numId w:val="13"/>
        </w:numPr>
        <w:spacing w:after="120"/>
        <w:ind w:left="0" w:hanging="11"/>
      </w:pPr>
      <w:r>
        <w:t xml:space="preserve">Kalın plakalar: </w:t>
      </w:r>
      <w:r>
        <w:rPr>
          <w:i/>
          <w:iCs/>
        </w:rPr>
        <w:t>t</w:t>
      </w:r>
      <w:r>
        <w:t xml:space="preserve"> ≥ </w:t>
      </w:r>
      <w:r>
        <w:rPr>
          <w:i/>
          <w:iCs/>
        </w:rPr>
        <w:t>d</w:t>
      </w:r>
      <w:r>
        <w:t xml:space="preserve"> ve delik çapının toleransı &lt; 0.1</w:t>
      </w:r>
      <w:r>
        <w:rPr>
          <w:i/>
          <w:iCs/>
        </w:rPr>
        <w:t>d</w:t>
      </w:r>
    </w:p>
    <w:p w14:paraId="0B0DC045" w14:textId="77777777" w:rsidR="001E6ECB" w:rsidRPr="00392D0F" w:rsidRDefault="001E6ECB" w:rsidP="001E6ECB">
      <w:r w:rsidRPr="00D976F3">
        <w:rPr>
          <w:i/>
          <w:iCs/>
        </w:rPr>
        <w:t>t</w:t>
      </w:r>
      <w:r w:rsidRPr="002D60AB">
        <w:t xml:space="preserve"> çelik plakanın kalınlığı</w:t>
      </w:r>
      <w:r>
        <w:t xml:space="preserve">, </w:t>
      </w:r>
      <w:r w:rsidRPr="00D976F3">
        <w:rPr>
          <w:i/>
          <w:iCs/>
        </w:rPr>
        <w:t>d</w:t>
      </w:r>
      <w:r w:rsidRPr="002D60AB">
        <w:t xml:space="preserve"> ise bağlantı elemanın çapıdır. </w:t>
      </w:r>
    </w:p>
    <w:p w14:paraId="2995D389" w14:textId="77777777" w:rsidR="001E6ECB" w:rsidRPr="002D60AB" w:rsidRDefault="001E6ECB" w:rsidP="001E6ECB">
      <w:r w:rsidRPr="002D60AB">
        <w:t xml:space="preserve">Yukarıda </w:t>
      </w:r>
      <w:r>
        <w:t>verilen</w:t>
      </w:r>
      <w:r w:rsidRPr="002D60AB">
        <w:t xml:space="preserve"> ince ve kalın plaka tanımları arasında kalan plaka kalınlıklarında, bu plakaları içeren </w:t>
      </w:r>
      <w:r w:rsidRPr="009B6D72">
        <w:t>birleşimlerin karakteristik yük taşıma kapasitelerini hesaplanmasında, verilen değerler arasında doğrusal enterpolasyon</w:t>
      </w:r>
      <w:r w:rsidRPr="002D60AB">
        <w:t xml:space="preserve"> yapılmalıdır. </w:t>
      </w:r>
    </w:p>
    <w:p w14:paraId="73E0F8A5" w14:textId="77777777" w:rsidR="001E6ECB" w:rsidRPr="002D60AB" w:rsidRDefault="001E6ECB" w:rsidP="001E6ECB">
      <w:r w:rsidRPr="002D60AB">
        <w:t>Çelik plakaların dayanımı</w:t>
      </w:r>
      <w:r>
        <w:t xml:space="preserve"> </w:t>
      </w:r>
      <w:r w:rsidRPr="002176A4">
        <w:t>ÇYTHYE</w:t>
      </w:r>
      <w:r>
        <w:t>’ye göre</w:t>
      </w:r>
      <w:r w:rsidRPr="002D60AB">
        <w:t xml:space="preserve"> kontrol edilmelidir.</w:t>
      </w:r>
    </w:p>
    <w:p w14:paraId="18AFD5E5" w14:textId="77777777" w:rsidR="001E6ECB" w:rsidRPr="002D60AB" w:rsidRDefault="001E6ECB" w:rsidP="001E6ECB">
      <w:pPr>
        <w:spacing w:after="120"/>
      </w:pPr>
      <w:r w:rsidRPr="002D60AB">
        <w:t xml:space="preserve">Çivi, vida, bulon ve çubuk kamaların çelik-ahşap birleşimlerindeki karakteristik yük taşıma </w:t>
      </w:r>
      <w:r w:rsidRPr="000437A3">
        <w:t xml:space="preserve">kapasitesi </w:t>
      </w:r>
      <w:r w:rsidRPr="00A53C6C">
        <w:rPr>
          <w:b/>
          <w:bCs/>
        </w:rPr>
        <w:t>Tablo 4.20 c</w:t>
      </w:r>
      <w:r w:rsidRPr="000437A3">
        <w:t xml:space="preserve">’de ve </w:t>
      </w:r>
      <w:r w:rsidRPr="00A53C6C">
        <w:rPr>
          <w:b/>
          <w:bCs/>
        </w:rPr>
        <w:t>Tablo 4.20 d</w:t>
      </w:r>
      <w:r w:rsidRPr="000437A3">
        <w:t xml:space="preserve">’de verilen denklemlerden hesaplanan değerlerin en küçük olanı olarak alınmalıdır. </w:t>
      </w:r>
      <w:r w:rsidRPr="00A53C6C">
        <w:rPr>
          <w:b/>
          <w:bCs/>
        </w:rPr>
        <w:t>Tablo 4.20 c</w:t>
      </w:r>
      <w:r w:rsidRPr="000437A3">
        <w:t xml:space="preserve">’de ve </w:t>
      </w:r>
      <w:r w:rsidRPr="00A53C6C">
        <w:rPr>
          <w:b/>
          <w:bCs/>
        </w:rPr>
        <w:t>Tablo 4.20 d</w:t>
      </w:r>
      <w:r w:rsidRPr="000437A3">
        <w:t>’de</w:t>
      </w:r>
      <w:r w:rsidRPr="002D60AB">
        <w:t xml:space="preserve"> yer alan denklemlerdeki parametreler aşağıda tanımlanmaktadır.</w:t>
      </w:r>
    </w:p>
    <w:p w14:paraId="2CAD60B9"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v,Rk</m:t>
            </m:r>
          </m:sub>
        </m:sSub>
      </m:oMath>
      <w:r w:rsidR="001E6ECB" w:rsidRPr="002D60AB">
        <w:tab/>
        <w:t>birim kesme düzleminde bağlantı elemanı başına karakteristik yük</w:t>
      </w:r>
      <w:r w:rsidR="001E6ECB">
        <w:t xml:space="preserve"> </w:t>
      </w:r>
      <w:r w:rsidR="001E6ECB" w:rsidRPr="002D60AB">
        <w:t>taşıma kapasitesi</w:t>
      </w:r>
    </w:p>
    <w:p w14:paraId="12646B55"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h,k</m:t>
            </m:r>
          </m:sub>
        </m:sSub>
      </m:oMath>
      <w:r w:rsidR="001E6ECB" w:rsidRPr="002D60AB">
        <w:tab/>
        <w:t xml:space="preserve">ahşap elemanın karakteristik </w:t>
      </w:r>
      <w:r w:rsidR="001E6ECB">
        <w:t>ezilme</w:t>
      </w:r>
      <w:r w:rsidR="001E6ECB" w:rsidRPr="002D60AB">
        <w:t xml:space="preserve"> dayanımı</w:t>
      </w:r>
    </w:p>
    <w:p w14:paraId="3176525A" w14:textId="77777777" w:rsidR="001E6ECB" w:rsidRPr="002D60AB" w:rsidRDefault="00E529BD" w:rsidP="001E6ECB">
      <w:pPr>
        <w:pStyle w:val="T4"/>
      </w:pPr>
      <m:oMath>
        <m:sSub>
          <m:sSubPr>
            <m:ctrlPr>
              <w:rPr>
                <w:rFonts w:ascii="Cambria Math" w:hAnsi="Cambria Math"/>
              </w:rPr>
            </m:ctrlPr>
          </m:sSubPr>
          <m:e>
            <m:r>
              <w:rPr>
                <w:rFonts w:ascii="Cambria Math" w:hAnsi="Cambria Math"/>
              </w:rPr>
              <m:t>t</m:t>
            </m:r>
          </m:e>
          <m:sub>
            <m:r>
              <w:rPr>
                <w:rFonts w:ascii="Cambria Math" w:hAnsi="Cambria Math"/>
              </w:rPr>
              <m:t>1</m:t>
            </m:r>
          </m:sub>
        </m:sSub>
      </m:oMath>
      <w:r w:rsidR="001E6ECB" w:rsidRPr="002D60AB">
        <w:tab/>
        <w:t>dış ahşap elemanın kalınlığı (küçük olanı) veya gömülme derinliği</w:t>
      </w:r>
    </w:p>
    <w:p w14:paraId="2342228F" w14:textId="77777777" w:rsidR="001E6ECB" w:rsidRPr="002D60AB" w:rsidRDefault="00E529BD" w:rsidP="001E6ECB">
      <w:pPr>
        <w:pStyle w:val="T4"/>
      </w:pPr>
      <m:oMath>
        <m:sSub>
          <m:sSubPr>
            <m:ctrlPr>
              <w:rPr>
                <w:rFonts w:ascii="Cambria Math" w:hAnsi="Cambria Math"/>
              </w:rPr>
            </m:ctrlPr>
          </m:sSubPr>
          <m:e>
            <m:r>
              <w:rPr>
                <w:rFonts w:ascii="Cambria Math" w:hAnsi="Cambria Math"/>
              </w:rPr>
              <m:t>t</m:t>
            </m:r>
          </m:e>
          <m:sub>
            <m:r>
              <w:rPr>
                <w:rFonts w:ascii="Cambria Math" w:hAnsi="Cambria Math"/>
              </w:rPr>
              <m:t>2</m:t>
            </m:r>
          </m:sub>
        </m:sSub>
      </m:oMath>
      <w:r w:rsidR="001E6ECB" w:rsidRPr="002D60AB">
        <w:tab/>
        <w:t>orta ahşap elemanın kalınlığı</w:t>
      </w:r>
    </w:p>
    <w:p w14:paraId="3B3495F3" w14:textId="77777777" w:rsidR="001E6ECB" w:rsidRPr="002D60AB" w:rsidRDefault="001E6ECB" w:rsidP="001E6ECB">
      <w:pPr>
        <w:pStyle w:val="T4"/>
      </w:pPr>
      <w:r w:rsidRPr="00D976F3">
        <w:rPr>
          <w:i/>
          <w:iCs/>
        </w:rPr>
        <w:t>d</w:t>
      </w:r>
      <w:r w:rsidRPr="002D60AB">
        <w:tab/>
      </w:r>
      <w:r w:rsidRPr="002D60AB">
        <w:tab/>
        <w:t>bağlantı elemanının çapı</w:t>
      </w:r>
    </w:p>
    <w:p w14:paraId="6B69687C" w14:textId="77777777" w:rsidR="001E6ECB" w:rsidRPr="002D60AB" w:rsidRDefault="00E529BD" w:rsidP="001E6ECB">
      <w:pPr>
        <w:pStyle w:val="T4"/>
      </w:pPr>
      <m:oMath>
        <m:sSub>
          <m:sSubPr>
            <m:ctrlPr>
              <w:rPr>
                <w:rFonts w:ascii="Cambria Math" w:hAnsi="Cambria Math"/>
              </w:rPr>
            </m:ctrlPr>
          </m:sSubPr>
          <m:e>
            <m:r>
              <w:rPr>
                <w:rFonts w:ascii="Cambria Math" w:hAnsi="Cambria Math"/>
              </w:rPr>
              <m:t>M</m:t>
            </m:r>
          </m:e>
          <m:sub>
            <m:r>
              <w:rPr>
                <w:rFonts w:ascii="Cambria Math" w:hAnsi="Cambria Math"/>
              </w:rPr>
              <m:t>y,Rk</m:t>
            </m:r>
          </m:sub>
        </m:sSub>
      </m:oMath>
      <w:r w:rsidR="001E6ECB" w:rsidRPr="002D60AB">
        <w:tab/>
        <w:t>bağlantı elemanının karakteristik akma momenti</w:t>
      </w:r>
    </w:p>
    <w:p w14:paraId="45DA5BC0" w14:textId="77777777" w:rsidR="001E6EC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ax,Rk</m:t>
            </m:r>
          </m:sub>
        </m:sSub>
      </m:oMath>
      <w:r w:rsidR="001E6ECB" w:rsidRPr="002D60AB">
        <w:tab/>
        <w:t>bağlantı elemanın karakteristik çekilme kapasitesi</w:t>
      </w:r>
    </w:p>
    <w:p w14:paraId="64FEB495" w14:textId="181A3BD4" w:rsidR="001E6ECB" w:rsidRPr="002D60AB" w:rsidRDefault="001E6ECB" w:rsidP="001E6ECB">
      <w:pPr>
        <w:pStyle w:val="T1"/>
        <w:rPr>
          <w:rFonts w:ascii="Calibri" w:eastAsia="Calibri" w:hAnsi="Calibri" w:cs="Calibri"/>
          <w:sz w:val="22"/>
          <w:szCs w:val="22"/>
        </w:rPr>
      </w:pPr>
      <w:bookmarkStart w:id="525" w:name="_Toc130223260"/>
      <w:r w:rsidRPr="00A53C6C">
        <w:rPr>
          <w:b/>
          <w:bCs/>
          <w:color w:val="000000"/>
        </w:rPr>
        <w:lastRenderedPageBreak/>
        <w:t xml:space="preserve">Tablo </w:t>
      </w:r>
      <w:r w:rsidR="00243ADD">
        <w:rPr>
          <w:b/>
          <w:bCs/>
          <w:color w:val="000000"/>
        </w:rPr>
        <w:t>4.20.a</w:t>
      </w:r>
      <w:r>
        <w:rPr>
          <w:color w:val="000000"/>
        </w:rPr>
        <w:t xml:space="preserve"> </w:t>
      </w:r>
      <w:r w:rsidRPr="002D60AB">
        <w:t xml:space="preserve">Tek etkili göçme modları </w:t>
      </w:r>
      <w:r>
        <w:t>için</w:t>
      </w:r>
      <w:r w:rsidRPr="002D60AB">
        <w:t xml:space="preserve"> bağlantı elemanının</w:t>
      </w:r>
      <w:r>
        <w:t xml:space="preserve"> </w:t>
      </w:r>
      <w:r w:rsidRPr="002D60AB">
        <w:t>karakteristik yük taşıma kapasitesi</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v,Rk</m:t>
            </m:r>
          </m:sub>
        </m:sSub>
      </m:oMath>
      <w:r>
        <w:t xml:space="preserve">, </w:t>
      </w:r>
      <w:r w:rsidRPr="002D60AB">
        <w:t>denklemler</w:t>
      </w:r>
      <w:r>
        <w:t>i</w:t>
      </w:r>
      <w:r w:rsidRPr="002D60AB">
        <w:t xml:space="preserve"> (Ahşap-ahşap ve panel-ahşap birleşimler)</w:t>
      </w:r>
      <w:bookmarkEnd w:id="525"/>
    </w:p>
    <w:tbl>
      <w:tblPr>
        <w:tblStyle w:val="155"/>
        <w:tblW w:w="95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7935"/>
      </w:tblGrid>
      <w:tr w:rsidR="001E6ECB" w:rsidRPr="002D60AB" w14:paraId="49DAACC5" w14:textId="77777777" w:rsidTr="001E6ECB">
        <w:trPr>
          <w:trHeight w:val="357"/>
        </w:trPr>
        <w:tc>
          <w:tcPr>
            <w:tcW w:w="1590" w:type="dxa"/>
            <w:shd w:val="clear" w:color="auto" w:fill="auto"/>
            <w:tcMar>
              <w:top w:w="100" w:type="dxa"/>
              <w:left w:w="100" w:type="dxa"/>
              <w:bottom w:w="100" w:type="dxa"/>
              <w:right w:w="100" w:type="dxa"/>
            </w:tcMar>
          </w:tcPr>
          <w:p w14:paraId="1A629E2F" w14:textId="77777777" w:rsidR="001E6ECB" w:rsidRPr="002D60AB" w:rsidRDefault="001E6ECB" w:rsidP="00D55C42">
            <w:pPr>
              <w:pStyle w:val="T5"/>
            </w:pPr>
            <w:r w:rsidRPr="002D60AB">
              <w:t>Göçme modu</w:t>
            </w:r>
          </w:p>
        </w:tc>
        <w:tc>
          <w:tcPr>
            <w:tcW w:w="7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5B33AF" w14:textId="77777777" w:rsidR="001E6ECB" w:rsidRPr="002D60AB" w:rsidRDefault="001E6ECB" w:rsidP="00D55C42">
            <w:pPr>
              <w:pStyle w:val="T5"/>
            </w:pPr>
            <w:r>
              <w:t>B</w:t>
            </w:r>
            <w:r w:rsidRPr="002D60AB">
              <w:t>ağlantı elemanının</w:t>
            </w:r>
            <w:r>
              <w:t xml:space="preserve"> </w:t>
            </w:r>
            <w:r w:rsidRPr="002D60AB">
              <w:t>karakteristik yük taşıma kapasitesi</w:t>
            </w:r>
            <w:r>
              <w:t>,</w:t>
            </w:r>
            <w:r w:rsidRPr="002D60AB">
              <w:t xml:space="preserve"> </w:t>
            </w: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v,Rk</m:t>
                  </m:r>
                </m:sub>
              </m:sSub>
            </m:oMath>
          </w:p>
        </w:tc>
      </w:tr>
      <w:tr w:rsidR="001E6ECB" w:rsidRPr="002D60AB" w14:paraId="6E0CC937" w14:textId="77777777" w:rsidTr="001E6ECB">
        <w:trPr>
          <w:trHeight w:val="170"/>
        </w:trPr>
        <w:tc>
          <w:tcPr>
            <w:tcW w:w="1590" w:type="dxa"/>
            <w:shd w:val="clear" w:color="auto" w:fill="auto"/>
            <w:tcMar>
              <w:top w:w="100" w:type="dxa"/>
              <w:left w:w="100" w:type="dxa"/>
              <w:bottom w:w="100" w:type="dxa"/>
              <w:right w:w="100" w:type="dxa"/>
            </w:tcMar>
          </w:tcPr>
          <w:p w14:paraId="6522E67E" w14:textId="77777777" w:rsidR="001E6ECB" w:rsidRPr="002D60AB" w:rsidRDefault="001E6ECB" w:rsidP="00D55C42">
            <w:pPr>
              <w:pStyle w:val="T5"/>
            </w:pPr>
            <w:r w:rsidRPr="00EE339F">
              <w:drawing>
                <wp:inline distT="0" distB="0" distL="0" distR="0" wp14:anchorId="59C38846" wp14:editId="3D4FBB5F">
                  <wp:extent cx="713916" cy="1241425"/>
                  <wp:effectExtent l="0" t="0" r="0" b="0"/>
                  <wp:docPr id="915951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51348" name=""/>
                          <pic:cNvPicPr/>
                        </pic:nvPicPr>
                        <pic:blipFill>
                          <a:blip r:embed="rId127"/>
                          <a:stretch>
                            <a:fillRect/>
                          </a:stretch>
                        </pic:blipFill>
                        <pic:spPr>
                          <a:xfrm>
                            <a:off x="0" y="0"/>
                            <a:ext cx="725062" cy="1260806"/>
                          </a:xfrm>
                          <a:prstGeom prst="rect">
                            <a:avLst/>
                          </a:prstGeom>
                        </pic:spPr>
                      </pic:pic>
                    </a:graphicData>
                  </a:graphic>
                </wp:inline>
              </w:drawing>
            </w:r>
          </w:p>
        </w:tc>
        <w:tc>
          <w:tcPr>
            <w:tcW w:w="7935" w:type="dxa"/>
            <w:shd w:val="clear" w:color="auto" w:fill="auto"/>
            <w:tcMar>
              <w:top w:w="100" w:type="dxa"/>
              <w:left w:w="100" w:type="dxa"/>
              <w:bottom w:w="100" w:type="dxa"/>
              <w:right w:w="100" w:type="dxa"/>
            </w:tcMar>
            <w:vAlign w:val="center"/>
          </w:tcPr>
          <w:p w14:paraId="06F16351" w14:textId="77777777" w:rsidR="001E6ECB" w:rsidRPr="00C6178C" w:rsidRDefault="00E529BD" w:rsidP="00D55C42">
            <w:pPr>
              <w:pStyle w:val="T5"/>
              <w:rPr>
                <w:rFonts w:ascii="Calibri" w:hAnsi="Calibri" w:cs="Calibri"/>
              </w:rPr>
            </w:pPr>
            <m:oMathPara>
              <m:oMathParaPr>
                <m:jc m:val="center"/>
              </m:oMathParaP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1</m:t>
                    </m:r>
                  </m:sub>
                </m:sSub>
                <m:r>
                  <m:rPr>
                    <m:sty m:val="p"/>
                  </m:rPr>
                  <w:rPr>
                    <w:rFonts w:ascii="Cambria Math" w:hAnsi="Cambria Math"/>
                  </w:rPr>
                  <m:t xml:space="preserve"> </m:t>
                </m:r>
                <m:r>
                  <m:rPr>
                    <m:sty m:val="bi"/>
                  </m:rPr>
                  <w:rPr>
                    <w:rFonts w:ascii="Cambria Math" w:hAnsi="Cambria Math"/>
                  </w:rPr>
                  <m:t>d</m:t>
                </m:r>
              </m:oMath>
            </m:oMathPara>
          </w:p>
          <w:p w14:paraId="757BD158" w14:textId="77777777" w:rsidR="001E6ECB" w:rsidRDefault="001E6ECB" w:rsidP="00D55C42">
            <w:pPr>
              <w:pStyle w:val="T5"/>
            </w:pPr>
          </w:p>
          <w:p w14:paraId="2A1B22A4" w14:textId="77777777" w:rsidR="001E6ECB" w:rsidRPr="002D60AB" w:rsidRDefault="001E6ECB" w:rsidP="00D55C42">
            <w:pPr>
              <w:pStyle w:val="T5"/>
            </w:pPr>
            <w:r w:rsidRPr="002D60AB">
              <w:t>(a)</w:t>
            </w:r>
          </w:p>
        </w:tc>
      </w:tr>
      <w:tr w:rsidR="001E6ECB" w:rsidRPr="002D60AB" w14:paraId="46307458" w14:textId="77777777" w:rsidTr="001E6ECB">
        <w:trPr>
          <w:trHeight w:hRule="exact" w:val="1928"/>
        </w:trPr>
        <w:tc>
          <w:tcPr>
            <w:tcW w:w="1590" w:type="dxa"/>
            <w:shd w:val="clear" w:color="auto" w:fill="auto"/>
            <w:tcMar>
              <w:top w:w="100" w:type="dxa"/>
              <w:left w:w="100" w:type="dxa"/>
              <w:bottom w:w="100" w:type="dxa"/>
              <w:right w:w="100" w:type="dxa"/>
            </w:tcMar>
          </w:tcPr>
          <w:p w14:paraId="7B902270" w14:textId="77777777" w:rsidR="001E6ECB" w:rsidRPr="002D60AB" w:rsidRDefault="001E6ECB" w:rsidP="00D55C42">
            <w:pPr>
              <w:pStyle w:val="T5"/>
            </w:pPr>
            <w:r w:rsidRPr="00EE339F">
              <w:drawing>
                <wp:inline distT="0" distB="0" distL="0" distR="0" wp14:anchorId="36D41277" wp14:editId="00D528BD">
                  <wp:extent cx="689467" cy="1212215"/>
                  <wp:effectExtent l="0" t="0" r="0" b="6985"/>
                  <wp:docPr id="237721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21787" name=""/>
                          <pic:cNvPicPr/>
                        </pic:nvPicPr>
                        <pic:blipFill>
                          <a:blip r:embed="rId128"/>
                          <a:stretch>
                            <a:fillRect/>
                          </a:stretch>
                        </pic:blipFill>
                        <pic:spPr>
                          <a:xfrm>
                            <a:off x="0" y="0"/>
                            <a:ext cx="695831" cy="1223403"/>
                          </a:xfrm>
                          <a:prstGeom prst="rect">
                            <a:avLst/>
                          </a:prstGeom>
                        </pic:spPr>
                      </pic:pic>
                    </a:graphicData>
                  </a:graphic>
                </wp:inline>
              </w:drawing>
            </w:r>
          </w:p>
        </w:tc>
        <w:tc>
          <w:tcPr>
            <w:tcW w:w="7935" w:type="dxa"/>
            <w:shd w:val="clear" w:color="auto" w:fill="auto"/>
            <w:tcMar>
              <w:top w:w="100" w:type="dxa"/>
              <w:left w:w="100" w:type="dxa"/>
              <w:bottom w:w="100" w:type="dxa"/>
              <w:right w:w="100" w:type="dxa"/>
            </w:tcMar>
            <w:vAlign w:val="center"/>
          </w:tcPr>
          <w:p w14:paraId="63860C69" w14:textId="77777777" w:rsidR="001E6ECB" w:rsidRPr="002D60AB" w:rsidRDefault="001E6ECB" w:rsidP="00D55C42">
            <w:pPr>
              <w:pStyle w:val="T5"/>
            </w:pPr>
          </w:p>
          <w:p w14:paraId="2896FD60" w14:textId="77777777" w:rsidR="001E6ECB" w:rsidRPr="00C6178C" w:rsidRDefault="00E529BD" w:rsidP="00D55C42">
            <w:pPr>
              <w:pStyle w:val="T5"/>
              <w:rPr>
                <w:rFonts w:ascii="Calibri" w:hAnsi="Calibri" w:cs="Calibri"/>
              </w:rPr>
            </w:pPr>
            <m:oMathPara>
              <m:oMathParaPr>
                <m:jc m:val="center"/>
              </m:oMathParaP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2</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2</m:t>
                    </m:r>
                  </m:sub>
                </m:sSub>
                <m:r>
                  <m:rPr>
                    <m:sty m:val="p"/>
                  </m:rPr>
                  <w:rPr>
                    <w:rFonts w:ascii="Cambria Math" w:hAnsi="Cambria Math"/>
                  </w:rPr>
                  <m:t xml:space="preserve"> </m:t>
                </m:r>
                <m:r>
                  <m:rPr>
                    <m:sty m:val="bi"/>
                  </m:rPr>
                  <w:rPr>
                    <w:rFonts w:ascii="Cambria Math" w:hAnsi="Cambria Math"/>
                  </w:rPr>
                  <m:t>d</m:t>
                </m:r>
              </m:oMath>
            </m:oMathPara>
          </w:p>
          <w:p w14:paraId="43830E90" w14:textId="77777777" w:rsidR="001E6ECB" w:rsidRDefault="001E6ECB" w:rsidP="00D55C42">
            <w:pPr>
              <w:pStyle w:val="T5"/>
            </w:pPr>
          </w:p>
          <w:p w14:paraId="15D2771E" w14:textId="77777777" w:rsidR="001E6ECB" w:rsidRPr="002D60AB" w:rsidRDefault="001E6ECB" w:rsidP="00D55C42">
            <w:pPr>
              <w:pStyle w:val="T5"/>
            </w:pPr>
            <w:r w:rsidRPr="002D60AB">
              <w:t>(b)</w:t>
            </w:r>
          </w:p>
        </w:tc>
      </w:tr>
      <w:tr w:rsidR="001E6ECB" w:rsidRPr="002D60AB" w14:paraId="68D584FC" w14:textId="77777777" w:rsidTr="001E6ECB">
        <w:trPr>
          <w:trHeight w:hRule="exact" w:val="1928"/>
        </w:trPr>
        <w:tc>
          <w:tcPr>
            <w:tcW w:w="1590" w:type="dxa"/>
            <w:shd w:val="clear" w:color="auto" w:fill="auto"/>
            <w:tcMar>
              <w:top w:w="100" w:type="dxa"/>
              <w:left w:w="100" w:type="dxa"/>
              <w:bottom w:w="100" w:type="dxa"/>
              <w:right w:w="100" w:type="dxa"/>
            </w:tcMar>
          </w:tcPr>
          <w:p w14:paraId="4BEC2185" w14:textId="77777777" w:rsidR="001E6ECB" w:rsidRPr="002D60AB" w:rsidRDefault="001E6ECB" w:rsidP="00D55C42">
            <w:pPr>
              <w:pStyle w:val="T5"/>
            </w:pPr>
            <w:r w:rsidRPr="00EE339F">
              <w:drawing>
                <wp:inline distT="0" distB="0" distL="0" distR="0" wp14:anchorId="0C889568" wp14:editId="6ED879D7">
                  <wp:extent cx="688975" cy="1188231"/>
                  <wp:effectExtent l="0" t="0" r="0" b="0"/>
                  <wp:docPr id="799325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25828" name=""/>
                          <pic:cNvPicPr/>
                        </pic:nvPicPr>
                        <pic:blipFill>
                          <a:blip r:embed="rId129"/>
                          <a:stretch>
                            <a:fillRect/>
                          </a:stretch>
                        </pic:blipFill>
                        <pic:spPr>
                          <a:xfrm>
                            <a:off x="0" y="0"/>
                            <a:ext cx="697755" cy="1203374"/>
                          </a:xfrm>
                          <a:prstGeom prst="rect">
                            <a:avLst/>
                          </a:prstGeom>
                        </pic:spPr>
                      </pic:pic>
                    </a:graphicData>
                  </a:graphic>
                </wp:inline>
              </w:drawing>
            </w:r>
          </w:p>
        </w:tc>
        <w:tc>
          <w:tcPr>
            <w:tcW w:w="7935" w:type="dxa"/>
            <w:shd w:val="clear" w:color="auto" w:fill="auto"/>
            <w:tcMar>
              <w:top w:w="100" w:type="dxa"/>
              <w:left w:w="100" w:type="dxa"/>
              <w:bottom w:w="100" w:type="dxa"/>
              <w:right w:w="100" w:type="dxa"/>
            </w:tcMar>
            <w:vAlign w:val="center"/>
          </w:tcPr>
          <w:p w14:paraId="3CCEC515" w14:textId="77777777" w:rsidR="001E6ECB" w:rsidRPr="002D60AB" w:rsidRDefault="001E6ECB" w:rsidP="00D55C42">
            <w:pPr>
              <w:pStyle w:val="T5"/>
            </w:pPr>
          </w:p>
          <w:p w14:paraId="636B8155" w14:textId="77777777" w:rsidR="001E6ECB" w:rsidRPr="002D60AB" w:rsidRDefault="00E529BD" w:rsidP="00D55C42">
            <w:pPr>
              <w:pStyle w:val="T5"/>
            </w:pPr>
            <m:oMath>
              <m:sSub>
                <m:sSubPr>
                  <m:ctrlPr>
                    <w:rPr>
                      <w:rFonts w:ascii="Cambria Math" w:hAnsi="Cambria Math"/>
                    </w:rPr>
                  </m:ctrlPr>
                </m:sSubPr>
                <m:e>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1</m:t>
                          </m:r>
                        </m:sub>
                      </m:sSub>
                      <m:r>
                        <m:rPr>
                          <m:sty m:val="p"/>
                        </m:rPr>
                        <w:rPr>
                          <w:rFonts w:ascii="Cambria Math" w:hAnsi="Cambria Math"/>
                        </w:rPr>
                        <m:t xml:space="preserve"> </m:t>
                      </m:r>
                      <m:r>
                        <m:rPr>
                          <m:sty m:val="bi"/>
                        </m:rPr>
                        <w:rPr>
                          <w:rFonts w:ascii="Cambria Math" w:hAnsi="Cambria Math"/>
                        </w:rPr>
                        <m:t>d</m:t>
                      </m:r>
                    </m:num>
                    <m:den>
                      <m:r>
                        <m:rPr>
                          <m:sty m:val="b"/>
                        </m:rPr>
                        <w:rPr>
                          <w:rFonts w:ascii="Cambria Math" w:hAnsi="Cambria Math"/>
                        </w:rPr>
                        <m:t>1</m:t>
                      </m:r>
                      <m:r>
                        <m:rPr>
                          <m:sty m:val="p"/>
                        </m:rPr>
                        <w:rPr>
                          <w:rFonts w:ascii="Cambria Math" w:hAnsi="Cambria Math"/>
                        </w:rPr>
                        <m:t>+</m:t>
                      </m:r>
                      <m:r>
                        <m:rPr>
                          <m:sty m:val="bi"/>
                        </m:rPr>
                        <w:rPr>
                          <w:rFonts w:ascii="Cambria Math" w:hAnsi="Cambria Math"/>
                        </w:rPr>
                        <m:t>β</m:t>
                      </m:r>
                    </m:den>
                  </m:f>
                </m:e>
                <m:sub>
                  <m:r>
                    <m:rPr>
                      <m:sty m:val="p"/>
                    </m:rPr>
                    <w:rPr>
                      <w:rFonts w:ascii="Cambria Math" w:hAnsi="Cambria Math"/>
                    </w:rPr>
                    <m:t xml:space="preserve"> </m:t>
                  </m:r>
                </m:sub>
              </m:sSub>
              <m:d>
                <m:dPr>
                  <m:begChr m:val="["/>
                  <m:endChr m:val="]"/>
                  <m:ctrlPr>
                    <w:rPr>
                      <w:rFonts w:ascii="Cambria Math" w:hAnsi="Cambria Math"/>
                    </w:rPr>
                  </m:ctrlPr>
                </m:dPr>
                <m:e>
                  <m:rad>
                    <m:radPr>
                      <m:degHide m:val="1"/>
                      <m:ctrlPr>
                        <w:rPr>
                          <w:rFonts w:ascii="Cambria Math" w:hAnsi="Cambria Math"/>
                        </w:rPr>
                      </m:ctrlPr>
                    </m:radPr>
                    <m:deg/>
                    <m:e>
                      <m:r>
                        <m:rPr>
                          <m:sty m:val="bi"/>
                        </m:rPr>
                        <w:rPr>
                          <w:rFonts w:ascii="Cambria Math" w:hAnsi="Cambria Math"/>
                        </w:rPr>
                        <m:t>β</m:t>
                      </m:r>
                      <m:r>
                        <m:rPr>
                          <m:sty m:val="p"/>
                        </m:rPr>
                        <w:rPr>
                          <w:rFonts w:ascii="Cambria Math" w:hAnsi="Cambria Math"/>
                        </w:rPr>
                        <m:t>+</m:t>
                      </m:r>
                      <m:r>
                        <m:rPr>
                          <m:sty m:val="b"/>
                        </m:rPr>
                        <w:rPr>
                          <w:rFonts w:ascii="Cambria Math" w:hAnsi="Cambria Math"/>
                        </w:rPr>
                        <m:t>2</m:t>
                      </m:r>
                      <m:sSup>
                        <m:sSupPr>
                          <m:ctrlPr>
                            <w:rPr>
                              <w:rFonts w:ascii="Cambria Math" w:hAnsi="Cambria Math"/>
                            </w:rPr>
                          </m:ctrlPr>
                        </m:sSupPr>
                        <m:e>
                          <m:r>
                            <m:rPr>
                              <m:sty m:val="bi"/>
                            </m:rPr>
                            <w:rPr>
                              <w:rFonts w:ascii="Cambria Math" w:hAnsi="Cambria Math"/>
                            </w:rPr>
                            <m:t>β</m:t>
                          </m:r>
                        </m:e>
                        <m:sup>
                          <m:r>
                            <m:rPr>
                              <m:sty m:val="b"/>
                            </m:rPr>
                            <w:rPr>
                              <w:rFonts w:ascii="Cambria Math" w:hAnsi="Cambria Math"/>
                            </w:rPr>
                            <m:t>2</m:t>
                          </m:r>
                        </m:sup>
                      </m:sSup>
                      <m:d>
                        <m:dPr>
                          <m:begChr m:val="["/>
                          <m:endChr m:val="]"/>
                          <m:ctrlPr>
                            <w:rPr>
                              <w:rFonts w:ascii="Cambria Math" w:hAnsi="Cambria Math"/>
                            </w:rPr>
                          </m:ctrlPr>
                        </m:dPr>
                        <m:e>
                          <m:r>
                            <m:rPr>
                              <m:sty m:val="b"/>
                            </m:rPr>
                            <w:rPr>
                              <w:rFonts w:ascii="Cambria Math" w:hAnsi="Cambria Math"/>
                            </w:rPr>
                            <m:t>1</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bi"/>
                                    </m:rPr>
                                    <w:rPr>
                                      <w:rFonts w:ascii="Cambria Math" w:hAnsi="Cambria Math"/>
                                    </w:rPr>
                                    <m:t>t</m:t>
                                  </m:r>
                                </m:e>
                                <m:sub>
                                  <m:r>
                                    <m:rPr>
                                      <m:sty m:val="b"/>
                                    </m:rPr>
                                    <w:rPr>
                                      <w:rFonts w:ascii="Cambria Math" w:hAnsi="Cambria Math"/>
                                    </w:rPr>
                                    <m:t>2</m:t>
                                  </m:r>
                                </m:sub>
                              </m:sSub>
                            </m:num>
                            <m:den>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den>
                          </m:f>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bi"/>
                                            </m:rPr>
                                            <w:rPr>
                                              <w:rFonts w:ascii="Cambria Math" w:hAnsi="Cambria Math"/>
                                            </w:rPr>
                                            <m:t>t</m:t>
                                          </m:r>
                                        </m:e>
                                        <m:sub>
                                          <m:r>
                                            <m:rPr>
                                              <m:sty m:val="b"/>
                                            </m:rPr>
                                            <w:rPr>
                                              <w:rFonts w:ascii="Cambria Math" w:hAnsi="Cambria Math"/>
                                            </w:rPr>
                                            <m:t>2</m:t>
                                          </m:r>
                                        </m:sub>
                                      </m:sSub>
                                    </m:num>
                                    <m:den>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den>
                                  </m:f>
                                </m:e>
                              </m:d>
                            </m:e>
                            <m:sup>
                              <m:r>
                                <m:rPr>
                                  <m:sty m:val="b"/>
                                </m:rPr>
                                <w:rPr>
                                  <w:rFonts w:ascii="Cambria Math" w:hAnsi="Cambria Math"/>
                                </w:rPr>
                                <m:t>2</m:t>
                              </m:r>
                            </m:sup>
                          </m:sSup>
                        </m:e>
                      </m:d>
                      <m:r>
                        <m:rPr>
                          <m:sty m:val="p"/>
                        </m:rPr>
                        <w:rPr>
                          <w:rFonts w:ascii="Cambria Math" w:hAnsi="Cambria Math"/>
                        </w:rPr>
                        <m:t>+</m:t>
                      </m:r>
                      <m:sSup>
                        <m:sSupPr>
                          <m:ctrlPr>
                            <w:rPr>
                              <w:rFonts w:ascii="Cambria Math" w:hAnsi="Cambria Math"/>
                            </w:rPr>
                          </m:ctrlPr>
                        </m:sSupPr>
                        <m:e>
                          <m:r>
                            <m:rPr>
                              <m:sty m:val="bi"/>
                            </m:rPr>
                            <w:rPr>
                              <w:rFonts w:ascii="Cambria Math" w:hAnsi="Cambria Math"/>
                            </w:rPr>
                            <m:t>β</m:t>
                          </m:r>
                        </m:e>
                        <m:sup>
                          <m:r>
                            <m:rPr>
                              <m:sty m:val="b"/>
                            </m:rPr>
                            <w:rPr>
                              <w:rFonts w:ascii="Cambria Math" w:hAnsi="Cambria Math"/>
                            </w:rPr>
                            <m:t>3</m:t>
                          </m:r>
                        </m:sup>
                      </m:s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bi"/>
                                        </m:rPr>
                                        <w:rPr>
                                          <w:rFonts w:ascii="Cambria Math" w:hAnsi="Cambria Math"/>
                                        </w:rPr>
                                        <m:t>t</m:t>
                                      </m:r>
                                    </m:e>
                                    <m:sub>
                                      <m:r>
                                        <m:rPr>
                                          <m:sty m:val="b"/>
                                        </m:rPr>
                                        <w:rPr>
                                          <w:rFonts w:ascii="Cambria Math" w:hAnsi="Cambria Math"/>
                                        </w:rPr>
                                        <m:t>2</m:t>
                                      </m:r>
                                    </m:sub>
                                  </m:sSub>
                                </m:num>
                                <m:den>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den>
                              </m:f>
                            </m:e>
                          </m:d>
                        </m:e>
                        <m:sup>
                          <m:r>
                            <m:rPr>
                              <m:sty m:val="b"/>
                            </m:rPr>
                            <w:rPr>
                              <w:rFonts w:ascii="Cambria Math" w:hAnsi="Cambria Math"/>
                            </w:rPr>
                            <m:t>2</m:t>
                          </m:r>
                        </m:sup>
                      </m:sSup>
                    </m:e>
                  </m:rad>
                  <m:r>
                    <m:rPr>
                      <m:sty m:val="p"/>
                    </m:rPr>
                    <w:rPr>
                      <w:rFonts w:ascii="Cambria Math" w:hAnsi="Cambria Math"/>
                    </w:rPr>
                    <m:t>-</m:t>
                  </m:r>
                  <m:r>
                    <m:rPr>
                      <m:sty m:val="bi"/>
                    </m:rPr>
                    <w:rPr>
                      <w:rFonts w:ascii="Cambria Math" w:hAnsi="Cambria Math"/>
                    </w:rPr>
                    <m:t>β</m:t>
                  </m:r>
                  <m:d>
                    <m:dPr>
                      <m:ctrlPr>
                        <w:rPr>
                          <w:rFonts w:ascii="Cambria Math" w:hAnsi="Cambria Math"/>
                        </w:rPr>
                      </m:ctrlPr>
                    </m:dPr>
                    <m:e>
                      <m:r>
                        <m:rPr>
                          <m:sty m:val="b"/>
                        </m:rPr>
                        <w:rPr>
                          <w:rFonts w:ascii="Cambria Math" w:hAnsi="Cambria Math"/>
                        </w:rPr>
                        <m:t>1</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bi"/>
                                </m:rPr>
                                <w:rPr>
                                  <w:rFonts w:ascii="Cambria Math" w:hAnsi="Cambria Math"/>
                                </w:rPr>
                                <m:t>t</m:t>
                              </m:r>
                            </m:e>
                            <m:sub>
                              <m:r>
                                <m:rPr>
                                  <m:sty m:val="b"/>
                                </m:rPr>
                                <w:rPr>
                                  <w:rFonts w:ascii="Cambria Math" w:hAnsi="Cambria Math"/>
                                </w:rPr>
                                <m:t>2</m:t>
                              </m:r>
                            </m:sub>
                          </m:sSub>
                        </m:num>
                        <m:den>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den>
                      </m:f>
                    </m:e>
                  </m:d>
                </m:e>
              </m:d>
            </m:oMath>
            <w:r w:rsidR="001E6ECB" w:rsidRPr="002D60AB">
              <w:t xml:space="preserve">+   </w:t>
            </w:r>
            <m:oMath>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w:p>
          <w:p w14:paraId="2E4D7764" w14:textId="77777777" w:rsidR="001E6ECB" w:rsidRDefault="001E6ECB" w:rsidP="00D55C42">
            <w:pPr>
              <w:pStyle w:val="T5"/>
            </w:pPr>
          </w:p>
          <w:p w14:paraId="6CEA052D" w14:textId="77777777" w:rsidR="001E6ECB" w:rsidRPr="002D60AB" w:rsidRDefault="001E6ECB" w:rsidP="00D55C42">
            <w:pPr>
              <w:pStyle w:val="T5"/>
            </w:pPr>
            <w:r w:rsidRPr="002D60AB">
              <w:t>(c)</w:t>
            </w:r>
          </w:p>
        </w:tc>
      </w:tr>
      <w:tr w:rsidR="001E6ECB" w:rsidRPr="002D60AB" w14:paraId="1236B6F1" w14:textId="77777777" w:rsidTr="001E6ECB">
        <w:trPr>
          <w:trHeight w:hRule="exact" w:val="1928"/>
        </w:trPr>
        <w:tc>
          <w:tcPr>
            <w:tcW w:w="1590" w:type="dxa"/>
            <w:shd w:val="clear" w:color="auto" w:fill="auto"/>
            <w:tcMar>
              <w:top w:w="100" w:type="dxa"/>
              <w:left w:w="100" w:type="dxa"/>
              <w:bottom w:w="100" w:type="dxa"/>
              <w:right w:w="100" w:type="dxa"/>
            </w:tcMar>
          </w:tcPr>
          <w:p w14:paraId="625B9847" w14:textId="77777777" w:rsidR="001E6ECB" w:rsidRPr="002D60AB" w:rsidRDefault="001E6ECB" w:rsidP="00D55C42">
            <w:pPr>
              <w:pStyle w:val="T5"/>
            </w:pPr>
            <w:r w:rsidRPr="00EE339F">
              <w:drawing>
                <wp:inline distT="0" distB="0" distL="0" distR="0" wp14:anchorId="01C72841" wp14:editId="505FFA23">
                  <wp:extent cx="694357" cy="1168126"/>
                  <wp:effectExtent l="0" t="0" r="0" b="0"/>
                  <wp:docPr id="1287461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61027" name=""/>
                          <pic:cNvPicPr/>
                        </pic:nvPicPr>
                        <pic:blipFill>
                          <a:blip r:embed="rId130"/>
                          <a:stretch>
                            <a:fillRect/>
                          </a:stretch>
                        </pic:blipFill>
                        <pic:spPr>
                          <a:xfrm>
                            <a:off x="0" y="0"/>
                            <a:ext cx="701181" cy="1179606"/>
                          </a:xfrm>
                          <a:prstGeom prst="rect">
                            <a:avLst/>
                          </a:prstGeom>
                        </pic:spPr>
                      </pic:pic>
                    </a:graphicData>
                  </a:graphic>
                </wp:inline>
              </w:drawing>
            </w:r>
          </w:p>
        </w:tc>
        <w:tc>
          <w:tcPr>
            <w:tcW w:w="7935" w:type="dxa"/>
            <w:shd w:val="clear" w:color="auto" w:fill="auto"/>
            <w:tcMar>
              <w:top w:w="100" w:type="dxa"/>
              <w:left w:w="100" w:type="dxa"/>
              <w:bottom w:w="100" w:type="dxa"/>
              <w:right w:w="100" w:type="dxa"/>
            </w:tcMar>
            <w:vAlign w:val="center"/>
          </w:tcPr>
          <w:p w14:paraId="6EEDC8BC" w14:textId="77777777" w:rsidR="001E6ECB" w:rsidRPr="002D60AB" w:rsidRDefault="001E6ECB" w:rsidP="00D55C42">
            <w:pPr>
              <w:pStyle w:val="T5"/>
            </w:pPr>
          </w:p>
          <w:p w14:paraId="333AD88C" w14:textId="77777777" w:rsidR="001E6ECB" w:rsidRPr="002D60AB" w:rsidRDefault="00E529BD" w:rsidP="00D55C42">
            <w:pPr>
              <w:pStyle w:val="T5"/>
            </w:pPr>
            <m:oMath>
              <m:sSub>
                <m:sSubPr>
                  <m:ctrlPr>
                    <w:rPr>
                      <w:rFonts w:ascii="Cambria Math" w:hAnsi="Cambria Math"/>
                    </w:rPr>
                  </m:ctrlPr>
                </m:sSubPr>
                <m:e>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05</m:t>
                  </m:r>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1</m:t>
                          </m:r>
                        </m:sub>
                      </m:sSub>
                      <m:r>
                        <m:rPr>
                          <m:sty m:val="p"/>
                        </m:rPr>
                        <w:rPr>
                          <w:rFonts w:ascii="Cambria Math" w:hAnsi="Cambria Math"/>
                        </w:rPr>
                        <m:t xml:space="preserve"> </m:t>
                      </m:r>
                      <m:r>
                        <m:rPr>
                          <m:sty m:val="bi"/>
                        </m:rPr>
                        <w:rPr>
                          <w:rFonts w:ascii="Cambria Math" w:hAnsi="Cambria Math"/>
                        </w:rPr>
                        <m:t>d</m:t>
                      </m:r>
                    </m:num>
                    <m:den>
                      <m:r>
                        <m:rPr>
                          <m:sty m:val="b"/>
                        </m:rPr>
                        <w:rPr>
                          <w:rFonts w:ascii="Cambria Math" w:hAnsi="Cambria Math"/>
                        </w:rPr>
                        <m:t>2</m:t>
                      </m:r>
                      <m:r>
                        <m:rPr>
                          <m:sty m:val="p"/>
                        </m:rPr>
                        <w:rPr>
                          <w:rFonts w:ascii="Cambria Math" w:hAnsi="Cambria Math"/>
                        </w:rPr>
                        <m:t>+</m:t>
                      </m:r>
                      <m:r>
                        <m:rPr>
                          <m:sty m:val="bi"/>
                        </m:rPr>
                        <w:rPr>
                          <w:rFonts w:ascii="Cambria Math" w:hAnsi="Cambria Math"/>
                        </w:rPr>
                        <m:t>β</m:t>
                      </m:r>
                    </m:den>
                  </m:f>
                </m:e>
                <m:sub>
                  <m:r>
                    <m:rPr>
                      <m:sty m:val="p"/>
                    </m:rPr>
                    <w:rPr>
                      <w:rFonts w:ascii="Cambria Math" w:hAnsi="Cambria Math"/>
                    </w:rPr>
                    <m:t xml:space="preserve"> </m:t>
                  </m:r>
                </m:sub>
              </m:sSub>
              <m:d>
                <m:dPr>
                  <m:begChr m:val="["/>
                  <m:endChr m:val="]"/>
                  <m:ctrlPr>
                    <w:rPr>
                      <w:rFonts w:ascii="Cambria Math" w:hAnsi="Cambria Math"/>
                    </w:rPr>
                  </m:ctrlPr>
                </m:dPr>
                <m:e>
                  <m:rad>
                    <m:radPr>
                      <m:degHide m:val="1"/>
                      <m:ctrlPr>
                        <w:rPr>
                          <w:rFonts w:ascii="Cambria Math" w:hAnsi="Cambria Math"/>
                        </w:rPr>
                      </m:ctrlPr>
                    </m:radPr>
                    <m:deg/>
                    <m:e>
                      <m:r>
                        <m:rPr>
                          <m:sty m:val="b"/>
                        </m:rPr>
                        <w:rPr>
                          <w:rFonts w:ascii="Cambria Math" w:hAnsi="Cambria Math"/>
                        </w:rPr>
                        <m:t>2</m:t>
                      </m:r>
                      <m:r>
                        <m:rPr>
                          <m:sty m:val="bi"/>
                        </m:rPr>
                        <w:rPr>
                          <w:rFonts w:ascii="Cambria Math" w:hAnsi="Cambria Math"/>
                        </w:rPr>
                        <m:t>β</m:t>
                      </m:r>
                      <m:d>
                        <m:dPr>
                          <m:ctrlPr>
                            <w:rPr>
                              <w:rFonts w:ascii="Cambria Math" w:hAnsi="Cambria Math"/>
                            </w:rPr>
                          </m:ctrlPr>
                        </m:dPr>
                        <m:e>
                          <m:r>
                            <m:rPr>
                              <m:sty m:val="b"/>
                            </m:rPr>
                            <w:rPr>
                              <w:rFonts w:ascii="Cambria Math" w:hAnsi="Cambria Math"/>
                            </w:rPr>
                            <m:t>1</m:t>
                          </m:r>
                          <m:r>
                            <m:rPr>
                              <m:sty m:val="p"/>
                            </m:rPr>
                            <w:rPr>
                              <w:rFonts w:ascii="Cambria Math" w:hAnsi="Cambria Math"/>
                            </w:rPr>
                            <m:t>+</m:t>
                          </m:r>
                          <m:r>
                            <m:rPr>
                              <m:sty m:val="bi"/>
                            </m:rPr>
                            <w:rPr>
                              <w:rFonts w:ascii="Cambria Math" w:hAnsi="Cambria Math"/>
                            </w:rPr>
                            <m:t>β</m:t>
                          </m:r>
                        </m:e>
                      </m:d>
                      <m:r>
                        <m:rPr>
                          <m:sty m:val="p"/>
                        </m:rPr>
                        <w:rPr>
                          <w:rFonts w:ascii="Cambria Math" w:hAnsi="Cambria Math"/>
                        </w:rPr>
                        <m:t>+</m:t>
                      </m:r>
                      <m:f>
                        <m:fPr>
                          <m:ctrlPr>
                            <w:rPr>
                              <w:rFonts w:ascii="Cambria Math" w:hAnsi="Cambria Math"/>
                            </w:rPr>
                          </m:ctrlPr>
                        </m:fPr>
                        <m:num>
                          <m:r>
                            <m:rPr>
                              <m:sty m:val="b"/>
                            </m:rPr>
                            <w:rPr>
                              <w:rFonts w:ascii="Cambria Math" w:hAnsi="Cambria Math"/>
                            </w:rPr>
                            <m:t>4</m:t>
                          </m:r>
                          <m:r>
                            <m:rPr>
                              <m:sty m:val="bi"/>
                            </m:rPr>
                            <w:rPr>
                              <w:rFonts w:ascii="Cambria Math" w:hAnsi="Cambria Math"/>
                            </w:rPr>
                            <m:t>β</m:t>
                          </m:r>
                          <m:d>
                            <m:dPr>
                              <m:ctrlPr>
                                <w:rPr>
                                  <w:rFonts w:ascii="Cambria Math" w:hAnsi="Cambria Math"/>
                                </w:rPr>
                              </m:ctrlPr>
                            </m:dPr>
                            <m:e>
                              <m:r>
                                <m:rPr>
                                  <m:sty m:val="b"/>
                                </m:rPr>
                                <w:rPr>
                                  <w:rFonts w:ascii="Cambria Math" w:hAnsi="Cambria Math"/>
                                </w:rPr>
                                <m:t>2</m:t>
                              </m:r>
                              <m:r>
                                <m:rPr>
                                  <m:sty m:val="p"/>
                                </m:rPr>
                                <w:rPr>
                                  <w:rFonts w:ascii="Cambria Math" w:hAnsi="Cambria Math"/>
                                </w:rPr>
                                <m:t>+</m:t>
                              </m:r>
                              <m:r>
                                <m:rPr>
                                  <m:sty m:val="bi"/>
                                </m:rPr>
                                <w:rPr>
                                  <w:rFonts w:ascii="Cambria Math" w:hAnsi="Cambria Math"/>
                                </w:rPr>
                                <m:t>β</m:t>
                              </m:r>
                            </m:e>
                          </m:d>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num>
                        <m:den>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sSubSup>
                            <m:sSubSupPr>
                              <m:ctrlPr>
                                <w:rPr>
                                  <w:rFonts w:ascii="Cambria Math" w:hAnsi="Cambria Math"/>
                                </w:rPr>
                              </m:ctrlPr>
                            </m:sSubSup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1</m:t>
                              </m:r>
                            </m:sub>
                            <m:sup>
                              <m:r>
                                <m:rPr>
                                  <m:sty m:val="b"/>
                                </m:rPr>
                                <w:rPr>
                                  <w:rFonts w:ascii="Cambria Math" w:hAnsi="Cambria Math"/>
                                </w:rPr>
                                <m:t>2</m:t>
                              </m:r>
                            </m:sup>
                          </m:sSubSup>
                          <m:r>
                            <m:rPr>
                              <m:sty m:val="p"/>
                            </m:rPr>
                            <w:rPr>
                              <w:rFonts w:ascii="Cambria Math" w:hAnsi="Cambria Math"/>
                            </w:rPr>
                            <m:t xml:space="preserve"> </m:t>
                          </m:r>
                          <m:r>
                            <m:rPr>
                              <m:sty m:val="bi"/>
                            </m:rPr>
                            <w:rPr>
                              <w:rFonts w:ascii="Cambria Math" w:hAnsi="Cambria Math"/>
                            </w:rPr>
                            <m:t>d</m:t>
                          </m:r>
                        </m:den>
                      </m:f>
                    </m:e>
                  </m:rad>
                  <m:r>
                    <m:rPr>
                      <m:sty m:val="p"/>
                    </m:rPr>
                    <w:rPr>
                      <w:rFonts w:ascii="Cambria Math" w:hAnsi="Cambria Math"/>
                    </w:rPr>
                    <m:t>-</m:t>
                  </m:r>
                  <m:r>
                    <m:rPr>
                      <m:sty m:val="bi"/>
                    </m:rPr>
                    <w:rPr>
                      <w:rFonts w:ascii="Cambria Math" w:hAnsi="Cambria Math"/>
                    </w:rPr>
                    <m:t>β</m:t>
                  </m:r>
                </m:e>
              </m:d>
            </m:oMath>
            <w:r w:rsidR="001E6ECB" w:rsidRPr="002D60AB">
              <w:t xml:space="preserve">    +    </w:t>
            </w:r>
            <m:oMath>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w:p>
          <w:p w14:paraId="73923D43" w14:textId="77777777" w:rsidR="001E6ECB" w:rsidRDefault="001E6ECB" w:rsidP="00D55C42">
            <w:pPr>
              <w:pStyle w:val="T5"/>
            </w:pPr>
          </w:p>
          <w:p w14:paraId="4C451B57" w14:textId="77777777" w:rsidR="001E6ECB" w:rsidRPr="002D60AB" w:rsidRDefault="001E6ECB" w:rsidP="00D55C42">
            <w:pPr>
              <w:pStyle w:val="T5"/>
            </w:pPr>
            <w:r w:rsidRPr="002D60AB">
              <w:t>(d)</w:t>
            </w:r>
          </w:p>
        </w:tc>
      </w:tr>
      <w:tr w:rsidR="001E6ECB" w:rsidRPr="002D60AB" w14:paraId="4A3E1EA5" w14:textId="77777777" w:rsidTr="001E6ECB">
        <w:trPr>
          <w:trHeight w:hRule="exact" w:val="1928"/>
        </w:trPr>
        <w:tc>
          <w:tcPr>
            <w:tcW w:w="1590" w:type="dxa"/>
            <w:shd w:val="clear" w:color="auto" w:fill="auto"/>
            <w:tcMar>
              <w:top w:w="100" w:type="dxa"/>
              <w:left w:w="100" w:type="dxa"/>
              <w:bottom w:w="100" w:type="dxa"/>
              <w:right w:w="100" w:type="dxa"/>
            </w:tcMar>
          </w:tcPr>
          <w:p w14:paraId="58150953" w14:textId="77777777" w:rsidR="001E6ECB" w:rsidRPr="002D60AB" w:rsidRDefault="001E6ECB" w:rsidP="00D55C42">
            <w:pPr>
              <w:pStyle w:val="T5"/>
            </w:pPr>
            <w:r w:rsidRPr="00EE339F">
              <w:drawing>
                <wp:inline distT="0" distB="0" distL="0" distR="0" wp14:anchorId="0D0BF739" wp14:editId="1F17FC68">
                  <wp:extent cx="742764" cy="1080125"/>
                  <wp:effectExtent l="0" t="0" r="635" b="6350"/>
                  <wp:docPr id="392356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56943" name=""/>
                          <pic:cNvPicPr/>
                        </pic:nvPicPr>
                        <pic:blipFill>
                          <a:blip r:embed="rId131"/>
                          <a:stretch>
                            <a:fillRect/>
                          </a:stretch>
                        </pic:blipFill>
                        <pic:spPr>
                          <a:xfrm>
                            <a:off x="0" y="0"/>
                            <a:ext cx="753402" cy="1095595"/>
                          </a:xfrm>
                          <a:prstGeom prst="rect">
                            <a:avLst/>
                          </a:prstGeom>
                        </pic:spPr>
                      </pic:pic>
                    </a:graphicData>
                  </a:graphic>
                </wp:inline>
              </w:drawing>
            </w:r>
          </w:p>
        </w:tc>
        <w:tc>
          <w:tcPr>
            <w:tcW w:w="7935" w:type="dxa"/>
            <w:shd w:val="clear" w:color="auto" w:fill="auto"/>
            <w:tcMar>
              <w:top w:w="100" w:type="dxa"/>
              <w:left w:w="100" w:type="dxa"/>
              <w:bottom w:w="100" w:type="dxa"/>
              <w:right w:w="100" w:type="dxa"/>
            </w:tcMar>
            <w:vAlign w:val="center"/>
          </w:tcPr>
          <w:p w14:paraId="3A13A3D2" w14:textId="77777777" w:rsidR="001E6ECB" w:rsidRPr="002D60AB" w:rsidRDefault="001E6ECB" w:rsidP="00D55C42">
            <w:pPr>
              <w:pStyle w:val="T5"/>
            </w:pPr>
          </w:p>
          <w:p w14:paraId="1E8093FF" w14:textId="77777777" w:rsidR="001E6ECB" w:rsidRPr="002D60AB" w:rsidRDefault="00E529BD" w:rsidP="00D55C42">
            <w:pPr>
              <w:pStyle w:val="T5"/>
            </w:pPr>
            <m:oMath>
              <m:sSub>
                <m:sSubPr>
                  <m:ctrlPr>
                    <w:rPr>
                      <w:rFonts w:ascii="Cambria Math" w:hAnsi="Cambria Math"/>
                    </w:rPr>
                  </m:ctrlPr>
                </m:sSubPr>
                <m:e>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05</m:t>
                  </m:r>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2</m:t>
                          </m:r>
                        </m:sub>
                      </m:sSub>
                      <m:r>
                        <m:rPr>
                          <m:sty m:val="p"/>
                        </m:rPr>
                        <w:rPr>
                          <w:rFonts w:ascii="Cambria Math" w:hAnsi="Cambria Math"/>
                        </w:rPr>
                        <m:t xml:space="preserve"> </m:t>
                      </m:r>
                      <m:r>
                        <m:rPr>
                          <m:sty m:val="bi"/>
                        </m:rPr>
                        <w:rPr>
                          <w:rFonts w:ascii="Cambria Math" w:hAnsi="Cambria Math"/>
                        </w:rPr>
                        <m:t>d</m:t>
                      </m:r>
                    </m:num>
                    <m:den>
                      <m:r>
                        <m:rPr>
                          <m:sty m:val="b"/>
                        </m:rPr>
                        <w:rPr>
                          <w:rFonts w:ascii="Cambria Math" w:hAnsi="Cambria Math"/>
                        </w:rPr>
                        <m:t>1</m:t>
                      </m:r>
                      <m:r>
                        <m:rPr>
                          <m:sty m:val="p"/>
                        </m:rPr>
                        <w:rPr>
                          <w:rFonts w:ascii="Cambria Math" w:hAnsi="Cambria Math"/>
                        </w:rPr>
                        <m:t>+</m:t>
                      </m:r>
                      <m:r>
                        <m:rPr>
                          <m:sty m:val="b"/>
                        </m:rPr>
                        <w:rPr>
                          <w:rFonts w:ascii="Cambria Math" w:hAnsi="Cambria Math"/>
                        </w:rPr>
                        <m:t>2</m:t>
                      </m:r>
                      <m:r>
                        <m:rPr>
                          <m:sty m:val="bi"/>
                        </m:rPr>
                        <w:rPr>
                          <w:rFonts w:ascii="Cambria Math" w:hAnsi="Cambria Math"/>
                        </w:rPr>
                        <m:t>β</m:t>
                      </m:r>
                    </m:den>
                  </m:f>
                </m:e>
                <m:sub>
                  <m:r>
                    <m:rPr>
                      <m:sty m:val="p"/>
                    </m:rPr>
                    <w:rPr>
                      <w:rFonts w:ascii="Cambria Math" w:hAnsi="Cambria Math"/>
                    </w:rPr>
                    <m:t xml:space="preserve"> </m:t>
                  </m:r>
                </m:sub>
              </m:sSub>
              <m:d>
                <m:dPr>
                  <m:begChr m:val="["/>
                  <m:endChr m:val="]"/>
                  <m:ctrlPr>
                    <w:rPr>
                      <w:rFonts w:ascii="Cambria Math" w:hAnsi="Cambria Math"/>
                    </w:rPr>
                  </m:ctrlPr>
                </m:dPr>
                <m:e>
                  <m:rad>
                    <m:radPr>
                      <m:degHide m:val="1"/>
                      <m:ctrlPr>
                        <w:rPr>
                          <w:rFonts w:ascii="Cambria Math" w:hAnsi="Cambria Math"/>
                        </w:rPr>
                      </m:ctrlPr>
                    </m:radPr>
                    <m:deg/>
                    <m:e>
                      <m:r>
                        <m:rPr>
                          <m:sty m:val="b"/>
                        </m:rPr>
                        <w:rPr>
                          <w:rFonts w:ascii="Cambria Math" w:hAnsi="Cambria Math"/>
                        </w:rPr>
                        <m:t>2</m:t>
                      </m:r>
                      <m:sSup>
                        <m:sSupPr>
                          <m:ctrlPr>
                            <w:rPr>
                              <w:rFonts w:ascii="Cambria Math" w:hAnsi="Cambria Math"/>
                            </w:rPr>
                          </m:ctrlPr>
                        </m:sSupPr>
                        <m:e>
                          <m:r>
                            <m:rPr>
                              <m:sty m:val="bi"/>
                            </m:rPr>
                            <w:rPr>
                              <w:rFonts w:ascii="Cambria Math" w:hAnsi="Cambria Math"/>
                            </w:rPr>
                            <m:t>β</m:t>
                          </m:r>
                        </m:e>
                        <m:sup>
                          <m:r>
                            <m:rPr>
                              <m:sty m:val="b"/>
                            </m:rPr>
                            <w:rPr>
                              <w:rFonts w:ascii="Cambria Math" w:hAnsi="Cambria Math"/>
                            </w:rPr>
                            <m:t>2</m:t>
                          </m:r>
                        </m:sup>
                      </m:sSup>
                      <m:d>
                        <m:dPr>
                          <m:ctrlPr>
                            <w:rPr>
                              <w:rFonts w:ascii="Cambria Math" w:hAnsi="Cambria Math"/>
                            </w:rPr>
                          </m:ctrlPr>
                        </m:dPr>
                        <m:e>
                          <m:r>
                            <m:rPr>
                              <m:sty m:val="b"/>
                            </m:rPr>
                            <w:rPr>
                              <w:rFonts w:ascii="Cambria Math" w:hAnsi="Cambria Math"/>
                            </w:rPr>
                            <m:t>1</m:t>
                          </m:r>
                          <m:r>
                            <m:rPr>
                              <m:sty m:val="p"/>
                            </m:rPr>
                            <w:rPr>
                              <w:rFonts w:ascii="Cambria Math" w:hAnsi="Cambria Math"/>
                            </w:rPr>
                            <m:t>+</m:t>
                          </m:r>
                          <m:r>
                            <m:rPr>
                              <m:sty m:val="bi"/>
                            </m:rPr>
                            <w:rPr>
                              <w:rFonts w:ascii="Cambria Math" w:hAnsi="Cambria Math"/>
                            </w:rPr>
                            <m:t>β</m:t>
                          </m:r>
                        </m:e>
                      </m:d>
                      <m:r>
                        <m:rPr>
                          <m:sty m:val="p"/>
                        </m:rPr>
                        <w:rPr>
                          <w:rFonts w:ascii="Cambria Math" w:hAnsi="Cambria Math"/>
                        </w:rPr>
                        <m:t>+</m:t>
                      </m:r>
                      <m:f>
                        <m:fPr>
                          <m:ctrlPr>
                            <w:rPr>
                              <w:rFonts w:ascii="Cambria Math" w:hAnsi="Cambria Math"/>
                            </w:rPr>
                          </m:ctrlPr>
                        </m:fPr>
                        <m:num>
                          <m:r>
                            <m:rPr>
                              <m:sty m:val="b"/>
                            </m:rPr>
                            <w:rPr>
                              <w:rFonts w:ascii="Cambria Math" w:hAnsi="Cambria Math"/>
                            </w:rPr>
                            <m:t>4</m:t>
                          </m:r>
                          <m:r>
                            <m:rPr>
                              <m:sty m:val="bi"/>
                            </m:rPr>
                            <w:rPr>
                              <w:rFonts w:ascii="Cambria Math" w:hAnsi="Cambria Math"/>
                            </w:rPr>
                            <m:t>β</m:t>
                          </m:r>
                          <m:d>
                            <m:dPr>
                              <m:ctrlPr>
                                <w:rPr>
                                  <w:rFonts w:ascii="Cambria Math" w:hAnsi="Cambria Math"/>
                                </w:rPr>
                              </m:ctrlPr>
                            </m:dPr>
                            <m:e>
                              <m:r>
                                <m:rPr>
                                  <m:sty m:val="b"/>
                                </m:rPr>
                                <w:rPr>
                                  <w:rFonts w:ascii="Cambria Math" w:hAnsi="Cambria Math"/>
                                </w:rPr>
                                <m:t>1</m:t>
                              </m:r>
                              <m:r>
                                <m:rPr>
                                  <m:sty m:val="p"/>
                                </m:rPr>
                                <w:rPr>
                                  <w:rFonts w:ascii="Cambria Math" w:hAnsi="Cambria Math"/>
                                </w:rPr>
                                <m:t>+</m:t>
                              </m:r>
                              <m:r>
                                <m:rPr>
                                  <m:sty m:val="b"/>
                                </m:rPr>
                                <w:rPr>
                                  <w:rFonts w:ascii="Cambria Math" w:hAnsi="Cambria Math"/>
                                </w:rPr>
                                <m:t>2</m:t>
                              </m:r>
                              <m:r>
                                <m:rPr>
                                  <m:sty m:val="bi"/>
                                </m:rPr>
                                <w:rPr>
                                  <w:rFonts w:ascii="Cambria Math" w:hAnsi="Cambria Math"/>
                                </w:rPr>
                                <m:t>β</m:t>
                              </m:r>
                            </m:e>
                          </m:d>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num>
                        <m:den>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sSubSup>
                            <m:sSubSupPr>
                              <m:ctrlPr>
                                <w:rPr>
                                  <w:rFonts w:ascii="Cambria Math" w:hAnsi="Cambria Math"/>
                                </w:rPr>
                              </m:ctrlPr>
                            </m:sSubSup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2</m:t>
                              </m:r>
                            </m:sub>
                            <m:sup>
                              <m:r>
                                <m:rPr>
                                  <m:sty m:val="b"/>
                                </m:rPr>
                                <w:rPr>
                                  <w:rFonts w:ascii="Cambria Math" w:hAnsi="Cambria Math"/>
                                </w:rPr>
                                <m:t>2</m:t>
                              </m:r>
                            </m:sup>
                          </m:sSubSup>
                          <m:r>
                            <m:rPr>
                              <m:sty m:val="p"/>
                            </m:rPr>
                            <w:rPr>
                              <w:rFonts w:ascii="Cambria Math" w:hAnsi="Cambria Math"/>
                            </w:rPr>
                            <m:t xml:space="preserve"> </m:t>
                          </m:r>
                          <m:r>
                            <m:rPr>
                              <m:sty m:val="bi"/>
                            </m:rPr>
                            <w:rPr>
                              <w:rFonts w:ascii="Cambria Math" w:hAnsi="Cambria Math"/>
                            </w:rPr>
                            <m:t>d</m:t>
                          </m:r>
                        </m:den>
                      </m:f>
                    </m:e>
                  </m:rad>
                  <m:r>
                    <m:rPr>
                      <m:sty m:val="p"/>
                    </m:rPr>
                    <w:rPr>
                      <w:rFonts w:ascii="Cambria Math" w:hAnsi="Cambria Math"/>
                    </w:rPr>
                    <m:t>-</m:t>
                  </m:r>
                  <m:r>
                    <m:rPr>
                      <m:sty m:val="bi"/>
                    </m:rPr>
                    <w:rPr>
                      <w:rFonts w:ascii="Cambria Math" w:hAnsi="Cambria Math"/>
                    </w:rPr>
                    <m:t>β</m:t>
                  </m:r>
                </m:e>
              </m:d>
            </m:oMath>
            <w:r w:rsidR="001E6ECB" w:rsidRPr="002D60AB">
              <w:t xml:space="preserve">    +    </w:t>
            </w:r>
            <m:oMath>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w:p>
          <w:p w14:paraId="45BA55E8" w14:textId="77777777" w:rsidR="001E6ECB" w:rsidRDefault="001E6ECB" w:rsidP="00D55C42">
            <w:pPr>
              <w:pStyle w:val="T5"/>
            </w:pPr>
          </w:p>
          <w:p w14:paraId="187E8EEF" w14:textId="77777777" w:rsidR="001E6ECB" w:rsidRPr="002D60AB" w:rsidRDefault="001E6ECB" w:rsidP="00D55C42">
            <w:pPr>
              <w:pStyle w:val="T5"/>
            </w:pPr>
            <w:r w:rsidRPr="002D60AB">
              <w:t>(e)</w:t>
            </w:r>
          </w:p>
        </w:tc>
      </w:tr>
      <w:tr w:rsidR="001E6ECB" w:rsidRPr="002D60AB" w14:paraId="08AC02DE" w14:textId="77777777" w:rsidTr="001E6ECB">
        <w:trPr>
          <w:trHeight w:hRule="exact" w:val="1928"/>
        </w:trPr>
        <w:tc>
          <w:tcPr>
            <w:tcW w:w="1590" w:type="dxa"/>
            <w:shd w:val="clear" w:color="auto" w:fill="auto"/>
            <w:tcMar>
              <w:top w:w="100" w:type="dxa"/>
              <w:left w:w="100" w:type="dxa"/>
              <w:bottom w:w="100" w:type="dxa"/>
              <w:right w:w="100" w:type="dxa"/>
            </w:tcMar>
          </w:tcPr>
          <w:p w14:paraId="4C2A8625" w14:textId="77777777" w:rsidR="001E6ECB" w:rsidRPr="002D60AB" w:rsidRDefault="001E6ECB" w:rsidP="00D55C42">
            <w:pPr>
              <w:pStyle w:val="T5"/>
            </w:pPr>
            <w:r w:rsidRPr="00EE339F">
              <w:drawing>
                <wp:inline distT="0" distB="0" distL="0" distR="0" wp14:anchorId="763AEC2F" wp14:editId="4D83AF13">
                  <wp:extent cx="718806" cy="1061085"/>
                  <wp:effectExtent l="0" t="0" r="5715" b="5715"/>
                  <wp:docPr id="1957336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36040" name=""/>
                          <pic:cNvPicPr/>
                        </pic:nvPicPr>
                        <pic:blipFill>
                          <a:blip r:embed="rId132"/>
                          <a:stretch>
                            <a:fillRect/>
                          </a:stretch>
                        </pic:blipFill>
                        <pic:spPr>
                          <a:xfrm>
                            <a:off x="0" y="0"/>
                            <a:ext cx="725171" cy="1070482"/>
                          </a:xfrm>
                          <a:prstGeom prst="rect">
                            <a:avLst/>
                          </a:prstGeom>
                        </pic:spPr>
                      </pic:pic>
                    </a:graphicData>
                  </a:graphic>
                </wp:inline>
              </w:drawing>
            </w:r>
          </w:p>
        </w:tc>
        <w:tc>
          <w:tcPr>
            <w:tcW w:w="7935" w:type="dxa"/>
            <w:shd w:val="clear" w:color="auto" w:fill="auto"/>
            <w:tcMar>
              <w:top w:w="100" w:type="dxa"/>
              <w:left w:w="100" w:type="dxa"/>
              <w:bottom w:w="100" w:type="dxa"/>
              <w:right w:w="100" w:type="dxa"/>
            </w:tcMar>
            <w:vAlign w:val="center"/>
          </w:tcPr>
          <w:p w14:paraId="166909FE" w14:textId="77777777" w:rsidR="001E6ECB" w:rsidRPr="002D60AB" w:rsidRDefault="001E6ECB" w:rsidP="00D55C42">
            <w:pPr>
              <w:pStyle w:val="T5"/>
            </w:pPr>
          </w:p>
          <w:p w14:paraId="56B112DD" w14:textId="77777777" w:rsidR="001E6ECB" w:rsidRDefault="00E529BD" w:rsidP="00D55C42">
            <w:pPr>
              <w:pStyle w:val="T5"/>
            </w:pPr>
            <m:oMath>
              <m:sSub>
                <m:sSubPr>
                  <m:ctrlPr>
                    <w:rPr>
                      <w:rFonts w:ascii="Cambria Math" w:hAnsi="Cambria Math"/>
                    </w:rPr>
                  </m:ctrlPr>
                </m:sSubPr>
                <m:e>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15</m:t>
                  </m:r>
                  <m:rad>
                    <m:radPr>
                      <m:degHide m:val="1"/>
                      <m:ctrlPr>
                        <w:rPr>
                          <w:rFonts w:ascii="Cambria Math" w:hAnsi="Cambria Math"/>
                        </w:rPr>
                      </m:ctrlPr>
                    </m:radPr>
                    <m:deg/>
                    <m:e>
                      <m:f>
                        <m:fPr>
                          <m:ctrlPr>
                            <w:rPr>
                              <w:rFonts w:ascii="Cambria Math" w:hAnsi="Cambria Math"/>
                            </w:rPr>
                          </m:ctrlPr>
                        </m:fPr>
                        <m:num>
                          <m:r>
                            <m:rPr>
                              <m:sty m:val="b"/>
                            </m:rPr>
                            <w:rPr>
                              <w:rFonts w:ascii="Cambria Math" w:hAnsi="Cambria Math"/>
                            </w:rPr>
                            <m:t>2</m:t>
                          </m:r>
                          <m:r>
                            <m:rPr>
                              <m:sty m:val="bi"/>
                            </m:rPr>
                            <w:rPr>
                              <w:rFonts w:ascii="Cambria Math" w:hAnsi="Cambria Math"/>
                            </w:rPr>
                            <m:t>β</m:t>
                          </m:r>
                        </m:num>
                        <m:den>
                          <m:r>
                            <m:rPr>
                              <m:sty m:val="b"/>
                            </m:rPr>
                            <w:rPr>
                              <w:rFonts w:ascii="Cambria Math" w:hAnsi="Cambria Math"/>
                            </w:rPr>
                            <m:t>1</m:t>
                          </m:r>
                          <m:r>
                            <m:rPr>
                              <m:sty m:val="p"/>
                            </m:rPr>
                            <w:rPr>
                              <w:rFonts w:ascii="Cambria Math" w:hAnsi="Cambria Math"/>
                            </w:rPr>
                            <m:t>+</m:t>
                          </m:r>
                          <m:r>
                            <m:rPr>
                              <m:sty m:val="bi"/>
                            </m:rPr>
                            <w:rPr>
                              <w:rFonts w:ascii="Cambria Math" w:hAnsi="Cambria Math"/>
                            </w:rPr>
                            <m:t>β</m:t>
                          </m:r>
                        </m:den>
                      </m:f>
                    </m:e>
                  </m:rad>
                </m:e>
                <m:sub>
                  <m:r>
                    <m:rPr>
                      <m:sty m:val="p"/>
                    </m:rPr>
                    <w:rPr>
                      <w:rFonts w:ascii="Cambria Math" w:hAnsi="Cambria Math"/>
                    </w:rPr>
                    <m:t xml:space="preserve"> </m:t>
                  </m:r>
                </m:sub>
              </m:sSub>
              <m:d>
                <m:dPr>
                  <m:begChr m:val="["/>
                  <m:endChr m:val="]"/>
                  <m:ctrlPr>
                    <w:rPr>
                      <w:rFonts w:ascii="Cambria Math" w:hAnsi="Cambria Math"/>
                    </w:rPr>
                  </m:ctrlPr>
                </m:dPr>
                <m:e>
                  <m:rad>
                    <m:radPr>
                      <m:degHide m:val="1"/>
                      <m:ctrlPr>
                        <w:rPr>
                          <w:rFonts w:ascii="Cambria Math" w:hAnsi="Cambria Math"/>
                        </w:rPr>
                      </m:ctrlPr>
                    </m:radPr>
                    <m:deg/>
                    <m:e>
                      <m:r>
                        <m:rPr>
                          <m:sty m:val="b"/>
                        </m:rPr>
                        <w:rPr>
                          <w:rFonts w:ascii="Cambria Math" w:hAnsi="Cambria Math"/>
                        </w:rPr>
                        <m:t>2</m:t>
                      </m:r>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r>
                        <m:rPr>
                          <m:sty m:val="p"/>
                        </m:rPr>
                        <w:rPr>
                          <w:rFonts w:ascii="Cambria Math" w:hAnsi="Cambria Math"/>
                        </w:rPr>
                        <m:t xml:space="preserve"> </m:t>
                      </m:r>
                      <m:r>
                        <m:rPr>
                          <m:sty m:val="bi"/>
                        </m:rPr>
                        <w:rPr>
                          <w:rFonts w:ascii="Cambria Math" w:hAnsi="Cambria Math"/>
                        </w:rPr>
                        <m:t>d</m:t>
                      </m:r>
                    </m:e>
                  </m:rad>
                </m:e>
              </m:d>
            </m:oMath>
            <w:r w:rsidR="001E6ECB" w:rsidRPr="002D60AB">
              <w:t xml:space="preserve">    +    </w:t>
            </w:r>
            <m:oMath>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w:p>
          <w:p w14:paraId="622D8DF6" w14:textId="77777777" w:rsidR="001E6ECB" w:rsidRPr="002D60AB" w:rsidRDefault="001E6ECB" w:rsidP="00D55C42">
            <w:pPr>
              <w:pStyle w:val="T5"/>
            </w:pPr>
            <w:r w:rsidRPr="002D60AB">
              <w:t>(f)</w:t>
            </w:r>
          </w:p>
        </w:tc>
      </w:tr>
    </w:tbl>
    <w:p w14:paraId="49F6B2B9" w14:textId="1973A39A" w:rsidR="001E6ECB" w:rsidRPr="002D60AB" w:rsidRDefault="001E6ECB" w:rsidP="001E6ECB">
      <w:pPr>
        <w:pStyle w:val="T1"/>
      </w:pPr>
      <w:r w:rsidRPr="00A53C6C">
        <w:rPr>
          <w:b/>
          <w:bCs/>
        </w:rPr>
        <w:lastRenderedPageBreak/>
        <w:t xml:space="preserve">Tablo </w:t>
      </w:r>
      <w:r w:rsidR="00243ADD">
        <w:rPr>
          <w:b/>
          <w:bCs/>
        </w:rPr>
        <w:t>4.20.b</w:t>
      </w:r>
      <w:r w:rsidRPr="002A06FD">
        <w:t xml:space="preserve"> Çift</w:t>
      </w:r>
      <w:r w:rsidRPr="000437A3">
        <w:t xml:space="preserve"> etkili göçme modları için bağlantı elemanının karakteristik yük taşıma kapasitesi, </w:t>
      </w:r>
      <m:oMath>
        <m:sSub>
          <m:sSubPr>
            <m:ctrlPr>
              <w:rPr>
                <w:rFonts w:ascii="Cambria Math" w:hAnsi="Cambria Math"/>
              </w:rPr>
            </m:ctrlPr>
          </m:sSubPr>
          <m:e>
            <m:r>
              <w:rPr>
                <w:rFonts w:ascii="Cambria Math" w:hAnsi="Cambria Math"/>
              </w:rPr>
              <m:t>F</m:t>
            </m:r>
          </m:e>
          <m:sub>
            <m:r>
              <w:rPr>
                <w:rFonts w:ascii="Cambria Math" w:hAnsi="Cambria Math"/>
              </w:rPr>
              <m:t>v,Rk</m:t>
            </m:r>
          </m:sub>
        </m:sSub>
      </m:oMath>
      <w:r w:rsidRPr="000437A3">
        <w:t>, denklemleri</w:t>
      </w:r>
      <w:r>
        <w:t xml:space="preserve"> </w:t>
      </w:r>
      <w:r w:rsidRPr="002D60AB">
        <w:t>(Ahşap-ahşap ve panel-ahşap birleşimler)</w:t>
      </w:r>
    </w:p>
    <w:tbl>
      <w:tblPr>
        <w:tblStyle w:val="15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5"/>
        <w:gridCol w:w="7125"/>
      </w:tblGrid>
      <w:tr w:rsidR="001E6ECB" w:rsidRPr="002D60AB" w14:paraId="6DEA37D8" w14:textId="77777777" w:rsidTr="001E6ECB">
        <w:tc>
          <w:tcPr>
            <w:tcW w:w="2235" w:type="dxa"/>
            <w:shd w:val="clear" w:color="auto" w:fill="auto"/>
            <w:tcMar>
              <w:top w:w="100" w:type="dxa"/>
              <w:left w:w="100" w:type="dxa"/>
              <w:bottom w:w="100" w:type="dxa"/>
              <w:right w:w="100" w:type="dxa"/>
            </w:tcMar>
            <w:vAlign w:val="center"/>
          </w:tcPr>
          <w:p w14:paraId="18334644" w14:textId="77777777" w:rsidR="001E6ECB" w:rsidRPr="002D60AB" w:rsidRDefault="001E6ECB" w:rsidP="00D55C42">
            <w:pPr>
              <w:pStyle w:val="T5"/>
              <w:rPr>
                <w:sz w:val="26"/>
                <w:szCs w:val="26"/>
              </w:rPr>
            </w:pPr>
            <w:r w:rsidRPr="002D60AB">
              <w:t>Göçme modu</w:t>
            </w:r>
          </w:p>
        </w:tc>
        <w:tc>
          <w:tcPr>
            <w:tcW w:w="7125" w:type="dxa"/>
            <w:shd w:val="clear" w:color="auto" w:fill="auto"/>
            <w:tcMar>
              <w:top w:w="100" w:type="dxa"/>
              <w:left w:w="100" w:type="dxa"/>
              <w:bottom w:w="100" w:type="dxa"/>
              <w:right w:w="100" w:type="dxa"/>
            </w:tcMar>
            <w:vAlign w:val="center"/>
          </w:tcPr>
          <w:p w14:paraId="021B5721" w14:textId="77777777" w:rsidR="001E6ECB" w:rsidRPr="002D60AB" w:rsidRDefault="001E6ECB" w:rsidP="00D55C42">
            <w:pPr>
              <w:pStyle w:val="T5"/>
              <w:rPr>
                <w:sz w:val="26"/>
                <w:szCs w:val="26"/>
              </w:rPr>
            </w:pPr>
            <w:r>
              <w:t>B</w:t>
            </w:r>
            <w:r w:rsidRPr="002D60AB">
              <w:t>ağlantı elemanının</w:t>
            </w:r>
            <w:r>
              <w:t xml:space="preserve"> </w:t>
            </w:r>
            <w:r w:rsidRPr="002D60AB">
              <w:t>karakteristik yük taşıma kapasitesi</w:t>
            </w:r>
            <w:r>
              <w:t>,</w:t>
            </w:r>
            <w:r w:rsidRPr="002D60AB">
              <w:t xml:space="preserve"> </w:t>
            </w: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v,Rk</m:t>
                  </m:r>
                </m:sub>
              </m:sSub>
            </m:oMath>
          </w:p>
        </w:tc>
      </w:tr>
      <w:tr w:rsidR="001E6ECB" w:rsidRPr="002D60AB" w14:paraId="3676F863" w14:textId="77777777" w:rsidTr="001E6ECB">
        <w:trPr>
          <w:trHeight w:val="2826"/>
        </w:trPr>
        <w:tc>
          <w:tcPr>
            <w:tcW w:w="2235" w:type="dxa"/>
            <w:shd w:val="clear" w:color="auto" w:fill="auto"/>
            <w:tcMar>
              <w:top w:w="100" w:type="dxa"/>
              <w:left w:w="100" w:type="dxa"/>
              <w:bottom w:w="100" w:type="dxa"/>
              <w:right w:w="100" w:type="dxa"/>
            </w:tcMar>
            <w:vAlign w:val="center"/>
          </w:tcPr>
          <w:p w14:paraId="4D6D55C7" w14:textId="77777777" w:rsidR="001E6ECB" w:rsidRPr="002D60AB" w:rsidRDefault="001E6ECB" w:rsidP="00D55C42">
            <w:pPr>
              <w:pStyle w:val="T5"/>
            </w:pPr>
            <w:r>
              <w:drawing>
                <wp:inline distT="0" distB="0" distL="0" distR="0" wp14:anchorId="4FE04A3D" wp14:editId="6A8CD3EF">
                  <wp:extent cx="792480" cy="1711037"/>
                  <wp:effectExtent l="0" t="0" r="7620" b="3810"/>
                  <wp:docPr id="1417066020" name="Picture 1417066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793151" cy="1712486"/>
                          </a:xfrm>
                          <a:prstGeom prst="rect">
                            <a:avLst/>
                          </a:prstGeom>
                        </pic:spPr>
                      </pic:pic>
                    </a:graphicData>
                  </a:graphic>
                </wp:inline>
              </w:drawing>
            </w:r>
          </w:p>
        </w:tc>
        <w:tc>
          <w:tcPr>
            <w:tcW w:w="7125" w:type="dxa"/>
            <w:shd w:val="clear" w:color="auto" w:fill="auto"/>
            <w:tcMar>
              <w:top w:w="100" w:type="dxa"/>
              <w:left w:w="100" w:type="dxa"/>
              <w:bottom w:w="100" w:type="dxa"/>
              <w:right w:w="100" w:type="dxa"/>
            </w:tcMar>
            <w:vAlign w:val="center"/>
          </w:tcPr>
          <w:p w14:paraId="76808AE2" w14:textId="77777777" w:rsidR="001E6ECB" w:rsidRPr="002D60AB" w:rsidRDefault="001E6ECB" w:rsidP="00D55C42">
            <w:pPr>
              <w:pStyle w:val="T5"/>
            </w:pPr>
          </w:p>
          <w:p w14:paraId="3C5CE6E7" w14:textId="77777777" w:rsidR="001E6ECB" w:rsidRPr="00C6178C" w:rsidRDefault="00E529BD" w:rsidP="00D55C42">
            <w:pPr>
              <w:pStyle w:val="T5"/>
            </w:pPr>
            <m:oMathPara>
              <m:oMathParaPr>
                <m:jc m:val="center"/>
              </m:oMathParaP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1</m:t>
                    </m:r>
                  </m:sub>
                </m:sSub>
                <m:r>
                  <m:rPr>
                    <m:sty m:val="p"/>
                  </m:rPr>
                  <w:rPr>
                    <w:rFonts w:ascii="Cambria Math" w:hAnsi="Cambria Math"/>
                  </w:rPr>
                  <m:t xml:space="preserve"> </m:t>
                </m:r>
                <m:r>
                  <m:rPr>
                    <m:sty m:val="bi"/>
                  </m:rPr>
                  <w:rPr>
                    <w:rFonts w:ascii="Cambria Math" w:hAnsi="Cambria Math"/>
                  </w:rPr>
                  <m:t>d</m:t>
                </m:r>
              </m:oMath>
            </m:oMathPara>
          </w:p>
          <w:p w14:paraId="53130DD9" w14:textId="77777777" w:rsidR="001E6ECB" w:rsidRPr="002D60AB" w:rsidRDefault="001E6ECB" w:rsidP="00D55C42">
            <w:pPr>
              <w:pStyle w:val="T5"/>
            </w:pPr>
          </w:p>
          <w:p w14:paraId="1D07272F" w14:textId="77777777" w:rsidR="001E6ECB" w:rsidRPr="002D60AB" w:rsidRDefault="001E6ECB" w:rsidP="00D55C42">
            <w:pPr>
              <w:pStyle w:val="T5"/>
            </w:pPr>
            <w:r w:rsidRPr="002D60AB">
              <w:t>(g)</w:t>
            </w:r>
          </w:p>
        </w:tc>
      </w:tr>
      <w:tr w:rsidR="001E6ECB" w:rsidRPr="002D60AB" w14:paraId="7F82E577" w14:textId="77777777" w:rsidTr="001E6ECB">
        <w:trPr>
          <w:trHeight w:val="2574"/>
        </w:trPr>
        <w:tc>
          <w:tcPr>
            <w:tcW w:w="2235" w:type="dxa"/>
            <w:shd w:val="clear" w:color="auto" w:fill="auto"/>
            <w:tcMar>
              <w:top w:w="100" w:type="dxa"/>
              <w:left w:w="100" w:type="dxa"/>
              <w:bottom w:w="100" w:type="dxa"/>
              <w:right w:w="100" w:type="dxa"/>
            </w:tcMar>
            <w:vAlign w:val="center"/>
          </w:tcPr>
          <w:p w14:paraId="0D23BE4B" w14:textId="77777777" w:rsidR="001E6ECB" w:rsidRPr="002D60AB" w:rsidRDefault="001E6ECB" w:rsidP="00D55C42">
            <w:pPr>
              <w:pStyle w:val="T5"/>
            </w:pPr>
            <w:r>
              <w:drawing>
                <wp:inline distT="0" distB="0" distL="0" distR="0" wp14:anchorId="37AB667E" wp14:editId="4587D47A">
                  <wp:extent cx="888365" cy="158634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888911" cy="1587320"/>
                          </a:xfrm>
                          <a:prstGeom prst="rect">
                            <a:avLst/>
                          </a:prstGeom>
                        </pic:spPr>
                      </pic:pic>
                    </a:graphicData>
                  </a:graphic>
                </wp:inline>
              </w:drawing>
            </w:r>
          </w:p>
        </w:tc>
        <w:tc>
          <w:tcPr>
            <w:tcW w:w="7125" w:type="dxa"/>
            <w:shd w:val="clear" w:color="auto" w:fill="auto"/>
            <w:tcMar>
              <w:top w:w="100" w:type="dxa"/>
              <w:left w:w="100" w:type="dxa"/>
              <w:bottom w:w="100" w:type="dxa"/>
              <w:right w:w="100" w:type="dxa"/>
            </w:tcMar>
            <w:vAlign w:val="center"/>
          </w:tcPr>
          <w:p w14:paraId="2F47EBEF" w14:textId="77777777" w:rsidR="001E6ECB" w:rsidRPr="002D60AB" w:rsidRDefault="001E6ECB" w:rsidP="00D55C42">
            <w:pPr>
              <w:pStyle w:val="T5"/>
            </w:pPr>
          </w:p>
          <w:p w14:paraId="7532FB80" w14:textId="77777777" w:rsidR="001E6ECB" w:rsidRPr="00C6178C" w:rsidRDefault="00E529BD" w:rsidP="00D55C42">
            <w:pPr>
              <w:pStyle w:val="T5"/>
            </w:pPr>
            <m:oMathPara>
              <m:oMathParaPr>
                <m:jc m:val="center"/>
              </m:oMathParaP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m:rPr>
                        <m:sty m:val="b"/>
                      </m:rPr>
                      <w:rPr>
                        <w:rFonts w:ascii="Cambria Math" w:hAnsi="Cambria Math"/>
                      </w:rPr>
                      <m:t>0</m:t>
                    </m:r>
                    <m:r>
                      <m:rPr>
                        <m:sty m:val="p"/>
                      </m:rPr>
                      <w:rPr>
                        <w:rFonts w:ascii="Cambria Math" w:hAnsi="Cambria Math"/>
                      </w:rPr>
                      <m:t>.</m:t>
                    </m:r>
                    <m:r>
                      <m:rPr>
                        <m:sty m:val="b"/>
                      </m:rPr>
                      <w:rPr>
                        <w:rFonts w:ascii="Cambria Math" w:hAnsi="Cambria Math"/>
                      </w:rPr>
                      <m:t>5</m:t>
                    </m:r>
                    <m:r>
                      <m:rPr>
                        <m:sty m:val="p"/>
                      </m:rPr>
                      <w:rPr>
                        <w:rFonts w:ascii="Cambria Math" w:hAnsi="Cambria Math"/>
                      </w:rPr>
                      <m:t xml:space="preserve"> </m:t>
                    </m:r>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2</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2</m:t>
                    </m:r>
                  </m:sub>
                </m:sSub>
                <m:r>
                  <m:rPr>
                    <m:sty m:val="p"/>
                  </m:rPr>
                  <w:rPr>
                    <w:rFonts w:ascii="Cambria Math" w:hAnsi="Cambria Math"/>
                  </w:rPr>
                  <m:t xml:space="preserve"> </m:t>
                </m:r>
                <m:r>
                  <m:rPr>
                    <m:sty m:val="bi"/>
                  </m:rPr>
                  <w:rPr>
                    <w:rFonts w:ascii="Cambria Math" w:hAnsi="Cambria Math"/>
                  </w:rPr>
                  <m:t>d</m:t>
                </m:r>
              </m:oMath>
            </m:oMathPara>
          </w:p>
          <w:p w14:paraId="3FE748DF" w14:textId="77777777" w:rsidR="001E6ECB" w:rsidRPr="002D60AB" w:rsidRDefault="001E6ECB" w:rsidP="00D55C42">
            <w:pPr>
              <w:pStyle w:val="T5"/>
            </w:pPr>
          </w:p>
          <w:p w14:paraId="26E37818" w14:textId="77777777" w:rsidR="001E6ECB" w:rsidRPr="002D60AB" w:rsidRDefault="001E6ECB" w:rsidP="00D55C42">
            <w:pPr>
              <w:pStyle w:val="T5"/>
            </w:pPr>
            <w:r w:rsidRPr="002D60AB">
              <w:t>(h)</w:t>
            </w:r>
          </w:p>
        </w:tc>
      </w:tr>
      <w:tr w:rsidR="001E6ECB" w:rsidRPr="002D60AB" w14:paraId="11FF8B20" w14:textId="77777777" w:rsidTr="001E6ECB">
        <w:trPr>
          <w:trHeight w:val="2786"/>
        </w:trPr>
        <w:tc>
          <w:tcPr>
            <w:tcW w:w="2235" w:type="dxa"/>
            <w:shd w:val="clear" w:color="auto" w:fill="auto"/>
            <w:tcMar>
              <w:top w:w="100" w:type="dxa"/>
              <w:left w:w="100" w:type="dxa"/>
              <w:bottom w:w="100" w:type="dxa"/>
              <w:right w:w="100" w:type="dxa"/>
            </w:tcMar>
            <w:vAlign w:val="center"/>
          </w:tcPr>
          <w:p w14:paraId="5BAA01A3" w14:textId="77777777" w:rsidR="001E6ECB" w:rsidRPr="002D60AB" w:rsidRDefault="001E6ECB" w:rsidP="00D55C42">
            <w:pPr>
              <w:pStyle w:val="T5"/>
            </w:pPr>
            <w:r>
              <w:drawing>
                <wp:inline distT="0" distB="0" distL="0" distR="0" wp14:anchorId="06EF2AF5" wp14:editId="204FBC4B">
                  <wp:extent cx="831215" cy="1634837"/>
                  <wp:effectExtent l="0" t="0" r="698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831558" cy="1635511"/>
                          </a:xfrm>
                          <a:prstGeom prst="rect">
                            <a:avLst/>
                          </a:prstGeom>
                        </pic:spPr>
                      </pic:pic>
                    </a:graphicData>
                  </a:graphic>
                </wp:inline>
              </w:drawing>
            </w:r>
          </w:p>
        </w:tc>
        <w:tc>
          <w:tcPr>
            <w:tcW w:w="7125" w:type="dxa"/>
            <w:shd w:val="clear" w:color="auto" w:fill="auto"/>
            <w:tcMar>
              <w:top w:w="100" w:type="dxa"/>
              <w:left w:w="100" w:type="dxa"/>
              <w:bottom w:w="100" w:type="dxa"/>
              <w:right w:w="100" w:type="dxa"/>
            </w:tcMar>
            <w:vAlign w:val="center"/>
          </w:tcPr>
          <w:p w14:paraId="240DAA5A" w14:textId="77777777" w:rsidR="001E6ECB" w:rsidRPr="002D60AB" w:rsidRDefault="001E6ECB" w:rsidP="00D55C42">
            <w:pPr>
              <w:pStyle w:val="T5"/>
            </w:pPr>
          </w:p>
          <w:p w14:paraId="3B4CF3E5" w14:textId="77777777" w:rsidR="001E6ECB" w:rsidRPr="002D60AB" w:rsidRDefault="00E529BD" w:rsidP="00D55C42">
            <w:pPr>
              <w:pStyle w:val="T5"/>
            </w:pPr>
            <m:oMath>
              <m:sSub>
                <m:sSubPr>
                  <m:ctrlPr>
                    <w:rPr>
                      <w:rFonts w:ascii="Cambria Math" w:hAnsi="Cambria Math"/>
                    </w:rPr>
                  </m:ctrlPr>
                </m:sSubPr>
                <m:e>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05</m:t>
                  </m:r>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1</m:t>
                          </m:r>
                        </m:sub>
                      </m:sSub>
                      <m:r>
                        <m:rPr>
                          <m:sty m:val="p"/>
                        </m:rPr>
                        <w:rPr>
                          <w:rFonts w:ascii="Cambria Math" w:hAnsi="Cambria Math"/>
                        </w:rPr>
                        <m:t xml:space="preserve"> </m:t>
                      </m:r>
                      <m:r>
                        <m:rPr>
                          <m:sty m:val="bi"/>
                        </m:rPr>
                        <w:rPr>
                          <w:rFonts w:ascii="Cambria Math" w:hAnsi="Cambria Math"/>
                        </w:rPr>
                        <m:t>d</m:t>
                      </m:r>
                    </m:num>
                    <m:den>
                      <m:r>
                        <m:rPr>
                          <m:sty m:val="b"/>
                        </m:rPr>
                        <w:rPr>
                          <w:rFonts w:ascii="Cambria Math" w:hAnsi="Cambria Math"/>
                        </w:rPr>
                        <m:t>2</m:t>
                      </m:r>
                      <m:r>
                        <m:rPr>
                          <m:sty m:val="p"/>
                        </m:rPr>
                        <w:rPr>
                          <w:rFonts w:ascii="Cambria Math" w:hAnsi="Cambria Math"/>
                        </w:rPr>
                        <m:t>+</m:t>
                      </m:r>
                      <m:r>
                        <m:rPr>
                          <m:sty m:val="bi"/>
                        </m:rPr>
                        <w:rPr>
                          <w:rFonts w:ascii="Cambria Math" w:hAnsi="Cambria Math"/>
                        </w:rPr>
                        <m:t>β</m:t>
                      </m:r>
                    </m:den>
                  </m:f>
                </m:e>
                <m:sub>
                  <m:r>
                    <m:rPr>
                      <m:sty m:val="p"/>
                    </m:rPr>
                    <w:rPr>
                      <w:rFonts w:ascii="Cambria Math" w:hAnsi="Cambria Math"/>
                    </w:rPr>
                    <m:t xml:space="preserve"> </m:t>
                  </m:r>
                </m:sub>
              </m:sSub>
              <m:d>
                <m:dPr>
                  <m:begChr m:val="["/>
                  <m:endChr m:val="]"/>
                  <m:ctrlPr>
                    <w:rPr>
                      <w:rFonts w:ascii="Cambria Math" w:hAnsi="Cambria Math"/>
                    </w:rPr>
                  </m:ctrlPr>
                </m:dPr>
                <m:e>
                  <m:rad>
                    <m:radPr>
                      <m:degHide m:val="1"/>
                      <m:ctrlPr>
                        <w:rPr>
                          <w:rFonts w:ascii="Cambria Math" w:hAnsi="Cambria Math"/>
                        </w:rPr>
                      </m:ctrlPr>
                    </m:radPr>
                    <m:deg/>
                    <m:e>
                      <m:r>
                        <m:rPr>
                          <m:sty m:val="b"/>
                        </m:rPr>
                        <w:rPr>
                          <w:rFonts w:ascii="Cambria Math" w:hAnsi="Cambria Math"/>
                        </w:rPr>
                        <m:t>2</m:t>
                      </m:r>
                      <m:r>
                        <m:rPr>
                          <m:sty m:val="bi"/>
                        </m:rPr>
                        <w:rPr>
                          <w:rFonts w:ascii="Cambria Math" w:hAnsi="Cambria Math"/>
                        </w:rPr>
                        <m:t>β</m:t>
                      </m:r>
                      <m:d>
                        <m:dPr>
                          <m:ctrlPr>
                            <w:rPr>
                              <w:rFonts w:ascii="Cambria Math" w:hAnsi="Cambria Math"/>
                            </w:rPr>
                          </m:ctrlPr>
                        </m:dPr>
                        <m:e>
                          <m:r>
                            <m:rPr>
                              <m:sty m:val="b"/>
                            </m:rPr>
                            <w:rPr>
                              <w:rFonts w:ascii="Cambria Math" w:hAnsi="Cambria Math"/>
                            </w:rPr>
                            <m:t>1</m:t>
                          </m:r>
                          <m:r>
                            <m:rPr>
                              <m:sty m:val="p"/>
                            </m:rPr>
                            <w:rPr>
                              <w:rFonts w:ascii="Cambria Math" w:hAnsi="Cambria Math"/>
                            </w:rPr>
                            <m:t>+</m:t>
                          </m:r>
                          <m:r>
                            <m:rPr>
                              <m:sty m:val="bi"/>
                            </m:rPr>
                            <w:rPr>
                              <w:rFonts w:ascii="Cambria Math" w:hAnsi="Cambria Math"/>
                            </w:rPr>
                            <m:t>β</m:t>
                          </m:r>
                        </m:e>
                      </m:d>
                      <m:r>
                        <m:rPr>
                          <m:sty m:val="p"/>
                        </m:rPr>
                        <w:rPr>
                          <w:rFonts w:ascii="Cambria Math" w:hAnsi="Cambria Math"/>
                        </w:rPr>
                        <m:t>+</m:t>
                      </m:r>
                      <m:f>
                        <m:fPr>
                          <m:ctrlPr>
                            <w:rPr>
                              <w:rFonts w:ascii="Cambria Math" w:hAnsi="Cambria Math"/>
                            </w:rPr>
                          </m:ctrlPr>
                        </m:fPr>
                        <m:num>
                          <m:r>
                            <m:rPr>
                              <m:sty m:val="b"/>
                            </m:rPr>
                            <w:rPr>
                              <w:rFonts w:ascii="Cambria Math" w:hAnsi="Cambria Math"/>
                            </w:rPr>
                            <m:t>4</m:t>
                          </m:r>
                          <m:r>
                            <m:rPr>
                              <m:sty m:val="bi"/>
                            </m:rPr>
                            <w:rPr>
                              <w:rFonts w:ascii="Cambria Math" w:hAnsi="Cambria Math"/>
                            </w:rPr>
                            <m:t>β</m:t>
                          </m:r>
                          <m:d>
                            <m:dPr>
                              <m:ctrlPr>
                                <w:rPr>
                                  <w:rFonts w:ascii="Cambria Math" w:hAnsi="Cambria Math"/>
                                </w:rPr>
                              </m:ctrlPr>
                            </m:dPr>
                            <m:e>
                              <m:r>
                                <m:rPr>
                                  <m:sty m:val="b"/>
                                </m:rPr>
                                <w:rPr>
                                  <w:rFonts w:ascii="Cambria Math" w:hAnsi="Cambria Math"/>
                                </w:rPr>
                                <m:t>2</m:t>
                              </m:r>
                              <m:r>
                                <m:rPr>
                                  <m:sty m:val="p"/>
                                </m:rPr>
                                <w:rPr>
                                  <w:rFonts w:ascii="Cambria Math" w:hAnsi="Cambria Math"/>
                                </w:rPr>
                                <m:t>+</m:t>
                              </m:r>
                              <m:r>
                                <m:rPr>
                                  <m:sty m:val="bi"/>
                                </m:rPr>
                                <w:rPr>
                                  <w:rFonts w:ascii="Cambria Math" w:hAnsi="Cambria Math"/>
                                </w:rPr>
                                <m:t>β</m:t>
                              </m:r>
                            </m:e>
                          </m:d>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num>
                        <m:den>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sSubSup>
                            <m:sSubSupPr>
                              <m:ctrlPr>
                                <w:rPr>
                                  <w:rFonts w:ascii="Cambria Math" w:hAnsi="Cambria Math"/>
                                </w:rPr>
                              </m:ctrlPr>
                            </m:sSubSupPr>
                            <m:e>
                              <m:r>
                                <m:rPr>
                                  <m:sty m:val="p"/>
                                </m:rPr>
                                <w:rPr>
                                  <w:rFonts w:ascii="Cambria Math" w:hAnsi="Cambria Math"/>
                                </w:rPr>
                                <m:t xml:space="preserve"> </m:t>
                              </m:r>
                              <m:r>
                                <m:rPr>
                                  <m:sty m:val="bi"/>
                                </m:rPr>
                                <w:rPr>
                                  <w:rFonts w:ascii="Cambria Math" w:hAnsi="Cambria Math"/>
                                </w:rPr>
                                <m:t>t</m:t>
                              </m:r>
                            </m:e>
                            <m:sub>
                              <m:r>
                                <m:rPr>
                                  <m:sty m:val="b"/>
                                </m:rPr>
                                <w:rPr>
                                  <w:rFonts w:ascii="Cambria Math" w:hAnsi="Cambria Math"/>
                                </w:rPr>
                                <m:t>1</m:t>
                              </m:r>
                            </m:sub>
                            <m:sup>
                              <m:r>
                                <m:rPr>
                                  <m:sty m:val="b"/>
                                </m:rPr>
                                <w:rPr>
                                  <w:rFonts w:ascii="Cambria Math" w:hAnsi="Cambria Math"/>
                                </w:rPr>
                                <m:t>2</m:t>
                              </m:r>
                            </m:sup>
                          </m:sSubSup>
                          <m:r>
                            <m:rPr>
                              <m:sty m:val="p"/>
                            </m:rPr>
                            <w:rPr>
                              <w:rFonts w:ascii="Cambria Math" w:hAnsi="Cambria Math"/>
                            </w:rPr>
                            <m:t xml:space="preserve"> </m:t>
                          </m:r>
                          <m:r>
                            <m:rPr>
                              <m:sty m:val="bi"/>
                            </m:rPr>
                            <w:rPr>
                              <w:rFonts w:ascii="Cambria Math" w:hAnsi="Cambria Math"/>
                            </w:rPr>
                            <m:t>d</m:t>
                          </m:r>
                        </m:den>
                      </m:f>
                    </m:e>
                  </m:rad>
                  <m:r>
                    <m:rPr>
                      <m:sty m:val="p"/>
                    </m:rPr>
                    <w:rPr>
                      <w:rFonts w:ascii="Cambria Math" w:hAnsi="Cambria Math"/>
                    </w:rPr>
                    <m:t>-</m:t>
                  </m:r>
                  <m:r>
                    <m:rPr>
                      <m:sty m:val="bi"/>
                    </m:rPr>
                    <w:rPr>
                      <w:rFonts w:ascii="Cambria Math" w:hAnsi="Cambria Math"/>
                    </w:rPr>
                    <m:t>β</m:t>
                  </m:r>
                </m:e>
              </m:d>
            </m:oMath>
            <w:r w:rsidR="001E6ECB" w:rsidRPr="002D60AB">
              <w:t xml:space="preserve">   +    </w:t>
            </w:r>
            <m:oMath>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w:p>
          <w:p w14:paraId="123570AF" w14:textId="77777777" w:rsidR="001E6ECB" w:rsidRPr="002D60AB" w:rsidRDefault="001E6ECB" w:rsidP="00D55C42">
            <w:pPr>
              <w:pStyle w:val="T5"/>
            </w:pPr>
          </w:p>
          <w:p w14:paraId="2730B0E8" w14:textId="77777777" w:rsidR="001E6ECB" w:rsidRPr="002D60AB" w:rsidRDefault="001E6ECB" w:rsidP="00D55C42">
            <w:pPr>
              <w:pStyle w:val="T5"/>
            </w:pPr>
            <w:r w:rsidRPr="002D60AB">
              <w:t>(i)</w:t>
            </w:r>
          </w:p>
        </w:tc>
      </w:tr>
      <w:tr w:rsidR="001E6ECB" w:rsidRPr="002D60AB" w14:paraId="6020F2F7" w14:textId="77777777" w:rsidTr="001E6ECB">
        <w:trPr>
          <w:trHeight w:val="2874"/>
        </w:trPr>
        <w:tc>
          <w:tcPr>
            <w:tcW w:w="2235" w:type="dxa"/>
            <w:shd w:val="clear" w:color="auto" w:fill="auto"/>
            <w:tcMar>
              <w:top w:w="100" w:type="dxa"/>
              <w:left w:w="100" w:type="dxa"/>
              <w:bottom w:w="100" w:type="dxa"/>
              <w:right w:w="100" w:type="dxa"/>
            </w:tcMar>
            <w:vAlign w:val="center"/>
          </w:tcPr>
          <w:p w14:paraId="1389121C" w14:textId="77777777" w:rsidR="001E6ECB" w:rsidRPr="002D60AB" w:rsidRDefault="001E6ECB" w:rsidP="00D55C42">
            <w:pPr>
              <w:pStyle w:val="T5"/>
            </w:pPr>
            <w:r>
              <w:drawing>
                <wp:inline distT="0" distB="0" distL="0" distR="0" wp14:anchorId="2DF74112" wp14:editId="01880F62">
                  <wp:extent cx="817880" cy="1641764"/>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819716" cy="1645450"/>
                          </a:xfrm>
                          <a:prstGeom prst="rect">
                            <a:avLst/>
                          </a:prstGeom>
                        </pic:spPr>
                      </pic:pic>
                    </a:graphicData>
                  </a:graphic>
                </wp:inline>
              </w:drawing>
            </w:r>
          </w:p>
        </w:tc>
        <w:tc>
          <w:tcPr>
            <w:tcW w:w="7125" w:type="dxa"/>
            <w:shd w:val="clear" w:color="auto" w:fill="auto"/>
            <w:tcMar>
              <w:top w:w="100" w:type="dxa"/>
              <w:left w:w="100" w:type="dxa"/>
              <w:bottom w:w="100" w:type="dxa"/>
              <w:right w:w="100" w:type="dxa"/>
            </w:tcMar>
            <w:vAlign w:val="center"/>
          </w:tcPr>
          <w:p w14:paraId="0C887A97" w14:textId="77777777" w:rsidR="001E6ECB" w:rsidRPr="002D60AB" w:rsidRDefault="001E6ECB" w:rsidP="00D55C42">
            <w:pPr>
              <w:pStyle w:val="T5"/>
            </w:pPr>
          </w:p>
          <w:p w14:paraId="6AD3B218" w14:textId="77777777" w:rsidR="001E6ECB" w:rsidRPr="002D60AB" w:rsidRDefault="00E529BD" w:rsidP="00D55C42">
            <w:pPr>
              <w:pStyle w:val="T5"/>
            </w:pPr>
            <m:oMath>
              <m:sSub>
                <m:sSubPr>
                  <m:ctrlPr>
                    <w:rPr>
                      <w:rFonts w:ascii="Cambria Math" w:hAnsi="Cambria Math"/>
                    </w:rPr>
                  </m:ctrlPr>
                </m:sSubPr>
                <m:e>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15</m:t>
                  </m:r>
                  <m:rad>
                    <m:radPr>
                      <m:degHide m:val="1"/>
                      <m:ctrlPr>
                        <w:rPr>
                          <w:rFonts w:ascii="Cambria Math" w:hAnsi="Cambria Math"/>
                        </w:rPr>
                      </m:ctrlPr>
                    </m:radPr>
                    <m:deg/>
                    <m:e>
                      <m:f>
                        <m:fPr>
                          <m:ctrlPr>
                            <w:rPr>
                              <w:rFonts w:ascii="Cambria Math" w:hAnsi="Cambria Math"/>
                            </w:rPr>
                          </m:ctrlPr>
                        </m:fPr>
                        <m:num>
                          <m:r>
                            <m:rPr>
                              <m:sty m:val="b"/>
                            </m:rPr>
                            <w:rPr>
                              <w:rFonts w:ascii="Cambria Math" w:hAnsi="Cambria Math"/>
                            </w:rPr>
                            <m:t>2</m:t>
                          </m:r>
                          <m:r>
                            <m:rPr>
                              <m:sty m:val="bi"/>
                            </m:rPr>
                            <w:rPr>
                              <w:rFonts w:ascii="Cambria Math" w:hAnsi="Cambria Math"/>
                            </w:rPr>
                            <m:t>β</m:t>
                          </m:r>
                        </m:num>
                        <m:den>
                          <m:r>
                            <m:rPr>
                              <m:sty m:val="b"/>
                            </m:rPr>
                            <w:rPr>
                              <w:rFonts w:ascii="Cambria Math" w:hAnsi="Cambria Math"/>
                            </w:rPr>
                            <m:t>1</m:t>
                          </m:r>
                          <m:r>
                            <m:rPr>
                              <m:sty m:val="p"/>
                            </m:rPr>
                            <w:rPr>
                              <w:rFonts w:ascii="Cambria Math" w:hAnsi="Cambria Math"/>
                            </w:rPr>
                            <m:t>+</m:t>
                          </m:r>
                          <m:r>
                            <m:rPr>
                              <m:sty m:val="bi"/>
                            </m:rPr>
                            <w:rPr>
                              <w:rFonts w:ascii="Cambria Math" w:hAnsi="Cambria Math"/>
                            </w:rPr>
                            <m:t>β</m:t>
                          </m:r>
                        </m:den>
                      </m:f>
                    </m:e>
                  </m:rad>
                </m:e>
                <m:sub>
                  <m:r>
                    <m:rPr>
                      <m:sty m:val="p"/>
                    </m:rPr>
                    <w:rPr>
                      <w:rFonts w:ascii="Cambria Math" w:hAnsi="Cambria Math"/>
                    </w:rPr>
                    <m:t xml:space="preserve"> </m:t>
                  </m:r>
                </m:sub>
              </m:sSub>
              <m:d>
                <m:dPr>
                  <m:begChr m:val="["/>
                  <m:endChr m:val="]"/>
                  <m:ctrlPr>
                    <w:rPr>
                      <w:rFonts w:ascii="Cambria Math" w:hAnsi="Cambria Math"/>
                    </w:rPr>
                  </m:ctrlPr>
                </m:dPr>
                <m:e>
                  <m:rad>
                    <m:radPr>
                      <m:degHide m:val="1"/>
                      <m:ctrlPr>
                        <w:rPr>
                          <w:rFonts w:ascii="Cambria Math" w:hAnsi="Cambria Math"/>
                        </w:rPr>
                      </m:ctrlPr>
                    </m:radPr>
                    <m:deg/>
                    <m:e>
                      <m:r>
                        <m:rPr>
                          <m:sty m:val="b"/>
                        </m:rPr>
                        <w:rPr>
                          <w:rFonts w:ascii="Cambria Math" w:hAnsi="Cambria Math"/>
                        </w:rPr>
                        <m:t>2</m:t>
                      </m:r>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sSub>
                        <m:sSubPr>
                          <m:ctrlPr>
                            <w:rPr>
                              <w:rFonts w:ascii="Cambria Math" w:hAnsi="Cambria Math"/>
                            </w:rPr>
                          </m:ctrlPr>
                        </m:sSubPr>
                        <m:e>
                          <m:r>
                            <m:rPr>
                              <m:sty m:val="p"/>
                            </m:rPr>
                            <w:rPr>
                              <w:rFonts w:ascii="Cambria Math" w:hAnsi="Cambria Math"/>
                            </w:rPr>
                            <m:t xml:space="preserve"> </m:t>
                          </m:r>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i"/>
                            </m:rPr>
                            <w:rPr>
                              <w:rFonts w:ascii="Cambria Math" w:hAnsi="Cambria Math"/>
                            </w:rPr>
                            <m:t>k</m:t>
                          </m:r>
                        </m:sub>
                      </m:sSub>
                      <m:r>
                        <m:rPr>
                          <m:sty m:val="p"/>
                        </m:rPr>
                        <w:rPr>
                          <w:rFonts w:ascii="Cambria Math" w:hAnsi="Cambria Math"/>
                        </w:rPr>
                        <m:t xml:space="preserve"> </m:t>
                      </m:r>
                      <m:r>
                        <m:rPr>
                          <m:sty m:val="bi"/>
                        </m:rPr>
                        <w:rPr>
                          <w:rFonts w:ascii="Cambria Math" w:hAnsi="Cambria Math"/>
                        </w:rPr>
                        <m:t>d</m:t>
                      </m:r>
                    </m:e>
                  </m:rad>
                </m:e>
              </m:d>
            </m:oMath>
            <w:r w:rsidR="001E6ECB" w:rsidRPr="002D60AB">
              <w:t xml:space="preserve">    +    </w:t>
            </w:r>
            <m:oMath>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w:p>
          <w:p w14:paraId="5664283F" w14:textId="77777777" w:rsidR="001E6ECB" w:rsidRPr="002D60AB" w:rsidRDefault="001E6ECB" w:rsidP="00D55C42">
            <w:pPr>
              <w:pStyle w:val="T5"/>
            </w:pPr>
          </w:p>
          <w:p w14:paraId="5B68D785" w14:textId="77777777" w:rsidR="001E6ECB" w:rsidRPr="002D60AB" w:rsidRDefault="001E6ECB" w:rsidP="00D55C42">
            <w:pPr>
              <w:pStyle w:val="T5"/>
            </w:pPr>
            <w:r w:rsidRPr="002D60AB">
              <w:t>(j)</w:t>
            </w:r>
          </w:p>
        </w:tc>
      </w:tr>
    </w:tbl>
    <w:p w14:paraId="6B15CBEA" w14:textId="77777777" w:rsidR="001E6ECB" w:rsidRDefault="001E6ECB" w:rsidP="001E6ECB">
      <w:pPr>
        <w:rPr>
          <w:i/>
        </w:rPr>
      </w:pPr>
    </w:p>
    <w:p w14:paraId="3E3CB636" w14:textId="699136E6" w:rsidR="001E6ECB" w:rsidRPr="002D60AB" w:rsidRDefault="001E6ECB" w:rsidP="001E6ECB">
      <w:pPr>
        <w:pStyle w:val="T1"/>
        <w:rPr>
          <w:b/>
        </w:rPr>
      </w:pPr>
      <w:r w:rsidRPr="00A53C6C">
        <w:rPr>
          <w:b/>
          <w:bCs/>
        </w:rPr>
        <w:lastRenderedPageBreak/>
        <w:t xml:space="preserve">Tablo </w:t>
      </w:r>
      <w:r w:rsidR="00243ADD">
        <w:rPr>
          <w:b/>
          <w:bCs/>
        </w:rPr>
        <w:t>4.20.c</w:t>
      </w:r>
      <w:r w:rsidRPr="002D60AB">
        <w:t xml:space="preserve"> </w:t>
      </w:r>
      <w:r w:rsidRPr="000437A3">
        <w:t xml:space="preserve">Tek etkili göçme modları için bağlantı elemanının karakteristik yük taşıma kapasitesi, </w:t>
      </w:r>
      <m:oMath>
        <m:sSub>
          <m:sSubPr>
            <m:ctrlPr>
              <w:rPr>
                <w:rFonts w:ascii="Cambria Math" w:hAnsi="Cambria Math"/>
              </w:rPr>
            </m:ctrlPr>
          </m:sSubPr>
          <m:e>
            <m:r>
              <w:rPr>
                <w:rFonts w:ascii="Cambria Math" w:hAnsi="Cambria Math"/>
              </w:rPr>
              <m:t>F</m:t>
            </m:r>
          </m:e>
          <m:sub>
            <m:r>
              <w:rPr>
                <w:rFonts w:ascii="Cambria Math" w:hAnsi="Cambria Math"/>
              </w:rPr>
              <m:t>v,Rk</m:t>
            </m:r>
          </m:sub>
        </m:sSub>
      </m:oMath>
      <w:r w:rsidRPr="000437A3">
        <w:t>, denklemleri (</w:t>
      </w:r>
      <w:r>
        <w:t>ç</w:t>
      </w:r>
      <w:r w:rsidRPr="002D60AB">
        <w:t>elik-ahşap birleşimler)</w:t>
      </w:r>
    </w:p>
    <w:tbl>
      <w:tblPr>
        <w:tblStyle w:val="15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90"/>
        <w:gridCol w:w="5370"/>
      </w:tblGrid>
      <w:tr w:rsidR="001E6ECB" w:rsidRPr="002D60AB" w14:paraId="3C18C64C" w14:textId="77777777" w:rsidTr="001E6ECB">
        <w:trPr>
          <w:trHeight w:hRule="exact" w:val="737"/>
        </w:trPr>
        <w:tc>
          <w:tcPr>
            <w:tcW w:w="3990" w:type="dxa"/>
            <w:shd w:val="clear" w:color="auto" w:fill="auto"/>
            <w:tcMar>
              <w:top w:w="100" w:type="dxa"/>
              <w:left w:w="100" w:type="dxa"/>
              <w:bottom w:w="100" w:type="dxa"/>
              <w:right w:w="100" w:type="dxa"/>
            </w:tcMar>
            <w:vAlign w:val="center"/>
          </w:tcPr>
          <w:p w14:paraId="3A27062A" w14:textId="77777777" w:rsidR="001E6ECB" w:rsidRPr="0000123D" w:rsidRDefault="001E6ECB" w:rsidP="00D55C42">
            <w:pPr>
              <w:pStyle w:val="T5"/>
            </w:pPr>
            <w:r w:rsidRPr="0000123D">
              <w:t>Göçme modu</w:t>
            </w:r>
          </w:p>
        </w:tc>
        <w:tc>
          <w:tcPr>
            <w:tcW w:w="5370" w:type="dxa"/>
            <w:shd w:val="clear" w:color="auto" w:fill="auto"/>
            <w:tcMar>
              <w:top w:w="100" w:type="dxa"/>
              <w:left w:w="100" w:type="dxa"/>
              <w:bottom w:w="100" w:type="dxa"/>
              <w:right w:w="100" w:type="dxa"/>
            </w:tcMar>
            <w:vAlign w:val="center"/>
          </w:tcPr>
          <w:p w14:paraId="06245D37" w14:textId="77777777" w:rsidR="001E6ECB" w:rsidRPr="0000123D" w:rsidRDefault="001E6ECB" w:rsidP="00D55C42">
            <w:pPr>
              <w:pStyle w:val="T5"/>
            </w:pPr>
            <w:r w:rsidRPr="0000123D">
              <w:t xml:space="preserve">Bağlantı elemanının karakteristik yük taşıma kapasitesi, </w:t>
            </w: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b"/>
                    </m:rPr>
                    <w:rPr>
                      <w:rFonts w:ascii="Cambria Math" w:hAnsi="Cambria Math"/>
                    </w:rPr>
                    <m:t>,</m:t>
                  </m:r>
                  <m:r>
                    <m:rPr>
                      <m:sty m:val="bi"/>
                    </m:rPr>
                    <w:rPr>
                      <w:rFonts w:ascii="Cambria Math" w:hAnsi="Cambria Math"/>
                    </w:rPr>
                    <m:t>Rk</m:t>
                  </m:r>
                </m:sub>
              </m:sSub>
            </m:oMath>
          </w:p>
        </w:tc>
      </w:tr>
      <w:tr w:rsidR="001E6ECB" w:rsidRPr="002D60AB" w14:paraId="41D0E289" w14:textId="77777777" w:rsidTr="001E6ECB">
        <w:tc>
          <w:tcPr>
            <w:tcW w:w="3990" w:type="dxa"/>
            <w:shd w:val="clear" w:color="auto" w:fill="auto"/>
            <w:tcMar>
              <w:top w:w="100" w:type="dxa"/>
              <w:left w:w="100" w:type="dxa"/>
              <w:bottom w:w="100" w:type="dxa"/>
              <w:right w:w="100" w:type="dxa"/>
            </w:tcMar>
            <w:vAlign w:val="center"/>
          </w:tcPr>
          <w:p w14:paraId="1D7C17BF" w14:textId="77777777" w:rsidR="001E6ECB" w:rsidRPr="0000123D" w:rsidRDefault="001E6ECB" w:rsidP="00D55C42">
            <w:pPr>
              <w:pStyle w:val="T5"/>
            </w:pPr>
            <w:r w:rsidRPr="0000123D">
              <w:t>Tek etkili kesmede ince çelik plaka:</w:t>
            </w:r>
          </w:p>
          <w:p w14:paraId="3CA7AE76" w14:textId="77777777" w:rsidR="001E6ECB" w:rsidRPr="0000123D" w:rsidRDefault="001E6ECB" w:rsidP="00D55C42">
            <w:pPr>
              <w:pStyle w:val="T5"/>
            </w:pPr>
            <w:r w:rsidRPr="0000123D">
              <w:drawing>
                <wp:inline distT="114300" distB="114300" distL="114300" distR="114300" wp14:anchorId="5BC2CCC9" wp14:editId="5B371EF9">
                  <wp:extent cx="609600" cy="2548010"/>
                  <wp:effectExtent l="0" t="0" r="0" b="5080"/>
                  <wp:docPr id="261" name="image257.png"/>
                  <wp:cNvGraphicFramePr/>
                  <a:graphic xmlns:a="http://schemas.openxmlformats.org/drawingml/2006/main">
                    <a:graphicData uri="http://schemas.openxmlformats.org/drawingml/2006/picture">
                      <pic:pic xmlns:pic="http://schemas.openxmlformats.org/drawingml/2006/picture">
                        <pic:nvPicPr>
                          <pic:cNvPr id="0" name="image257.png"/>
                          <pic:cNvPicPr preferRelativeResize="0"/>
                        </pic:nvPicPr>
                        <pic:blipFill>
                          <a:blip r:embed="rId137"/>
                          <a:srcRect/>
                          <a:stretch>
                            <a:fillRect/>
                          </a:stretch>
                        </pic:blipFill>
                        <pic:spPr>
                          <a:xfrm>
                            <a:off x="0" y="0"/>
                            <a:ext cx="615805" cy="2573944"/>
                          </a:xfrm>
                          <a:prstGeom prst="rect">
                            <a:avLst/>
                          </a:prstGeom>
                          <a:ln/>
                        </pic:spPr>
                      </pic:pic>
                    </a:graphicData>
                  </a:graphic>
                </wp:inline>
              </w:drawing>
            </w:r>
            <w:r w:rsidRPr="0000123D">
              <w:drawing>
                <wp:inline distT="114300" distB="114300" distL="114300" distR="114300" wp14:anchorId="6CAC2799" wp14:editId="2377FD10">
                  <wp:extent cx="713509" cy="2628265"/>
                  <wp:effectExtent l="0" t="0" r="0" b="635"/>
                  <wp:docPr id="368" name="image358.png"/>
                  <wp:cNvGraphicFramePr/>
                  <a:graphic xmlns:a="http://schemas.openxmlformats.org/drawingml/2006/main">
                    <a:graphicData uri="http://schemas.openxmlformats.org/drawingml/2006/picture">
                      <pic:pic xmlns:pic="http://schemas.openxmlformats.org/drawingml/2006/picture">
                        <pic:nvPicPr>
                          <pic:cNvPr id="0" name="image358.png"/>
                          <pic:cNvPicPr preferRelativeResize="0"/>
                        </pic:nvPicPr>
                        <pic:blipFill>
                          <a:blip r:embed="rId138"/>
                          <a:srcRect/>
                          <a:stretch>
                            <a:fillRect/>
                          </a:stretch>
                        </pic:blipFill>
                        <pic:spPr>
                          <a:xfrm>
                            <a:off x="0" y="0"/>
                            <a:ext cx="716152" cy="2638003"/>
                          </a:xfrm>
                          <a:prstGeom prst="rect">
                            <a:avLst/>
                          </a:prstGeom>
                          <a:ln/>
                        </pic:spPr>
                      </pic:pic>
                    </a:graphicData>
                  </a:graphic>
                </wp:inline>
              </w:drawing>
            </w:r>
          </w:p>
          <w:p w14:paraId="07DCC7ED" w14:textId="77777777" w:rsidR="001E6ECB" w:rsidRPr="0000123D" w:rsidRDefault="001E6ECB" w:rsidP="00D55C42">
            <w:pPr>
              <w:pStyle w:val="T5"/>
            </w:pPr>
            <w:r>
              <w:t xml:space="preserve">                  </w:t>
            </w:r>
            <w:r w:rsidRPr="0000123D">
              <w:t>(a)            (b)</w:t>
            </w:r>
          </w:p>
        </w:tc>
        <w:tc>
          <w:tcPr>
            <w:tcW w:w="5370" w:type="dxa"/>
            <w:shd w:val="clear" w:color="auto" w:fill="auto"/>
            <w:tcMar>
              <w:top w:w="100" w:type="dxa"/>
              <w:left w:w="100" w:type="dxa"/>
              <w:bottom w:w="100" w:type="dxa"/>
              <w:right w:w="100" w:type="dxa"/>
            </w:tcMar>
            <w:vAlign w:val="center"/>
          </w:tcPr>
          <w:p w14:paraId="3BEE8785" w14:textId="77777777" w:rsidR="001E6ECB" w:rsidRPr="0000123D" w:rsidRDefault="001E6ECB" w:rsidP="00D55C42">
            <w:pPr>
              <w:pStyle w:val="T5"/>
            </w:pPr>
            <w:r w:rsidRPr="0000123D">
              <w:t xml:space="preserve">Aşağıdaki iki değerin en küçük olanı </w:t>
            </w: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b"/>
                    </m:rPr>
                    <w:rPr>
                      <w:rFonts w:ascii="Cambria Math" w:hAnsi="Cambria Math"/>
                    </w:rPr>
                    <m:t>,</m:t>
                  </m:r>
                  <m:r>
                    <m:rPr>
                      <m:sty m:val="bi"/>
                    </m:rPr>
                    <w:rPr>
                      <w:rFonts w:ascii="Cambria Math" w:hAnsi="Cambria Math"/>
                    </w:rPr>
                    <m:t>Rk</m:t>
                  </m:r>
                </m:sub>
              </m:sSub>
            </m:oMath>
            <w:r w:rsidRPr="0000123D">
              <w:t xml:space="preserve"> olarak alınacaktır:</w:t>
            </w:r>
          </w:p>
          <w:p w14:paraId="48D1CA8A" w14:textId="77777777" w:rsidR="001E6ECB" w:rsidRDefault="001E6ECB" w:rsidP="00D55C42">
            <w:pPr>
              <w:pStyle w:val="T5"/>
            </w:pPr>
          </w:p>
          <w:p w14:paraId="3353E614" w14:textId="77777777" w:rsidR="001E6ECB" w:rsidRPr="0000123D" w:rsidRDefault="001E6ECB" w:rsidP="00D55C42">
            <w:pPr>
              <w:pStyle w:val="T5"/>
            </w:pPr>
          </w:p>
          <w:p w14:paraId="34AE4DDB" w14:textId="77777777" w:rsidR="001E6ECB" w:rsidRPr="0000123D"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4</m:t>
                </m:r>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r>
                  <m:rPr>
                    <m:sty m:val="bi"/>
                  </m:rPr>
                  <w:rPr>
                    <w:rFonts w:ascii="Cambria Math" w:hAnsi="Cambria Math"/>
                  </w:rPr>
                  <m:t>d</m:t>
                </m:r>
              </m:oMath>
            </m:oMathPara>
          </w:p>
          <w:p w14:paraId="1DED9411" w14:textId="77777777" w:rsidR="001E6ECB" w:rsidRDefault="001E6ECB" w:rsidP="00D55C42">
            <w:pPr>
              <w:pStyle w:val="T5"/>
            </w:pPr>
          </w:p>
          <w:p w14:paraId="3E560AEC" w14:textId="77777777" w:rsidR="001E6ECB" w:rsidRDefault="001E6ECB" w:rsidP="00D55C42">
            <w:pPr>
              <w:pStyle w:val="T5"/>
            </w:pPr>
            <w:r w:rsidRPr="0000123D">
              <w:t>(a)</w:t>
            </w:r>
          </w:p>
          <w:p w14:paraId="05EDC2CD" w14:textId="77777777" w:rsidR="001E6ECB" w:rsidRDefault="001E6ECB" w:rsidP="00D55C42">
            <w:pPr>
              <w:pStyle w:val="T5"/>
            </w:pPr>
          </w:p>
          <w:p w14:paraId="0D56D565" w14:textId="77777777" w:rsidR="001E6ECB" w:rsidRPr="0000123D" w:rsidRDefault="001E6ECB" w:rsidP="00D55C42">
            <w:pPr>
              <w:pStyle w:val="T5"/>
            </w:pPr>
          </w:p>
          <w:p w14:paraId="57452987" w14:textId="77777777" w:rsidR="001E6ECB" w:rsidRPr="007A449E"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 xml:space="preserve">= </m:t>
                </m:r>
                <m:r>
                  <m:rPr>
                    <m:sty m:val="b"/>
                  </m:rPr>
                  <w:rPr>
                    <w:rFonts w:ascii="Cambria Math" w:hAnsi="Cambria Math"/>
                  </w:rPr>
                  <m:t>1</m:t>
                </m:r>
                <m:r>
                  <m:rPr>
                    <m:sty m:val="p"/>
                  </m:rPr>
                  <w:rPr>
                    <w:rFonts w:ascii="Cambria Math" w:hAnsi="Cambria Math"/>
                  </w:rPr>
                  <m:t>.</m:t>
                </m:r>
                <m:r>
                  <m:rPr>
                    <m:sty m:val="b"/>
                  </m:rPr>
                  <w:rPr>
                    <w:rFonts w:ascii="Cambria Math" w:hAnsi="Cambria Math"/>
                  </w:rPr>
                  <m:t>15</m:t>
                </m:r>
                <m:rad>
                  <m:radPr>
                    <m:degHide m:val="1"/>
                    <m:ctrlPr>
                      <w:rPr>
                        <w:rFonts w:ascii="Cambria Math" w:hAnsi="Cambria Math"/>
                      </w:rPr>
                    </m:ctrlPr>
                  </m:radPr>
                  <m:deg/>
                  <m:e>
                    <m:r>
                      <m:rPr>
                        <m:sty m:val="b"/>
                      </m:rPr>
                      <w:rPr>
                        <w:rFonts w:ascii="Cambria Math" w:hAnsi="Cambria Math"/>
                      </w:rPr>
                      <m:t>2</m:t>
                    </m:r>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i"/>
                          </m:rPr>
                          <w:rPr>
                            <w:rFonts w:ascii="Cambria Math" w:hAnsi="Cambria Math"/>
                          </w:rPr>
                          <m:t>k</m:t>
                        </m:r>
                      </m:sub>
                    </m:sSub>
                    <m:r>
                      <m:rPr>
                        <m:sty m:val="p"/>
                      </m:rPr>
                      <w:rPr>
                        <w:rFonts w:ascii="Cambria Math" w:hAnsi="Cambria Math"/>
                      </w:rPr>
                      <m:t xml:space="preserve"> </m:t>
                    </m:r>
                    <m:r>
                      <m:rPr>
                        <m:sty m:val="bi"/>
                      </m:rPr>
                      <w:rPr>
                        <w:rFonts w:ascii="Cambria Math" w:hAnsi="Cambria Math"/>
                      </w:rPr>
                      <m:t>d</m:t>
                    </m:r>
                  </m:e>
                </m:rad>
                <m:r>
                  <m:rPr>
                    <m:sty m:val="p"/>
                  </m:rPr>
                  <w:rPr>
                    <w:rFonts w:ascii="Cambria Math" w:hAnsi="Cambria Math"/>
                  </w:rPr>
                  <m:t xml:space="preserve"> + </m:t>
                </m:r>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m:oMathPara>
          </w:p>
          <w:p w14:paraId="135715D5" w14:textId="77777777" w:rsidR="001E6ECB" w:rsidRDefault="001E6ECB" w:rsidP="00D55C42">
            <w:pPr>
              <w:pStyle w:val="T5"/>
            </w:pPr>
          </w:p>
          <w:p w14:paraId="0EED548A" w14:textId="77777777" w:rsidR="001E6ECB" w:rsidRPr="0000123D" w:rsidRDefault="001E6ECB" w:rsidP="00D55C42">
            <w:pPr>
              <w:pStyle w:val="T5"/>
            </w:pPr>
            <w:r w:rsidRPr="0000123D">
              <w:t>(b)</w:t>
            </w:r>
          </w:p>
        </w:tc>
      </w:tr>
      <w:tr w:rsidR="001E6ECB" w:rsidRPr="002D60AB" w14:paraId="5D5E5E7E" w14:textId="77777777" w:rsidTr="001E6ECB">
        <w:tc>
          <w:tcPr>
            <w:tcW w:w="3990" w:type="dxa"/>
            <w:shd w:val="clear" w:color="auto" w:fill="auto"/>
            <w:tcMar>
              <w:top w:w="100" w:type="dxa"/>
              <w:left w:w="100" w:type="dxa"/>
              <w:bottom w:w="100" w:type="dxa"/>
              <w:right w:w="100" w:type="dxa"/>
            </w:tcMar>
            <w:vAlign w:val="center"/>
          </w:tcPr>
          <w:p w14:paraId="058F88A6" w14:textId="77777777" w:rsidR="001E6ECB" w:rsidRPr="0000123D" w:rsidRDefault="001E6ECB" w:rsidP="00D55C42">
            <w:pPr>
              <w:pStyle w:val="T5"/>
            </w:pPr>
            <w:r w:rsidRPr="0000123D">
              <w:t>Tek etkili kesmede kalın çelik plaka:</w:t>
            </w:r>
          </w:p>
          <w:p w14:paraId="6E7A0AD7" w14:textId="77777777" w:rsidR="001E6ECB" w:rsidRPr="0000123D" w:rsidRDefault="001E6ECB" w:rsidP="00D55C42">
            <w:pPr>
              <w:pStyle w:val="T5"/>
            </w:pPr>
          </w:p>
          <w:p w14:paraId="5AFEBF55" w14:textId="77777777" w:rsidR="001E6ECB" w:rsidRPr="0000123D" w:rsidRDefault="001E6ECB" w:rsidP="00D55C42">
            <w:pPr>
              <w:pStyle w:val="T5"/>
            </w:pPr>
            <w:r w:rsidRPr="0000123D">
              <w:drawing>
                <wp:inline distT="114300" distB="114300" distL="114300" distR="114300" wp14:anchorId="4D34189E" wp14:editId="62A13C04">
                  <wp:extent cx="547254" cy="2225675"/>
                  <wp:effectExtent l="0" t="0" r="5715" b="3175"/>
                  <wp:docPr id="28"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39"/>
                          <a:srcRect/>
                          <a:stretch>
                            <a:fillRect/>
                          </a:stretch>
                        </pic:blipFill>
                        <pic:spPr>
                          <a:xfrm>
                            <a:off x="0" y="0"/>
                            <a:ext cx="549162" cy="2233434"/>
                          </a:xfrm>
                          <a:prstGeom prst="rect">
                            <a:avLst/>
                          </a:prstGeom>
                          <a:ln/>
                        </pic:spPr>
                      </pic:pic>
                    </a:graphicData>
                  </a:graphic>
                </wp:inline>
              </w:drawing>
            </w:r>
            <w:r w:rsidRPr="0000123D">
              <w:drawing>
                <wp:inline distT="114300" distB="114300" distL="114300" distR="114300" wp14:anchorId="5E883E64" wp14:editId="2BCE7379">
                  <wp:extent cx="685800" cy="2232013"/>
                  <wp:effectExtent l="0" t="0" r="0" b="0"/>
                  <wp:docPr id="6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40"/>
                          <a:srcRect/>
                          <a:stretch>
                            <a:fillRect/>
                          </a:stretch>
                        </pic:blipFill>
                        <pic:spPr>
                          <a:xfrm>
                            <a:off x="0" y="0"/>
                            <a:ext cx="685800" cy="2232013"/>
                          </a:xfrm>
                          <a:prstGeom prst="rect">
                            <a:avLst/>
                          </a:prstGeom>
                          <a:ln/>
                        </pic:spPr>
                      </pic:pic>
                    </a:graphicData>
                  </a:graphic>
                </wp:inline>
              </w:drawing>
            </w:r>
            <w:r w:rsidRPr="0000123D">
              <w:drawing>
                <wp:inline distT="114300" distB="114300" distL="114300" distR="114300" wp14:anchorId="2A30A713" wp14:editId="27864DA2">
                  <wp:extent cx="831273" cy="2240915"/>
                  <wp:effectExtent l="0" t="0" r="6985" b="6985"/>
                  <wp:docPr id="355" name="image344.png"/>
                  <wp:cNvGraphicFramePr/>
                  <a:graphic xmlns:a="http://schemas.openxmlformats.org/drawingml/2006/main">
                    <a:graphicData uri="http://schemas.openxmlformats.org/drawingml/2006/picture">
                      <pic:pic xmlns:pic="http://schemas.openxmlformats.org/drawingml/2006/picture">
                        <pic:nvPicPr>
                          <pic:cNvPr id="0" name="image344.png"/>
                          <pic:cNvPicPr preferRelativeResize="0"/>
                        </pic:nvPicPr>
                        <pic:blipFill>
                          <a:blip r:embed="rId141"/>
                          <a:srcRect/>
                          <a:stretch>
                            <a:fillRect/>
                          </a:stretch>
                        </pic:blipFill>
                        <pic:spPr>
                          <a:xfrm>
                            <a:off x="0" y="0"/>
                            <a:ext cx="831977" cy="2242813"/>
                          </a:xfrm>
                          <a:prstGeom prst="rect">
                            <a:avLst/>
                          </a:prstGeom>
                          <a:ln/>
                        </pic:spPr>
                      </pic:pic>
                    </a:graphicData>
                  </a:graphic>
                </wp:inline>
              </w:drawing>
            </w:r>
          </w:p>
          <w:p w14:paraId="79FF0900" w14:textId="77777777" w:rsidR="001E6ECB" w:rsidRPr="0000123D" w:rsidRDefault="001E6ECB" w:rsidP="00D55C42">
            <w:pPr>
              <w:pStyle w:val="T5"/>
            </w:pPr>
            <w:r>
              <w:t xml:space="preserve">       </w:t>
            </w:r>
            <w:r w:rsidRPr="0000123D">
              <w:t>(c)           (d)               (e)</w:t>
            </w:r>
          </w:p>
        </w:tc>
        <w:tc>
          <w:tcPr>
            <w:tcW w:w="5370" w:type="dxa"/>
            <w:shd w:val="clear" w:color="auto" w:fill="auto"/>
            <w:tcMar>
              <w:top w:w="100" w:type="dxa"/>
              <w:left w:w="100" w:type="dxa"/>
              <w:bottom w:w="100" w:type="dxa"/>
              <w:right w:w="100" w:type="dxa"/>
            </w:tcMar>
            <w:vAlign w:val="center"/>
          </w:tcPr>
          <w:p w14:paraId="48093F22" w14:textId="77777777" w:rsidR="001E6ECB" w:rsidRPr="0000123D" w:rsidRDefault="001E6ECB" w:rsidP="00D55C42">
            <w:pPr>
              <w:pStyle w:val="T5"/>
            </w:pPr>
            <w:r w:rsidRPr="0000123D">
              <w:t xml:space="preserve">Aşağıdaki üç değerin en küçük olanı </w:t>
            </w: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b"/>
                    </m:rPr>
                    <w:rPr>
                      <w:rFonts w:ascii="Cambria Math" w:hAnsi="Cambria Math"/>
                    </w:rPr>
                    <m:t>,</m:t>
                  </m:r>
                  <m:r>
                    <m:rPr>
                      <m:sty m:val="bi"/>
                    </m:rPr>
                    <w:rPr>
                      <w:rFonts w:ascii="Cambria Math" w:hAnsi="Cambria Math"/>
                    </w:rPr>
                    <m:t>Rk</m:t>
                  </m:r>
                </m:sub>
              </m:sSub>
            </m:oMath>
            <w:r w:rsidRPr="0000123D">
              <w:t xml:space="preserve"> olarak alınacaktır:</w:t>
            </w:r>
          </w:p>
          <w:p w14:paraId="25C7D831" w14:textId="77777777" w:rsidR="001E6ECB" w:rsidRPr="0000123D" w:rsidRDefault="001E6ECB" w:rsidP="00D55C42">
            <w:pPr>
              <w:pStyle w:val="T5"/>
            </w:pPr>
          </w:p>
          <w:p w14:paraId="7EBD854C" w14:textId="77777777" w:rsidR="001E6ECB" w:rsidRPr="0000123D"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r>
                  <m:rPr>
                    <m:sty m:val="bi"/>
                  </m:rPr>
                  <w:rPr>
                    <w:rFonts w:ascii="Cambria Math" w:hAnsi="Cambria Math"/>
                  </w:rPr>
                  <m:t>d</m:t>
                </m:r>
              </m:oMath>
            </m:oMathPara>
          </w:p>
          <w:p w14:paraId="47AFA8F9" w14:textId="77777777" w:rsidR="001E6ECB" w:rsidRDefault="001E6ECB" w:rsidP="00D55C42">
            <w:pPr>
              <w:pStyle w:val="T5"/>
            </w:pPr>
          </w:p>
          <w:p w14:paraId="38F235BE" w14:textId="77777777" w:rsidR="001E6ECB" w:rsidRPr="0000123D" w:rsidRDefault="001E6ECB" w:rsidP="00D55C42">
            <w:pPr>
              <w:pStyle w:val="T5"/>
            </w:pPr>
            <w:r w:rsidRPr="0000123D">
              <w:t>(c)</w:t>
            </w:r>
          </w:p>
          <w:p w14:paraId="3F049955" w14:textId="77777777" w:rsidR="001E6ECB" w:rsidRDefault="001E6ECB" w:rsidP="00D55C42">
            <w:pPr>
              <w:pStyle w:val="T5"/>
            </w:pPr>
          </w:p>
          <w:p w14:paraId="2E7B2D85" w14:textId="77777777" w:rsidR="001E6ECB" w:rsidRPr="0000123D" w:rsidRDefault="001E6ECB" w:rsidP="00D55C42">
            <w:pPr>
              <w:pStyle w:val="T5"/>
            </w:pPr>
          </w:p>
          <w:p w14:paraId="468E0069" w14:textId="77777777" w:rsidR="001E6ECB" w:rsidRPr="0000123D"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r>
                  <m:rPr>
                    <m:sty m:val="bi"/>
                  </m:rPr>
                  <w:rPr>
                    <w:rFonts w:ascii="Cambria Math" w:hAnsi="Cambria Math"/>
                  </w:rPr>
                  <m:t>d</m:t>
                </m:r>
                <m:r>
                  <m:rPr>
                    <m:sty m:val="p"/>
                  </m:rPr>
                  <w:rPr>
                    <w:rFonts w:ascii="Cambria Math" w:hAnsi="Cambria Math"/>
                  </w:rPr>
                  <m:t xml:space="preserve"> </m:t>
                </m:r>
                <m:d>
                  <m:dPr>
                    <m:begChr m:val="["/>
                    <m:endChr m:val="]"/>
                    <m:ctrlPr>
                      <w:rPr>
                        <w:rFonts w:ascii="Cambria Math" w:hAnsi="Cambria Math"/>
                      </w:rPr>
                    </m:ctrlPr>
                  </m:dPr>
                  <m:e>
                    <m:rad>
                      <m:radPr>
                        <m:degHide m:val="1"/>
                        <m:ctrlPr>
                          <w:rPr>
                            <w:rFonts w:ascii="Cambria Math" w:hAnsi="Cambria Math"/>
                          </w:rPr>
                        </m:ctrlPr>
                      </m:radPr>
                      <m:deg/>
                      <m:e>
                        <m:r>
                          <m:rPr>
                            <m:sty m:val="b"/>
                          </m:rPr>
                          <w:rPr>
                            <w:rFonts w:ascii="Cambria Math" w:hAnsi="Cambria Math"/>
                          </w:rPr>
                          <m:t>2</m:t>
                        </m:r>
                        <m:r>
                          <m:rPr>
                            <m:sty m:val="p"/>
                          </m:rPr>
                          <w:rPr>
                            <w:rFonts w:ascii="Cambria Math" w:hAnsi="Cambria Math"/>
                          </w:rPr>
                          <m:t>+</m:t>
                        </m:r>
                        <m:f>
                          <m:fPr>
                            <m:ctrlPr>
                              <w:rPr>
                                <w:rFonts w:ascii="Cambria Math" w:hAnsi="Cambria Math"/>
                              </w:rPr>
                            </m:ctrlPr>
                          </m:fPr>
                          <m:num>
                            <m:r>
                              <m:rPr>
                                <m:sty m:val="b"/>
                              </m:rPr>
                              <w:rPr>
                                <w:rFonts w:ascii="Cambria Math" w:hAnsi="Cambria Math"/>
                              </w:rPr>
                              <m:t>4</m:t>
                            </m:r>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num>
                          <m:den>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i"/>
                                  </m:rPr>
                                  <w:rPr>
                                    <w:rFonts w:ascii="Cambria Math" w:hAnsi="Cambria Math"/>
                                  </w:rPr>
                                  <m:t>k</m:t>
                                </m:r>
                              </m:sub>
                            </m:sSub>
                            <m:r>
                              <m:rPr>
                                <m:sty m:val="p"/>
                              </m:rPr>
                              <w:rPr>
                                <w:rFonts w:ascii="Cambria Math" w:hAnsi="Cambria Math"/>
                              </w:rPr>
                              <m:t xml:space="preserve"> </m:t>
                            </m:r>
                            <m:r>
                              <m:rPr>
                                <m:sty m:val="bi"/>
                              </m:rPr>
                              <w:rPr>
                                <w:rFonts w:ascii="Cambria Math" w:hAnsi="Cambria Math"/>
                              </w:rPr>
                              <m:t>d</m:t>
                            </m:r>
                            <m:r>
                              <m:rPr>
                                <m:sty m:val="p"/>
                              </m:rPr>
                              <w:rPr>
                                <w:rFonts w:ascii="Cambria Math" w:hAnsi="Cambria Math"/>
                              </w:rPr>
                              <m:t xml:space="preserve"> </m:t>
                            </m:r>
                            <m:sSubSup>
                              <m:sSubSupPr>
                                <m:ctrlPr>
                                  <w:rPr>
                                    <w:rFonts w:ascii="Cambria Math" w:hAnsi="Cambria Math"/>
                                  </w:rPr>
                                </m:ctrlPr>
                              </m:sSubSupPr>
                              <m:e>
                                <m:r>
                                  <m:rPr>
                                    <m:sty m:val="bi"/>
                                  </m:rPr>
                                  <w:rPr>
                                    <w:rFonts w:ascii="Cambria Math" w:hAnsi="Cambria Math"/>
                                  </w:rPr>
                                  <m:t>t</m:t>
                                </m:r>
                              </m:e>
                              <m:sub>
                                <m:r>
                                  <m:rPr>
                                    <m:sty m:val="b"/>
                                  </m:rPr>
                                  <w:rPr>
                                    <w:rFonts w:ascii="Cambria Math" w:hAnsi="Cambria Math"/>
                                  </w:rPr>
                                  <m:t>1</m:t>
                                </m:r>
                              </m:sub>
                              <m:sup>
                                <m:r>
                                  <m:rPr>
                                    <m:sty m:val="b"/>
                                  </m:rPr>
                                  <w:rPr>
                                    <w:rFonts w:ascii="Cambria Math" w:hAnsi="Cambria Math"/>
                                  </w:rPr>
                                  <m:t>2</m:t>
                                </m:r>
                              </m:sup>
                            </m:sSubSup>
                          </m:den>
                        </m:f>
                      </m:e>
                    </m:rad>
                    <m:r>
                      <m:rPr>
                        <m:sty m:val="p"/>
                      </m:rPr>
                      <w:rPr>
                        <w:rFonts w:ascii="Cambria Math" w:hAnsi="Cambria Math"/>
                      </w:rPr>
                      <m:t>-</m:t>
                    </m:r>
                    <m:r>
                      <m:rPr>
                        <m:sty m:val="b"/>
                      </m:rPr>
                      <w:rPr>
                        <w:rFonts w:ascii="Cambria Math" w:hAnsi="Cambria Math"/>
                      </w:rPr>
                      <m:t>1</m:t>
                    </m:r>
                  </m:e>
                </m:d>
                <m:r>
                  <m:rPr>
                    <m:sty m:val="p"/>
                  </m:rPr>
                  <w:rPr>
                    <w:rFonts w:ascii="Cambria Math" w:hAnsi="Cambria Math"/>
                  </w:rPr>
                  <m:t xml:space="preserve"> + </m:t>
                </m:r>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m:oMathPara>
          </w:p>
          <w:p w14:paraId="50B2A5B8" w14:textId="77777777" w:rsidR="001E6ECB" w:rsidRDefault="001E6ECB" w:rsidP="00D55C42">
            <w:pPr>
              <w:pStyle w:val="T5"/>
            </w:pPr>
          </w:p>
          <w:p w14:paraId="708C5B0F" w14:textId="77777777" w:rsidR="001E6ECB" w:rsidRPr="0000123D" w:rsidRDefault="001E6ECB" w:rsidP="00D55C42">
            <w:pPr>
              <w:pStyle w:val="T5"/>
            </w:pPr>
            <w:r w:rsidRPr="0000123D">
              <w:t>(d)</w:t>
            </w:r>
          </w:p>
          <w:p w14:paraId="538E38C6" w14:textId="77777777" w:rsidR="001E6ECB" w:rsidRPr="0000123D" w:rsidRDefault="001E6ECB" w:rsidP="00D55C42">
            <w:pPr>
              <w:pStyle w:val="T5"/>
            </w:pPr>
          </w:p>
          <w:p w14:paraId="1224D42E" w14:textId="77777777" w:rsidR="001E6ECB" w:rsidRPr="007A449E"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 xml:space="preserve">= </m:t>
                </m:r>
                <m:r>
                  <m:rPr>
                    <m:sty m:val="b"/>
                  </m:rPr>
                  <w:rPr>
                    <w:rFonts w:ascii="Cambria Math" w:hAnsi="Cambria Math"/>
                  </w:rPr>
                  <m:t>2</m:t>
                </m:r>
                <m:r>
                  <m:rPr>
                    <m:sty m:val="p"/>
                  </m:rPr>
                  <w:rPr>
                    <w:rFonts w:ascii="Cambria Math" w:hAnsi="Cambria Math"/>
                  </w:rPr>
                  <m:t>.</m:t>
                </m:r>
                <m:r>
                  <m:rPr>
                    <m:sty m:val="b"/>
                  </m:rPr>
                  <w:rPr>
                    <w:rFonts w:ascii="Cambria Math" w:hAnsi="Cambria Math"/>
                  </w:rPr>
                  <m:t>3</m:t>
                </m:r>
                <m:rad>
                  <m:radPr>
                    <m:degHide m:val="1"/>
                    <m:ctrlPr>
                      <w:rPr>
                        <w:rFonts w:ascii="Cambria Math" w:hAnsi="Cambria Math"/>
                      </w:rPr>
                    </m:ctrlPr>
                  </m:radPr>
                  <m:deg/>
                  <m:e>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i"/>
                          </m:rPr>
                          <w:rPr>
                            <w:rFonts w:ascii="Cambria Math" w:hAnsi="Cambria Math"/>
                          </w:rPr>
                          <m:t>k</m:t>
                        </m:r>
                      </m:sub>
                    </m:sSub>
                    <m:r>
                      <m:rPr>
                        <m:sty m:val="p"/>
                      </m:rPr>
                      <w:rPr>
                        <w:rFonts w:ascii="Cambria Math" w:hAnsi="Cambria Math"/>
                      </w:rPr>
                      <m:t xml:space="preserve"> </m:t>
                    </m:r>
                    <m:r>
                      <m:rPr>
                        <m:sty m:val="bi"/>
                      </m:rPr>
                      <w:rPr>
                        <w:rFonts w:ascii="Cambria Math" w:hAnsi="Cambria Math"/>
                      </w:rPr>
                      <m:t>d</m:t>
                    </m:r>
                  </m:e>
                </m:rad>
                <m:r>
                  <m:rPr>
                    <m:sty m:val="p"/>
                  </m:rPr>
                  <w:rPr>
                    <w:rFonts w:ascii="Cambria Math" w:hAnsi="Cambria Math"/>
                  </w:rPr>
                  <m:t xml:space="preserve"> + </m:t>
                </m:r>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m:oMathPara>
          </w:p>
          <w:p w14:paraId="29ECB0CB" w14:textId="77777777" w:rsidR="001E6ECB" w:rsidRDefault="001E6ECB" w:rsidP="00D55C42">
            <w:pPr>
              <w:pStyle w:val="T5"/>
            </w:pPr>
          </w:p>
          <w:p w14:paraId="78472B8B" w14:textId="77777777" w:rsidR="001E6ECB" w:rsidRPr="0000123D" w:rsidRDefault="001E6ECB" w:rsidP="00D55C42">
            <w:pPr>
              <w:pStyle w:val="T5"/>
            </w:pPr>
            <w:r w:rsidRPr="0000123D">
              <w:t>(e)</w:t>
            </w:r>
          </w:p>
        </w:tc>
      </w:tr>
    </w:tbl>
    <w:p w14:paraId="085BF04D" w14:textId="784F99D6" w:rsidR="001E6ECB" w:rsidRPr="002D60AB" w:rsidRDefault="001E6ECB" w:rsidP="001E6ECB">
      <w:pPr>
        <w:pStyle w:val="T1"/>
      </w:pPr>
      <w:r w:rsidRPr="00A53C6C">
        <w:rPr>
          <w:b/>
          <w:bCs/>
        </w:rPr>
        <w:lastRenderedPageBreak/>
        <w:t xml:space="preserve">Tablo </w:t>
      </w:r>
      <w:r w:rsidR="00243ADD">
        <w:rPr>
          <w:b/>
          <w:bCs/>
        </w:rPr>
        <w:t>4.20.d</w:t>
      </w:r>
      <w:r w:rsidRPr="002D60AB">
        <w:t xml:space="preserve"> Çift </w:t>
      </w:r>
      <w:r w:rsidRPr="000437A3">
        <w:t xml:space="preserve">etkili göçme modları için bağlantı elemanının karakteristik yük taşıma kapasitesi, </w:t>
      </w:r>
      <m:oMath>
        <m:sSub>
          <m:sSubPr>
            <m:ctrlPr>
              <w:rPr>
                <w:rFonts w:ascii="Cambria Math" w:hAnsi="Cambria Math"/>
              </w:rPr>
            </m:ctrlPr>
          </m:sSubPr>
          <m:e>
            <m:r>
              <w:rPr>
                <w:rFonts w:ascii="Cambria Math" w:hAnsi="Cambria Math"/>
              </w:rPr>
              <m:t>F</m:t>
            </m:r>
          </m:e>
          <m:sub>
            <m:r>
              <w:rPr>
                <w:rFonts w:ascii="Cambria Math" w:hAnsi="Cambria Math"/>
              </w:rPr>
              <m:t>v,Rk</m:t>
            </m:r>
          </m:sub>
        </m:sSub>
      </m:oMath>
      <w:r>
        <w:t xml:space="preserve">, </w:t>
      </w:r>
      <w:r w:rsidRPr="002D60AB">
        <w:t>denklemler</w:t>
      </w:r>
      <w:r>
        <w:t xml:space="preserve">i </w:t>
      </w:r>
      <w:r w:rsidRPr="002D60AB">
        <w:t>(</w:t>
      </w:r>
      <w:r>
        <w:t>ç</w:t>
      </w:r>
      <w:r w:rsidRPr="002D60AB">
        <w:t>elik-ahşap birleşimler)</w:t>
      </w:r>
    </w:p>
    <w:tbl>
      <w:tblPr>
        <w:tblStyle w:val="15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35"/>
        <w:gridCol w:w="5025"/>
      </w:tblGrid>
      <w:tr w:rsidR="001E6ECB" w:rsidRPr="002D60AB" w14:paraId="1F0FB369" w14:textId="77777777" w:rsidTr="001E6ECB">
        <w:trPr>
          <w:tblHeader/>
        </w:trPr>
        <w:tc>
          <w:tcPr>
            <w:tcW w:w="4335" w:type="dxa"/>
            <w:shd w:val="clear" w:color="auto" w:fill="auto"/>
            <w:tcMar>
              <w:top w:w="100" w:type="dxa"/>
              <w:left w:w="100" w:type="dxa"/>
              <w:bottom w:w="100" w:type="dxa"/>
              <w:right w:w="100" w:type="dxa"/>
            </w:tcMar>
            <w:vAlign w:val="center"/>
          </w:tcPr>
          <w:p w14:paraId="4A1E7C5C" w14:textId="77777777" w:rsidR="001E6ECB" w:rsidRPr="002D60AB" w:rsidRDefault="001E6ECB" w:rsidP="00D55C42">
            <w:pPr>
              <w:pStyle w:val="T5"/>
            </w:pPr>
            <w:r w:rsidRPr="002D60AB">
              <w:t>Göçme modu</w:t>
            </w:r>
          </w:p>
        </w:tc>
        <w:tc>
          <w:tcPr>
            <w:tcW w:w="5025" w:type="dxa"/>
            <w:shd w:val="clear" w:color="auto" w:fill="auto"/>
            <w:tcMar>
              <w:top w:w="100" w:type="dxa"/>
              <w:left w:w="100" w:type="dxa"/>
              <w:bottom w:w="100" w:type="dxa"/>
              <w:right w:w="100" w:type="dxa"/>
            </w:tcMar>
            <w:vAlign w:val="center"/>
          </w:tcPr>
          <w:p w14:paraId="0E95ACB7" w14:textId="77777777" w:rsidR="001E6ECB" w:rsidRPr="002D60AB" w:rsidRDefault="001E6ECB" w:rsidP="00D55C42">
            <w:pPr>
              <w:pStyle w:val="T5"/>
            </w:pPr>
            <w:r>
              <w:t>B</w:t>
            </w:r>
            <w:r w:rsidRPr="002D60AB">
              <w:t>ağlantı elemanının</w:t>
            </w:r>
            <w:r>
              <w:t xml:space="preserve"> </w:t>
            </w:r>
            <w:r w:rsidRPr="002D60AB">
              <w:t>karakteristik yük taşıma kapasitesi</w:t>
            </w:r>
            <w:r>
              <w:t>,</w:t>
            </w:r>
            <w:r w:rsidRPr="002D60AB">
              <w:t xml:space="preserve"> </w:t>
            </w: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v,Rk</m:t>
                  </m:r>
                </m:sub>
              </m:sSub>
            </m:oMath>
          </w:p>
        </w:tc>
      </w:tr>
      <w:tr w:rsidR="001E6ECB" w:rsidRPr="002D60AB" w14:paraId="0F6B1379" w14:textId="77777777" w:rsidTr="001E6ECB">
        <w:trPr>
          <w:trHeight w:val="4389"/>
          <w:tblHeader/>
        </w:trPr>
        <w:tc>
          <w:tcPr>
            <w:tcW w:w="4335" w:type="dxa"/>
            <w:shd w:val="clear" w:color="auto" w:fill="auto"/>
            <w:tcMar>
              <w:top w:w="100" w:type="dxa"/>
              <w:left w:w="100" w:type="dxa"/>
              <w:bottom w:w="100" w:type="dxa"/>
              <w:right w:w="100" w:type="dxa"/>
            </w:tcMar>
            <w:vAlign w:val="center"/>
          </w:tcPr>
          <w:p w14:paraId="38628F33" w14:textId="77777777" w:rsidR="001E6ECB" w:rsidRPr="002D60AB" w:rsidRDefault="001E6ECB" w:rsidP="00D55C42">
            <w:pPr>
              <w:pStyle w:val="T5"/>
            </w:pPr>
            <w:r w:rsidRPr="002D60AB">
              <w:t>Çift etkili kesme</w:t>
            </w:r>
            <w:r>
              <w:t>de</w:t>
            </w:r>
            <w:r w:rsidRPr="002D60AB">
              <w:t xml:space="preserve"> dış elemanların ince çelik plaka olması:</w:t>
            </w:r>
          </w:p>
          <w:p w14:paraId="381C5904" w14:textId="77777777" w:rsidR="001E6ECB" w:rsidRPr="002D60AB" w:rsidRDefault="001E6ECB" w:rsidP="00D55C42">
            <w:pPr>
              <w:pStyle w:val="T5"/>
            </w:pPr>
            <w:r>
              <w:t xml:space="preserve">   </w:t>
            </w:r>
            <w:r w:rsidRPr="002D60AB">
              <w:drawing>
                <wp:inline distT="114300" distB="114300" distL="114300" distR="114300" wp14:anchorId="665D0F80" wp14:editId="1B287E90">
                  <wp:extent cx="568036" cy="2089785"/>
                  <wp:effectExtent l="0" t="0" r="3810" b="5715"/>
                  <wp:docPr id="76"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142"/>
                          <a:srcRect/>
                          <a:stretch>
                            <a:fillRect/>
                          </a:stretch>
                        </pic:blipFill>
                        <pic:spPr>
                          <a:xfrm>
                            <a:off x="0" y="0"/>
                            <a:ext cx="568036" cy="2089785"/>
                          </a:xfrm>
                          <a:prstGeom prst="rect">
                            <a:avLst/>
                          </a:prstGeom>
                          <a:ln/>
                        </pic:spPr>
                      </pic:pic>
                    </a:graphicData>
                  </a:graphic>
                </wp:inline>
              </w:drawing>
            </w:r>
            <w:r>
              <w:t xml:space="preserve">      </w:t>
            </w:r>
            <w:r w:rsidRPr="002D60AB">
              <w:drawing>
                <wp:inline distT="114300" distB="114300" distL="114300" distR="114300" wp14:anchorId="7B8C24B7" wp14:editId="4A69687B">
                  <wp:extent cx="796637" cy="2133600"/>
                  <wp:effectExtent l="0" t="0" r="3810" b="0"/>
                  <wp:docPr id="288" name="image284.png"/>
                  <wp:cNvGraphicFramePr/>
                  <a:graphic xmlns:a="http://schemas.openxmlformats.org/drawingml/2006/main">
                    <a:graphicData uri="http://schemas.openxmlformats.org/drawingml/2006/picture">
                      <pic:pic xmlns:pic="http://schemas.openxmlformats.org/drawingml/2006/picture">
                        <pic:nvPicPr>
                          <pic:cNvPr id="0" name="image284.png"/>
                          <pic:cNvPicPr preferRelativeResize="0"/>
                        </pic:nvPicPr>
                        <pic:blipFill>
                          <a:blip r:embed="rId143"/>
                          <a:srcRect/>
                          <a:stretch>
                            <a:fillRect/>
                          </a:stretch>
                        </pic:blipFill>
                        <pic:spPr>
                          <a:xfrm>
                            <a:off x="0" y="0"/>
                            <a:ext cx="799276" cy="2140668"/>
                          </a:xfrm>
                          <a:prstGeom prst="rect">
                            <a:avLst/>
                          </a:prstGeom>
                          <a:ln/>
                        </pic:spPr>
                      </pic:pic>
                    </a:graphicData>
                  </a:graphic>
                </wp:inline>
              </w:drawing>
            </w:r>
          </w:p>
          <w:p w14:paraId="328FBEDA" w14:textId="77777777" w:rsidR="001E6ECB" w:rsidRPr="002D60AB" w:rsidRDefault="001E6ECB" w:rsidP="00D55C42">
            <w:pPr>
              <w:pStyle w:val="T5"/>
            </w:pPr>
            <w:r w:rsidRPr="002D60AB">
              <w:t xml:space="preserve">(j)        </w:t>
            </w:r>
            <w:r>
              <w:t xml:space="preserve"> </w:t>
            </w:r>
            <w:r w:rsidRPr="002D60AB">
              <w:t xml:space="preserve">            (k)</w:t>
            </w:r>
          </w:p>
        </w:tc>
        <w:tc>
          <w:tcPr>
            <w:tcW w:w="5025" w:type="dxa"/>
            <w:shd w:val="clear" w:color="auto" w:fill="auto"/>
            <w:tcMar>
              <w:top w:w="100" w:type="dxa"/>
              <w:left w:w="100" w:type="dxa"/>
              <w:bottom w:w="100" w:type="dxa"/>
              <w:right w:w="100" w:type="dxa"/>
            </w:tcMar>
            <w:vAlign w:val="center"/>
          </w:tcPr>
          <w:p w14:paraId="4F998736" w14:textId="77777777" w:rsidR="001E6ECB" w:rsidRPr="002D60AB" w:rsidRDefault="001E6ECB" w:rsidP="00D55C42">
            <w:pPr>
              <w:pStyle w:val="T5"/>
            </w:pPr>
            <w:r w:rsidRPr="002D60AB">
              <w:t xml:space="preserve">Aşağıdaki iki değerin en küçük olanı </w:t>
            </w: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v,Rk</m:t>
                  </m:r>
                </m:sub>
              </m:sSub>
            </m:oMath>
            <w:r w:rsidRPr="002D60AB">
              <w:t xml:space="preserve"> olarak alınacaktır:</w:t>
            </w:r>
          </w:p>
          <w:p w14:paraId="4FE51089" w14:textId="77777777" w:rsidR="001E6ECB" w:rsidRPr="002D60AB" w:rsidRDefault="001E6ECB" w:rsidP="00D55C42">
            <w:pPr>
              <w:pStyle w:val="T5"/>
            </w:pPr>
          </w:p>
          <w:p w14:paraId="21B84385" w14:textId="77777777" w:rsidR="001E6ECB" w:rsidRPr="002D60AB" w:rsidRDefault="001E6ECB" w:rsidP="00D55C42">
            <w:pPr>
              <w:pStyle w:val="T5"/>
            </w:pPr>
          </w:p>
          <w:p w14:paraId="35030070" w14:textId="77777777" w:rsidR="001E6ECB" w:rsidRPr="002D60AB"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5</m:t>
                </m:r>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2</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bi"/>
                      </m:rPr>
                      <w:rPr>
                        <w:rFonts w:ascii="Cambria Math" w:hAnsi="Cambria Math"/>
                      </w:rPr>
                      <m:t>t</m:t>
                    </m:r>
                  </m:e>
                  <m:sub>
                    <m:r>
                      <m:rPr>
                        <m:sty m:val="b"/>
                      </m:rPr>
                      <w:rPr>
                        <w:rFonts w:ascii="Cambria Math" w:hAnsi="Cambria Math"/>
                      </w:rPr>
                      <m:t>2</m:t>
                    </m:r>
                  </m:sub>
                </m:sSub>
                <m:r>
                  <m:rPr>
                    <m:sty m:val="bi"/>
                  </m:rPr>
                  <w:rPr>
                    <w:rFonts w:ascii="Cambria Math" w:hAnsi="Cambria Math"/>
                  </w:rPr>
                  <m:t>d</m:t>
                </m:r>
              </m:oMath>
            </m:oMathPara>
          </w:p>
          <w:p w14:paraId="4F34883A" w14:textId="77777777" w:rsidR="001E6ECB" w:rsidRDefault="001E6ECB" w:rsidP="00D55C42">
            <w:pPr>
              <w:pStyle w:val="T5"/>
            </w:pPr>
          </w:p>
          <w:p w14:paraId="2D5AF41C" w14:textId="77777777" w:rsidR="001E6ECB" w:rsidRPr="002D60AB" w:rsidRDefault="001E6ECB" w:rsidP="00D55C42">
            <w:pPr>
              <w:pStyle w:val="T5"/>
            </w:pPr>
            <w:r w:rsidRPr="002D60AB">
              <w:t>(j)</w:t>
            </w:r>
          </w:p>
          <w:p w14:paraId="1553A440" w14:textId="77777777" w:rsidR="001E6ECB" w:rsidRPr="002D60AB" w:rsidRDefault="001E6ECB" w:rsidP="00D55C42">
            <w:pPr>
              <w:pStyle w:val="T5"/>
            </w:pPr>
          </w:p>
          <w:p w14:paraId="44D0E911" w14:textId="77777777" w:rsidR="001E6ECB" w:rsidRPr="002D60AB" w:rsidRDefault="001E6ECB" w:rsidP="00D55C42">
            <w:pPr>
              <w:pStyle w:val="T5"/>
            </w:pPr>
          </w:p>
          <w:p w14:paraId="1D8A0566" w14:textId="77777777" w:rsidR="001E6ECB" w:rsidRPr="007A449E"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 xml:space="preserve">= </m:t>
                </m:r>
                <m:r>
                  <m:rPr>
                    <m:sty m:val="b"/>
                  </m:rPr>
                  <w:rPr>
                    <w:rFonts w:ascii="Cambria Math" w:hAnsi="Cambria Math"/>
                  </w:rPr>
                  <m:t>1</m:t>
                </m:r>
                <m:r>
                  <m:rPr>
                    <m:sty m:val="p"/>
                  </m:rPr>
                  <w:rPr>
                    <w:rFonts w:ascii="Cambria Math" w:hAnsi="Cambria Math"/>
                  </w:rPr>
                  <m:t>.</m:t>
                </m:r>
                <m:r>
                  <m:rPr>
                    <m:sty m:val="b"/>
                  </m:rPr>
                  <w:rPr>
                    <w:rFonts w:ascii="Cambria Math" w:hAnsi="Cambria Math"/>
                  </w:rPr>
                  <m:t>15</m:t>
                </m:r>
                <m:rad>
                  <m:radPr>
                    <m:degHide m:val="1"/>
                    <m:ctrlPr>
                      <w:rPr>
                        <w:rFonts w:ascii="Cambria Math" w:hAnsi="Cambria Math"/>
                      </w:rPr>
                    </m:ctrlPr>
                  </m:radPr>
                  <m:deg/>
                  <m:e>
                    <m:r>
                      <m:rPr>
                        <m:sty m:val="b"/>
                      </m:rPr>
                      <w:rPr>
                        <w:rFonts w:ascii="Cambria Math" w:hAnsi="Cambria Math"/>
                      </w:rPr>
                      <m:t>2</m:t>
                    </m:r>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2</m:t>
                        </m:r>
                        <m:r>
                          <m:rPr>
                            <m:sty m:val="p"/>
                          </m:rPr>
                          <w:rPr>
                            <w:rFonts w:ascii="Cambria Math" w:hAnsi="Cambria Math"/>
                          </w:rPr>
                          <m:t>,</m:t>
                        </m:r>
                        <m:r>
                          <m:rPr>
                            <m:sty m:val="bi"/>
                          </m:rPr>
                          <w:rPr>
                            <w:rFonts w:ascii="Cambria Math" w:hAnsi="Cambria Math"/>
                          </w:rPr>
                          <m:t>k</m:t>
                        </m:r>
                      </m:sub>
                    </m:sSub>
                    <m:r>
                      <m:rPr>
                        <m:sty m:val="p"/>
                      </m:rPr>
                      <w:rPr>
                        <w:rFonts w:ascii="Cambria Math" w:hAnsi="Cambria Math"/>
                      </w:rPr>
                      <m:t xml:space="preserve"> </m:t>
                    </m:r>
                    <m:r>
                      <m:rPr>
                        <m:sty m:val="bi"/>
                      </m:rPr>
                      <w:rPr>
                        <w:rFonts w:ascii="Cambria Math" w:hAnsi="Cambria Math"/>
                      </w:rPr>
                      <m:t>d</m:t>
                    </m:r>
                  </m:e>
                </m:rad>
                <m:r>
                  <m:rPr>
                    <m:sty m:val="p"/>
                  </m:rPr>
                  <w:rPr>
                    <w:rFonts w:ascii="Cambria Math" w:hAnsi="Cambria Math"/>
                  </w:rPr>
                  <m:t xml:space="preserve"> + </m:t>
                </m:r>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m:oMathPara>
          </w:p>
          <w:p w14:paraId="52FDD3D3" w14:textId="77777777" w:rsidR="001E6ECB" w:rsidRDefault="001E6ECB" w:rsidP="00D55C42">
            <w:pPr>
              <w:pStyle w:val="T5"/>
            </w:pPr>
          </w:p>
          <w:p w14:paraId="6EB42136" w14:textId="77777777" w:rsidR="001E6ECB" w:rsidRPr="002D60AB" w:rsidRDefault="001E6ECB" w:rsidP="00D55C42">
            <w:pPr>
              <w:pStyle w:val="T5"/>
            </w:pPr>
            <w:r w:rsidRPr="002D60AB">
              <w:t>(k)</w:t>
            </w:r>
          </w:p>
        </w:tc>
      </w:tr>
      <w:tr w:rsidR="001E6ECB" w:rsidRPr="002D60AB" w14:paraId="53823FA5" w14:textId="77777777" w:rsidTr="001E6ECB">
        <w:trPr>
          <w:tblHeader/>
        </w:trPr>
        <w:tc>
          <w:tcPr>
            <w:tcW w:w="4335" w:type="dxa"/>
            <w:shd w:val="clear" w:color="auto" w:fill="auto"/>
            <w:tcMar>
              <w:top w:w="100" w:type="dxa"/>
              <w:left w:w="100" w:type="dxa"/>
              <w:bottom w:w="100" w:type="dxa"/>
              <w:right w:w="100" w:type="dxa"/>
            </w:tcMar>
            <w:vAlign w:val="center"/>
          </w:tcPr>
          <w:p w14:paraId="19D6D05E" w14:textId="77777777" w:rsidR="001E6ECB" w:rsidRPr="002D60AB" w:rsidRDefault="001E6ECB" w:rsidP="00D55C42">
            <w:pPr>
              <w:pStyle w:val="T5"/>
            </w:pPr>
            <w:r w:rsidRPr="002D60AB">
              <w:t>Çift etkili kesm</w:t>
            </w:r>
            <w:r>
              <w:t>ed</w:t>
            </w:r>
            <w:r w:rsidRPr="002D60AB">
              <w:t>e dış elemanların kalın çelik plaka olması:</w:t>
            </w:r>
          </w:p>
          <w:p w14:paraId="61045D98" w14:textId="77777777" w:rsidR="001E6ECB" w:rsidRPr="002D60AB" w:rsidRDefault="001E6ECB" w:rsidP="00D55C42">
            <w:pPr>
              <w:pStyle w:val="T5"/>
            </w:pPr>
            <w:r>
              <w:t xml:space="preserve">   </w:t>
            </w:r>
            <w:r w:rsidRPr="002D60AB">
              <w:drawing>
                <wp:inline distT="114300" distB="114300" distL="114300" distR="114300" wp14:anchorId="48DA1505" wp14:editId="71652E97">
                  <wp:extent cx="838200" cy="2188845"/>
                  <wp:effectExtent l="0" t="0" r="0" b="1905"/>
                  <wp:docPr id="275" name="image269.png"/>
                  <wp:cNvGraphicFramePr/>
                  <a:graphic xmlns:a="http://schemas.openxmlformats.org/drawingml/2006/main">
                    <a:graphicData uri="http://schemas.openxmlformats.org/drawingml/2006/picture">
                      <pic:pic xmlns:pic="http://schemas.openxmlformats.org/drawingml/2006/picture">
                        <pic:nvPicPr>
                          <pic:cNvPr id="0" name="image269.png"/>
                          <pic:cNvPicPr preferRelativeResize="0"/>
                        </pic:nvPicPr>
                        <pic:blipFill>
                          <a:blip r:embed="rId142"/>
                          <a:srcRect/>
                          <a:stretch>
                            <a:fillRect/>
                          </a:stretch>
                        </pic:blipFill>
                        <pic:spPr>
                          <a:xfrm>
                            <a:off x="0" y="0"/>
                            <a:ext cx="852020" cy="2224934"/>
                          </a:xfrm>
                          <a:prstGeom prst="rect">
                            <a:avLst/>
                          </a:prstGeom>
                          <a:ln/>
                        </pic:spPr>
                      </pic:pic>
                    </a:graphicData>
                  </a:graphic>
                </wp:inline>
              </w:drawing>
            </w:r>
            <w:r w:rsidRPr="002D60AB">
              <w:drawing>
                <wp:inline distT="114300" distB="114300" distL="114300" distR="114300" wp14:anchorId="51B94586" wp14:editId="4BAD0A75">
                  <wp:extent cx="1143000" cy="2181860"/>
                  <wp:effectExtent l="0" t="0" r="0" b="8890"/>
                  <wp:docPr id="303" name="image295.png"/>
                  <wp:cNvGraphicFramePr/>
                  <a:graphic xmlns:a="http://schemas.openxmlformats.org/drawingml/2006/main">
                    <a:graphicData uri="http://schemas.openxmlformats.org/drawingml/2006/picture">
                      <pic:pic xmlns:pic="http://schemas.openxmlformats.org/drawingml/2006/picture">
                        <pic:nvPicPr>
                          <pic:cNvPr id="0" name="image295.png"/>
                          <pic:cNvPicPr preferRelativeResize="0"/>
                        </pic:nvPicPr>
                        <pic:blipFill>
                          <a:blip r:embed="rId144"/>
                          <a:srcRect/>
                          <a:stretch>
                            <a:fillRect/>
                          </a:stretch>
                        </pic:blipFill>
                        <pic:spPr>
                          <a:xfrm>
                            <a:off x="0" y="0"/>
                            <a:ext cx="1146456" cy="2188457"/>
                          </a:xfrm>
                          <a:prstGeom prst="rect">
                            <a:avLst/>
                          </a:prstGeom>
                          <a:ln/>
                        </pic:spPr>
                      </pic:pic>
                    </a:graphicData>
                  </a:graphic>
                </wp:inline>
              </w:drawing>
            </w:r>
          </w:p>
          <w:p w14:paraId="7F8779F0" w14:textId="77777777" w:rsidR="001E6ECB" w:rsidRPr="002D60AB" w:rsidRDefault="001E6ECB" w:rsidP="00D55C42">
            <w:pPr>
              <w:pStyle w:val="T5"/>
            </w:pPr>
            <w:r w:rsidRPr="002D60AB">
              <w:t>(l)                      (m)</w:t>
            </w:r>
          </w:p>
        </w:tc>
        <w:tc>
          <w:tcPr>
            <w:tcW w:w="5025" w:type="dxa"/>
            <w:shd w:val="clear" w:color="auto" w:fill="auto"/>
            <w:tcMar>
              <w:top w:w="100" w:type="dxa"/>
              <w:left w:w="100" w:type="dxa"/>
              <w:bottom w:w="100" w:type="dxa"/>
              <w:right w:w="100" w:type="dxa"/>
            </w:tcMar>
            <w:vAlign w:val="center"/>
          </w:tcPr>
          <w:p w14:paraId="0B5DF7B5" w14:textId="77777777" w:rsidR="001E6ECB" w:rsidRPr="002D60AB" w:rsidRDefault="001E6ECB" w:rsidP="00D55C42">
            <w:pPr>
              <w:pStyle w:val="T5"/>
            </w:pPr>
            <w:r w:rsidRPr="002D60AB">
              <w:t xml:space="preserve">Aşağıdaki iki değerin en küçük olanı </w:t>
            </w:r>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v,Rk</m:t>
                  </m:r>
                </m:sub>
              </m:sSub>
            </m:oMath>
            <w:r w:rsidRPr="002D60AB">
              <w:t xml:space="preserve"> olarak alınacaktır:</w:t>
            </w:r>
          </w:p>
          <w:p w14:paraId="2EF4969F" w14:textId="77777777" w:rsidR="001E6ECB" w:rsidRPr="002D60AB" w:rsidRDefault="001E6ECB" w:rsidP="00D55C42">
            <w:pPr>
              <w:pStyle w:val="T5"/>
            </w:pPr>
          </w:p>
          <w:p w14:paraId="7843309E" w14:textId="77777777" w:rsidR="001E6ECB" w:rsidRPr="002D60AB" w:rsidRDefault="001E6ECB" w:rsidP="00D55C42">
            <w:pPr>
              <w:pStyle w:val="T5"/>
            </w:pPr>
          </w:p>
          <w:p w14:paraId="44AD1BF4" w14:textId="77777777" w:rsidR="001E6ECB" w:rsidRPr="007A449E"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5</m:t>
                </m:r>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2</m:t>
                    </m:r>
                    <m:r>
                      <m:rPr>
                        <m:sty m:val="p"/>
                      </m:rPr>
                      <w:rPr>
                        <w:rFonts w:ascii="Cambria Math" w:hAnsi="Cambria Math"/>
                      </w:rPr>
                      <m:t>,</m:t>
                    </m:r>
                    <m:r>
                      <m:rPr>
                        <m:sty m:val="bi"/>
                      </m:rPr>
                      <w:rPr>
                        <w:rFonts w:ascii="Cambria Math" w:hAnsi="Cambria Math"/>
                      </w:rPr>
                      <m:t>k</m:t>
                    </m:r>
                  </m:sub>
                </m:sSub>
                <m:sSub>
                  <m:sSubPr>
                    <m:ctrlPr>
                      <w:rPr>
                        <w:rFonts w:ascii="Cambria Math" w:hAnsi="Cambria Math"/>
                      </w:rPr>
                    </m:ctrlPr>
                  </m:sSubPr>
                  <m:e>
                    <m:r>
                      <m:rPr>
                        <m:sty m:val="bi"/>
                      </m:rPr>
                      <w:rPr>
                        <w:rFonts w:ascii="Cambria Math" w:hAnsi="Cambria Math"/>
                      </w:rPr>
                      <m:t>t</m:t>
                    </m:r>
                  </m:e>
                  <m:sub>
                    <m:r>
                      <m:rPr>
                        <m:sty m:val="b"/>
                      </m:rPr>
                      <w:rPr>
                        <w:rFonts w:ascii="Cambria Math" w:hAnsi="Cambria Math"/>
                      </w:rPr>
                      <m:t>2</m:t>
                    </m:r>
                  </m:sub>
                </m:sSub>
                <m:r>
                  <m:rPr>
                    <m:sty m:val="bi"/>
                  </m:rPr>
                  <w:rPr>
                    <w:rFonts w:ascii="Cambria Math" w:hAnsi="Cambria Math"/>
                  </w:rPr>
                  <m:t>d</m:t>
                </m:r>
              </m:oMath>
            </m:oMathPara>
          </w:p>
          <w:p w14:paraId="4016318A" w14:textId="77777777" w:rsidR="001E6ECB" w:rsidRPr="002D60AB" w:rsidRDefault="001E6ECB" w:rsidP="00D55C42">
            <w:pPr>
              <w:pStyle w:val="T5"/>
            </w:pPr>
          </w:p>
          <w:p w14:paraId="2E774311" w14:textId="77777777" w:rsidR="001E6ECB" w:rsidRPr="002D60AB" w:rsidRDefault="001E6ECB" w:rsidP="00D55C42">
            <w:pPr>
              <w:pStyle w:val="T5"/>
            </w:pPr>
            <w:r w:rsidRPr="002D60AB">
              <w:t>(l)</w:t>
            </w:r>
          </w:p>
          <w:p w14:paraId="3054A50A" w14:textId="77777777" w:rsidR="001E6ECB" w:rsidRPr="002D60AB" w:rsidRDefault="001E6ECB" w:rsidP="00D55C42">
            <w:pPr>
              <w:pStyle w:val="T5"/>
            </w:pPr>
          </w:p>
          <w:p w14:paraId="3A4C3D83" w14:textId="77777777" w:rsidR="001E6ECB" w:rsidRPr="002D60AB" w:rsidRDefault="001E6ECB" w:rsidP="00D55C42">
            <w:pPr>
              <w:pStyle w:val="T5"/>
            </w:pPr>
          </w:p>
          <w:p w14:paraId="19E08C01" w14:textId="77777777" w:rsidR="001E6ECB" w:rsidRPr="007A449E" w:rsidRDefault="00E529BD" w:rsidP="00D55C42">
            <w:pPr>
              <w:pStyle w:val="T5"/>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v</m:t>
                    </m:r>
                    <m:r>
                      <m:rPr>
                        <m:sty m:val="p"/>
                      </m:rPr>
                      <w:rPr>
                        <w:rFonts w:ascii="Cambria Math" w:hAnsi="Cambria Math"/>
                      </w:rPr>
                      <m:t>,</m:t>
                    </m:r>
                    <m:r>
                      <m:rPr>
                        <m:sty m:val="bi"/>
                      </m:rPr>
                      <w:rPr>
                        <w:rFonts w:ascii="Cambria Math" w:hAnsi="Cambria Math"/>
                      </w:rPr>
                      <m:t>Rk</m:t>
                    </m:r>
                  </m:sub>
                </m:sSub>
                <m:r>
                  <m:rPr>
                    <m:sty m:val="p"/>
                  </m:rPr>
                  <w:rPr>
                    <w:rFonts w:ascii="Cambria Math" w:hAnsi="Cambria Math"/>
                  </w:rPr>
                  <m:t xml:space="preserve">= </m:t>
                </m:r>
                <m:r>
                  <m:rPr>
                    <m:sty m:val="b"/>
                  </m:rPr>
                  <w:rPr>
                    <w:rFonts w:ascii="Cambria Math" w:hAnsi="Cambria Math"/>
                  </w:rPr>
                  <m:t>2</m:t>
                </m:r>
                <m:r>
                  <m:rPr>
                    <m:sty m:val="p"/>
                  </m:rPr>
                  <w:rPr>
                    <w:rFonts w:ascii="Cambria Math" w:hAnsi="Cambria Math"/>
                  </w:rPr>
                  <m:t>.</m:t>
                </m:r>
                <m:r>
                  <m:rPr>
                    <m:sty m:val="b"/>
                  </m:rPr>
                  <w:rPr>
                    <w:rFonts w:ascii="Cambria Math" w:hAnsi="Cambria Math"/>
                  </w:rPr>
                  <m:t>3</m:t>
                </m:r>
                <m:rad>
                  <m:radPr>
                    <m:degHide m:val="1"/>
                    <m:ctrlPr>
                      <w:rPr>
                        <w:rFonts w:ascii="Cambria Math" w:hAnsi="Cambria Math"/>
                      </w:rPr>
                    </m:ctrlPr>
                  </m:radPr>
                  <m:deg/>
                  <m:e>
                    <m:sSub>
                      <m:sSubPr>
                        <m:ctrlPr>
                          <w:rPr>
                            <w:rFonts w:ascii="Cambria Math" w:hAnsi="Cambria Math"/>
                          </w:rPr>
                        </m:ctrlPr>
                      </m:sSubPr>
                      <m:e>
                        <m:r>
                          <m:rPr>
                            <m:sty m:val="bi"/>
                          </m:rPr>
                          <w:rPr>
                            <w:rFonts w:ascii="Cambria Math" w:hAnsi="Cambria Math"/>
                          </w:rPr>
                          <m:t>M</m:t>
                        </m:r>
                      </m:e>
                      <m:sub>
                        <m:r>
                          <m:rPr>
                            <m:sty m:val="bi"/>
                          </m:rPr>
                          <w:rPr>
                            <w:rFonts w:ascii="Cambria Math" w:hAnsi="Cambria Math"/>
                          </w:rPr>
                          <m:t>y</m:t>
                        </m:r>
                        <m:r>
                          <m:rPr>
                            <m:sty m:val="p"/>
                          </m:rPr>
                          <w:rPr>
                            <w:rFonts w:ascii="Cambria Math" w:hAnsi="Cambria Math"/>
                          </w:rPr>
                          <m:t>,</m:t>
                        </m:r>
                        <m:r>
                          <m:rPr>
                            <m:sty m:val="bi"/>
                          </m:rPr>
                          <w:rPr>
                            <w:rFonts w:ascii="Cambria Math" w:hAnsi="Cambria Math"/>
                          </w:rPr>
                          <m:t>Rk</m:t>
                        </m:r>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f</m:t>
                        </m:r>
                      </m:e>
                      <m:sub>
                        <m:r>
                          <m:rPr>
                            <m:sty m:val="bi"/>
                          </m:rPr>
                          <w:rPr>
                            <w:rFonts w:ascii="Cambria Math" w:hAnsi="Cambria Math"/>
                          </w:rPr>
                          <m:t>h</m:t>
                        </m:r>
                        <m:r>
                          <m:rPr>
                            <m:sty m:val="p"/>
                          </m:rPr>
                          <w:rPr>
                            <w:rFonts w:ascii="Cambria Math" w:hAnsi="Cambria Math"/>
                          </w:rPr>
                          <m:t>,</m:t>
                        </m:r>
                        <m:r>
                          <m:rPr>
                            <m:sty m:val="b"/>
                          </m:rPr>
                          <w:rPr>
                            <w:rFonts w:ascii="Cambria Math" w:hAnsi="Cambria Math"/>
                          </w:rPr>
                          <m:t>2</m:t>
                        </m:r>
                        <m:r>
                          <m:rPr>
                            <m:sty m:val="p"/>
                          </m:rPr>
                          <w:rPr>
                            <w:rFonts w:ascii="Cambria Math" w:hAnsi="Cambria Math"/>
                          </w:rPr>
                          <m:t>,</m:t>
                        </m:r>
                        <m:r>
                          <m:rPr>
                            <m:sty m:val="bi"/>
                          </m:rPr>
                          <w:rPr>
                            <w:rFonts w:ascii="Cambria Math" w:hAnsi="Cambria Math"/>
                          </w:rPr>
                          <m:t>k</m:t>
                        </m:r>
                      </m:sub>
                    </m:sSub>
                    <m:r>
                      <m:rPr>
                        <m:sty m:val="p"/>
                      </m:rPr>
                      <w:rPr>
                        <w:rFonts w:ascii="Cambria Math" w:hAnsi="Cambria Math"/>
                      </w:rPr>
                      <m:t xml:space="preserve"> </m:t>
                    </m:r>
                    <m:r>
                      <m:rPr>
                        <m:sty m:val="bi"/>
                      </m:rPr>
                      <w:rPr>
                        <w:rFonts w:ascii="Cambria Math" w:hAnsi="Cambria Math"/>
                      </w:rPr>
                      <m:t>d</m:t>
                    </m:r>
                  </m:e>
                </m:rad>
                <m:r>
                  <m:rPr>
                    <m:sty m:val="p"/>
                  </m:rPr>
                  <w:rPr>
                    <w:rFonts w:ascii="Cambria Math" w:hAnsi="Cambria Math"/>
                  </w:rPr>
                  <m:t xml:space="preserve"> + </m:t>
                </m:r>
                <m:f>
                  <m:fPr>
                    <m:ctrlPr>
                      <w:rPr>
                        <w:rFonts w:ascii="Cambria Math" w:hAnsi="Cambria Math"/>
                      </w:rPr>
                    </m:ctrlPr>
                  </m:fPr>
                  <m:num>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ax</m:t>
                        </m:r>
                        <m:r>
                          <m:rPr>
                            <m:sty m:val="p"/>
                          </m:rPr>
                          <w:rPr>
                            <w:rFonts w:ascii="Cambria Math" w:hAnsi="Cambria Math"/>
                          </w:rPr>
                          <m:t>,</m:t>
                        </m:r>
                        <m:r>
                          <m:rPr>
                            <m:sty m:val="bi"/>
                          </m:rPr>
                          <w:rPr>
                            <w:rFonts w:ascii="Cambria Math" w:hAnsi="Cambria Math"/>
                          </w:rPr>
                          <m:t>Rk</m:t>
                        </m:r>
                      </m:sub>
                    </m:sSub>
                  </m:num>
                  <m:den>
                    <m:r>
                      <m:rPr>
                        <m:sty m:val="b"/>
                      </m:rPr>
                      <w:rPr>
                        <w:rFonts w:ascii="Cambria Math" w:hAnsi="Cambria Math"/>
                      </w:rPr>
                      <m:t>4</m:t>
                    </m:r>
                  </m:den>
                </m:f>
              </m:oMath>
            </m:oMathPara>
          </w:p>
          <w:p w14:paraId="5667CBCB" w14:textId="77777777" w:rsidR="001E6ECB" w:rsidRDefault="001E6ECB" w:rsidP="00D55C42">
            <w:pPr>
              <w:pStyle w:val="T5"/>
            </w:pPr>
          </w:p>
          <w:p w14:paraId="670204E2" w14:textId="77777777" w:rsidR="001E6ECB" w:rsidRPr="002D60AB" w:rsidRDefault="001E6ECB" w:rsidP="00D55C42">
            <w:pPr>
              <w:pStyle w:val="T5"/>
            </w:pPr>
            <w:r w:rsidRPr="002D60AB">
              <w:t>(m)</w:t>
            </w:r>
          </w:p>
        </w:tc>
      </w:tr>
    </w:tbl>
    <w:p w14:paraId="46D08C36" w14:textId="77777777" w:rsidR="001E6ECB" w:rsidRDefault="001E6ECB" w:rsidP="001E6ECB">
      <w:pPr>
        <w:spacing w:before="240"/>
      </w:pPr>
      <w:r>
        <w:t xml:space="preserve">Yükün liflere paralel bileşeni olduğu veya doğrudan liflere paralel doğrultuda uygulandığı durumlarda, çoklu mil tipi bağlantı elemanı sırası </w:t>
      </w:r>
      <w:r w:rsidRPr="000437A3">
        <w:t xml:space="preserve">bulunduran ve ahşap elemanın uç kısmında konumlandırılmış çelik-ahşap birleşimlerde, </w:t>
      </w:r>
      <w:r w:rsidRPr="00A53C6C">
        <w:rPr>
          <w:b/>
          <w:bCs/>
        </w:rPr>
        <w:t>Tablo 4.20 c’de</w:t>
      </w:r>
      <w:r w:rsidRPr="000437A3">
        <w:t xml:space="preserve"> ve </w:t>
      </w:r>
      <w:r w:rsidRPr="00A53C6C">
        <w:rPr>
          <w:b/>
          <w:bCs/>
        </w:rPr>
        <w:t>Tablo 4.20 d</w:t>
      </w:r>
      <w:r w:rsidRPr="000437A3">
        <w:t>’de verilen</w:t>
      </w:r>
      <w:r w:rsidRPr="002D60AB">
        <w:t xml:space="preserve"> </w:t>
      </w:r>
      <w:r>
        <w:t xml:space="preserve">göçme modlarının yanında, gevrek olan tam veya kısmi blok kopma türü göçme modlarının dayanımları da kontrol edilmelidir. Bu kontrol, yukarıda belirtilen koşullara uyan aşağıda verilen iki durum için hesaplanmalı ve bu tip bir göçmenin önlendiği hesapla gösterilmedir. </w:t>
      </w:r>
    </w:p>
    <w:p w14:paraId="499FC357" w14:textId="77777777" w:rsidR="001E6ECB" w:rsidRDefault="001E6ECB" w:rsidP="001E6ECB">
      <w:pPr>
        <w:spacing w:before="240"/>
      </w:pPr>
      <w:r>
        <w:lastRenderedPageBreak/>
        <w:t xml:space="preserve">i) bağlantı elemanı çapının 6 mm veya daha küçük olduğu ve aynı sırada 10 veya daha fazla kullanıldığı durumlarda, </w:t>
      </w:r>
    </w:p>
    <w:p w14:paraId="1115C4A3" w14:textId="77777777" w:rsidR="001E6ECB" w:rsidRDefault="001E6ECB" w:rsidP="001E6ECB">
      <w:pPr>
        <w:spacing w:before="240"/>
      </w:pPr>
      <w:r>
        <w:t>ii) bağlantı elemanı çapının 6 mm’den daha büyük olduğu ve aynı sırada 5 veya daha fazla kullanıldığı durumlarda.</w:t>
      </w:r>
    </w:p>
    <w:p w14:paraId="0B256780" w14:textId="77777777" w:rsidR="001E6ECB" w:rsidRPr="0000123D" w:rsidRDefault="001E6ECB" w:rsidP="001E6ECB">
      <w:pPr>
        <w:spacing w:before="240"/>
        <w:rPr>
          <w:b/>
          <w:bCs/>
          <w:i/>
        </w:rPr>
      </w:pPr>
      <w:r w:rsidRPr="007D66C5">
        <w:rPr>
          <w:b/>
          <w:bCs/>
          <w:i/>
        </w:rPr>
        <w:t>Liflerin doğrultusuna göre açılı</w:t>
      </w:r>
      <w:r w:rsidRPr="0000123D">
        <w:rPr>
          <w:b/>
          <w:bCs/>
          <w:i/>
        </w:rPr>
        <w:t xml:space="preserve"> olarak yüklenen birleşimler</w:t>
      </w:r>
    </w:p>
    <w:p w14:paraId="35005B83" w14:textId="77777777" w:rsidR="001E6ECB" w:rsidRPr="002D60AB" w:rsidRDefault="001E6ECB" w:rsidP="001E6ECB">
      <w:pPr>
        <w:spacing w:before="240"/>
      </w:pPr>
      <w:r w:rsidRPr="002D60AB">
        <w:t>Bir birleşimdeki ahşap elemanlar</w:t>
      </w:r>
      <w:r>
        <w:t>a,</w:t>
      </w:r>
      <w:r w:rsidRPr="002D60AB">
        <w:t xml:space="preserve"> </w:t>
      </w:r>
      <w:r w:rsidRPr="007D66C5">
        <w:t>lifleri doğrultusuna göre belirli</w:t>
      </w:r>
      <w:r w:rsidRPr="002D60AB">
        <w:t xml:space="preserve"> bir açıyla yük uygulanıyorsa, liflere dik </w:t>
      </w:r>
      <w:r>
        <w:t xml:space="preserve">doğrultudaki </w:t>
      </w:r>
      <w:r w:rsidRPr="002D60AB">
        <w:t>yük birleşeni ahşap elemanın yarılmasına sebep olabilmektedir. Bu durumda, ahşap elemanın yar</w:t>
      </w:r>
      <w:r>
        <w:t>ıl</w:t>
      </w:r>
      <w:r w:rsidRPr="002D60AB">
        <w:t>ma dayanımı incelenmeli</w:t>
      </w:r>
      <w:r>
        <w:t xml:space="preserve"> ve kontrol edilmelidir.</w:t>
      </w:r>
    </w:p>
    <w:p w14:paraId="69C38B67" w14:textId="77777777" w:rsidR="001E6ECB" w:rsidRPr="002D60AB" w:rsidRDefault="001E6ECB" w:rsidP="00D55C42">
      <w:pPr>
        <w:pStyle w:val="T5"/>
      </w:pPr>
      <w:r>
        <w:drawing>
          <wp:inline distT="0" distB="0" distL="0" distR="0" wp14:anchorId="4877101B" wp14:editId="1AB1C157">
            <wp:extent cx="4395147" cy="1745673"/>
            <wp:effectExtent l="0" t="0" r="5715" b="698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402167" cy="1748461"/>
                    </a:xfrm>
                    <a:prstGeom prst="rect">
                      <a:avLst/>
                    </a:prstGeom>
                    <a:noFill/>
                  </pic:spPr>
                </pic:pic>
              </a:graphicData>
            </a:graphic>
          </wp:inline>
        </w:drawing>
      </w:r>
    </w:p>
    <w:p w14:paraId="0DC7CDF4" w14:textId="77777777" w:rsidR="001E6ECB" w:rsidRPr="002D60AB" w:rsidRDefault="001E6ECB" w:rsidP="00D55C42">
      <w:pPr>
        <w:pStyle w:val="T5"/>
      </w:pPr>
      <w:r>
        <w:drawing>
          <wp:inline distT="0" distB="0" distL="0" distR="0" wp14:anchorId="3052DECE" wp14:editId="763A4126">
            <wp:extent cx="2895600" cy="2554694"/>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930179" cy="2585202"/>
                    </a:xfrm>
                    <a:prstGeom prst="rect">
                      <a:avLst/>
                    </a:prstGeom>
                    <a:noFill/>
                  </pic:spPr>
                </pic:pic>
              </a:graphicData>
            </a:graphic>
          </wp:inline>
        </w:drawing>
      </w:r>
    </w:p>
    <w:p w14:paraId="4534D3D2" w14:textId="77777777" w:rsidR="001E6ECB" w:rsidRPr="002D60AB" w:rsidRDefault="001E6ECB" w:rsidP="00D55C42">
      <w:pPr>
        <w:pStyle w:val="T5"/>
      </w:pPr>
      <w:r>
        <w:drawing>
          <wp:inline distT="0" distB="0" distL="0" distR="0" wp14:anchorId="33E2577A" wp14:editId="0D42A2CA">
            <wp:extent cx="4743969" cy="1272360"/>
            <wp:effectExtent l="0" t="0" r="0" b="4445"/>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784889" cy="1283335"/>
                    </a:xfrm>
                    <a:prstGeom prst="rect">
                      <a:avLst/>
                    </a:prstGeom>
                    <a:noFill/>
                  </pic:spPr>
                </pic:pic>
              </a:graphicData>
            </a:graphic>
          </wp:inline>
        </w:drawing>
      </w:r>
    </w:p>
    <w:p w14:paraId="16AEF263" w14:textId="7AC1C3DB" w:rsidR="001E6ECB" w:rsidRDefault="001E6ECB" w:rsidP="001E6ECB">
      <w:pPr>
        <w:pStyle w:val="T2"/>
      </w:pPr>
      <w:bookmarkStart w:id="526" w:name="_Toc130223369"/>
      <w:r w:rsidRPr="00A53C6C">
        <w:rPr>
          <w:b/>
          <w:bCs/>
        </w:rPr>
        <w:t xml:space="preserve">Şekil </w:t>
      </w:r>
      <w:r w:rsidR="00243ADD">
        <w:rPr>
          <w:b/>
          <w:bCs/>
        </w:rPr>
        <w:t>4.82</w:t>
      </w:r>
      <w:r>
        <w:t xml:space="preserve"> </w:t>
      </w:r>
      <w:r w:rsidRPr="007D66C5">
        <w:t>Lif doğrultusuna belirli bir açıyla etkiyen yükleme durumu ve bağlantı elemanında yarılma etkisi</w:t>
      </w:r>
      <w:bookmarkEnd w:id="526"/>
    </w:p>
    <w:p w14:paraId="5095844C" w14:textId="77777777" w:rsidR="001E6ECB" w:rsidRPr="002D60AB" w:rsidRDefault="001E6ECB" w:rsidP="001E6ECB">
      <w:pPr>
        <w:spacing w:before="120"/>
      </w:pPr>
      <w:r w:rsidRPr="00C37D66">
        <w:rPr>
          <w:b/>
          <w:bCs/>
        </w:rPr>
        <w:lastRenderedPageBreak/>
        <w:t>Şekil 4.82</w:t>
      </w:r>
      <w:r w:rsidRPr="002D60AB">
        <w:t>’d</w:t>
      </w:r>
      <w:r>
        <w:t>e</w:t>
      </w:r>
      <w:r w:rsidRPr="002D60AB">
        <w:t xml:space="preserve"> eğik ahşap elemana etki eden </w:t>
      </w:r>
      <w:r w:rsidRPr="00231033">
        <w:rPr>
          <w:i/>
          <w:iCs/>
        </w:rPr>
        <w:t>F</w:t>
      </w:r>
      <w:r w:rsidRPr="00231033">
        <w:rPr>
          <w:i/>
          <w:iCs/>
          <w:vertAlign w:val="subscript"/>
        </w:rPr>
        <w:t>Ed</w:t>
      </w:r>
      <w:r w:rsidRPr="002D60AB">
        <w:t xml:space="preserve"> kuvvetinin düşey bileşeni </w:t>
      </w:r>
      <m:oMath>
        <m:sSub>
          <m:sSubPr>
            <m:ctrlPr>
              <w:rPr>
                <w:rFonts w:ascii="Cambria Math" w:hAnsi="Cambria Math"/>
              </w:rPr>
            </m:ctrlPr>
          </m:sSubPr>
          <m:e>
            <m:r>
              <w:rPr>
                <w:rFonts w:ascii="Cambria Math" w:hAnsi="Cambria Math"/>
              </w:rPr>
              <m:t xml:space="preserve"> F</m:t>
            </m:r>
          </m:e>
          <m:sub>
            <m:r>
              <w:rPr>
                <w:rFonts w:ascii="Cambria Math" w:hAnsi="Cambria Math"/>
              </w:rPr>
              <m:t>Ed</m:t>
            </m:r>
          </m:sub>
        </m:sSub>
        <m:r>
          <w:rPr>
            <w:rFonts w:ascii="Cambria Math" w:hAnsi="Cambria Math"/>
          </w:rPr>
          <m:t>sinα</m:t>
        </m:r>
      </m:oMath>
      <w:r w:rsidRPr="002D60AB">
        <w:t xml:space="preserve">, yatay elemandaki </w:t>
      </w:r>
      <m:oMath>
        <m:sSub>
          <m:sSubPr>
            <m:ctrlPr>
              <w:rPr>
                <w:rFonts w:ascii="Cambria Math" w:hAnsi="Cambria Math"/>
              </w:rPr>
            </m:ctrlPr>
          </m:sSubPr>
          <m:e>
            <m:r>
              <w:rPr>
                <w:rFonts w:ascii="Cambria Math" w:hAnsi="Cambria Math"/>
              </w:rPr>
              <m:t xml:space="preserve"> F</m:t>
            </m:r>
          </m:e>
          <m:sub>
            <m:r>
              <w:rPr>
                <w:rFonts w:ascii="Cambria Math" w:hAnsi="Cambria Math"/>
              </w:rPr>
              <m:t>v,Ed,1</m:t>
            </m:r>
          </m:sub>
        </m:sSub>
      </m:oMath>
      <w:r w:rsidRPr="002D60AB">
        <w:t xml:space="preserve"> ve </w:t>
      </w:r>
      <m:oMath>
        <m:sSub>
          <m:sSubPr>
            <m:ctrlPr>
              <w:rPr>
                <w:rFonts w:ascii="Cambria Math" w:hAnsi="Cambria Math"/>
              </w:rPr>
            </m:ctrlPr>
          </m:sSubPr>
          <m:e>
            <m:r>
              <w:rPr>
                <w:rFonts w:ascii="Cambria Math" w:hAnsi="Cambria Math"/>
              </w:rPr>
              <m:t xml:space="preserve"> F</m:t>
            </m:r>
          </m:e>
          <m:sub>
            <m:r>
              <w:rPr>
                <w:rFonts w:ascii="Cambria Math" w:hAnsi="Cambria Math"/>
              </w:rPr>
              <m:t>v,Ed,2</m:t>
            </m:r>
          </m:sub>
        </m:sSub>
      </m:oMath>
      <w:r w:rsidRPr="002D60AB">
        <w:t xml:space="preserve"> </w:t>
      </w:r>
      <w:r>
        <w:t>liflere dik</w:t>
      </w:r>
      <w:r w:rsidRPr="002D60AB">
        <w:t xml:space="preserve"> </w:t>
      </w:r>
      <w:r>
        <w:t xml:space="preserve">doğrultudaki kesme </w:t>
      </w:r>
      <w:r w:rsidRPr="002D60AB">
        <w:t>kuvvetlerin</w:t>
      </w:r>
      <w:r>
        <w:t>in</w:t>
      </w:r>
      <w:r w:rsidRPr="002D60AB">
        <w:t xml:space="preserve"> toplamına eşittir. Bu kuvvetler yatay elemanda çekme yarılmasına sebep olabilir. Bu durumda, </w:t>
      </w:r>
      <m:oMath>
        <m:sSub>
          <m:sSubPr>
            <m:ctrlPr>
              <w:rPr>
                <w:rFonts w:ascii="Cambria Math" w:hAnsi="Cambria Math"/>
              </w:rPr>
            </m:ctrlPr>
          </m:sSubPr>
          <m:e>
            <m:r>
              <w:rPr>
                <w:rFonts w:ascii="Cambria Math" w:hAnsi="Cambria Math"/>
              </w:rPr>
              <m:t xml:space="preserve"> F</m:t>
            </m:r>
          </m:e>
          <m:sub>
            <m:r>
              <w:rPr>
                <w:rFonts w:ascii="Cambria Math" w:hAnsi="Cambria Math"/>
              </w:rPr>
              <m:t>v,Ed,1</m:t>
            </m:r>
          </m:sub>
        </m:sSub>
      </m:oMath>
      <w:r w:rsidRPr="002D60AB">
        <w:t xml:space="preserve"> ve </w:t>
      </w:r>
      <m:oMath>
        <m:sSub>
          <m:sSubPr>
            <m:ctrlPr>
              <w:rPr>
                <w:rFonts w:ascii="Cambria Math" w:hAnsi="Cambria Math"/>
              </w:rPr>
            </m:ctrlPr>
          </m:sSubPr>
          <m:e>
            <m:r>
              <w:rPr>
                <w:rFonts w:ascii="Cambria Math" w:hAnsi="Cambria Math"/>
              </w:rPr>
              <m:t xml:space="preserve"> F</m:t>
            </m:r>
          </m:e>
          <m:sub>
            <m:r>
              <w:rPr>
                <w:rFonts w:ascii="Cambria Math" w:hAnsi="Cambria Math"/>
              </w:rPr>
              <m:t>v,Ed,2</m:t>
            </m:r>
          </m:sub>
        </m:sSub>
      </m:oMath>
      <w:r w:rsidRPr="002D60AB">
        <w:t xml:space="preserve"> </w:t>
      </w:r>
      <w:r>
        <w:t xml:space="preserve">kesme </w:t>
      </w:r>
      <w:r w:rsidRPr="002D60AB">
        <w:t>kuvvetlerinin en büyük olanının, yatay ahşap elemanın tasarım yarılma kapasitesini aşmaması gerekmektedir. Bu kural</w:t>
      </w:r>
      <w:r>
        <w:t>,</w:t>
      </w:r>
      <w:r w:rsidRPr="002D60AB">
        <w:t xml:space="preserve"> </w:t>
      </w:r>
      <w:r>
        <w:t xml:space="preserve">sadece </w:t>
      </w:r>
      <w:r w:rsidRPr="002D60AB">
        <w:t>yumuşak ağaçlar</w:t>
      </w:r>
      <w:r>
        <w:t>da ve</w:t>
      </w:r>
      <w:r w:rsidRPr="002D60AB">
        <w:t xml:space="preserve"> </w:t>
      </w:r>
      <w:r>
        <w:t xml:space="preserve">tekil bağlantı elemanı için </w:t>
      </w:r>
      <w:r w:rsidRPr="002D60AB">
        <w:t>geçerlidir.</w:t>
      </w:r>
    </w:p>
    <w:p w14:paraId="13014AA1" w14:textId="77777777" w:rsidR="001E6ECB" w:rsidRPr="002D60AB" w:rsidRDefault="001E6ECB" w:rsidP="001E6ECB">
      <w:pPr>
        <w:spacing w:before="120" w:line="240" w:lineRule="auto"/>
      </w:pPr>
      <w:r w:rsidRPr="002D60AB">
        <w:t xml:space="preserve">Yumuşak ağaçların karakteristik yarılma </w:t>
      </w:r>
      <w:r>
        <w:t>kapasitesi</w:t>
      </w:r>
      <w:r w:rsidRPr="002D60AB">
        <w:t xml:space="preserve"> </w:t>
      </w:r>
      <w:r w:rsidRPr="00C37D66">
        <w:rPr>
          <w:b/>
          <w:bCs/>
        </w:rPr>
        <w:t>Denk.(4.249)</w:t>
      </w:r>
      <w:r w:rsidRPr="002D60AB">
        <w:t>’dan hesaplanmalıdır:</w:t>
      </w:r>
    </w:p>
    <w:bookmarkStart w:id="527" w:name="_Toc148472486"/>
    <w:p w14:paraId="3398AEFF" w14:textId="2A2433B6" w:rsidR="001E6ECB" w:rsidRPr="00525877" w:rsidRDefault="00E529BD" w:rsidP="001E6ECB">
      <w:pPr>
        <w:pStyle w:val="NormalWeb"/>
        <w:rPr>
          <w:b/>
          <w:bCs/>
        </w:rPr>
      </w:pPr>
      <m:oMath>
        <m:sSub>
          <m:sSubPr>
            <m:ctrlPr>
              <w:rPr>
                <w:rFonts w:ascii="Cambria Math" w:hAnsi="Cambria Math"/>
              </w:rPr>
            </m:ctrlPr>
          </m:sSubPr>
          <m:e>
            <m:r>
              <w:rPr>
                <w:rFonts w:ascii="Cambria Math" w:hAnsi="Cambria Math"/>
              </w:rPr>
              <m:t>F</m:t>
            </m:r>
          </m:e>
          <m:sub>
            <m:r>
              <w:rPr>
                <w:rFonts w:ascii="Cambria Math" w:hAnsi="Cambria Math"/>
              </w:rPr>
              <m:t>90,Rk</m:t>
            </m:r>
          </m:sub>
        </m:sSub>
        <m:r>
          <w:rPr>
            <w:rFonts w:ascii="Cambria Math" w:hAnsi="Cambria Math"/>
          </w:rPr>
          <m:t>=14bw</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e</m:t>
                    </m:r>
                  </m:sub>
                </m:sSub>
              </m:num>
              <m:den>
                <m:r>
                  <w:rPr>
                    <w:rFonts w:ascii="Cambria Math" w:hAnsi="Cambria Math"/>
                  </w:rPr>
                  <m:t>1-</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e</m:t>
                        </m:r>
                      </m:sub>
                    </m:sSub>
                  </m:num>
                  <m:den>
                    <m:r>
                      <w:rPr>
                        <w:rFonts w:ascii="Cambria Math" w:hAnsi="Cambria Math"/>
                      </w:rPr>
                      <m:t>h</m:t>
                    </m:r>
                  </m:den>
                </m:f>
              </m:den>
            </m:f>
          </m:e>
        </m:rad>
      </m:oMath>
      <w:r w:rsidR="001E6ECB" w:rsidRPr="002D60AB">
        <w:tab/>
      </w:r>
      <w:r w:rsidR="001E6ECB" w:rsidRPr="002D60AB">
        <w:tab/>
      </w:r>
      <w:r w:rsidR="001E6ECB">
        <w:tab/>
      </w:r>
      <w:r w:rsidR="001E6ECB">
        <w:tab/>
      </w:r>
      <w:r w:rsidR="001E6ECB" w:rsidRPr="002D60AB">
        <w:tab/>
      </w:r>
      <w:r w:rsidR="001E6ECB" w:rsidRPr="002D60AB">
        <w:tab/>
      </w:r>
      <w:r w:rsidR="001E6ECB" w:rsidRPr="002D60AB">
        <w:tab/>
      </w:r>
      <w:r w:rsidR="001E6ECB" w:rsidRPr="002D60AB">
        <w:tab/>
      </w:r>
      <w:r w:rsidR="001E6ECB">
        <w:tab/>
      </w:r>
      <w:bookmarkEnd w:id="527"/>
      <w:r w:rsidR="00E838C6">
        <w:rPr>
          <w:b/>
          <w:bCs/>
        </w:rPr>
        <w:t>(4.249)</w:t>
      </w:r>
    </w:p>
    <w:p w14:paraId="037E426F" w14:textId="77777777" w:rsidR="001E6ECB" w:rsidRPr="002D60AB" w:rsidRDefault="001E6ECB" w:rsidP="001E6ECB">
      <w:pPr>
        <w:pStyle w:val="T4"/>
      </w:pPr>
      <w:r w:rsidRPr="00885AA4">
        <w:rPr>
          <w:i/>
          <w:iCs/>
        </w:rPr>
        <w:t>w</w:t>
      </w:r>
      <w:r>
        <w:tab/>
      </w:r>
      <w:r w:rsidRPr="007D66C5">
        <w:t xml:space="preserve">düzeltme katsayısı (delikli metal plaka bağlantı elemanları hariç </w:t>
      </w:r>
      <w:r w:rsidRPr="007D66C5">
        <w:rPr>
          <w:i/>
          <w:iCs/>
        </w:rPr>
        <w:t>w</w:t>
      </w:r>
      <w:r w:rsidRPr="007D66C5">
        <w:t xml:space="preserve"> = 1 olarak alınabilir</w:t>
      </w:r>
      <w:r w:rsidRPr="002D60AB">
        <w:t>)</w:t>
      </w:r>
    </w:p>
    <w:p w14:paraId="1DC74EFA" w14:textId="77777777" w:rsidR="001E6ECB" w:rsidRPr="002D60AB" w:rsidRDefault="001E6ECB" w:rsidP="001E6ECB">
      <w:r w:rsidRPr="002D60AB">
        <w:t xml:space="preserve">Tasarım yarılma </w:t>
      </w:r>
      <w:r>
        <w:t>kapasitesi</w:t>
      </w:r>
      <w:r w:rsidRPr="002D60AB">
        <w:t xml:space="preserve"> ise </w:t>
      </w:r>
      <w:r w:rsidRPr="00C37D66">
        <w:rPr>
          <w:b/>
          <w:bCs/>
        </w:rPr>
        <w:t>Denk.(4.250)</w:t>
      </w:r>
      <w:r w:rsidRPr="002D60AB">
        <w:t>’den belirlenmelidir.</w:t>
      </w:r>
    </w:p>
    <w:bookmarkStart w:id="528" w:name="_Toc148472487"/>
    <w:p w14:paraId="022D9E92" w14:textId="4D84CD43" w:rsidR="001E6ECB" w:rsidRPr="00A53C6C" w:rsidRDefault="00E529BD" w:rsidP="001E6ECB">
      <w:pPr>
        <w:pStyle w:val="NormalWeb"/>
        <w:rPr>
          <w:b/>
          <w:bCs/>
        </w:rPr>
      </w:pPr>
      <m:oMath>
        <m:sSub>
          <m:sSubPr>
            <m:ctrlPr>
              <w:rPr>
                <w:rFonts w:ascii="Cambria Math" w:hAnsi="Cambria Math"/>
              </w:rPr>
            </m:ctrlPr>
          </m:sSubPr>
          <m:e>
            <m:r>
              <w:rPr>
                <w:rFonts w:ascii="Cambria Math" w:hAnsi="Cambria Math"/>
              </w:rPr>
              <m:t>F</m:t>
            </m:r>
          </m:e>
          <m:sub>
            <m:r>
              <m:rPr>
                <m:sty m:val="p"/>
              </m:rPr>
              <w:rPr>
                <w:rFonts w:ascii="Cambria Math" w:hAnsi="Cambria Math"/>
              </w:rPr>
              <m:t>90,</m:t>
            </m:r>
            <m:r>
              <w:rPr>
                <w:rFonts w:ascii="Cambria Math" w:hAnsi="Cambria Math"/>
              </w:rPr>
              <m:t>Rd</m:t>
            </m:r>
          </m:sub>
        </m:sSub>
        <m:r>
          <m:rPr>
            <m:sty m:val="p"/>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N</m:t>
                </m:r>
              </m:sub>
            </m:sSub>
            <m:sSub>
              <m:sSubPr>
                <m:ctrlPr>
                  <w:rPr>
                    <w:rFonts w:ascii="Cambria Math" w:hAnsi="Cambria Math"/>
                    <w:i/>
                  </w:rPr>
                </m:ctrlPr>
              </m:sSubPr>
              <m:e>
                <m:r>
                  <w:rPr>
                    <w:rFonts w:ascii="Cambria Math" w:hAnsi="Cambria Math"/>
                  </w:rPr>
                  <m:t>C</m:t>
                </m:r>
              </m:e>
              <m:sub>
                <m:r>
                  <w:rPr>
                    <w:rFonts w:ascii="Cambria Math" w:hAnsi="Cambria Math"/>
                  </w:rPr>
                  <m:t>Y</m:t>
                </m:r>
              </m:sub>
            </m:sSub>
          </m:num>
          <m:den>
            <m:r>
              <w:rPr>
                <w:rFonts w:ascii="Cambria Math" w:hAnsi="Cambria Math"/>
              </w:rPr>
              <m:t>Ω</m:t>
            </m:r>
          </m:den>
        </m:f>
        <m:sSub>
          <m:sSubPr>
            <m:ctrlPr>
              <w:rPr>
                <w:rFonts w:ascii="Cambria Math" w:hAnsi="Cambria Math"/>
              </w:rPr>
            </m:ctrlPr>
          </m:sSubPr>
          <m:e>
            <m:r>
              <w:rPr>
                <w:rFonts w:ascii="Cambria Math" w:hAnsi="Cambria Math"/>
              </w:rPr>
              <m:t>F</m:t>
            </m:r>
          </m:e>
          <m:sub>
            <m:r>
              <m:rPr>
                <m:sty m:val="p"/>
              </m:rPr>
              <w:rPr>
                <w:rFonts w:ascii="Cambria Math" w:hAnsi="Cambria Math"/>
              </w:rPr>
              <m:t>90,</m:t>
            </m:r>
            <m:r>
              <w:rPr>
                <w:rFonts w:ascii="Cambria Math" w:hAnsi="Cambria Math"/>
              </w:rPr>
              <m:t>Rk</m:t>
            </m:r>
          </m:sub>
        </m:sSub>
      </m:oMath>
      <w:r w:rsidR="001E6ECB" w:rsidRPr="002D60AB">
        <w:tab/>
      </w:r>
      <w:r w:rsidR="001E6ECB" w:rsidRPr="002D60AB">
        <w:tab/>
      </w:r>
      <w:r w:rsidR="001E6ECB" w:rsidRPr="002D60AB">
        <w:tab/>
      </w:r>
      <w:r w:rsidR="001E6ECB">
        <w:tab/>
      </w:r>
      <w:r w:rsidR="001E6ECB">
        <w:tab/>
      </w:r>
      <w:r w:rsidR="001E6ECB" w:rsidRPr="002D60AB">
        <w:tab/>
      </w:r>
      <w:r w:rsidR="001E6ECB" w:rsidRPr="002D60AB">
        <w:tab/>
      </w:r>
      <w:r w:rsidR="001E6ECB" w:rsidRPr="002D60AB">
        <w:tab/>
      </w:r>
      <w:r w:rsidR="001E6ECB" w:rsidRPr="002D60AB">
        <w:tab/>
      </w:r>
      <w:bookmarkEnd w:id="528"/>
      <w:r w:rsidR="00E838C6">
        <w:rPr>
          <w:b/>
          <w:bCs/>
        </w:rPr>
        <w:t>(4.250)</w:t>
      </w:r>
    </w:p>
    <w:p w14:paraId="2B290109" w14:textId="77777777" w:rsidR="001E6ECB" w:rsidRPr="002D60AB" w:rsidRDefault="001E6ECB" w:rsidP="001E6ECB">
      <w:r w:rsidRPr="002D60AB">
        <w:t>Her durumda</w:t>
      </w:r>
      <w:r>
        <w:t xml:space="preserve"> t</w:t>
      </w:r>
      <w:r w:rsidRPr="002D60AB">
        <w:t>asarım yarılma</w:t>
      </w:r>
      <w:r>
        <w:t xml:space="preserve"> kapasitesi, </w:t>
      </w:r>
      <m:oMath>
        <m:sSub>
          <m:sSubPr>
            <m:ctrlPr>
              <w:rPr>
                <w:rFonts w:ascii="Cambria Math" w:hAnsi="Cambria Math"/>
              </w:rPr>
            </m:ctrlPr>
          </m:sSubPr>
          <m:e>
            <m:r>
              <w:rPr>
                <w:rFonts w:ascii="Cambria Math" w:hAnsi="Cambria Math"/>
              </w:rPr>
              <m:t>F</m:t>
            </m:r>
          </m:e>
          <m:sub>
            <m:r>
              <m:rPr>
                <m:sty m:val="p"/>
              </m:rPr>
              <w:rPr>
                <w:rFonts w:ascii="Cambria Math" w:hAnsi="Cambria Math"/>
              </w:rPr>
              <m:t>90,</m:t>
            </m:r>
            <m:r>
              <w:rPr>
                <w:rFonts w:ascii="Cambria Math" w:hAnsi="Cambria Math"/>
              </w:rPr>
              <m:t>Rd</m:t>
            </m:r>
          </m:sub>
        </m:sSub>
      </m:oMath>
      <w:r>
        <w:t>,</w:t>
      </w:r>
      <w:r w:rsidRPr="002D60AB">
        <w:t xml:space="preserve"> </w:t>
      </w:r>
      <w:r>
        <w:t>liflere dik</w:t>
      </w:r>
      <w:r w:rsidRPr="002D60AB">
        <w:t xml:space="preserve"> </w:t>
      </w:r>
      <w:r>
        <w:t xml:space="preserve">doğrultudaki kesme </w:t>
      </w:r>
      <w:r w:rsidRPr="002D60AB">
        <w:t>kuvvetlerin</w:t>
      </w:r>
      <w:r>
        <w:t xml:space="preserve">, </w:t>
      </w: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 xml:space="preserve">, </m:t>
            </m:r>
            <m:r>
              <w:rPr>
                <w:rFonts w:ascii="Cambria Math" w:hAnsi="Cambria Math"/>
              </w:rPr>
              <m:t>Ed</m:t>
            </m:r>
            <m:r>
              <m:rPr>
                <m:sty m:val="p"/>
              </m:rPr>
              <w:rPr>
                <w:rFonts w:ascii="Cambria Math" w:hAnsi="Cambria Math"/>
              </w:rPr>
              <m:t>,1</m:t>
            </m:r>
          </m:sub>
        </m:sSub>
      </m:oMath>
      <w:r w:rsidRPr="001B29E2">
        <w:rPr>
          <w:rFonts w:ascii="Cambria Math" w:hAnsi="Cambria Math"/>
        </w:rPr>
        <w:t xml:space="preserve"> </w:t>
      </w:r>
      <w:r>
        <w:rPr>
          <w:rFonts w:ascii="Cambria Math" w:hAnsi="Cambria Math"/>
        </w:rPr>
        <w:t>,</w:t>
      </w:r>
      <w:r w:rsidRPr="00787FE4">
        <w:rPr>
          <w:rFonts w:ascii="Cambria Math" w:hAnsi="Cambria Math"/>
        </w:rPr>
        <w:t xml:space="preserve"> </w:t>
      </w: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 xml:space="preserve">, </m:t>
            </m:r>
            <m:r>
              <w:rPr>
                <w:rFonts w:ascii="Cambria Math" w:hAnsi="Cambria Math"/>
              </w:rPr>
              <m:t>Ed</m:t>
            </m:r>
            <m:r>
              <m:rPr>
                <m:sty m:val="p"/>
              </m:rPr>
              <w:rPr>
                <w:rFonts w:ascii="Cambria Math" w:hAnsi="Cambria Math"/>
              </w:rPr>
              <m:t>,2</m:t>
            </m:r>
          </m:sub>
        </m:sSub>
      </m:oMath>
      <w:r>
        <w:rPr>
          <w:rFonts w:ascii="Cambria Math" w:hAnsi="Cambria Math"/>
        </w:rPr>
        <w:t>,</w:t>
      </w:r>
      <w:r w:rsidRPr="002D60AB">
        <w:t xml:space="preserve"> </w:t>
      </w:r>
      <w:r>
        <w:t xml:space="preserve">en büyük olanından daha fazla </w:t>
      </w:r>
      <w:r w:rsidRPr="007D66C5">
        <w:t>olmalıdır. (</w:t>
      </w:r>
      <w:r>
        <w:rPr>
          <w:rFonts w:ascii="Cambria Math" w:hAnsi="Cambria Math"/>
        </w:rPr>
        <w:t>m</w:t>
      </w:r>
      <w:r w:rsidRPr="007D66C5">
        <w:rPr>
          <w:rFonts w:ascii="Cambria Math" w:hAnsi="Cambria Math"/>
        </w:rPr>
        <w:t>aks [</w:t>
      </w: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 xml:space="preserve">, </m:t>
            </m:r>
            <m:r>
              <w:rPr>
                <w:rFonts w:ascii="Cambria Math" w:hAnsi="Cambria Math"/>
              </w:rPr>
              <m:t>Ed</m:t>
            </m:r>
            <m:r>
              <m:rPr>
                <m:sty m:val="p"/>
              </m:rPr>
              <w:rPr>
                <w:rFonts w:ascii="Cambria Math" w:hAnsi="Cambria Math"/>
              </w:rPr>
              <m:t>,1</m:t>
            </m:r>
          </m:sub>
        </m:sSub>
      </m:oMath>
      <w:r w:rsidRPr="007D66C5">
        <w:rPr>
          <w:rFonts w:ascii="Cambria Math" w:hAnsi="Cambria Math"/>
        </w:rPr>
        <w:t xml:space="preserve">, </w:t>
      </w: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 xml:space="preserve">, </m:t>
            </m:r>
            <m:r>
              <w:rPr>
                <w:rFonts w:ascii="Cambria Math" w:hAnsi="Cambria Math"/>
              </w:rPr>
              <m:t>Ed</m:t>
            </m:r>
            <m:r>
              <m:rPr>
                <m:sty m:val="p"/>
              </m:rPr>
              <w:rPr>
                <w:rFonts w:ascii="Cambria Math" w:hAnsi="Cambria Math"/>
              </w:rPr>
              <m:t>,2</m:t>
            </m:r>
          </m:sub>
        </m:sSub>
      </m:oMath>
      <w:r w:rsidRPr="007D66C5">
        <w:rPr>
          <w:rFonts w:ascii="Cambria Math" w:hAnsi="Cambria Math"/>
        </w:rPr>
        <w:t xml:space="preserve">] </w:t>
      </w:r>
      <m:oMath>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90,</m:t>
            </m:r>
            <m:r>
              <w:rPr>
                <w:rFonts w:ascii="Cambria Math" w:hAnsi="Cambria Math"/>
              </w:rPr>
              <m:t>Rd</m:t>
            </m:r>
          </m:sub>
        </m:sSub>
      </m:oMath>
      <w:r w:rsidRPr="007D66C5">
        <w:t>)</w:t>
      </w:r>
    </w:p>
    <w:p w14:paraId="5F198060" w14:textId="77777777" w:rsidR="001E6ECB" w:rsidRPr="00787FE4" w:rsidRDefault="001E6ECB" w:rsidP="001E6ECB">
      <w:pPr>
        <w:spacing w:before="240"/>
        <w:rPr>
          <w:b/>
          <w:bCs/>
          <w:i/>
        </w:rPr>
      </w:pPr>
      <w:r w:rsidRPr="00787FE4">
        <w:rPr>
          <w:b/>
          <w:bCs/>
          <w:i/>
        </w:rPr>
        <w:t>Değişen birleşim kuvvetleri</w:t>
      </w:r>
    </w:p>
    <w:p w14:paraId="705EC601" w14:textId="77777777" w:rsidR="001E6ECB" w:rsidRPr="002D60AB" w:rsidRDefault="001E6ECB" w:rsidP="001E6ECB">
      <w:pPr>
        <w:spacing w:before="240"/>
      </w:pPr>
      <w:r>
        <w:t>Orta</w:t>
      </w:r>
      <w:r w:rsidRPr="002D60AB">
        <w:t xml:space="preserve"> veya uzun dönemli etkilerin neden olduğu değişen/tekrarlayan çekme ve basınç kuvvetlerinin oluştuğu birleşimlerde, dayanım değerleri azaltılmalıdır. Bu gibi durumlarda, elemanın tasarım kuvvetleri, tasarım çekme kuvveti</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t,Ed</m:t>
            </m:r>
          </m:sub>
        </m:sSub>
      </m:oMath>
      <w:r>
        <w:t xml:space="preserve"> ve</w:t>
      </w:r>
      <w:r w:rsidRPr="002D60AB">
        <w:t xml:space="preserve"> tasarım basınç kuvveti</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c,Ed</m:t>
            </m:r>
          </m:sub>
        </m:sSub>
      </m:oMath>
      <w:r>
        <w:t>,</w:t>
      </w:r>
      <w:r w:rsidRPr="002D60AB">
        <w:t xml:space="preserve"> arasında değişecektir. Buna göre birleşimin dayanımı, </w:t>
      </w:r>
      <w:r w:rsidRPr="00A53C6C">
        <w:rPr>
          <w:b/>
          <w:bCs/>
        </w:rPr>
        <w:t>Denk.(4.251 a)</w:t>
      </w:r>
      <w:r w:rsidRPr="002D60AB">
        <w:t xml:space="preserve"> ve </w:t>
      </w:r>
      <w:r w:rsidRPr="00A53C6C">
        <w:rPr>
          <w:b/>
          <w:bCs/>
        </w:rPr>
        <w:t>Denk.(4.251 b)</w:t>
      </w:r>
      <w:r w:rsidRPr="002D60AB">
        <w:t>’deki tasarım kuvvetleri ile karşılaştırılmalıdır:</w:t>
      </w:r>
    </w:p>
    <w:bookmarkStart w:id="529" w:name="_Toc148472488"/>
    <w:p w14:paraId="7EDEFA1D" w14:textId="42A4F4D6" w:rsidR="001E6ECB" w:rsidRPr="00A53C6C" w:rsidRDefault="00E529BD" w:rsidP="001E6ECB">
      <w:pPr>
        <w:pStyle w:val="NormalWeb"/>
        <w:ind w:firstLine="284"/>
        <w:rPr>
          <w:b/>
          <w:bCs/>
        </w:rPr>
      </w:pPr>
      <m:oMath>
        <m:sSub>
          <m:sSubPr>
            <m:ctrlPr>
              <w:rPr>
                <w:rFonts w:ascii="Cambria Math" w:hAnsi="Cambria Math"/>
              </w:rPr>
            </m:ctrlPr>
          </m:sSubPr>
          <m:e>
            <m:r>
              <w:rPr>
                <w:rFonts w:ascii="Cambria Math" w:hAnsi="Cambria Math"/>
              </w:rPr>
              <m:t>F</m:t>
            </m:r>
          </m:e>
          <m:sub>
            <m:r>
              <w:rPr>
                <w:rFonts w:ascii="Cambria Math" w:hAnsi="Cambria Math"/>
              </w:rPr>
              <m:t>t,d</m:t>
            </m:r>
          </m:sub>
        </m:sSub>
        <m:r>
          <w:rPr>
            <w:rFonts w:ascii="Cambria Math" w:hAnsi="Cambria Math"/>
          </w:rPr>
          <m:t xml:space="preserve"> </m:t>
        </m:r>
      </m:oMath>
      <w:r w:rsidR="001E6ECB" w:rsidRPr="007D66C5">
        <w:t>= (</w:t>
      </w:r>
      <m:oMath>
        <m:sSub>
          <m:sSubPr>
            <m:ctrlPr>
              <w:rPr>
                <w:rFonts w:ascii="Cambria Math" w:hAnsi="Cambria Math"/>
              </w:rPr>
            </m:ctrlPr>
          </m:sSubPr>
          <m:e>
            <m:r>
              <w:rPr>
                <w:rFonts w:ascii="Cambria Math" w:hAnsi="Cambria Math"/>
              </w:rPr>
              <m:t>F</m:t>
            </m:r>
          </m:e>
          <m:sub>
            <m:r>
              <w:rPr>
                <w:rFonts w:ascii="Cambria Math" w:hAnsi="Cambria Math"/>
              </w:rPr>
              <m:t>t,Ed</m:t>
            </m:r>
          </m:sub>
        </m:sSub>
        <m:r>
          <w:rPr>
            <w:rFonts w:ascii="Cambria Math" w:hAnsi="Cambria Math"/>
          </w:rPr>
          <m:t>+0.5</m:t>
        </m:r>
        <m:d>
          <m:dPr>
            <m:begChr m:val="|"/>
            <m:endChr m:val="|"/>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c,Ed</m:t>
                </m:r>
              </m:sub>
            </m:sSub>
          </m:e>
        </m:d>
      </m:oMath>
      <w:r w:rsidR="001E6ECB" w:rsidRPr="007D66C5">
        <w:t>)</w:t>
      </w:r>
      <w:r w:rsidR="001E6ECB" w:rsidRPr="007D66C5">
        <w:tab/>
        <w:t>çekme etkisindeki tasarım kuvveti</w:t>
      </w:r>
      <w:r w:rsidR="001E6ECB" w:rsidRPr="007D66C5">
        <w:tab/>
      </w:r>
      <w:r w:rsidR="001E6ECB" w:rsidRPr="007D66C5">
        <w:tab/>
      </w:r>
      <w:r w:rsidR="001E6ECB" w:rsidRPr="007D66C5">
        <w:tab/>
      </w:r>
      <w:bookmarkEnd w:id="529"/>
      <w:r w:rsidR="00E838C6">
        <w:rPr>
          <w:b/>
          <w:bCs/>
        </w:rPr>
        <w:t>(4.251.a)</w:t>
      </w:r>
    </w:p>
    <w:p w14:paraId="4B2E1E26" w14:textId="78B58B63" w:rsidR="001E6ECB" w:rsidRPr="002D60AB" w:rsidRDefault="00E529BD" w:rsidP="001E6ECB">
      <w:pPr>
        <w:pStyle w:val="NormalWeb"/>
        <w:ind w:firstLine="284"/>
      </w:pPr>
      <m:oMath>
        <m:sSub>
          <m:sSubPr>
            <m:ctrlPr>
              <w:rPr>
                <w:rFonts w:ascii="Cambria Math" w:hAnsi="Cambria Math"/>
              </w:rPr>
            </m:ctrlPr>
          </m:sSubPr>
          <m:e>
            <m:r>
              <w:rPr>
                <w:rFonts w:ascii="Cambria Math" w:hAnsi="Cambria Math"/>
              </w:rPr>
              <m:t>F</m:t>
            </m:r>
          </m:e>
          <m:sub>
            <m:r>
              <w:rPr>
                <w:rFonts w:ascii="Cambria Math" w:hAnsi="Cambria Math"/>
              </w:rPr>
              <m:t>c,d</m:t>
            </m:r>
          </m:sub>
        </m:sSub>
        <m:r>
          <w:rPr>
            <w:rFonts w:ascii="Cambria Math" w:hAnsi="Cambria Math"/>
          </w:rPr>
          <m:t xml:space="preserve"> </m:t>
        </m:r>
      </m:oMath>
      <w:r w:rsidR="001E6ECB" w:rsidRPr="002D60AB">
        <w:t>= (</w:t>
      </w:r>
      <m:oMath>
        <m:sSub>
          <m:sSubPr>
            <m:ctrlPr>
              <w:rPr>
                <w:rFonts w:ascii="Cambria Math" w:hAnsi="Cambria Math"/>
              </w:rPr>
            </m:ctrlPr>
          </m:sSubPr>
          <m:e>
            <m:r>
              <w:rPr>
                <w:rFonts w:ascii="Cambria Math" w:hAnsi="Cambria Math"/>
              </w:rPr>
              <m:t>F</m:t>
            </m:r>
          </m:e>
          <m:sub>
            <m:r>
              <w:rPr>
                <w:rFonts w:ascii="Cambria Math" w:hAnsi="Cambria Math"/>
              </w:rPr>
              <m:t>c,Ed</m:t>
            </m:r>
          </m:sub>
        </m:sSub>
        <m:r>
          <w:rPr>
            <w:rFonts w:ascii="Cambria Math" w:hAnsi="Cambria Math"/>
          </w:rPr>
          <m:t>+0.5</m:t>
        </m:r>
        <m:d>
          <m:dPr>
            <m:begChr m:val="|"/>
            <m:endChr m:val="|"/>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t,Ed</m:t>
                </m:r>
              </m:sub>
            </m:sSub>
          </m:e>
        </m:d>
      </m:oMath>
      <w:r w:rsidR="001E6ECB" w:rsidRPr="002D60AB">
        <w:t>)</w:t>
      </w:r>
      <w:r w:rsidR="001E6ECB" w:rsidRPr="002D60AB">
        <w:tab/>
      </w:r>
      <w:r w:rsidR="001E6ECB" w:rsidRPr="000F0B1D">
        <w:t>basınç etkisindeki tasarım kuvveti</w:t>
      </w:r>
      <w:r w:rsidR="001E6ECB" w:rsidRPr="000F0B1D">
        <w:tab/>
      </w:r>
      <w:r w:rsidR="001E6ECB">
        <w:tab/>
      </w:r>
      <w:r w:rsidR="001E6ECB" w:rsidRPr="002D60AB">
        <w:tab/>
      </w:r>
      <w:r w:rsidR="00E838C6">
        <w:rPr>
          <w:b/>
          <w:bCs/>
        </w:rPr>
        <w:t>(4.251.b)</w:t>
      </w:r>
    </w:p>
    <w:p w14:paraId="43477C22"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t,d</m:t>
            </m:r>
          </m:sub>
        </m:sSub>
      </m:oMath>
      <w:r w:rsidR="001E6ECB">
        <w:tab/>
      </w:r>
      <w:r w:rsidR="001E6ECB">
        <w:tab/>
      </w:r>
      <w:r w:rsidR="001E6ECB" w:rsidRPr="002D60AB">
        <w:t>değişken kuvvetli birleşim için tasarım çekme kuvveti</w:t>
      </w:r>
    </w:p>
    <w:p w14:paraId="28720682"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c,d</m:t>
            </m:r>
          </m:sub>
        </m:sSub>
      </m:oMath>
      <w:r w:rsidR="001E6ECB">
        <w:tab/>
      </w:r>
      <w:r w:rsidR="001E6ECB">
        <w:tab/>
      </w:r>
      <w:r w:rsidR="001E6ECB" w:rsidRPr="002D60AB">
        <w:t>değişken kuvvetli birleşim için tasarım basınç kuvveti</w:t>
      </w:r>
    </w:p>
    <w:p w14:paraId="3970811E" w14:textId="5CA28E84" w:rsidR="001E6ECB" w:rsidRPr="002D60AB" w:rsidRDefault="001E6ECB" w:rsidP="001E6ECB">
      <w:pPr>
        <w:pStyle w:val="Balk3"/>
      </w:pPr>
      <w:bookmarkStart w:id="530" w:name="_Toc151068316"/>
      <w:bookmarkStart w:id="531" w:name="_Toc152692880"/>
      <w:r w:rsidRPr="002D60AB">
        <w:t>4.11.1. Çivili Birleşimler</w:t>
      </w:r>
      <w:bookmarkEnd w:id="530"/>
      <w:bookmarkEnd w:id="531"/>
      <w:r w:rsidRPr="002D60AB">
        <w:t xml:space="preserve"> </w:t>
      </w:r>
    </w:p>
    <w:p w14:paraId="2C163836" w14:textId="77777777" w:rsidR="001E6ECB" w:rsidRPr="002D60AB" w:rsidRDefault="001E6ECB" w:rsidP="001E6ECB">
      <w:pPr>
        <w:pStyle w:val="Balk4"/>
      </w:pPr>
      <w:bookmarkStart w:id="532" w:name="_xgnrbo4m5nyj" w:colFirst="0" w:colLast="0"/>
      <w:bookmarkStart w:id="533" w:name="_Toc151068317"/>
      <w:bookmarkStart w:id="534" w:name="_Toc152692881"/>
      <w:bookmarkEnd w:id="532"/>
      <w:r w:rsidRPr="002D60AB">
        <w:t xml:space="preserve">4.11.1.1 </w:t>
      </w:r>
      <w:r w:rsidRPr="007D66C5">
        <w:t>Eksene dik olarak yüklenen</w:t>
      </w:r>
      <w:r w:rsidRPr="002D60AB">
        <w:t xml:space="preserve"> çiviler</w:t>
      </w:r>
      <w:bookmarkEnd w:id="533"/>
      <w:bookmarkEnd w:id="534"/>
      <w:r w:rsidRPr="002D60AB">
        <w:t xml:space="preserve"> </w:t>
      </w:r>
    </w:p>
    <w:p w14:paraId="6B774110" w14:textId="77777777" w:rsidR="001E6ECB" w:rsidRPr="002D60AB" w:rsidRDefault="001E6ECB" w:rsidP="001E6ECB">
      <w:pPr>
        <w:spacing w:after="160" w:line="259" w:lineRule="auto"/>
        <w:ind w:firstLine="360"/>
        <w:rPr>
          <w:i/>
        </w:rPr>
      </w:pPr>
      <w:r w:rsidRPr="002D60AB">
        <w:rPr>
          <w:i/>
        </w:rPr>
        <w:t>Eleman notasyonları</w:t>
      </w:r>
    </w:p>
    <w:p w14:paraId="5907EDA9" w14:textId="77777777" w:rsidR="001E6ECB" w:rsidRDefault="001E6ECB" w:rsidP="001E6ECB">
      <w:pPr>
        <w:spacing w:after="160"/>
      </w:pPr>
      <w:r w:rsidRPr="002D60AB">
        <w:t>Bir birleşimde bağlantı elemanı</w:t>
      </w:r>
      <w:r>
        <w:t>,</w:t>
      </w:r>
      <w:r w:rsidRPr="002D60AB">
        <w:t xml:space="preserve"> 2 veya daha fazla elemanı birleştirebilir. Bağlantı elemanının beklenen performansını göstermesi için uygun gömülme derinliğini sağlamak, birleşimin güvenliği için son derece önemlidir.</w:t>
      </w:r>
    </w:p>
    <w:p w14:paraId="20354723" w14:textId="77777777" w:rsidR="001E6ECB" w:rsidRPr="002D60AB" w:rsidRDefault="001E6ECB" w:rsidP="001E6ECB">
      <w:pPr>
        <w:spacing w:after="160"/>
      </w:pPr>
    </w:p>
    <w:p w14:paraId="36F6BBEB" w14:textId="77777777" w:rsidR="001E6ECB" w:rsidRPr="002D60AB" w:rsidRDefault="001E6ECB" w:rsidP="001E6ECB">
      <w:r>
        <w:t>a)</w:t>
      </w:r>
      <w:r>
        <w:tab/>
      </w:r>
      <w:r w:rsidRPr="002D60AB">
        <w:t xml:space="preserve">Tek etkili kesme durumu : çiviler </w:t>
      </w:r>
      <w:r>
        <w:t>için</w:t>
      </w:r>
      <w:r w:rsidRPr="002D60AB">
        <w:t xml:space="preserve"> çivi başının gömülme derinliği </w:t>
      </w:r>
      <w:r w:rsidRPr="00EE20F4">
        <w:rPr>
          <w:i/>
          <w:iCs/>
        </w:rPr>
        <w:t>t</w:t>
      </w:r>
      <w:r w:rsidRPr="00EE20F4">
        <w:rPr>
          <w:i/>
          <w:iCs/>
          <w:vertAlign w:val="subscript"/>
        </w:rPr>
        <w:t>1</w:t>
      </w:r>
      <w:r w:rsidRPr="002D60AB">
        <w:t xml:space="preserve">, çivi sivri ucunun gömülme derinliği ise </w:t>
      </w:r>
      <w:r w:rsidRPr="00EE20F4">
        <w:rPr>
          <w:i/>
          <w:iCs/>
        </w:rPr>
        <w:t>t</w:t>
      </w:r>
      <w:r w:rsidRPr="00EE20F4">
        <w:rPr>
          <w:i/>
          <w:iCs/>
          <w:vertAlign w:val="subscript"/>
        </w:rPr>
        <w:t>2</w:t>
      </w:r>
      <w:r w:rsidRPr="002D60AB">
        <w:rPr>
          <w:vertAlign w:val="subscript"/>
        </w:rPr>
        <w:t xml:space="preserve"> </w:t>
      </w:r>
      <w:r w:rsidRPr="002D60AB">
        <w:t xml:space="preserve">olarak gösterilecektir </w:t>
      </w:r>
      <w:r w:rsidRPr="005407C9">
        <w:rPr>
          <w:b/>
          <w:bCs/>
        </w:rPr>
        <w:t>(Şekil 4.83 a).</w:t>
      </w:r>
    </w:p>
    <w:p w14:paraId="3293F4AC" w14:textId="77777777" w:rsidR="001E6ECB" w:rsidRDefault="001E6ECB" w:rsidP="001E6ECB">
      <w:r>
        <w:t>b)</w:t>
      </w:r>
      <w:r>
        <w:tab/>
      </w:r>
      <w:r w:rsidRPr="002D60AB">
        <w:t xml:space="preserve">Çift etkili kesme durumu : çiviler </w:t>
      </w:r>
      <w:r>
        <w:t>için</w:t>
      </w:r>
      <w:r w:rsidRPr="002D60AB">
        <w:t xml:space="preserve"> çivi başının gömülme derinliği ve çivi sivri ucunun gömülme derinliği </w:t>
      </w:r>
      <w:r>
        <w:t>değerlerinden</w:t>
      </w:r>
      <w:r w:rsidRPr="002D60AB">
        <w:t xml:space="preserve"> küçük </w:t>
      </w:r>
      <w:r>
        <w:t>olanı</w:t>
      </w:r>
      <w:r w:rsidRPr="00EE20F4">
        <w:rPr>
          <w:i/>
          <w:iCs/>
        </w:rPr>
        <w:t xml:space="preserve"> t</w:t>
      </w:r>
      <w:r w:rsidRPr="00EE20F4">
        <w:rPr>
          <w:i/>
          <w:iCs/>
          <w:vertAlign w:val="subscript"/>
        </w:rPr>
        <w:t>1</w:t>
      </w:r>
      <w:r w:rsidRPr="002D60AB">
        <w:t xml:space="preserve">, orta elemanının kalınlığı ise </w:t>
      </w:r>
      <w:r w:rsidRPr="00EE20F4">
        <w:rPr>
          <w:i/>
          <w:iCs/>
        </w:rPr>
        <w:t>t</w:t>
      </w:r>
      <w:r w:rsidRPr="00EE20F4">
        <w:rPr>
          <w:i/>
          <w:iCs/>
          <w:vertAlign w:val="subscript"/>
        </w:rPr>
        <w:t>2</w:t>
      </w:r>
      <w:r w:rsidRPr="002D60AB">
        <w:t xml:space="preserve">’dir </w:t>
      </w:r>
      <w:r w:rsidRPr="005407C9">
        <w:rPr>
          <w:b/>
          <w:bCs/>
        </w:rPr>
        <w:t>(Şekil 4.83 b).</w:t>
      </w:r>
    </w:p>
    <w:p w14:paraId="711E3D34" w14:textId="77777777" w:rsidR="001E6ECB" w:rsidRPr="002D60AB" w:rsidRDefault="001E6ECB" w:rsidP="00D55C42">
      <w:pPr>
        <w:pStyle w:val="T5"/>
      </w:pPr>
      <w:r w:rsidRPr="002D60AB">
        <w:drawing>
          <wp:inline distT="0" distB="0" distL="0" distR="0" wp14:anchorId="506BCD17" wp14:editId="52A7BD8D">
            <wp:extent cx="1135380" cy="1866900"/>
            <wp:effectExtent l="0" t="0" r="7620" b="0"/>
            <wp:docPr id="264" name="image261.png"/>
            <wp:cNvGraphicFramePr/>
            <a:graphic xmlns:a="http://schemas.openxmlformats.org/drawingml/2006/main">
              <a:graphicData uri="http://schemas.openxmlformats.org/drawingml/2006/picture">
                <pic:pic xmlns:pic="http://schemas.openxmlformats.org/drawingml/2006/picture">
                  <pic:nvPicPr>
                    <pic:cNvPr id="0" name="image261.png"/>
                    <pic:cNvPicPr preferRelativeResize="0"/>
                  </pic:nvPicPr>
                  <pic:blipFill>
                    <a:blip r:embed="rId148"/>
                    <a:srcRect/>
                    <a:stretch>
                      <a:fillRect/>
                    </a:stretch>
                  </pic:blipFill>
                  <pic:spPr>
                    <a:xfrm>
                      <a:off x="0" y="0"/>
                      <a:ext cx="1177858" cy="1936746"/>
                    </a:xfrm>
                    <a:prstGeom prst="rect">
                      <a:avLst/>
                    </a:prstGeom>
                    <a:ln/>
                  </pic:spPr>
                </pic:pic>
              </a:graphicData>
            </a:graphic>
          </wp:inline>
        </w:drawing>
      </w:r>
      <w:r>
        <w:tab/>
      </w:r>
      <w:r>
        <w:tab/>
      </w:r>
      <w:r w:rsidRPr="002D60AB">
        <w:drawing>
          <wp:inline distT="0" distB="0" distL="0" distR="0" wp14:anchorId="081FAE08" wp14:editId="42641A49">
            <wp:extent cx="1325518" cy="1868170"/>
            <wp:effectExtent l="0" t="0" r="8255" b="0"/>
            <wp:docPr id="402" name="image390.png"/>
            <wp:cNvGraphicFramePr/>
            <a:graphic xmlns:a="http://schemas.openxmlformats.org/drawingml/2006/main">
              <a:graphicData uri="http://schemas.openxmlformats.org/drawingml/2006/picture">
                <pic:pic xmlns:pic="http://schemas.openxmlformats.org/drawingml/2006/picture">
                  <pic:nvPicPr>
                    <pic:cNvPr id="0" name="image390.png"/>
                    <pic:cNvPicPr preferRelativeResize="0"/>
                  </pic:nvPicPr>
                  <pic:blipFill>
                    <a:blip r:embed="rId149"/>
                    <a:srcRect/>
                    <a:stretch>
                      <a:fillRect/>
                    </a:stretch>
                  </pic:blipFill>
                  <pic:spPr>
                    <a:xfrm>
                      <a:off x="0" y="0"/>
                      <a:ext cx="1415331" cy="1994752"/>
                    </a:xfrm>
                    <a:prstGeom prst="rect">
                      <a:avLst/>
                    </a:prstGeom>
                    <a:ln/>
                  </pic:spPr>
                </pic:pic>
              </a:graphicData>
            </a:graphic>
          </wp:inline>
        </w:drawing>
      </w:r>
    </w:p>
    <w:p w14:paraId="301EE21D" w14:textId="77777777" w:rsidR="001E6ECB" w:rsidRPr="002D60AB" w:rsidRDefault="001E6ECB" w:rsidP="00D55C42">
      <w:pPr>
        <w:pStyle w:val="T5"/>
      </w:pPr>
      <w:r w:rsidRPr="002D60AB">
        <w:t>a) Tek etkili kesme</w:t>
      </w:r>
      <w:r w:rsidRPr="002D60AB">
        <w:tab/>
      </w:r>
      <w:r w:rsidRPr="002D60AB">
        <w:tab/>
        <w:t>b) Çift etkili kesme</w:t>
      </w:r>
    </w:p>
    <w:p w14:paraId="2BD52D81" w14:textId="6108E495" w:rsidR="001E6ECB" w:rsidRDefault="001E6ECB" w:rsidP="001E6ECB">
      <w:pPr>
        <w:pStyle w:val="T2"/>
      </w:pPr>
      <w:bookmarkStart w:id="535" w:name="_Toc130223370"/>
      <w:r w:rsidRPr="005407C9">
        <w:rPr>
          <w:b/>
          <w:bCs/>
        </w:rPr>
        <w:t xml:space="preserve">Şekil </w:t>
      </w:r>
      <w:r w:rsidR="00243ADD">
        <w:rPr>
          <w:b/>
          <w:bCs/>
        </w:rPr>
        <w:t>4.83</w:t>
      </w:r>
      <w:r>
        <w:t xml:space="preserve"> </w:t>
      </w:r>
      <w:r w:rsidRPr="002D60AB">
        <w:t>Çivili birleşim</w:t>
      </w:r>
      <w:r>
        <w:t>de</w:t>
      </w:r>
      <w:r w:rsidRPr="002D60AB">
        <w:t xml:space="preserve"> kesme etki</w:t>
      </w:r>
      <w:r>
        <w:t>si</w:t>
      </w:r>
      <w:r w:rsidRPr="002D60AB">
        <w:t xml:space="preserve"> durumuna göre gömülme derinliği</w:t>
      </w:r>
      <w:bookmarkEnd w:id="535"/>
    </w:p>
    <w:p w14:paraId="2C3F85D5" w14:textId="77777777" w:rsidR="001E6ECB" w:rsidRPr="002D60AB" w:rsidRDefault="001E6ECB" w:rsidP="001E6ECB">
      <w:r w:rsidRPr="002D60AB">
        <w:t xml:space="preserve">Üç elemanın birleşiminde, </w:t>
      </w:r>
      <w:r>
        <w:t xml:space="preserve">tek etkili kesme taşıyacak şekilde </w:t>
      </w:r>
      <w:r w:rsidRPr="002D60AB">
        <w:t xml:space="preserve">çiviler için orta elemanda bindirme yapılabilir </w:t>
      </w:r>
      <w:r w:rsidRPr="005407C9">
        <w:rPr>
          <w:b/>
          <w:bCs/>
        </w:rPr>
        <w:t>(Şekil 4.84).</w:t>
      </w:r>
      <w:r>
        <w:t xml:space="preserve"> İki çivinin aynı hatta çakılıp, bindirme yapıldığı bu durumda, </w:t>
      </w:r>
      <w:r w:rsidRPr="002D60AB">
        <w:t>bindirme için</w:t>
      </w:r>
      <w:r>
        <w:t xml:space="preserve"> orta ahşapta çivi ucunun sonlandığı nokta ile devamındaki ahşap elemanın kenarı arasındaki mesafe, çivi çapının 4 katından (4</w:t>
      </w:r>
      <w:r w:rsidRPr="007B55E7">
        <w:rPr>
          <w:i/>
          <w:iCs/>
        </w:rPr>
        <w:t>d</w:t>
      </w:r>
      <w:r>
        <w:t>) fazla olması zorunludur [</w:t>
      </w:r>
      <m:oMath>
        <m:d>
          <m:dPr>
            <m:ctrlPr>
              <w:rPr>
                <w:rFonts w:ascii="Cambria Math" w:hAnsi="Cambria Math"/>
                <w:i/>
              </w:rPr>
            </m:ctrlPr>
          </m:dPr>
          <m:e>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2</m:t>
                </m:r>
              </m:sub>
            </m:sSub>
          </m:e>
        </m:d>
        <m:r>
          <w:rPr>
            <w:rFonts w:ascii="Cambria Math" w:hAnsi="Cambria Math"/>
          </w:rPr>
          <m:t>&gt;4d</m:t>
        </m:r>
      </m:oMath>
      <w:r w:rsidRPr="007B55E7">
        <w:t>]</w:t>
      </w:r>
      <w:r>
        <w:t>.</w:t>
      </w:r>
    </w:p>
    <w:p w14:paraId="1BFDF94C" w14:textId="77777777" w:rsidR="001E6ECB" w:rsidRPr="002D60AB" w:rsidRDefault="001E6ECB" w:rsidP="00D55C42">
      <w:pPr>
        <w:pStyle w:val="T5"/>
      </w:pPr>
      <w:r w:rsidRPr="002D60AB">
        <w:drawing>
          <wp:inline distT="0" distB="0" distL="0" distR="0" wp14:anchorId="155130E6" wp14:editId="66CD9AE1">
            <wp:extent cx="1325880" cy="1851660"/>
            <wp:effectExtent l="0" t="0" r="7620" b="0"/>
            <wp:docPr id="212" name="image212.png"/>
            <wp:cNvGraphicFramePr/>
            <a:graphic xmlns:a="http://schemas.openxmlformats.org/drawingml/2006/main">
              <a:graphicData uri="http://schemas.openxmlformats.org/drawingml/2006/picture">
                <pic:pic xmlns:pic="http://schemas.openxmlformats.org/drawingml/2006/picture">
                  <pic:nvPicPr>
                    <pic:cNvPr id="0" name="image212.png"/>
                    <pic:cNvPicPr preferRelativeResize="0"/>
                  </pic:nvPicPr>
                  <pic:blipFill>
                    <a:blip r:embed="rId150"/>
                    <a:srcRect/>
                    <a:stretch>
                      <a:fillRect/>
                    </a:stretch>
                  </pic:blipFill>
                  <pic:spPr>
                    <a:xfrm>
                      <a:off x="0" y="0"/>
                      <a:ext cx="1381916" cy="1929917"/>
                    </a:xfrm>
                    <a:prstGeom prst="rect">
                      <a:avLst/>
                    </a:prstGeom>
                    <a:ln/>
                  </pic:spPr>
                </pic:pic>
              </a:graphicData>
            </a:graphic>
          </wp:inline>
        </w:drawing>
      </w:r>
    </w:p>
    <w:p w14:paraId="7951A5EF" w14:textId="137592FF" w:rsidR="001E6ECB" w:rsidRPr="002D60AB" w:rsidRDefault="001E6ECB" w:rsidP="001E6ECB">
      <w:pPr>
        <w:pStyle w:val="T2"/>
      </w:pPr>
      <w:bookmarkStart w:id="536" w:name="_Toc130223371"/>
      <w:r w:rsidRPr="005407C9">
        <w:rPr>
          <w:b/>
          <w:bCs/>
        </w:rPr>
        <w:t xml:space="preserve">Şekil </w:t>
      </w:r>
      <w:r w:rsidR="00243ADD">
        <w:rPr>
          <w:b/>
          <w:bCs/>
        </w:rPr>
        <w:t>4.84</w:t>
      </w:r>
      <w:r w:rsidRPr="002D60AB">
        <w:t xml:space="preserve"> Bindirmeli çiviler</w:t>
      </w:r>
      <w:bookmarkEnd w:id="536"/>
    </w:p>
    <w:p w14:paraId="4C57AD0C" w14:textId="77777777" w:rsidR="001E6ECB" w:rsidRPr="002D60AB" w:rsidRDefault="001E6ECB" w:rsidP="001E6ECB">
      <w:pPr>
        <w:spacing w:after="120"/>
      </w:pPr>
      <w:r w:rsidRPr="002D60AB">
        <w:t xml:space="preserve">Aşağıda </w:t>
      </w:r>
      <w:r>
        <w:t xml:space="preserve">verilen </w:t>
      </w:r>
      <w:r w:rsidRPr="002D60AB">
        <w:t>koşullar</w:t>
      </w:r>
      <w:r>
        <w:t>da</w:t>
      </w:r>
      <w:r w:rsidRPr="002D60AB">
        <w:t>, çiviler için delikler önceden açılmalıdır</w:t>
      </w:r>
      <w:r>
        <w:t xml:space="preserve"> (yumuşak ve sert ahşapta sırasıyla delik çapı, çivi çapının % 70-80’i ve %80-90’ı aralıklarında olacaktır, paneller için zorunlu değildir)</w:t>
      </w:r>
      <w:r w:rsidRPr="002D60AB">
        <w:t>:</w:t>
      </w:r>
    </w:p>
    <w:p w14:paraId="5A967C80" w14:textId="348EB5C6" w:rsidR="001E6ECB" w:rsidRDefault="00157877" w:rsidP="00157877">
      <w:pPr>
        <w:pStyle w:val="Tablo"/>
        <w:jc w:val="both"/>
      </w:pPr>
      <w:r>
        <w:t xml:space="preserve">i) </w:t>
      </w:r>
      <w:r w:rsidR="001E6ECB">
        <w:t>Ahşabın karakteristik yoğunluğu 500 kg/</w:t>
      </w:r>
      <m:oMath>
        <m:sSup>
          <m:sSupPr>
            <m:ctrlPr>
              <w:rPr>
                <w:rFonts w:ascii="Cambria Math" w:hAnsi="Cambria Math"/>
              </w:rPr>
            </m:ctrlPr>
          </m:sSupPr>
          <m:e>
            <m:r>
              <w:rPr>
                <w:rFonts w:ascii="Cambria Math" w:hAnsi="Cambria Math"/>
              </w:rPr>
              <m:t>m</m:t>
            </m:r>
          </m:e>
          <m:sup>
            <m:r>
              <w:rPr>
                <w:rFonts w:ascii="Cambria Math" w:hAnsi="Cambria Math"/>
              </w:rPr>
              <m:t>3</m:t>
            </m:r>
          </m:sup>
        </m:sSup>
      </m:oMath>
      <w:r w:rsidR="001E6ECB">
        <w:t>’den büyükse ve</w:t>
      </w:r>
    </w:p>
    <w:p w14:paraId="5A331DDB" w14:textId="40C3337D" w:rsidR="001E6ECB" w:rsidRDefault="00157877" w:rsidP="00157877">
      <w:pPr>
        <w:pStyle w:val="Sra"/>
        <w:numPr>
          <w:ilvl w:val="0"/>
          <w:numId w:val="0"/>
        </w:numPr>
        <w:spacing w:after="120"/>
      </w:pPr>
      <w:r>
        <w:t xml:space="preserve">ii) </w:t>
      </w:r>
      <w:r w:rsidR="001E6ECB">
        <w:t>Çivi çapı 6 mm’den büyükse</w:t>
      </w:r>
    </w:p>
    <w:p w14:paraId="760D2EDA" w14:textId="77777777" w:rsidR="001E6ECB" w:rsidRPr="002D60AB" w:rsidRDefault="001E6ECB" w:rsidP="001E6ECB">
      <w:pPr>
        <w:spacing w:before="240"/>
      </w:pPr>
      <w:r w:rsidRPr="002D60AB">
        <w:t>En küçük çekme dayanımı</w:t>
      </w:r>
      <w:r>
        <w:t xml:space="preserve">, </w:t>
      </w:r>
      <m:oMath>
        <m:sSub>
          <m:sSubPr>
            <m:ctrlPr>
              <w:rPr>
                <w:rFonts w:ascii="Cambria Math" w:hAnsi="Cambria Math"/>
              </w:rPr>
            </m:ctrlPr>
          </m:sSubPr>
          <m:e>
            <m:r>
              <w:rPr>
                <w:rFonts w:ascii="Cambria Math" w:hAnsi="Cambria Math"/>
              </w:rPr>
              <m:t>f</m:t>
            </m:r>
          </m:e>
          <m:sub>
            <m:r>
              <w:rPr>
                <w:rFonts w:ascii="Cambria Math" w:hAnsi="Cambria Math"/>
              </w:rPr>
              <m:t>u</m:t>
            </m:r>
          </m:sub>
        </m:sSub>
      </m:oMath>
      <w:r>
        <w:t>,</w:t>
      </w:r>
      <w:r w:rsidRPr="002D60AB">
        <w:t xml:space="preserve"> 600 </w:t>
      </w:r>
      <w:r>
        <w:t>MPa</w:t>
      </w:r>
      <w:r w:rsidRPr="002D60AB">
        <w:rPr>
          <w:vertAlign w:val="superscript"/>
        </w:rPr>
        <w:t xml:space="preserve"> </w:t>
      </w:r>
      <w:r w:rsidRPr="00FC072A">
        <w:t>olan telden imal</w:t>
      </w:r>
      <w:r w:rsidRPr="002D60AB">
        <w:t xml:space="preserve"> edilen çiviler kullanılmalıdır.</w:t>
      </w:r>
    </w:p>
    <w:p w14:paraId="72CB484B" w14:textId="77777777" w:rsidR="001E6ECB" w:rsidRPr="002D60AB" w:rsidRDefault="001E6ECB" w:rsidP="001E6ECB">
      <w:pPr>
        <w:spacing w:after="120"/>
      </w:pPr>
      <w:r w:rsidRPr="002D60AB">
        <w:lastRenderedPageBreak/>
        <w:t>Düz</w:t>
      </w:r>
      <w:r>
        <w:t xml:space="preserve"> gövdeli</w:t>
      </w:r>
      <w:r w:rsidRPr="002D60AB">
        <w:t xml:space="preserve"> çivilerde, akma momenti için </w:t>
      </w:r>
      <w:r w:rsidRPr="00C760EA">
        <w:rPr>
          <w:b/>
          <w:bCs/>
        </w:rPr>
        <w:t>Denk.(4.252.a)</w:t>
      </w:r>
      <w:r w:rsidRPr="002D60AB">
        <w:t xml:space="preserve"> ve </w:t>
      </w:r>
      <w:r w:rsidRPr="00C760EA">
        <w:rPr>
          <w:b/>
          <w:bCs/>
        </w:rPr>
        <w:t>Denk.(4.252.b)</w:t>
      </w:r>
      <w:r w:rsidRPr="002D60AB">
        <w:t xml:space="preserve"> </w:t>
      </w:r>
      <w:r>
        <w:t>kullanılarak</w:t>
      </w:r>
      <w:r w:rsidRPr="00FC072A">
        <w:t xml:space="preserve"> hesaplanacak karakteristik değerler kullanılmalıdır:</w:t>
      </w:r>
    </w:p>
    <w:bookmarkStart w:id="537" w:name="_Toc148472489"/>
    <w:p w14:paraId="7BA1630C" w14:textId="53335BFA" w:rsidR="001E6ECB" w:rsidRPr="00C760EA" w:rsidRDefault="00E529BD" w:rsidP="001E6ECB">
      <w:pPr>
        <w:pStyle w:val="NormalWeb"/>
        <w:spacing w:before="120"/>
        <w:rPr>
          <w:b/>
          <w:bCs/>
        </w:rPr>
      </w:pPr>
      <m:oMath>
        <m:sSub>
          <m:sSubPr>
            <m:ctrlPr>
              <w:rPr>
                <w:rFonts w:ascii="Cambria Math" w:hAnsi="Cambria Math"/>
              </w:rPr>
            </m:ctrlPr>
          </m:sSubPr>
          <m:e>
            <m:r>
              <w:rPr>
                <w:rFonts w:ascii="Cambria Math" w:hAnsi="Cambria Math"/>
              </w:rPr>
              <m:t xml:space="preserve">  M</m:t>
            </m:r>
          </m:e>
          <m:sub>
            <m:r>
              <w:rPr>
                <w:rFonts w:ascii="Cambria Math" w:hAnsi="Cambria Math"/>
              </w:rPr>
              <m:t>y,Rk</m:t>
            </m:r>
          </m:sub>
        </m:sSub>
        <m:r>
          <w:rPr>
            <w:rFonts w:ascii="Cambria Math" w:hAnsi="Cambria Math"/>
          </w:rPr>
          <m:t xml:space="preserve">= 0.3 </m:t>
        </m:r>
        <m:sSub>
          <m:sSubPr>
            <m:ctrlPr>
              <w:rPr>
                <w:rFonts w:ascii="Cambria Math" w:hAnsi="Cambria Math"/>
              </w:rPr>
            </m:ctrlPr>
          </m:sSubPr>
          <m:e>
            <m:r>
              <w:rPr>
                <w:rFonts w:ascii="Cambria Math" w:hAnsi="Cambria Math"/>
              </w:rPr>
              <m:t>f</m:t>
            </m:r>
          </m:e>
          <m:sub>
            <m:r>
              <w:rPr>
                <w:rFonts w:ascii="Cambria Math" w:hAnsi="Cambria Math"/>
              </w:rPr>
              <m:t>u</m:t>
            </m:r>
          </m:sub>
        </m:sSub>
        <m:sSup>
          <m:sSupPr>
            <m:ctrlPr>
              <w:rPr>
                <w:rFonts w:ascii="Cambria Math" w:hAnsi="Cambria Math"/>
              </w:rPr>
            </m:ctrlPr>
          </m:sSupPr>
          <m:e>
            <m:r>
              <w:rPr>
                <w:rFonts w:ascii="Cambria Math" w:hAnsi="Cambria Math"/>
              </w:rPr>
              <m:t>d</m:t>
            </m:r>
          </m:e>
          <m:sup>
            <m:r>
              <w:rPr>
                <w:rFonts w:ascii="Cambria Math" w:hAnsi="Cambria Math"/>
              </w:rPr>
              <m:t>2.6</m:t>
            </m:r>
          </m:sup>
        </m:sSup>
      </m:oMath>
      <w:r w:rsidR="001E6ECB">
        <w:tab/>
      </w:r>
      <w:r w:rsidR="001E6ECB" w:rsidRPr="002D60AB">
        <w:tab/>
      </w:r>
      <w:r w:rsidR="001E6ECB" w:rsidRPr="000F0B1D">
        <w:t>Yuvarlak çiviler için</w:t>
      </w:r>
      <w:r w:rsidR="001E6ECB" w:rsidRPr="002D60AB">
        <w:tab/>
      </w:r>
      <w:r w:rsidR="001E6ECB">
        <w:tab/>
      </w:r>
      <w:r w:rsidR="001E6ECB" w:rsidRPr="002D60AB">
        <w:tab/>
      </w:r>
      <w:r w:rsidR="001E6ECB">
        <w:tab/>
      </w:r>
      <w:r w:rsidR="001E6ECB" w:rsidRPr="002D60AB">
        <w:tab/>
      </w:r>
      <w:bookmarkEnd w:id="537"/>
      <w:r w:rsidR="00E838C6">
        <w:rPr>
          <w:b/>
          <w:bCs/>
        </w:rPr>
        <w:t>(4.252.a)</w:t>
      </w:r>
    </w:p>
    <w:p w14:paraId="7961C2A9" w14:textId="2037AB99" w:rsidR="001E6ECB" w:rsidRPr="00C760EA"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 xml:space="preserve">   M</m:t>
            </m:r>
          </m:e>
          <m:sub>
            <m:r>
              <w:rPr>
                <w:rFonts w:ascii="Cambria Math" w:hAnsi="Cambria Math"/>
              </w:rPr>
              <m:t>y,Rk</m:t>
            </m:r>
          </m:sub>
        </m:sSub>
        <m:r>
          <w:rPr>
            <w:rFonts w:ascii="Cambria Math" w:hAnsi="Cambria Math"/>
          </w:rPr>
          <m:t xml:space="preserve">=0.45 </m:t>
        </m:r>
        <m:sSub>
          <m:sSubPr>
            <m:ctrlPr>
              <w:rPr>
                <w:rFonts w:ascii="Cambria Math" w:hAnsi="Cambria Math"/>
              </w:rPr>
            </m:ctrlPr>
          </m:sSubPr>
          <m:e>
            <m:r>
              <w:rPr>
                <w:rFonts w:ascii="Cambria Math" w:hAnsi="Cambria Math"/>
              </w:rPr>
              <m:t>f</m:t>
            </m:r>
          </m:e>
          <m:sub>
            <m:r>
              <w:rPr>
                <w:rFonts w:ascii="Cambria Math" w:hAnsi="Cambria Math"/>
              </w:rPr>
              <m:t>u</m:t>
            </m:r>
          </m:sub>
        </m:sSub>
        <m:sSup>
          <m:sSupPr>
            <m:ctrlPr>
              <w:rPr>
                <w:rFonts w:ascii="Cambria Math" w:hAnsi="Cambria Math"/>
              </w:rPr>
            </m:ctrlPr>
          </m:sSupPr>
          <m:e>
            <m:r>
              <w:rPr>
                <w:rFonts w:ascii="Cambria Math" w:hAnsi="Cambria Math"/>
              </w:rPr>
              <m:t>d</m:t>
            </m:r>
          </m:e>
          <m:sup>
            <m:r>
              <w:rPr>
                <w:rFonts w:ascii="Cambria Math" w:hAnsi="Cambria Math"/>
              </w:rPr>
              <m:t>2.6</m:t>
            </m:r>
          </m:sup>
        </m:sSup>
        <m:r>
          <w:rPr>
            <w:rFonts w:ascii="Cambria Math" w:hAnsi="Cambria Math"/>
          </w:rPr>
          <m:t xml:space="preserve"> </m:t>
        </m:r>
      </m:oMath>
      <w:r w:rsidR="001E6ECB" w:rsidRPr="002D60AB">
        <w:tab/>
      </w:r>
      <w:r w:rsidR="001E6ECB" w:rsidRPr="000F0B1D">
        <w:t xml:space="preserve">Kare ve </w:t>
      </w:r>
      <w:r w:rsidR="001E6ECB">
        <w:t xml:space="preserve">yivli </w:t>
      </w:r>
      <w:r w:rsidR="001E6ECB" w:rsidRPr="000F0B1D">
        <w:t>çiviler için</w:t>
      </w:r>
      <w:r w:rsidR="001E6ECB">
        <w:tab/>
      </w:r>
      <w:r w:rsidR="001E6ECB">
        <w:tab/>
      </w:r>
      <w:r w:rsidR="001E6ECB">
        <w:tab/>
      </w:r>
      <w:r w:rsidR="001E6ECB" w:rsidRPr="002D60AB">
        <w:tab/>
      </w:r>
      <w:r w:rsidR="00E838C6">
        <w:rPr>
          <w:b/>
          <w:bCs/>
        </w:rPr>
        <w:t>(4.252.b)</w:t>
      </w:r>
    </w:p>
    <w:p w14:paraId="3675BE9D" w14:textId="77777777" w:rsidR="001E6ECB" w:rsidRPr="002D60AB" w:rsidRDefault="00E529BD" w:rsidP="001E6ECB">
      <w:pPr>
        <w:pStyle w:val="T4"/>
      </w:pPr>
      <m:oMath>
        <m:sSub>
          <m:sSubPr>
            <m:ctrlPr>
              <w:rPr>
                <w:rFonts w:ascii="Cambria Math" w:hAnsi="Cambria Math"/>
              </w:rPr>
            </m:ctrlPr>
          </m:sSubPr>
          <m:e>
            <m:r>
              <w:rPr>
                <w:rFonts w:ascii="Cambria Math" w:hAnsi="Cambria Math"/>
              </w:rPr>
              <m:t>M</m:t>
            </m:r>
          </m:e>
          <m:sub>
            <m:r>
              <w:rPr>
                <w:rFonts w:ascii="Cambria Math" w:hAnsi="Cambria Math"/>
              </w:rPr>
              <m:t>y,Rk</m:t>
            </m:r>
          </m:sub>
        </m:sSub>
      </m:oMath>
      <w:r w:rsidR="001E6ECB">
        <w:tab/>
      </w:r>
      <w:r w:rsidR="001E6ECB" w:rsidRPr="002D60AB">
        <w:t>karakteristik akma momenti</w:t>
      </w:r>
      <w:r w:rsidR="001E6ECB">
        <w:t>, (</w:t>
      </w:r>
      <w:r w:rsidR="001E6ECB" w:rsidRPr="002D60AB">
        <w:t>Nmm</w:t>
      </w:r>
      <w:r w:rsidR="001E6ECB">
        <w:t>)</w:t>
      </w:r>
    </w:p>
    <w:p w14:paraId="5E1E5231" w14:textId="77777777" w:rsidR="001E6ECB" w:rsidRPr="002D60AB" w:rsidRDefault="001E6ECB" w:rsidP="001E6ECB">
      <w:pPr>
        <w:pStyle w:val="T4"/>
      </w:pPr>
      <w:r w:rsidRPr="006B3D04">
        <w:rPr>
          <w:i/>
          <w:iCs/>
        </w:rPr>
        <w:t>d</w:t>
      </w:r>
      <w:r w:rsidRPr="002D60AB">
        <w:tab/>
      </w:r>
      <w:r w:rsidRPr="002D60AB">
        <w:tab/>
        <w:t>çivi çapı</w:t>
      </w:r>
      <w:r>
        <w:t>,</w:t>
      </w:r>
      <w:r w:rsidRPr="00E367BF">
        <w:t xml:space="preserve"> </w:t>
      </w:r>
      <w:r>
        <w:t>(mm)</w:t>
      </w:r>
    </w:p>
    <w:p w14:paraId="4C4414BE" w14:textId="77777777" w:rsidR="001E6ECB" w:rsidRPr="000A04AC"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u</m:t>
            </m:r>
          </m:sub>
        </m:sSub>
      </m:oMath>
      <w:r w:rsidR="001E6ECB" w:rsidRPr="002D60AB">
        <w:tab/>
      </w:r>
      <w:r w:rsidR="001E6ECB">
        <w:t>t</w:t>
      </w:r>
      <w:r w:rsidR="001E6ECB" w:rsidRPr="002D60AB">
        <w:t>el çekme dayanımı</w:t>
      </w:r>
      <w:r w:rsidR="001E6ECB">
        <w:t>,</w:t>
      </w:r>
      <w:r w:rsidR="001E6ECB" w:rsidRPr="00E367BF">
        <w:t xml:space="preserve"> </w:t>
      </w:r>
      <w:r w:rsidR="001E6ECB">
        <w:t>(MPa)</w:t>
      </w:r>
    </w:p>
    <w:p w14:paraId="6ADC88EC" w14:textId="77777777" w:rsidR="001E6ECB" w:rsidRDefault="001E6ECB" w:rsidP="001E6ECB">
      <w:pPr>
        <w:spacing w:after="120"/>
      </w:pPr>
      <w:r w:rsidRPr="002D60AB">
        <w:t>Çapı 8</w:t>
      </w:r>
      <w:r>
        <w:t xml:space="preserve"> </w:t>
      </w:r>
      <w:r w:rsidRPr="002D60AB">
        <w:t>mm’</w:t>
      </w:r>
      <w:r>
        <w:t>y</w:t>
      </w:r>
      <w:r w:rsidRPr="002D60AB">
        <w:t xml:space="preserve">e eşit veya </w:t>
      </w:r>
      <w:r>
        <w:t xml:space="preserve">daha </w:t>
      </w:r>
      <w:r w:rsidRPr="002D60AB">
        <w:t xml:space="preserve">küçük olan çiviler için </w:t>
      </w:r>
      <w:r w:rsidRPr="00C760EA">
        <w:rPr>
          <w:b/>
          <w:bCs/>
        </w:rPr>
        <w:t>Denk.(4.253.a)</w:t>
      </w:r>
      <w:r w:rsidRPr="002D60AB">
        <w:t xml:space="preserve"> ve </w:t>
      </w:r>
      <w:r w:rsidRPr="00C760EA">
        <w:rPr>
          <w:b/>
          <w:bCs/>
        </w:rPr>
        <w:t>Denk.(4.253.b)</w:t>
      </w:r>
      <w:r w:rsidRPr="002D60AB">
        <w:t xml:space="preserve"> karakteristik </w:t>
      </w:r>
      <w:r>
        <w:t>ezilme</w:t>
      </w:r>
      <w:r w:rsidRPr="002D60AB">
        <w:t xml:space="preserve"> dayanımları (</w:t>
      </w:r>
      <m:oMath>
        <m:sSub>
          <m:sSubPr>
            <m:ctrlPr>
              <w:rPr>
                <w:rFonts w:ascii="Cambria Math" w:hAnsi="Cambria Math"/>
              </w:rPr>
            </m:ctrlPr>
          </m:sSubPr>
          <m:e>
            <m:r>
              <w:rPr>
                <w:rFonts w:ascii="Cambria Math" w:hAnsi="Cambria Math"/>
              </w:rPr>
              <m:t>f</m:t>
            </m:r>
          </m:e>
          <m:sub>
            <m:r>
              <w:rPr>
                <w:rFonts w:ascii="Cambria Math" w:hAnsi="Cambria Math"/>
              </w:rPr>
              <m:t>h,k</m:t>
            </m:r>
          </m:sub>
        </m:sSub>
      </m:oMath>
      <w:r w:rsidRPr="002D60AB">
        <w:t xml:space="preserve">) hem ahşap </w:t>
      </w:r>
      <w:r>
        <w:t xml:space="preserve">hem de </w:t>
      </w:r>
      <w:r w:rsidRPr="0033288A">
        <w:t>Lamine Levha Ahşap (LVL</w:t>
      </w:r>
      <w:r>
        <w:t>)</w:t>
      </w:r>
      <w:r w:rsidRPr="002D60AB">
        <w:t xml:space="preserve"> için kullanılmalıdır.</w:t>
      </w:r>
      <w:r>
        <w:t xml:space="preserve"> Daha büyük çaptaki çiviler için hesap, bulonlar için verilen denklemler kullanılarak yapılacaktır.</w:t>
      </w:r>
      <w:bookmarkStart w:id="538" w:name="_Toc148472490"/>
    </w:p>
    <w:p w14:paraId="297DC603" w14:textId="0BCCDFBB" w:rsidR="001E6ECB" w:rsidRPr="00DE551A" w:rsidRDefault="00E529BD" w:rsidP="001E6ECB">
      <w:pPr>
        <w:spacing w:after="120"/>
        <w:ind w:left="426"/>
      </w:pPr>
      <m:oMath>
        <m:sSub>
          <m:sSubPr>
            <m:ctrlPr>
              <w:rPr>
                <w:rFonts w:ascii="Cambria Math" w:hAnsi="Cambria Math"/>
              </w:rPr>
            </m:ctrlPr>
          </m:sSubPr>
          <m:e>
            <m:r>
              <w:rPr>
                <w:rFonts w:ascii="Cambria Math" w:hAnsi="Cambria Math"/>
              </w:rPr>
              <m:t>f</m:t>
            </m:r>
          </m:e>
          <m:sub>
            <m:r>
              <w:rPr>
                <w:rFonts w:ascii="Cambria Math" w:hAnsi="Cambria Math"/>
              </w:rPr>
              <m:t>h</m:t>
            </m:r>
            <m:r>
              <m:rPr>
                <m:sty m:val="p"/>
              </m:rPr>
              <w:rPr>
                <w:rFonts w:ascii="Cambria Math" w:hAnsi="Cambria Math"/>
              </w:rPr>
              <m:t>,</m:t>
            </m:r>
            <m:r>
              <w:rPr>
                <w:rFonts w:ascii="Cambria Math" w:hAnsi="Cambria Math"/>
              </w:rPr>
              <m:t>k</m:t>
            </m:r>
          </m:sub>
        </m:sSub>
        <m:r>
          <m:rPr>
            <m:sty m:val="p"/>
          </m:rPr>
          <w:rPr>
            <w:rFonts w:ascii="Cambria Math" w:hAnsi="Cambria Math"/>
          </w:rPr>
          <m:t>=0.082</m:t>
        </m:r>
        <m:sSub>
          <m:sSubPr>
            <m:ctrlPr>
              <w:rPr>
                <w:rFonts w:ascii="Cambria Math" w:hAnsi="Cambria Math"/>
              </w:rPr>
            </m:ctrlPr>
          </m:sSubPr>
          <m:e>
            <m:r>
              <w:rPr>
                <w:rFonts w:ascii="Cambria Math" w:hAnsi="Cambria Math"/>
              </w:rPr>
              <m:t>ρ</m:t>
            </m:r>
          </m:e>
          <m:sub>
            <m:r>
              <w:rPr>
                <w:rFonts w:ascii="Cambria Math" w:hAnsi="Cambria Math"/>
              </w:rPr>
              <m:t>k</m:t>
            </m:r>
          </m:sub>
        </m:sSub>
        <m:sSup>
          <m:sSupPr>
            <m:ctrlPr>
              <w:rPr>
                <w:rFonts w:ascii="Cambria Math" w:hAnsi="Cambria Math"/>
              </w:rPr>
            </m:ctrlPr>
          </m:sSupPr>
          <m:e>
            <m:r>
              <w:rPr>
                <w:rFonts w:ascii="Cambria Math" w:hAnsi="Cambria Math"/>
              </w:rPr>
              <m:t>d</m:t>
            </m:r>
          </m:e>
          <m:sup>
            <m:r>
              <m:rPr>
                <m:sty m:val="p"/>
              </m:rPr>
              <w:rPr>
                <w:rFonts w:ascii="Cambria Math" w:hAnsi="Cambria Math"/>
              </w:rPr>
              <m:t>-0.3</m:t>
            </m:r>
          </m:sup>
        </m:sSup>
      </m:oMath>
      <w:r w:rsidR="001E6ECB" w:rsidRPr="00DE551A">
        <w:tab/>
      </w:r>
      <w:r w:rsidR="001E6ECB" w:rsidRPr="00DE551A">
        <w:tab/>
        <w:t>(</w:t>
      </w:r>
      <w:r w:rsidR="001E6ECB">
        <w:t>MPa</w:t>
      </w:r>
      <w:r w:rsidR="001E6ECB" w:rsidRPr="00DE551A">
        <w:t>)</w:t>
      </w:r>
      <w:r w:rsidR="001E6ECB" w:rsidRPr="00DE551A">
        <w:tab/>
        <w:t>önceden delik açılmamış</w:t>
      </w:r>
      <w:r w:rsidR="001E6ECB" w:rsidRPr="00DE551A">
        <w:tab/>
      </w:r>
      <w:bookmarkEnd w:id="538"/>
      <w:r w:rsidR="00E838C6">
        <w:rPr>
          <w:b/>
          <w:bCs/>
        </w:rPr>
        <w:t>(4.253.a)</w:t>
      </w:r>
    </w:p>
    <w:p w14:paraId="592239BB" w14:textId="584130F3" w:rsidR="001E6ECB" w:rsidRPr="00C760EA" w:rsidRDefault="00E529BD" w:rsidP="001E6ECB">
      <w:pPr>
        <w:spacing w:after="120"/>
        <w:ind w:left="426"/>
        <w:rPr>
          <w:b/>
          <w:bCs/>
        </w:rPr>
      </w:pPr>
      <m:oMath>
        <m:sSub>
          <m:sSubPr>
            <m:ctrlPr>
              <w:rPr>
                <w:rFonts w:ascii="Cambria Math" w:hAnsi="Cambria Math"/>
                <w:i/>
              </w:rPr>
            </m:ctrlPr>
          </m:sSubPr>
          <m:e>
            <m:r>
              <w:rPr>
                <w:rFonts w:ascii="Cambria Math" w:hAnsi="Cambria Math"/>
              </w:rPr>
              <m:t>f</m:t>
            </m:r>
          </m:e>
          <m:sub>
            <m:r>
              <w:rPr>
                <w:rFonts w:ascii="Cambria Math" w:hAnsi="Cambria Math"/>
              </w:rPr>
              <m:t>h,k</m:t>
            </m:r>
          </m:sub>
        </m:sSub>
        <m:r>
          <w:rPr>
            <w:rFonts w:ascii="Cambria Math" w:hAnsi="Cambria Math"/>
          </w:rPr>
          <m:t>=0.082</m:t>
        </m:r>
        <m:d>
          <m:dPr>
            <m:ctrlPr>
              <w:rPr>
                <w:rFonts w:ascii="Cambria Math" w:hAnsi="Cambria Math"/>
                <w:i/>
              </w:rPr>
            </m:ctrlPr>
          </m:dPr>
          <m:e>
            <m:r>
              <w:rPr>
                <w:rFonts w:ascii="Cambria Math" w:hAnsi="Cambria Math"/>
              </w:rPr>
              <m:t>1-0.01d</m:t>
            </m:r>
          </m:e>
        </m:d>
        <m:sSub>
          <m:sSubPr>
            <m:ctrlPr>
              <w:rPr>
                <w:rFonts w:ascii="Cambria Math" w:hAnsi="Cambria Math"/>
                <w:i/>
              </w:rPr>
            </m:ctrlPr>
          </m:sSubPr>
          <m:e>
            <m:r>
              <w:rPr>
                <w:rFonts w:ascii="Cambria Math" w:hAnsi="Cambria Math"/>
              </w:rPr>
              <m:t>ρ</m:t>
            </m:r>
          </m:e>
          <m:sub>
            <m:r>
              <w:rPr>
                <w:rFonts w:ascii="Cambria Math" w:hAnsi="Cambria Math"/>
              </w:rPr>
              <m:t>k</m:t>
            </m:r>
          </m:sub>
        </m:sSub>
      </m:oMath>
      <w:r w:rsidR="001E6ECB">
        <w:rPr>
          <w:i/>
        </w:rPr>
        <w:tab/>
      </w:r>
      <w:r w:rsidR="001E6ECB" w:rsidRPr="00DE551A">
        <w:rPr>
          <w:iCs/>
        </w:rPr>
        <w:t>(</w:t>
      </w:r>
      <w:r w:rsidR="001E6ECB">
        <w:rPr>
          <w:iCs/>
        </w:rPr>
        <w:t>MPa</w:t>
      </w:r>
      <w:r w:rsidR="001E6ECB" w:rsidRPr="00DE551A">
        <w:rPr>
          <w:iCs/>
        </w:rPr>
        <w:t>)</w:t>
      </w:r>
      <w:r w:rsidR="001E6ECB" w:rsidRPr="00DE551A">
        <w:rPr>
          <w:iCs/>
        </w:rPr>
        <w:tab/>
        <w:t>önceden delik açılmış</w:t>
      </w:r>
      <w:r w:rsidR="001E6ECB">
        <w:rPr>
          <w:iCs/>
        </w:rPr>
        <w:tab/>
      </w:r>
      <w:r w:rsidR="001E6ECB" w:rsidRPr="00DE551A">
        <w:rPr>
          <w:i/>
        </w:rPr>
        <w:tab/>
      </w:r>
      <w:r w:rsidR="00E838C6">
        <w:rPr>
          <w:b/>
          <w:bCs/>
          <w:iCs/>
        </w:rPr>
        <w:t>(4.253.b)</w:t>
      </w:r>
    </w:p>
    <w:p w14:paraId="110D9035" w14:textId="77777777" w:rsidR="001E6ECB" w:rsidRPr="0000409D"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rsidRPr="0000409D">
        <w:tab/>
        <w:t>karakteristik ahşap yoğunluğu</w:t>
      </w:r>
      <w:r w:rsidR="001E6ECB">
        <w:t>, (</w:t>
      </w:r>
      <w:r w:rsidR="001E6ECB" w:rsidRPr="0000409D">
        <w:t>kg/m</w:t>
      </w:r>
      <w:r w:rsidR="001E6ECB" w:rsidRPr="00111AEB">
        <w:rPr>
          <w:vertAlign w:val="superscript"/>
        </w:rPr>
        <w:t>3</w:t>
      </w:r>
      <w:r w:rsidR="001E6ECB" w:rsidRPr="00C22639">
        <w:t>)</w:t>
      </w:r>
    </w:p>
    <w:p w14:paraId="5061E97D" w14:textId="77777777" w:rsidR="001E6ECB" w:rsidRPr="0000409D" w:rsidRDefault="001E6ECB" w:rsidP="001E6ECB">
      <w:pPr>
        <w:pStyle w:val="T4"/>
      </w:pPr>
      <m:oMath>
        <m:r>
          <w:rPr>
            <w:rFonts w:ascii="Cambria Math" w:hAnsi="Cambria Math"/>
          </w:rPr>
          <m:t>d</m:t>
        </m:r>
      </m:oMath>
      <w:r w:rsidRPr="0000409D">
        <w:tab/>
      </w:r>
      <w:r w:rsidRPr="0000409D">
        <w:tab/>
        <w:t>çivi çapı</w:t>
      </w:r>
      <w:r>
        <w:t>, (mm)</w:t>
      </w:r>
    </w:p>
    <w:p w14:paraId="57474F01" w14:textId="77777777" w:rsidR="001E6ECB" w:rsidRPr="002D60AB" w:rsidRDefault="001E6ECB" w:rsidP="001E6ECB">
      <w:pPr>
        <w:spacing w:after="120"/>
      </w:pPr>
      <w:r w:rsidRPr="002D60AB">
        <w:t>Bir çivili birleşimde en az 2 adet çivi bulunmalıdır.</w:t>
      </w:r>
    </w:p>
    <w:p w14:paraId="65AEB719" w14:textId="77777777" w:rsidR="001E6ECB" w:rsidRPr="002D60AB" w:rsidRDefault="001E6ECB" w:rsidP="001E6ECB">
      <w:pPr>
        <w:spacing w:after="120"/>
      </w:pPr>
      <w:r>
        <w:t>Liflere paralel doğrultuda sıralanmış ardışık çivilerin, liflere dik doğrultuda arasında 1</w:t>
      </w:r>
      <w:r w:rsidRPr="004B1C45">
        <w:rPr>
          <w:i/>
          <w:iCs/>
        </w:rPr>
        <w:t>d</w:t>
      </w:r>
      <w:r>
        <w:t xml:space="preserve">’den daha fazla şaşırtma yapılması durumunda, tek sıra değil iki çivi sırası olduğu öngörülerek hesap yapılacaktır </w:t>
      </w:r>
      <w:r w:rsidRPr="00C760EA">
        <w:rPr>
          <w:b/>
          <w:bCs/>
        </w:rPr>
        <w:t>(Şekil 4.85).</w:t>
      </w:r>
      <w:r w:rsidRPr="00DE551A">
        <w:t xml:space="preserve"> Liflere paralel doğrultuda çivi sırasındaki </w:t>
      </w:r>
      <w:r w:rsidRPr="00DE551A">
        <w:rPr>
          <w:i/>
          <w:iCs/>
        </w:rPr>
        <w:t>n</w:t>
      </w:r>
      <w:r w:rsidRPr="00DE551A">
        <w:t xml:space="preserve"> adet çivi için (ardışık çiviler arasındaki dik doğrultudaki şaşırtma değerinin 1</w:t>
      </w:r>
      <w:r w:rsidRPr="00DE551A">
        <w:rPr>
          <w:i/>
          <w:iCs/>
        </w:rPr>
        <w:t>d</w:t>
      </w:r>
      <w:r w:rsidRPr="00DE551A">
        <w:t xml:space="preserve"> veya daha az olması durumunda), liflere paralel doğrultuda yük taşıma</w:t>
      </w:r>
      <w:r w:rsidRPr="002D60AB">
        <w:t xml:space="preserve"> kapasitesi etkin bağlantı elemanı sayısı</w:t>
      </w:r>
      <w:r>
        <w:t xml:space="preserve">, </w:t>
      </w:r>
      <w:r w:rsidRPr="0033288A">
        <w:rPr>
          <w:i/>
          <w:iCs/>
        </w:rPr>
        <w:t>n</w:t>
      </w:r>
      <w:r w:rsidRPr="0033288A">
        <w:rPr>
          <w:i/>
          <w:iCs/>
          <w:vertAlign w:val="subscript"/>
        </w:rPr>
        <w:t>ef</w:t>
      </w:r>
      <w:r>
        <w:t xml:space="preserve">, </w:t>
      </w:r>
      <w:r w:rsidRPr="002D60AB">
        <w:t xml:space="preserve">kullanılarak hesaplanmalıdır </w:t>
      </w:r>
      <w:r w:rsidRPr="00C760EA">
        <w:rPr>
          <w:b/>
          <w:bCs/>
        </w:rPr>
        <w:t>Denk.(4.254).</w:t>
      </w:r>
      <w:r>
        <w:t xml:space="preserve"> Şaşırtmanın 1</w:t>
      </w:r>
      <w:r w:rsidRPr="004B1C45">
        <w:rPr>
          <w:i/>
          <w:iCs/>
        </w:rPr>
        <w:t>d</w:t>
      </w:r>
      <w:r>
        <w:t>’den daha fazla olması durumunda iki sıranın varlığı öngörülüp, etkin değer her iki sıra için ayrı ayrı hesaplanacaktır.</w:t>
      </w:r>
    </w:p>
    <w:bookmarkStart w:id="539" w:name="_Toc148472491"/>
    <w:p w14:paraId="7AB31CD6" w14:textId="280DE68C" w:rsidR="001E6ECB" w:rsidRPr="00C760EA"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n</m:t>
            </m:r>
          </m:e>
          <m:sub>
            <m:r>
              <w:rPr>
                <w:rFonts w:ascii="Cambria Math" w:hAnsi="Cambria Math"/>
              </w:rPr>
              <m:t>ef</m:t>
            </m:r>
          </m:sub>
        </m:sSub>
        <m:r>
          <w:rPr>
            <w:rFonts w:ascii="Cambria Math" w:hAnsi="Cambria Math"/>
          </w:rPr>
          <m:t>=</m:t>
        </m:r>
        <m:sSup>
          <m:sSupPr>
            <m:ctrlPr>
              <w:rPr>
                <w:rFonts w:ascii="Cambria Math" w:hAnsi="Cambria Math"/>
              </w:rPr>
            </m:ctrlPr>
          </m:sSupPr>
          <m:e>
            <m:r>
              <w:rPr>
                <w:rFonts w:ascii="Cambria Math" w:hAnsi="Cambria Math"/>
              </w:rPr>
              <m:t>n</m:t>
            </m:r>
          </m:e>
          <m:sup>
            <m:sSub>
              <m:sSubPr>
                <m:ctrlPr>
                  <w:rPr>
                    <w:rFonts w:ascii="Cambria Math" w:hAnsi="Cambria Math"/>
                  </w:rPr>
                </m:ctrlPr>
              </m:sSubPr>
              <m:e>
                <m:r>
                  <w:rPr>
                    <w:rFonts w:ascii="Cambria Math" w:hAnsi="Cambria Math"/>
                  </w:rPr>
                  <m:t>k</m:t>
                </m:r>
              </m:e>
              <m:sub>
                <m:r>
                  <w:rPr>
                    <w:rFonts w:ascii="Cambria Math" w:hAnsi="Cambria Math"/>
                  </w:rPr>
                  <m:t>ef</m:t>
                </m:r>
              </m:sub>
            </m:sSub>
          </m:sup>
        </m:sSup>
      </m:oMath>
      <w:r w:rsidR="001E6ECB" w:rsidRPr="002D60AB">
        <w:tab/>
      </w:r>
      <w:r w:rsidR="001E6ECB" w:rsidRPr="002D60AB">
        <w:tab/>
      </w:r>
      <w:r w:rsidR="001E6ECB">
        <w:tab/>
      </w:r>
      <w:r w:rsidR="001E6ECB">
        <w:tab/>
      </w:r>
      <w:r w:rsidR="001E6ECB" w:rsidRPr="002D60AB">
        <w:tab/>
      </w:r>
      <w:r w:rsidR="001E6ECB" w:rsidRPr="002D60AB">
        <w:tab/>
      </w:r>
      <w:r w:rsidR="001E6ECB" w:rsidRPr="002D60AB">
        <w:tab/>
      </w:r>
      <w:r w:rsidR="001E6ECB" w:rsidRPr="002D60AB">
        <w:tab/>
      </w:r>
      <w:r w:rsidR="001E6ECB">
        <w:tab/>
      </w:r>
      <w:r w:rsidR="001E6ECB" w:rsidRPr="002D60AB">
        <w:tab/>
      </w:r>
      <w:bookmarkEnd w:id="539"/>
      <w:r w:rsidR="00E838C6">
        <w:rPr>
          <w:b/>
          <w:bCs/>
        </w:rPr>
        <w:t>(4.254)</w:t>
      </w:r>
    </w:p>
    <w:p w14:paraId="44662704" w14:textId="77777777" w:rsidR="001E6ECB" w:rsidRPr="0056525F" w:rsidRDefault="00E529BD" w:rsidP="001E6ECB">
      <w:pPr>
        <w:pStyle w:val="T4"/>
      </w:pPr>
      <m:oMath>
        <m:sSub>
          <m:sSubPr>
            <m:ctrlPr>
              <w:rPr>
                <w:rFonts w:ascii="Cambria Math" w:hAnsi="Cambria Math"/>
              </w:rPr>
            </m:ctrlPr>
          </m:sSubPr>
          <m:e>
            <m:r>
              <w:rPr>
                <w:rFonts w:ascii="Cambria Math" w:hAnsi="Cambria Math"/>
              </w:rPr>
              <m:t>n</m:t>
            </m:r>
          </m:e>
          <m:sub>
            <m:r>
              <w:rPr>
                <w:rFonts w:ascii="Cambria Math" w:hAnsi="Cambria Math"/>
              </w:rPr>
              <m:t>ef</m:t>
            </m:r>
          </m:sub>
        </m:sSub>
      </m:oMath>
      <w:r w:rsidR="001E6ECB" w:rsidRPr="0056525F">
        <w:tab/>
        <w:t>bir sıradaki etkin çivi sayısı</w:t>
      </w:r>
    </w:p>
    <w:p w14:paraId="1DF3A63D" w14:textId="77777777" w:rsidR="001E6ECB" w:rsidRPr="0056525F" w:rsidRDefault="001E6ECB" w:rsidP="001E6ECB">
      <w:pPr>
        <w:pStyle w:val="T4"/>
      </w:pPr>
      <w:r w:rsidRPr="00401EB4">
        <w:rPr>
          <w:i/>
        </w:rPr>
        <w:t>n</w:t>
      </w:r>
      <w:r w:rsidRPr="0056525F">
        <w:tab/>
      </w:r>
      <w:r w:rsidRPr="0056525F">
        <w:tab/>
        <w:t>bir sıradaki çivi sayısı</w:t>
      </w:r>
    </w:p>
    <w:p w14:paraId="273D2736" w14:textId="77777777" w:rsidR="001E6ECB" w:rsidRDefault="00E529BD" w:rsidP="001E6ECB">
      <w:pPr>
        <w:pStyle w:val="T4"/>
      </w:pPr>
      <m:oMath>
        <m:sSub>
          <m:sSubPr>
            <m:ctrlPr>
              <w:rPr>
                <w:rFonts w:ascii="Cambria Math" w:hAnsi="Cambria Math"/>
              </w:rPr>
            </m:ctrlPr>
          </m:sSubPr>
          <m:e>
            <m:r>
              <w:rPr>
                <w:rFonts w:ascii="Cambria Math" w:hAnsi="Cambria Math"/>
              </w:rPr>
              <m:t>k</m:t>
            </m:r>
          </m:e>
          <m:sub>
            <m:r>
              <w:rPr>
                <w:rFonts w:ascii="Cambria Math" w:hAnsi="Cambria Math"/>
              </w:rPr>
              <m:t>ef</m:t>
            </m:r>
          </m:sub>
        </m:sSub>
      </m:oMath>
      <w:r w:rsidR="001E6ECB" w:rsidRPr="0056525F">
        <w:tab/>
      </w:r>
      <w:r w:rsidR="001E6ECB" w:rsidRPr="00C760EA">
        <w:rPr>
          <w:b/>
          <w:bCs/>
        </w:rPr>
        <w:t>Tablo 4.21</w:t>
      </w:r>
      <w:r w:rsidR="001E6ECB" w:rsidRPr="00BD3B1A">
        <w:t>’de verilen değerler</w:t>
      </w:r>
    </w:p>
    <w:p w14:paraId="70160D2B" w14:textId="77777777" w:rsidR="001E6ECB" w:rsidRDefault="001E6ECB" w:rsidP="001E6ECB"/>
    <w:p w14:paraId="19042090" w14:textId="77777777" w:rsidR="001E6ECB" w:rsidRDefault="001E6ECB" w:rsidP="001E6ECB"/>
    <w:p w14:paraId="4E61E431" w14:textId="77777777" w:rsidR="001E6ECB" w:rsidRDefault="001E6ECB" w:rsidP="001E6ECB"/>
    <w:p w14:paraId="1C7C0844" w14:textId="77777777" w:rsidR="001E6ECB" w:rsidRDefault="001E6ECB" w:rsidP="001E6ECB"/>
    <w:p w14:paraId="5D55D1B9" w14:textId="77777777" w:rsidR="001E6ECB" w:rsidRDefault="001E6ECB" w:rsidP="001E6ECB"/>
    <w:p w14:paraId="16575782" w14:textId="27241510" w:rsidR="001E6ECB" w:rsidRPr="002D60AB" w:rsidRDefault="001E6ECB" w:rsidP="001E6ECB">
      <w:pPr>
        <w:pStyle w:val="T1"/>
      </w:pPr>
      <w:bookmarkStart w:id="540" w:name="_Toc130223261"/>
      <w:r w:rsidRPr="00C760EA">
        <w:rPr>
          <w:b/>
          <w:bCs/>
        </w:rPr>
        <w:lastRenderedPageBreak/>
        <w:t xml:space="preserve">Tablo </w:t>
      </w:r>
      <w:r w:rsidR="00243ADD">
        <w:rPr>
          <w:b/>
          <w:bCs/>
        </w:rPr>
        <w:t>4.21</w:t>
      </w:r>
      <w:r w:rsidRPr="00E96016">
        <w:t>.</w:t>
      </w:r>
      <w:r w:rsidRPr="002D60AB">
        <w:t xml:space="preserve"> </w:t>
      </w:r>
      <m:oMath>
        <m:sSub>
          <m:sSubPr>
            <m:ctrlPr>
              <w:rPr>
                <w:rFonts w:ascii="Cambria Math" w:hAnsi="Cambria Math"/>
              </w:rPr>
            </m:ctrlPr>
          </m:sSubPr>
          <m:e>
            <m:r>
              <w:rPr>
                <w:rFonts w:ascii="Cambria Math" w:hAnsi="Cambria Math"/>
              </w:rPr>
              <m:t>k</m:t>
            </m:r>
          </m:e>
          <m:sub>
            <m:r>
              <w:rPr>
                <w:rFonts w:ascii="Cambria Math" w:hAnsi="Cambria Math"/>
              </w:rPr>
              <m:t>ef</m:t>
            </m:r>
          </m:sub>
        </m:sSub>
      </m:oMath>
      <w:r w:rsidRPr="002D60AB">
        <w:t xml:space="preserve"> değerleri</w:t>
      </w:r>
      <w:bookmarkEnd w:id="540"/>
    </w:p>
    <w:tbl>
      <w:tblPr>
        <w:tblStyle w:val="151"/>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2"/>
        <w:gridCol w:w="3132"/>
        <w:gridCol w:w="3132"/>
      </w:tblGrid>
      <w:tr w:rsidR="001E6ECB" w:rsidRPr="002D60AB" w14:paraId="4EFEE42B" w14:textId="77777777" w:rsidTr="001E6ECB">
        <w:tc>
          <w:tcPr>
            <w:tcW w:w="3132" w:type="dxa"/>
          </w:tcPr>
          <w:p w14:paraId="2FC4C38F" w14:textId="77777777" w:rsidR="001E6ECB" w:rsidRPr="002D60AB" w:rsidRDefault="001E6ECB" w:rsidP="00D55C42">
            <w:pPr>
              <w:pStyle w:val="T5"/>
            </w:pPr>
            <w:r w:rsidRPr="002D60AB">
              <w:t>Aralık</w:t>
            </w:r>
            <w:r>
              <w:t>/ M</w:t>
            </w:r>
            <w:r w:rsidRPr="002D60AB">
              <w:t>esafe</w:t>
            </w:r>
            <w:r w:rsidRPr="002D60AB">
              <w:rPr>
                <w:vertAlign w:val="superscript"/>
              </w:rPr>
              <w:t xml:space="preserve"> (1)</w:t>
            </w:r>
          </w:p>
        </w:tc>
        <w:tc>
          <w:tcPr>
            <w:tcW w:w="6264" w:type="dxa"/>
            <w:gridSpan w:val="2"/>
          </w:tcPr>
          <w:p w14:paraId="2A8F1AAB" w14:textId="77777777" w:rsidR="001E6ECB" w:rsidRPr="002D60AB" w:rsidRDefault="00E529BD" w:rsidP="00D55C42">
            <w:pPr>
              <w:pStyle w:val="T5"/>
            </w:pPr>
            <m:oMathPara>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ef</m:t>
                    </m:r>
                  </m:sub>
                </m:sSub>
              </m:oMath>
            </m:oMathPara>
          </w:p>
        </w:tc>
      </w:tr>
      <w:tr w:rsidR="001E6ECB" w:rsidRPr="002D60AB" w14:paraId="07CB6E29" w14:textId="77777777" w:rsidTr="001E6ECB">
        <w:tc>
          <w:tcPr>
            <w:tcW w:w="3132" w:type="dxa"/>
          </w:tcPr>
          <w:p w14:paraId="23841B7E" w14:textId="77777777" w:rsidR="001E6ECB" w:rsidRPr="002D60AB" w:rsidRDefault="001E6ECB" w:rsidP="00D55C42">
            <w:pPr>
              <w:pStyle w:val="T5"/>
            </w:pPr>
          </w:p>
        </w:tc>
        <w:tc>
          <w:tcPr>
            <w:tcW w:w="3132" w:type="dxa"/>
          </w:tcPr>
          <w:p w14:paraId="1E1F6A65" w14:textId="77777777" w:rsidR="001E6ECB" w:rsidRPr="002D60AB" w:rsidRDefault="001E6ECB" w:rsidP="00D55C42">
            <w:pPr>
              <w:pStyle w:val="T5"/>
            </w:pPr>
            <w:r w:rsidRPr="002D60AB">
              <w:t>Önceden delik açılmamış</w:t>
            </w:r>
          </w:p>
        </w:tc>
        <w:tc>
          <w:tcPr>
            <w:tcW w:w="3132" w:type="dxa"/>
          </w:tcPr>
          <w:p w14:paraId="36417251" w14:textId="77777777" w:rsidR="001E6ECB" w:rsidRPr="002D60AB" w:rsidRDefault="001E6ECB" w:rsidP="00D55C42">
            <w:pPr>
              <w:pStyle w:val="T5"/>
            </w:pPr>
            <w:r w:rsidRPr="002D60AB">
              <w:t>Önceden delik açılmış</w:t>
            </w:r>
          </w:p>
        </w:tc>
      </w:tr>
      <w:tr w:rsidR="001E6ECB" w:rsidRPr="002D60AB" w14:paraId="203D5F2A" w14:textId="77777777" w:rsidTr="001E6ECB">
        <w:tc>
          <w:tcPr>
            <w:tcW w:w="3132" w:type="dxa"/>
          </w:tcPr>
          <w:p w14:paraId="224DE17B" w14:textId="77777777" w:rsidR="001E6ECB" w:rsidRPr="002D60AB" w:rsidRDefault="00E529BD" w:rsidP="00D55C42">
            <w:pPr>
              <w:pStyle w:val="T5"/>
            </w:pPr>
            <m:oMathPara>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1</m:t>
                    </m:r>
                  </m:sub>
                </m:sSub>
                <m:r>
                  <m:rPr>
                    <m:sty m:val="p"/>
                  </m:rPr>
                  <w:rPr>
                    <w:rFonts w:ascii="Cambria Math" w:hAnsi="Cambria Math"/>
                  </w:rPr>
                  <m:t>≥</m:t>
                </m:r>
                <m:r>
                  <m:rPr>
                    <m:sty m:val="b"/>
                  </m:rPr>
                  <w:rPr>
                    <w:rFonts w:ascii="Cambria Math" w:hAnsi="Cambria Math"/>
                  </w:rPr>
                  <m:t>14</m:t>
                </m:r>
                <m:r>
                  <m:rPr>
                    <m:sty m:val="bi"/>
                  </m:rPr>
                  <w:rPr>
                    <w:rFonts w:ascii="Cambria Math" w:hAnsi="Cambria Math"/>
                  </w:rPr>
                  <m:t>d</m:t>
                </m:r>
              </m:oMath>
            </m:oMathPara>
          </w:p>
        </w:tc>
        <w:tc>
          <w:tcPr>
            <w:tcW w:w="3132" w:type="dxa"/>
            <w:vAlign w:val="center"/>
          </w:tcPr>
          <w:p w14:paraId="20CFE335" w14:textId="77777777" w:rsidR="001E6ECB" w:rsidRPr="002D60AB" w:rsidRDefault="001E6ECB" w:rsidP="00D55C42">
            <w:pPr>
              <w:pStyle w:val="T5"/>
            </w:pPr>
            <w:r w:rsidRPr="002D60AB">
              <w:t>1.0</w:t>
            </w:r>
          </w:p>
        </w:tc>
        <w:tc>
          <w:tcPr>
            <w:tcW w:w="3132" w:type="dxa"/>
            <w:vAlign w:val="center"/>
          </w:tcPr>
          <w:p w14:paraId="624C3295" w14:textId="77777777" w:rsidR="001E6ECB" w:rsidRPr="002D60AB" w:rsidRDefault="001E6ECB" w:rsidP="00D55C42">
            <w:pPr>
              <w:pStyle w:val="T5"/>
            </w:pPr>
            <w:r w:rsidRPr="002D60AB">
              <w:t>1.0</w:t>
            </w:r>
          </w:p>
        </w:tc>
      </w:tr>
      <w:tr w:rsidR="001E6ECB" w:rsidRPr="002D60AB" w14:paraId="58218B76" w14:textId="77777777" w:rsidTr="001E6ECB">
        <w:tc>
          <w:tcPr>
            <w:tcW w:w="3132" w:type="dxa"/>
          </w:tcPr>
          <w:p w14:paraId="6D788A59" w14:textId="77777777" w:rsidR="001E6ECB" w:rsidRPr="002D60AB" w:rsidRDefault="00E529BD" w:rsidP="00D55C42">
            <w:pPr>
              <w:pStyle w:val="T5"/>
            </w:pPr>
            <m:oMathPara>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1</m:t>
                    </m:r>
                  </m:sub>
                </m:sSub>
                <m:r>
                  <m:rPr>
                    <m:sty m:val="p"/>
                  </m:rPr>
                  <w:rPr>
                    <w:rFonts w:ascii="Cambria Math" w:hAnsi="Cambria Math"/>
                  </w:rPr>
                  <m:t>=</m:t>
                </m:r>
                <m:r>
                  <m:rPr>
                    <m:sty m:val="b"/>
                  </m:rPr>
                  <w:rPr>
                    <w:rFonts w:ascii="Cambria Math" w:hAnsi="Cambria Math"/>
                  </w:rPr>
                  <m:t>10</m:t>
                </m:r>
                <m:r>
                  <m:rPr>
                    <m:sty m:val="bi"/>
                  </m:rPr>
                  <w:rPr>
                    <w:rFonts w:ascii="Cambria Math" w:hAnsi="Cambria Math"/>
                  </w:rPr>
                  <m:t>d</m:t>
                </m:r>
              </m:oMath>
            </m:oMathPara>
          </w:p>
        </w:tc>
        <w:tc>
          <w:tcPr>
            <w:tcW w:w="3132" w:type="dxa"/>
            <w:vAlign w:val="center"/>
          </w:tcPr>
          <w:p w14:paraId="44606C19" w14:textId="77777777" w:rsidR="001E6ECB" w:rsidRPr="002D60AB" w:rsidRDefault="001E6ECB" w:rsidP="00D55C42">
            <w:pPr>
              <w:pStyle w:val="T5"/>
            </w:pPr>
            <w:r w:rsidRPr="002D60AB">
              <w:t>0.85</w:t>
            </w:r>
          </w:p>
        </w:tc>
        <w:tc>
          <w:tcPr>
            <w:tcW w:w="3132" w:type="dxa"/>
            <w:vAlign w:val="center"/>
          </w:tcPr>
          <w:p w14:paraId="421FC6FC" w14:textId="77777777" w:rsidR="001E6ECB" w:rsidRPr="002D60AB" w:rsidRDefault="001E6ECB" w:rsidP="00D55C42">
            <w:pPr>
              <w:pStyle w:val="T5"/>
            </w:pPr>
            <w:r w:rsidRPr="002D60AB">
              <w:t>0.85</w:t>
            </w:r>
          </w:p>
        </w:tc>
      </w:tr>
      <w:tr w:rsidR="001E6ECB" w:rsidRPr="002D60AB" w14:paraId="7F4CC6E3" w14:textId="77777777" w:rsidTr="001E6ECB">
        <w:tc>
          <w:tcPr>
            <w:tcW w:w="3132" w:type="dxa"/>
          </w:tcPr>
          <w:p w14:paraId="19F00683" w14:textId="77777777" w:rsidR="001E6ECB" w:rsidRPr="002D60AB" w:rsidRDefault="00E529BD" w:rsidP="00D55C42">
            <w:pPr>
              <w:pStyle w:val="T5"/>
            </w:pPr>
            <m:oMathPara>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1</m:t>
                    </m:r>
                  </m:sub>
                </m:sSub>
                <m:r>
                  <m:rPr>
                    <m:sty m:val="p"/>
                  </m:rPr>
                  <w:rPr>
                    <w:rFonts w:ascii="Cambria Math" w:hAnsi="Cambria Math"/>
                  </w:rPr>
                  <m:t>=</m:t>
                </m:r>
                <m:r>
                  <m:rPr>
                    <m:sty m:val="b"/>
                  </m:rPr>
                  <w:rPr>
                    <w:rFonts w:ascii="Cambria Math" w:hAnsi="Cambria Math"/>
                  </w:rPr>
                  <m:t>7</m:t>
                </m:r>
                <m:r>
                  <m:rPr>
                    <m:sty m:val="bi"/>
                  </m:rPr>
                  <w:rPr>
                    <w:rFonts w:ascii="Cambria Math" w:hAnsi="Cambria Math"/>
                  </w:rPr>
                  <m:t>d</m:t>
                </m:r>
              </m:oMath>
            </m:oMathPara>
          </w:p>
        </w:tc>
        <w:tc>
          <w:tcPr>
            <w:tcW w:w="3132" w:type="dxa"/>
            <w:vAlign w:val="center"/>
          </w:tcPr>
          <w:p w14:paraId="28367E7F" w14:textId="77777777" w:rsidR="001E6ECB" w:rsidRPr="002D60AB" w:rsidRDefault="001E6ECB" w:rsidP="00D55C42">
            <w:pPr>
              <w:pStyle w:val="T5"/>
            </w:pPr>
            <w:r w:rsidRPr="002D60AB">
              <w:t>0.7</w:t>
            </w:r>
          </w:p>
        </w:tc>
        <w:tc>
          <w:tcPr>
            <w:tcW w:w="3132" w:type="dxa"/>
            <w:vAlign w:val="center"/>
          </w:tcPr>
          <w:p w14:paraId="4D9F9CBC" w14:textId="77777777" w:rsidR="001E6ECB" w:rsidRPr="002D60AB" w:rsidRDefault="001E6ECB" w:rsidP="00D55C42">
            <w:pPr>
              <w:pStyle w:val="T5"/>
            </w:pPr>
            <w:r w:rsidRPr="002D60AB">
              <w:t>0.7</w:t>
            </w:r>
          </w:p>
        </w:tc>
      </w:tr>
      <w:tr w:rsidR="001E6ECB" w:rsidRPr="002D60AB" w14:paraId="21CD4560" w14:textId="77777777" w:rsidTr="001E6ECB">
        <w:tc>
          <w:tcPr>
            <w:tcW w:w="3132" w:type="dxa"/>
          </w:tcPr>
          <w:p w14:paraId="3F76F690" w14:textId="77777777" w:rsidR="001E6ECB" w:rsidRPr="002D60AB" w:rsidRDefault="00E529BD" w:rsidP="00D55C42">
            <w:pPr>
              <w:pStyle w:val="T5"/>
            </w:pPr>
            <m:oMathPara>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1</m:t>
                    </m:r>
                  </m:sub>
                </m:sSub>
                <m:r>
                  <m:rPr>
                    <m:sty m:val="p"/>
                  </m:rPr>
                  <w:rPr>
                    <w:rFonts w:ascii="Cambria Math" w:hAnsi="Cambria Math"/>
                  </w:rPr>
                  <m:t>=</m:t>
                </m:r>
                <m:r>
                  <m:rPr>
                    <m:sty m:val="b"/>
                  </m:rPr>
                  <w:rPr>
                    <w:rFonts w:ascii="Cambria Math" w:hAnsi="Cambria Math"/>
                  </w:rPr>
                  <m:t>4</m:t>
                </m:r>
                <m:r>
                  <m:rPr>
                    <m:sty m:val="bi"/>
                  </m:rPr>
                  <w:rPr>
                    <w:rFonts w:ascii="Cambria Math" w:hAnsi="Cambria Math"/>
                  </w:rPr>
                  <m:t>d</m:t>
                </m:r>
              </m:oMath>
            </m:oMathPara>
          </w:p>
        </w:tc>
        <w:tc>
          <w:tcPr>
            <w:tcW w:w="3132" w:type="dxa"/>
            <w:vAlign w:val="center"/>
          </w:tcPr>
          <w:p w14:paraId="51DDD524" w14:textId="77777777" w:rsidR="001E6ECB" w:rsidRPr="002D60AB" w:rsidRDefault="001E6ECB" w:rsidP="00D55C42">
            <w:pPr>
              <w:pStyle w:val="T5"/>
            </w:pPr>
            <w:r w:rsidRPr="002D60AB">
              <w:t>-</w:t>
            </w:r>
          </w:p>
        </w:tc>
        <w:tc>
          <w:tcPr>
            <w:tcW w:w="3132" w:type="dxa"/>
            <w:vAlign w:val="center"/>
          </w:tcPr>
          <w:p w14:paraId="4646B652" w14:textId="77777777" w:rsidR="001E6ECB" w:rsidRPr="002D60AB" w:rsidRDefault="001E6ECB" w:rsidP="00D55C42">
            <w:pPr>
              <w:pStyle w:val="T5"/>
            </w:pPr>
            <w:r w:rsidRPr="002D60AB">
              <w:t>0.5</w:t>
            </w:r>
          </w:p>
        </w:tc>
      </w:tr>
      <w:tr w:rsidR="001E6ECB" w:rsidRPr="002D60AB" w14:paraId="230FF5E3" w14:textId="77777777" w:rsidTr="001E6ECB">
        <w:tc>
          <w:tcPr>
            <w:tcW w:w="9396" w:type="dxa"/>
            <w:gridSpan w:val="3"/>
          </w:tcPr>
          <w:p w14:paraId="5AEB48B1" w14:textId="77777777" w:rsidR="001E6ECB" w:rsidRDefault="001E6ECB" w:rsidP="00D55C42">
            <w:pPr>
              <w:pStyle w:val="T5"/>
            </w:pPr>
            <w:r w:rsidRPr="002D60AB">
              <w:rPr>
                <w:vertAlign w:val="superscript"/>
              </w:rPr>
              <w:t>(1)</w:t>
            </w:r>
            <w:r>
              <w:rPr>
                <w:vertAlign w:val="superscript"/>
              </w:rPr>
              <w:t xml:space="preserve"> </w:t>
            </w:r>
            <w:r w:rsidRPr="002D60AB">
              <w:t xml:space="preserve">Ara </w:t>
            </w:r>
            <w:r>
              <w:t>değerler için</w:t>
            </w:r>
            <w:r w:rsidRPr="002D60AB">
              <w:t xml:space="preserve"> doğrusal interpolasyon yapılabilir</w:t>
            </w:r>
          </w:p>
          <w:p w14:paraId="0F509FD2" w14:textId="77777777" w:rsidR="001E6ECB" w:rsidRPr="002D60AB" w:rsidRDefault="001E6ECB" w:rsidP="00D55C42">
            <w:pPr>
              <w:pStyle w:val="T5"/>
            </w:pPr>
            <w:r w:rsidRPr="00277828">
              <w:rPr>
                <w:i/>
                <w:iCs/>
              </w:rPr>
              <w:t>a</w:t>
            </w:r>
            <w:r w:rsidRPr="00277828">
              <w:rPr>
                <w:vertAlign w:val="subscript"/>
              </w:rPr>
              <w:t>1</w:t>
            </w:r>
            <w:r>
              <w:t xml:space="preserve"> değeri için </w:t>
            </w:r>
            <w:r w:rsidRPr="00C760EA">
              <w:rPr>
                <w:bCs/>
              </w:rPr>
              <w:t>Şekil 4.79</w:t>
            </w:r>
            <w:r w:rsidRPr="00673DAD">
              <w:t>’a</w:t>
            </w:r>
            <w:r>
              <w:t xml:space="preserve"> bakınız</w:t>
            </w:r>
          </w:p>
        </w:tc>
      </w:tr>
    </w:tbl>
    <w:p w14:paraId="3658BA97" w14:textId="77777777" w:rsidR="001E6ECB" w:rsidRDefault="001E6ECB" w:rsidP="00D55C42">
      <w:pPr>
        <w:pStyle w:val="T5"/>
      </w:pPr>
    </w:p>
    <w:p w14:paraId="04FB0462" w14:textId="77777777" w:rsidR="001E6ECB" w:rsidRDefault="001E6ECB" w:rsidP="00D55C42">
      <w:pPr>
        <w:pStyle w:val="T5"/>
      </w:pPr>
    </w:p>
    <w:p w14:paraId="2CE3C8B1" w14:textId="77777777" w:rsidR="001E6ECB" w:rsidRPr="002D60AB" w:rsidRDefault="001E6ECB" w:rsidP="00D55C42">
      <w:pPr>
        <w:pStyle w:val="T5"/>
      </w:pPr>
      <w:r w:rsidRPr="002D60AB">
        <w:drawing>
          <wp:inline distT="114300" distB="114300" distL="114300" distR="114300" wp14:anchorId="78BB93D5" wp14:editId="4F235A60">
            <wp:extent cx="4356100" cy="2349500"/>
            <wp:effectExtent l="0" t="0" r="6350" b="0"/>
            <wp:docPr id="65"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151">
                      <a:extLst>
                        <a:ext uri="{BEBA8EAE-BF5A-486C-A8C5-ECC9F3942E4B}">
                          <a14:imgProps xmlns:a14="http://schemas.microsoft.com/office/drawing/2010/main">
                            <a14:imgLayer r:embed="rId152">
                              <a14:imgEffect>
                                <a14:sharpenSoften amount="50000"/>
                              </a14:imgEffect>
                              <a14:imgEffect>
                                <a14:brightnessContrast bright="20000"/>
                              </a14:imgEffect>
                            </a14:imgLayer>
                          </a14:imgProps>
                        </a:ext>
                      </a:extLst>
                    </a:blip>
                    <a:srcRect/>
                    <a:stretch>
                      <a:fillRect/>
                    </a:stretch>
                  </pic:blipFill>
                  <pic:spPr>
                    <a:xfrm>
                      <a:off x="0" y="0"/>
                      <a:ext cx="4445976" cy="2397975"/>
                    </a:xfrm>
                    <a:prstGeom prst="rect">
                      <a:avLst/>
                    </a:prstGeom>
                    <a:ln/>
                  </pic:spPr>
                </pic:pic>
              </a:graphicData>
            </a:graphic>
          </wp:inline>
        </w:drawing>
      </w:r>
    </w:p>
    <w:p w14:paraId="399704C5" w14:textId="5E17E8E2" w:rsidR="001E6ECB" w:rsidRDefault="001E6ECB" w:rsidP="001E6ECB">
      <w:pPr>
        <w:pStyle w:val="T2"/>
      </w:pPr>
      <w:bookmarkStart w:id="541" w:name="_Toc130223372"/>
      <w:r w:rsidRPr="00C760EA">
        <w:rPr>
          <w:b/>
          <w:bCs/>
        </w:rPr>
        <w:t xml:space="preserve">Şekil </w:t>
      </w:r>
      <w:r w:rsidR="00243ADD">
        <w:rPr>
          <w:b/>
          <w:bCs/>
        </w:rPr>
        <w:t>4.85</w:t>
      </w:r>
      <w:r>
        <w:t xml:space="preserve"> </w:t>
      </w:r>
      <w:r w:rsidRPr="002D60AB">
        <w:t xml:space="preserve">Liflere paralel </w:t>
      </w:r>
      <w:r>
        <w:t>doğrultudaki</w:t>
      </w:r>
      <w:r w:rsidRPr="002D60AB">
        <w:t xml:space="preserve"> çivilerin</w:t>
      </w:r>
      <w:r>
        <w:t>,</w:t>
      </w:r>
      <w:r w:rsidRPr="002D60AB">
        <w:t xml:space="preserve"> </w:t>
      </w:r>
      <m:oMath>
        <m:r>
          <w:rPr>
            <w:rFonts w:ascii="Cambria Math" w:hAnsi="Cambria Math"/>
          </w:rPr>
          <m:t>≥</m:t>
        </m:r>
      </m:oMath>
      <w:r>
        <w:t>1</w:t>
      </w:r>
      <w:r w:rsidRPr="0033288A">
        <w:rPr>
          <w:i/>
        </w:rPr>
        <w:t>d</w:t>
      </w:r>
      <w:r w:rsidRPr="002D60AB">
        <w:t xml:space="preserve"> mesafe</w:t>
      </w:r>
      <w:r>
        <w:t>yle</w:t>
      </w:r>
      <w:r w:rsidRPr="002D60AB">
        <w:t xml:space="preserve"> şaşırtmalı olarak düzenlenmesi</w:t>
      </w:r>
      <w:bookmarkEnd w:id="541"/>
    </w:p>
    <w:p w14:paraId="719EC491" w14:textId="77777777" w:rsidR="001E6ECB" w:rsidRPr="00413EB1" w:rsidRDefault="001E6ECB" w:rsidP="001E6ECB"/>
    <w:p w14:paraId="72E7E80F" w14:textId="77777777" w:rsidR="001E6ECB" w:rsidRPr="00E2038B" w:rsidRDefault="001E6ECB" w:rsidP="001E6ECB">
      <w:pPr>
        <w:pStyle w:val="Balk5"/>
      </w:pPr>
      <w:bookmarkStart w:id="542" w:name="_5qhvpylw4zz8" w:colFirst="0" w:colLast="0"/>
      <w:bookmarkStart w:id="543" w:name="_Toc151068318"/>
      <w:bookmarkEnd w:id="542"/>
      <w:r w:rsidRPr="00B27260">
        <w:t>4.11.1.1.1 Çivili ahşap-ahşap birleşimleri</w:t>
      </w:r>
      <w:bookmarkEnd w:id="543"/>
      <w:r w:rsidRPr="00E2038B">
        <w:t xml:space="preserve"> </w:t>
      </w:r>
    </w:p>
    <w:p w14:paraId="45BE6B2E" w14:textId="77777777" w:rsidR="001E6ECB" w:rsidRDefault="001E6ECB" w:rsidP="001E6ECB">
      <w:r w:rsidRPr="002D60AB">
        <w:t>Düz</w:t>
      </w:r>
      <w:r>
        <w:t xml:space="preserve"> gövdeli</w:t>
      </w:r>
      <w:r w:rsidRPr="002D60AB">
        <w:t xml:space="preserve"> çiviler </w:t>
      </w:r>
      <w:r>
        <w:t>için</w:t>
      </w:r>
      <w:r w:rsidRPr="002D60AB">
        <w:t xml:space="preserve"> çivinin uç tarafının gömülme derinliği en az 8</w:t>
      </w:r>
      <w:r w:rsidRPr="00A4394D">
        <w:rPr>
          <w:i/>
          <w:iCs/>
        </w:rPr>
        <w:t>d</w:t>
      </w:r>
      <w:r w:rsidRPr="002D60AB">
        <w:t xml:space="preserve"> olmalıdır</w:t>
      </w:r>
      <w:r>
        <w:t xml:space="preserve">. TS </w:t>
      </w:r>
      <w:r w:rsidRPr="002D60AB">
        <w:t>EN 14592’de tarif edilen düz</w:t>
      </w:r>
      <w:r>
        <w:t xml:space="preserve"> gövdeli</w:t>
      </w:r>
      <w:r w:rsidRPr="002D60AB">
        <w:t xml:space="preserve"> çivi</w:t>
      </w:r>
      <w:r>
        <w:t>ler</w:t>
      </w:r>
      <w:r w:rsidRPr="002D60AB">
        <w:t xml:space="preserve"> dışındaki tüm çivilerin</w:t>
      </w:r>
      <w:r>
        <w:t>,</w:t>
      </w:r>
      <w:r w:rsidRPr="002D60AB">
        <w:t xml:space="preserve"> uç tarafın gömülme derinliği en az 6</w:t>
      </w:r>
      <w:r w:rsidRPr="00A4394D">
        <w:rPr>
          <w:i/>
          <w:iCs/>
        </w:rPr>
        <w:t>d</w:t>
      </w:r>
      <w:r w:rsidRPr="002D60AB">
        <w:t xml:space="preserve"> olmalıdır.</w:t>
      </w:r>
    </w:p>
    <w:p w14:paraId="3522948F" w14:textId="77777777" w:rsidR="001E6ECB" w:rsidRDefault="001E6ECB" w:rsidP="001E6ECB"/>
    <w:p w14:paraId="0AAA0B6B" w14:textId="77777777" w:rsidR="001E6ECB" w:rsidRPr="002D60AB" w:rsidRDefault="001E6ECB" w:rsidP="001E6ECB"/>
    <w:p w14:paraId="3884B6B4" w14:textId="02231C5F" w:rsidR="001E6ECB" w:rsidRPr="002D60AB" w:rsidRDefault="001E6ECB" w:rsidP="001E6ECB">
      <w:pPr>
        <w:pStyle w:val="T1"/>
      </w:pPr>
      <w:bookmarkStart w:id="544" w:name="_Toc130223262"/>
      <w:r w:rsidRPr="00C760EA">
        <w:rPr>
          <w:b/>
          <w:bCs/>
          <w:color w:val="000000"/>
        </w:rPr>
        <w:lastRenderedPageBreak/>
        <w:t xml:space="preserve">Tablo </w:t>
      </w:r>
      <w:r w:rsidR="00243ADD">
        <w:rPr>
          <w:b/>
          <w:bCs/>
          <w:color w:val="000000"/>
        </w:rPr>
        <w:t>4.22</w:t>
      </w:r>
      <w:r w:rsidRPr="002D60AB">
        <w:t xml:space="preserve"> Çiviler için en küçük aralıklar ve ahşap elemanın </w:t>
      </w:r>
      <w:r>
        <w:t xml:space="preserve">ucuna/kenarına olan </w:t>
      </w:r>
      <w:r w:rsidRPr="002D60AB">
        <w:t>mesafeler</w:t>
      </w:r>
      <w:bookmarkEnd w:id="544"/>
      <w:r>
        <w:t xml:space="preserve"> (mm)</w:t>
      </w:r>
    </w:p>
    <w:tbl>
      <w:tblPr>
        <w:tblStyle w:val="150"/>
        <w:tblW w:w="9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842"/>
        <w:gridCol w:w="1843"/>
        <w:gridCol w:w="1712"/>
        <w:gridCol w:w="1860"/>
      </w:tblGrid>
      <w:tr w:rsidR="001E6ECB" w:rsidRPr="002D60AB" w14:paraId="108C8E47" w14:textId="77777777" w:rsidTr="001E6ECB">
        <w:tc>
          <w:tcPr>
            <w:tcW w:w="2122" w:type="dxa"/>
          </w:tcPr>
          <w:p w14:paraId="5661DF05" w14:textId="77777777" w:rsidR="001E6ECB" w:rsidRPr="002D60AB" w:rsidRDefault="001E6ECB" w:rsidP="00D55C42">
            <w:pPr>
              <w:pStyle w:val="T5"/>
            </w:pPr>
            <w:r w:rsidRPr="002D60AB">
              <w:t>Aralık</w:t>
            </w:r>
            <w:r>
              <w:t xml:space="preserve"> / M</w:t>
            </w:r>
            <w:r w:rsidRPr="002D60AB">
              <w:t>esafe</w:t>
            </w:r>
          </w:p>
        </w:tc>
        <w:tc>
          <w:tcPr>
            <w:tcW w:w="1842" w:type="dxa"/>
          </w:tcPr>
          <w:p w14:paraId="03B5B589" w14:textId="77777777" w:rsidR="001E6ECB" w:rsidRPr="002D60AB" w:rsidRDefault="001E6ECB" w:rsidP="00D55C42">
            <w:pPr>
              <w:pStyle w:val="T5"/>
            </w:pPr>
            <w:r w:rsidRPr="002D60AB">
              <w:t>Açı</w:t>
            </w:r>
          </w:p>
          <w:p w14:paraId="6D01FFC4" w14:textId="77777777" w:rsidR="001E6ECB" w:rsidRPr="002D60AB" w:rsidRDefault="001E6ECB" w:rsidP="00D55C42">
            <w:pPr>
              <w:pStyle w:val="T5"/>
            </w:pPr>
            <w:r>
              <w:t xml:space="preserve">  </w:t>
            </w:r>
            <m:oMath>
              <m:r>
                <m:rPr>
                  <m:sty m:val="bi"/>
                </m:rPr>
                <w:rPr>
                  <w:rFonts w:ascii="Cambria Math" w:hAnsi="Cambria Math"/>
                </w:rPr>
                <m:t>α</m:t>
              </m:r>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 xml:space="preserve"> </m:t>
                  </m:r>
                </m:e>
                <m:sup>
                  <m:r>
                    <m:rPr>
                      <m:sty m:val="bi"/>
                    </m:rPr>
                    <w:rPr>
                      <w:rFonts w:ascii="Cambria Math" w:hAnsi="Cambria Math"/>
                    </w:rPr>
                    <m:t>o</m:t>
                  </m:r>
                </m:sup>
              </m:sSup>
            </m:oMath>
            <w:r>
              <w:t>)</w:t>
            </w:r>
          </w:p>
        </w:tc>
        <w:tc>
          <w:tcPr>
            <w:tcW w:w="5415" w:type="dxa"/>
            <w:gridSpan w:val="3"/>
          </w:tcPr>
          <w:p w14:paraId="00BDE87C" w14:textId="77777777" w:rsidR="001E6ECB" w:rsidRPr="002D60AB" w:rsidRDefault="001E6ECB" w:rsidP="00D55C42">
            <w:pPr>
              <w:pStyle w:val="T5"/>
            </w:pPr>
            <w:r>
              <w:t>Ardışık e</w:t>
            </w:r>
            <w:r w:rsidRPr="002D60AB">
              <w:t>n küçük aralık veya</w:t>
            </w:r>
            <w:r>
              <w:t xml:space="preserve"> </w:t>
            </w:r>
            <w:r w:rsidRPr="002D60AB">
              <w:t>ahşap elemanın</w:t>
            </w:r>
            <w:r>
              <w:br/>
              <w:t xml:space="preserve">yüklü / yüksüz ucuna </w:t>
            </w:r>
            <w:r w:rsidRPr="002D60AB">
              <w:t>/</w:t>
            </w:r>
            <w:r>
              <w:t xml:space="preserve"> kenarına</w:t>
            </w:r>
            <w:r w:rsidRPr="002D60AB">
              <w:t xml:space="preserve"> olan mesafe</w:t>
            </w:r>
          </w:p>
        </w:tc>
      </w:tr>
      <w:tr w:rsidR="001E6ECB" w:rsidRPr="002D60AB" w14:paraId="0E6407FB" w14:textId="77777777" w:rsidTr="001E6ECB">
        <w:tc>
          <w:tcPr>
            <w:tcW w:w="2122" w:type="dxa"/>
            <w:vAlign w:val="center"/>
          </w:tcPr>
          <w:p w14:paraId="7B3AFA3B" w14:textId="77777777" w:rsidR="001E6ECB" w:rsidRPr="002D60AB" w:rsidRDefault="001E6ECB" w:rsidP="00D55C42">
            <w:pPr>
              <w:pStyle w:val="T5"/>
            </w:pPr>
          </w:p>
        </w:tc>
        <w:tc>
          <w:tcPr>
            <w:tcW w:w="1842" w:type="dxa"/>
            <w:vAlign w:val="center"/>
          </w:tcPr>
          <w:p w14:paraId="209E96DE" w14:textId="77777777" w:rsidR="001E6ECB" w:rsidRPr="002D60AB" w:rsidRDefault="001E6ECB" w:rsidP="00D55C42">
            <w:pPr>
              <w:pStyle w:val="T5"/>
            </w:pPr>
          </w:p>
        </w:tc>
        <w:tc>
          <w:tcPr>
            <w:tcW w:w="3555" w:type="dxa"/>
            <w:gridSpan w:val="2"/>
            <w:vAlign w:val="center"/>
          </w:tcPr>
          <w:p w14:paraId="7F0E9464" w14:textId="77777777" w:rsidR="001E6ECB" w:rsidRPr="002D60AB" w:rsidRDefault="001E6ECB" w:rsidP="00D55C42">
            <w:pPr>
              <w:pStyle w:val="T5"/>
            </w:pPr>
            <w:r w:rsidRPr="002D60AB">
              <w:t>Önceden delik</w:t>
            </w:r>
            <w:r>
              <w:br/>
            </w:r>
            <w:r w:rsidRPr="002D60AB">
              <w:t>açılmamış</w:t>
            </w:r>
          </w:p>
        </w:tc>
        <w:tc>
          <w:tcPr>
            <w:tcW w:w="1860" w:type="dxa"/>
            <w:vAlign w:val="center"/>
          </w:tcPr>
          <w:p w14:paraId="6D5FC70C" w14:textId="77777777" w:rsidR="001E6ECB" w:rsidRPr="002D60AB" w:rsidRDefault="001E6ECB" w:rsidP="00D55C42">
            <w:pPr>
              <w:pStyle w:val="T5"/>
            </w:pPr>
            <w:r w:rsidRPr="002D60AB">
              <w:t>Önceden delik</w:t>
            </w:r>
            <w:r>
              <w:t xml:space="preserve"> </w:t>
            </w:r>
            <w:r w:rsidRPr="002D60AB">
              <w:t>açılmış</w:t>
            </w:r>
          </w:p>
        </w:tc>
      </w:tr>
      <w:tr w:rsidR="001E6ECB" w:rsidRPr="002D60AB" w14:paraId="2C187817" w14:textId="77777777" w:rsidTr="001E6ECB">
        <w:trPr>
          <w:trHeight w:val="480"/>
        </w:trPr>
        <w:tc>
          <w:tcPr>
            <w:tcW w:w="2122" w:type="dxa"/>
            <w:vAlign w:val="center"/>
          </w:tcPr>
          <w:p w14:paraId="2E92DBF6" w14:textId="77777777" w:rsidR="001E6ECB" w:rsidRPr="00A364AC" w:rsidRDefault="001E6ECB" w:rsidP="00D55C42">
            <w:pPr>
              <w:pStyle w:val="T5"/>
            </w:pPr>
          </w:p>
        </w:tc>
        <w:tc>
          <w:tcPr>
            <w:tcW w:w="1842" w:type="dxa"/>
            <w:vAlign w:val="center"/>
          </w:tcPr>
          <w:p w14:paraId="530D338C" w14:textId="77777777" w:rsidR="001E6ECB" w:rsidRPr="00A364AC" w:rsidRDefault="001E6ECB" w:rsidP="00D55C42">
            <w:pPr>
              <w:pStyle w:val="T5"/>
            </w:pPr>
          </w:p>
        </w:tc>
        <w:tc>
          <w:tcPr>
            <w:tcW w:w="1843" w:type="dxa"/>
            <w:vAlign w:val="center"/>
          </w:tcPr>
          <w:p w14:paraId="3C7F7121" w14:textId="77777777" w:rsidR="001E6ECB" w:rsidRPr="00A364AC" w:rsidRDefault="00E529BD" w:rsidP="00D55C42">
            <w:pPr>
              <w:pStyle w:val="T5"/>
            </w:pPr>
            <m:oMathPara>
              <m:oMath>
                <m:sSub>
                  <m:sSubPr>
                    <m:ctrlPr>
                      <w:rPr>
                        <w:rFonts w:ascii="Cambria Math" w:hAnsi="Cambria Math"/>
                      </w:rPr>
                    </m:ctrlPr>
                  </m:sSubPr>
                  <m:e>
                    <m:r>
                      <m:rPr>
                        <m:sty m:val="bi"/>
                      </m:rPr>
                      <w:rPr>
                        <w:rFonts w:ascii="Cambria Math" w:hAnsi="Cambria Math"/>
                      </w:rPr>
                      <m:t>ρ</m:t>
                    </m:r>
                  </m:e>
                  <m:sub>
                    <m:r>
                      <m:rPr>
                        <m:sty m:val="bi"/>
                      </m:rPr>
                      <w:rPr>
                        <w:rFonts w:ascii="Cambria Math" w:hAnsi="Cambria Math"/>
                      </w:rPr>
                      <m:t>k</m:t>
                    </m:r>
                  </m:sub>
                </m:sSub>
                <m:r>
                  <m:rPr>
                    <m:sty m:val="p"/>
                  </m:rPr>
                  <w:rPr>
                    <w:rFonts w:ascii="Cambria Math" w:hAnsi="Cambria Math"/>
                  </w:rPr>
                  <m:t>≤</m:t>
                </m:r>
                <m:r>
                  <m:rPr>
                    <m:sty m:val="b"/>
                  </m:rPr>
                  <w:rPr>
                    <w:rFonts w:ascii="Cambria Math" w:hAnsi="Cambria Math"/>
                  </w:rPr>
                  <m:t>420</m:t>
                </m:r>
              </m:oMath>
            </m:oMathPara>
          </w:p>
        </w:tc>
        <w:tc>
          <w:tcPr>
            <w:tcW w:w="1712" w:type="dxa"/>
            <w:vAlign w:val="center"/>
          </w:tcPr>
          <w:p w14:paraId="0023CEB7" w14:textId="77777777" w:rsidR="001E6ECB" w:rsidRPr="00A364AC" w:rsidRDefault="001E6ECB" w:rsidP="00D55C42">
            <w:pPr>
              <w:pStyle w:val="T5"/>
            </w:pPr>
            <m:oMathPara>
              <m:oMath>
                <m:r>
                  <m:rPr>
                    <m:sty m:val="b"/>
                  </m:rPr>
                  <w:rPr>
                    <w:rFonts w:ascii="Cambria Math" w:hAnsi="Cambria Math"/>
                  </w:rPr>
                  <m:t>420</m:t>
                </m:r>
                <m:r>
                  <m:rPr>
                    <m:sty m:val="p"/>
                  </m:rPr>
                  <w:rPr>
                    <w:rFonts w:ascii="Cambria Math" w:hAnsi="Cambria Math"/>
                  </w:rPr>
                  <m:t>&lt;</m:t>
                </m:r>
                <m:sSub>
                  <m:sSubPr>
                    <m:ctrlPr>
                      <w:rPr>
                        <w:rFonts w:ascii="Cambria Math" w:hAnsi="Cambria Math"/>
                      </w:rPr>
                    </m:ctrlPr>
                  </m:sSubPr>
                  <m:e>
                    <m:r>
                      <m:rPr>
                        <m:sty m:val="bi"/>
                      </m:rPr>
                      <w:rPr>
                        <w:rFonts w:ascii="Cambria Math" w:hAnsi="Cambria Math"/>
                      </w:rPr>
                      <m:t>ρ</m:t>
                    </m:r>
                  </m:e>
                  <m:sub>
                    <m:r>
                      <m:rPr>
                        <m:sty m:val="bi"/>
                      </m:rPr>
                      <w:rPr>
                        <w:rFonts w:ascii="Cambria Math" w:hAnsi="Cambria Math"/>
                      </w:rPr>
                      <m:t>k</m:t>
                    </m:r>
                  </m:sub>
                </m:sSub>
                <m:r>
                  <m:rPr>
                    <m:sty m:val="p"/>
                  </m:rPr>
                  <w:rPr>
                    <w:rFonts w:ascii="Cambria Math" w:hAnsi="Cambria Math"/>
                  </w:rPr>
                  <m:t>≤</m:t>
                </m:r>
                <m:r>
                  <m:rPr>
                    <m:sty m:val="b"/>
                  </m:rPr>
                  <w:rPr>
                    <w:rFonts w:ascii="Cambria Math" w:hAnsi="Cambria Math"/>
                  </w:rPr>
                  <m:t>500</m:t>
                </m:r>
              </m:oMath>
            </m:oMathPara>
          </w:p>
        </w:tc>
        <w:tc>
          <w:tcPr>
            <w:tcW w:w="1860" w:type="dxa"/>
            <w:vAlign w:val="center"/>
          </w:tcPr>
          <w:p w14:paraId="78BE0025" w14:textId="77777777" w:rsidR="001E6ECB" w:rsidRPr="00A364AC" w:rsidRDefault="001E6ECB" w:rsidP="00D55C42">
            <w:pPr>
              <w:pStyle w:val="T5"/>
            </w:pPr>
          </w:p>
        </w:tc>
      </w:tr>
      <w:tr w:rsidR="001E6ECB" w:rsidRPr="002D60AB" w14:paraId="7BBCAD8B" w14:textId="77777777" w:rsidTr="001E6ECB">
        <w:tc>
          <w:tcPr>
            <w:tcW w:w="2122" w:type="dxa"/>
            <w:vAlign w:val="center"/>
          </w:tcPr>
          <w:p w14:paraId="41C3DAC1" w14:textId="77777777" w:rsidR="001E6ECB" w:rsidRPr="002D60A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1</m:t>
                  </m:r>
                </m:sub>
              </m:sSub>
            </m:oMath>
            <w:r w:rsidR="001E6ECB" w:rsidRPr="002D60AB">
              <w:t xml:space="preserve"> aralığı</w:t>
            </w:r>
            <w:r w:rsidR="001E6ECB">
              <w:br/>
            </w:r>
            <w:r w:rsidR="001E6ECB" w:rsidRPr="002D60AB">
              <w:t>(liflere paralel</w:t>
            </w:r>
            <w:r w:rsidR="001E6ECB">
              <w:t xml:space="preserve"> doğrultudaki sıra</w:t>
            </w:r>
            <w:r w:rsidR="001E6ECB" w:rsidRPr="002D60AB">
              <w:t>)</w:t>
            </w:r>
          </w:p>
        </w:tc>
        <w:tc>
          <w:tcPr>
            <w:tcW w:w="1842" w:type="dxa"/>
            <w:vAlign w:val="center"/>
          </w:tcPr>
          <w:p w14:paraId="11ABF422" w14:textId="77777777" w:rsidR="001E6ECB" w:rsidRPr="00FB4D0D"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1843" w:type="dxa"/>
          </w:tcPr>
          <w:p w14:paraId="0CC183E9" w14:textId="77777777" w:rsidR="001E6ECB" w:rsidRPr="00A364AC" w:rsidRDefault="001E6ECB" w:rsidP="00D55C42">
            <w:pPr>
              <w:pStyle w:val="T5"/>
            </w:pPr>
            <w:r w:rsidRPr="00A364AC">
              <w:rPr>
                <w:i/>
                <w:iCs/>
              </w:rPr>
              <w:t>d</w:t>
            </w:r>
            <w:r w:rsidRPr="00A364AC">
              <w:t xml:space="preserve"> &lt; 5 mm: </w:t>
            </w:r>
          </w:p>
          <w:p w14:paraId="76EE4706" w14:textId="77777777" w:rsidR="001E6ECB" w:rsidRPr="00A364AC" w:rsidRDefault="001E6ECB" w:rsidP="00D55C42">
            <w:pPr>
              <w:pStyle w:val="T5"/>
            </w:pPr>
            <w:r w:rsidRPr="00A364AC">
              <w:t xml:space="preserve">   </w:t>
            </w:r>
            <w:r>
              <w:t xml:space="preserve">  </w:t>
            </w:r>
            <w:r w:rsidRPr="00A364AC">
              <w:t xml:space="preserve">  (5 + 5</w:t>
            </w:r>
            <m:oMath>
              <m:r>
                <m:rPr>
                  <m:sty m:val="bi"/>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cosα</m:t>
                  </m:r>
                </m:e>
              </m:d>
            </m:oMath>
            <w:r w:rsidRPr="00A364AC">
              <w:t xml:space="preserve">) </w:t>
            </w:r>
            <w:r w:rsidRPr="00A364AC">
              <w:rPr>
                <w:i/>
                <w:iCs/>
              </w:rPr>
              <w:t>d</w:t>
            </w:r>
          </w:p>
          <w:p w14:paraId="2E27B907" w14:textId="77777777" w:rsidR="001E6ECB" w:rsidRPr="00A364AC" w:rsidRDefault="001E6ECB" w:rsidP="00D55C42">
            <w:pPr>
              <w:pStyle w:val="T5"/>
            </w:pPr>
            <w:r w:rsidRPr="00A364AC">
              <w:rPr>
                <w:i/>
                <w:iCs/>
              </w:rPr>
              <w:t>d</w:t>
            </w:r>
            <w:r w:rsidRPr="00A364AC">
              <w:t xml:space="preserve"> </w:t>
            </w:r>
            <m:oMath>
              <m:r>
                <m:rPr>
                  <m:sty m:val="bi"/>
                </m:rPr>
                <w:rPr>
                  <w:rFonts w:ascii="Cambria Math" w:hAnsi="Cambria Math"/>
                </w:rPr>
                <m:t>≥</m:t>
              </m:r>
            </m:oMath>
            <w:r w:rsidRPr="00A364AC">
              <w:t xml:space="preserve"> 5 mm: </w:t>
            </w:r>
          </w:p>
          <w:p w14:paraId="44F20128" w14:textId="77777777" w:rsidR="001E6ECB" w:rsidRPr="00A364AC" w:rsidRDefault="001E6ECB" w:rsidP="00D55C42">
            <w:pPr>
              <w:pStyle w:val="T5"/>
            </w:pPr>
            <w:r w:rsidRPr="00A364AC">
              <w:t xml:space="preserve">  </w:t>
            </w:r>
            <w:r>
              <w:t xml:space="preserve">  </w:t>
            </w:r>
            <w:r w:rsidRPr="00A364AC">
              <w:t xml:space="preserve">   (5 + 7</w:t>
            </w:r>
            <m:oMath>
              <m:r>
                <m:rPr>
                  <m:sty m:val="bi"/>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cosα</m:t>
                  </m:r>
                </m:e>
              </m:d>
            </m:oMath>
            <w:r w:rsidRPr="00A364AC">
              <w:t xml:space="preserve">) </w:t>
            </w:r>
            <w:r w:rsidRPr="00A364AC">
              <w:rPr>
                <w:i/>
                <w:iCs/>
              </w:rPr>
              <w:t>d</w:t>
            </w:r>
          </w:p>
        </w:tc>
        <w:tc>
          <w:tcPr>
            <w:tcW w:w="1712" w:type="dxa"/>
            <w:vAlign w:val="center"/>
          </w:tcPr>
          <w:p w14:paraId="13233D8A" w14:textId="77777777" w:rsidR="001E6ECB" w:rsidRPr="00A364AC" w:rsidRDefault="001E6ECB" w:rsidP="00D55C42">
            <w:pPr>
              <w:pStyle w:val="T5"/>
            </w:pPr>
            <w:r w:rsidRPr="00A364AC">
              <w:t>(</w:t>
            </w:r>
            <w:r>
              <w:t>7</w:t>
            </w:r>
            <w:r w:rsidRPr="00A364AC">
              <w:t xml:space="preserve"> + 8</w:t>
            </w:r>
            <m:oMath>
              <m:r>
                <m:rPr>
                  <m:sty m:val="bi"/>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cosα</m:t>
                  </m:r>
                </m:e>
              </m:d>
            </m:oMath>
            <w:r w:rsidRPr="00A364AC">
              <w:t xml:space="preserve">) </w:t>
            </w:r>
            <w:r w:rsidRPr="00A364AC">
              <w:rPr>
                <w:i/>
                <w:iCs/>
              </w:rPr>
              <w:t>d</w:t>
            </w:r>
          </w:p>
        </w:tc>
        <w:tc>
          <w:tcPr>
            <w:tcW w:w="1860" w:type="dxa"/>
            <w:vAlign w:val="center"/>
          </w:tcPr>
          <w:p w14:paraId="49FCA116" w14:textId="77777777" w:rsidR="001E6ECB" w:rsidRPr="00A364AC" w:rsidRDefault="001E6ECB" w:rsidP="00D55C42">
            <w:pPr>
              <w:pStyle w:val="T5"/>
            </w:pPr>
            <w:r w:rsidRPr="00A364AC">
              <w:t xml:space="preserve">(4 + </w:t>
            </w:r>
            <m:oMath>
              <m:r>
                <m:rPr>
                  <m:sty m:val="b"/>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cosα</m:t>
                  </m:r>
                </m:e>
              </m:d>
            </m:oMath>
            <w:r w:rsidRPr="00A364AC">
              <w:t xml:space="preserve">) </w:t>
            </w:r>
            <w:r w:rsidRPr="00A364AC">
              <w:rPr>
                <w:iCs/>
              </w:rPr>
              <w:t>d</w:t>
            </w:r>
          </w:p>
        </w:tc>
      </w:tr>
      <w:tr w:rsidR="001E6ECB" w:rsidRPr="002D60AB" w14:paraId="239513AD" w14:textId="77777777" w:rsidTr="001E6ECB">
        <w:trPr>
          <w:trHeight w:val="856"/>
        </w:trPr>
        <w:tc>
          <w:tcPr>
            <w:tcW w:w="2122" w:type="dxa"/>
            <w:vAlign w:val="center"/>
          </w:tcPr>
          <w:p w14:paraId="105AA48F" w14:textId="77777777" w:rsidR="001E6ECB" w:rsidRPr="002D60A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2</m:t>
                  </m:r>
                </m:sub>
              </m:sSub>
            </m:oMath>
            <w:r w:rsidR="001E6ECB" w:rsidRPr="002D60AB">
              <w:t xml:space="preserve"> aralığı</w:t>
            </w:r>
            <w:r w:rsidR="001E6ECB">
              <w:br/>
            </w:r>
            <w:r w:rsidR="001E6ECB" w:rsidRPr="002D60AB">
              <w:t>(liflere dik</w:t>
            </w:r>
            <w:r w:rsidR="001E6ECB">
              <w:t xml:space="preserve"> doğrultudaki sıra</w:t>
            </w:r>
            <w:r w:rsidR="001E6ECB" w:rsidRPr="002D60AB">
              <w:t>)</w:t>
            </w:r>
          </w:p>
        </w:tc>
        <w:tc>
          <w:tcPr>
            <w:tcW w:w="1842" w:type="dxa"/>
            <w:vAlign w:val="center"/>
          </w:tcPr>
          <w:p w14:paraId="0067CD8E" w14:textId="77777777" w:rsidR="001E6ECB" w:rsidRPr="00FB4D0D"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1843" w:type="dxa"/>
            <w:vAlign w:val="center"/>
          </w:tcPr>
          <w:p w14:paraId="29457EA1" w14:textId="77777777" w:rsidR="001E6ECB" w:rsidRPr="00A364AC" w:rsidRDefault="001E6ECB" w:rsidP="00D55C42">
            <w:pPr>
              <w:pStyle w:val="T5"/>
            </w:pPr>
            <w:r w:rsidRPr="00A364AC">
              <w:t xml:space="preserve">5 </w:t>
            </w:r>
            <w:r w:rsidRPr="00A364AC">
              <w:rPr>
                <w:i/>
                <w:iCs/>
              </w:rPr>
              <w:t>d</w:t>
            </w:r>
          </w:p>
        </w:tc>
        <w:tc>
          <w:tcPr>
            <w:tcW w:w="1712" w:type="dxa"/>
            <w:vAlign w:val="center"/>
          </w:tcPr>
          <w:p w14:paraId="6A17A940" w14:textId="77777777" w:rsidR="001E6ECB" w:rsidRPr="00A364AC" w:rsidRDefault="001E6ECB" w:rsidP="00D55C42">
            <w:pPr>
              <w:pStyle w:val="T5"/>
            </w:pPr>
            <w:r w:rsidRPr="00A364AC">
              <w:t xml:space="preserve">7 </w:t>
            </w:r>
            <w:r w:rsidRPr="00A364AC">
              <w:rPr>
                <w:i/>
                <w:iCs/>
              </w:rPr>
              <w:t>d</w:t>
            </w:r>
          </w:p>
        </w:tc>
        <w:tc>
          <w:tcPr>
            <w:tcW w:w="1860" w:type="dxa"/>
            <w:vAlign w:val="center"/>
          </w:tcPr>
          <w:p w14:paraId="28C4DE68" w14:textId="77777777" w:rsidR="001E6ECB" w:rsidRPr="00A364AC" w:rsidRDefault="001E6ECB" w:rsidP="00D55C42">
            <w:pPr>
              <w:pStyle w:val="T5"/>
            </w:pPr>
            <w:r w:rsidRPr="00A364AC">
              <w:t xml:space="preserve">(3 + </w:t>
            </w:r>
            <m:oMath>
              <m:r>
                <m:rPr>
                  <m:sty m:val="p"/>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sin</m:t>
                  </m:r>
                  <m:r>
                    <m:rPr>
                      <m:sty m:val="p"/>
                    </m:rPr>
                    <w:rPr>
                      <w:rFonts w:ascii="Cambria Math" w:hAnsi="Cambria Math"/>
                    </w:rPr>
                    <m:t xml:space="preserve"> </m:t>
                  </m:r>
                  <m:r>
                    <m:rPr>
                      <m:sty m:val="bi"/>
                    </m:rPr>
                    <w:rPr>
                      <w:rFonts w:ascii="Cambria Math" w:hAnsi="Cambria Math"/>
                    </w:rPr>
                    <m:t>α</m:t>
                  </m:r>
                  <m:r>
                    <m:rPr>
                      <m:sty m:val="p"/>
                    </m:rPr>
                    <w:rPr>
                      <w:rFonts w:ascii="Cambria Math" w:hAnsi="Cambria Math"/>
                    </w:rPr>
                    <m:t xml:space="preserve"> </m:t>
                  </m:r>
                </m:e>
              </m:d>
            </m:oMath>
            <w:r w:rsidRPr="00A364AC">
              <w:t xml:space="preserve">) </w:t>
            </w:r>
            <w:r w:rsidRPr="00A364AC">
              <w:rPr>
                <w:iCs/>
              </w:rPr>
              <w:t>d</w:t>
            </w:r>
          </w:p>
        </w:tc>
      </w:tr>
      <w:tr w:rsidR="001E6ECB" w:rsidRPr="002D60AB" w14:paraId="3675B0A1" w14:textId="77777777" w:rsidTr="001E6ECB">
        <w:trPr>
          <w:trHeight w:val="854"/>
        </w:trPr>
        <w:tc>
          <w:tcPr>
            <w:tcW w:w="2122" w:type="dxa"/>
            <w:vAlign w:val="center"/>
          </w:tcPr>
          <w:p w14:paraId="292089CC" w14:textId="77777777" w:rsidR="001E6ECB" w:rsidRPr="002D60A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3,t</m:t>
                  </m:r>
                </m:sub>
              </m:sSub>
            </m:oMath>
            <w:r w:rsidR="001E6ECB" w:rsidRPr="002D60AB">
              <w:t xml:space="preserve"> aralığı</w:t>
            </w:r>
            <w:r w:rsidR="001E6ECB">
              <w:br/>
            </w:r>
            <w:r w:rsidR="001E6ECB" w:rsidRPr="002D60AB">
              <w:t>(ahşap elemanın yük</w:t>
            </w:r>
            <w:r w:rsidR="001E6ECB">
              <w:t>lü</w:t>
            </w:r>
            <w:r w:rsidR="001E6ECB" w:rsidRPr="002D60AB">
              <w:t xml:space="preserve"> </w:t>
            </w:r>
            <w:r w:rsidR="001E6ECB">
              <w:t>ucu</w:t>
            </w:r>
            <w:r w:rsidR="001E6ECB" w:rsidRPr="002D60AB">
              <w:t>)</w:t>
            </w:r>
          </w:p>
        </w:tc>
        <w:tc>
          <w:tcPr>
            <w:tcW w:w="1842" w:type="dxa"/>
            <w:vAlign w:val="center"/>
          </w:tcPr>
          <w:p w14:paraId="6053288E" w14:textId="77777777" w:rsidR="001E6ECB" w:rsidRPr="00FB4D0D" w:rsidRDefault="00E529BD" w:rsidP="00D55C42">
            <w:pPr>
              <w:pStyle w:val="T5"/>
            </w:pPr>
            <m:oMathPara>
              <m:oMath>
                <m:sSup>
                  <m:sSupPr>
                    <m:ctrlPr>
                      <w:rPr>
                        <w:rFonts w:ascii="Cambria Math" w:hAnsi="Cambria Math"/>
                      </w:rPr>
                    </m:ctrlPr>
                  </m:sSupPr>
                  <m:e>
                    <m:r>
                      <m:rPr>
                        <m:sty m:val="p"/>
                      </m:rPr>
                      <w:rPr>
                        <w:rFonts w:ascii="Cambria Math" w:hAnsi="Cambria Math"/>
                      </w:rPr>
                      <m:t>-</m:t>
                    </m:r>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oMath>
            </m:oMathPara>
          </w:p>
        </w:tc>
        <w:tc>
          <w:tcPr>
            <w:tcW w:w="1843" w:type="dxa"/>
            <w:vAlign w:val="center"/>
          </w:tcPr>
          <w:p w14:paraId="7147BA6E" w14:textId="77777777" w:rsidR="001E6ECB" w:rsidRPr="00A364AC" w:rsidRDefault="001E6ECB" w:rsidP="00D55C42">
            <w:pPr>
              <w:pStyle w:val="T5"/>
            </w:pPr>
            <w:r w:rsidRPr="00A364AC">
              <w:t>(10 + 5</w:t>
            </w:r>
            <m:oMath>
              <m:r>
                <m:rPr>
                  <m:sty m:val="b"/>
                </m:rPr>
                <w:rPr>
                  <w:rFonts w:ascii="Cambria Math" w:hAnsi="Cambria Math"/>
                </w:rPr>
                <m:t xml:space="preserve"> </m:t>
              </m:r>
              <m:r>
                <m:rPr>
                  <m:sty m:val="bi"/>
                </m:rPr>
                <w:rPr>
                  <w:rFonts w:ascii="Cambria Math" w:hAnsi="Cambria Math"/>
                </w:rPr>
                <m:t>cosα</m:t>
              </m:r>
            </m:oMath>
            <w:r w:rsidRPr="00A364AC">
              <w:t xml:space="preserve">) </w:t>
            </w:r>
            <w:r w:rsidRPr="00A364AC">
              <w:rPr>
                <w:iCs/>
              </w:rPr>
              <w:t>d</w:t>
            </w:r>
          </w:p>
        </w:tc>
        <w:tc>
          <w:tcPr>
            <w:tcW w:w="1712" w:type="dxa"/>
            <w:vAlign w:val="center"/>
          </w:tcPr>
          <w:p w14:paraId="67C80EE9" w14:textId="77777777" w:rsidR="001E6ECB" w:rsidRPr="00A364AC" w:rsidRDefault="001E6ECB" w:rsidP="00D55C42">
            <w:pPr>
              <w:pStyle w:val="T5"/>
            </w:pPr>
            <w:r w:rsidRPr="00A364AC">
              <w:t>(15 + 5</w:t>
            </w:r>
            <m:oMath>
              <m:r>
                <m:rPr>
                  <m:sty m:val="b"/>
                </m:rPr>
                <w:rPr>
                  <w:rFonts w:ascii="Cambria Math" w:hAnsi="Cambria Math"/>
                </w:rPr>
                <m:t xml:space="preserve"> </m:t>
              </m:r>
              <m:r>
                <m:rPr>
                  <m:sty m:val="bi"/>
                </m:rPr>
                <w:rPr>
                  <w:rFonts w:ascii="Cambria Math" w:hAnsi="Cambria Math"/>
                </w:rPr>
                <m:t>cosα</m:t>
              </m:r>
            </m:oMath>
            <w:r w:rsidRPr="00A364AC">
              <w:t xml:space="preserve">) </w:t>
            </w:r>
            <w:r w:rsidRPr="00A364AC">
              <w:rPr>
                <w:iCs/>
              </w:rPr>
              <w:t>d</w:t>
            </w:r>
          </w:p>
        </w:tc>
        <w:tc>
          <w:tcPr>
            <w:tcW w:w="1860" w:type="dxa"/>
            <w:vAlign w:val="center"/>
          </w:tcPr>
          <w:p w14:paraId="00F0F1B7" w14:textId="77777777" w:rsidR="001E6ECB" w:rsidRPr="00A364AC" w:rsidRDefault="001E6ECB" w:rsidP="00D55C42">
            <w:pPr>
              <w:pStyle w:val="T5"/>
            </w:pPr>
            <w:r w:rsidRPr="00A364AC">
              <w:t>(7 + 5</w:t>
            </w:r>
            <m:oMath>
              <m:r>
                <m:rPr>
                  <m:sty m:val="b"/>
                </m:rPr>
                <w:rPr>
                  <w:rFonts w:ascii="Cambria Math" w:hAnsi="Cambria Math"/>
                </w:rPr>
                <m:t xml:space="preserve"> </m:t>
              </m:r>
              <m:r>
                <m:rPr>
                  <m:sty m:val="bi"/>
                </m:rPr>
                <w:rPr>
                  <w:rFonts w:ascii="Cambria Math" w:hAnsi="Cambria Math"/>
                </w:rPr>
                <m:t>cosα</m:t>
              </m:r>
            </m:oMath>
            <w:r w:rsidRPr="00A364AC">
              <w:t xml:space="preserve">) </w:t>
            </w:r>
            <w:r w:rsidRPr="00A364AC">
              <w:rPr>
                <w:iCs/>
              </w:rPr>
              <w:t>d</w:t>
            </w:r>
          </w:p>
        </w:tc>
      </w:tr>
      <w:tr w:rsidR="001E6ECB" w:rsidRPr="002D60AB" w14:paraId="363A9233" w14:textId="77777777" w:rsidTr="001E6ECB">
        <w:trPr>
          <w:trHeight w:val="838"/>
        </w:trPr>
        <w:tc>
          <w:tcPr>
            <w:tcW w:w="2122" w:type="dxa"/>
            <w:vAlign w:val="center"/>
          </w:tcPr>
          <w:p w14:paraId="5C05DE57" w14:textId="77777777" w:rsidR="001E6ECB" w:rsidRPr="003F3318"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3,c</m:t>
                  </m:r>
                </m:sub>
              </m:sSub>
            </m:oMath>
            <w:r w:rsidR="001E6ECB" w:rsidRPr="003F3318">
              <w:t xml:space="preserve"> aralığı</w:t>
            </w:r>
            <w:r w:rsidR="001E6ECB" w:rsidRPr="003F3318">
              <w:br/>
              <w:t>(ahşap elemanın yüksüz ucu)</w:t>
            </w:r>
          </w:p>
        </w:tc>
        <w:tc>
          <w:tcPr>
            <w:tcW w:w="1842" w:type="dxa"/>
            <w:vAlign w:val="center"/>
          </w:tcPr>
          <w:p w14:paraId="682F8A57" w14:textId="77777777" w:rsidR="001E6ECB" w:rsidRPr="00FB4D0D" w:rsidRDefault="00E529BD" w:rsidP="00D55C42">
            <w:pPr>
              <w:pStyle w:val="T5"/>
            </w:pPr>
            <m:oMathPara>
              <m:oMath>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270</m:t>
                    </m:r>
                  </m:e>
                  <m:sup>
                    <m:r>
                      <m:rPr>
                        <m:sty m:val="b"/>
                      </m:rPr>
                      <w:rPr>
                        <w:rFonts w:ascii="Cambria Math" w:hAnsi="Cambria Math"/>
                      </w:rPr>
                      <m:t>0</m:t>
                    </m:r>
                  </m:sup>
                </m:sSup>
              </m:oMath>
            </m:oMathPara>
          </w:p>
        </w:tc>
        <w:tc>
          <w:tcPr>
            <w:tcW w:w="1843" w:type="dxa"/>
            <w:vAlign w:val="center"/>
          </w:tcPr>
          <w:p w14:paraId="02DB2A8A" w14:textId="77777777" w:rsidR="001E6ECB" w:rsidRPr="00A364AC" w:rsidRDefault="001E6ECB" w:rsidP="00D55C42">
            <w:pPr>
              <w:pStyle w:val="T5"/>
            </w:pPr>
            <w:r w:rsidRPr="00A364AC">
              <w:t xml:space="preserve">10 </w:t>
            </w:r>
            <w:r w:rsidRPr="00A364AC">
              <w:rPr>
                <w:i/>
                <w:iCs/>
              </w:rPr>
              <w:t>d</w:t>
            </w:r>
          </w:p>
        </w:tc>
        <w:tc>
          <w:tcPr>
            <w:tcW w:w="1712" w:type="dxa"/>
            <w:vAlign w:val="center"/>
          </w:tcPr>
          <w:p w14:paraId="2CFB9812" w14:textId="77777777" w:rsidR="001E6ECB" w:rsidRPr="00A364AC" w:rsidRDefault="001E6ECB" w:rsidP="00D55C42">
            <w:pPr>
              <w:pStyle w:val="T5"/>
            </w:pPr>
            <w:r w:rsidRPr="00A364AC">
              <w:t>15</w:t>
            </w:r>
            <w:r>
              <w:t xml:space="preserve"> </w:t>
            </w:r>
            <w:r w:rsidRPr="00A364AC">
              <w:rPr>
                <w:i/>
                <w:iCs/>
              </w:rPr>
              <w:t>d</w:t>
            </w:r>
          </w:p>
        </w:tc>
        <w:tc>
          <w:tcPr>
            <w:tcW w:w="1860" w:type="dxa"/>
            <w:vAlign w:val="center"/>
          </w:tcPr>
          <w:p w14:paraId="4B05BD43" w14:textId="77777777" w:rsidR="001E6ECB" w:rsidRPr="00A364AC" w:rsidRDefault="001E6ECB" w:rsidP="00D55C42">
            <w:pPr>
              <w:pStyle w:val="T5"/>
            </w:pPr>
            <w:r w:rsidRPr="00A364AC">
              <w:t>7</w:t>
            </w:r>
            <w:r>
              <w:t xml:space="preserve"> </w:t>
            </w:r>
            <w:r w:rsidRPr="00A364AC">
              <w:rPr>
                <w:i/>
                <w:iCs/>
              </w:rPr>
              <w:t>d</w:t>
            </w:r>
          </w:p>
        </w:tc>
      </w:tr>
      <w:tr w:rsidR="001E6ECB" w:rsidRPr="002D60AB" w14:paraId="6F65168A" w14:textId="77777777" w:rsidTr="001E6ECB">
        <w:tc>
          <w:tcPr>
            <w:tcW w:w="2122" w:type="dxa"/>
            <w:vAlign w:val="center"/>
          </w:tcPr>
          <w:p w14:paraId="000786B9" w14:textId="77777777" w:rsidR="001E6ECB" w:rsidRPr="003F3318"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4,t</m:t>
                  </m:r>
                </m:sub>
              </m:sSub>
            </m:oMath>
            <w:r w:rsidR="001E6ECB" w:rsidRPr="003F3318">
              <w:t xml:space="preserve"> aralığı</w:t>
            </w:r>
            <w:r w:rsidR="001E6ECB" w:rsidRPr="003F3318">
              <w:br/>
              <w:t>(ahşap elemanın yüklü kenarı)</w:t>
            </w:r>
          </w:p>
        </w:tc>
        <w:tc>
          <w:tcPr>
            <w:tcW w:w="1842" w:type="dxa"/>
            <w:vAlign w:val="center"/>
          </w:tcPr>
          <w:p w14:paraId="3BC812AB" w14:textId="77777777" w:rsidR="001E6ECB" w:rsidRPr="00FB4D0D"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oMath>
            </m:oMathPara>
          </w:p>
        </w:tc>
        <w:tc>
          <w:tcPr>
            <w:tcW w:w="1843" w:type="dxa"/>
          </w:tcPr>
          <w:p w14:paraId="0580EB17" w14:textId="77777777" w:rsidR="001E6ECB" w:rsidRPr="00A364AC" w:rsidRDefault="001E6ECB" w:rsidP="00D55C42">
            <w:pPr>
              <w:pStyle w:val="T5"/>
            </w:pPr>
            <w:r w:rsidRPr="00A364AC">
              <w:rPr>
                <w:i/>
                <w:iCs/>
              </w:rPr>
              <w:t>d</w:t>
            </w:r>
            <w:r w:rsidRPr="00A364AC">
              <w:t xml:space="preserve"> &lt; 5 mm:</w:t>
            </w:r>
          </w:p>
          <w:p w14:paraId="3DC77E9D" w14:textId="77777777" w:rsidR="001E6ECB" w:rsidRPr="00A364AC" w:rsidRDefault="001E6ECB" w:rsidP="00D55C42">
            <w:pPr>
              <w:pStyle w:val="T5"/>
            </w:pPr>
            <w:r w:rsidRPr="00A364AC">
              <w:t xml:space="preserve">   </w:t>
            </w:r>
            <w:r>
              <w:t xml:space="preserve">   </w:t>
            </w:r>
            <w:r w:rsidRPr="00A364AC">
              <w:t xml:space="preserve">  (5 + 2</w:t>
            </w:r>
            <m:oMath>
              <m:func>
                <m:funcPr>
                  <m:ctrlPr>
                    <w:rPr>
                      <w:rFonts w:ascii="Cambria Math" w:hAnsi="Cambria Math"/>
                    </w:rPr>
                  </m:ctrlPr>
                </m:funcPr>
                <m:fName>
                  <m:r>
                    <m:rPr>
                      <m:sty m:val="b"/>
                    </m:rPr>
                    <w:rPr>
                      <w:rFonts w:ascii="Cambria Math" w:hAnsi="Cambria Math"/>
                    </w:rPr>
                    <m:t>sin</m:t>
                  </m:r>
                </m:fName>
                <m:e>
                  <m:r>
                    <m:rPr>
                      <m:sty m:val="bi"/>
                    </m:rPr>
                    <w:rPr>
                      <w:rFonts w:ascii="Cambria Math" w:hAnsi="Cambria Math"/>
                    </w:rPr>
                    <m:t>α</m:t>
                  </m:r>
                </m:e>
              </m:func>
            </m:oMath>
            <w:r w:rsidRPr="00A364AC">
              <w:t xml:space="preserve">) </w:t>
            </w:r>
            <w:r w:rsidRPr="00A364AC">
              <w:rPr>
                <w:i/>
                <w:iCs/>
              </w:rPr>
              <w:t>d</w:t>
            </w:r>
          </w:p>
          <w:p w14:paraId="29511BC9" w14:textId="77777777" w:rsidR="001E6ECB" w:rsidRPr="00A364AC" w:rsidRDefault="001E6ECB" w:rsidP="00D55C42">
            <w:pPr>
              <w:pStyle w:val="T5"/>
            </w:pPr>
            <w:r w:rsidRPr="00A364AC">
              <w:rPr>
                <w:i/>
                <w:iCs/>
              </w:rPr>
              <w:t>d</w:t>
            </w:r>
            <w:r w:rsidRPr="00A364AC">
              <w:t xml:space="preserve"> </w:t>
            </w:r>
            <m:oMath>
              <m:r>
                <m:rPr>
                  <m:sty m:val="bi"/>
                </m:rPr>
                <w:rPr>
                  <w:rFonts w:ascii="Cambria Math" w:hAnsi="Cambria Math"/>
                </w:rPr>
                <m:t>≥</m:t>
              </m:r>
            </m:oMath>
            <w:r w:rsidRPr="00A364AC">
              <w:t xml:space="preserve"> 5 mm: </w:t>
            </w:r>
          </w:p>
          <w:p w14:paraId="27A3C430" w14:textId="77777777" w:rsidR="001E6ECB" w:rsidRPr="00A364AC" w:rsidRDefault="001E6ECB" w:rsidP="00D55C42">
            <w:pPr>
              <w:pStyle w:val="T5"/>
            </w:pPr>
            <w:r w:rsidRPr="00A364AC">
              <w:t xml:space="preserve">    </w:t>
            </w:r>
            <w:r>
              <w:t xml:space="preserve">   </w:t>
            </w:r>
            <w:r w:rsidRPr="00A364AC">
              <w:t xml:space="preserve"> (5 + 5</w:t>
            </w:r>
            <m:oMath>
              <m:func>
                <m:funcPr>
                  <m:ctrlPr>
                    <w:rPr>
                      <w:rFonts w:ascii="Cambria Math" w:hAnsi="Cambria Math"/>
                    </w:rPr>
                  </m:ctrlPr>
                </m:funcPr>
                <m:fName>
                  <m:r>
                    <m:rPr>
                      <m:sty m:val="b"/>
                    </m:rPr>
                    <w:rPr>
                      <w:rFonts w:ascii="Cambria Math" w:hAnsi="Cambria Math"/>
                    </w:rPr>
                    <m:t>sin</m:t>
                  </m:r>
                </m:fName>
                <m:e>
                  <m:r>
                    <m:rPr>
                      <m:sty m:val="bi"/>
                    </m:rPr>
                    <w:rPr>
                      <w:rFonts w:ascii="Cambria Math" w:hAnsi="Cambria Math"/>
                    </w:rPr>
                    <m:t>α</m:t>
                  </m:r>
                </m:e>
              </m:func>
            </m:oMath>
            <w:r w:rsidRPr="00A364AC">
              <w:t xml:space="preserve">) </w:t>
            </w:r>
            <w:r w:rsidRPr="00A364AC">
              <w:rPr>
                <w:i/>
                <w:iCs/>
              </w:rPr>
              <w:t>d</w:t>
            </w:r>
          </w:p>
        </w:tc>
        <w:tc>
          <w:tcPr>
            <w:tcW w:w="1712" w:type="dxa"/>
          </w:tcPr>
          <w:p w14:paraId="50AA3AEE" w14:textId="77777777" w:rsidR="001E6ECB" w:rsidRPr="00A364AC" w:rsidRDefault="001E6ECB" w:rsidP="00D55C42">
            <w:pPr>
              <w:pStyle w:val="T5"/>
            </w:pPr>
            <w:r w:rsidRPr="00A364AC">
              <w:rPr>
                <w:i/>
                <w:iCs/>
              </w:rPr>
              <w:t>d</w:t>
            </w:r>
            <w:r w:rsidRPr="00A364AC">
              <w:t xml:space="preserve"> &lt; 5 mm:</w:t>
            </w:r>
          </w:p>
          <w:p w14:paraId="2DA39FF8" w14:textId="77777777" w:rsidR="001E6ECB" w:rsidRPr="00A364AC" w:rsidRDefault="001E6ECB" w:rsidP="00D55C42">
            <w:pPr>
              <w:pStyle w:val="T5"/>
            </w:pPr>
            <w:r w:rsidRPr="00A364AC">
              <w:t xml:space="preserve">      (7 + 2</w:t>
            </w:r>
            <m:oMath>
              <m:func>
                <m:funcPr>
                  <m:ctrlPr>
                    <w:rPr>
                      <w:rFonts w:ascii="Cambria Math" w:hAnsi="Cambria Math"/>
                    </w:rPr>
                  </m:ctrlPr>
                </m:funcPr>
                <m:fName>
                  <m:r>
                    <m:rPr>
                      <m:sty m:val="b"/>
                    </m:rPr>
                    <w:rPr>
                      <w:rFonts w:ascii="Cambria Math" w:hAnsi="Cambria Math"/>
                    </w:rPr>
                    <m:t>sin</m:t>
                  </m:r>
                </m:fName>
                <m:e>
                  <m:r>
                    <m:rPr>
                      <m:sty m:val="bi"/>
                    </m:rPr>
                    <w:rPr>
                      <w:rFonts w:ascii="Cambria Math" w:hAnsi="Cambria Math"/>
                    </w:rPr>
                    <m:t>α</m:t>
                  </m:r>
                </m:e>
              </m:func>
            </m:oMath>
            <w:r w:rsidRPr="00A364AC">
              <w:t xml:space="preserve">) </w:t>
            </w:r>
            <w:r w:rsidRPr="00A364AC">
              <w:rPr>
                <w:i/>
                <w:iCs/>
              </w:rPr>
              <w:t>d</w:t>
            </w:r>
          </w:p>
          <w:p w14:paraId="793CA8F5" w14:textId="77777777" w:rsidR="001E6ECB" w:rsidRPr="00A364AC" w:rsidRDefault="001E6ECB" w:rsidP="00D55C42">
            <w:pPr>
              <w:pStyle w:val="T5"/>
            </w:pPr>
            <w:r w:rsidRPr="00A364AC">
              <w:rPr>
                <w:i/>
                <w:iCs/>
              </w:rPr>
              <w:t>d</w:t>
            </w:r>
            <w:r w:rsidRPr="00A364AC">
              <w:t xml:space="preserve"> </w:t>
            </w:r>
            <m:oMath>
              <m:r>
                <m:rPr>
                  <m:sty m:val="bi"/>
                </m:rPr>
                <w:rPr>
                  <w:rFonts w:ascii="Cambria Math" w:hAnsi="Cambria Math"/>
                </w:rPr>
                <m:t>≥</m:t>
              </m:r>
            </m:oMath>
            <w:r w:rsidRPr="00A364AC">
              <w:t xml:space="preserve"> 5 mm: </w:t>
            </w:r>
          </w:p>
          <w:p w14:paraId="272AC43A" w14:textId="77777777" w:rsidR="001E6ECB" w:rsidRPr="00A364AC" w:rsidRDefault="001E6ECB" w:rsidP="00D55C42">
            <w:pPr>
              <w:pStyle w:val="T5"/>
            </w:pPr>
            <w:r w:rsidRPr="00A364AC">
              <w:t xml:space="preserve">      (7 + 5</w:t>
            </w:r>
            <m:oMath>
              <m:func>
                <m:funcPr>
                  <m:ctrlPr>
                    <w:rPr>
                      <w:rFonts w:ascii="Cambria Math" w:hAnsi="Cambria Math"/>
                    </w:rPr>
                  </m:ctrlPr>
                </m:funcPr>
                <m:fName>
                  <m:r>
                    <m:rPr>
                      <m:sty m:val="b"/>
                    </m:rPr>
                    <w:rPr>
                      <w:rFonts w:ascii="Cambria Math" w:hAnsi="Cambria Math"/>
                    </w:rPr>
                    <m:t>sin</m:t>
                  </m:r>
                </m:fName>
                <m:e>
                  <m:r>
                    <m:rPr>
                      <m:sty m:val="bi"/>
                    </m:rPr>
                    <w:rPr>
                      <w:rFonts w:ascii="Cambria Math" w:hAnsi="Cambria Math"/>
                    </w:rPr>
                    <m:t>α</m:t>
                  </m:r>
                </m:e>
              </m:func>
            </m:oMath>
            <w:r w:rsidRPr="00A364AC">
              <w:t xml:space="preserve">) </w:t>
            </w:r>
            <w:r w:rsidRPr="00A364AC">
              <w:rPr>
                <w:i/>
                <w:iCs/>
              </w:rPr>
              <w:t>d</w:t>
            </w:r>
          </w:p>
        </w:tc>
        <w:tc>
          <w:tcPr>
            <w:tcW w:w="1860" w:type="dxa"/>
          </w:tcPr>
          <w:p w14:paraId="2EB6BD6A" w14:textId="77777777" w:rsidR="001E6ECB" w:rsidRPr="00A364AC" w:rsidRDefault="001E6ECB" w:rsidP="00D55C42">
            <w:pPr>
              <w:pStyle w:val="T5"/>
            </w:pPr>
            <w:r w:rsidRPr="00A364AC">
              <w:rPr>
                <w:i/>
                <w:iCs/>
              </w:rPr>
              <w:t>d</w:t>
            </w:r>
            <w:r w:rsidRPr="00A364AC">
              <w:t xml:space="preserve"> &lt; 5 mm:</w:t>
            </w:r>
          </w:p>
          <w:p w14:paraId="338D44E7" w14:textId="77777777" w:rsidR="001E6ECB" w:rsidRPr="00A364AC" w:rsidRDefault="001E6ECB" w:rsidP="00D55C42">
            <w:pPr>
              <w:pStyle w:val="T5"/>
            </w:pPr>
            <w:r w:rsidRPr="00A364AC">
              <w:t xml:space="preserve">     </w:t>
            </w:r>
            <w:r>
              <w:t xml:space="preserve">    </w:t>
            </w:r>
            <w:r w:rsidRPr="00A364AC">
              <w:t>(3 + 2</w:t>
            </w:r>
            <m:oMath>
              <m:func>
                <m:funcPr>
                  <m:ctrlPr>
                    <w:rPr>
                      <w:rFonts w:ascii="Cambria Math" w:hAnsi="Cambria Math"/>
                    </w:rPr>
                  </m:ctrlPr>
                </m:funcPr>
                <m:fName>
                  <m:r>
                    <m:rPr>
                      <m:sty m:val="b"/>
                    </m:rPr>
                    <w:rPr>
                      <w:rFonts w:ascii="Cambria Math" w:hAnsi="Cambria Math"/>
                    </w:rPr>
                    <m:t>sin</m:t>
                  </m:r>
                </m:fName>
                <m:e>
                  <m:r>
                    <m:rPr>
                      <m:sty m:val="bi"/>
                    </m:rPr>
                    <w:rPr>
                      <w:rFonts w:ascii="Cambria Math" w:hAnsi="Cambria Math"/>
                    </w:rPr>
                    <m:t>α</m:t>
                  </m:r>
                </m:e>
              </m:func>
            </m:oMath>
            <w:r w:rsidRPr="00A364AC">
              <w:t>) d</w:t>
            </w:r>
          </w:p>
          <w:p w14:paraId="4D993100" w14:textId="77777777" w:rsidR="001E6ECB" w:rsidRPr="00A364AC" w:rsidRDefault="001E6ECB" w:rsidP="00D55C42">
            <w:pPr>
              <w:pStyle w:val="T5"/>
            </w:pPr>
            <w:r w:rsidRPr="00A364AC">
              <w:rPr>
                <w:i/>
                <w:iCs/>
              </w:rPr>
              <w:t>d</w:t>
            </w:r>
            <w:r w:rsidRPr="00A364AC">
              <w:t xml:space="preserve"> </w:t>
            </w:r>
            <m:oMath>
              <m:r>
                <m:rPr>
                  <m:sty m:val="bi"/>
                </m:rPr>
                <w:rPr>
                  <w:rFonts w:ascii="Cambria Math" w:hAnsi="Cambria Math"/>
                </w:rPr>
                <m:t>≥</m:t>
              </m:r>
            </m:oMath>
            <w:r w:rsidRPr="00A364AC">
              <w:t xml:space="preserve"> 5 mm: </w:t>
            </w:r>
          </w:p>
          <w:p w14:paraId="08F9BA19" w14:textId="77777777" w:rsidR="001E6ECB" w:rsidRPr="00A364AC" w:rsidRDefault="001E6ECB" w:rsidP="00D55C42">
            <w:pPr>
              <w:pStyle w:val="T5"/>
            </w:pPr>
            <w:r w:rsidRPr="00A364AC">
              <w:t xml:space="preserve">    </w:t>
            </w:r>
            <w:r>
              <w:t xml:space="preserve">    </w:t>
            </w:r>
            <w:r w:rsidRPr="00A364AC">
              <w:t xml:space="preserve"> (3 + 4</w:t>
            </w:r>
            <m:oMath>
              <m:func>
                <m:funcPr>
                  <m:ctrlPr>
                    <w:rPr>
                      <w:rFonts w:ascii="Cambria Math" w:hAnsi="Cambria Math"/>
                    </w:rPr>
                  </m:ctrlPr>
                </m:funcPr>
                <m:fName>
                  <m:r>
                    <m:rPr>
                      <m:sty m:val="b"/>
                    </m:rPr>
                    <w:rPr>
                      <w:rFonts w:ascii="Cambria Math" w:hAnsi="Cambria Math"/>
                    </w:rPr>
                    <m:t>sin</m:t>
                  </m:r>
                </m:fName>
                <m:e>
                  <m:r>
                    <m:rPr>
                      <m:sty m:val="bi"/>
                    </m:rPr>
                    <w:rPr>
                      <w:rFonts w:ascii="Cambria Math" w:hAnsi="Cambria Math"/>
                    </w:rPr>
                    <m:t>α</m:t>
                  </m:r>
                </m:e>
              </m:func>
            </m:oMath>
            <w:r w:rsidRPr="00A364AC">
              <w:t>) d</w:t>
            </w:r>
          </w:p>
        </w:tc>
      </w:tr>
      <w:tr w:rsidR="001E6ECB" w:rsidRPr="002D60AB" w14:paraId="3FF531AC" w14:textId="77777777" w:rsidTr="001E6ECB">
        <w:trPr>
          <w:trHeight w:val="892"/>
        </w:trPr>
        <w:tc>
          <w:tcPr>
            <w:tcW w:w="2122" w:type="dxa"/>
            <w:vAlign w:val="center"/>
          </w:tcPr>
          <w:p w14:paraId="141E9496" w14:textId="77777777" w:rsidR="001E6ECB" w:rsidRPr="003F3318"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4,c</m:t>
                  </m:r>
                </m:sub>
              </m:sSub>
            </m:oMath>
            <w:r w:rsidR="001E6ECB" w:rsidRPr="003F3318">
              <w:t xml:space="preserve"> aralığı</w:t>
            </w:r>
            <w:r w:rsidR="001E6ECB" w:rsidRPr="003F3318">
              <w:br/>
              <w:t>(ahşap elemanın yüksüz kenarı)</w:t>
            </w:r>
          </w:p>
        </w:tc>
        <w:tc>
          <w:tcPr>
            <w:tcW w:w="1842" w:type="dxa"/>
            <w:vAlign w:val="center"/>
          </w:tcPr>
          <w:p w14:paraId="7436FA0F" w14:textId="77777777" w:rsidR="001E6ECB" w:rsidRPr="00FB4D0D" w:rsidRDefault="00E529BD" w:rsidP="00D55C42">
            <w:pPr>
              <w:pStyle w:val="T5"/>
            </w:pPr>
            <m:oMathPara>
              <m:oMath>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1843" w:type="dxa"/>
            <w:vAlign w:val="center"/>
          </w:tcPr>
          <w:p w14:paraId="7C23FACC" w14:textId="77777777" w:rsidR="001E6ECB" w:rsidRPr="00A364AC" w:rsidRDefault="001E6ECB" w:rsidP="00D55C42">
            <w:pPr>
              <w:pStyle w:val="T5"/>
            </w:pPr>
            <w:r w:rsidRPr="00A364AC">
              <w:t xml:space="preserve">5 </w:t>
            </w:r>
            <w:r w:rsidRPr="00A364AC">
              <w:rPr>
                <w:i/>
                <w:iCs/>
              </w:rPr>
              <w:t>d</w:t>
            </w:r>
          </w:p>
        </w:tc>
        <w:tc>
          <w:tcPr>
            <w:tcW w:w="1712" w:type="dxa"/>
            <w:vAlign w:val="center"/>
          </w:tcPr>
          <w:p w14:paraId="0B594CF0" w14:textId="77777777" w:rsidR="001E6ECB" w:rsidRPr="00A364AC" w:rsidRDefault="001E6ECB" w:rsidP="00D55C42">
            <w:pPr>
              <w:pStyle w:val="T5"/>
            </w:pPr>
            <w:r w:rsidRPr="00A364AC">
              <w:t xml:space="preserve">7 </w:t>
            </w:r>
            <w:r w:rsidRPr="00A364AC">
              <w:rPr>
                <w:i/>
                <w:iCs/>
              </w:rPr>
              <w:t>d</w:t>
            </w:r>
          </w:p>
        </w:tc>
        <w:tc>
          <w:tcPr>
            <w:tcW w:w="1860" w:type="dxa"/>
            <w:vAlign w:val="center"/>
          </w:tcPr>
          <w:p w14:paraId="7BE94B28" w14:textId="77777777" w:rsidR="001E6ECB" w:rsidRPr="00A364AC" w:rsidRDefault="001E6ECB" w:rsidP="00D55C42">
            <w:pPr>
              <w:pStyle w:val="T5"/>
            </w:pPr>
            <w:r w:rsidRPr="00A364AC">
              <w:t xml:space="preserve">3 </w:t>
            </w:r>
            <w:r w:rsidRPr="00A364AC">
              <w:rPr>
                <w:i/>
                <w:iCs/>
              </w:rPr>
              <w:t>d</w:t>
            </w:r>
          </w:p>
        </w:tc>
      </w:tr>
    </w:tbl>
    <w:p w14:paraId="3C7F5BF1" w14:textId="77777777" w:rsidR="001E6ECB" w:rsidRDefault="001E6ECB" w:rsidP="001E6ECB">
      <w:pPr>
        <w:pStyle w:val="T1"/>
      </w:pPr>
    </w:p>
    <w:p w14:paraId="7CF6F8D3" w14:textId="77777777" w:rsidR="001E6ECB" w:rsidRDefault="001E6ECB" w:rsidP="001E6ECB">
      <w:pPr>
        <w:pStyle w:val="T1"/>
      </w:pPr>
    </w:p>
    <w:p w14:paraId="29B4B369" w14:textId="61FEC714" w:rsidR="001E6ECB" w:rsidRDefault="001E6ECB" w:rsidP="001E6ECB">
      <w:pPr>
        <w:pStyle w:val="T1"/>
      </w:pPr>
      <w:r w:rsidRPr="00C760EA">
        <w:rPr>
          <w:b/>
          <w:bCs/>
          <w:color w:val="000000"/>
        </w:rPr>
        <w:lastRenderedPageBreak/>
        <w:t xml:space="preserve">Tablo </w:t>
      </w:r>
      <w:r w:rsidR="00243ADD">
        <w:rPr>
          <w:b/>
          <w:bCs/>
          <w:color w:val="000000"/>
        </w:rPr>
        <w:t>4.22</w:t>
      </w:r>
      <w:r w:rsidRPr="00C760EA">
        <w:rPr>
          <w:b/>
          <w:bCs/>
        </w:rPr>
        <w:t xml:space="preserve"> Devamı</w:t>
      </w:r>
      <w:r>
        <w:t xml:space="preserve"> - </w:t>
      </w:r>
      <w:r w:rsidRPr="002D60AB">
        <w:t xml:space="preserve">Çiviler için en küçük aralıklar ve ahşap elemanın </w:t>
      </w:r>
      <w:r>
        <w:t xml:space="preserve">ucuna/kenarına olan </w:t>
      </w:r>
      <w:r w:rsidRPr="002D60AB">
        <w:t>mesafeler</w:t>
      </w:r>
      <w:r>
        <w:t xml:space="preserve"> (mm)</w:t>
      </w:r>
    </w:p>
    <w:tbl>
      <w:tblPr>
        <w:tblStyle w:val="150"/>
        <w:tblW w:w="9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79"/>
      </w:tblGrid>
      <w:tr w:rsidR="001E6ECB" w:rsidRPr="002D60AB" w14:paraId="4174CD8A" w14:textId="77777777" w:rsidTr="001E6ECB">
        <w:trPr>
          <w:trHeight w:val="892"/>
        </w:trPr>
        <w:tc>
          <w:tcPr>
            <w:tcW w:w="9379" w:type="dxa"/>
            <w:vAlign w:val="center"/>
          </w:tcPr>
          <w:p w14:paraId="14538742" w14:textId="77777777" w:rsidR="001E6ECB" w:rsidRPr="002D60A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1</m:t>
                  </m:r>
                </m:sub>
              </m:sSub>
            </m:oMath>
            <w:r w:rsidR="001E6ECB" w:rsidRPr="002D60AB">
              <w:tab/>
              <w:t xml:space="preserve">liflere </w:t>
            </w:r>
            <w:r w:rsidR="001E6ECB">
              <w:t>paralel</w:t>
            </w:r>
            <w:r w:rsidR="001E6ECB" w:rsidRPr="002D60AB">
              <w:t xml:space="preserve"> </w:t>
            </w:r>
            <w:r w:rsidR="001E6ECB">
              <w:t>doğrultudaki</w:t>
            </w:r>
            <w:r w:rsidR="001E6ECB" w:rsidRPr="002D60AB">
              <w:t xml:space="preserve"> </w:t>
            </w:r>
            <w:r w:rsidR="001E6ECB">
              <w:t xml:space="preserve">ardışık </w:t>
            </w:r>
            <w:r w:rsidR="001E6ECB" w:rsidRPr="002D60AB">
              <w:t>çivi aralığı</w:t>
            </w:r>
          </w:p>
          <w:p w14:paraId="6378A6B9" w14:textId="77777777" w:rsidR="001E6EC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2</m:t>
                  </m:r>
                </m:sub>
              </m:sSub>
            </m:oMath>
            <w:r w:rsidR="001E6ECB" w:rsidRPr="002D60AB">
              <w:tab/>
              <w:t xml:space="preserve">liflere dik </w:t>
            </w:r>
            <w:r w:rsidR="001E6ECB">
              <w:t>doğrultudaki</w:t>
            </w:r>
            <w:r w:rsidR="001E6ECB" w:rsidRPr="002D60AB">
              <w:t xml:space="preserve"> </w:t>
            </w:r>
            <w:r w:rsidR="001E6ECB">
              <w:t xml:space="preserve">ardışık </w:t>
            </w:r>
            <w:r w:rsidR="001E6ECB" w:rsidRPr="002D60AB">
              <w:t>çivi aralığı</w:t>
            </w:r>
          </w:p>
          <w:p w14:paraId="26A0E671" w14:textId="77777777" w:rsidR="001E6ECB" w:rsidRPr="002D60A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3,t</m:t>
                  </m:r>
                </m:sub>
              </m:sSub>
            </m:oMath>
            <w:r w:rsidR="001E6ECB" w:rsidRPr="002D60AB">
              <w:tab/>
              <w:t>çivi</w:t>
            </w:r>
            <w:r w:rsidR="001E6ECB">
              <w:t xml:space="preserve"> sırasındaki son çivi</w:t>
            </w:r>
            <w:r w:rsidR="001E6ECB" w:rsidRPr="002D60AB">
              <w:t xml:space="preserve"> ile ahşap elemanın </w:t>
            </w:r>
            <w:r w:rsidR="001E6ECB">
              <w:t xml:space="preserve">yüklü ucu </w:t>
            </w:r>
            <w:r w:rsidR="001E6ECB" w:rsidRPr="002D60AB">
              <w:t>arasındaki mesafe</w:t>
            </w:r>
          </w:p>
          <w:p w14:paraId="05B551B9" w14:textId="77777777" w:rsidR="001E6EC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3,c</m:t>
                  </m:r>
                </m:sub>
              </m:sSub>
            </m:oMath>
            <w:r w:rsidR="001E6ECB" w:rsidRPr="002D60AB">
              <w:tab/>
              <w:t>çivi</w:t>
            </w:r>
            <w:r w:rsidR="001E6ECB">
              <w:t xml:space="preserve"> sırasındaki son çivi</w:t>
            </w:r>
            <w:r w:rsidR="001E6ECB" w:rsidRPr="002D60AB">
              <w:t xml:space="preserve"> ile ahşap elemanın </w:t>
            </w:r>
            <w:r w:rsidR="001E6ECB">
              <w:t xml:space="preserve">yüksüz ucu </w:t>
            </w:r>
            <w:r w:rsidR="001E6ECB" w:rsidRPr="002D60AB">
              <w:t>arası mesafe</w:t>
            </w:r>
          </w:p>
          <w:p w14:paraId="180CE36D" w14:textId="77777777" w:rsidR="001E6ECB" w:rsidRPr="002D60A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4,t</m:t>
                  </m:r>
                </m:sub>
              </m:sSub>
            </m:oMath>
            <w:r w:rsidR="001E6ECB" w:rsidRPr="002D60AB">
              <w:tab/>
              <w:t xml:space="preserve">çivi ile ahşap elemanın </w:t>
            </w:r>
            <w:r w:rsidR="001E6ECB">
              <w:t>yüklü kenarı</w:t>
            </w:r>
            <w:r w:rsidR="001E6ECB" w:rsidRPr="002D60AB">
              <w:t xml:space="preserve"> arasındaki mesafe</w:t>
            </w:r>
          </w:p>
          <w:p w14:paraId="417D8F6F" w14:textId="77777777" w:rsidR="001E6ECB" w:rsidRPr="002D60A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4,c</m:t>
                  </m:r>
                </m:sub>
              </m:sSub>
            </m:oMath>
            <w:r w:rsidR="001E6ECB" w:rsidRPr="002D60AB">
              <w:tab/>
              <w:t xml:space="preserve">çivi ile ahşap elemanın </w:t>
            </w:r>
            <w:r w:rsidR="001E6ECB">
              <w:t>yüksüz kenarı</w:t>
            </w:r>
            <w:r w:rsidR="001E6ECB" w:rsidRPr="002D60AB">
              <w:t xml:space="preserve"> arasındaki mesafe</w:t>
            </w:r>
          </w:p>
          <w:p w14:paraId="08F47011" w14:textId="77777777" w:rsidR="001E6ECB" w:rsidRDefault="001E6ECB" w:rsidP="00D55C42">
            <w:pPr>
              <w:pStyle w:val="T5"/>
            </w:pPr>
            <m:oMath>
              <m:r>
                <m:rPr>
                  <m:sty m:val="bi"/>
                </m:rPr>
                <w:rPr>
                  <w:rFonts w:ascii="Cambria Math" w:hAnsi="Cambria Math"/>
                </w:rPr>
                <m:t>α</m:t>
              </m:r>
            </m:oMath>
            <w:r w:rsidRPr="002D60AB">
              <w:tab/>
              <w:t>uygulanan kuvvet ile lif doğrultusu arasındaki açı</w:t>
            </w:r>
          </w:p>
          <w:p w14:paraId="247BEE61" w14:textId="77777777" w:rsidR="001E6ECB" w:rsidRPr="0056525F" w:rsidRDefault="001E6ECB" w:rsidP="00D55C42">
            <w:pPr>
              <w:pStyle w:val="T5"/>
            </w:pPr>
            <w:r>
              <w:t xml:space="preserve">Tablodaki </w:t>
            </w:r>
            <w:r w:rsidRPr="00AE088B">
              <w:rPr>
                <w:rFonts w:ascii="Calibri" w:hAnsi="Calibri" w:cs="Calibri"/>
                <w:i/>
              </w:rPr>
              <w:t>ρ</w:t>
            </w:r>
            <w:r w:rsidRPr="00AE088B">
              <w:rPr>
                <w:i/>
                <w:vertAlign w:val="subscript"/>
              </w:rPr>
              <w:t>k</w:t>
            </w:r>
            <w:r>
              <w:t xml:space="preserve"> ahşap yoğunluğu olup birimi kg/m</w:t>
            </w:r>
            <w:r w:rsidRPr="00AE088B">
              <w:rPr>
                <w:vertAlign w:val="superscript"/>
              </w:rPr>
              <w:t>3</w:t>
            </w:r>
            <w:r>
              <w:t>’tür</w:t>
            </w:r>
          </w:p>
        </w:tc>
      </w:tr>
    </w:tbl>
    <w:p w14:paraId="38FDF9DB" w14:textId="77777777" w:rsidR="001E6ECB" w:rsidRPr="002D60AB" w:rsidRDefault="001E6ECB" w:rsidP="001E6ECB">
      <w:r w:rsidRPr="002D60AB">
        <w:t xml:space="preserve">Birleşimdeki ahşap elemanının </w:t>
      </w:r>
      <w:r>
        <w:t>uç kısmına, liflere dik doğrultuda</w:t>
      </w:r>
      <w:r w:rsidRPr="002D60AB">
        <w:t xml:space="preserve"> uygulanan çivilerin</w:t>
      </w:r>
      <w:r>
        <w:t xml:space="preserve"> yatay</w:t>
      </w:r>
      <w:r w:rsidRPr="002D60AB">
        <w:t xml:space="preserve"> yük aktarma kabiliyeti</w:t>
      </w:r>
      <w:r>
        <w:t>n</w:t>
      </w:r>
      <w:r w:rsidRPr="002D60AB">
        <w:t xml:space="preserve"> olmadığı kabul edilmelidir.</w:t>
      </w:r>
      <w:r>
        <w:t xml:space="preserve">  </w:t>
      </w:r>
    </w:p>
    <w:p w14:paraId="02670E6B" w14:textId="77777777" w:rsidR="001E6ECB" w:rsidRPr="002D60AB" w:rsidRDefault="001E6ECB" w:rsidP="001E6ECB">
      <w:r w:rsidRPr="002D60AB">
        <w:t xml:space="preserve">Çiviler için </w:t>
      </w:r>
      <w:r>
        <w:t xml:space="preserve">aynı sıradaki </w:t>
      </w:r>
      <w:r w:rsidRPr="002D60AB">
        <w:t xml:space="preserve">en küçük aralıklar </w:t>
      </w:r>
      <w:r>
        <w:t>ile</w:t>
      </w:r>
      <w:r w:rsidRPr="002D60AB">
        <w:t xml:space="preserve"> ahşap elemanın </w:t>
      </w:r>
      <w:r>
        <w:t>ucuna /</w:t>
      </w:r>
      <w:r w:rsidRPr="00464E98">
        <w:t xml:space="preserve"> </w:t>
      </w:r>
      <w:r>
        <w:t xml:space="preserve">kenarına </w:t>
      </w:r>
      <w:r w:rsidRPr="002D60AB">
        <w:t xml:space="preserve">olan </w:t>
      </w:r>
      <w:r>
        <w:t xml:space="preserve">en küçük </w:t>
      </w:r>
      <w:r w:rsidRPr="002D60AB">
        <w:t xml:space="preserve">mesafeler </w:t>
      </w:r>
      <w:r w:rsidRPr="00C760EA">
        <w:rPr>
          <w:b/>
          <w:bCs/>
        </w:rPr>
        <w:t>Tablo 4.22</w:t>
      </w:r>
      <w:r w:rsidRPr="00DD1ABB">
        <w:t>’de verilmektedir</w:t>
      </w:r>
      <w:r>
        <w:t>. Birleşimde uygulanacak ilgili mesafeler, burada tanımlanan değerlere eşit veya fazla olmalıdır.</w:t>
      </w:r>
      <w:r w:rsidRPr="002D60AB">
        <w:t xml:space="preserve"> </w:t>
      </w:r>
      <w:r>
        <w:t xml:space="preserve">Ahşap eleman uç / kenar yüz tanımları </w:t>
      </w:r>
      <w:r w:rsidRPr="00C760EA">
        <w:rPr>
          <w:b/>
          <w:bCs/>
        </w:rPr>
        <w:t>Şekil 4.</w:t>
      </w:r>
      <w:r w:rsidRPr="00117B3B">
        <w:t xml:space="preserve"> </w:t>
      </w:r>
      <w:r w:rsidRPr="00C760EA">
        <w:rPr>
          <w:b/>
          <w:bCs/>
        </w:rPr>
        <w:t>82’</w:t>
      </w:r>
      <w:r w:rsidRPr="00C760EA">
        <w:t>de</w:t>
      </w:r>
      <w:r w:rsidRPr="00117B3B">
        <w:t>,</w:t>
      </w:r>
      <w:r>
        <w:t xml:space="preserve"> en küçük mesafelerle ilgili tanımlar </w:t>
      </w:r>
      <w:r w:rsidRPr="00C760EA">
        <w:rPr>
          <w:b/>
          <w:bCs/>
        </w:rPr>
        <w:t>Şekil 4.86</w:t>
      </w:r>
      <w:r w:rsidRPr="002D60AB">
        <w:t>’de gösterilmektedir.</w:t>
      </w:r>
    </w:p>
    <w:tbl>
      <w:tblPr>
        <w:tblStyle w:val="2"/>
        <w:tblW w:w="0" w:type="auto"/>
        <w:tblInd w:w="0" w:type="dxa"/>
        <w:tblLook w:val="04A0" w:firstRow="1" w:lastRow="0" w:firstColumn="1" w:lastColumn="0" w:noHBand="0" w:noVBand="1"/>
      </w:tblPr>
      <w:tblGrid>
        <w:gridCol w:w="4470"/>
        <w:gridCol w:w="4556"/>
      </w:tblGrid>
      <w:tr w:rsidR="001E6ECB" w:rsidRPr="001272A9" w14:paraId="1C861E53" w14:textId="77777777" w:rsidTr="001E6ECB">
        <w:trPr>
          <w:trHeight w:val="2770"/>
        </w:trPr>
        <w:tc>
          <w:tcPr>
            <w:tcW w:w="4470" w:type="dxa"/>
          </w:tcPr>
          <w:p w14:paraId="46A0D9C4" w14:textId="77777777" w:rsidR="001E6ECB" w:rsidRPr="001272A9" w:rsidRDefault="001E6ECB" w:rsidP="00D55C42">
            <w:pPr>
              <w:pStyle w:val="T5"/>
            </w:pPr>
            <w:r>
              <w:drawing>
                <wp:inline distT="0" distB="0" distL="0" distR="0" wp14:anchorId="1A4EE26E" wp14:editId="5F51495C">
                  <wp:extent cx="2583747" cy="1336964"/>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603801" cy="1347341"/>
                          </a:xfrm>
                          <a:prstGeom prst="rect">
                            <a:avLst/>
                          </a:prstGeom>
                          <a:noFill/>
                          <a:ln>
                            <a:noFill/>
                          </a:ln>
                        </pic:spPr>
                      </pic:pic>
                    </a:graphicData>
                  </a:graphic>
                </wp:inline>
              </w:drawing>
            </w:r>
          </w:p>
          <w:p w14:paraId="23CF0534" w14:textId="77777777" w:rsidR="001E6ECB" w:rsidRPr="001272A9" w:rsidRDefault="001E6ECB" w:rsidP="00D55C42">
            <w:pPr>
              <w:pStyle w:val="T5"/>
            </w:pPr>
            <w:r w:rsidRPr="001272A9">
              <w:t>(a) şaşırtmasız çivi sıraları için liflere paralel ve dik olan çivi aralık mesafeleri</w:t>
            </w:r>
          </w:p>
        </w:tc>
        <w:tc>
          <w:tcPr>
            <w:tcW w:w="4556" w:type="dxa"/>
          </w:tcPr>
          <w:p w14:paraId="580773EE" w14:textId="77777777" w:rsidR="001E6ECB" w:rsidRPr="001272A9" w:rsidRDefault="001E6ECB" w:rsidP="00D55C42">
            <w:pPr>
              <w:pStyle w:val="T5"/>
            </w:pPr>
            <w:r>
              <w:drawing>
                <wp:inline distT="0" distB="0" distL="0" distR="0" wp14:anchorId="4C783F7D" wp14:editId="3C287BEC">
                  <wp:extent cx="2304415" cy="1336675"/>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322643" cy="1347248"/>
                          </a:xfrm>
                          <a:prstGeom prst="rect">
                            <a:avLst/>
                          </a:prstGeom>
                          <a:noFill/>
                          <a:ln>
                            <a:noFill/>
                          </a:ln>
                        </pic:spPr>
                      </pic:pic>
                    </a:graphicData>
                  </a:graphic>
                </wp:inline>
              </w:drawing>
            </w:r>
          </w:p>
          <w:p w14:paraId="30F75BB6" w14:textId="77777777" w:rsidR="001E6ECB" w:rsidRPr="001272A9" w:rsidRDefault="001E6ECB" w:rsidP="00D55C42">
            <w:pPr>
              <w:pStyle w:val="T5"/>
            </w:pPr>
            <w:r w:rsidRPr="001272A9">
              <w:t>(a) şaşırtmalı çivi sıraları için liflere paralel ve dik olan çivi aralık mesafeleri</w:t>
            </w:r>
          </w:p>
        </w:tc>
      </w:tr>
      <w:tr w:rsidR="001E6ECB" w:rsidRPr="001272A9" w14:paraId="3FF60DB9" w14:textId="77777777" w:rsidTr="001E6ECB">
        <w:trPr>
          <w:trHeight w:val="3073"/>
        </w:trPr>
        <w:tc>
          <w:tcPr>
            <w:tcW w:w="4470" w:type="dxa"/>
          </w:tcPr>
          <w:p w14:paraId="60461B62" w14:textId="77777777" w:rsidR="001E6ECB" w:rsidRPr="001272A9" w:rsidRDefault="001E6ECB" w:rsidP="00D55C42">
            <w:pPr>
              <w:pStyle w:val="T5"/>
            </w:pPr>
            <w:r>
              <w:drawing>
                <wp:inline distT="0" distB="0" distL="0" distR="0" wp14:anchorId="7826DA95" wp14:editId="059C7BC5">
                  <wp:extent cx="1897319" cy="1489075"/>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914970" cy="1502928"/>
                          </a:xfrm>
                          <a:prstGeom prst="rect">
                            <a:avLst/>
                          </a:prstGeom>
                          <a:noFill/>
                          <a:ln>
                            <a:noFill/>
                          </a:ln>
                        </pic:spPr>
                      </pic:pic>
                    </a:graphicData>
                  </a:graphic>
                </wp:inline>
              </w:drawing>
            </w:r>
          </w:p>
          <w:p w14:paraId="7C957882" w14:textId="77777777" w:rsidR="001E6ECB" w:rsidRPr="001272A9" w:rsidRDefault="001E6ECB" w:rsidP="00D55C42">
            <w:pPr>
              <w:pStyle w:val="T5"/>
            </w:pPr>
            <w:r w:rsidRPr="001272A9">
              <w:t>(</w:t>
            </w:r>
            <m:oMath>
              <m:sSup>
                <m:sSupPr>
                  <m:ctrlPr>
                    <w:rPr>
                      <w:rFonts w:ascii="Cambria Math" w:hAnsi="Cambria Math"/>
                    </w:rPr>
                  </m:ctrlPr>
                </m:sSupPr>
                <m:e>
                  <m:r>
                    <m:rPr>
                      <m:sty m:val="p"/>
                    </m:rPr>
                    <w:rPr>
                      <w:rFonts w:ascii="Cambria Math" w:hAnsi="Cambria Math"/>
                    </w:rPr>
                    <m:t>-</m:t>
                  </m:r>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oMath>
            <w:r w:rsidRPr="001272A9">
              <w:t>)</w:t>
            </w:r>
          </w:p>
          <w:p w14:paraId="0D3D0160" w14:textId="77777777" w:rsidR="001E6ECB" w:rsidRPr="001272A9" w:rsidRDefault="001E6ECB" w:rsidP="00D55C42">
            <w:pPr>
              <w:pStyle w:val="T5"/>
            </w:pPr>
            <w:r>
              <w:t xml:space="preserve">(b) </w:t>
            </w:r>
            <w:r w:rsidRPr="001272A9">
              <w:t xml:space="preserve">çivi ile yüklü uç arası mesafe, </w:t>
            </w: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3,t</m:t>
                  </m:r>
                </m:sub>
              </m:sSub>
            </m:oMath>
          </w:p>
        </w:tc>
        <w:tc>
          <w:tcPr>
            <w:tcW w:w="4556" w:type="dxa"/>
          </w:tcPr>
          <w:p w14:paraId="786A73F2" w14:textId="77777777" w:rsidR="001E6ECB" w:rsidRPr="001272A9" w:rsidRDefault="001E6ECB" w:rsidP="00D55C42">
            <w:pPr>
              <w:pStyle w:val="T5"/>
            </w:pPr>
            <w:r>
              <w:drawing>
                <wp:inline distT="0" distB="0" distL="0" distR="0" wp14:anchorId="5F44EEEF" wp14:editId="728F33C4">
                  <wp:extent cx="1775460" cy="148936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796019" cy="1506609"/>
                          </a:xfrm>
                          <a:prstGeom prst="rect">
                            <a:avLst/>
                          </a:prstGeom>
                          <a:noFill/>
                          <a:ln>
                            <a:noFill/>
                          </a:ln>
                        </pic:spPr>
                      </pic:pic>
                    </a:graphicData>
                  </a:graphic>
                </wp:inline>
              </w:drawing>
            </w:r>
          </w:p>
          <w:p w14:paraId="26EF1456" w14:textId="77777777" w:rsidR="001E6ECB" w:rsidRPr="001272A9" w:rsidRDefault="00E529BD" w:rsidP="00D55C42">
            <w:pPr>
              <w:pStyle w:val="T5"/>
            </w:pPr>
            <m:oMath>
              <m:sSup>
                <m:sSupPr>
                  <m:ctrlPr>
                    <w:rPr>
                      <w:rFonts w:ascii="Cambria Math" w:hAnsi="Cambria Math"/>
                    </w:rPr>
                  </m:ctrlPr>
                </m:sSupPr>
                <m:e>
                  <m:r>
                    <m:rPr>
                      <m:sty m:val="p"/>
                    </m:rPr>
                    <w:rPr>
                      <w:rFonts w:ascii="Cambria Math" w:hAnsi="Cambria Math"/>
                    </w:rPr>
                    <m:t>(</m:t>
                  </m:r>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270</m:t>
                  </m:r>
                </m:e>
                <m:sup>
                  <m:r>
                    <m:rPr>
                      <m:sty m:val="b"/>
                    </m:rPr>
                    <w:rPr>
                      <w:rFonts w:ascii="Cambria Math" w:hAnsi="Cambria Math"/>
                    </w:rPr>
                    <m:t>0</m:t>
                  </m:r>
                </m:sup>
              </m:sSup>
            </m:oMath>
            <w:r w:rsidR="001E6ECB" w:rsidRPr="001272A9">
              <w:t>)</w:t>
            </w:r>
          </w:p>
          <w:p w14:paraId="3CEBDFD0" w14:textId="77777777" w:rsidR="001E6ECB" w:rsidRPr="001272A9" w:rsidRDefault="001E6ECB" w:rsidP="00D55C42">
            <w:pPr>
              <w:pStyle w:val="T5"/>
            </w:pPr>
            <w:r w:rsidRPr="001272A9">
              <w:t xml:space="preserve">(b) çivi ile yüksüz uç arası mesafe, </w:t>
            </w: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3,c</m:t>
                  </m:r>
                </m:sub>
              </m:sSub>
            </m:oMath>
          </w:p>
        </w:tc>
      </w:tr>
    </w:tbl>
    <w:p w14:paraId="5D793FE8" w14:textId="77777777" w:rsidR="001E6ECB" w:rsidRPr="001272A9" w:rsidRDefault="001E6ECB" w:rsidP="00D55C42">
      <w:pPr>
        <w:pStyle w:val="T5"/>
      </w:pPr>
      <w:r w:rsidRPr="001272A9">
        <w:t>a) şaşırtmasız/şaşırtmalı çivi sıraları için liflere paralel ve dik olan çivi aralık mesafeleri</w:t>
      </w:r>
      <w:r w:rsidRPr="001272A9">
        <w:br/>
        <w:t>b) çivi ile ahşap elemanın yüklü / yüksüz, ucu / kenarı arası mesafeler</w:t>
      </w:r>
    </w:p>
    <w:p w14:paraId="0F958EFC" w14:textId="1F39B5A4" w:rsidR="001E6ECB" w:rsidRDefault="001E6ECB" w:rsidP="001E6ECB">
      <w:pPr>
        <w:pStyle w:val="T2"/>
      </w:pPr>
      <w:r w:rsidRPr="00C760EA">
        <w:rPr>
          <w:b/>
          <w:bCs/>
        </w:rPr>
        <w:t xml:space="preserve">Şekil </w:t>
      </w:r>
      <w:r w:rsidR="00243ADD">
        <w:rPr>
          <w:b/>
          <w:bCs/>
        </w:rPr>
        <w:t>4.86</w:t>
      </w:r>
      <w:r>
        <w:t xml:space="preserve"> </w:t>
      </w:r>
      <w:r w:rsidRPr="002D60AB">
        <w:t xml:space="preserve">Çiviler için </w:t>
      </w:r>
      <w:r>
        <w:t>aralık</w:t>
      </w:r>
      <w:r w:rsidRPr="002D60AB">
        <w:t xml:space="preserve"> ve ahşap elemanın </w:t>
      </w:r>
      <w:r>
        <w:t xml:space="preserve">ucuna / kenarına </w:t>
      </w:r>
      <w:r w:rsidRPr="002D60AB">
        <w:t xml:space="preserve">olan mesafeler </w:t>
      </w:r>
    </w:p>
    <w:tbl>
      <w:tblPr>
        <w:tblStyle w:val="2"/>
        <w:tblW w:w="0" w:type="auto"/>
        <w:tblInd w:w="0" w:type="dxa"/>
        <w:tblLook w:val="04A0" w:firstRow="1" w:lastRow="0" w:firstColumn="1" w:lastColumn="0" w:noHBand="0" w:noVBand="1"/>
      </w:tblPr>
      <w:tblGrid>
        <w:gridCol w:w="4470"/>
        <w:gridCol w:w="4556"/>
      </w:tblGrid>
      <w:tr w:rsidR="001E6ECB" w:rsidRPr="001272A9" w14:paraId="1621FB77" w14:textId="77777777" w:rsidTr="001E6ECB">
        <w:tc>
          <w:tcPr>
            <w:tcW w:w="4470" w:type="dxa"/>
          </w:tcPr>
          <w:p w14:paraId="779B1C01" w14:textId="77777777" w:rsidR="001E6ECB" w:rsidRPr="001272A9" w:rsidRDefault="001E6ECB" w:rsidP="00D55C42">
            <w:pPr>
              <w:pStyle w:val="T5"/>
            </w:pPr>
            <w:r>
              <w:lastRenderedPageBreak/>
              <w:t xml:space="preserve">    </w:t>
            </w:r>
            <w:r>
              <w:drawing>
                <wp:inline distT="0" distB="0" distL="0" distR="0" wp14:anchorId="7AC1EA73" wp14:editId="7C4C2E8B">
                  <wp:extent cx="2527300" cy="1215451"/>
                  <wp:effectExtent l="0" t="0" r="635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533224" cy="1218300"/>
                          </a:xfrm>
                          <a:prstGeom prst="rect">
                            <a:avLst/>
                          </a:prstGeom>
                          <a:noFill/>
                          <a:ln>
                            <a:noFill/>
                          </a:ln>
                        </pic:spPr>
                      </pic:pic>
                    </a:graphicData>
                  </a:graphic>
                </wp:inline>
              </w:drawing>
            </w:r>
          </w:p>
          <w:p w14:paraId="148E56FD" w14:textId="77777777" w:rsidR="001E6ECB" w:rsidRPr="001272A9" w:rsidRDefault="001E6ECB" w:rsidP="00D55C42">
            <w:pPr>
              <w:pStyle w:val="T5"/>
            </w:pPr>
            <w:r w:rsidRPr="001272A9">
              <w:t>(</w:t>
            </w:r>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oMath>
            <w:r w:rsidRPr="001272A9">
              <w:t>)</w:t>
            </w:r>
          </w:p>
          <w:p w14:paraId="33ABEEDE" w14:textId="77777777" w:rsidR="001E6ECB" w:rsidRPr="001272A9" w:rsidRDefault="001E6ECB" w:rsidP="00D55C42">
            <w:pPr>
              <w:pStyle w:val="T5"/>
            </w:pPr>
            <w:r w:rsidRPr="001272A9">
              <w:t xml:space="preserve">(b) çivi ile yüklü kenar arası mesafe, </w:t>
            </w: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4,t</m:t>
                  </m:r>
                </m:sub>
              </m:sSub>
            </m:oMath>
          </w:p>
        </w:tc>
        <w:tc>
          <w:tcPr>
            <w:tcW w:w="4556" w:type="dxa"/>
          </w:tcPr>
          <w:p w14:paraId="65F79503" w14:textId="77777777" w:rsidR="001E6ECB" w:rsidRPr="001272A9" w:rsidRDefault="001E6ECB" w:rsidP="00D55C42">
            <w:pPr>
              <w:pStyle w:val="T5"/>
            </w:pPr>
            <w:r>
              <w:drawing>
                <wp:inline distT="0" distB="0" distL="0" distR="0" wp14:anchorId="11A27293" wp14:editId="2012306B">
                  <wp:extent cx="2387600" cy="1197888"/>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404959" cy="1206597"/>
                          </a:xfrm>
                          <a:prstGeom prst="rect">
                            <a:avLst/>
                          </a:prstGeom>
                          <a:noFill/>
                          <a:ln>
                            <a:noFill/>
                          </a:ln>
                        </pic:spPr>
                      </pic:pic>
                    </a:graphicData>
                  </a:graphic>
                </wp:inline>
              </w:drawing>
            </w:r>
          </w:p>
          <w:p w14:paraId="661C702D" w14:textId="77777777" w:rsidR="001E6ECB" w:rsidRPr="001272A9" w:rsidRDefault="001E6ECB" w:rsidP="00D55C42">
            <w:pPr>
              <w:pStyle w:val="T5"/>
            </w:pPr>
            <w:r w:rsidRPr="001272A9">
              <w:t>(</w:t>
            </w:r>
            <m:oMath>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w:r w:rsidRPr="001272A9">
              <w:t>)</w:t>
            </w:r>
          </w:p>
          <w:p w14:paraId="6C085140" w14:textId="77777777" w:rsidR="001E6ECB" w:rsidRPr="001272A9" w:rsidRDefault="001E6ECB" w:rsidP="00D55C42">
            <w:pPr>
              <w:pStyle w:val="T5"/>
            </w:pPr>
            <w:r w:rsidRPr="001272A9">
              <w:t xml:space="preserve">(b) çivi ile yüksüz kenar arası mesafe, </w:t>
            </w: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4,c</m:t>
                  </m:r>
                </m:sub>
              </m:sSub>
            </m:oMath>
          </w:p>
        </w:tc>
      </w:tr>
    </w:tbl>
    <w:p w14:paraId="30B8B768" w14:textId="77777777" w:rsidR="001E6ECB" w:rsidRPr="001272A9" w:rsidRDefault="001E6ECB" w:rsidP="00D55C42">
      <w:pPr>
        <w:pStyle w:val="T5"/>
      </w:pPr>
      <w:r w:rsidRPr="001272A9">
        <w:t>a) şaşırtmasız/şaşırtmalı çivi sıraları için liflere paralel ve dik olan çivi aralık mesafeleri</w:t>
      </w:r>
      <w:r w:rsidRPr="001272A9">
        <w:br/>
        <w:t>b) çivi ile ahşap elemanın yüklü / yüksüz, ucu / kenarı arası mesafeler</w:t>
      </w:r>
    </w:p>
    <w:p w14:paraId="3960ECF2" w14:textId="4CB7D4BD" w:rsidR="001E6ECB" w:rsidRDefault="001E6ECB" w:rsidP="001E6ECB">
      <w:pPr>
        <w:pStyle w:val="T2"/>
      </w:pPr>
      <w:bookmarkStart w:id="545" w:name="_Toc130223373"/>
      <w:r w:rsidRPr="00C760EA">
        <w:rPr>
          <w:b/>
          <w:bCs/>
        </w:rPr>
        <w:t xml:space="preserve">Şekil </w:t>
      </w:r>
      <w:r w:rsidR="00243ADD">
        <w:rPr>
          <w:b/>
          <w:bCs/>
        </w:rPr>
        <w:t>4.86</w:t>
      </w:r>
      <w:r w:rsidRPr="00C760EA">
        <w:rPr>
          <w:b/>
          <w:bCs/>
        </w:rPr>
        <w:t xml:space="preserve"> Devamı</w:t>
      </w:r>
      <w:r>
        <w:t xml:space="preserve"> - </w:t>
      </w:r>
      <w:r w:rsidRPr="002D60AB">
        <w:t xml:space="preserve">Çiviler için </w:t>
      </w:r>
      <w:r>
        <w:t>aralık</w:t>
      </w:r>
      <w:r w:rsidRPr="002D60AB">
        <w:t xml:space="preserve"> ve ahşap elemanın </w:t>
      </w:r>
      <w:r>
        <w:t xml:space="preserve">ucuna / kenarına </w:t>
      </w:r>
      <w:r w:rsidRPr="002D60AB">
        <w:t>olan mesafeler</w:t>
      </w:r>
      <w:bookmarkEnd w:id="545"/>
      <w:r w:rsidRPr="002D60AB">
        <w:t xml:space="preserve"> </w:t>
      </w:r>
    </w:p>
    <w:p w14:paraId="566EC36C" w14:textId="77777777" w:rsidR="001E6ECB" w:rsidRPr="002D60AB" w:rsidRDefault="001E6ECB" w:rsidP="001E6ECB">
      <w:pPr>
        <w:spacing w:after="120"/>
      </w:pPr>
      <w:r>
        <w:t>Birleşimdeki a</w:t>
      </w:r>
      <w:r w:rsidRPr="002D60AB">
        <w:t>hşap eleman kalınlı</w:t>
      </w:r>
      <w:r>
        <w:t>klarının,</w:t>
      </w:r>
      <w:r w:rsidRPr="002D60AB">
        <w:t xml:space="preserve"> </w:t>
      </w:r>
      <w:r w:rsidRPr="00C760EA">
        <w:rPr>
          <w:b/>
          <w:bCs/>
        </w:rPr>
        <w:t>Denk.(4.255)</w:t>
      </w:r>
      <w:r>
        <w:t xml:space="preserve"> kullanılarak hesaplanan</w:t>
      </w:r>
      <w:r w:rsidRPr="002D60AB">
        <w:t xml:space="preserve"> değerden küçük olması durumunda, ahşap</w:t>
      </w:r>
      <w:r>
        <w:t xml:space="preserve"> elemanda</w:t>
      </w:r>
      <w:r w:rsidRPr="002D60AB">
        <w:t xml:space="preserve"> önceden delik açılmalıdır.</w:t>
      </w:r>
    </w:p>
    <w:p w14:paraId="724BF952" w14:textId="15BE9A30" w:rsidR="001E6ECB" w:rsidRPr="00C760EA" w:rsidRDefault="001E6ECB" w:rsidP="001E6ECB">
      <w:pPr>
        <w:pStyle w:val="NormalWeb"/>
        <w:spacing w:before="120" w:after="120"/>
        <w:rPr>
          <w:b/>
          <w:bCs/>
        </w:rPr>
      </w:pPr>
      <w:bookmarkStart w:id="546" w:name="_Toc148472492"/>
      <m:oMath>
        <m:r>
          <w:rPr>
            <w:rFonts w:ascii="Cambria Math" w:hAnsi="Cambria Math"/>
          </w:rPr>
          <m:t>t</m:t>
        </m:r>
        <m:r>
          <m:rPr>
            <m:sty m:val="p"/>
          </m:rPr>
          <w:rPr>
            <w:rFonts w:ascii="Cambria Math" w:hAnsi="Cambria Math"/>
          </w:rPr>
          <m:t>=</m:t>
        </m:r>
        <m:func>
          <m:funcPr>
            <m:ctrlPr>
              <w:rPr>
                <w:rFonts w:ascii="Cambria Math" w:hAnsi="Cambria Math"/>
              </w:rPr>
            </m:ctrlPr>
          </m:funcPr>
          <m:fName>
            <m:r>
              <m:rPr>
                <m:sty m:val="p"/>
              </m:rPr>
              <w:rPr>
                <w:rFonts w:ascii="Cambria Math" w:hAnsi="Cambria Math"/>
              </w:rPr>
              <m:t>maks</m:t>
            </m:r>
          </m:fName>
          <m:e>
            <m:d>
              <m:dPr>
                <m:ctrlPr>
                  <w:rPr>
                    <w:rFonts w:ascii="Cambria Math" w:hAnsi="Cambria Math"/>
                  </w:rPr>
                </m:ctrlPr>
              </m:dPr>
              <m:e>
                <m:r>
                  <m:rPr>
                    <m:sty m:val="p"/>
                  </m:rPr>
                  <w:rPr>
                    <w:rFonts w:ascii="Cambria Math" w:hAnsi="Cambria Math"/>
                  </w:rPr>
                  <m:t>7</m:t>
                </m:r>
                <m:r>
                  <w:rPr>
                    <w:rFonts w:ascii="Cambria Math" w:hAnsi="Cambria Math"/>
                  </w:rPr>
                  <m:t>d</m:t>
                </m:r>
                <m:r>
                  <m:rPr>
                    <m:sty m:val="p"/>
                  </m:rPr>
                  <w:rPr>
                    <w:rFonts w:ascii="Cambria Math" w:hAnsi="Cambria Math"/>
                  </w:rPr>
                  <m:t xml:space="preserve">   ; </m:t>
                </m:r>
                <m:d>
                  <m:dPr>
                    <m:ctrlPr>
                      <w:rPr>
                        <w:rFonts w:ascii="Cambria Math" w:hAnsi="Cambria Math"/>
                      </w:rPr>
                    </m:ctrlPr>
                  </m:dPr>
                  <m:e>
                    <m:r>
                      <m:rPr>
                        <m:sty m:val="p"/>
                      </m:rPr>
                      <w:rPr>
                        <w:rFonts w:ascii="Cambria Math" w:hAnsi="Cambria Math"/>
                      </w:rPr>
                      <m:t>13</m:t>
                    </m:r>
                    <m:r>
                      <w:rPr>
                        <w:rFonts w:ascii="Cambria Math" w:hAnsi="Cambria Math"/>
                      </w:rPr>
                      <m:t>d</m:t>
                    </m:r>
                    <m:r>
                      <m:rPr>
                        <m:sty m:val="p"/>
                      </m:rPr>
                      <w:rPr>
                        <w:rFonts w:ascii="Cambria Math" w:hAnsi="Cambria Math"/>
                      </w:rPr>
                      <m:t>-30</m:t>
                    </m:r>
                  </m:e>
                </m:d>
                <m:f>
                  <m:fPr>
                    <m:ctrlPr>
                      <w:rPr>
                        <w:rFonts w:ascii="Cambria Math" w:hAnsi="Cambria Math"/>
                      </w:rPr>
                    </m:ctrlPr>
                  </m:fPr>
                  <m:num>
                    <m:sSub>
                      <m:sSubPr>
                        <m:ctrlPr>
                          <w:rPr>
                            <w:rFonts w:ascii="Cambria Math" w:hAnsi="Cambria Math"/>
                          </w:rPr>
                        </m:ctrlPr>
                      </m:sSubPr>
                      <m:e>
                        <m:r>
                          <w:rPr>
                            <w:rFonts w:ascii="Cambria Math" w:hAnsi="Cambria Math"/>
                          </w:rPr>
                          <m:t>ρ</m:t>
                        </m:r>
                      </m:e>
                      <m:sub>
                        <m:r>
                          <w:rPr>
                            <w:rFonts w:ascii="Cambria Math" w:hAnsi="Cambria Math"/>
                          </w:rPr>
                          <m:t>k</m:t>
                        </m:r>
                      </m:sub>
                    </m:sSub>
                  </m:num>
                  <m:den>
                    <m:r>
                      <m:rPr>
                        <m:sty m:val="p"/>
                      </m:rPr>
                      <w:rPr>
                        <w:rFonts w:ascii="Cambria Math" w:hAnsi="Cambria Math"/>
                      </w:rPr>
                      <m:t>400</m:t>
                    </m:r>
                  </m:den>
                </m:f>
                <m:r>
                  <m:rPr>
                    <m:sty m:val="p"/>
                  </m:rPr>
                  <w:rPr>
                    <w:rFonts w:ascii="Cambria Math" w:hAnsi="Cambria Math"/>
                  </w:rPr>
                  <m:t xml:space="preserve"> </m:t>
                </m:r>
              </m:e>
            </m:d>
          </m:e>
        </m:func>
      </m:oMath>
      <w:r w:rsidRPr="002D60AB">
        <w:t xml:space="preserve"> </w:t>
      </w:r>
      <w:r w:rsidRPr="002D60AB">
        <w:tab/>
      </w:r>
      <w:r w:rsidRPr="002D60AB">
        <w:tab/>
      </w:r>
      <w:r>
        <w:tab/>
      </w:r>
      <w:r w:rsidRPr="002D60AB">
        <w:tab/>
      </w:r>
      <w:r>
        <w:tab/>
      </w:r>
      <w:r>
        <w:tab/>
      </w:r>
      <w:r w:rsidRPr="002D60AB">
        <w:tab/>
      </w:r>
      <w:bookmarkEnd w:id="546"/>
      <w:r w:rsidR="00E838C6">
        <w:rPr>
          <w:b/>
          <w:bCs/>
        </w:rPr>
        <w:t>(4.255)</w:t>
      </w:r>
    </w:p>
    <w:p w14:paraId="67A8BEFD" w14:textId="77777777" w:rsidR="001E6ECB" w:rsidRPr="002D60AB" w:rsidRDefault="001E6ECB" w:rsidP="001E6ECB">
      <w:pPr>
        <w:pStyle w:val="T4"/>
      </w:pPr>
      <w:r w:rsidRPr="004926E1">
        <w:rPr>
          <w:i/>
          <w:iCs/>
        </w:rPr>
        <w:t>t</w:t>
      </w:r>
      <w:r>
        <w:tab/>
      </w:r>
      <w:r w:rsidRPr="002D60AB">
        <w:t>önceden delik aç</w:t>
      </w:r>
      <w:r>
        <w:t>mak zorunda kalmamak</w:t>
      </w:r>
      <w:r w:rsidRPr="002D60AB">
        <w:t xml:space="preserve"> için </w:t>
      </w:r>
      <w:r>
        <w:t xml:space="preserve">gerekli olan </w:t>
      </w:r>
      <w:r w:rsidRPr="002D60AB">
        <w:t>en küçük ahşap</w:t>
      </w:r>
      <w:r>
        <w:t xml:space="preserve"> </w:t>
      </w:r>
      <w:r w:rsidRPr="002D60AB">
        <w:t>eleman kalınlığı</w:t>
      </w:r>
      <w:r>
        <w:t>, (mm)</w:t>
      </w:r>
    </w:p>
    <w:p w14:paraId="4FB3E805" w14:textId="77777777" w:rsidR="001E6ECB" w:rsidRPr="002D60AB"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rsidRPr="002D60AB">
        <w:tab/>
        <w:t>karakteristik ahşap yoğunluğu</w:t>
      </w:r>
      <w:r w:rsidR="001E6ECB">
        <w:t>,</w:t>
      </w:r>
      <w:r w:rsidR="001E6ECB" w:rsidRPr="002D60AB">
        <w:t xml:space="preserve"> kg/m</w:t>
      </w:r>
      <w:r w:rsidR="001E6ECB" w:rsidRPr="008675FC">
        <w:rPr>
          <w:vertAlign w:val="superscript"/>
        </w:rPr>
        <w:t>3</w:t>
      </w:r>
    </w:p>
    <w:p w14:paraId="43D8E82D" w14:textId="77777777" w:rsidR="001E6ECB" w:rsidRPr="002D60AB" w:rsidRDefault="001E6ECB" w:rsidP="001E6ECB">
      <w:pPr>
        <w:pStyle w:val="T4"/>
      </w:pPr>
      <w:r w:rsidRPr="004926E1">
        <w:rPr>
          <w:i/>
          <w:iCs/>
        </w:rPr>
        <w:t>d</w:t>
      </w:r>
      <w:r w:rsidRPr="002D60AB">
        <w:tab/>
      </w:r>
      <w:r>
        <w:tab/>
      </w:r>
      <w:r w:rsidRPr="002D60AB">
        <w:t>çivi çapı</w:t>
      </w:r>
      <w:r>
        <w:t>, (mm)</w:t>
      </w:r>
    </w:p>
    <w:p w14:paraId="734FD073" w14:textId="77777777" w:rsidR="001E6ECB" w:rsidRPr="002D60AB" w:rsidRDefault="001E6ECB" w:rsidP="001E6ECB">
      <w:pPr>
        <w:spacing w:before="120" w:after="120"/>
      </w:pPr>
      <w:r w:rsidRPr="002D60AB">
        <w:t xml:space="preserve">Özellikle yarılmaya </w:t>
      </w:r>
      <w:r>
        <w:t xml:space="preserve">karşı </w:t>
      </w:r>
      <w:r w:rsidRPr="002D60AB">
        <w:t>hassas olan ahşap türleri</w:t>
      </w:r>
      <w:r>
        <w:t xml:space="preserve"> (göknar, douglas göknarı, ladin)</w:t>
      </w:r>
      <w:r w:rsidRPr="002D60AB">
        <w:t xml:space="preserve"> </w:t>
      </w:r>
      <w:r>
        <w:t>için</w:t>
      </w:r>
      <w:r w:rsidRPr="002D60AB">
        <w:t xml:space="preserve"> ahşap eleman kalınlığın</w:t>
      </w:r>
      <w:r>
        <w:t>ın</w:t>
      </w:r>
      <w:r w:rsidRPr="002D60AB">
        <w:t xml:space="preserve"> </w:t>
      </w:r>
      <w:r w:rsidRPr="00C760EA">
        <w:rPr>
          <w:b/>
          <w:bCs/>
        </w:rPr>
        <w:t>Denk.(4.256)</w:t>
      </w:r>
      <w:r w:rsidRPr="002D60AB">
        <w:t>’d</w:t>
      </w:r>
      <w:r>
        <w:t>a</w:t>
      </w:r>
      <w:r w:rsidRPr="002D60AB">
        <w:t>ki bağlantıdan</w:t>
      </w:r>
      <w:r>
        <w:t xml:space="preserve"> hesaplanan değerden</w:t>
      </w:r>
      <w:r w:rsidRPr="002D60AB">
        <w:t xml:space="preserve"> küçük olması durumunda, önceden del</w:t>
      </w:r>
      <w:r>
        <w:t>me işlemi uygulanmalıdır</w:t>
      </w:r>
      <w:r w:rsidRPr="002D60AB">
        <w:t>.</w:t>
      </w:r>
    </w:p>
    <w:p w14:paraId="57FCBE44" w14:textId="47BC2EC7" w:rsidR="001E6ECB" w:rsidRPr="00C760EA" w:rsidRDefault="001E6ECB" w:rsidP="001E6ECB">
      <w:pPr>
        <w:pStyle w:val="NormalWeb"/>
        <w:spacing w:before="120" w:after="120"/>
        <w:rPr>
          <w:b/>
          <w:bCs/>
        </w:rPr>
      </w:pPr>
      <w:bookmarkStart w:id="547" w:name="_Toc148472493"/>
      <m:oMath>
        <m:r>
          <w:rPr>
            <w:rFonts w:ascii="Cambria Math" w:hAnsi="Cambria Math"/>
          </w:rPr>
          <m:t>t</m:t>
        </m:r>
        <m:r>
          <m:rPr>
            <m:sty m:val="p"/>
          </m:rPr>
          <w:rPr>
            <w:rFonts w:ascii="Cambria Math" w:hAnsi="Cambria Math"/>
          </w:rPr>
          <m:t>=</m:t>
        </m:r>
        <m:r>
          <w:rPr>
            <w:rFonts w:ascii="Cambria Math" w:hAnsi="Cambria Math"/>
          </w:rPr>
          <m:t>max</m:t>
        </m:r>
        <m:d>
          <m:dPr>
            <m:ctrlPr>
              <w:rPr>
                <w:rFonts w:ascii="Cambria Math" w:hAnsi="Cambria Math"/>
              </w:rPr>
            </m:ctrlPr>
          </m:dPr>
          <m:e>
            <m:r>
              <m:rPr>
                <m:sty m:val="p"/>
              </m:rPr>
              <w:rPr>
                <w:rFonts w:ascii="Cambria Math" w:hAnsi="Cambria Math"/>
              </w:rPr>
              <m:t>14</m:t>
            </m:r>
            <m:r>
              <w:rPr>
                <w:rFonts w:ascii="Cambria Math" w:hAnsi="Cambria Math"/>
              </w:rPr>
              <m:t>d</m:t>
            </m:r>
            <m:r>
              <m:rPr>
                <m:sty m:val="p"/>
              </m:rPr>
              <w:rPr>
                <w:rFonts w:ascii="Cambria Math" w:hAnsi="Cambria Math"/>
              </w:rPr>
              <m:t xml:space="preserve">  ;   </m:t>
            </m:r>
            <m:d>
              <m:dPr>
                <m:ctrlPr>
                  <w:rPr>
                    <w:rFonts w:ascii="Cambria Math" w:hAnsi="Cambria Math"/>
                  </w:rPr>
                </m:ctrlPr>
              </m:dPr>
              <m:e>
                <m:r>
                  <m:rPr>
                    <m:sty m:val="p"/>
                  </m:rPr>
                  <w:rPr>
                    <w:rFonts w:ascii="Cambria Math" w:hAnsi="Cambria Math"/>
                  </w:rPr>
                  <m:t>13</m:t>
                </m:r>
                <m:r>
                  <w:rPr>
                    <w:rFonts w:ascii="Cambria Math" w:hAnsi="Cambria Math"/>
                  </w:rPr>
                  <m:t>d</m:t>
                </m:r>
                <m:r>
                  <m:rPr>
                    <m:sty m:val="p"/>
                  </m:rPr>
                  <w:rPr>
                    <w:rFonts w:ascii="Cambria Math" w:hAnsi="Cambria Math"/>
                  </w:rPr>
                  <m:t>-30</m:t>
                </m:r>
              </m:e>
            </m:d>
            <m:f>
              <m:fPr>
                <m:ctrlPr>
                  <w:rPr>
                    <w:rFonts w:ascii="Cambria Math" w:hAnsi="Cambria Math"/>
                  </w:rPr>
                </m:ctrlPr>
              </m:fPr>
              <m:num>
                <m:sSub>
                  <m:sSubPr>
                    <m:ctrlPr>
                      <w:rPr>
                        <w:rFonts w:ascii="Cambria Math" w:hAnsi="Cambria Math"/>
                      </w:rPr>
                    </m:ctrlPr>
                  </m:sSubPr>
                  <m:e>
                    <m:r>
                      <w:rPr>
                        <w:rFonts w:ascii="Cambria Math" w:hAnsi="Cambria Math"/>
                      </w:rPr>
                      <m:t>ρ</m:t>
                    </m:r>
                  </m:e>
                  <m:sub>
                    <m:r>
                      <w:rPr>
                        <w:rFonts w:ascii="Cambria Math" w:hAnsi="Cambria Math"/>
                      </w:rPr>
                      <m:t>k</m:t>
                    </m:r>
                  </m:sub>
                </m:sSub>
              </m:num>
              <m:den>
                <m:r>
                  <m:rPr>
                    <m:sty m:val="p"/>
                  </m:rPr>
                  <w:rPr>
                    <w:rFonts w:ascii="Cambria Math" w:hAnsi="Cambria Math"/>
                  </w:rPr>
                  <m:t>200</m:t>
                </m:r>
              </m:den>
            </m:f>
          </m:e>
        </m:d>
        <m:r>
          <m:rPr>
            <m:sty m:val="p"/>
          </m:rPr>
          <w:rPr>
            <w:rFonts w:ascii="Cambria Math" w:hAnsi="Cambria Math"/>
          </w:rPr>
          <m:t xml:space="preserve"> </m:t>
        </m:r>
      </m:oMath>
      <w:r w:rsidRPr="002D60AB">
        <w:t xml:space="preserve"> </w:t>
      </w:r>
      <w:r w:rsidRPr="002D60AB">
        <w:tab/>
      </w:r>
      <w:r w:rsidRPr="002D60AB">
        <w:tab/>
      </w:r>
      <w:r w:rsidRPr="002D60AB">
        <w:tab/>
      </w:r>
      <w:r w:rsidRPr="002D60AB">
        <w:tab/>
      </w:r>
      <w:r>
        <w:tab/>
      </w:r>
      <w:r w:rsidRPr="002D60AB">
        <w:tab/>
      </w:r>
      <w:r>
        <w:tab/>
      </w:r>
      <w:bookmarkEnd w:id="547"/>
      <w:r w:rsidR="00E838C6">
        <w:rPr>
          <w:b/>
          <w:bCs/>
        </w:rPr>
        <w:t>(4.256)</w:t>
      </w:r>
    </w:p>
    <w:p w14:paraId="161C2586" w14:textId="77777777" w:rsidR="001E6ECB" w:rsidRPr="002D60AB" w:rsidRDefault="001E6ECB" w:rsidP="001E6ECB">
      <w:pPr>
        <w:spacing w:after="120"/>
      </w:pPr>
      <w:r>
        <w:t xml:space="preserve">Söz konusu </w:t>
      </w:r>
      <w:r w:rsidRPr="002D60AB">
        <w:t xml:space="preserve">yarılmaya </w:t>
      </w:r>
      <w:r>
        <w:t xml:space="preserve">karşı </w:t>
      </w:r>
      <w:r w:rsidRPr="002D60AB">
        <w:t>hassas olan ahşap türleri</w:t>
      </w:r>
      <w:r>
        <w:t xml:space="preserve">nin kullanılması durumunda, çivi ile </w:t>
      </w:r>
      <w:r w:rsidRPr="002D60AB">
        <w:t xml:space="preserve">ahşap elemanın </w:t>
      </w:r>
      <w:r>
        <w:t>kenarı arasındaki</w:t>
      </w:r>
      <w:r w:rsidRPr="002D60AB">
        <w:t xml:space="preserve"> mesafeler için</w:t>
      </w:r>
      <w:r>
        <w:t xml:space="preserve"> aşağıdaki koşulların sağlanması halinde, </w:t>
      </w:r>
      <w:r w:rsidRPr="00C760EA">
        <w:rPr>
          <w:b/>
          <w:bCs/>
        </w:rPr>
        <w:t>Denk.(4.256)</w:t>
      </w:r>
      <w:r w:rsidRPr="002D60AB">
        <w:t xml:space="preserve"> ifadesi </w:t>
      </w:r>
      <w:r>
        <w:t xml:space="preserve">yerine </w:t>
      </w:r>
      <w:r w:rsidRPr="00C760EA">
        <w:rPr>
          <w:b/>
          <w:bCs/>
        </w:rPr>
        <w:t>Denk.(4.255)</w:t>
      </w:r>
      <w:r w:rsidRPr="002D60AB">
        <w:t xml:space="preserve"> ifadesi </w:t>
      </w:r>
      <w:r>
        <w:t>kullanılabilir</w:t>
      </w:r>
      <w:r w:rsidRPr="002D60AB">
        <w:t>:</w:t>
      </w:r>
    </w:p>
    <w:p w14:paraId="50D851F5" w14:textId="77777777" w:rsidR="001E6ECB" w:rsidRPr="002D60AB" w:rsidRDefault="00E529BD" w:rsidP="001E6ECB">
      <w:pPr>
        <w:pStyle w:val="T4"/>
      </w:pPr>
      <m:oMath>
        <m:sSub>
          <m:sSubPr>
            <m:ctrlPr>
              <w:rPr>
                <w:rFonts w:ascii="Cambria Math" w:hAnsi="Cambria Math"/>
              </w:rPr>
            </m:ctrlPr>
          </m:sSubPr>
          <m:e>
            <m:r>
              <w:rPr>
                <w:rFonts w:ascii="Cambria Math" w:hAnsi="Cambria Math"/>
              </w:rPr>
              <m:t>a</m:t>
            </m:r>
          </m:e>
          <m:sub>
            <m:r>
              <m:rPr>
                <m:sty m:val="p"/>
              </m:rPr>
              <w:rPr>
                <w:rFonts w:ascii="Cambria Math" w:hAnsi="Cambria Math"/>
              </w:rPr>
              <m:t>4</m:t>
            </m:r>
          </m:sub>
        </m:sSub>
        <m:r>
          <m:rPr>
            <m:sty m:val="p"/>
          </m:rPr>
          <w:rPr>
            <w:rFonts w:ascii="Cambria Math" w:hAnsi="Cambria Math"/>
          </w:rPr>
          <m:t>≥10</m:t>
        </m:r>
        <m:r>
          <w:rPr>
            <w:rFonts w:ascii="Cambria Math" w:hAnsi="Cambria Math"/>
          </w:rPr>
          <m:t>d</m:t>
        </m:r>
      </m:oMath>
      <w:r w:rsidR="001E6ECB" w:rsidRPr="002D60AB">
        <w:tab/>
      </w:r>
      <w:r w:rsidR="001E6ECB">
        <w:tab/>
      </w:r>
      <m:oMath>
        <m:sSub>
          <m:sSubPr>
            <m:ctrlPr>
              <w:rPr>
                <w:rFonts w:ascii="Cambria Math" w:hAnsi="Cambria Math"/>
              </w:rPr>
            </m:ctrlPr>
          </m:sSubPr>
          <m:e>
            <m:r>
              <w:rPr>
                <w:rFonts w:ascii="Cambria Math" w:hAnsi="Cambria Math"/>
              </w:rPr>
              <m:t>ρ</m:t>
            </m:r>
          </m:e>
          <m:sub>
            <m:r>
              <w:rPr>
                <w:rFonts w:ascii="Cambria Math" w:hAnsi="Cambria Math"/>
              </w:rPr>
              <m:t>k</m:t>
            </m:r>
          </m:sub>
        </m:sSub>
        <m:r>
          <m:rPr>
            <m:sty m:val="p"/>
          </m:rPr>
          <w:rPr>
            <w:rFonts w:ascii="Cambria Math" w:hAnsi="Cambria Math"/>
          </w:rPr>
          <m:t>≤420</m:t>
        </m:r>
        <m:f>
          <m:fPr>
            <m:ctrlPr>
              <w:rPr>
                <w:rFonts w:ascii="Cambria Math" w:hAnsi="Cambria Math"/>
              </w:rPr>
            </m:ctrlPr>
          </m:fPr>
          <m:num>
            <m:r>
              <w:rPr>
                <w:rFonts w:ascii="Cambria Math" w:hAnsi="Cambria Math"/>
              </w:rPr>
              <m:t>kg</m:t>
            </m:r>
          </m:num>
          <m:den>
            <m:sSup>
              <m:sSupPr>
                <m:ctrlPr>
                  <w:rPr>
                    <w:rFonts w:ascii="Cambria Math" w:hAnsi="Cambria Math"/>
                  </w:rPr>
                </m:ctrlPr>
              </m:sSupPr>
              <m:e>
                <m:r>
                  <w:rPr>
                    <w:rFonts w:ascii="Cambria Math" w:hAnsi="Cambria Math"/>
                  </w:rPr>
                  <m:t>m</m:t>
                </m:r>
              </m:e>
              <m:sup>
                <m:r>
                  <m:rPr>
                    <m:sty m:val="p"/>
                  </m:rPr>
                  <w:rPr>
                    <w:rFonts w:ascii="Cambria Math" w:hAnsi="Cambria Math"/>
                  </w:rPr>
                  <m:t>3</m:t>
                </m:r>
              </m:sup>
            </m:sSup>
          </m:den>
        </m:f>
      </m:oMath>
      <w:r w:rsidR="001E6ECB" w:rsidRPr="002D60AB">
        <w:t xml:space="preserve"> için</w:t>
      </w:r>
    </w:p>
    <w:p w14:paraId="15CCFA66" w14:textId="77777777" w:rsidR="001E6ECB" w:rsidRPr="002D60AB" w:rsidRDefault="00E529BD" w:rsidP="001E6ECB">
      <w:pPr>
        <w:pStyle w:val="T4"/>
      </w:pPr>
      <m:oMath>
        <m:sSub>
          <m:sSubPr>
            <m:ctrlPr>
              <w:rPr>
                <w:rFonts w:ascii="Cambria Math" w:hAnsi="Cambria Math"/>
              </w:rPr>
            </m:ctrlPr>
          </m:sSubPr>
          <m:e>
            <m:r>
              <w:rPr>
                <w:rFonts w:ascii="Cambria Math" w:hAnsi="Cambria Math"/>
              </w:rPr>
              <m:t>a</m:t>
            </m:r>
          </m:e>
          <m:sub>
            <m:r>
              <m:rPr>
                <m:sty m:val="p"/>
              </m:rPr>
              <w:rPr>
                <w:rFonts w:ascii="Cambria Math" w:hAnsi="Cambria Math"/>
              </w:rPr>
              <m:t>4</m:t>
            </m:r>
          </m:sub>
        </m:sSub>
        <m:r>
          <m:rPr>
            <m:sty m:val="p"/>
          </m:rPr>
          <w:rPr>
            <w:rFonts w:ascii="Cambria Math" w:hAnsi="Cambria Math"/>
          </w:rPr>
          <m:t>≥14</m:t>
        </m:r>
        <m:r>
          <w:rPr>
            <w:rFonts w:ascii="Cambria Math" w:hAnsi="Cambria Math"/>
          </w:rPr>
          <m:t>d</m:t>
        </m:r>
      </m:oMath>
      <w:r w:rsidR="001E6ECB" w:rsidRPr="002D60AB">
        <w:tab/>
      </w:r>
      <w:r w:rsidR="001E6ECB">
        <w:tab/>
      </w:r>
      <m:oMath>
        <m:r>
          <m:rPr>
            <m:sty m:val="p"/>
          </m:rPr>
          <w:rPr>
            <w:rFonts w:ascii="Cambria Math" w:hAnsi="Cambria Math"/>
          </w:rPr>
          <m:t>420</m:t>
        </m:r>
        <m:f>
          <m:fPr>
            <m:ctrlPr>
              <w:rPr>
                <w:rFonts w:ascii="Cambria Math" w:hAnsi="Cambria Math"/>
              </w:rPr>
            </m:ctrlPr>
          </m:fPr>
          <m:num>
            <m:r>
              <w:rPr>
                <w:rFonts w:ascii="Cambria Math" w:hAnsi="Cambria Math"/>
              </w:rPr>
              <m:t>kg</m:t>
            </m:r>
          </m:num>
          <m:den>
            <m:sSup>
              <m:sSupPr>
                <m:ctrlPr>
                  <w:rPr>
                    <w:rFonts w:ascii="Cambria Math" w:hAnsi="Cambria Math"/>
                  </w:rPr>
                </m:ctrlPr>
              </m:sSupPr>
              <m:e>
                <m:r>
                  <w:rPr>
                    <w:rFonts w:ascii="Cambria Math" w:hAnsi="Cambria Math"/>
                  </w:rPr>
                  <m:t>m</m:t>
                </m:r>
              </m:e>
              <m:sup>
                <m:r>
                  <m:rPr>
                    <m:sty m:val="p"/>
                  </m:rPr>
                  <w:rPr>
                    <w:rFonts w:ascii="Cambria Math" w:hAnsi="Cambria Math"/>
                  </w:rPr>
                  <m:t>3</m:t>
                </m:r>
              </m:sup>
            </m:sSup>
          </m:den>
        </m:f>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k</m:t>
            </m:r>
          </m:sub>
        </m:sSub>
        <m:r>
          <m:rPr>
            <m:sty m:val="p"/>
          </m:rPr>
          <w:rPr>
            <w:rFonts w:ascii="Cambria Math" w:hAnsi="Cambria Math"/>
          </w:rPr>
          <m:t>≤500</m:t>
        </m:r>
        <m:f>
          <m:fPr>
            <m:ctrlPr>
              <w:rPr>
                <w:rFonts w:ascii="Cambria Math" w:hAnsi="Cambria Math"/>
              </w:rPr>
            </m:ctrlPr>
          </m:fPr>
          <m:num>
            <m:r>
              <w:rPr>
                <w:rFonts w:ascii="Cambria Math" w:hAnsi="Cambria Math"/>
              </w:rPr>
              <m:t>kg</m:t>
            </m:r>
          </m:num>
          <m:den>
            <m:sSup>
              <m:sSupPr>
                <m:ctrlPr>
                  <w:rPr>
                    <w:rFonts w:ascii="Cambria Math" w:hAnsi="Cambria Math"/>
                  </w:rPr>
                </m:ctrlPr>
              </m:sSupPr>
              <m:e>
                <m:r>
                  <w:rPr>
                    <w:rFonts w:ascii="Cambria Math" w:hAnsi="Cambria Math"/>
                  </w:rPr>
                  <m:t>m</m:t>
                </m:r>
              </m:e>
              <m:sup>
                <m:r>
                  <m:rPr>
                    <m:sty m:val="p"/>
                  </m:rPr>
                  <w:rPr>
                    <w:rFonts w:ascii="Cambria Math" w:hAnsi="Cambria Math"/>
                  </w:rPr>
                  <m:t>3</m:t>
                </m:r>
              </m:sup>
            </m:sSup>
          </m:den>
        </m:f>
      </m:oMath>
      <w:r w:rsidR="001E6ECB" w:rsidRPr="002D60AB">
        <w:t xml:space="preserve"> için</w:t>
      </w:r>
    </w:p>
    <w:p w14:paraId="73AEDF16" w14:textId="77777777" w:rsidR="001E6ECB" w:rsidRDefault="001E6ECB" w:rsidP="001E6ECB">
      <w:pPr>
        <w:pStyle w:val="Balk5"/>
      </w:pPr>
      <w:bookmarkStart w:id="548" w:name="_ldepcjar3rcz" w:colFirst="0" w:colLast="0"/>
      <w:bookmarkStart w:id="549" w:name="_Toc151068319"/>
      <w:bookmarkEnd w:id="548"/>
    </w:p>
    <w:p w14:paraId="16B14C80" w14:textId="652F4FDE" w:rsidR="001E6ECB" w:rsidRPr="002D60AB" w:rsidRDefault="001E6ECB" w:rsidP="001E6ECB">
      <w:pPr>
        <w:pStyle w:val="Balk5"/>
      </w:pPr>
      <w:r w:rsidRPr="002D60AB">
        <w:t>4.11.1.1.2 Çivili panel-ahşap birleşimler</w:t>
      </w:r>
      <w:bookmarkEnd w:id="549"/>
    </w:p>
    <w:p w14:paraId="2AD08791" w14:textId="77777777" w:rsidR="001E6ECB" w:rsidRPr="002D60AB" w:rsidRDefault="001E6ECB" w:rsidP="001E6ECB">
      <w:pPr>
        <w:spacing w:after="120"/>
      </w:pPr>
      <w:r w:rsidRPr="002D60AB">
        <w:t xml:space="preserve">Çivili panel-ahşap birleşimler </w:t>
      </w:r>
      <w:r>
        <w:t>için</w:t>
      </w:r>
      <w:r w:rsidRPr="00D06E6A">
        <w:t xml:space="preserve"> </w:t>
      </w:r>
      <w:r w:rsidRPr="00C760EA">
        <w:rPr>
          <w:b/>
          <w:bCs/>
        </w:rPr>
        <w:t>Tablo 4.22</w:t>
      </w:r>
      <w:r>
        <w:t xml:space="preserve">’teki </w:t>
      </w:r>
      <w:r w:rsidRPr="002D60AB">
        <w:t xml:space="preserve">değerlerin 0.85 katı olacaktır. Aksi belirtilmedikçe çivilerin ahşap elemanın </w:t>
      </w:r>
      <w:r>
        <w:t>ucuna /</w:t>
      </w:r>
      <w:r w:rsidRPr="00464E98">
        <w:t xml:space="preserve"> </w:t>
      </w:r>
      <w:r>
        <w:t xml:space="preserve">kenarına </w:t>
      </w:r>
      <w:r w:rsidRPr="002D60AB">
        <w:t xml:space="preserve">olan </w:t>
      </w:r>
      <w:r>
        <w:t>en küçük</w:t>
      </w:r>
      <w:r w:rsidRPr="002D60AB">
        <w:t xml:space="preserve"> </w:t>
      </w:r>
      <w:r>
        <w:t xml:space="preserve">mesafeleri </w:t>
      </w:r>
      <w:r w:rsidRPr="002D60AB">
        <w:t xml:space="preserve">değişmemektedir. </w:t>
      </w:r>
    </w:p>
    <w:p w14:paraId="1CEDA0F1" w14:textId="77777777" w:rsidR="001E6ECB" w:rsidRDefault="001E6ECB" w:rsidP="001E6ECB">
      <w:r w:rsidRPr="002D60AB">
        <w:t xml:space="preserve">Kontrplak elemanlar için ahşap elemanın </w:t>
      </w:r>
      <w:r>
        <w:t>ucuna /</w:t>
      </w:r>
      <w:r w:rsidRPr="00464E98">
        <w:t xml:space="preserve"> </w:t>
      </w:r>
      <w:r>
        <w:t xml:space="preserve">kenarına </w:t>
      </w:r>
      <w:r w:rsidRPr="002D60AB">
        <w:t xml:space="preserve">olan </w:t>
      </w:r>
      <w:r>
        <w:t>en küçük</w:t>
      </w:r>
      <w:r w:rsidRPr="002D60AB">
        <w:t xml:space="preserve"> mesafeler:</w:t>
      </w:r>
    </w:p>
    <w:p w14:paraId="6343FA2A" w14:textId="77777777" w:rsidR="001E6ECB" w:rsidRPr="0050135F" w:rsidRDefault="001E6ECB" w:rsidP="001E6ECB">
      <w:pPr>
        <w:pStyle w:val="T4"/>
      </w:pPr>
      <w:r w:rsidRPr="002D60AB">
        <w:lastRenderedPageBreak/>
        <w:t xml:space="preserve">Yüksüz </w:t>
      </w:r>
      <w:r>
        <w:t xml:space="preserve">uç / </w:t>
      </w:r>
      <w:r w:rsidRPr="002D60AB">
        <w:t>kenar için</w:t>
      </w:r>
      <w:r>
        <w:tab/>
      </w:r>
      <w:r>
        <w:tab/>
      </w:r>
      <w:r w:rsidRPr="0050135F">
        <w:t xml:space="preserve">3 </w:t>
      </w:r>
      <w:r w:rsidRPr="0050135F">
        <w:rPr>
          <w:i/>
          <w:iCs/>
        </w:rPr>
        <w:t>d</w:t>
      </w:r>
    </w:p>
    <w:p w14:paraId="41E11B70" w14:textId="77777777" w:rsidR="001E6ECB" w:rsidRPr="0050135F" w:rsidRDefault="001E6ECB" w:rsidP="001E6ECB">
      <w:pPr>
        <w:pStyle w:val="T4"/>
      </w:pPr>
      <w:r w:rsidRPr="0050135F">
        <w:t>Yüklü uç / kenar için</w:t>
      </w:r>
      <w:r w:rsidRPr="0050135F">
        <w:tab/>
      </w:r>
      <w:r w:rsidRPr="0050135F">
        <w:tab/>
        <w:t>(3 + 4</w:t>
      </w:r>
      <m:oMath>
        <m:func>
          <m:funcPr>
            <m:ctrlPr>
              <w:rPr>
                <w:rFonts w:ascii="Cambria Math" w:hAnsi="Cambria Math"/>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α</m:t>
                </m:r>
              </m:e>
              <m:sub>
                <m:r>
                  <w:rPr>
                    <w:rFonts w:ascii="Cambria Math" w:hAnsi="Cambria Math"/>
                  </w:rPr>
                  <m:t>p</m:t>
                </m:r>
              </m:sub>
            </m:sSub>
          </m:e>
        </m:func>
      </m:oMath>
      <w:r w:rsidRPr="0050135F">
        <w:t xml:space="preserve">) </w:t>
      </w:r>
      <w:r w:rsidRPr="0050135F">
        <w:rPr>
          <w:i/>
          <w:iCs/>
        </w:rPr>
        <w:t>d</w:t>
      </w:r>
    </w:p>
    <w:p w14:paraId="73E66D07" w14:textId="77777777" w:rsidR="001E6ECB" w:rsidRPr="002D60AB" w:rsidRDefault="00E529BD" w:rsidP="001E6ECB">
      <w:pPr>
        <w:pStyle w:val="T4"/>
      </w:pPr>
      <m:oMath>
        <m:sSub>
          <m:sSubPr>
            <m:ctrlPr>
              <w:rPr>
                <w:rFonts w:ascii="Cambria Math" w:hAnsi="Cambria Math"/>
                <w:i/>
              </w:rPr>
            </m:ctrlPr>
          </m:sSubPr>
          <m:e>
            <m:r>
              <w:rPr>
                <w:rFonts w:ascii="Cambria Math" w:hAnsi="Cambria Math"/>
              </w:rPr>
              <m:t>α</m:t>
            </m:r>
          </m:e>
          <m:sub>
            <m:r>
              <w:rPr>
                <w:rFonts w:ascii="Cambria Math" w:hAnsi="Cambria Math"/>
              </w:rPr>
              <m:t>p</m:t>
            </m:r>
          </m:sub>
        </m:sSub>
      </m:oMath>
      <w:r w:rsidR="001E6ECB" w:rsidRPr="0050135F">
        <w:tab/>
      </w:r>
      <w:r w:rsidR="001E6ECB" w:rsidRPr="0050135F">
        <w:tab/>
      </w:r>
      <w:r w:rsidR="001E6ECB" w:rsidRPr="0050135F">
        <w:tab/>
      </w:r>
      <w:r w:rsidR="001E6ECB" w:rsidRPr="0050135F">
        <w:tab/>
        <w:t>uygulanan</w:t>
      </w:r>
      <w:r w:rsidR="001E6ECB" w:rsidRPr="002D60AB">
        <w:t xml:space="preserve"> yük ile </w:t>
      </w:r>
      <w:r w:rsidR="001E6ECB">
        <w:t xml:space="preserve">ilgili uç/kenar </w:t>
      </w:r>
      <w:r w:rsidR="001E6ECB" w:rsidRPr="002D60AB">
        <w:t xml:space="preserve">arasındaki açı </w:t>
      </w:r>
    </w:p>
    <w:p w14:paraId="69F1A179" w14:textId="77777777" w:rsidR="001E6ECB" w:rsidRDefault="001E6ECB" w:rsidP="001E6ECB">
      <w:pPr>
        <w:spacing w:after="120" w:line="259" w:lineRule="auto"/>
      </w:pPr>
      <w:r w:rsidRPr="002D60AB">
        <w:t xml:space="preserve">Kontrplak </w:t>
      </w:r>
      <w:r>
        <w:t>için, çivi b</w:t>
      </w:r>
      <w:r w:rsidRPr="002D60AB">
        <w:t>aş</w:t>
      </w:r>
      <w:r>
        <w:t>ı</w:t>
      </w:r>
      <w:r w:rsidRPr="002D60AB">
        <w:t xml:space="preserve"> çapı 2</w:t>
      </w:r>
      <w:r w:rsidRPr="004926E1">
        <w:rPr>
          <w:i/>
          <w:iCs/>
        </w:rPr>
        <w:t>d</w:t>
      </w:r>
      <w:r w:rsidRPr="002D60AB">
        <w:t xml:space="preserve">’ye eşit </w:t>
      </w:r>
      <w:r>
        <w:t>veya</w:t>
      </w:r>
      <w:r w:rsidRPr="002D60AB">
        <w:t xml:space="preserve"> büyük olan çiviler için karakteristik </w:t>
      </w:r>
      <w:r>
        <w:t>ezilme</w:t>
      </w:r>
      <w:r w:rsidRPr="002D60AB">
        <w:t xml:space="preserve"> dayanım</w:t>
      </w:r>
      <w:r>
        <w:t>ı hesabında</w:t>
      </w:r>
      <w:r w:rsidRPr="002D60AB">
        <w:t xml:space="preserve"> </w:t>
      </w:r>
      <w:r w:rsidRPr="00153974">
        <w:rPr>
          <w:b/>
          <w:bCs/>
        </w:rPr>
        <w:t>Denk.(4.257.a)</w:t>
      </w:r>
      <w:r>
        <w:t xml:space="preserve"> kullanılmalıdır</w:t>
      </w:r>
      <w:r w:rsidRPr="002D60AB">
        <w:t>.</w:t>
      </w:r>
      <w:r>
        <w:t xml:space="preserve"> </w:t>
      </w:r>
      <w:r w:rsidRPr="00DD3F65">
        <w:t>TS 64-2 EN 622-2</w:t>
      </w:r>
      <w:r>
        <w:t>’</w:t>
      </w:r>
      <w:r w:rsidRPr="002D60AB">
        <w:t xml:space="preserve">ye göre sert </w:t>
      </w:r>
      <w:r>
        <w:t xml:space="preserve">lifli </w:t>
      </w:r>
      <w:r w:rsidRPr="002D60AB">
        <w:t xml:space="preserve">levha için </w:t>
      </w:r>
      <w:r w:rsidRPr="00153974">
        <w:rPr>
          <w:b/>
          <w:bCs/>
        </w:rPr>
        <w:t>Denk.(4.257.b)</w:t>
      </w:r>
      <w:r w:rsidRPr="002D60AB">
        <w:t xml:space="preserve"> kullanılmalıdır.</w:t>
      </w:r>
      <w:r>
        <w:t xml:space="preserve"> </w:t>
      </w:r>
      <w:r w:rsidRPr="002D60AB">
        <w:t xml:space="preserve">Yonga levha ve OSB için ise </w:t>
      </w:r>
      <w:r w:rsidRPr="00153974">
        <w:rPr>
          <w:b/>
          <w:bCs/>
        </w:rPr>
        <w:t>Denk.(4.257.c)</w:t>
      </w:r>
      <w:r w:rsidRPr="002D60AB">
        <w:t xml:space="preserve"> kullanılmalıdır.</w:t>
      </w:r>
    </w:p>
    <w:bookmarkStart w:id="550" w:name="_Toc148472494"/>
    <w:p w14:paraId="75CC8994" w14:textId="093F7A3C" w:rsidR="001E6ECB" w:rsidRPr="00C760EA" w:rsidRDefault="00E529BD" w:rsidP="001E6ECB">
      <w:pPr>
        <w:pStyle w:val="NormalWeb"/>
        <w:spacing w:before="120" w:after="120"/>
        <w:ind w:firstLine="425"/>
        <w:rPr>
          <w:b/>
          <w:bCs/>
        </w:rPr>
      </w:pPr>
      <m:oMath>
        <m:sSub>
          <m:sSubPr>
            <m:ctrlPr>
              <w:rPr>
                <w:rFonts w:ascii="Cambria Math" w:hAnsi="Cambria Math"/>
              </w:rPr>
            </m:ctrlPr>
          </m:sSubPr>
          <m:e>
            <m:r>
              <w:rPr>
                <w:rFonts w:ascii="Cambria Math" w:hAnsi="Cambria Math"/>
              </w:rPr>
              <m:t>f</m:t>
            </m:r>
          </m:e>
          <m:sub>
            <m:r>
              <w:rPr>
                <w:rFonts w:ascii="Cambria Math" w:hAnsi="Cambria Math"/>
              </w:rPr>
              <m:t>h</m:t>
            </m:r>
            <m:r>
              <m:rPr>
                <m:sty m:val="p"/>
              </m:rPr>
              <w:rPr>
                <w:rFonts w:ascii="Cambria Math" w:hAnsi="Cambria Math"/>
              </w:rPr>
              <m:t>,</m:t>
            </m:r>
            <m:r>
              <w:rPr>
                <w:rFonts w:ascii="Cambria Math" w:hAnsi="Cambria Math"/>
              </w:rPr>
              <m:t>k</m:t>
            </m:r>
          </m:sub>
        </m:sSub>
        <m:r>
          <m:rPr>
            <m:sty m:val="p"/>
          </m:rPr>
          <w:rPr>
            <w:rFonts w:ascii="Cambria Math" w:hAnsi="Cambria Math"/>
          </w:rPr>
          <m:t>=0.11</m:t>
        </m:r>
        <m:sSub>
          <m:sSubPr>
            <m:ctrlPr>
              <w:rPr>
                <w:rFonts w:ascii="Cambria Math" w:hAnsi="Cambria Math"/>
              </w:rPr>
            </m:ctrlPr>
          </m:sSubPr>
          <m:e>
            <m:r>
              <w:rPr>
                <w:rFonts w:ascii="Cambria Math" w:hAnsi="Cambria Math"/>
              </w:rPr>
              <m:t>ρ</m:t>
            </m:r>
          </m:e>
          <m:sub>
            <m:r>
              <w:rPr>
                <w:rFonts w:ascii="Cambria Math" w:hAnsi="Cambria Math"/>
              </w:rPr>
              <m:t>k</m:t>
            </m:r>
          </m:sub>
        </m:sSub>
        <m:sSup>
          <m:sSupPr>
            <m:ctrlPr>
              <w:rPr>
                <w:rFonts w:ascii="Cambria Math" w:hAnsi="Cambria Math"/>
              </w:rPr>
            </m:ctrlPr>
          </m:sSupPr>
          <m:e>
            <m:r>
              <w:rPr>
                <w:rFonts w:ascii="Cambria Math" w:hAnsi="Cambria Math"/>
              </w:rPr>
              <m:t>d</m:t>
            </m:r>
          </m:e>
          <m:sup>
            <m:r>
              <m:rPr>
                <m:sty m:val="p"/>
              </m:rPr>
              <w:rPr>
                <w:rFonts w:ascii="Cambria Math" w:hAnsi="Cambria Math"/>
              </w:rPr>
              <m:t>-0.3</m:t>
            </m:r>
          </m:sup>
        </m:sSup>
      </m:oMath>
      <w:r w:rsidR="001E6ECB" w:rsidRPr="00A90597">
        <w:tab/>
      </w:r>
      <w:r w:rsidR="001E6ECB" w:rsidRPr="00A90597">
        <w:tab/>
      </w:r>
      <w:r w:rsidR="001E6ECB" w:rsidRPr="00A90597">
        <w:tab/>
      </w:r>
      <w:r w:rsidR="001E6ECB" w:rsidRPr="00A90597">
        <w:tab/>
      </w:r>
      <w:r w:rsidR="001E6ECB" w:rsidRPr="00A90597">
        <w:tab/>
      </w:r>
      <w:r w:rsidR="001E6ECB" w:rsidRPr="00A90597">
        <w:tab/>
      </w:r>
      <w:r w:rsidR="001E6ECB" w:rsidRPr="00A90597">
        <w:tab/>
      </w:r>
      <w:r w:rsidR="001E6ECB" w:rsidRPr="00A90597">
        <w:tab/>
      </w:r>
      <w:bookmarkEnd w:id="550"/>
      <w:r w:rsidR="00E838C6">
        <w:rPr>
          <w:b/>
          <w:bCs/>
        </w:rPr>
        <w:t>(4.257.a)</w:t>
      </w:r>
    </w:p>
    <w:p w14:paraId="42C6DED0" w14:textId="1F7CDD30" w:rsidR="001E6ECB" w:rsidRPr="00C760EA" w:rsidRDefault="00E529BD" w:rsidP="001E6ECB">
      <w:pPr>
        <w:pStyle w:val="NormalWeb"/>
        <w:spacing w:before="120" w:after="120"/>
        <w:ind w:firstLine="425"/>
        <w:rPr>
          <w:b/>
          <w:bCs/>
        </w:rPr>
      </w:pPr>
      <m:oMath>
        <m:sSub>
          <m:sSubPr>
            <m:ctrlPr>
              <w:rPr>
                <w:rFonts w:ascii="Cambria Math" w:hAnsi="Cambria Math"/>
              </w:rPr>
            </m:ctrlPr>
          </m:sSubPr>
          <m:e>
            <m:r>
              <w:rPr>
                <w:rFonts w:ascii="Cambria Math" w:hAnsi="Cambria Math"/>
              </w:rPr>
              <m:t>f</m:t>
            </m:r>
          </m:e>
          <m:sub>
            <m:r>
              <w:rPr>
                <w:rFonts w:ascii="Cambria Math" w:hAnsi="Cambria Math"/>
              </w:rPr>
              <m:t>h,k</m:t>
            </m:r>
          </m:sub>
        </m:sSub>
        <m:r>
          <w:rPr>
            <w:rFonts w:ascii="Cambria Math" w:hAnsi="Cambria Math"/>
          </w:rPr>
          <m:t>=30</m:t>
        </m:r>
        <m:sSup>
          <m:sSupPr>
            <m:ctrlPr>
              <w:rPr>
                <w:rFonts w:ascii="Cambria Math" w:hAnsi="Cambria Math"/>
              </w:rPr>
            </m:ctrlPr>
          </m:sSupPr>
          <m:e>
            <m:r>
              <w:rPr>
                <w:rFonts w:ascii="Cambria Math" w:hAnsi="Cambria Math"/>
              </w:rPr>
              <m:t>d</m:t>
            </m:r>
          </m:e>
          <m:sup>
            <m:r>
              <w:rPr>
                <w:rFonts w:ascii="Cambria Math" w:hAnsi="Cambria Math"/>
              </w:rPr>
              <m:t>-0.3</m:t>
            </m:r>
          </m:sup>
        </m:sSup>
        <m:sSup>
          <m:sSupPr>
            <m:ctrlPr>
              <w:rPr>
                <w:rFonts w:ascii="Cambria Math" w:hAnsi="Cambria Math"/>
              </w:rPr>
            </m:ctrlPr>
          </m:sSupPr>
          <m:e>
            <m:r>
              <w:rPr>
                <w:rFonts w:ascii="Cambria Math" w:hAnsi="Cambria Math"/>
              </w:rPr>
              <m:t>t</m:t>
            </m:r>
          </m:e>
          <m:sup>
            <m:r>
              <w:rPr>
                <w:rFonts w:ascii="Cambria Math" w:hAnsi="Cambria Math"/>
              </w:rPr>
              <m:t>0.6</m:t>
            </m:r>
          </m:sup>
        </m:sSup>
      </m:oMath>
      <w:r w:rsidR="001E6ECB" w:rsidRPr="002D60AB">
        <w:tab/>
      </w:r>
      <w:r w:rsidR="001E6ECB">
        <w:tab/>
      </w:r>
      <w:r w:rsidR="001E6ECB" w:rsidRPr="002D60AB">
        <w:tab/>
      </w:r>
      <w:r w:rsidR="001E6ECB" w:rsidRPr="002D60AB">
        <w:tab/>
      </w:r>
      <w:r w:rsidR="001E6ECB" w:rsidRPr="002D60AB">
        <w:tab/>
      </w:r>
      <w:r w:rsidR="001E6ECB" w:rsidRPr="002D60AB">
        <w:tab/>
      </w:r>
      <w:r w:rsidR="001E6ECB" w:rsidRPr="002D60AB">
        <w:tab/>
      </w:r>
      <w:r w:rsidR="001E6ECB" w:rsidRPr="002D60AB">
        <w:tab/>
      </w:r>
      <w:r w:rsidR="00E838C6">
        <w:rPr>
          <w:b/>
          <w:bCs/>
        </w:rPr>
        <w:t>(4.257.b)</w:t>
      </w:r>
    </w:p>
    <w:p w14:paraId="625EA8B4" w14:textId="29A619B0" w:rsidR="001E6ECB" w:rsidRPr="00C760EA" w:rsidRDefault="00E529BD" w:rsidP="001E6ECB">
      <w:pPr>
        <w:pStyle w:val="NormalWeb"/>
        <w:spacing w:before="120" w:after="120"/>
        <w:ind w:firstLine="425"/>
        <w:rPr>
          <w:b/>
          <w:bCs/>
        </w:rPr>
      </w:pPr>
      <m:oMath>
        <m:sSub>
          <m:sSubPr>
            <m:ctrlPr>
              <w:rPr>
                <w:rFonts w:ascii="Cambria Math" w:hAnsi="Cambria Math"/>
              </w:rPr>
            </m:ctrlPr>
          </m:sSubPr>
          <m:e>
            <m:r>
              <w:rPr>
                <w:rFonts w:ascii="Cambria Math" w:hAnsi="Cambria Math"/>
              </w:rPr>
              <m:t>f</m:t>
            </m:r>
          </m:e>
          <m:sub>
            <m:r>
              <w:rPr>
                <w:rFonts w:ascii="Cambria Math" w:hAnsi="Cambria Math"/>
              </w:rPr>
              <m:t>h,k</m:t>
            </m:r>
          </m:sub>
        </m:sSub>
        <m:r>
          <w:rPr>
            <w:rFonts w:ascii="Cambria Math" w:hAnsi="Cambria Math"/>
          </w:rPr>
          <m:t xml:space="preserve">=65 </m:t>
        </m:r>
        <m:sSup>
          <m:sSupPr>
            <m:ctrlPr>
              <w:rPr>
                <w:rFonts w:ascii="Cambria Math" w:hAnsi="Cambria Math"/>
              </w:rPr>
            </m:ctrlPr>
          </m:sSupPr>
          <m:e>
            <m:r>
              <w:rPr>
                <w:rFonts w:ascii="Cambria Math" w:hAnsi="Cambria Math"/>
              </w:rPr>
              <m:t>d</m:t>
            </m:r>
          </m:e>
          <m:sup>
            <m:r>
              <w:rPr>
                <w:rFonts w:ascii="Cambria Math" w:hAnsi="Cambria Math"/>
              </w:rPr>
              <m:t>-0.7</m:t>
            </m:r>
          </m:sup>
        </m:sSup>
        <m:sSup>
          <m:sSupPr>
            <m:ctrlPr>
              <w:rPr>
                <w:rFonts w:ascii="Cambria Math" w:hAnsi="Cambria Math"/>
              </w:rPr>
            </m:ctrlPr>
          </m:sSupPr>
          <m:e>
            <m:r>
              <w:rPr>
                <w:rFonts w:ascii="Cambria Math" w:hAnsi="Cambria Math"/>
              </w:rPr>
              <m:t>t</m:t>
            </m:r>
          </m:e>
          <m:sup>
            <m:r>
              <w:rPr>
                <w:rFonts w:ascii="Cambria Math" w:hAnsi="Cambria Math"/>
              </w:rPr>
              <m:t>0.1</m:t>
            </m:r>
          </m:sup>
        </m:sSup>
      </m:oMath>
      <w:r w:rsidR="001E6ECB" w:rsidRPr="002D60AB">
        <w:tab/>
      </w:r>
      <w:r w:rsidR="001E6ECB" w:rsidRPr="002D60AB">
        <w:tab/>
      </w:r>
      <w:r w:rsidR="001E6ECB" w:rsidRPr="002D60AB">
        <w:tab/>
      </w:r>
      <w:r w:rsidR="001E6ECB" w:rsidRPr="002D60AB">
        <w:tab/>
      </w:r>
      <w:r w:rsidR="001E6ECB">
        <w:tab/>
      </w:r>
      <w:r w:rsidR="001E6ECB">
        <w:tab/>
      </w:r>
      <w:r w:rsidR="001E6ECB" w:rsidRPr="002D60AB">
        <w:tab/>
      </w:r>
      <w:r w:rsidR="001E6ECB" w:rsidRPr="002D60AB">
        <w:tab/>
      </w:r>
      <w:r w:rsidR="00E838C6">
        <w:rPr>
          <w:b/>
          <w:bCs/>
        </w:rPr>
        <w:t>(4.257.c)</w:t>
      </w:r>
    </w:p>
    <w:p w14:paraId="647AE4BE"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h,k</m:t>
            </m:r>
          </m:sub>
        </m:sSub>
      </m:oMath>
      <w:r w:rsidR="001E6ECB" w:rsidRPr="002D60AB">
        <w:tab/>
        <w:t xml:space="preserve">karakteristik </w:t>
      </w:r>
      <w:r w:rsidR="001E6ECB">
        <w:t>ezilme</w:t>
      </w:r>
      <w:r w:rsidR="001E6ECB" w:rsidRPr="002D60AB">
        <w:t xml:space="preserve"> dayanımı</w:t>
      </w:r>
      <w:r w:rsidR="001E6ECB">
        <w:t>, (MPa)</w:t>
      </w:r>
    </w:p>
    <w:p w14:paraId="59A647AE" w14:textId="77777777" w:rsidR="001E6ECB" w:rsidRPr="002D60AB"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rsidRPr="002D60AB">
        <w:tab/>
        <w:t>karakteristik kontrplak yoğunluğu</w:t>
      </w:r>
      <w:r w:rsidR="001E6ECB">
        <w:t>, (</w:t>
      </w:r>
      <w:r w:rsidR="001E6ECB" w:rsidRPr="002D60AB">
        <w:t>kg/m</w:t>
      </w:r>
      <w:r w:rsidR="001E6ECB" w:rsidRPr="002D60AB">
        <w:rPr>
          <w:vertAlign w:val="superscript"/>
        </w:rPr>
        <w:t>3</w:t>
      </w:r>
      <w:r w:rsidR="001E6ECB">
        <w:t>)</w:t>
      </w:r>
    </w:p>
    <w:p w14:paraId="5B18C550" w14:textId="77777777" w:rsidR="001E6ECB" w:rsidRPr="002D60AB" w:rsidRDefault="001E6ECB" w:rsidP="001E6ECB">
      <w:pPr>
        <w:pStyle w:val="T4"/>
      </w:pPr>
      <w:r w:rsidRPr="004926E1">
        <w:rPr>
          <w:i/>
          <w:iCs/>
        </w:rPr>
        <w:t>d</w:t>
      </w:r>
      <w:r w:rsidRPr="002D60AB">
        <w:tab/>
      </w:r>
      <w:r>
        <w:tab/>
      </w:r>
      <w:r w:rsidRPr="002D60AB">
        <w:t>çivi çapı</w:t>
      </w:r>
      <w:r>
        <w:t>, (mm)</w:t>
      </w:r>
    </w:p>
    <w:p w14:paraId="60566581" w14:textId="77777777" w:rsidR="001E6ECB" w:rsidRDefault="001E6ECB" w:rsidP="001E6ECB">
      <w:pPr>
        <w:pStyle w:val="T4"/>
      </w:pPr>
      <w:r w:rsidRPr="004926E1">
        <w:rPr>
          <w:i/>
          <w:iCs/>
        </w:rPr>
        <w:t>t</w:t>
      </w:r>
      <w:r w:rsidRPr="002D60AB">
        <w:tab/>
      </w:r>
      <w:r>
        <w:tab/>
      </w:r>
      <w:r w:rsidRPr="002D60AB">
        <w:t>kaplama kalınlığı</w:t>
      </w:r>
      <w:r>
        <w:t>, (mm)</w:t>
      </w:r>
    </w:p>
    <w:p w14:paraId="6D80DEBA" w14:textId="77777777" w:rsidR="001E6ECB" w:rsidRPr="002D60AB" w:rsidRDefault="001E6ECB" w:rsidP="001E6ECB">
      <w:pPr>
        <w:pStyle w:val="T4"/>
      </w:pPr>
    </w:p>
    <w:p w14:paraId="03ED6FBF" w14:textId="3454453F" w:rsidR="001E6ECB" w:rsidRPr="00940968" w:rsidRDefault="001E6ECB" w:rsidP="001E6ECB">
      <w:pPr>
        <w:pStyle w:val="Balk5"/>
      </w:pPr>
      <w:bookmarkStart w:id="551" w:name="_wi8g3bfzs8qs" w:colFirst="0" w:colLast="0"/>
      <w:bookmarkStart w:id="552" w:name="_Toc151068320"/>
      <w:bookmarkEnd w:id="551"/>
      <w:r w:rsidRPr="00940968">
        <w:t>4.11.1.1.3 Çivili çelik-ahşap birleşimleri</w:t>
      </w:r>
      <w:bookmarkEnd w:id="552"/>
    </w:p>
    <w:p w14:paraId="46E4B4B3" w14:textId="77777777" w:rsidR="001E6ECB" w:rsidRPr="002D60AB" w:rsidRDefault="001E6ECB" w:rsidP="001E6ECB">
      <w:r w:rsidRPr="00940968">
        <w:t xml:space="preserve">En küçük enine ve boyuna mesafeleri için </w:t>
      </w:r>
      <w:r w:rsidRPr="00ED617C">
        <w:rPr>
          <w:b/>
          <w:bCs/>
        </w:rPr>
        <w:t>Tablo 4.22</w:t>
      </w:r>
      <w:r w:rsidRPr="00940968">
        <w:t xml:space="preserve">’te verilen ifadeler geçerlidir ancak en küçük çivi aralıkları için kullanılacak değerler, </w:t>
      </w:r>
      <w:r w:rsidRPr="00ED617C">
        <w:rPr>
          <w:b/>
          <w:bCs/>
        </w:rPr>
        <w:t>Tablo 4.22</w:t>
      </w:r>
      <w:r w:rsidRPr="00940968">
        <w:t>’den elde edilen değerlerin 0.7 katı olacaktır.</w:t>
      </w:r>
    </w:p>
    <w:p w14:paraId="4EF5075A" w14:textId="77777777" w:rsidR="001E6ECB" w:rsidRPr="002D60AB" w:rsidRDefault="001E6ECB" w:rsidP="001E6ECB">
      <w:pPr>
        <w:pStyle w:val="Balk4"/>
      </w:pPr>
      <w:bookmarkStart w:id="553" w:name="_hzlys4avwrfr" w:colFirst="0" w:colLast="0"/>
      <w:bookmarkStart w:id="554" w:name="_Toc151068321"/>
      <w:bookmarkStart w:id="555" w:name="_Toc152692882"/>
      <w:bookmarkEnd w:id="553"/>
      <w:r w:rsidRPr="002D60AB">
        <w:t xml:space="preserve">4.11.1.2 Eksenel </w:t>
      </w:r>
      <w:r w:rsidRPr="00623F74">
        <w:t xml:space="preserve">olarak yüklenen </w:t>
      </w:r>
      <w:r w:rsidRPr="002D60AB">
        <w:t>çiviler</w:t>
      </w:r>
      <w:bookmarkEnd w:id="554"/>
      <w:bookmarkEnd w:id="555"/>
    </w:p>
    <w:p w14:paraId="2927D6BF" w14:textId="77777777" w:rsidR="001E6ECB" w:rsidRPr="002D60AB" w:rsidRDefault="001E6ECB" w:rsidP="001E6ECB">
      <w:pPr>
        <w:spacing w:after="160" w:line="259" w:lineRule="auto"/>
      </w:pPr>
      <w:r w:rsidRPr="002D60AB">
        <w:t xml:space="preserve">Düz </w:t>
      </w:r>
      <w:r>
        <w:t xml:space="preserve">gövdeli </w:t>
      </w:r>
      <w:r w:rsidRPr="002D60AB">
        <w:t xml:space="preserve">çiviler kalıcı veya uzun süreli eksenel yükleri taşımak için kullanılmamalıdır. </w:t>
      </w:r>
      <w:r>
        <w:t xml:space="preserve">Bu tip yükleme durumları için TS EN 14592’de özellikleri belirtilen dişli/yivli çivilerin kullanılması zorunludur. </w:t>
      </w:r>
      <w:r w:rsidRPr="002D60AB">
        <w:t>Dişli</w:t>
      </w:r>
      <w:r>
        <w:t>/yivli</w:t>
      </w:r>
      <w:r w:rsidRPr="002D60AB">
        <w:t xml:space="preserve"> çiviler için sadece </w:t>
      </w:r>
      <w:r>
        <w:t>işlem görmüş</w:t>
      </w:r>
      <w:r w:rsidRPr="002D60AB">
        <w:t xml:space="preserve"> </w:t>
      </w:r>
      <w:r>
        <w:t xml:space="preserve">kısmın </w:t>
      </w:r>
      <w:r w:rsidRPr="002D60AB">
        <w:t>eksenel yük taşıy</w:t>
      </w:r>
      <w:r w:rsidRPr="00897B06">
        <w:t>abildiği kabul edilmelidir. Ahşap elemanların uç kısmına (liflere dik doğrultuda) uygulanan çivilerin</w:t>
      </w:r>
      <w:r w:rsidRPr="002D60AB">
        <w:t xml:space="preserve"> </w:t>
      </w:r>
      <w:r>
        <w:t xml:space="preserve">eksenel </w:t>
      </w:r>
      <w:r w:rsidRPr="002D60AB">
        <w:t>yük taşıma kabiliyeti olmadığı kabul edilmelidir.</w:t>
      </w:r>
    </w:p>
    <w:p w14:paraId="78662910" w14:textId="77777777" w:rsidR="001E6ECB" w:rsidRPr="002D60AB" w:rsidRDefault="001E6ECB" w:rsidP="001E6ECB">
      <w:r w:rsidRPr="002D60AB">
        <w:t xml:space="preserve">Dik çivi uygulamaları </w:t>
      </w:r>
      <w:r w:rsidRPr="00ED617C">
        <w:rPr>
          <w:b/>
          <w:bCs/>
        </w:rPr>
        <w:t>(Şekil 4.87</w:t>
      </w:r>
      <w:r>
        <w:rPr>
          <w:b/>
          <w:bCs/>
        </w:rPr>
        <w:t>.</w:t>
      </w:r>
      <w:r w:rsidRPr="00ED617C">
        <w:rPr>
          <w:b/>
          <w:bCs/>
        </w:rPr>
        <w:t>a)</w:t>
      </w:r>
      <w:r w:rsidRPr="002D60AB">
        <w:t xml:space="preserve"> ve eğik çivi uygulamaları </w:t>
      </w:r>
      <w:r w:rsidRPr="00675D43">
        <w:rPr>
          <w:b/>
          <w:bCs/>
        </w:rPr>
        <w:t>(Şekil 4.87</w:t>
      </w:r>
      <w:r>
        <w:rPr>
          <w:b/>
          <w:bCs/>
        </w:rPr>
        <w:t>.</w:t>
      </w:r>
      <w:r w:rsidRPr="00675D43">
        <w:rPr>
          <w:b/>
          <w:bCs/>
        </w:rPr>
        <w:t xml:space="preserve">b) </w:t>
      </w:r>
      <w:r w:rsidRPr="002D60AB">
        <w:t>için karakteristik çekilme kapasitesi</w:t>
      </w:r>
      <w:r>
        <w:t xml:space="preserve">, </w:t>
      </w: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Rk</m:t>
            </m:r>
          </m:sub>
        </m:sSub>
      </m:oMath>
      <w:r>
        <w:t>,</w:t>
      </w:r>
      <w:r w:rsidRPr="002D60AB">
        <w:t xml:space="preserve"> </w:t>
      </w:r>
      <w:r w:rsidRPr="00675D43">
        <w:rPr>
          <w:b/>
          <w:bCs/>
        </w:rPr>
        <w:t>Denk.(4.258.a)</w:t>
      </w:r>
      <w:r>
        <w:t>’dan</w:t>
      </w:r>
      <w:r w:rsidRPr="002D60AB">
        <w:t xml:space="preserve"> ve </w:t>
      </w:r>
      <w:r w:rsidRPr="00675D43">
        <w:rPr>
          <w:b/>
          <w:bCs/>
        </w:rPr>
        <w:t>Denk.(4.258.b)</w:t>
      </w:r>
      <w:r w:rsidRPr="002D60AB">
        <w:t xml:space="preserve">’den elde edilen değerlerin en küçük olanı olarak alınmalıdır. </w:t>
      </w:r>
    </w:p>
    <w:p w14:paraId="02423630" w14:textId="77777777" w:rsidR="001E6ECB" w:rsidRDefault="001E6ECB" w:rsidP="001E6ECB">
      <w:pPr>
        <w:spacing w:after="60"/>
      </w:pPr>
      <w:r>
        <w:t xml:space="preserve">TS </w:t>
      </w:r>
      <w:r w:rsidRPr="002D60AB">
        <w:t xml:space="preserve">EN 14592’de tarif edilen </w:t>
      </w:r>
      <w:r>
        <w:t>d</w:t>
      </w:r>
      <w:r w:rsidRPr="002D60AB">
        <w:t xml:space="preserve">üz </w:t>
      </w:r>
      <w:r>
        <w:t>gövdeli</w:t>
      </w:r>
      <w:r w:rsidRPr="002D60AB">
        <w:t xml:space="preserve"> çiviler için </w:t>
      </w:r>
      <w:r w:rsidRPr="00675D43">
        <w:rPr>
          <w:b/>
          <w:bCs/>
        </w:rPr>
        <w:t>Denk.(4.258.a)</w:t>
      </w:r>
      <w:r>
        <w:t xml:space="preserve">, belirtilen düz gövdeli çiviler dışındaki çiviler için </w:t>
      </w:r>
      <w:r w:rsidRPr="00675D43">
        <w:rPr>
          <w:b/>
          <w:bCs/>
        </w:rPr>
        <w:t>Denk.(4.258.b)</w:t>
      </w:r>
      <w:r w:rsidRPr="002D60AB">
        <w:t xml:space="preserve"> kullanılmalıdır.</w:t>
      </w:r>
    </w:p>
    <w:p w14:paraId="41258E27" w14:textId="72C7865E" w:rsidR="001E6ECB" w:rsidRPr="00675D43" w:rsidRDefault="001E6ECB" w:rsidP="001E6ECB">
      <w:pPr>
        <w:pStyle w:val="NormalWeb"/>
        <w:spacing w:before="0" w:after="120"/>
        <w:rPr>
          <w:b/>
          <w:bCs/>
        </w:rPr>
      </w:pPr>
      <w:bookmarkStart w:id="556" w:name="_Toc148472495"/>
      <m:oMath>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Rk</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min</m:t>
            </m:r>
          </m:fName>
          <m:e>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k</m:t>
                        </m:r>
                      </m:sub>
                    </m:sSub>
                    <m:r>
                      <w:rPr>
                        <w:rFonts w:ascii="Cambria Math" w:hAnsi="Cambria Math"/>
                      </w:rPr>
                      <m:t xml:space="preserve"> d</m:t>
                    </m:r>
                    <m:sSub>
                      <m:sSubPr>
                        <m:ctrlPr>
                          <w:rPr>
                            <w:rFonts w:ascii="Cambria Math" w:hAnsi="Cambria Math"/>
                          </w:rPr>
                        </m:ctrlPr>
                      </m:sSubPr>
                      <m:e>
                        <m:r>
                          <w:rPr>
                            <w:rFonts w:ascii="Cambria Math" w:hAnsi="Cambria Math"/>
                          </w:rPr>
                          <m:t xml:space="preserve"> t</m:t>
                        </m:r>
                      </m:e>
                      <m:sub>
                        <m:r>
                          <w:rPr>
                            <w:rFonts w:ascii="Cambria Math" w:hAnsi="Cambria Math"/>
                          </w:rPr>
                          <m:t>pen</m:t>
                        </m:r>
                      </m:sub>
                    </m:sSub>
                  </m:e>
                  <m:e>
                    <m:sSub>
                      <m:sSubPr>
                        <m:ctrlPr>
                          <w:rPr>
                            <w:rFonts w:ascii="Cambria Math" w:hAnsi="Cambria Math"/>
                          </w:rPr>
                        </m:ctrlPr>
                      </m:sSubPr>
                      <m:e>
                        <m:r>
                          <w:rPr>
                            <w:rFonts w:ascii="Cambria Math" w:hAnsi="Cambria Math"/>
                          </w:rPr>
                          <m:t>f</m:t>
                        </m:r>
                      </m:e>
                      <m:sub>
                        <m:r>
                          <w:rPr>
                            <w:rFonts w:ascii="Cambria Math" w:hAnsi="Cambria Math"/>
                          </w:rPr>
                          <m:t>ax,k</m:t>
                        </m:r>
                      </m:sub>
                    </m:sSub>
                    <m:r>
                      <w:rPr>
                        <w:rFonts w:ascii="Cambria Math" w:hAnsi="Cambria Math"/>
                      </w:rPr>
                      <m:t xml:space="preserve"> d t+</m:t>
                    </m:r>
                    <m:sSub>
                      <m:sSubPr>
                        <m:ctrlPr>
                          <w:rPr>
                            <w:rFonts w:ascii="Cambria Math" w:hAnsi="Cambria Math"/>
                          </w:rPr>
                        </m:ctrlPr>
                      </m:sSubPr>
                      <m:e>
                        <m:r>
                          <w:rPr>
                            <w:rFonts w:ascii="Cambria Math" w:hAnsi="Cambria Math"/>
                          </w:rPr>
                          <m:t>f</m:t>
                        </m:r>
                      </m:e>
                      <m:sub>
                        <m:r>
                          <w:rPr>
                            <w:rFonts w:ascii="Cambria Math" w:hAnsi="Cambria Math"/>
                          </w:rPr>
                          <m:t>başlık,k</m:t>
                        </m:r>
                      </m:sub>
                    </m:sSub>
                    <m:sSup>
                      <m:sSupPr>
                        <m:ctrlPr>
                          <w:rPr>
                            <w:rFonts w:ascii="Cambria Math" w:hAnsi="Cambria Math"/>
                          </w:rPr>
                        </m:ctrlPr>
                      </m:sSupPr>
                      <m:e>
                        <m:sSub>
                          <m:sSubPr>
                            <m:ctrlPr>
                              <w:rPr>
                                <w:rFonts w:ascii="Cambria Math" w:hAnsi="Cambria Math"/>
                              </w:rPr>
                            </m:ctrlPr>
                          </m:sSubPr>
                          <m:e>
                            <m:r>
                              <w:rPr>
                                <w:rFonts w:ascii="Cambria Math" w:hAnsi="Cambria Math"/>
                              </w:rPr>
                              <m:t xml:space="preserve"> d</m:t>
                            </m:r>
                          </m:e>
                          <m:sub>
                            <m:r>
                              <w:rPr>
                                <w:rFonts w:ascii="Cambria Math" w:hAnsi="Cambria Math"/>
                              </w:rPr>
                              <m:t>h</m:t>
                            </m:r>
                          </m:sub>
                        </m:sSub>
                      </m:e>
                      <m:sup>
                        <m:r>
                          <w:rPr>
                            <w:rFonts w:ascii="Cambria Math" w:hAnsi="Cambria Math"/>
                          </w:rPr>
                          <m:t>2</m:t>
                        </m:r>
                      </m:sup>
                    </m:sSup>
                  </m:e>
                </m:eqArr>
              </m:e>
            </m:d>
          </m:e>
        </m:func>
      </m:oMath>
      <w:r w:rsidRPr="002D60AB">
        <w:tab/>
      </w:r>
      <w:r>
        <w:tab/>
      </w:r>
      <w:r>
        <w:tab/>
      </w:r>
      <w:r>
        <w:tab/>
      </w:r>
      <w:r>
        <w:tab/>
      </w:r>
      <w:r w:rsidRPr="002D60AB">
        <w:tab/>
      </w:r>
      <w:bookmarkEnd w:id="556"/>
      <w:r w:rsidR="00E838C6">
        <w:rPr>
          <w:b/>
          <w:bCs/>
        </w:rPr>
        <w:t>(4.258.a)</w:t>
      </w:r>
    </w:p>
    <w:p w14:paraId="58CB4948" w14:textId="7A585541" w:rsidR="001E6ECB" w:rsidRPr="00525877" w:rsidRDefault="001E6ECB" w:rsidP="001E6ECB">
      <w:pPr>
        <w:pStyle w:val="NormalWeb"/>
        <w:spacing w:before="0" w:after="120"/>
        <w:rPr>
          <w:b/>
          <w:bCs/>
        </w:rPr>
      </w:pPr>
      <m:oMath>
        <m:r>
          <w:rPr>
            <w:rFonts w:ascii="Cambria Math" w:hAnsi="Cambria Math"/>
          </w:rPr>
          <w:lastRenderedPageBreak/>
          <m:t xml:space="preserve"> </m:t>
        </m:r>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Rk</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min</m:t>
            </m:r>
          </m:fName>
          <m:e>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k</m:t>
                        </m:r>
                      </m:sub>
                    </m:sSub>
                    <m:r>
                      <w:rPr>
                        <w:rFonts w:ascii="Cambria Math" w:hAnsi="Cambria Math"/>
                      </w:rPr>
                      <m:t xml:space="preserve"> d</m:t>
                    </m:r>
                    <m:sSub>
                      <m:sSubPr>
                        <m:ctrlPr>
                          <w:rPr>
                            <w:rFonts w:ascii="Cambria Math" w:hAnsi="Cambria Math"/>
                          </w:rPr>
                        </m:ctrlPr>
                      </m:sSubPr>
                      <m:e>
                        <m:r>
                          <w:rPr>
                            <w:rFonts w:ascii="Cambria Math" w:hAnsi="Cambria Math"/>
                          </w:rPr>
                          <m:t xml:space="preserve"> t</m:t>
                        </m:r>
                      </m:e>
                      <m:sub>
                        <m:r>
                          <w:rPr>
                            <w:rFonts w:ascii="Cambria Math" w:hAnsi="Cambria Math"/>
                          </w:rPr>
                          <m:t>pen</m:t>
                        </m:r>
                      </m:sub>
                    </m:sSub>
                  </m:e>
                  <m:e>
                    <m:sSub>
                      <m:sSubPr>
                        <m:ctrlPr>
                          <w:rPr>
                            <w:rFonts w:ascii="Cambria Math" w:hAnsi="Cambria Math"/>
                          </w:rPr>
                        </m:ctrlPr>
                      </m:sSubPr>
                      <m:e>
                        <m:r>
                          <w:rPr>
                            <w:rFonts w:ascii="Cambria Math" w:hAnsi="Cambria Math"/>
                          </w:rPr>
                          <m:t>f</m:t>
                        </m:r>
                      </m:e>
                      <m:sub>
                        <m:r>
                          <w:rPr>
                            <w:rFonts w:ascii="Cambria Math" w:hAnsi="Cambria Math"/>
                          </w:rPr>
                          <m:t>başlık</m:t>
                        </m:r>
                        <m:r>
                          <m:rPr>
                            <m:sty m:val="p"/>
                          </m:rPr>
                          <w:rPr>
                            <w:rFonts w:ascii="Cambria Math" w:hAnsi="Cambria Math"/>
                          </w:rPr>
                          <m:t>,</m:t>
                        </m:r>
                        <m:r>
                          <w:rPr>
                            <w:rFonts w:ascii="Cambria Math" w:hAnsi="Cambria Math"/>
                          </w:rPr>
                          <m:t>k</m:t>
                        </m:r>
                      </m:sub>
                    </m:sSub>
                    <m:r>
                      <w:rPr>
                        <w:rFonts w:ascii="Cambria Math" w:hAnsi="Cambria Math"/>
                      </w:rPr>
                      <m:t xml:space="preserve"> </m:t>
                    </m:r>
                    <m:sSup>
                      <m:sSupPr>
                        <m:ctrlPr>
                          <w:rPr>
                            <w:rFonts w:ascii="Cambria Math" w:hAnsi="Cambria Math"/>
                          </w:rPr>
                        </m:ctrlPr>
                      </m:sSupPr>
                      <m:e>
                        <m:sSub>
                          <m:sSubPr>
                            <m:ctrlPr>
                              <w:rPr>
                                <w:rFonts w:ascii="Cambria Math" w:hAnsi="Cambria Math"/>
                              </w:rPr>
                            </m:ctrlPr>
                          </m:sSubPr>
                          <m:e>
                            <m:r>
                              <w:rPr>
                                <w:rFonts w:ascii="Cambria Math" w:hAnsi="Cambria Math"/>
                              </w:rPr>
                              <m:t>d</m:t>
                            </m:r>
                          </m:e>
                          <m:sub>
                            <m:r>
                              <w:rPr>
                                <w:rFonts w:ascii="Cambria Math" w:hAnsi="Cambria Math"/>
                              </w:rPr>
                              <m:t>h</m:t>
                            </m:r>
                          </m:sub>
                        </m:sSub>
                      </m:e>
                      <m:sup>
                        <m:r>
                          <m:rPr>
                            <m:sty m:val="p"/>
                          </m:rPr>
                          <w:rPr>
                            <w:rFonts w:ascii="Cambria Math" w:hAnsi="Cambria Math"/>
                          </w:rPr>
                          <m:t>2</m:t>
                        </m:r>
                      </m:sup>
                    </m:sSup>
                  </m:e>
                </m:eqArr>
              </m:e>
            </m:d>
          </m:e>
        </m:func>
      </m:oMath>
      <w:r w:rsidRPr="002D60AB">
        <w:tab/>
      </w:r>
      <w:r>
        <w:tab/>
      </w:r>
      <w:r>
        <w:tab/>
      </w:r>
      <w:r>
        <w:tab/>
      </w:r>
      <w:r>
        <w:tab/>
      </w:r>
      <w:r>
        <w:tab/>
      </w:r>
      <w:r>
        <w:tab/>
      </w:r>
      <w:r w:rsidRPr="002D60AB">
        <w:tab/>
      </w:r>
      <w:r w:rsidR="00E838C6">
        <w:rPr>
          <w:b/>
          <w:bCs/>
        </w:rPr>
        <w:t>(4.258.b)</w:t>
      </w:r>
    </w:p>
    <w:p w14:paraId="09C73B35" w14:textId="77777777" w:rsidR="001E6ECB" w:rsidRPr="00DD0846" w:rsidRDefault="001E6ECB" w:rsidP="001E6ECB">
      <w:pPr>
        <w:pStyle w:val="T4"/>
      </w:pPr>
    </w:p>
    <w:p w14:paraId="3B3710E2" w14:textId="77777777" w:rsidR="001E6ECB" w:rsidRPr="00BD194D"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k</m:t>
            </m:r>
          </m:sub>
        </m:sSub>
      </m:oMath>
      <w:r w:rsidR="001E6ECB" w:rsidRPr="00BD194D">
        <w:tab/>
        <w:t>çivinin uç tarafının karakteristik çekilme dayanımı</w:t>
      </w:r>
    </w:p>
    <w:p w14:paraId="4A8F8385" w14:textId="77777777" w:rsidR="001E6ECB" w:rsidRPr="00BD194D"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başlık</m:t>
            </m:r>
            <m:r>
              <m:rPr>
                <m:sty m:val="p"/>
              </m:rPr>
              <w:rPr>
                <w:rFonts w:ascii="Cambria Math" w:hAnsi="Cambria Math"/>
              </w:rPr>
              <m:t>,</m:t>
            </m:r>
            <m:r>
              <w:rPr>
                <w:rFonts w:ascii="Cambria Math" w:hAnsi="Cambria Math"/>
              </w:rPr>
              <m:t>k</m:t>
            </m:r>
          </m:sub>
        </m:sSub>
      </m:oMath>
      <w:r w:rsidR="001E6ECB" w:rsidRPr="00BD194D">
        <w:tab/>
        <w:t>çivi başının çekme etkisinde karakteristik gömülme</w:t>
      </w:r>
      <w:r w:rsidR="001E6ECB">
        <w:t xml:space="preserve"> </w:t>
      </w:r>
      <w:r w:rsidR="001E6ECB" w:rsidRPr="00BD194D">
        <w:t>dayanımı</w:t>
      </w:r>
    </w:p>
    <w:p w14:paraId="7EB561D9" w14:textId="77777777" w:rsidR="001E6ECB" w:rsidRPr="00BD194D" w:rsidRDefault="001E6ECB" w:rsidP="001E6ECB">
      <w:pPr>
        <w:pStyle w:val="T4"/>
      </w:pPr>
      <m:oMath>
        <m:r>
          <w:rPr>
            <w:rFonts w:ascii="Cambria Math" w:hAnsi="Cambria Math"/>
          </w:rPr>
          <m:t>d</m:t>
        </m:r>
      </m:oMath>
      <w:r w:rsidRPr="00BD194D">
        <w:tab/>
      </w:r>
      <w:r w:rsidRPr="00BD194D">
        <w:tab/>
        <w:t>çivi çapı</w:t>
      </w:r>
    </w:p>
    <w:p w14:paraId="0F77CE8D" w14:textId="77777777" w:rsidR="001E6ECB" w:rsidRPr="00BD194D" w:rsidRDefault="00E529BD" w:rsidP="001E6ECB">
      <w:pPr>
        <w:pStyle w:val="T4"/>
        <w:ind w:left="1437" w:hanging="870"/>
      </w:pPr>
      <m:oMath>
        <m:sSub>
          <m:sSubPr>
            <m:ctrlPr>
              <w:rPr>
                <w:rFonts w:ascii="Cambria Math" w:hAnsi="Cambria Math"/>
              </w:rPr>
            </m:ctrlPr>
          </m:sSubPr>
          <m:e>
            <m:r>
              <w:rPr>
                <w:rFonts w:ascii="Cambria Math" w:hAnsi="Cambria Math"/>
              </w:rPr>
              <m:t>t</m:t>
            </m:r>
          </m:e>
          <m:sub>
            <m:r>
              <w:rPr>
                <w:rFonts w:ascii="Cambria Math" w:hAnsi="Cambria Math"/>
              </w:rPr>
              <m:t>pen</m:t>
            </m:r>
          </m:sub>
        </m:sSub>
      </m:oMath>
      <w:r w:rsidR="001E6ECB" w:rsidRPr="00BD194D">
        <w:tab/>
        <w:t>çivinin uç tarafının, aynı taraftaki ahşap eleman içinde kalan boyu; düz gövdeli çiviler için belirtilen tüm boy, dişli/yivli çiviler için belirtilen boydaki dişli/yivli kısmın boyu (her durumda sivri uç kısım bu boydan çıkartılacaktır)</w:t>
      </w:r>
    </w:p>
    <w:p w14:paraId="023BAF7F" w14:textId="77777777" w:rsidR="001E6ECB" w:rsidRPr="00BD194D" w:rsidRDefault="001E6ECB" w:rsidP="001E6ECB">
      <w:pPr>
        <w:pStyle w:val="T4"/>
      </w:pPr>
      <w:r w:rsidRPr="00BD194D">
        <w:t>t</w:t>
      </w:r>
      <w:r w:rsidRPr="00BD194D">
        <w:tab/>
      </w:r>
      <w:r w:rsidRPr="00BD194D">
        <w:tab/>
        <w:t>çivinin baş tarafının içinde kaldığı ahşap eleman boyu</w:t>
      </w:r>
    </w:p>
    <w:p w14:paraId="46C85E6C" w14:textId="77777777" w:rsidR="001E6ECB" w:rsidRPr="00BD194D" w:rsidRDefault="00E529BD" w:rsidP="001E6ECB">
      <w:pPr>
        <w:pStyle w:val="T4"/>
      </w:pPr>
      <m:oMath>
        <m:sSub>
          <m:sSubPr>
            <m:ctrlPr>
              <w:rPr>
                <w:rFonts w:ascii="Cambria Math" w:hAnsi="Cambria Math"/>
              </w:rPr>
            </m:ctrlPr>
          </m:sSubPr>
          <m:e>
            <m:r>
              <w:rPr>
                <w:rFonts w:ascii="Cambria Math" w:hAnsi="Cambria Math"/>
              </w:rPr>
              <m:t>d</m:t>
            </m:r>
          </m:e>
          <m:sub>
            <m:r>
              <w:rPr>
                <w:rFonts w:ascii="Cambria Math" w:hAnsi="Cambria Math"/>
              </w:rPr>
              <m:t>h</m:t>
            </m:r>
          </m:sub>
        </m:sSub>
      </m:oMath>
      <w:r w:rsidR="001E6ECB" w:rsidRPr="00BD194D">
        <w:tab/>
        <w:t>çivi başının çapı</w:t>
      </w:r>
    </w:p>
    <w:p w14:paraId="0FDB336D" w14:textId="77777777" w:rsidR="001E6ECB" w:rsidRPr="002D60AB" w:rsidRDefault="001E6ECB" w:rsidP="001E6ECB">
      <w:pPr>
        <w:spacing w:before="240"/>
      </w:pPr>
      <w:r>
        <w:t xml:space="preserve">Devam eden ifadelerde belirtilenlerin dışında, </w:t>
      </w:r>
      <w:r w:rsidRPr="002D60AB">
        <w:t xml:space="preserve">karakteristik dayanımlar </w:t>
      </w:r>
      <m:oMath>
        <m:sSub>
          <m:sSubPr>
            <m:ctrlPr>
              <w:rPr>
                <w:rFonts w:ascii="Cambria Math" w:hAnsi="Cambria Math"/>
              </w:rPr>
            </m:ctrlPr>
          </m:sSubPr>
          <m:e>
            <m:r>
              <w:rPr>
                <w:rFonts w:ascii="Cambria Math" w:hAnsi="Cambria Math"/>
              </w:rPr>
              <m:t>f</m:t>
            </m:r>
          </m:e>
          <m:sub>
            <m:r>
              <w:rPr>
                <w:rFonts w:ascii="Cambria Math" w:hAnsi="Cambria Math"/>
              </w:rPr>
              <m:t>ax,k</m:t>
            </m:r>
          </m:sub>
        </m:sSub>
      </m:oMath>
      <w:r w:rsidRPr="002D60AB">
        <w:t xml:space="preserve"> ve </w:t>
      </w:r>
      <m:oMath>
        <m:sSub>
          <m:sSubPr>
            <m:ctrlPr>
              <w:rPr>
                <w:rFonts w:ascii="Cambria Math" w:hAnsi="Cambria Math"/>
              </w:rPr>
            </m:ctrlPr>
          </m:sSubPr>
          <m:e>
            <m:r>
              <w:rPr>
                <w:rFonts w:ascii="Cambria Math" w:hAnsi="Cambria Math"/>
              </w:rPr>
              <m:t>f</m:t>
            </m:r>
          </m:e>
          <m:sub>
            <m:r>
              <w:rPr>
                <w:rFonts w:ascii="Cambria Math" w:hAnsi="Cambria Math"/>
              </w:rPr>
              <m:t>başlık,k</m:t>
            </m:r>
          </m:sub>
        </m:sSub>
      </m:oMath>
      <w:r w:rsidRPr="002D60AB">
        <w:t xml:space="preserve"> </w:t>
      </w:r>
      <w:r>
        <w:t xml:space="preserve">TS </w:t>
      </w:r>
      <w:r w:rsidRPr="002D60AB">
        <w:t xml:space="preserve">EN 1382, </w:t>
      </w:r>
      <w:r>
        <w:t xml:space="preserve">TS </w:t>
      </w:r>
      <w:r w:rsidRPr="002D60AB">
        <w:t xml:space="preserve">EN 1383 ve </w:t>
      </w:r>
      <w:r>
        <w:t xml:space="preserve">TS </w:t>
      </w:r>
      <w:r w:rsidRPr="002D60AB">
        <w:t xml:space="preserve">EN 14358’e uygun olarak deneyler yapılarak belirlenmelidir. </w:t>
      </w:r>
    </w:p>
    <w:p w14:paraId="67508D13" w14:textId="77777777" w:rsidR="001E6ECB" w:rsidRDefault="001E6ECB" w:rsidP="001E6ECB">
      <w:pPr>
        <w:spacing w:before="240"/>
      </w:pPr>
      <w:r w:rsidRPr="002D60AB">
        <w:t>Uç tarafın gömülme derinliği en az 12</w:t>
      </w:r>
      <w:r w:rsidRPr="0059546D">
        <w:rPr>
          <w:i/>
          <w:iCs/>
        </w:rPr>
        <w:t>d</w:t>
      </w:r>
      <w:r w:rsidRPr="002D60AB">
        <w:t xml:space="preserve"> </w:t>
      </w:r>
      <w:r>
        <w:t>olan düz gövdeli çivilerin</w:t>
      </w:r>
      <w:r w:rsidRPr="002D60AB">
        <w:t xml:space="preserve"> karakte</w:t>
      </w:r>
      <w:r w:rsidRPr="00897B06">
        <w:t xml:space="preserve">ristik çekilme ve çekmede gömülme dayanımları, </w:t>
      </w:r>
      <w:r w:rsidRPr="00525877">
        <w:rPr>
          <w:b/>
          <w:bCs/>
        </w:rPr>
        <w:t>Denk.(4.259)</w:t>
      </w:r>
      <w:r w:rsidRPr="00897B06">
        <w:t xml:space="preserve">’daki ampirik </w:t>
      </w:r>
      <w:r w:rsidRPr="00D60B09">
        <w:t>ifadeler kullanılarak</w:t>
      </w:r>
      <w:r w:rsidRPr="002D60AB">
        <w:t xml:space="preserve"> </w:t>
      </w:r>
      <w:r>
        <w:t>hesaplanabilir</w:t>
      </w:r>
      <w:r w:rsidRPr="002D60AB">
        <w:t>:</w:t>
      </w:r>
    </w:p>
    <w:bookmarkStart w:id="557" w:name="_Toc148472496"/>
    <w:p w14:paraId="1840FFC0" w14:textId="7F6B41E5" w:rsidR="001E6ECB" w:rsidRPr="00675D43" w:rsidRDefault="00E529BD" w:rsidP="00157877">
      <w:pPr>
        <w:pStyle w:val="NormalWeb"/>
        <w:spacing w:before="0" w:after="120"/>
        <w:ind w:firstLine="720"/>
        <w:rPr>
          <w:b/>
          <w:bCs/>
        </w:rPr>
      </w:pPr>
      <m:oMath>
        <m:sSub>
          <m:sSubPr>
            <m:ctrlPr>
              <w:rPr>
                <w:rFonts w:ascii="Cambria Math" w:hAnsi="Cambria Math"/>
              </w:rPr>
            </m:ctrlPr>
          </m:sSubPr>
          <m:e>
            <m:r>
              <w:rPr>
                <w:rFonts w:ascii="Cambria Math" w:hAnsi="Cambria Math"/>
              </w:rPr>
              <m:t>f</m:t>
            </m:r>
          </m:e>
          <m:sub>
            <m:r>
              <w:rPr>
                <w:rFonts w:ascii="Cambria Math" w:hAnsi="Cambria Math"/>
              </w:rPr>
              <m:t>ax,k</m:t>
            </m:r>
          </m:sub>
        </m:sSub>
        <m:r>
          <w:rPr>
            <w:rFonts w:ascii="Cambria Math" w:hAnsi="Cambria Math"/>
          </w:rPr>
          <m:t>=20x</m:t>
        </m:r>
        <m:sSup>
          <m:sSupPr>
            <m:ctrlPr>
              <w:rPr>
                <w:rFonts w:ascii="Cambria Math" w:hAnsi="Cambria Math"/>
              </w:rPr>
            </m:ctrlPr>
          </m:sSupPr>
          <m:e>
            <m:r>
              <w:rPr>
                <w:rFonts w:ascii="Cambria Math" w:hAnsi="Cambria Math"/>
              </w:rPr>
              <m:t>10</m:t>
            </m:r>
          </m:e>
          <m:sup>
            <m:r>
              <w:rPr>
                <w:rFonts w:ascii="Cambria Math" w:hAnsi="Cambria Math"/>
              </w:rPr>
              <m:t>-6</m:t>
            </m:r>
          </m:sup>
        </m:sSup>
        <m:sSup>
          <m:sSupPr>
            <m:ctrlPr>
              <w:rPr>
                <w:rFonts w:ascii="Cambria Math" w:hAnsi="Cambria Math"/>
              </w:rPr>
            </m:ctrlPr>
          </m:sSupPr>
          <m:e>
            <m:sSub>
              <m:sSubPr>
                <m:ctrlPr>
                  <w:rPr>
                    <w:rFonts w:ascii="Cambria Math" w:hAnsi="Cambria Math"/>
                  </w:rPr>
                </m:ctrlPr>
              </m:sSubPr>
              <m:e>
                <m:r>
                  <w:rPr>
                    <w:rFonts w:ascii="Cambria Math" w:hAnsi="Cambria Math"/>
                  </w:rPr>
                  <m:t>ρ</m:t>
                </m:r>
              </m:e>
              <m:sub>
                <m:r>
                  <w:rPr>
                    <w:rFonts w:ascii="Cambria Math" w:hAnsi="Cambria Math"/>
                  </w:rPr>
                  <m:t>k</m:t>
                </m:r>
              </m:sub>
            </m:sSub>
          </m:e>
          <m:sup>
            <m:r>
              <w:rPr>
                <w:rFonts w:ascii="Cambria Math" w:hAnsi="Cambria Math"/>
              </w:rPr>
              <m:t>2</m:t>
            </m:r>
          </m:sup>
        </m:sSup>
      </m:oMath>
      <w:r w:rsidR="001E6ECB">
        <w:tab/>
      </w:r>
      <w:r w:rsidR="001E6ECB">
        <w:tab/>
        <w:t>(MPa)</w:t>
      </w:r>
      <w:r w:rsidR="001E6ECB">
        <w:tab/>
      </w:r>
      <w:r w:rsidR="001E6ECB">
        <w:tab/>
      </w:r>
      <w:r w:rsidR="001E6ECB">
        <w:tab/>
      </w:r>
      <w:r w:rsidR="001E6ECB">
        <w:tab/>
      </w:r>
      <w:r w:rsidR="001E6ECB">
        <w:tab/>
      </w:r>
      <w:bookmarkEnd w:id="557"/>
      <w:r w:rsidR="00E838C6">
        <w:rPr>
          <w:b/>
          <w:bCs/>
        </w:rPr>
        <w:t>(4.259.a)</w:t>
      </w:r>
    </w:p>
    <w:p w14:paraId="10A0272B" w14:textId="274F2200" w:rsidR="001E6ECB" w:rsidRPr="00675D43" w:rsidRDefault="001E6ECB" w:rsidP="001E6ECB">
      <w:pPr>
        <w:pStyle w:val="NormalWeb"/>
        <w:spacing w:before="0" w:after="120"/>
        <w:ind w:hanging="142"/>
        <w:rPr>
          <w:b/>
          <w:bCs/>
        </w:rPr>
      </w:pPr>
      <m:oMath>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başlık,k</m:t>
            </m:r>
          </m:sub>
        </m:sSub>
        <m:r>
          <w:rPr>
            <w:rFonts w:ascii="Cambria Math" w:hAnsi="Cambria Math"/>
          </w:rPr>
          <m:t>=70x</m:t>
        </m:r>
        <m:sSup>
          <m:sSupPr>
            <m:ctrlPr>
              <w:rPr>
                <w:rFonts w:ascii="Cambria Math" w:hAnsi="Cambria Math"/>
              </w:rPr>
            </m:ctrlPr>
          </m:sSupPr>
          <m:e>
            <m:r>
              <w:rPr>
                <w:rFonts w:ascii="Cambria Math" w:hAnsi="Cambria Math"/>
              </w:rPr>
              <m:t>10</m:t>
            </m:r>
          </m:e>
          <m:sup>
            <m:r>
              <w:rPr>
                <w:rFonts w:ascii="Cambria Math" w:hAnsi="Cambria Math"/>
              </w:rPr>
              <m:t>-6</m:t>
            </m:r>
          </m:sup>
        </m:sSup>
        <m:sSup>
          <m:sSupPr>
            <m:ctrlPr>
              <w:rPr>
                <w:rFonts w:ascii="Cambria Math" w:hAnsi="Cambria Math"/>
              </w:rPr>
            </m:ctrlPr>
          </m:sSupPr>
          <m:e>
            <m:sSub>
              <m:sSubPr>
                <m:ctrlPr>
                  <w:rPr>
                    <w:rFonts w:ascii="Cambria Math" w:hAnsi="Cambria Math"/>
                  </w:rPr>
                </m:ctrlPr>
              </m:sSubPr>
              <m:e>
                <m:r>
                  <w:rPr>
                    <w:rFonts w:ascii="Cambria Math" w:hAnsi="Cambria Math"/>
                  </w:rPr>
                  <m:t>ρ</m:t>
                </m:r>
              </m:e>
              <m:sub>
                <m:r>
                  <w:rPr>
                    <w:rFonts w:ascii="Cambria Math" w:hAnsi="Cambria Math"/>
                  </w:rPr>
                  <m:t>k</m:t>
                </m:r>
              </m:sub>
            </m:sSub>
          </m:e>
          <m:sup>
            <m:r>
              <w:rPr>
                <w:rFonts w:ascii="Cambria Math" w:hAnsi="Cambria Math"/>
              </w:rPr>
              <m:t>2</m:t>
            </m:r>
          </m:sup>
        </m:sSup>
      </m:oMath>
      <w:r w:rsidRPr="002D60AB">
        <w:tab/>
      </w:r>
      <w:r>
        <w:tab/>
        <w:t>(MPa)</w:t>
      </w:r>
      <w:r>
        <w:tab/>
      </w:r>
      <w:r w:rsidRPr="002D60AB">
        <w:tab/>
      </w:r>
      <w:r w:rsidRPr="002D60AB">
        <w:tab/>
      </w:r>
      <w:r w:rsidRPr="002D60AB">
        <w:tab/>
      </w:r>
      <w:r>
        <w:tab/>
      </w:r>
      <w:r w:rsidR="00E838C6">
        <w:rPr>
          <w:b/>
          <w:bCs/>
        </w:rPr>
        <w:t>(4.259.b)</w:t>
      </w:r>
    </w:p>
    <w:p w14:paraId="6B0B5BDC" w14:textId="77777777" w:rsidR="001E6ECB"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tab/>
      </w:r>
      <w:r w:rsidR="001E6ECB">
        <w:tab/>
      </w:r>
      <w:r w:rsidR="001E6ECB" w:rsidRPr="002D60AB">
        <w:t>karakteristik ahşap yoğunluğu</w:t>
      </w:r>
      <w:r w:rsidR="001E6ECB">
        <w:t xml:space="preserve">, </w:t>
      </w:r>
      <w:r w:rsidR="001E6ECB" w:rsidRPr="002D60AB">
        <w:t xml:space="preserve"> </w:t>
      </w:r>
      <w:r w:rsidR="001E6ECB">
        <w:t>(</w:t>
      </w:r>
      <w:r w:rsidR="001E6ECB" w:rsidRPr="002D60AB">
        <w:t>kg/m</w:t>
      </w:r>
      <w:r w:rsidR="001E6ECB" w:rsidRPr="002D60AB">
        <w:rPr>
          <w:vertAlign w:val="superscript"/>
        </w:rPr>
        <w:t>3</w:t>
      </w:r>
      <w:r w:rsidR="001E6ECB">
        <w:t>)</w:t>
      </w:r>
    </w:p>
    <w:p w14:paraId="2DCFEC73" w14:textId="77777777" w:rsidR="001E6ECB" w:rsidRPr="002D60AB" w:rsidRDefault="001E6ECB" w:rsidP="001E6ECB">
      <w:pPr>
        <w:pStyle w:val="T4"/>
      </w:pPr>
    </w:p>
    <w:p w14:paraId="1CAED66A" w14:textId="77777777" w:rsidR="001E6ECB" w:rsidRPr="002D60AB" w:rsidRDefault="001E6ECB" w:rsidP="001E6ECB">
      <w:r w:rsidRPr="002D60AB">
        <w:t xml:space="preserve">Düz </w:t>
      </w:r>
      <w:r>
        <w:t>gövdeli</w:t>
      </w:r>
      <w:r w:rsidRPr="002D60AB">
        <w:t xml:space="preserve"> çiviler </w:t>
      </w:r>
      <w:r>
        <w:t>için</w:t>
      </w:r>
      <w:r w:rsidRPr="002D60AB">
        <w:t xml:space="preserve"> uç tarafın gömülme derinliği, </w:t>
      </w:r>
      <w:r w:rsidRPr="0059546D">
        <w:rPr>
          <w:i/>
          <w:iCs/>
        </w:rPr>
        <w:t>t</w:t>
      </w:r>
      <w:r w:rsidRPr="0059546D">
        <w:rPr>
          <w:i/>
          <w:iCs/>
          <w:vertAlign w:val="subscript"/>
        </w:rPr>
        <w:t>pen</w:t>
      </w:r>
      <w:r w:rsidRPr="002D60AB">
        <w:t>, en az 8</w:t>
      </w:r>
      <w:r w:rsidRPr="0059546D">
        <w:rPr>
          <w:i/>
          <w:iCs/>
        </w:rPr>
        <w:t>d</w:t>
      </w:r>
      <w:r w:rsidRPr="002D60AB">
        <w:t xml:space="preserve"> olmalıdır. Uç tarafının gömülme derinliği 12</w:t>
      </w:r>
      <w:r w:rsidRPr="0059546D">
        <w:rPr>
          <w:i/>
          <w:iCs/>
        </w:rPr>
        <w:t>d</w:t>
      </w:r>
      <w:r w:rsidRPr="002D60AB">
        <w:t>’den küçük olan çivilerin çekilme kapasitesi</w:t>
      </w:r>
      <w:r>
        <w:t xml:space="preserve">, </w:t>
      </w: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Rk</m:t>
            </m:r>
          </m:sub>
        </m:sSub>
      </m:oMath>
      <w:r>
        <w:t>,</w:t>
      </w:r>
      <w:r w:rsidRPr="002D60AB">
        <w:t xml:space="preserve"> (</w:t>
      </w:r>
      <w:r w:rsidRPr="0059546D">
        <w:rPr>
          <w:i/>
          <w:iCs/>
        </w:rPr>
        <w:t>t</w:t>
      </w:r>
      <w:r w:rsidRPr="0059546D">
        <w:rPr>
          <w:i/>
          <w:iCs/>
          <w:vertAlign w:val="subscript"/>
        </w:rPr>
        <w:t>pen</w:t>
      </w:r>
      <w:r>
        <w:t xml:space="preserve"> </w:t>
      </w:r>
      <w:r w:rsidRPr="002D60AB">
        <w:t>/</w:t>
      </w:r>
      <w:r>
        <w:t xml:space="preserve"> </w:t>
      </w:r>
      <w:r w:rsidRPr="002D60AB">
        <w:t>4</w:t>
      </w:r>
      <w:r w:rsidRPr="0059546D">
        <w:rPr>
          <w:i/>
          <w:iCs/>
        </w:rPr>
        <w:t>d</w:t>
      </w:r>
      <w:r w:rsidRPr="002D60AB">
        <w:t xml:space="preserve"> – 2) ile çarpılmalıdır.</w:t>
      </w:r>
    </w:p>
    <w:p w14:paraId="7A6463CA" w14:textId="77777777" w:rsidR="001E6ECB" w:rsidRDefault="001E6ECB" w:rsidP="001E6ECB">
      <w:r w:rsidRPr="002D60AB">
        <w:t>Dişli</w:t>
      </w:r>
      <w:r>
        <w:t>/yivli</w:t>
      </w:r>
      <w:r w:rsidRPr="002D60AB">
        <w:t xml:space="preserve"> çiviler için uç tarafın gömülme derinliği en az 6</w:t>
      </w:r>
      <w:r w:rsidRPr="00D21D98">
        <w:rPr>
          <w:i/>
          <w:iCs/>
        </w:rPr>
        <w:t>d</w:t>
      </w:r>
      <w:r w:rsidRPr="002D60AB">
        <w:t xml:space="preserve"> olmalıdır. Uç tarafın gömülme derinliği </w:t>
      </w:r>
      <w:r>
        <w:t>8</w:t>
      </w:r>
      <w:r w:rsidRPr="0059546D">
        <w:rPr>
          <w:i/>
          <w:iCs/>
        </w:rPr>
        <w:t>d</w:t>
      </w:r>
      <w:r w:rsidRPr="002D60AB">
        <w:t>’den küçük olan çivilerin çekilme kapasitesi</w:t>
      </w:r>
      <w:r>
        <w:t xml:space="preserve">, </w:t>
      </w: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Rk</m:t>
            </m:r>
          </m:sub>
        </m:sSub>
      </m:oMath>
      <w:r>
        <w:t>,</w:t>
      </w:r>
      <w:r w:rsidRPr="002D60AB">
        <w:t xml:space="preserve"> (</w:t>
      </w:r>
      <w:r w:rsidRPr="0059546D">
        <w:rPr>
          <w:i/>
          <w:iCs/>
        </w:rPr>
        <w:t>t</w:t>
      </w:r>
      <w:r w:rsidRPr="0059546D">
        <w:rPr>
          <w:i/>
          <w:iCs/>
          <w:vertAlign w:val="subscript"/>
        </w:rPr>
        <w:t>pen</w:t>
      </w:r>
      <w:r>
        <w:rPr>
          <w:i/>
          <w:iCs/>
          <w:vertAlign w:val="subscript"/>
        </w:rPr>
        <w:t xml:space="preserve"> </w:t>
      </w:r>
      <w:r w:rsidRPr="002D60AB">
        <w:t>/</w:t>
      </w:r>
      <w:r>
        <w:t xml:space="preserve"> </w:t>
      </w:r>
      <w:r w:rsidRPr="002D60AB">
        <w:t>2</w:t>
      </w:r>
      <w:r w:rsidRPr="0059546D">
        <w:rPr>
          <w:i/>
          <w:iCs/>
        </w:rPr>
        <w:t>d</w:t>
      </w:r>
      <w:r w:rsidRPr="002D60AB">
        <w:t xml:space="preserve"> – 3) ile çarpılmalıdır.</w:t>
      </w:r>
    </w:p>
    <w:p w14:paraId="785540EE" w14:textId="77777777" w:rsidR="001E6ECB" w:rsidRPr="002D60AB" w:rsidRDefault="001E6ECB" w:rsidP="001E6ECB">
      <w:r>
        <w:t xml:space="preserve">Ahşap elemanlar, yerinde kullanım sırasında </w:t>
      </w:r>
      <w:r w:rsidRPr="00B40E1F">
        <w:t>lif doygunluk oranındaysa veya buna yakın nem içeriğine sahipse ve yapının kullanımı sırasında kurama durumu</w:t>
      </w:r>
      <w:r>
        <w:t xml:space="preserve"> söz konusuysa, </w:t>
      </w:r>
      <m:oMath>
        <m:sSub>
          <m:sSubPr>
            <m:ctrlPr>
              <w:rPr>
                <w:rFonts w:ascii="Cambria Math" w:hAnsi="Cambria Math"/>
              </w:rPr>
            </m:ctrlPr>
          </m:sSubPr>
          <m:e>
            <m:r>
              <w:rPr>
                <w:rFonts w:ascii="Cambria Math" w:hAnsi="Cambria Math"/>
              </w:rPr>
              <m:t>f</m:t>
            </m:r>
          </m:e>
          <m:sub>
            <m:r>
              <w:rPr>
                <w:rFonts w:ascii="Cambria Math" w:hAnsi="Cambria Math"/>
              </w:rPr>
              <m:t>ax,k</m:t>
            </m:r>
          </m:sub>
        </m:sSub>
      </m:oMath>
      <w:r w:rsidRPr="002D60AB">
        <w:t xml:space="preserve"> ve </w:t>
      </w:r>
      <m:oMath>
        <m:sSub>
          <m:sSubPr>
            <m:ctrlPr>
              <w:rPr>
                <w:rFonts w:ascii="Cambria Math" w:hAnsi="Cambria Math"/>
              </w:rPr>
            </m:ctrlPr>
          </m:sSubPr>
          <m:e>
            <m:r>
              <w:rPr>
                <w:rFonts w:ascii="Cambria Math" w:hAnsi="Cambria Math"/>
              </w:rPr>
              <m:t>f</m:t>
            </m:r>
          </m:e>
          <m:sub>
            <m:r>
              <w:rPr>
                <w:rFonts w:ascii="Cambria Math" w:hAnsi="Cambria Math"/>
              </w:rPr>
              <m:t>başlık,k</m:t>
            </m:r>
          </m:sub>
        </m:sSub>
      </m:oMath>
      <w:r>
        <w:t xml:space="preserve"> %33 oranında azaltılmalıdır.</w:t>
      </w:r>
    </w:p>
    <w:p w14:paraId="79A8D0BC" w14:textId="77777777" w:rsidR="001E6ECB" w:rsidRDefault="001E6ECB" w:rsidP="001E6ECB">
      <w:r w:rsidRPr="002D60AB">
        <w:t xml:space="preserve">Yatay olarak yüklenen çiviler için verilen aralıklar ve </w:t>
      </w:r>
      <w:r>
        <w:t>uç/kenar</w:t>
      </w:r>
      <w:r w:rsidRPr="002D60AB">
        <w:t xml:space="preserve"> mesafeleri</w:t>
      </w:r>
      <w:r>
        <w:t>,</w:t>
      </w:r>
      <w:r w:rsidRPr="002D60AB">
        <w:t xml:space="preserve"> eksenel olarak yüklenen çiviler için de geçerlidir. Eğik çivi uygulamalarında yükl</w:t>
      </w:r>
      <w:r>
        <w:t>ü</w:t>
      </w:r>
      <w:r w:rsidRPr="002D60AB">
        <w:t xml:space="preserve"> kenara olan mesafe en az 10</w:t>
      </w:r>
      <w:r w:rsidRPr="004926E1">
        <w:rPr>
          <w:i/>
          <w:iCs/>
        </w:rPr>
        <w:t>d</w:t>
      </w:r>
      <w:r w:rsidRPr="002D60AB">
        <w:t xml:space="preserve"> olmalıdır </w:t>
      </w:r>
      <w:r w:rsidRPr="00525877">
        <w:rPr>
          <w:b/>
          <w:bCs/>
        </w:rPr>
        <w:t>(Şekil 4.87 b).</w:t>
      </w:r>
    </w:p>
    <w:p w14:paraId="5C5CBA40" w14:textId="77777777" w:rsidR="001E6ECB" w:rsidRDefault="001E6ECB" w:rsidP="001E6ECB">
      <w:pPr>
        <w:spacing w:after="120"/>
      </w:pPr>
      <w:r w:rsidRPr="002D60AB">
        <w:lastRenderedPageBreak/>
        <w:t xml:space="preserve">Eğik çivi kullanımı durumunda, bir birleşimde karşılıklı olacak biçimde en az 2 eğik çivi bulunmalıdır </w:t>
      </w:r>
      <w:r w:rsidRPr="00525877">
        <w:rPr>
          <w:b/>
          <w:bCs/>
        </w:rPr>
        <w:t>(Şekil 4.87 b).</w:t>
      </w:r>
    </w:p>
    <w:tbl>
      <w:tblPr>
        <w:tblStyle w:val="2"/>
        <w:tblW w:w="0" w:type="auto"/>
        <w:tblInd w:w="0" w:type="dxa"/>
        <w:tblLook w:val="04A0" w:firstRow="1" w:lastRow="0" w:firstColumn="1" w:lastColumn="0" w:noHBand="0" w:noVBand="1"/>
      </w:tblPr>
      <w:tblGrid>
        <w:gridCol w:w="3982"/>
        <w:gridCol w:w="5045"/>
      </w:tblGrid>
      <w:tr w:rsidR="001E6ECB" w14:paraId="234977AF" w14:textId="77777777" w:rsidTr="001E6ECB">
        <w:tc>
          <w:tcPr>
            <w:tcW w:w="3982" w:type="dxa"/>
            <w:vAlign w:val="center"/>
          </w:tcPr>
          <w:p w14:paraId="6C621020" w14:textId="77777777" w:rsidR="001E6ECB" w:rsidRDefault="001E6ECB" w:rsidP="00D55C42">
            <w:pPr>
              <w:pStyle w:val="T5"/>
            </w:pPr>
            <w:r w:rsidRPr="002D60AB">
              <w:drawing>
                <wp:inline distT="0" distB="0" distL="0" distR="0" wp14:anchorId="74D8497E" wp14:editId="288851B3">
                  <wp:extent cx="2396836" cy="1870364"/>
                  <wp:effectExtent l="0" t="0" r="3810" b="0"/>
                  <wp:docPr id="3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59"/>
                          <a:srcRect/>
                          <a:stretch>
                            <a:fillRect/>
                          </a:stretch>
                        </pic:blipFill>
                        <pic:spPr>
                          <a:xfrm>
                            <a:off x="0" y="0"/>
                            <a:ext cx="2403529" cy="1875587"/>
                          </a:xfrm>
                          <a:prstGeom prst="rect">
                            <a:avLst/>
                          </a:prstGeom>
                          <a:ln/>
                        </pic:spPr>
                      </pic:pic>
                    </a:graphicData>
                  </a:graphic>
                </wp:inline>
              </w:drawing>
            </w:r>
          </w:p>
          <w:p w14:paraId="09118487" w14:textId="77777777" w:rsidR="001E6ECB" w:rsidRDefault="001E6ECB" w:rsidP="00D55C42">
            <w:pPr>
              <w:pStyle w:val="T5"/>
            </w:pPr>
            <w:r w:rsidRPr="002D60AB">
              <w:t>(a)</w:t>
            </w:r>
          </w:p>
        </w:tc>
        <w:tc>
          <w:tcPr>
            <w:tcW w:w="5044" w:type="dxa"/>
            <w:vAlign w:val="center"/>
          </w:tcPr>
          <w:p w14:paraId="0015EDE9" w14:textId="77777777" w:rsidR="001E6ECB" w:rsidRDefault="001E6ECB" w:rsidP="00D55C42">
            <w:pPr>
              <w:pStyle w:val="T5"/>
            </w:pPr>
            <w:r>
              <w:drawing>
                <wp:inline distT="0" distB="0" distL="0" distR="0" wp14:anchorId="10B2FB4D" wp14:editId="3D5F6016">
                  <wp:extent cx="3076843" cy="1884218"/>
                  <wp:effectExtent l="0" t="0" r="0" b="190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108809" cy="1903794"/>
                          </a:xfrm>
                          <a:prstGeom prst="rect">
                            <a:avLst/>
                          </a:prstGeom>
                          <a:noFill/>
                        </pic:spPr>
                      </pic:pic>
                    </a:graphicData>
                  </a:graphic>
                </wp:inline>
              </w:drawing>
            </w:r>
          </w:p>
          <w:p w14:paraId="6454C654" w14:textId="77777777" w:rsidR="001E6ECB" w:rsidRDefault="001E6ECB" w:rsidP="00D55C42">
            <w:pPr>
              <w:pStyle w:val="T5"/>
            </w:pPr>
            <w:r w:rsidRPr="002D60AB">
              <w:t>(b)</w:t>
            </w:r>
          </w:p>
        </w:tc>
      </w:tr>
    </w:tbl>
    <w:p w14:paraId="54813CA8" w14:textId="46E63B0E" w:rsidR="001E6ECB" w:rsidRPr="002D60AB" w:rsidRDefault="001E6ECB" w:rsidP="001E6ECB">
      <w:pPr>
        <w:pStyle w:val="T2"/>
      </w:pPr>
      <w:bookmarkStart w:id="558" w:name="_Toc130223374"/>
      <w:r w:rsidRPr="0000654E">
        <w:rPr>
          <w:b/>
        </w:rPr>
        <w:t xml:space="preserve">Şekil </w:t>
      </w:r>
      <w:r w:rsidR="00243ADD">
        <w:rPr>
          <w:b/>
        </w:rPr>
        <w:t>4.87</w:t>
      </w:r>
      <w:r>
        <w:t xml:space="preserve"> Eksenel yük taşıyan çiviler </w:t>
      </w:r>
      <w:r w:rsidRPr="0000654E">
        <w:rPr>
          <w:b/>
        </w:rPr>
        <w:t>a)</w:t>
      </w:r>
      <w:r w:rsidRPr="002D60AB">
        <w:t xml:space="preserve"> liflere dik </w:t>
      </w:r>
      <w:r>
        <w:t xml:space="preserve">doğrultuda </w:t>
      </w:r>
      <w:r w:rsidRPr="002D60AB">
        <w:t>çivi uygulaması</w:t>
      </w:r>
      <w:r>
        <w:t xml:space="preserve"> </w:t>
      </w:r>
      <w:r w:rsidRPr="0000654E">
        <w:rPr>
          <w:b/>
        </w:rPr>
        <w:t>b)</w:t>
      </w:r>
      <w:r w:rsidRPr="002D60AB">
        <w:t xml:space="preserve"> eğik çivi uygulaması</w:t>
      </w:r>
      <w:bookmarkEnd w:id="558"/>
    </w:p>
    <w:p w14:paraId="7D00C8D4" w14:textId="77777777" w:rsidR="001E6ECB" w:rsidRPr="002D60AB" w:rsidRDefault="001E6ECB" w:rsidP="001E6ECB">
      <w:pPr>
        <w:pStyle w:val="Balk4"/>
      </w:pPr>
      <w:bookmarkStart w:id="559" w:name="_lwntwi9wjwxw" w:colFirst="0" w:colLast="0"/>
      <w:bookmarkStart w:id="560" w:name="_Toc151068322"/>
      <w:bookmarkStart w:id="561" w:name="_Toc152692883"/>
      <w:bookmarkEnd w:id="559"/>
      <w:r w:rsidRPr="002D60AB">
        <w:t xml:space="preserve">4.11.1.3 Bileşik </w:t>
      </w:r>
      <w:r>
        <w:t xml:space="preserve">olarak yatay </w:t>
      </w:r>
      <w:r w:rsidRPr="002D60AB">
        <w:t>ve eksenel yük taşıyan çiviler</w:t>
      </w:r>
      <w:bookmarkEnd w:id="560"/>
      <w:bookmarkEnd w:id="561"/>
    </w:p>
    <w:p w14:paraId="22255804" w14:textId="77777777" w:rsidR="001E6ECB" w:rsidRPr="002D60AB" w:rsidRDefault="001E6ECB" w:rsidP="001E6ECB">
      <w:r w:rsidRPr="00CF2D38">
        <w:t>Bileşik ol</w:t>
      </w:r>
      <w:r>
        <w:t xml:space="preserve">arak </w:t>
      </w:r>
      <w:r w:rsidRPr="002D60AB">
        <w:t>eksenel kuvvet</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ax,Ed</m:t>
            </m:r>
          </m:sub>
        </m:sSub>
      </m:oMath>
      <w:r>
        <w:t xml:space="preserve"> ve</w:t>
      </w:r>
      <w:r w:rsidRPr="002D60AB">
        <w:t xml:space="preserve"> yatay kuvvet</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v,Ed</m:t>
            </m:r>
          </m:sub>
        </m:sSub>
      </m:oMath>
      <w:r>
        <w:t>,</w:t>
      </w:r>
      <w:r w:rsidRPr="002D60AB">
        <w:t xml:space="preserve"> etkisin</w:t>
      </w:r>
      <w:r>
        <w:t xml:space="preserve">deki </w:t>
      </w:r>
      <w:r w:rsidRPr="002D60AB">
        <w:t>birleşimler için eksenel yük</w:t>
      </w:r>
      <w:r>
        <w:t xml:space="preserve"> taşıma</w:t>
      </w:r>
      <w:r w:rsidRPr="002D60AB">
        <w:t xml:space="preserve"> kapasite</w:t>
      </w:r>
      <w:r>
        <w:t xml:space="preserve">si, </w:t>
      </w:r>
      <m:oMath>
        <m:sSub>
          <m:sSubPr>
            <m:ctrlPr>
              <w:rPr>
                <w:rFonts w:ascii="Cambria Math" w:hAnsi="Cambria Math"/>
              </w:rPr>
            </m:ctrlPr>
          </m:sSubPr>
          <m:e>
            <m:r>
              <w:rPr>
                <w:rFonts w:ascii="Cambria Math" w:hAnsi="Cambria Math"/>
              </w:rPr>
              <m:t>F</m:t>
            </m:r>
          </m:e>
          <m:sub>
            <m:r>
              <w:rPr>
                <w:rFonts w:ascii="Cambria Math" w:hAnsi="Cambria Math"/>
              </w:rPr>
              <m:t>ax,Rd</m:t>
            </m:r>
          </m:sub>
        </m:sSub>
      </m:oMath>
      <w:r>
        <w:t xml:space="preserve"> ve</w:t>
      </w:r>
      <w:r w:rsidRPr="002D60AB">
        <w:t xml:space="preserve"> yatay yük taşıma kapasite</w:t>
      </w:r>
      <w:r>
        <w:t xml:space="preserve">si, </w:t>
      </w:r>
      <m:oMath>
        <m:sSub>
          <m:sSubPr>
            <m:ctrlPr>
              <w:rPr>
                <w:rFonts w:ascii="Cambria Math" w:hAnsi="Cambria Math"/>
              </w:rPr>
            </m:ctrlPr>
          </m:sSubPr>
          <m:e>
            <m:r>
              <w:rPr>
                <w:rFonts w:ascii="Cambria Math" w:hAnsi="Cambria Math"/>
              </w:rPr>
              <m:t>F</m:t>
            </m:r>
          </m:e>
          <m:sub>
            <m:r>
              <w:rPr>
                <w:rFonts w:ascii="Cambria Math" w:hAnsi="Cambria Math"/>
              </w:rPr>
              <m:t>v,Rd</m:t>
            </m:r>
          </m:sub>
        </m:sSub>
      </m:oMath>
      <w:r>
        <w:t>,</w:t>
      </w:r>
      <w:r w:rsidRPr="002D60AB">
        <w:t xml:space="preserve"> </w:t>
      </w:r>
      <w:r>
        <w:t xml:space="preserve">ile kıyaslamalı tahkik yapılmalı ve çivi türüne göre </w:t>
      </w:r>
      <w:r w:rsidRPr="002D60AB">
        <w:t>aşağıdaki ifadeler sağlanmalıdır</w:t>
      </w:r>
      <w:r>
        <w:t xml:space="preserve">. </w:t>
      </w:r>
      <w:r w:rsidRPr="002D60AB">
        <w:t>Düz</w:t>
      </w:r>
      <w:r>
        <w:t xml:space="preserve"> gövdeli</w:t>
      </w:r>
      <w:r w:rsidRPr="002D60AB">
        <w:t xml:space="preserve"> çiviler </w:t>
      </w:r>
      <w:r w:rsidRPr="00453B73">
        <w:rPr>
          <w:b/>
          <w:bCs/>
        </w:rPr>
        <w:t>Denk.(4.260.a)</w:t>
      </w:r>
      <w:r>
        <w:t xml:space="preserve"> kullanılmalıdır. TS </w:t>
      </w:r>
      <w:r w:rsidRPr="002D60AB">
        <w:t xml:space="preserve">EN 14592 tarif edilen düz </w:t>
      </w:r>
      <w:r>
        <w:t xml:space="preserve">gövdeli </w:t>
      </w:r>
      <w:r w:rsidRPr="002D60AB">
        <w:t>çiviler dışındaki çiviler için</w:t>
      </w:r>
      <w:r>
        <w:t xml:space="preserve"> </w:t>
      </w:r>
      <w:r w:rsidRPr="00453B73">
        <w:rPr>
          <w:b/>
          <w:bCs/>
        </w:rPr>
        <w:t>Denk.(4.260.b)</w:t>
      </w:r>
      <w:r w:rsidRPr="002D60AB">
        <w:t xml:space="preserve"> kullanılmalıdır.</w:t>
      </w:r>
    </w:p>
    <w:bookmarkStart w:id="562" w:name="_Toc148472497"/>
    <w:p w14:paraId="0DAE539E" w14:textId="1DEFCE61" w:rsidR="001E6ECB" w:rsidRPr="00453B73" w:rsidRDefault="00E529BD" w:rsidP="001E6ECB">
      <w:pPr>
        <w:pStyle w:val="NormalWeb"/>
        <w:ind w:firstLine="426"/>
        <w:rPr>
          <w:b/>
          <w:bCs/>
        </w:rPr>
      </w:pPr>
      <m:oMath>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Ed</m:t>
                </m:r>
              </m:sub>
            </m:sSub>
          </m:num>
          <m:den>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Rd</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Ed</m:t>
                </m:r>
              </m:sub>
            </m:sSub>
          </m:num>
          <m:den>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Rd</m:t>
                </m:r>
              </m:sub>
            </m:sSub>
          </m:den>
        </m:f>
        <m:r>
          <m:rPr>
            <m:sty m:val="p"/>
          </m:rPr>
          <w:rPr>
            <w:rFonts w:ascii="Cambria Math" w:hAnsi="Cambria Math"/>
          </w:rPr>
          <m:t>≤1</m:t>
        </m:r>
      </m:oMath>
      <w:r w:rsidR="001E6ECB" w:rsidRPr="002D60AB">
        <w:tab/>
      </w:r>
      <w:r w:rsidR="001E6ECB" w:rsidRPr="002D60AB">
        <w:tab/>
      </w:r>
      <w:r w:rsidR="001E6ECB">
        <w:tab/>
      </w:r>
      <w:r w:rsidR="001E6ECB">
        <w:tab/>
      </w:r>
      <w:r w:rsidR="001E6ECB" w:rsidRPr="002D60AB">
        <w:tab/>
      </w:r>
      <w:r w:rsidR="001E6ECB" w:rsidRPr="002D60AB">
        <w:tab/>
      </w:r>
      <w:r w:rsidR="001E6ECB" w:rsidRPr="002D60AB">
        <w:tab/>
      </w:r>
      <w:r w:rsidR="001E6ECB" w:rsidRPr="002D60AB">
        <w:tab/>
      </w:r>
      <w:r w:rsidR="001E6ECB">
        <w:tab/>
      </w:r>
      <w:bookmarkEnd w:id="562"/>
      <w:r w:rsidR="00E838C6">
        <w:rPr>
          <w:b/>
          <w:bCs/>
        </w:rPr>
        <w:t>(4.260.a)</w:t>
      </w:r>
    </w:p>
    <w:p w14:paraId="73CA96C8" w14:textId="7258003B" w:rsidR="001E6ECB" w:rsidRPr="00453B73" w:rsidRDefault="00E529BD" w:rsidP="001E6ECB">
      <w:pPr>
        <w:pStyle w:val="NormalWeb"/>
        <w:ind w:firstLine="426"/>
        <w:rPr>
          <w:b/>
          <w:bCs/>
        </w:rPr>
      </w:pP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ax,Ed</m:t>
                        </m:r>
                      </m:sub>
                    </m:sSub>
                  </m:num>
                  <m:den>
                    <m:sSub>
                      <m:sSubPr>
                        <m:ctrlPr>
                          <w:rPr>
                            <w:rFonts w:ascii="Cambria Math" w:hAnsi="Cambria Math"/>
                          </w:rPr>
                        </m:ctrlPr>
                      </m:sSubPr>
                      <m:e>
                        <m:r>
                          <w:rPr>
                            <w:rFonts w:ascii="Cambria Math" w:hAnsi="Cambria Math"/>
                          </w:rPr>
                          <m:t>F</m:t>
                        </m:r>
                      </m:e>
                      <m:sub>
                        <m:r>
                          <w:rPr>
                            <w:rFonts w:ascii="Cambria Math" w:hAnsi="Cambria Math"/>
                          </w:rPr>
                          <m:t>ax,Rd</m:t>
                        </m:r>
                      </m:sub>
                    </m:sSub>
                  </m:den>
                </m:f>
              </m:e>
            </m:d>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v,Ed</m:t>
                        </m:r>
                      </m:sub>
                    </m:sSub>
                  </m:num>
                  <m:den>
                    <m:sSub>
                      <m:sSubPr>
                        <m:ctrlPr>
                          <w:rPr>
                            <w:rFonts w:ascii="Cambria Math" w:hAnsi="Cambria Math"/>
                          </w:rPr>
                        </m:ctrlPr>
                      </m:sSubPr>
                      <m:e>
                        <m:r>
                          <w:rPr>
                            <w:rFonts w:ascii="Cambria Math" w:hAnsi="Cambria Math"/>
                          </w:rPr>
                          <m:t>F</m:t>
                        </m:r>
                      </m:e>
                      <m:sub>
                        <m:r>
                          <w:rPr>
                            <w:rFonts w:ascii="Cambria Math" w:hAnsi="Cambria Math"/>
                          </w:rPr>
                          <m:t>v,Rd</m:t>
                        </m:r>
                      </m:sub>
                    </m:sSub>
                  </m:den>
                </m:f>
              </m:e>
            </m:d>
          </m:e>
          <m:sup>
            <m:r>
              <w:rPr>
                <w:rFonts w:ascii="Cambria Math" w:hAnsi="Cambria Math"/>
              </w:rPr>
              <m:t>2</m:t>
            </m:r>
          </m:sup>
        </m:sSup>
        <m:r>
          <w:rPr>
            <w:rFonts w:ascii="Cambria Math" w:hAnsi="Cambria Math"/>
          </w:rPr>
          <m:t>≤1</m:t>
        </m:r>
      </m:oMath>
      <w:r w:rsidR="001E6ECB" w:rsidRPr="002D60AB">
        <w:tab/>
      </w:r>
      <w:r w:rsidR="001E6ECB">
        <w:tab/>
      </w:r>
      <w:r w:rsidR="001E6ECB">
        <w:tab/>
      </w:r>
      <w:r w:rsidR="001E6ECB" w:rsidRPr="002D60AB">
        <w:tab/>
      </w:r>
      <w:r w:rsidR="001E6ECB" w:rsidRPr="002D60AB">
        <w:tab/>
      </w:r>
      <w:r w:rsidR="001E6ECB" w:rsidRPr="002D60AB">
        <w:tab/>
      </w:r>
      <w:r w:rsidR="001E6ECB" w:rsidRPr="002D60AB">
        <w:tab/>
      </w:r>
      <w:r w:rsidR="001E6ECB">
        <w:tab/>
      </w:r>
      <w:r w:rsidR="00E838C6">
        <w:rPr>
          <w:b/>
          <w:bCs/>
        </w:rPr>
        <w:t>(4.260.b)</w:t>
      </w:r>
    </w:p>
    <w:p w14:paraId="3E077450" w14:textId="77777777" w:rsidR="001E6ECB" w:rsidRPr="002D60AB" w:rsidRDefault="001E6ECB" w:rsidP="001E6ECB"/>
    <w:p w14:paraId="3F05EC11" w14:textId="77777777" w:rsidR="001E6ECB" w:rsidRPr="002D60AB" w:rsidRDefault="001E6ECB" w:rsidP="001E6ECB">
      <w:pPr>
        <w:pStyle w:val="Balk3"/>
      </w:pPr>
      <w:bookmarkStart w:id="563" w:name="_Toc151068323"/>
      <w:bookmarkStart w:id="564" w:name="_Toc152692884"/>
      <w:r w:rsidRPr="002D60AB">
        <w:t>4.11.2. Zımbalı birleşimler</w:t>
      </w:r>
      <w:bookmarkEnd w:id="563"/>
      <w:bookmarkEnd w:id="564"/>
    </w:p>
    <w:p w14:paraId="613E1B32" w14:textId="77777777" w:rsidR="001E6ECB" w:rsidRPr="002D60AB" w:rsidRDefault="001E6ECB" w:rsidP="001E6ECB">
      <w:r w:rsidRPr="00525877">
        <w:rPr>
          <w:b/>
          <w:bCs/>
        </w:rPr>
        <w:t>Denk.(4.253.a), Denk.(4.253.b)</w:t>
      </w:r>
      <w:r w:rsidRPr="002D60AB">
        <w:t xml:space="preserve"> ve </w:t>
      </w:r>
      <w:r w:rsidRPr="00525877">
        <w:rPr>
          <w:b/>
          <w:bCs/>
        </w:rPr>
        <w:t>Denk.(4.256)</w:t>
      </w:r>
      <w:r w:rsidRPr="002D60AB">
        <w:t xml:space="preserve"> hariç</w:t>
      </w:r>
      <w:r>
        <w:t xml:space="preserve"> Bölüm</w:t>
      </w:r>
      <w:r w:rsidRPr="002D60AB">
        <w:t xml:space="preserve"> </w:t>
      </w:r>
      <w:r w:rsidRPr="00525877">
        <w:rPr>
          <w:b/>
          <w:bCs/>
        </w:rPr>
        <w:t>4.11.1</w:t>
      </w:r>
      <w:r w:rsidRPr="002D60AB">
        <w:t xml:space="preserve">’de </w:t>
      </w:r>
      <w:r>
        <w:t xml:space="preserve">çiviler için </w:t>
      </w:r>
      <w:r w:rsidRPr="002D60AB">
        <w:t xml:space="preserve">verilen kurallar, eğimli veya simetrik kollu yuvarlak, yaklaşık olarak yuvarlak veya dikdörtgen tel zımbalar için </w:t>
      </w:r>
      <w:r>
        <w:t xml:space="preserve">de </w:t>
      </w:r>
      <w:r w:rsidRPr="002D60AB">
        <w:t>uygulanır.</w:t>
      </w:r>
      <w:r>
        <w:t xml:space="preserve"> Zımba kullanımı durumunda, önceden delme işlemi uygulanmaz.</w:t>
      </w:r>
    </w:p>
    <w:p w14:paraId="26A630E5" w14:textId="77777777" w:rsidR="001E6ECB" w:rsidRDefault="001E6ECB" w:rsidP="001E6ECB">
      <w:r w:rsidRPr="002D60AB">
        <w:t xml:space="preserve">Dikdörtgen en kesitli zımbalar için </w:t>
      </w:r>
      <w:r w:rsidRPr="00525877">
        <w:rPr>
          <w:b/>
          <w:bCs/>
        </w:rPr>
        <w:t>(Şekil 4.88),</w:t>
      </w:r>
      <w:r w:rsidRPr="002D60AB">
        <w:t xml:space="preserve"> zımba çapı (</w:t>
      </w:r>
      <w:r w:rsidRPr="004926E1">
        <w:rPr>
          <w:i/>
          <w:iCs/>
        </w:rPr>
        <w:t>d</w:t>
      </w:r>
      <w:r w:rsidRPr="002D60AB">
        <w:t xml:space="preserve">) </w:t>
      </w:r>
      <w:r w:rsidRPr="00525877">
        <w:rPr>
          <w:b/>
          <w:bCs/>
        </w:rPr>
        <w:t>Denk.(4.261)</w:t>
      </w:r>
      <w:r w:rsidRPr="002D60AB">
        <w:t>’e göre hesaplanmalıdır.</w:t>
      </w:r>
      <w:bookmarkStart w:id="565" w:name="_r90u3yt7wcq1" w:colFirst="0" w:colLast="0"/>
      <w:bookmarkStart w:id="566" w:name="_msief9t7ugci" w:colFirst="0" w:colLast="0"/>
      <w:bookmarkEnd w:id="565"/>
      <w:bookmarkEnd w:id="566"/>
    </w:p>
    <w:p w14:paraId="50AE91F7" w14:textId="79A1166E" w:rsidR="001E6ECB" w:rsidRPr="00525877" w:rsidRDefault="001E6ECB" w:rsidP="001E6ECB">
      <w:pPr>
        <w:pStyle w:val="NormalWeb"/>
        <w:spacing w:after="120"/>
        <w:ind w:firstLine="425"/>
        <w:rPr>
          <w:b/>
          <w:bCs/>
        </w:rPr>
      </w:pPr>
      <w:bookmarkStart w:id="567" w:name="_Toc148472498"/>
      <w:r w:rsidRPr="00275674">
        <w:rPr>
          <w:i/>
          <w:iCs/>
        </w:rPr>
        <w:t>d</w:t>
      </w:r>
      <w:r w:rsidRPr="002D60AB">
        <w:t xml:space="preserve">  = </w:t>
      </w:r>
      <m:oMath>
        <m:rad>
          <m:radPr>
            <m:degHide m:val="1"/>
            <m:ctrlPr>
              <w:rPr>
                <w:rFonts w:ascii="Cambria Math" w:hAnsi="Cambria Math"/>
              </w:rPr>
            </m:ctrlPr>
          </m:radPr>
          <m:deg/>
          <m:e>
            <m:r>
              <w:rPr>
                <w:rFonts w:ascii="Cambria Math" w:hAnsi="Cambria Math"/>
              </w:rPr>
              <m:t>h w</m:t>
            </m:r>
          </m:e>
        </m:rad>
      </m:oMath>
      <w:r w:rsidRPr="002D60AB">
        <w:t xml:space="preserve"> </w:t>
      </w:r>
      <w:r w:rsidRPr="002D60AB">
        <w:tab/>
      </w:r>
      <w:r>
        <w:tab/>
      </w:r>
      <w:r w:rsidRPr="002D60AB">
        <w:tab/>
      </w:r>
      <w:r w:rsidRPr="002D60AB">
        <w:tab/>
      </w:r>
      <w:r w:rsidRPr="002D60AB">
        <w:tab/>
      </w:r>
      <w:r w:rsidRPr="002D60AB">
        <w:tab/>
      </w:r>
      <w:r w:rsidRPr="002D60AB">
        <w:tab/>
      </w:r>
      <w:r>
        <w:tab/>
      </w:r>
      <w:r w:rsidRPr="002D60AB">
        <w:tab/>
      </w:r>
      <w:bookmarkEnd w:id="567"/>
      <w:r w:rsidR="00E838C6">
        <w:rPr>
          <w:b/>
          <w:bCs/>
        </w:rPr>
        <w:t>(4.261)</w:t>
      </w:r>
    </w:p>
    <w:p w14:paraId="5422833A" w14:textId="77777777" w:rsidR="001E6ECB" w:rsidRPr="009E7FB9" w:rsidRDefault="001E6ECB" w:rsidP="00D55C42">
      <w:pPr>
        <w:pStyle w:val="T5"/>
      </w:pPr>
      <w:r w:rsidRPr="009E7FB9">
        <w:lastRenderedPageBreak/>
        <w:drawing>
          <wp:inline distT="0" distB="0" distL="0" distR="0" wp14:anchorId="0EF5FECB" wp14:editId="0E3C5A36">
            <wp:extent cx="2853459" cy="1278735"/>
            <wp:effectExtent l="0" t="0" r="444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888459" cy="1294420"/>
                    </a:xfrm>
                    <a:prstGeom prst="rect">
                      <a:avLst/>
                    </a:prstGeom>
                    <a:noFill/>
                  </pic:spPr>
                </pic:pic>
              </a:graphicData>
            </a:graphic>
          </wp:inline>
        </w:drawing>
      </w:r>
    </w:p>
    <w:p w14:paraId="4B112162" w14:textId="7BBD8384" w:rsidR="001E6ECB" w:rsidRPr="002D60AB" w:rsidRDefault="001E6ECB" w:rsidP="001E6ECB">
      <w:pPr>
        <w:pStyle w:val="T2"/>
      </w:pPr>
      <w:bookmarkStart w:id="568" w:name="_Toc130223375"/>
      <w:r w:rsidRPr="00525877">
        <w:rPr>
          <w:b/>
          <w:bCs/>
        </w:rPr>
        <w:t xml:space="preserve">Şekil </w:t>
      </w:r>
      <w:r w:rsidR="00243ADD">
        <w:rPr>
          <w:b/>
          <w:bCs/>
        </w:rPr>
        <w:t>4.88</w:t>
      </w:r>
      <w:r>
        <w:t xml:space="preserve">  </w:t>
      </w:r>
      <w:r w:rsidRPr="002D60AB">
        <w:t>Zımba</w:t>
      </w:r>
      <w:r>
        <w:t xml:space="preserve"> kolunun</w:t>
      </w:r>
      <w:r w:rsidRPr="002D60AB">
        <w:t xml:space="preserve"> dikdörtgen enkesiti</w:t>
      </w:r>
      <w:bookmarkEnd w:id="568"/>
    </w:p>
    <w:p w14:paraId="6B3A9A38" w14:textId="77777777" w:rsidR="001E6ECB" w:rsidRPr="002D60AB" w:rsidRDefault="001E6ECB" w:rsidP="001E6ECB">
      <w:pPr>
        <w:spacing w:before="120" w:after="160" w:line="259" w:lineRule="auto"/>
      </w:pPr>
      <w:r w:rsidRPr="002D60AB">
        <w:t xml:space="preserve">Bir birleşimde en az iki </w:t>
      </w:r>
      <w:r w:rsidRPr="00CF2D38">
        <w:t>adet zımba kullanılmalıdır.</w:t>
      </w:r>
    </w:p>
    <w:p w14:paraId="423B4C95" w14:textId="77777777" w:rsidR="001E6ECB" w:rsidRDefault="001E6ECB" w:rsidP="001E6ECB">
      <w:pPr>
        <w:spacing w:after="0"/>
      </w:pPr>
      <w:r w:rsidRPr="002D60AB">
        <w:t>Zımba başının genişliği (b) en az 6</w:t>
      </w:r>
      <w:r w:rsidRPr="00275674">
        <w:rPr>
          <w:i/>
          <w:iCs/>
        </w:rPr>
        <w:t>d</w:t>
      </w:r>
      <w:r w:rsidRPr="002D60AB">
        <w:t xml:space="preserve"> ve uç tarafın gömülme derinliği (</w:t>
      </w:r>
      <w:r w:rsidRPr="00275674">
        <w:rPr>
          <w:i/>
          <w:iCs/>
        </w:rPr>
        <w:t>t</w:t>
      </w:r>
      <w:r w:rsidRPr="00275674">
        <w:rPr>
          <w:i/>
          <w:iCs/>
          <w:vertAlign w:val="subscript"/>
        </w:rPr>
        <w:t>2</w:t>
      </w:r>
      <w:r w:rsidRPr="002D60AB">
        <w:t>) en az 14</w:t>
      </w:r>
      <w:r w:rsidRPr="00275674">
        <w:rPr>
          <w:i/>
          <w:iCs/>
        </w:rPr>
        <w:t>d</w:t>
      </w:r>
      <w:r w:rsidRPr="002D60AB">
        <w:t xml:space="preserve"> olmalıdır </w:t>
      </w:r>
      <w:r w:rsidRPr="00525877">
        <w:rPr>
          <w:b/>
          <w:bCs/>
        </w:rPr>
        <w:t>(Şekil 4.89).</w:t>
      </w:r>
    </w:p>
    <w:tbl>
      <w:tblPr>
        <w:tblStyle w:val="2"/>
        <w:tblW w:w="0" w:type="auto"/>
        <w:tblInd w:w="0" w:type="dxa"/>
        <w:tblLook w:val="04A0" w:firstRow="1" w:lastRow="0" w:firstColumn="1" w:lastColumn="0" w:noHBand="0" w:noVBand="1"/>
      </w:tblPr>
      <w:tblGrid>
        <w:gridCol w:w="4374"/>
        <w:gridCol w:w="4642"/>
      </w:tblGrid>
      <w:tr w:rsidR="001E6ECB" w14:paraId="083E754D" w14:textId="77777777" w:rsidTr="001E6ECB">
        <w:tc>
          <w:tcPr>
            <w:tcW w:w="9016" w:type="dxa"/>
            <w:gridSpan w:val="2"/>
            <w:vAlign w:val="center"/>
          </w:tcPr>
          <w:p w14:paraId="77F5BBE1" w14:textId="77777777" w:rsidR="001E6ECB" w:rsidRPr="00275674" w:rsidRDefault="001E6ECB" w:rsidP="00D55C42">
            <w:pPr>
              <w:pStyle w:val="T5"/>
            </w:pPr>
            <w:r w:rsidRPr="00275674">
              <w:drawing>
                <wp:inline distT="0" distB="0" distL="0" distR="0" wp14:anchorId="3C5D8064" wp14:editId="6A134DB3">
                  <wp:extent cx="2410691" cy="1773382"/>
                  <wp:effectExtent l="0" t="0" r="8890" b="0"/>
                  <wp:docPr id="358" name="image354.png"/>
                  <wp:cNvGraphicFramePr/>
                  <a:graphic xmlns:a="http://schemas.openxmlformats.org/drawingml/2006/main">
                    <a:graphicData uri="http://schemas.openxmlformats.org/drawingml/2006/picture">
                      <pic:pic xmlns:pic="http://schemas.openxmlformats.org/drawingml/2006/picture">
                        <pic:nvPicPr>
                          <pic:cNvPr id="0" name="image354.png"/>
                          <pic:cNvPicPr preferRelativeResize="0"/>
                        </pic:nvPicPr>
                        <pic:blipFill>
                          <a:blip r:embed="rId162"/>
                          <a:srcRect/>
                          <a:stretch>
                            <a:fillRect/>
                          </a:stretch>
                        </pic:blipFill>
                        <pic:spPr>
                          <a:xfrm>
                            <a:off x="0" y="0"/>
                            <a:ext cx="2427118" cy="1785466"/>
                          </a:xfrm>
                          <a:prstGeom prst="rect">
                            <a:avLst/>
                          </a:prstGeom>
                          <a:ln/>
                        </pic:spPr>
                      </pic:pic>
                    </a:graphicData>
                  </a:graphic>
                </wp:inline>
              </w:drawing>
            </w:r>
          </w:p>
          <w:p w14:paraId="29359915" w14:textId="77777777" w:rsidR="001E6ECB" w:rsidRPr="00275674" w:rsidRDefault="001E6ECB" w:rsidP="00D55C42">
            <w:pPr>
              <w:pStyle w:val="T5"/>
            </w:pPr>
            <w:r w:rsidRPr="00275674">
              <w:t>Birleşim genel görünüşü</w:t>
            </w:r>
          </w:p>
        </w:tc>
      </w:tr>
      <w:tr w:rsidR="001E6ECB" w14:paraId="1330C7B7" w14:textId="77777777" w:rsidTr="001E6ECB">
        <w:tc>
          <w:tcPr>
            <w:tcW w:w="4374" w:type="dxa"/>
            <w:vAlign w:val="center"/>
          </w:tcPr>
          <w:p w14:paraId="5F26C710" w14:textId="77777777" w:rsidR="001E6ECB" w:rsidRPr="00275674" w:rsidRDefault="001E6ECB" w:rsidP="00D55C42">
            <w:pPr>
              <w:pStyle w:val="T5"/>
            </w:pPr>
            <w:r w:rsidRPr="00275674">
              <w:drawing>
                <wp:inline distT="0" distB="0" distL="0" distR="0" wp14:anchorId="0198AFE9" wp14:editId="59A135FD">
                  <wp:extent cx="1738746" cy="1440568"/>
                  <wp:effectExtent l="0" t="0" r="0" b="7620"/>
                  <wp:docPr id="349" name="image353.png"/>
                  <wp:cNvGraphicFramePr/>
                  <a:graphic xmlns:a="http://schemas.openxmlformats.org/drawingml/2006/main">
                    <a:graphicData uri="http://schemas.openxmlformats.org/drawingml/2006/picture">
                      <pic:pic xmlns:pic="http://schemas.openxmlformats.org/drawingml/2006/picture">
                        <pic:nvPicPr>
                          <pic:cNvPr id="0" name="image353.png"/>
                          <pic:cNvPicPr preferRelativeResize="0"/>
                        </pic:nvPicPr>
                        <pic:blipFill>
                          <a:blip r:embed="rId163"/>
                          <a:srcRect/>
                          <a:stretch>
                            <a:fillRect/>
                          </a:stretch>
                        </pic:blipFill>
                        <pic:spPr>
                          <a:xfrm>
                            <a:off x="0" y="0"/>
                            <a:ext cx="1750189" cy="1450049"/>
                          </a:xfrm>
                          <a:prstGeom prst="rect">
                            <a:avLst/>
                          </a:prstGeom>
                          <a:ln/>
                        </pic:spPr>
                      </pic:pic>
                    </a:graphicData>
                  </a:graphic>
                </wp:inline>
              </w:drawing>
            </w:r>
          </w:p>
          <w:p w14:paraId="6DAFA493" w14:textId="77777777" w:rsidR="001E6ECB" w:rsidRPr="00275674" w:rsidRDefault="001E6ECB" w:rsidP="00D55C42">
            <w:pPr>
              <w:pStyle w:val="T5"/>
            </w:pPr>
            <w:r w:rsidRPr="00275674">
              <w:t>Birleşim kesit görünüşü</w:t>
            </w:r>
          </w:p>
        </w:tc>
        <w:tc>
          <w:tcPr>
            <w:tcW w:w="4642" w:type="dxa"/>
            <w:vAlign w:val="bottom"/>
          </w:tcPr>
          <w:p w14:paraId="06498D99" w14:textId="77777777" w:rsidR="001E6ECB" w:rsidRPr="00275674" w:rsidRDefault="001E6ECB" w:rsidP="00D55C42">
            <w:pPr>
              <w:pStyle w:val="T5"/>
            </w:pPr>
            <w:r w:rsidRPr="00BD5710">
              <w:drawing>
                <wp:inline distT="0" distB="0" distL="0" distR="0" wp14:anchorId="18A11B88" wp14:editId="77A9EF91">
                  <wp:extent cx="2770678" cy="1060252"/>
                  <wp:effectExtent l="0" t="0" r="0" b="6985"/>
                  <wp:docPr id="360" name="Picture 25">
                    <a:extLst xmlns:a="http://schemas.openxmlformats.org/drawingml/2006/main">
                      <a:ext uri="{FF2B5EF4-FFF2-40B4-BE49-F238E27FC236}">
                        <a16:creationId xmlns:a16="http://schemas.microsoft.com/office/drawing/2014/main" id="{EF8EBB1C-6101-0377-1AE7-E380A63FFC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F8EBB1C-6101-0377-1AE7-E380A63FFC80}"/>
                              </a:ext>
                            </a:extLst>
                          </pic:cNvPr>
                          <pic:cNvPicPr>
                            <a:picLocks noChangeAspect="1"/>
                          </pic:cNvPicPr>
                        </pic:nvPicPr>
                        <pic:blipFill>
                          <a:blip r:embed="rId164"/>
                          <a:stretch>
                            <a:fillRect/>
                          </a:stretch>
                        </pic:blipFill>
                        <pic:spPr>
                          <a:xfrm>
                            <a:off x="0" y="0"/>
                            <a:ext cx="2777303" cy="1062787"/>
                          </a:xfrm>
                          <a:prstGeom prst="rect">
                            <a:avLst/>
                          </a:prstGeom>
                        </pic:spPr>
                      </pic:pic>
                    </a:graphicData>
                  </a:graphic>
                </wp:inline>
              </w:drawing>
            </w:r>
          </w:p>
          <w:p w14:paraId="4EC9D32A" w14:textId="77777777" w:rsidR="001E6ECB" w:rsidRPr="009F7286" w:rsidRDefault="001E6ECB" w:rsidP="00D55C42">
            <w:pPr>
              <w:pStyle w:val="T5"/>
            </w:pPr>
          </w:p>
          <w:p w14:paraId="2FB6CF05" w14:textId="77777777" w:rsidR="001E6ECB" w:rsidRPr="00275674" w:rsidRDefault="001E6ECB" w:rsidP="00D55C42">
            <w:pPr>
              <w:pStyle w:val="T5"/>
            </w:pPr>
            <w:r w:rsidRPr="00275674">
              <w:t>Birleşim üstten görünüşü</w:t>
            </w:r>
          </w:p>
        </w:tc>
      </w:tr>
    </w:tbl>
    <w:p w14:paraId="516A633D" w14:textId="740BBB9F" w:rsidR="001E6ECB" w:rsidRPr="002D60AB" w:rsidRDefault="001E6ECB" w:rsidP="001E6ECB">
      <w:pPr>
        <w:pStyle w:val="T2"/>
      </w:pPr>
      <w:bookmarkStart w:id="569" w:name="_Toc130223376"/>
      <w:r w:rsidRPr="00525877">
        <w:rPr>
          <w:b/>
          <w:bCs/>
        </w:rPr>
        <w:t xml:space="preserve">Şekil </w:t>
      </w:r>
      <w:r w:rsidR="00243ADD">
        <w:rPr>
          <w:b/>
          <w:bCs/>
        </w:rPr>
        <w:t>4.89</w:t>
      </w:r>
      <w:r>
        <w:t xml:space="preserve"> </w:t>
      </w:r>
      <w:r w:rsidRPr="002D60AB">
        <w:t>Zımba boyutları ve aralık tanımları</w:t>
      </w:r>
      <w:bookmarkEnd w:id="569"/>
    </w:p>
    <w:p w14:paraId="796DF7FE" w14:textId="77777777" w:rsidR="001E6ECB" w:rsidRDefault="001E6ECB" w:rsidP="001E6ECB">
      <w:r w:rsidRPr="002D60AB">
        <w:t>Zımba başı ile zımba başı altındaki lif doğrultusu arasındaki açının 30</w:t>
      </w:r>
      <w:r>
        <w:t>°</w:t>
      </w:r>
      <w:r w:rsidRPr="002D60AB">
        <w:t xml:space="preserve">’den büyük olması durumunda </w:t>
      </w:r>
      <w:r w:rsidRPr="00525877">
        <w:rPr>
          <w:b/>
          <w:bCs/>
        </w:rPr>
        <w:t>(Şekil 4.89),</w:t>
      </w:r>
      <w:r w:rsidRPr="002D60AB">
        <w:t xml:space="preserve"> birim kayma düzlemi için zımba başına yatay tasarım yük taşıma kapasitesi</w:t>
      </w:r>
      <w:r>
        <w:t>,</w:t>
      </w:r>
      <w:r w:rsidRPr="002D60AB">
        <w:t xml:space="preserve"> iki çivinin yatay tasarım yük taşıma kapasitesi ile eşdeğer olduğu kabul edilmelidir</w:t>
      </w:r>
      <w:r>
        <w:t xml:space="preserve"> </w:t>
      </w:r>
      <w:r w:rsidRPr="00CF2D38">
        <w:t>(Göçme modlarına göre kapasite hesaplarında ip etkisi dahil edilmez). Bu açının 30</w:t>
      </w:r>
      <w:r>
        <w:t>°</w:t>
      </w:r>
      <w:r w:rsidRPr="00CF2D38">
        <w:t>’ye eşit veya daha küçük olması durumunda, yatay tasarım yük taşıma kapasitesi, bir önceki cümlede açıklandığı şekliye</w:t>
      </w:r>
      <w:r>
        <w:t xml:space="preserve"> hesaplanan değerin</w:t>
      </w:r>
      <w:r w:rsidRPr="002D60AB">
        <w:t xml:space="preserve"> </w:t>
      </w:r>
      <w:r>
        <w:t>%70’i olarak alınır.</w:t>
      </w:r>
      <w:r w:rsidRPr="002D60AB">
        <w:t xml:space="preserve"> </w:t>
      </w:r>
      <w:r>
        <w:t xml:space="preserve">Bu hesaplarda </w:t>
      </w:r>
      <w:r w:rsidRPr="002D60AB">
        <w:t>karakteristik akma momenti</w:t>
      </w:r>
      <w:r>
        <w:t>, ç</w:t>
      </w:r>
      <w:r w:rsidRPr="002D60AB">
        <w:t xml:space="preserve">ekme dayanımı 800 </w:t>
      </w:r>
      <w:r>
        <w:t>MPa</w:t>
      </w:r>
      <w:r w:rsidRPr="002D60AB">
        <w:t xml:space="preserve"> </w:t>
      </w:r>
      <w:r>
        <w:t xml:space="preserve">ve üstü olan tellerden yapılan zımbalar için zımba </w:t>
      </w:r>
      <w:r w:rsidRPr="002D60AB">
        <w:t>kol</w:t>
      </w:r>
      <w:r>
        <w:t>u</w:t>
      </w:r>
      <w:r w:rsidRPr="002D60AB">
        <w:t xml:space="preserve"> başına </w:t>
      </w:r>
      <w:r w:rsidRPr="00525877">
        <w:rPr>
          <w:b/>
          <w:bCs/>
        </w:rPr>
        <w:t>Denk.(4.262)</w:t>
      </w:r>
      <w:r>
        <w:t xml:space="preserve">’ye göre belirlenmelidir.    </w:t>
      </w:r>
    </w:p>
    <w:bookmarkStart w:id="570" w:name="_Toc148472499"/>
    <w:p w14:paraId="0ACFCD81" w14:textId="61B8394C" w:rsidR="001E6ECB" w:rsidRPr="00525877" w:rsidRDefault="00E529BD" w:rsidP="001E6ECB">
      <w:pPr>
        <w:pStyle w:val="NormalWeb"/>
        <w:rPr>
          <w:b/>
          <w:bCs/>
        </w:rPr>
      </w:pPr>
      <m:oMath>
        <m:sSub>
          <m:sSubPr>
            <m:ctrlPr>
              <w:rPr>
                <w:rFonts w:ascii="Cambria Math" w:hAnsi="Cambria Math"/>
              </w:rPr>
            </m:ctrlPr>
          </m:sSubPr>
          <m:e>
            <m:r>
              <w:rPr>
                <w:rFonts w:ascii="Cambria Math" w:hAnsi="Cambria Math"/>
              </w:rPr>
              <m:t>M</m:t>
            </m:r>
          </m:e>
          <m:sub>
            <m:r>
              <w:rPr>
                <w:rFonts w:ascii="Cambria Math" w:hAnsi="Cambria Math"/>
              </w:rPr>
              <m:t>y,Rk</m:t>
            </m:r>
          </m:sub>
        </m:sSub>
        <m:r>
          <w:rPr>
            <w:rFonts w:ascii="Cambria Math" w:hAnsi="Cambria Math"/>
          </w:rPr>
          <m:t>=150</m:t>
        </m:r>
        <m:sSup>
          <m:sSupPr>
            <m:ctrlPr>
              <w:rPr>
                <w:rFonts w:ascii="Cambria Math" w:hAnsi="Cambria Math"/>
              </w:rPr>
            </m:ctrlPr>
          </m:sSupPr>
          <m:e>
            <m:r>
              <w:rPr>
                <w:rFonts w:ascii="Cambria Math" w:hAnsi="Cambria Math"/>
              </w:rPr>
              <m:t>d</m:t>
            </m:r>
          </m:e>
          <m:sup>
            <m:r>
              <w:rPr>
                <w:rFonts w:ascii="Cambria Math" w:hAnsi="Cambria Math"/>
              </w:rPr>
              <m:t>3</m:t>
            </m:r>
          </m:sup>
        </m:sSup>
      </m:oMath>
      <w:r w:rsidR="001E6ECB">
        <w:tab/>
      </w:r>
      <w:r w:rsidR="001E6ECB" w:rsidRPr="002D60AB">
        <w:tab/>
      </w:r>
      <w:r w:rsidR="001E6ECB">
        <w:tab/>
      </w:r>
      <w:r w:rsidR="001E6ECB" w:rsidRPr="002D60AB">
        <w:tab/>
      </w:r>
      <w:r w:rsidR="001E6ECB" w:rsidRPr="002D60AB">
        <w:tab/>
      </w:r>
      <w:r w:rsidR="001E6ECB" w:rsidRPr="002D60AB">
        <w:tab/>
      </w:r>
      <w:r w:rsidR="001E6ECB" w:rsidRPr="002D60AB">
        <w:tab/>
      </w:r>
      <w:r w:rsidR="001E6ECB" w:rsidRPr="002D60AB">
        <w:tab/>
      </w:r>
      <w:r w:rsidR="001E6ECB">
        <w:tab/>
      </w:r>
      <w:bookmarkEnd w:id="570"/>
      <w:r w:rsidR="00E838C6">
        <w:rPr>
          <w:b/>
          <w:bCs/>
        </w:rPr>
        <w:t>(4.262)</w:t>
      </w:r>
    </w:p>
    <w:p w14:paraId="610B75A6" w14:textId="77777777" w:rsidR="001E6ECB" w:rsidRPr="002D60AB" w:rsidRDefault="00E529BD" w:rsidP="001E6ECB">
      <w:pPr>
        <w:pStyle w:val="T4"/>
      </w:pPr>
      <m:oMath>
        <m:sSub>
          <m:sSubPr>
            <m:ctrlPr>
              <w:rPr>
                <w:rFonts w:ascii="Cambria Math" w:hAnsi="Cambria Math"/>
              </w:rPr>
            </m:ctrlPr>
          </m:sSubPr>
          <m:e>
            <m:r>
              <w:rPr>
                <w:rFonts w:ascii="Cambria Math" w:hAnsi="Cambria Math"/>
              </w:rPr>
              <m:t>M</m:t>
            </m:r>
          </m:e>
          <m:sub>
            <m:r>
              <w:rPr>
                <w:rFonts w:ascii="Cambria Math" w:hAnsi="Cambria Math"/>
              </w:rPr>
              <m:t>y,Rk</m:t>
            </m:r>
          </m:sub>
        </m:sSub>
      </m:oMath>
      <w:r w:rsidR="001E6ECB" w:rsidRPr="002D60AB">
        <w:tab/>
        <w:t>karakteristik akma momenti</w:t>
      </w:r>
      <w:r w:rsidR="001E6ECB">
        <w:t>, (</w:t>
      </w:r>
      <w:r w:rsidR="001E6ECB" w:rsidRPr="002D60AB">
        <w:t>Nmm</w:t>
      </w:r>
      <w:r w:rsidR="001E6ECB">
        <w:t>)</w:t>
      </w:r>
    </w:p>
    <w:p w14:paraId="0FAD4C75" w14:textId="77777777" w:rsidR="001E6ECB" w:rsidRPr="002D60AB" w:rsidRDefault="001E6ECB" w:rsidP="001E6ECB">
      <w:pPr>
        <w:pStyle w:val="T4"/>
      </w:pPr>
      <w:r w:rsidRPr="00275674">
        <w:rPr>
          <w:i/>
          <w:iCs/>
        </w:rPr>
        <w:t>d</w:t>
      </w:r>
      <w:r w:rsidRPr="002D60AB">
        <w:tab/>
      </w:r>
      <w:r w:rsidRPr="002D60AB">
        <w:tab/>
        <w:t>zımba ayak çapı</w:t>
      </w:r>
      <w:r>
        <w:t>, (mm)</w:t>
      </w:r>
    </w:p>
    <w:p w14:paraId="065ACE3E" w14:textId="77777777" w:rsidR="001E6ECB" w:rsidRPr="002D60AB" w:rsidRDefault="001E6ECB" w:rsidP="001E6ECB">
      <w:r w:rsidRPr="002D60AB">
        <w:t xml:space="preserve">Liflere paralel </w:t>
      </w:r>
      <w:r>
        <w:t xml:space="preserve">doğrultuda </w:t>
      </w:r>
      <w:r w:rsidRPr="002D60AB">
        <w:t xml:space="preserve">bir sıradaki </w:t>
      </w:r>
      <w:r w:rsidRPr="00275674">
        <w:rPr>
          <w:i/>
          <w:iCs/>
        </w:rPr>
        <w:t>n</w:t>
      </w:r>
      <w:r w:rsidRPr="002D60AB">
        <w:t xml:space="preserve"> adet zımba </w:t>
      </w:r>
      <w:r>
        <w:t>için</w:t>
      </w:r>
      <w:r w:rsidRPr="002D60AB">
        <w:t xml:space="preserve"> o doğrultudaki yük taşıma kapasitesi etkin zımba sayısı </w:t>
      </w:r>
      <w:r w:rsidRPr="00275674">
        <w:rPr>
          <w:i/>
          <w:iCs/>
        </w:rPr>
        <w:t>n</w:t>
      </w:r>
      <w:r w:rsidRPr="00275674">
        <w:rPr>
          <w:i/>
          <w:iCs/>
          <w:vertAlign w:val="subscript"/>
        </w:rPr>
        <w:t>ef</w:t>
      </w:r>
      <w:r w:rsidRPr="002D60AB">
        <w:t xml:space="preserve"> </w:t>
      </w:r>
      <w:r w:rsidRPr="00AB2281">
        <w:rPr>
          <w:i/>
          <w:iCs/>
        </w:rPr>
        <w:t xml:space="preserve"> = n</w:t>
      </w:r>
      <w:r>
        <w:t xml:space="preserve"> olarak alınmalıdır.</w:t>
      </w:r>
    </w:p>
    <w:p w14:paraId="64A6DAAA" w14:textId="77777777" w:rsidR="001E6ECB" w:rsidRPr="002D60AB" w:rsidRDefault="001E6ECB" w:rsidP="001E6ECB">
      <w:r w:rsidRPr="005F13B8">
        <w:t>Zımbalar için en küçük aralıklar veya ahşap elemanın enine</w:t>
      </w:r>
      <w:r>
        <w:t xml:space="preserve"> </w:t>
      </w:r>
      <w:r w:rsidRPr="005F13B8">
        <w:t>/ boyuna olan mesafe</w:t>
      </w:r>
      <w:r>
        <w:t xml:space="preserve"> değerleri,</w:t>
      </w:r>
      <w:r w:rsidRPr="005F13B8">
        <w:t xml:space="preserve"> </w:t>
      </w:r>
      <w:r w:rsidRPr="00525877">
        <w:rPr>
          <w:b/>
          <w:bCs/>
        </w:rPr>
        <w:t>Tablo 4.23</w:t>
      </w:r>
      <w:r w:rsidRPr="00DD1ABB">
        <w:t>’</w:t>
      </w:r>
      <w:r>
        <w:t>d</w:t>
      </w:r>
      <w:r w:rsidRPr="00DD1ABB">
        <w:t xml:space="preserve">e verilmektedir. Ahşap eleman uç / kenar / yüz tanımları </w:t>
      </w:r>
      <w:r w:rsidRPr="00525877">
        <w:rPr>
          <w:b/>
          <w:bCs/>
        </w:rPr>
        <w:t>Şekil 4.82</w:t>
      </w:r>
      <w:r w:rsidRPr="00DD1ABB">
        <w:t>’de, en küçük mesafelerle ilgili</w:t>
      </w:r>
      <w:r>
        <w:t xml:space="preserve"> tanımlar </w:t>
      </w:r>
      <w:r w:rsidRPr="00525877">
        <w:rPr>
          <w:b/>
          <w:bCs/>
        </w:rPr>
        <w:t>Şekil 4.89</w:t>
      </w:r>
      <w:r w:rsidRPr="002D60AB">
        <w:t>’</w:t>
      </w:r>
      <w:r>
        <w:t xml:space="preserve">da ve </w:t>
      </w:r>
      <w:r w:rsidRPr="00525877">
        <w:rPr>
          <w:b/>
          <w:bCs/>
        </w:rPr>
        <w:t>Şekil 4.86</w:t>
      </w:r>
      <w:r>
        <w:t>’da</w:t>
      </w:r>
      <w:r w:rsidRPr="002D60AB">
        <w:t xml:space="preserve"> </w:t>
      </w:r>
      <w:r>
        <w:t>yer almaktadır</w:t>
      </w:r>
      <w:r w:rsidRPr="002D60AB">
        <w:t>.</w:t>
      </w:r>
    </w:p>
    <w:p w14:paraId="701FAA29" w14:textId="513216AC" w:rsidR="001E6ECB" w:rsidRPr="002D60AB" w:rsidRDefault="001E6ECB" w:rsidP="001E6ECB">
      <w:pPr>
        <w:pStyle w:val="T1"/>
        <w:jc w:val="both"/>
      </w:pPr>
      <w:bookmarkStart w:id="571" w:name="_Toc130223263"/>
      <w:r w:rsidRPr="00525877">
        <w:rPr>
          <w:b/>
          <w:bCs/>
          <w:color w:val="000000"/>
        </w:rPr>
        <w:t xml:space="preserve">Tablo </w:t>
      </w:r>
      <w:r w:rsidR="00243ADD">
        <w:rPr>
          <w:b/>
          <w:bCs/>
          <w:color w:val="000000"/>
        </w:rPr>
        <w:t>4.23</w:t>
      </w:r>
      <w:r>
        <w:rPr>
          <w:color w:val="000000"/>
        </w:rPr>
        <w:t xml:space="preserve"> </w:t>
      </w:r>
      <w:r w:rsidRPr="002D60AB">
        <w:t xml:space="preserve">Zımbalar için en küçük aralıklar </w:t>
      </w:r>
      <w:r w:rsidRPr="0046731B">
        <w:t>veya ahşap elemanın enine</w:t>
      </w:r>
      <w:r>
        <w:t xml:space="preserve"> </w:t>
      </w:r>
      <w:r w:rsidRPr="0046731B">
        <w:t>/ boyuna olan mesafe</w:t>
      </w:r>
      <w:bookmarkEnd w:id="571"/>
    </w:p>
    <w:tbl>
      <w:tblPr>
        <w:tblStyle w:val="149"/>
        <w:tblW w:w="87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2126"/>
        <w:gridCol w:w="3544"/>
      </w:tblGrid>
      <w:tr w:rsidR="001E6ECB" w:rsidRPr="002D60AB" w14:paraId="012D2A67" w14:textId="77777777" w:rsidTr="001E6ECB">
        <w:trPr>
          <w:trHeight w:hRule="exact" w:val="1194"/>
        </w:trPr>
        <w:tc>
          <w:tcPr>
            <w:tcW w:w="3119" w:type="dxa"/>
            <w:vAlign w:val="center"/>
          </w:tcPr>
          <w:p w14:paraId="09CFD126" w14:textId="77777777" w:rsidR="001E6ECB" w:rsidRPr="0046731B" w:rsidRDefault="001E6ECB" w:rsidP="00D55C42">
            <w:pPr>
              <w:pStyle w:val="T5"/>
            </w:pPr>
            <w:r w:rsidRPr="0046731B">
              <w:t>Aralık / mesafe</w:t>
            </w:r>
          </w:p>
        </w:tc>
        <w:tc>
          <w:tcPr>
            <w:tcW w:w="2126" w:type="dxa"/>
            <w:vAlign w:val="center"/>
          </w:tcPr>
          <w:p w14:paraId="049741CD" w14:textId="77777777" w:rsidR="001E6ECB" w:rsidRPr="0046731B" w:rsidRDefault="001E6ECB" w:rsidP="00D55C42">
            <w:pPr>
              <w:pStyle w:val="T5"/>
            </w:pPr>
            <w:r w:rsidRPr="0046731B">
              <w:t>Açı</w:t>
            </w:r>
          </w:p>
          <w:p w14:paraId="39C40248" w14:textId="77777777" w:rsidR="001E6ECB" w:rsidRPr="0046731B" w:rsidRDefault="001E6ECB" w:rsidP="00D55C42">
            <w:pPr>
              <w:pStyle w:val="T5"/>
            </w:pPr>
            <w:r>
              <w:t xml:space="preserve">  </w:t>
            </w:r>
            <m:oMath>
              <m:r>
                <m:rPr>
                  <m:sty m:val="bi"/>
                </m:rPr>
                <w:rPr>
                  <w:rFonts w:ascii="Cambria Math" w:hAnsi="Cambria Math"/>
                </w:rPr>
                <m:t>α</m:t>
              </m:r>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 xml:space="preserve"> </m:t>
                  </m:r>
                </m:e>
                <m:sup>
                  <m:r>
                    <m:rPr>
                      <m:sty m:val="bi"/>
                    </m:rPr>
                    <w:rPr>
                      <w:rFonts w:ascii="Cambria Math" w:hAnsi="Cambria Math"/>
                    </w:rPr>
                    <m:t>o</m:t>
                  </m:r>
                </m:sup>
              </m:sSup>
            </m:oMath>
            <w:r>
              <w:t>)</w:t>
            </w:r>
          </w:p>
        </w:tc>
        <w:tc>
          <w:tcPr>
            <w:tcW w:w="3544" w:type="dxa"/>
            <w:vAlign w:val="center"/>
          </w:tcPr>
          <w:p w14:paraId="2F984F76" w14:textId="77777777" w:rsidR="001E6ECB" w:rsidRPr="0046731B" w:rsidRDefault="001E6ECB" w:rsidP="00D55C42">
            <w:pPr>
              <w:pStyle w:val="T5"/>
            </w:pPr>
            <w:r w:rsidRPr="0046731B">
              <w:t xml:space="preserve">Ardışık en küçük aralık veya </w:t>
            </w:r>
            <w:r>
              <w:br/>
            </w:r>
            <w:r w:rsidRPr="0046731B">
              <w:t>ahşap elemanın</w:t>
            </w:r>
            <w:r>
              <w:t xml:space="preserve"> </w:t>
            </w:r>
            <w:r w:rsidRPr="0046731B">
              <w:t>yüklü</w:t>
            </w:r>
            <w:r>
              <w:t xml:space="preserve"> </w:t>
            </w:r>
            <w:r w:rsidRPr="0046731B">
              <w:t>/</w:t>
            </w:r>
            <w:r>
              <w:t xml:space="preserve"> </w:t>
            </w:r>
            <w:r w:rsidRPr="0046731B">
              <w:t xml:space="preserve">yüksüz </w:t>
            </w:r>
            <w:r>
              <w:br/>
            </w:r>
            <w:r w:rsidRPr="0046731B">
              <w:t>ucuna / kenarına olan mesafe</w:t>
            </w:r>
          </w:p>
        </w:tc>
      </w:tr>
      <w:tr w:rsidR="001E6ECB" w:rsidRPr="002D60AB" w14:paraId="4F61FAD8" w14:textId="77777777" w:rsidTr="001E6ECB">
        <w:trPr>
          <w:trHeight w:hRule="exact" w:val="851"/>
        </w:trPr>
        <w:tc>
          <w:tcPr>
            <w:tcW w:w="3119" w:type="dxa"/>
            <w:vAlign w:val="center"/>
          </w:tcPr>
          <w:p w14:paraId="3CC05E4D" w14:textId="77777777" w:rsidR="001E6ECB" w:rsidRPr="0046731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1</m:t>
                  </m:r>
                </m:sub>
              </m:sSub>
            </m:oMath>
            <w:r w:rsidR="001E6ECB" w:rsidRPr="0046731B">
              <w:t xml:space="preserve"> aralığı (liflere paralel sıra)</w:t>
            </w:r>
          </w:p>
          <w:p w14:paraId="3AEE823F" w14:textId="77777777" w:rsidR="001E6ECB" w:rsidRPr="0046731B" w:rsidRDefault="001E6ECB" w:rsidP="00D55C42">
            <w:pPr>
              <w:pStyle w:val="T5"/>
            </w:pPr>
            <m:oMath>
              <m:r>
                <m:rPr>
                  <m:sty m:val="bi"/>
                </m:rPr>
                <w:rPr>
                  <w:rFonts w:ascii="Cambria Math" w:hAnsi="Cambria Math"/>
                </w:rPr>
                <m:t>θ</m:t>
              </m:r>
              <m:r>
                <m:rPr>
                  <m:sty m:val="p"/>
                </m:rPr>
                <w:rPr>
                  <w:rFonts w:ascii="Cambria Math" w:hAnsi="Cambria Math"/>
                </w:rPr>
                <m:t>≥</m:t>
              </m:r>
              <m:sSup>
                <m:sSupPr>
                  <m:ctrlPr>
                    <w:rPr>
                      <w:rFonts w:ascii="Cambria Math" w:hAnsi="Cambria Math"/>
                    </w:rPr>
                  </m:ctrlPr>
                </m:sSupPr>
                <m:e>
                  <m:r>
                    <m:rPr>
                      <m:sty m:val="b"/>
                    </m:rPr>
                    <w:rPr>
                      <w:rFonts w:ascii="Cambria Math" w:hAnsi="Cambria Math"/>
                    </w:rPr>
                    <m:t>30</m:t>
                  </m:r>
                </m:e>
                <m:sup>
                  <m:r>
                    <m:rPr>
                      <m:sty m:val="bi"/>
                    </m:rPr>
                    <w:rPr>
                      <w:rFonts w:ascii="Cambria Math" w:hAnsi="Cambria Math"/>
                    </w:rPr>
                    <m:t>o</m:t>
                  </m:r>
                </m:sup>
              </m:sSup>
            </m:oMath>
            <w:r w:rsidRPr="0046731B">
              <w:t xml:space="preserve"> için</w:t>
            </w:r>
          </w:p>
          <w:p w14:paraId="6B077AC2" w14:textId="77777777" w:rsidR="001E6ECB" w:rsidRPr="0046731B" w:rsidRDefault="001E6ECB" w:rsidP="00D55C42">
            <w:pPr>
              <w:pStyle w:val="T5"/>
            </w:pPr>
            <m:oMath>
              <m:r>
                <m:rPr>
                  <m:sty m:val="bi"/>
                </m:rPr>
                <w:rPr>
                  <w:rFonts w:ascii="Cambria Math" w:hAnsi="Cambria Math"/>
                </w:rPr>
                <m:t>θ</m:t>
              </m:r>
              <m:r>
                <m:rPr>
                  <m:sty m:val="p"/>
                </m:rPr>
                <w:rPr>
                  <w:rFonts w:ascii="Cambria Math" w:hAnsi="Cambria Math"/>
                </w:rPr>
                <m:t>&lt;</m:t>
              </m:r>
              <m:sSup>
                <m:sSupPr>
                  <m:ctrlPr>
                    <w:rPr>
                      <w:rFonts w:ascii="Cambria Math" w:hAnsi="Cambria Math"/>
                    </w:rPr>
                  </m:ctrlPr>
                </m:sSupPr>
                <m:e>
                  <m:r>
                    <m:rPr>
                      <m:sty m:val="b"/>
                    </m:rPr>
                    <w:rPr>
                      <w:rFonts w:ascii="Cambria Math" w:hAnsi="Cambria Math"/>
                    </w:rPr>
                    <m:t>30</m:t>
                  </m:r>
                </m:e>
                <m:sup>
                  <m:r>
                    <m:rPr>
                      <m:sty m:val="bi"/>
                    </m:rPr>
                    <w:rPr>
                      <w:rFonts w:ascii="Cambria Math" w:hAnsi="Cambria Math"/>
                    </w:rPr>
                    <m:t>o</m:t>
                  </m:r>
                </m:sup>
              </m:sSup>
            </m:oMath>
            <w:r w:rsidRPr="0046731B">
              <w:t xml:space="preserve"> için</w:t>
            </w:r>
          </w:p>
        </w:tc>
        <w:tc>
          <w:tcPr>
            <w:tcW w:w="2126" w:type="dxa"/>
            <w:vAlign w:val="center"/>
          </w:tcPr>
          <w:p w14:paraId="18FD5672" w14:textId="77777777" w:rsidR="001E6ECB" w:rsidRPr="0046731B"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544" w:type="dxa"/>
            <w:vAlign w:val="center"/>
          </w:tcPr>
          <w:p w14:paraId="49EA1188" w14:textId="77777777" w:rsidR="001E6ECB" w:rsidRPr="0046731B" w:rsidRDefault="001E6ECB" w:rsidP="00D55C42">
            <w:pPr>
              <w:pStyle w:val="T5"/>
            </w:pPr>
          </w:p>
          <w:p w14:paraId="33AF5823" w14:textId="77777777" w:rsidR="001E6ECB" w:rsidRPr="0046731B" w:rsidRDefault="001E6ECB" w:rsidP="00D55C42">
            <w:pPr>
              <w:pStyle w:val="T5"/>
            </w:pPr>
            <w:r w:rsidRPr="0046731B">
              <w:t>(10 + 5</w:t>
            </w:r>
            <m:oMath>
              <m:r>
                <m:rPr>
                  <m:sty m:val="bi"/>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cosα</m:t>
                  </m:r>
                </m:e>
              </m:d>
            </m:oMath>
            <w:r w:rsidRPr="0046731B">
              <w:t xml:space="preserve">) </w:t>
            </w:r>
            <w:r w:rsidRPr="0046731B">
              <w:rPr>
                <w:i/>
                <w:iCs/>
              </w:rPr>
              <w:t>d</w:t>
            </w:r>
          </w:p>
          <w:p w14:paraId="68D5065D" w14:textId="77777777" w:rsidR="001E6ECB" w:rsidRPr="0046731B" w:rsidRDefault="001E6ECB" w:rsidP="00D55C42">
            <w:pPr>
              <w:pStyle w:val="T5"/>
            </w:pPr>
            <w:r w:rsidRPr="0046731B">
              <w:t>(15 + 5</w:t>
            </w:r>
            <m:oMath>
              <m:r>
                <m:rPr>
                  <m:sty m:val="bi"/>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cosα</m:t>
                  </m:r>
                </m:e>
              </m:d>
            </m:oMath>
            <w:r w:rsidRPr="0046731B">
              <w:t xml:space="preserve">) </w:t>
            </w:r>
            <w:r w:rsidRPr="0046731B">
              <w:rPr>
                <w:i/>
                <w:iCs/>
              </w:rPr>
              <w:t>d</w:t>
            </w:r>
          </w:p>
        </w:tc>
      </w:tr>
      <w:tr w:rsidR="001E6ECB" w:rsidRPr="002D60AB" w14:paraId="3AF50531" w14:textId="77777777" w:rsidTr="001E6ECB">
        <w:trPr>
          <w:trHeight w:hRule="exact" w:val="851"/>
        </w:trPr>
        <w:tc>
          <w:tcPr>
            <w:tcW w:w="3119" w:type="dxa"/>
            <w:vAlign w:val="center"/>
          </w:tcPr>
          <w:p w14:paraId="7CE1213C" w14:textId="77777777" w:rsidR="001E6ECB" w:rsidRPr="0046731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2</m:t>
                  </m:r>
                </m:sub>
              </m:sSub>
            </m:oMath>
            <w:r w:rsidR="001E6ECB" w:rsidRPr="0046731B">
              <w:t xml:space="preserve"> aralığı</w:t>
            </w:r>
            <w:r w:rsidR="001E6ECB">
              <w:br/>
            </w:r>
            <w:r w:rsidR="001E6ECB" w:rsidRPr="0046731B">
              <w:t>(liflere dik sıra)</w:t>
            </w:r>
          </w:p>
        </w:tc>
        <w:tc>
          <w:tcPr>
            <w:tcW w:w="2126" w:type="dxa"/>
            <w:vAlign w:val="center"/>
          </w:tcPr>
          <w:p w14:paraId="63C4E2CC" w14:textId="77777777" w:rsidR="001E6ECB" w:rsidRPr="0046731B"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544" w:type="dxa"/>
            <w:vAlign w:val="center"/>
          </w:tcPr>
          <w:p w14:paraId="133D8A72" w14:textId="77777777" w:rsidR="001E6ECB" w:rsidRPr="0046731B" w:rsidRDefault="001E6ECB" w:rsidP="00D55C42">
            <w:pPr>
              <w:pStyle w:val="T5"/>
            </w:pPr>
            <w:r w:rsidRPr="0046731B">
              <w:t>15</w:t>
            </w:r>
            <w:r>
              <w:t xml:space="preserve"> </w:t>
            </w:r>
            <w:r w:rsidRPr="0046731B">
              <w:rPr>
                <w:i/>
                <w:iCs/>
              </w:rPr>
              <w:t>d</w:t>
            </w:r>
          </w:p>
        </w:tc>
      </w:tr>
      <w:tr w:rsidR="001E6ECB" w:rsidRPr="002D60AB" w14:paraId="11D1195C" w14:textId="77777777" w:rsidTr="001E6ECB">
        <w:trPr>
          <w:trHeight w:hRule="exact" w:val="851"/>
        </w:trPr>
        <w:tc>
          <w:tcPr>
            <w:tcW w:w="3119" w:type="dxa"/>
            <w:vAlign w:val="center"/>
          </w:tcPr>
          <w:p w14:paraId="64D4F11B" w14:textId="77777777" w:rsidR="001E6ECB" w:rsidRPr="0046731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3,t</m:t>
                  </m:r>
                </m:sub>
              </m:sSub>
            </m:oMath>
            <w:r w:rsidR="001E6ECB" w:rsidRPr="0046731B">
              <w:t xml:space="preserve"> aralığı</w:t>
            </w:r>
            <w:r w:rsidR="001E6ECB">
              <w:br/>
            </w:r>
            <w:r w:rsidR="001E6ECB" w:rsidRPr="002D60AB">
              <w:t>(ahşap elemanın</w:t>
            </w:r>
            <w:r w:rsidR="001E6ECB">
              <w:t xml:space="preserve"> </w:t>
            </w:r>
            <w:r w:rsidR="001E6ECB" w:rsidRPr="002D60AB">
              <w:t>yük</w:t>
            </w:r>
            <w:r w:rsidR="001E6ECB">
              <w:t>lü</w:t>
            </w:r>
            <w:r w:rsidR="001E6ECB" w:rsidRPr="002D60AB">
              <w:t xml:space="preserve"> </w:t>
            </w:r>
            <w:r w:rsidR="001E6ECB">
              <w:t>ucu</w:t>
            </w:r>
            <w:r w:rsidR="001E6ECB" w:rsidRPr="002D60AB">
              <w:t>)</w:t>
            </w:r>
          </w:p>
        </w:tc>
        <w:tc>
          <w:tcPr>
            <w:tcW w:w="2126" w:type="dxa"/>
            <w:vAlign w:val="center"/>
          </w:tcPr>
          <w:p w14:paraId="58327D83" w14:textId="77777777" w:rsidR="001E6ECB" w:rsidRPr="0046731B" w:rsidRDefault="00E529BD" w:rsidP="00D55C42">
            <w:pPr>
              <w:pStyle w:val="T5"/>
            </w:pPr>
            <m:oMathPara>
              <m:oMath>
                <m:sSup>
                  <m:sSupPr>
                    <m:ctrlPr>
                      <w:rPr>
                        <w:rFonts w:ascii="Cambria Math" w:hAnsi="Cambria Math"/>
                      </w:rPr>
                    </m:ctrlPr>
                  </m:sSupPr>
                  <m:e>
                    <m:r>
                      <m:rPr>
                        <m:sty m:val="p"/>
                      </m:rPr>
                      <w:rPr>
                        <w:rFonts w:ascii="Cambria Math" w:hAnsi="Cambria Math"/>
                      </w:rPr>
                      <m:t>-</m:t>
                    </m:r>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oMath>
            </m:oMathPara>
          </w:p>
        </w:tc>
        <w:tc>
          <w:tcPr>
            <w:tcW w:w="3544" w:type="dxa"/>
            <w:vAlign w:val="center"/>
          </w:tcPr>
          <w:p w14:paraId="2405E93A" w14:textId="77777777" w:rsidR="001E6ECB" w:rsidRPr="0046731B" w:rsidRDefault="001E6ECB" w:rsidP="00D55C42">
            <w:pPr>
              <w:pStyle w:val="T5"/>
            </w:pPr>
            <w:r w:rsidRPr="0046731B">
              <w:t>(15 + 5</w:t>
            </w:r>
            <m:oMath>
              <m:r>
                <m:rPr>
                  <m:sty m:val="bi"/>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cosα</m:t>
                  </m:r>
                </m:e>
              </m:d>
            </m:oMath>
            <w:r w:rsidRPr="0046731B">
              <w:t xml:space="preserve">) </w:t>
            </w:r>
            <w:r w:rsidRPr="0046731B">
              <w:rPr>
                <w:i/>
                <w:iCs/>
              </w:rPr>
              <w:t>d</w:t>
            </w:r>
          </w:p>
        </w:tc>
      </w:tr>
      <w:tr w:rsidR="001E6ECB" w:rsidRPr="002D60AB" w14:paraId="54E5F0DA" w14:textId="77777777" w:rsidTr="001E6ECB">
        <w:trPr>
          <w:trHeight w:hRule="exact" w:val="851"/>
        </w:trPr>
        <w:tc>
          <w:tcPr>
            <w:tcW w:w="3119" w:type="dxa"/>
            <w:vAlign w:val="center"/>
          </w:tcPr>
          <w:p w14:paraId="1DC6963F" w14:textId="77777777" w:rsidR="001E6ECB" w:rsidRPr="0046731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3,c</m:t>
                  </m:r>
                </m:sub>
              </m:sSub>
            </m:oMath>
            <w:r w:rsidR="001E6ECB" w:rsidRPr="0046731B">
              <w:t xml:space="preserve"> aralığı</w:t>
            </w:r>
            <w:r w:rsidR="001E6ECB">
              <w:br/>
              <w:t>(</w:t>
            </w:r>
            <w:r w:rsidR="001E6ECB" w:rsidRPr="003F3318">
              <w:t>ahşap elemanın</w:t>
            </w:r>
            <w:r w:rsidR="001E6ECB">
              <w:t xml:space="preserve"> </w:t>
            </w:r>
            <w:r w:rsidR="001E6ECB" w:rsidRPr="003F3318">
              <w:t>yüksüz ucu)</w:t>
            </w:r>
          </w:p>
        </w:tc>
        <w:tc>
          <w:tcPr>
            <w:tcW w:w="2126" w:type="dxa"/>
            <w:vAlign w:val="center"/>
          </w:tcPr>
          <w:p w14:paraId="667EAEB9" w14:textId="77777777" w:rsidR="001E6ECB" w:rsidRPr="0046731B" w:rsidRDefault="00E529BD" w:rsidP="00D55C42">
            <w:pPr>
              <w:pStyle w:val="T5"/>
            </w:pPr>
            <m:oMathPara>
              <m:oMath>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270</m:t>
                    </m:r>
                  </m:e>
                  <m:sup>
                    <m:r>
                      <m:rPr>
                        <m:sty m:val="b"/>
                      </m:rPr>
                      <w:rPr>
                        <w:rFonts w:ascii="Cambria Math" w:hAnsi="Cambria Math"/>
                      </w:rPr>
                      <m:t>0</m:t>
                    </m:r>
                  </m:sup>
                </m:sSup>
              </m:oMath>
            </m:oMathPara>
          </w:p>
        </w:tc>
        <w:tc>
          <w:tcPr>
            <w:tcW w:w="3544" w:type="dxa"/>
            <w:vAlign w:val="center"/>
          </w:tcPr>
          <w:p w14:paraId="2501E61F" w14:textId="77777777" w:rsidR="001E6ECB" w:rsidRPr="0046731B" w:rsidRDefault="001E6ECB" w:rsidP="00D55C42">
            <w:pPr>
              <w:pStyle w:val="T5"/>
            </w:pPr>
            <w:r w:rsidRPr="0046731B">
              <w:t>15</w:t>
            </w:r>
            <w:r>
              <w:t xml:space="preserve"> </w:t>
            </w:r>
            <w:r w:rsidRPr="0046731B">
              <w:rPr>
                <w:i/>
                <w:iCs/>
              </w:rPr>
              <w:t>d</w:t>
            </w:r>
          </w:p>
        </w:tc>
      </w:tr>
      <w:tr w:rsidR="001E6ECB" w:rsidRPr="002D60AB" w14:paraId="5CCD4CD0" w14:textId="77777777" w:rsidTr="001E6ECB">
        <w:trPr>
          <w:trHeight w:hRule="exact" w:val="851"/>
        </w:trPr>
        <w:tc>
          <w:tcPr>
            <w:tcW w:w="3119" w:type="dxa"/>
            <w:vAlign w:val="center"/>
          </w:tcPr>
          <w:p w14:paraId="1455C0E0" w14:textId="77777777" w:rsidR="001E6ECB" w:rsidRPr="0046731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4,t</m:t>
                  </m:r>
                </m:sub>
              </m:sSub>
            </m:oMath>
            <w:r w:rsidR="001E6ECB" w:rsidRPr="0046731B">
              <w:t xml:space="preserve"> aralığı</w:t>
            </w:r>
            <w:r w:rsidR="001E6ECB">
              <w:br/>
            </w:r>
            <w:r w:rsidR="001E6ECB" w:rsidRPr="003F3318">
              <w:t>(ahşap elemanın</w:t>
            </w:r>
            <w:r w:rsidR="001E6ECB">
              <w:t xml:space="preserve"> </w:t>
            </w:r>
            <w:r w:rsidR="001E6ECB" w:rsidRPr="003F3318">
              <w:t>yüklü kenarı)</w:t>
            </w:r>
          </w:p>
        </w:tc>
        <w:tc>
          <w:tcPr>
            <w:tcW w:w="2126" w:type="dxa"/>
            <w:vAlign w:val="center"/>
          </w:tcPr>
          <w:p w14:paraId="38D51782" w14:textId="77777777" w:rsidR="001E6ECB" w:rsidRPr="0046731B"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oMath>
            </m:oMathPara>
          </w:p>
        </w:tc>
        <w:tc>
          <w:tcPr>
            <w:tcW w:w="3544" w:type="dxa"/>
            <w:vAlign w:val="center"/>
          </w:tcPr>
          <w:p w14:paraId="61F3B0AA" w14:textId="77777777" w:rsidR="001E6ECB" w:rsidRPr="0046731B" w:rsidRDefault="001E6ECB" w:rsidP="00D55C42">
            <w:pPr>
              <w:pStyle w:val="T5"/>
            </w:pPr>
            <w:r w:rsidRPr="0046731B">
              <w:t>(15 + 5</w:t>
            </w:r>
            <m:oMath>
              <m:r>
                <m:rPr>
                  <m:sty m:val="bi"/>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sinα</m:t>
                  </m:r>
                </m:e>
              </m:d>
            </m:oMath>
            <w:r w:rsidRPr="0046731B">
              <w:t xml:space="preserve">) </w:t>
            </w:r>
            <w:r w:rsidRPr="0046731B">
              <w:rPr>
                <w:i/>
                <w:iCs/>
              </w:rPr>
              <w:t>d</w:t>
            </w:r>
          </w:p>
        </w:tc>
      </w:tr>
      <w:tr w:rsidR="001E6ECB" w:rsidRPr="002D60AB" w14:paraId="410287FF" w14:textId="77777777" w:rsidTr="001E6ECB">
        <w:trPr>
          <w:trHeight w:hRule="exact" w:val="1152"/>
        </w:trPr>
        <w:tc>
          <w:tcPr>
            <w:tcW w:w="3119" w:type="dxa"/>
            <w:vAlign w:val="center"/>
          </w:tcPr>
          <w:p w14:paraId="4B08A659" w14:textId="77777777" w:rsidR="001E6ECB" w:rsidRPr="0046731B"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4,c</m:t>
                  </m:r>
                </m:sub>
              </m:sSub>
            </m:oMath>
            <w:r w:rsidR="001E6ECB" w:rsidRPr="0046731B">
              <w:t xml:space="preserve"> aralığı</w:t>
            </w:r>
            <w:r w:rsidR="001E6ECB">
              <w:br/>
            </w:r>
            <w:r w:rsidR="001E6ECB" w:rsidRPr="003F3318">
              <w:t>(ahşap elemanın yüksüz kenarı)</w:t>
            </w:r>
          </w:p>
        </w:tc>
        <w:tc>
          <w:tcPr>
            <w:tcW w:w="2126" w:type="dxa"/>
            <w:vAlign w:val="center"/>
          </w:tcPr>
          <w:p w14:paraId="25E2758E" w14:textId="77777777" w:rsidR="001E6ECB" w:rsidRPr="0046731B" w:rsidRDefault="00E529BD" w:rsidP="00D55C42">
            <w:pPr>
              <w:pStyle w:val="T5"/>
            </w:pPr>
            <m:oMathPara>
              <m:oMath>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544" w:type="dxa"/>
            <w:vAlign w:val="center"/>
          </w:tcPr>
          <w:p w14:paraId="7BC49E86" w14:textId="77777777" w:rsidR="001E6ECB" w:rsidRPr="0046731B" w:rsidRDefault="001E6ECB" w:rsidP="00D55C42">
            <w:pPr>
              <w:pStyle w:val="T5"/>
            </w:pPr>
            <w:r w:rsidRPr="0046731B">
              <w:t>10</w:t>
            </w:r>
            <w:r>
              <w:t xml:space="preserve"> </w:t>
            </w:r>
            <w:r w:rsidRPr="0046731B">
              <w:rPr>
                <w:i/>
                <w:iCs/>
              </w:rPr>
              <w:t>d</w:t>
            </w:r>
          </w:p>
        </w:tc>
      </w:tr>
    </w:tbl>
    <w:p w14:paraId="19280B4B" w14:textId="77777777" w:rsidR="001E6ECB" w:rsidRPr="002D60AB" w:rsidRDefault="001E6ECB" w:rsidP="001E6ECB">
      <w:pPr>
        <w:pStyle w:val="Balk3"/>
      </w:pPr>
      <w:bookmarkStart w:id="572" w:name="_Toc151068324"/>
      <w:bookmarkStart w:id="573" w:name="_Toc152692885"/>
      <w:r w:rsidRPr="002D60AB">
        <w:t>4.11.3. Vidalı Birleşimler</w:t>
      </w:r>
      <w:bookmarkEnd w:id="572"/>
      <w:bookmarkEnd w:id="573"/>
      <w:r w:rsidRPr="002D60AB">
        <w:t xml:space="preserve"> </w:t>
      </w:r>
    </w:p>
    <w:p w14:paraId="304604EE" w14:textId="77777777" w:rsidR="001E6ECB" w:rsidRPr="002D60AB" w:rsidRDefault="001E6ECB" w:rsidP="001E6ECB">
      <w:pPr>
        <w:pStyle w:val="Balk4"/>
      </w:pPr>
      <w:bookmarkStart w:id="574" w:name="_w88m6smri6hj" w:colFirst="0" w:colLast="0"/>
      <w:bookmarkStart w:id="575" w:name="_Toc151068325"/>
      <w:bookmarkStart w:id="576" w:name="_Toc152692886"/>
      <w:bookmarkEnd w:id="574"/>
      <w:r w:rsidRPr="002D60AB">
        <w:t xml:space="preserve">4.11.3.1 Yatay </w:t>
      </w:r>
      <w:r w:rsidRPr="00623F74">
        <w:t xml:space="preserve">olarak yüklenen </w:t>
      </w:r>
      <w:r w:rsidRPr="002D60AB">
        <w:t>vidalar</w:t>
      </w:r>
      <w:bookmarkEnd w:id="575"/>
      <w:bookmarkEnd w:id="576"/>
    </w:p>
    <w:p w14:paraId="0937D949" w14:textId="77777777" w:rsidR="001E6ECB" w:rsidRPr="002D60AB" w:rsidRDefault="001E6ECB" w:rsidP="001E6ECB">
      <w:r>
        <w:t>Akma momenti ve ezilme dayanımı için vidaların y</w:t>
      </w:r>
      <w:r w:rsidRPr="002D60AB">
        <w:t>ük taşıma kapasitesi</w:t>
      </w:r>
      <w:r>
        <w:t>,</w:t>
      </w:r>
      <w:r w:rsidRPr="002D60AB">
        <w:t xml:space="preserve"> vidanın dişli tarafının etkin çap</w:t>
      </w:r>
      <w:r>
        <w:t>ı,</w:t>
      </w:r>
      <w:r w:rsidRPr="002D60AB">
        <w:t xml:space="preserve">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ef</m:t>
            </m:r>
          </m:sub>
        </m:sSub>
      </m:oMath>
      <w:r>
        <w:t>,</w:t>
      </w:r>
      <w:r w:rsidRPr="002D60AB">
        <w:t xml:space="preserve"> kullanılarak </w:t>
      </w:r>
      <w:r>
        <w:t>belirlenmelidir</w:t>
      </w:r>
      <w:r w:rsidRPr="002D60AB">
        <w:t>.</w:t>
      </w:r>
      <w:r>
        <w:t xml:space="preserve"> Vida </w:t>
      </w:r>
      <w:r w:rsidRPr="00CD7CB4">
        <w:t>aralıklar</w:t>
      </w:r>
      <w:r>
        <w:t>ının</w:t>
      </w:r>
      <w:r w:rsidRPr="00CD7CB4">
        <w:t xml:space="preserve"> ve </w:t>
      </w:r>
      <w:r>
        <w:t xml:space="preserve">vidaların </w:t>
      </w:r>
      <w:r w:rsidRPr="00CD7CB4">
        <w:t xml:space="preserve">ahşap elemanın </w:t>
      </w:r>
      <w:r>
        <w:t>ucuna/</w:t>
      </w:r>
      <w:r w:rsidRPr="00CD7CB4">
        <w:t>kenarına olan mesafeler</w:t>
      </w:r>
      <w:r>
        <w:t xml:space="preserve">inin hesabı ile etkin vida sayısı hesabında, dişli tarafın dış çapı,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 xml:space="preserve">, kullanılacaktır. Yük taşıma amaçlı kullanılacak vidaların, baş kısmından sonraki bir bölümü düz gövdeli olmalıdır. Yüksek dayanımlı ve matkap uçlu </w:t>
      </w:r>
      <w:r>
        <w:lastRenderedPageBreak/>
        <w:t>olması durumunda, ahşap için uygun olan, tam boy dişli vidalar kullanılır. Çelik-ahşap birleşimlerinde bu tip vidalar tercih edilir. Vidalar asla çakma yoluyla yerleştirilmeyecektir.</w:t>
      </w:r>
    </w:p>
    <w:p w14:paraId="3E976930" w14:textId="77777777" w:rsidR="001E6ECB" w:rsidRPr="002D60AB" w:rsidRDefault="001E6ECB" w:rsidP="001E6ECB">
      <w:r>
        <w:t xml:space="preserve">Dişlerin </w:t>
      </w:r>
      <w:r w:rsidRPr="002D60AB">
        <w:t>dış çapı</w:t>
      </w:r>
      <w:r>
        <w:t>nın,</w:t>
      </w:r>
      <w:r w:rsidRPr="002D60AB">
        <w:t xml:space="preserve"> </w:t>
      </w:r>
      <w:r>
        <w:t xml:space="preserve">düz </w:t>
      </w:r>
      <w:r w:rsidRPr="002D60AB">
        <w:t>gövde çapına eşi</w:t>
      </w:r>
      <w:r>
        <w:t>t olduğu d</w:t>
      </w:r>
      <w:r w:rsidRPr="002D60AB">
        <w:t>üz gövdeli vidalar</w:t>
      </w:r>
      <w:r>
        <w:t>ın yük taşıma kapasitelerinin hesabında, vida uç tarafının aynı taraftaki ahşap elemana en az 4</w:t>
      </w:r>
      <w:r w:rsidRPr="00BE0F14">
        <w:rPr>
          <w:i/>
          <w:iCs/>
        </w:rPr>
        <w:t>d</w:t>
      </w:r>
      <w:r>
        <w:t xml:space="preserve"> derinliğinde gömülmüş olması durumunda, vida </w:t>
      </w:r>
      <w:r w:rsidRPr="002D60AB">
        <w:t>yatay yük taşıma kapasitesi</w:t>
      </w:r>
      <w:r>
        <w:t xml:space="preserve"> </w:t>
      </w:r>
      <w:r w:rsidRPr="006A7FA4">
        <w:rPr>
          <w:b/>
        </w:rPr>
        <w:t>Bölüm</w:t>
      </w:r>
      <w:r>
        <w:t xml:space="preserve"> </w:t>
      </w:r>
      <w:r w:rsidRPr="00B03305">
        <w:rPr>
          <w:b/>
          <w:bCs/>
        </w:rPr>
        <w:t>4.11.1</w:t>
      </w:r>
      <w:r w:rsidRPr="002D60AB">
        <w:t xml:space="preserve">’de </w:t>
      </w:r>
      <w:r>
        <w:t xml:space="preserve">verilen </w:t>
      </w:r>
      <w:r w:rsidRPr="002D60AB">
        <w:t>göçme modları</w:t>
      </w:r>
      <w:r>
        <w:t xml:space="preserve"> ile bağlantılı ifadeler ile bulunmaktadır. Bu durumda e</w:t>
      </w:r>
      <w:r w:rsidRPr="002D60AB">
        <w:t>tkin çap</w:t>
      </w:r>
      <w:r>
        <w:t>,</w:t>
      </w:r>
      <w:r w:rsidRPr="002D60AB">
        <w:t xml:space="preserve">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ef</m:t>
            </m:r>
          </m:sub>
        </m:sSub>
      </m:oMath>
      <w:r>
        <w:t>,</w:t>
      </w:r>
      <w:r w:rsidRPr="002D60AB">
        <w:t xml:space="preserve"> düz gövde çapı alın</w:t>
      </w:r>
      <w:r>
        <w:t>arak hesap yapılmalıdır.</w:t>
      </w:r>
    </w:p>
    <w:p w14:paraId="51AB1B98" w14:textId="77777777" w:rsidR="001E6ECB" w:rsidRDefault="001E6ECB" w:rsidP="001E6ECB">
      <w:r>
        <w:t>Yukarıda belirtilen koşulların sağlanamadığı</w:t>
      </w:r>
      <w:r w:rsidRPr="002D60AB">
        <w:t xml:space="preserve"> durumda, vidanın </w:t>
      </w:r>
      <w:r>
        <w:t xml:space="preserve">yatay </w:t>
      </w:r>
      <w:r w:rsidRPr="002D60AB">
        <w:t xml:space="preserve">yük taşıma kapasitesi </w:t>
      </w:r>
      <w:r>
        <w:t xml:space="preserve">hesaplanırken </w:t>
      </w:r>
      <w:r w:rsidRPr="002D60AB">
        <w:t>etkin çap</w:t>
      </w:r>
      <w:r>
        <w:t>,</w:t>
      </w:r>
      <w:r w:rsidRPr="002D60AB">
        <w:t xml:space="preserve">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ef</m:t>
            </m:r>
          </m:sub>
        </m:sSub>
      </m:oMath>
      <w:r>
        <w:t>,</w:t>
      </w:r>
      <w:r w:rsidRPr="002D60AB">
        <w:t xml:space="preserve"> </w:t>
      </w:r>
      <w:r>
        <w:t xml:space="preserve">vida </w:t>
      </w:r>
      <w:r w:rsidRPr="002D60AB">
        <w:t xml:space="preserve">diş </w:t>
      </w:r>
      <w:r>
        <w:t>dibi</w:t>
      </w:r>
      <w:r w:rsidRPr="002D60AB">
        <w:t xml:space="preserve"> çapı</w:t>
      </w:r>
      <w:r>
        <w:t xml:space="preserve">nın,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diş_dibi</m:t>
            </m:r>
          </m:sub>
        </m:sSub>
      </m:oMath>
      <w:r>
        <w:t>, %10 fazlası olarak kullanılmalıdır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ef</m:t>
            </m:r>
          </m:sub>
        </m:sSub>
        <m:r>
          <w:rPr>
            <w:rFonts w:ascii="Cambria Math" w:hAnsi="Cambria Math"/>
            <w:sz w:val="22"/>
            <w:szCs w:val="22"/>
          </w:rPr>
          <m:t xml:space="preserve">=1.1 </m:t>
        </m:r>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diş_dibi</m:t>
            </m:r>
          </m:sub>
        </m:sSub>
        <m:r>
          <w:rPr>
            <w:rFonts w:ascii="Cambria Math" w:hAnsi="Cambria Math"/>
            <w:sz w:val="22"/>
            <w:szCs w:val="22"/>
          </w:rPr>
          <m:t>)</m:t>
        </m:r>
      </m:oMath>
      <w:r>
        <w:t>.</w:t>
      </w:r>
    </w:p>
    <w:p w14:paraId="2C4E8929" w14:textId="77777777" w:rsidR="001E6ECB" w:rsidRPr="002D60AB" w:rsidRDefault="001E6ECB" w:rsidP="001E6ECB">
      <w:r>
        <w:t xml:space="preserve">Etkin </w:t>
      </w:r>
      <w:r w:rsidRPr="002D60AB">
        <w:t xml:space="preserve">çap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ef</m:t>
            </m:r>
          </m:sub>
        </m:sSub>
      </m:oMath>
      <w:r w:rsidRPr="002D60AB">
        <w:t xml:space="preserve"> &gt; 6</w:t>
      </w:r>
      <w:r>
        <w:t xml:space="preserve"> </w:t>
      </w:r>
      <w:r w:rsidRPr="002D60AB">
        <w:t xml:space="preserve">mm ise, </w:t>
      </w:r>
      <w:r w:rsidRPr="00A54239">
        <w:rPr>
          <w:b/>
        </w:rPr>
        <w:t>Bölüm</w:t>
      </w:r>
      <w:r>
        <w:t xml:space="preserve"> </w:t>
      </w:r>
      <w:r w:rsidRPr="00B03305">
        <w:rPr>
          <w:b/>
          <w:bCs/>
        </w:rPr>
        <w:t>4.11.4.1</w:t>
      </w:r>
      <w:r w:rsidRPr="002D60AB">
        <w:t xml:space="preserve">’de yatay </w:t>
      </w:r>
      <w:r w:rsidRPr="00C42BA3">
        <w:t xml:space="preserve">olarak yüklenen </w:t>
      </w:r>
      <w:r w:rsidRPr="002D60AB">
        <w:t xml:space="preserve">bulonlar için verilen kurallar geçerlidir. </w:t>
      </w:r>
    </w:p>
    <w:p w14:paraId="5BF0B5CC" w14:textId="77777777" w:rsidR="001E6ECB" w:rsidRDefault="001E6ECB" w:rsidP="001E6ECB">
      <w:r>
        <w:t xml:space="preserve">Etkin </w:t>
      </w:r>
      <w:r w:rsidRPr="002D60AB">
        <w:t xml:space="preserve">çap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ef</m:t>
            </m:r>
          </m:sub>
        </m:sSub>
      </m:oMath>
      <w:r w:rsidRPr="002D60AB">
        <w:t xml:space="preserve"> </w:t>
      </w:r>
      <m:oMath>
        <m:r>
          <w:rPr>
            <w:rFonts w:ascii="Cambria Math" w:hAnsi="Cambria Math"/>
          </w:rPr>
          <m:t>≤</m:t>
        </m:r>
      </m:oMath>
      <w:r w:rsidRPr="002D60AB">
        <w:t xml:space="preserve"> 6</w:t>
      </w:r>
      <w:r>
        <w:t xml:space="preserve"> </w:t>
      </w:r>
      <w:r w:rsidRPr="002D60AB">
        <w:t xml:space="preserve">mm ise, </w:t>
      </w:r>
      <w:r w:rsidRPr="00A54239">
        <w:rPr>
          <w:b/>
        </w:rPr>
        <w:t>Bölüm</w:t>
      </w:r>
      <w:r w:rsidRPr="002D60AB">
        <w:t xml:space="preserve"> </w:t>
      </w:r>
      <w:r w:rsidRPr="00B03305">
        <w:rPr>
          <w:b/>
          <w:bCs/>
        </w:rPr>
        <w:t>4.11.1.1</w:t>
      </w:r>
      <w:r w:rsidRPr="002D60AB">
        <w:t>’de yatay</w:t>
      </w:r>
      <w:bookmarkStart w:id="577" w:name="_Hlk124614377"/>
      <w:r w:rsidRPr="002D60AB">
        <w:t xml:space="preserve"> </w:t>
      </w:r>
      <w:r>
        <w:t>olarak</w:t>
      </w:r>
      <w:r w:rsidRPr="002D60AB">
        <w:t xml:space="preserve"> </w:t>
      </w:r>
      <w:r>
        <w:t>yüklenen</w:t>
      </w:r>
      <w:bookmarkEnd w:id="577"/>
      <w:r>
        <w:t xml:space="preserve"> </w:t>
      </w:r>
      <w:r w:rsidRPr="002D60AB">
        <w:t xml:space="preserve">çiviler için verilen kurallar geçerlidir. </w:t>
      </w:r>
    </w:p>
    <w:p w14:paraId="3C7B2D06" w14:textId="77777777" w:rsidR="001E6ECB" w:rsidRPr="002D60AB" w:rsidRDefault="001E6ECB" w:rsidP="001E6ECB">
      <w:r>
        <w:t>Ahşap binalarda kullanılacak olan vidalar, TS EN 14592’de verilen kurallara uygun olmalıdır.</w:t>
      </w:r>
    </w:p>
    <w:p w14:paraId="5C7B17D2" w14:textId="77777777" w:rsidR="001E6ECB" w:rsidRPr="002D60AB" w:rsidRDefault="001E6ECB" w:rsidP="001E6ECB">
      <w:pPr>
        <w:pStyle w:val="Balk4"/>
      </w:pPr>
      <w:bookmarkStart w:id="578" w:name="_2ueswa9i4snr" w:colFirst="0" w:colLast="0"/>
      <w:bookmarkStart w:id="579" w:name="_Toc151068326"/>
      <w:bookmarkStart w:id="580" w:name="_Toc152692887"/>
      <w:bookmarkEnd w:id="578"/>
      <w:r w:rsidRPr="002D60AB">
        <w:t xml:space="preserve">4.11.3.2 Eksenel </w:t>
      </w:r>
      <w:r w:rsidRPr="00C42BA3">
        <w:t xml:space="preserve">olarak yüklenen </w:t>
      </w:r>
      <w:r w:rsidRPr="002D60AB">
        <w:t>vidalar</w:t>
      </w:r>
      <w:bookmarkEnd w:id="579"/>
      <w:bookmarkEnd w:id="580"/>
    </w:p>
    <w:p w14:paraId="794DA88E" w14:textId="77777777" w:rsidR="001E6ECB" w:rsidRPr="002D60AB" w:rsidRDefault="001E6ECB" w:rsidP="001E6ECB">
      <w:r w:rsidRPr="002D60AB">
        <w:t xml:space="preserve">Eksenel </w:t>
      </w:r>
      <w:r w:rsidRPr="00C42BA3">
        <w:t xml:space="preserve">olarak yüklenen </w:t>
      </w:r>
      <w:r w:rsidRPr="002D60AB">
        <w:t>vidaların yük taşıma kapasitesini değerlendirirken aşağıdaki göçme modları tahkik edilmelidir:</w:t>
      </w:r>
    </w:p>
    <w:p w14:paraId="3348448D" w14:textId="60F71465" w:rsidR="001E6ECB" w:rsidRDefault="00643EE8" w:rsidP="00643EE8">
      <w:pPr>
        <w:pStyle w:val="Tablo"/>
        <w:ind w:left="720"/>
        <w:jc w:val="both"/>
      </w:pPr>
      <w:r>
        <w:t xml:space="preserve">i) </w:t>
      </w:r>
      <w:r w:rsidR="001E6ECB">
        <w:t>Vidanın dişli tarafının çekilme kapasitesi</w:t>
      </w:r>
    </w:p>
    <w:p w14:paraId="767A9D87" w14:textId="4433EA81" w:rsidR="001E6ECB" w:rsidRDefault="00643EE8" w:rsidP="00643EE8">
      <w:pPr>
        <w:pStyle w:val="Sra"/>
        <w:numPr>
          <w:ilvl w:val="0"/>
          <w:numId w:val="0"/>
        </w:numPr>
        <w:spacing w:after="120"/>
        <w:ind w:left="720"/>
      </w:pPr>
      <w:r>
        <w:t xml:space="preserve">ii) </w:t>
      </w:r>
      <w:r w:rsidR="001E6ECB">
        <w:t>Çelik plakalarla kullanılan vidalar için vida başının yırtılma kapasitesi (vidanın çekme dayanımından büyük olmalıdır)</w:t>
      </w:r>
    </w:p>
    <w:p w14:paraId="58FA28BF" w14:textId="7B5E0E71" w:rsidR="001E6ECB" w:rsidRDefault="00643EE8" w:rsidP="00643EE8">
      <w:pPr>
        <w:pStyle w:val="Sra"/>
        <w:numPr>
          <w:ilvl w:val="0"/>
          <w:numId w:val="0"/>
        </w:numPr>
        <w:spacing w:after="120"/>
        <w:ind w:left="720"/>
      </w:pPr>
      <w:r>
        <w:t xml:space="preserve">iii) </w:t>
      </w:r>
      <w:r w:rsidR="001E6ECB">
        <w:t>Vida başının çekmede gömülme dayanımı</w:t>
      </w:r>
    </w:p>
    <w:p w14:paraId="0FFA0606" w14:textId="7EDDB777" w:rsidR="001E6ECB" w:rsidRDefault="00643EE8" w:rsidP="00643EE8">
      <w:pPr>
        <w:pStyle w:val="Sra"/>
        <w:numPr>
          <w:ilvl w:val="0"/>
          <w:numId w:val="0"/>
        </w:numPr>
        <w:spacing w:after="120"/>
        <w:ind w:left="360" w:firstLine="360"/>
      </w:pPr>
      <w:r>
        <w:t xml:space="preserve">iv) </w:t>
      </w:r>
      <w:r w:rsidR="001E6ECB">
        <w:t>Vidanın çekme dayanımı</w:t>
      </w:r>
    </w:p>
    <w:p w14:paraId="05C5D778" w14:textId="430B8779" w:rsidR="001E6ECB" w:rsidRDefault="00643EE8" w:rsidP="00643EE8">
      <w:pPr>
        <w:pStyle w:val="Sra"/>
        <w:numPr>
          <w:ilvl w:val="0"/>
          <w:numId w:val="0"/>
        </w:numPr>
        <w:spacing w:after="120"/>
        <w:ind w:left="720"/>
      </w:pPr>
      <w:r>
        <w:t xml:space="preserve">v) </w:t>
      </w:r>
      <w:r w:rsidR="001E6ECB">
        <w:t>Basınç etkisi varlığında vidanın burkulması</w:t>
      </w:r>
    </w:p>
    <w:p w14:paraId="11E7CE6B" w14:textId="55706673" w:rsidR="001E6ECB" w:rsidRDefault="00643EE8" w:rsidP="00643EE8">
      <w:pPr>
        <w:pStyle w:val="Sra"/>
        <w:numPr>
          <w:ilvl w:val="0"/>
          <w:numId w:val="0"/>
        </w:numPr>
        <w:spacing w:after="120"/>
        <w:ind w:left="360" w:firstLine="360"/>
      </w:pPr>
      <w:r>
        <w:t xml:space="preserve">vi) </w:t>
      </w:r>
      <w:r w:rsidR="001E6ECB">
        <w:t>Çelik plakalarla kullanılan vidalar için vida grubunun çevresindeki tam veya kısmi blok kopma türü göçme</w:t>
      </w:r>
    </w:p>
    <w:p w14:paraId="04E69EB7" w14:textId="77777777" w:rsidR="001E6ECB" w:rsidRPr="002D60AB" w:rsidRDefault="001E6ECB" w:rsidP="001E6ECB">
      <w:r>
        <w:t>Vidalar için çelikte veya vida etrafındaki ahşap malzemede oluşabilecek göçme modlarında, göçme öncesi gerçekleşebilecek toplam şekildeğiştirmenin çok sınırlı olduğu, buna bağlı olarak gerilmedeki tekrar dağılımın çok düşük miktarda gerçekleşebileceği, dolayısıyla bu tip göçme modlarının gevrek olduğu her zaman göz önünde bulundurulmalıdır.</w:t>
      </w:r>
    </w:p>
    <w:p w14:paraId="1E637CAB" w14:textId="77777777" w:rsidR="001E6ECB" w:rsidRPr="002D60AB" w:rsidRDefault="001E6ECB" w:rsidP="001E6ECB">
      <w:r w:rsidRPr="002D60AB">
        <w:t>Eksenel yük taşıyan vidalar</w:t>
      </w:r>
      <w:r>
        <w:t xml:space="preserve"> için</w:t>
      </w:r>
      <w:r w:rsidRPr="002D60AB">
        <w:t xml:space="preserve"> </w:t>
      </w:r>
      <w:r w:rsidRPr="007A6369">
        <w:t xml:space="preserve">en küçük aralıklar veya ahşap elemanın enine / boyuna olan </w:t>
      </w:r>
      <w:r w:rsidRPr="008D4C9C">
        <w:t xml:space="preserve">mesafeler </w:t>
      </w:r>
      <w:r w:rsidRPr="00B03305">
        <w:rPr>
          <w:b/>
          <w:bCs/>
        </w:rPr>
        <w:t>Tablo 4.24</w:t>
      </w:r>
      <w:r w:rsidRPr="008D4C9C">
        <w:t>’de verilmektedir</w:t>
      </w:r>
      <w:r w:rsidRPr="002D60AB">
        <w:t>.</w:t>
      </w:r>
      <w:r>
        <w:t xml:space="preserve"> Eksenel yük taşıyan vidalar için ahşap eleman kalınlığı en az 12</w:t>
      </w:r>
      <w:r w:rsidRPr="007A6369">
        <w:rPr>
          <w:i/>
          <w:iCs/>
        </w:rPr>
        <w:t>d</w:t>
      </w:r>
      <w:r>
        <w:t xml:space="preserve"> olmalıdır. Birleşimde uygulanacak ilgili mesafeler, burada tanımlanan </w:t>
      </w:r>
      <w:r>
        <w:lastRenderedPageBreak/>
        <w:t>değerlere eşit veya fazla olmalıdır.</w:t>
      </w:r>
      <w:r w:rsidRPr="002D60AB">
        <w:t xml:space="preserve"> </w:t>
      </w:r>
      <w:r>
        <w:t xml:space="preserve">Ahşap eleman uç / kenar / yüz tanımları </w:t>
      </w:r>
      <w:r w:rsidRPr="00B03305">
        <w:rPr>
          <w:b/>
          <w:bCs/>
        </w:rPr>
        <w:t>Şekil 4.82</w:t>
      </w:r>
      <w:r>
        <w:t xml:space="preserve">’de, vidalar için en küçük mesafelerle ilgili tanımlar </w:t>
      </w:r>
      <w:r w:rsidRPr="00B03305">
        <w:rPr>
          <w:b/>
          <w:bCs/>
        </w:rPr>
        <w:t>Şekil 4.90</w:t>
      </w:r>
      <w:r w:rsidRPr="001C5817">
        <w:t>’d</w:t>
      </w:r>
      <w:r>
        <w:t>a</w:t>
      </w:r>
      <w:r w:rsidRPr="002D60AB">
        <w:t xml:space="preserve"> gösterilmektedir.</w:t>
      </w:r>
    </w:p>
    <w:p w14:paraId="69B269B6" w14:textId="7B360070" w:rsidR="001E6ECB" w:rsidRPr="0002325A" w:rsidRDefault="001E6ECB" w:rsidP="001E6ECB">
      <w:pPr>
        <w:pStyle w:val="T1"/>
      </w:pPr>
      <w:bookmarkStart w:id="581" w:name="_Toc130223264"/>
      <w:r w:rsidRPr="00B03305">
        <w:rPr>
          <w:b/>
          <w:bCs/>
          <w:color w:val="000000"/>
        </w:rPr>
        <w:t xml:space="preserve">Tablo </w:t>
      </w:r>
      <w:r w:rsidR="00243ADD">
        <w:rPr>
          <w:b/>
          <w:bCs/>
          <w:color w:val="000000"/>
        </w:rPr>
        <w:t>4.24</w:t>
      </w:r>
      <w:r>
        <w:rPr>
          <w:color w:val="000000"/>
        </w:rPr>
        <w:t xml:space="preserve"> </w:t>
      </w:r>
      <w:r w:rsidRPr="0002325A">
        <w:t>Eksenel yük taşıyan vidalar için en küçük aralıklar ve ahşap elemanın kenarına olan mesafeler</w:t>
      </w:r>
      <w:bookmarkEnd w:id="581"/>
    </w:p>
    <w:tbl>
      <w:tblPr>
        <w:tblStyle w:val="2"/>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2"/>
        <w:gridCol w:w="4410"/>
      </w:tblGrid>
      <w:tr w:rsidR="001E6ECB" w14:paraId="75B1ECF5" w14:textId="77777777" w:rsidTr="001E6ECB">
        <w:tc>
          <w:tcPr>
            <w:tcW w:w="4662" w:type="dxa"/>
            <w:vAlign w:val="center"/>
          </w:tcPr>
          <w:p w14:paraId="7C8E50CB" w14:textId="77777777" w:rsidR="001E6ECB" w:rsidRDefault="001E6ECB" w:rsidP="00D55C42">
            <w:pPr>
              <w:pStyle w:val="T5"/>
            </w:pPr>
            <w:r w:rsidRPr="0046731B">
              <w:t>Aralık / mesafe</w:t>
            </w:r>
          </w:p>
        </w:tc>
        <w:tc>
          <w:tcPr>
            <w:tcW w:w="4410" w:type="dxa"/>
            <w:vAlign w:val="center"/>
          </w:tcPr>
          <w:p w14:paraId="7ABE683D" w14:textId="77777777" w:rsidR="001E6ECB" w:rsidRDefault="001E6ECB" w:rsidP="00D55C42">
            <w:pPr>
              <w:pStyle w:val="T5"/>
            </w:pPr>
            <w:r>
              <w:t>M</w:t>
            </w:r>
            <w:r w:rsidRPr="0046731B">
              <w:t>esafe</w:t>
            </w:r>
          </w:p>
        </w:tc>
      </w:tr>
      <w:tr w:rsidR="001E6ECB" w14:paraId="58A24CCD" w14:textId="77777777" w:rsidTr="001E6ECB">
        <w:tc>
          <w:tcPr>
            <w:tcW w:w="4662" w:type="dxa"/>
            <w:vAlign w:val="center"/>
          </w:tcPr>
          <w:p w14:paraId="45DC7C7F" w14:textId="77777777" w:rsidR="001E6ECB" w:rsidRPr="006D4E6D" w:rsidRDefault="001E6ECB" w:rsidP="00D55C42">
            <w:pPr>
              <w:pStyle w:val="T5"/>
            </w:pPr>
            <w:r w:rsidRPr="0098101C">
              <w:rPr>
                <w:rFonts w:ascii="Arial Narrow" w:hAnsi="Arial Narrow"/>
                <w:i/>
              </w:rPr>
              <w:t>a</w:t>
            </w:r>
            <w:r w:rsidRPr="0098101C">
              <w:rPr>
                <w:i/>
                <w:vertAlign w:val="subscript"/>
              </w:rPr>
              <w:t>1</w:t>
            </w:r>
            <w:r>
              <w:t xml:space="preserve"> </w:t>
            </w:r>
            <w:r w:rsidRPr="0046731B">
              <w:t xml:space="preserve">aralığı (liflere paralel </w:t>
            </w:r>
            <w:r>
              <w:t xml:space="preserve">düzlemdeki </w:t>
            </w:r>
            <w:r w:rsidRPr="0046731B">
              <w:t>sıra)</w:t>
            </w:r>
          </w:p>
        </w:tc>
        <w:tc>
          <w:tcPr>
            <w:tcW w:w="4410" w:type="dxa"/>
            <w:vAlign w:val="center"/>
          </w:tcPr>
          <w:p w14:paraId="36A0F9F7" w14:textId="77777777" w:rsidR="001E6ECB" w:rsidRDefault="001E6ECB" w:rsidP="00D55C42">
            <w:pPr>
              <w:pStyle w:val="T5"/>
            </w:pPr>
            <w:r>
              <w:t xml:space="preserve">7 </w:t>
            </w:r>
            <w:r w:rsidRPr="006D4E6D">
              <w:rPr>
                <w:i/>
                <w:iCs/>
              </w:rPr>
              <w:t>d</w:t>
            </w:r>
          </w:p>
        </w:tc>
      </w:tr>
      <w:tr w:rsidR="001E6ECB" w14:paraId="4A3CC8D7" w14:textId="77777777" w:rsidTr="001E6ECB">
        <w:tc>
          <w:tcPr>
            <w:tcW w:w="4662" w:type="dxa"/>
            <w:vAlign w:val="center"/>
          </w:tcPr>
          <w:p w14:paraId="656926AB" w14:textId="77777777" w:rsidR="001E6ECB" w:rsidRDefault="001E6ECB" w:rsidP="00D55C42">
            <w:pPr>
              <w:pStyle w:val="T5"/>
            </w:pPr>
            <w:r w:rsidRPr="0098101C">
              <w:rPr>
                <w:rFonts w:ascii="Arial Narrow" w:hAnsi="Arial Narrow"/>
                <w:i/>
              </w:rPr>
              <w:t>a</w:t>
            </w:r>
            <w:r>
              <w:rPr>
                <w:i/>
                <w:vertAlign w:val="subscript"/>
              </w:rPr>
              <w:t xml:space="preserve">2 </w:t>
            </w:r>
            <w:r w:rsidRPr="0046731B">
              <w:t>aralığı</w:t>
            </w:r>
            <w:r>
              <w:t xml:space="preserve"> </w:t>
            </w:r>
            <w:r w:rsidRPr="0046731B">
              <w:t xml:space="preserve">(liflere dik </w:t>
            </w:r>
            <w:r>
              <w:t xml:space="preserve">düzlemdeki </w:t>
            </w:r>
            <w:r w:rsidRPr="0046731B">
              <w:t>sıra)</w:t>
            </w:r>
          </w:p>
        </w:tc>
        <w:tc>
          <w:tcPr>
            <w:tcW w:w="4410" w:type="dxa"/>
            <w:vAlign w:val="center"/>
          </w:tcPr>
          <w:p w14:paraId="0DFD51EE" w14:textId="77777777" w:rsidR="001E6ECB" w:rsidRDefault="001E6ECB" w:rsidP="00D55C42">
            <w:pPr>
              <w:pStyle w:val="T5"/>
            </w:pPr>
            <w:r>
              <w:t xml:space="preserve">5 </w:t>
            </w:r>
            <w:r w:rsidRPr="006D4E6D">
              <w:rPr>
                <w:i/>
                <w:iCs/>
              </w:rPr>
              <w:t>d</w:t>
            </w:r>
          </w:p>
        </w:tc>
      </w:tr>
      <w:tr w:rsidR="001E6ECB" w14:paraId="6F5FEC9C" w14:textId="77777777" w:rsidTr="001E6ECB">
        <w:tc>
          <w:tcPr>
            <w:tcW w:w="4662" w:type="dxa"/>
            <w:vAlign w:val="center"/>
          </w:tcPr>
          <w:p w14:paraId="18F1AE7C" w14:textId="77777777" w:rsidR="001E6ECB" w:rsidRDefault="001E6ECB" w:rsidP="00D55C42">
            <w:pPr>
              <w:pStyle w:val="T5"/>
            </w:pPr>
            <w:r w:rsidRPr="0098101C">
              <w:rPr>
                <w:rFonts w:ascii="Arial Narrow" w:hAnsi="Arial Narrow"/>
                <w:i/>
              </w:rPr>
              <w:t>a</w:t>
            </w:r>
            <w:r w:rsidRPr="0098101C">
              <w:rPr>
                <w:i/>
                <w:vertAlign w:val="subscript"/>
              </w:rPr>
              <w:t>1</w:t>
            </w:r>
            <w:r>
              <w:rPr>
                <w:i/>
                <w:vertAlign w:val="subscript"/>
              </w:rPr>
              <w:t xml:space="preserve">,CG </w:t>
            </w:r>
            <w:r w:rsidRPr="0046731B">
              <w:t>aralığı</w:t>
            </w:r>
            <w:r>
              <w:t xml:space="preserve"> </w:t>
            </w:r>
            <w:r w:rsidRPr="002D60AB">
              <w:t xml:space="preserve">(ahşap elemanın </w:t>
            </w:r>
            <w:r>
              <w:t>ucu ile vidanın dişli tarafının ağırlık merkezi arası</w:t>
            </w:r>
            <w:r w:rsidRPr="002D60AB">
              <w:t>)</w:t>
            </w:r>
          </w:p>
        </w:tc>
        <w:tc>
          <w:tcPr>
            <w:tcW w:w="4410" w:type="dxa"/>
            <w:vAlign w:val="center"/>
          </w:tcPr>
          <w:p w14:paraId="0ABF7E60" w14:textId="77777777" w:rsidR="001E6ECB" w:rsidRDefault="001E6ECB" w:rsidP="00D55C42">
            <w:pPr>
              <w:pStyle w:val="T5"/>
            </w:pPr>
            <w:r>
              <w:t xml:space="preserve">10 </w:t>
            </w:r>
            <w:r w:rsidRPr="006D4E6D">
              <w:rPr>
                <w:i/>
                <w:iCs/>
              </w:rPr>
              <w:t>d</w:t>
            </w:r>
          </w:p>
        </w:tc>
      </w:tr>
      <w:tr w:rsidR="001E6ECB" w14:paraId="0913B53C" w14:textId="77777777" w:rsidTr="001E6ECB">
        <w:tc>
          <w:tcPr>
            <w:tcW w:w="4662" w:type="dxa"/>
            <w:tcBorders>
              <w:bottom w:val="single" w:sz="4" w:space="0" w:color="auto"/>
            </w:tcBorders>
            <w:vAlign w:val="center"/>
          </w:tcPr>
          <w:p w14:paraId="4E04FE4E" w14:textId="77777777" w:rsidR="001E6ECB" w:rsidRDefault="001E6ECB" w:rsidP="00D55C42">
            <w:pPr>
              <w:pStyle w:val="T5"/>
            </w:pPr>
            <w:r w:rsidRPr="0098101C">
              <w:rPr>
                <w:rFonts w:ascii="Arial Narrow" w:hAnsi="Arial Narrow"/>
                <w:i/>
              </w:rPr>
              <w:t>a</w:t>
            </w:r>
            <w:r>
              <w:rPr>
                <w:i/>
                <w:vertAlign w:val="subscript"/>
              </w:rPr>
              <w:t xml:space="preserve">2,CG </w:t>
            </w:r>
            <w:r w:rsidRPr="0046731B">
              <w:t>aralığı</w:t>
            </w:r>
            <w:r>
              <w:t xml:space="preserve"> </w:t>
            </w:r>
            <w:r w:rsidRPr="002D60AB">
              <w:t xml:space="preserve">(ahşap elemanın </w:t>
            </w:r>
            <w:r>
              <w:t>kenarı ile vidanın dişli tarafının ağırlık merkezi arası</w:t>
            </w:r>
            <w:r w:rsidRPr="002D60AB">
              <w:t>)</w:t>
            </w:r>
          </w:p>
        </w:tc>
        <w:tc>
          <w:tcPr>
            <w:tcW w:w="4410" w:type="dxa"/>
            <w:tcBorders>
              <w:bottom w:val="single" w:sz="4" w:space="0" w:color="auto"/>
            </w:tcBorders>
            <w:vAlign w:val="center"/>
          </w:tcPr>
          <w:p w14:paraId="309CC3E3" w14:textId="77777777" w:rsidR="001E6ECB" w:rsidRDefault="001E6ECB" w:rsidP="00D55C42">
            <w:pPr>
              <w:pStyle w:val="T5"/>
            </w:pPr>
            <w:r>
              <w:t xml:space="preserve">4 </w:t>
            </w:r>
            <w:r w:rsidRPr="006D4E6D">
              <w:rPr>
                <w:i/>
                <w:iCs/>
              </w:rPr>
              <w:t>d</w:t>
            </w:r>
          </w:p>
        </w:tc>
      </w:tr>
      <w:tr w:rsidR="001E6ECB" w14:paraId="7E5DD375" w14:textId="77777777" w:rsidTr="001E6ECB">
        <w:tc>
          <w:tcPr>
            <w:tcW w:w="4662" w:type="dxa"/>
            <w:tcBorders>
              <w:left w:val="nil"/>
              <w:bottom w:val="nil"/>
              <w:right w:val="nil"/>
            </w:tcBorders>
            <w:vAlign w:val="center"/>
          </w:tcPr>
          <w:p w14:paraId="541C6323" w14:textId="77777777" w:rsidR="001E6ECB" w:rsidRDefault="001E6ECB" w:rsidP="00D55C42">
            <w:pPr>
              <w:pStyle w:val="T5"/>
            </w:pPr>
            <w:r>
              <w:drawing>
                <wp:inline distT="0" distB="0" distL="0" distR="0" wp14:anchorId="4D589299" wp14:editId="59FCDA69">
                  <wp:extent cx="2474331" cy="1327702"/>
                  <wp:effectExtent l="0" t="0" r="254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538090" cy="1361914"/>
                          </a:xfrm>
                          <a:prstGeom prst="rect">
                            <a:avLst/>
                          </a:prstGeom>
                          <a:noFill/>
                        </pic:spPr>
                      </pic:pic>
                    </a:graphicData>
                  </a:graphic>
                </wp:inline>
              </w:drawing>
            </w:r>
          </w:p>
          <w:p w14:paraId="60141339" w14:textId="32BC0559" w:rsidR="001E6ECB" w:rsidRDefault="001E6ECB" w:rsidP="00D55C42">
            <w:pPr>
              <w:pStyle w:val="T5"/>
            </w:pPr>
            <w:r>
              <w:t>(a)</w:t>
            </w:r>
          </w:p>
        </w:tc>
        <w:tc>
          <w:tcPr>
            <w:tcW w:w="4410" w:type="dxa"/>
            <w:tcBorders>
              <w:left w:val="nil"/>
              <w:bottom w:val="nil"/>
              <w:right w:val="nil"/>
            </w:tcBorders>
            <w:vAlign w:val="center"/>
          </w:tcPr>
          <w:p w14:paraId="7D3265EB" w14:textId="77777777" w:rsidR="001E6ECB" w:rsidRDefault="001E6ECB" w:rsidP="00D55C42">
            <w:pPr>
              <w:pStyle w:val="T5"/>
            </w:pPr>
            <w:r>
              <w:drawing>
                <wp:inline distT="0" distB="0" distL="0" distR="0" wp14:anchorId="5453DE63" wp14:editId="3087598D">
                  <wp:extent cx="2648880" cy="1455089"/>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715048" cy="1491437"/>
                          </a:xfrm>
                          <a:prstGeom prst="rect">
                            <a:avLst/>
                          </a:prstGeom>
                          <a:noFill/>
                        </pic:spPr>
                      </pic:pic>
                    </a:graphicData>
                  </a:graphic>
                </wp:inline>
              </w:drawing>
            </w:r>
          </w:p>
          <w:p w14:paraId="117CDE03" w14:textId="77777777" w:rsidR="001E6ECB" w:rsidRDefault="001E6ECB" w:rsidP="00D55C42">
            <w:pPr>
              <w:pStyle w:val="T5"/>
            </w:pPr>
            <w:r>
              <w:t>(b)</w:t>
            </w:r>
          </w:p>
        </w:tc>
      </w:tr>
    </w:tbl>
    <w:p w14:paraId="70861C72" w14:textId="50E554C8" w:rsidR="001E6ECB" w:rsidRPr="002D60AB" w:rsidRDefault="001E6ECB" w:rsidP="001E6ECB">
      <w:pPr>
        <w:pStyle w:val="T2"/>
      </w:pPr>
      <w:bookmarkStart w:id="582" w:name="_Toc130223377"/>
      <w:r w:rsidRPr="00B03305">
        <w:rPr>
          <w:b/>
          <w:bCs/>
        </w:rPr>
        <w:t xml:space="preserve">Şekil </w:t>
      </w:r>
      <w:r w:rsidR="00243ADD">
        <w:rPr>
          <w:b/>
          <w:bCs/>
        </w:rPr>
        <w:t>4.90</w:t>
      </w:r>
      <w:r>
        <w:t xml:space="preserve"> Vidalar</w:t>
      </w:r>
      <w:r w:rsidRPr="001C5817">
        <w:t xml:space="preserve"> için aralık ve ahşap elemanın ucuna / kenarına olan mesafeler</w:t>
      </w:r>
      <w:r>
        <w:br/>
        <w:t>(a) tek eksende açılı durum, (b) iki eksende açılı durum</w:t>
      </w:r>
      <w:bookmarkEnd w:id="582"/>
    </w:p>
    <w:p w14:paraId="63FE45CF" w14:textId="77777777" w:rsidR="001E6ECB" w:rsidRPr="002D60AB" w:rsidRDefault="001E6ECB" w:rsidP="001E6ECB">
      <w:pPr>
        <w:spacing w:before="240" w:after="160" w:line="259" w:lineRule="auto"/>
      </w:pPr>
      <w:r w:rsidRPr="002D60AB">
        <w:t>Dişli tarafın</w:t>
      </w:r>
      <w:r>
        <w:t>,</w:t>
      </w:r>
      <w:r w:rsidRPr="002D60AB">
        <w:t xml:space="preserve"> u</w:t>
      </w:r>
      <w:r>
        <w:t>ç</w:t>
      </w:r>
      <w:r w:rsidRPr="002D60AB">
        <w:t xml:space="preserve"> </w:t>
      </w:r>
      <w:r>
        <w:t xml:space="preserve">taraftaki ahşap eleman içerisindeki </w:t>
      </w:r>
      <w:r w:rsidRPr="002D60AB">
        <w:t>en küçük gömülme derinliği 6</w:t>
      </w:r>
      <w:r w:rsidRPr="00885AA4">
        <w:rPr>
          <w:i/>
          <w:iCs/>
        </w:rPr>
        <w:t>d</w:t>
      </w:r>
      <w:r w:rsidRPr="002D60AB">
        <w:t xml:space="preserve"> olmal</w:t>
      </w:r>
      <w:r>
        <w:t>ı</w:t>
      </w:r>
      <w:r w:rsidRPr="002D60AB">
        <w:t>dır.</w:t>
      </w:r>
    </w:p>
    <w:p w14:paraId="2CC914E8" w14:textId="77777777" w:rsidR="001E6ECB" w:rsidRDefault="001E6ECB" w:rsidP="001E6ECB">
      <w:pPr>
        <w:spacing w:after="120"/>
      </w:pPr>
      <w:r>
        <w:t xml:space="preserve">Eksenel yükleme altında aşağıdaki koşullara uyan birleşimlerde, </w:t>
      </w:r>
      <w:r w:rsidRPr="002D60AB">
        <w:t xml:space="preserve">vidaların </w:t>
      </w:r>
      <w:r>
        <w:t xml:space="preserve">toplam </w:t>
      </w:r>
      <w:r w:rsidRPr="002D60AB">
        <w:t xml:space="preserve">karakteristik çekilme </w:t>
      </w:r>
      <w:r>
        <w:t xml:space="preserve">kapasitesi, </w:t>
      </w:r>
      <m:oMath>
        <m:sSub>
          <m:sSubPr>
            <m:ctrlPr>
              <w:rPr>
                <w:rFonts w:ascii="Cambria Math" w:hAnsi="Cambria Math"/>
              </w:rPr>
            </m:ctrlPr>
          </m:sSubPr>
          <m:e>
            <m:r>
              <w:rPr>
                <w:rFonts w:ascii="Cambria Math" w:hAnsi="Cambria Math"/>
              </w:rPr>
              <m:t>F</m:t>
            </m:r>
          </m:e>
          <m:sub>
            <m:r>
              <w:rPr>
                <w:rFonts w:ascii="Cambria Math" w:hAnsi="Cambria Math"/>
              </w:rPr>
              <m:t>ax,α,Rk</m:t>
            </m:r>
          </m:sub>
        </m:sSub>
      </m:oMath>
      <w:r>
        <w:t>,</w:t>
      </w:r>
      <w:r w:rsidRPr="002D60AB">
        <w:t xml:space="preserve"> </w:t>
      </w:r>
      <w:r w:rsidRPr="00B03305">
        <w:rPr>
          <w:b/>
          <w:bCs/>
        </w:rPr>
        <w:t>Denk.(4.263)</w:t>
      </w:r>
      <w:r w:rsidRPr="002D60AB">
        <w:t>’ten hesaplanmalıdır</w:t>
      </w:r>
      <w:r>
        <w:t xml:space="preserve"> (vida karakteristik çekilme dayanımı, </w:t>
      </w:r>
      <m:oMath>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ax,k</m:t>
            </m:r>
          </m:sub>
        </m:sSub>
      </m:oMath>
      <w:r>
        <w:rPr>
          <w:sz w:val="22"/>
          <w:szCs w:val="22"/>
        </w:rPr>
        <w:t>,</w:t>
      </w:r>
      <w:r>
        <w:t xml:space="preserve"> </w:t>
      </w:r>
      <w:r w:rsidRPr="00B03305">
        <w:rPr>
          <w:b/>
          <w:bCs/>
        </w:rPr>
        <w:t>Denk.(4.264)</w:t>
      </w:r>
      <w:r>
        <w:t xml:space="preserve"> ile bulunacaktır). </w:t>
      </w:r>
    </w:p>
    <w:p w14:paraId="3933C1AD" w14:textId="77777777" w:rsidR="001E6ECB" w:rsidRDefault="001E6ECB" w:rsidP="001E6ECB">
      <w:pPr>
        <w:pStyle w:val="Sra"/>
        <w:numPr>
          <w:ilvl w:val="0"/>
          <w:numId w:val="0"/>
        </w:numPr>
        <w:spacing w:after="120"/>
      </w:pPr>
      <w:r>
        <w:t xml:space="preserve">i) </w:t>
      </w:r>
      <w:r>
        <w:tab/>
        <w:t xml:space="preserve">Yumuşak masif ahşap malzemenin kullanıldığı, TS EN 14592 ile uyumlu olan vidalar ile birleştirilen birleşimlerde, vida çapları (mil üzerinde dişli tarafın dış çapı,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 6 mm ile 12 mm çaplarında veya arasında olması.</w:t>
      </w:r>
    </w:p>
    <w:p w14:paraId="1199E8EF" w14:textId="77777777" w:rsidR="001E6ECB" w:rsidRDefault="001E6ECB" w:rsidP="001E6ECB">
      <w:pPr>
        <w:pStyle w:val="Sra"/>
        <w:numPr>
          <w:ilvl w:val="0"/>
          <w:numId w:val="0"/>
        </w:numPr>
        <w:spacing w:after="120"/>
      </w:pPr>
      <w:r>
        <w:t xml:space="preserve">ii) </w:t>
      </w:r>
      <w:r>
        <w:tab/>
        <w:t xml:space="preserve">Vida dişli kısmının iç çapının dış çapına oranı,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diş_dibi</m:t>
            </m:r>
          </m:sub>
        </m:sSub>
      </m:oMath>
      <w:r>
        <w:t xml:space="preserve"> /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t>, 0.6 ile 0.75 sınırlarında veya arasında olması</w:t>
      </w:r>
    </w:p>
    <w:p w14:paraId="5889DF8E" w14:textId="77777777" w:rsidR="001E6ECB" w:rsidRPr="002D60AB" w:rsidRDefault="001E6ECB" w:rsidP="001E6ECB">
      <w:pPr>
        <w:pStyle w:val="Tablo"/>
      </w:pPr>
    </w:p>
    <w:bookmarkStart w:id="583" w:name="_Toc148472500"/>
    <w:p w14:paraId="3C523669" w14:textId="43DC2D57" w:rsidR="001E6ECB" w:rsidRPr="00B03305"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Rk</m:t>
            </m:r>
          </m:sub>
        </m:sSub>
        <m:r>
          <m:rPr>
            <m:sty m:val="p"/>
          </m:rPr>
          <w:rPr>
            <w:rFonts w:ascii="Cambria Math" w:hAnsi="Cambria Math"/>
          </w:rPr>
          <m:t xml:space="preserve">= </m:t>
        </m:r>
      </m:oMath>
      <w:r w:rsidR="001E6ECB">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ef</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k</m:t>
                </m:r>
              </m:sub>
            </m:sSub>
            <m:r>
              <m:rPr>
                <m:sty m:val="p"/>
              </m:rPr>
              <w:rPr>
                <w:rFonts w:ascii="Cambria Math" w:hAnsi="Cambria Math"/>
              </w:rPr>
              <m:t xml:space="preserve"> </m:t>
            </m:r>
            <m:r>
              <w:rPr>
                <w:rFonts w:ascii="Cambria Math" w:hAnsi="Cambria Math"/>
              </w:rPr>
              <m:t>d</m:t>
            </m:r>
            <m:r>
              <m:rPr>
                <m:sty m:val="p"/>
              </m:rPr>
              <w:rPr>
                <w:rFonts w:ascii="Cambria Math" w:hAnsi="Cambria Math"/>
              </w:rPr>
              <m:t xml:space="preserve"> </m:t>
            </m:r>
            <m:sSub>
              <m:sSubPr>
                <m:ctrlPr>
                  <w:rPr>
                    <w:rFonts w:ascii="Cambria Math" w:hAnsi="Cambria Math"/>
                  </w:rPr>
                </m:ctrlPr>
              </m:sSubPr>
              <m:e>
                <m:r>
                  <w:rPr>
                    <w:rFonts w:ascii="Cambria Math" w:hAnsi="Cambria Math"/>
                  </w:rPr>
                  <m:t>l</m:t>
                </m:r>
              </m:e>
              <m:sub>
                <m:r>
                  <w:rPr>
                    <w:rFonts w:ascii="Cambria Math" w:hAnsi="Cambria Math"/>
                  </w:rPr>
                  <m:t>ef</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k</m:t>
                </m:r>
              </m:e>
              <m:sub>
                <m:r>
                  <w:rPr>
                    <w:rFonts w:ascii="Cambria Math" w:hAnsi="Cambria Math"/>
                  </w:rPr>
                  <m:t>d</m:t>
                </m:r>
              </m:sub>
            </m:sSub>
            <m:r>
              <m:rPr>
                <m:sty m:val="p"/>
              </m:rPr>
              <w:rPr>
                <w:rFonts w:ascii="Cambria Math" w:hAnsi="Cambria Math"/>
              </w:rPr>
              <m:t xml:space="preserve"> </m:t>
            </m:r>
          </m:num>
          <m:den>
            <m:r>
              <m:rPr>
                <m:sty m:val="p"/>
              </m:rPr>
              <w:rPr>
                <w:rFonts w:ascii="Cambria Math" w:hAnsi="Cambria Math"/>
              </w:rPr>
              <m:t xml:space="preserve">1.2 </m:t>
            </m:r>
            <m:sSup>
              <m:sSupPr>
                <m:ctrlPr>
                  <w:rPr>
                    <w:rFonts w:ascii="Cambria Math" w:hAnsi="Cambria Math"/>
                  </w:rPr>
                </m:ctrlPr>
              </m:sSupPr>
              <m:e>
                <m:r>
                  <w:rPr>
                    <w:rFonts w:ascii="Cambria Math" w:hAnsi="Cambria Math"/>
                  </w:rPr>
                  <m:t>cos</m:t>
                </m:r>
              </m:e>
              <m:sup>
                <m:r>
                  <m:rPr>
                    <m:sty m:val="p"/>
                  </m:rPr>
                  <w:rPr>
                    <w:rFonts w:ascii="Cambria Math" w:hAnsi="Cambria Math"/>
                  </w:rPr>
                  <m:t>2</m:t>
                </m:r>
              </m:sup>
            </m:sSup>
            <m:r>
              <m:rPr>
                <m:sty m:val="p"/>
              </m:rPr>
              <w:rPr>
                <w:rFonts w:ascii="Cambria Math" w:hAnsi="Cambria Math"/>
              </w:rPr>
              <m:t xml:space="preserve">∝ +  </m:t>
            </m:r>
            <m:sSup>
              <m:sSupPr>
                <m:ctrlPr>
                  <w:rPr>
                    <w:rFonts w:ascii="Cambria Math" w:hAnsi="Cambria Math"/>
                  </w:rPr>
                </m:ctrlPr>
              </m:sSupPr>
              <m:e>
                <m:r>
                  <w:rPr>
                    <w:rFonts w:ascii="Cambria Math" w:hAnsi="Cambria Math"/>
                  </w:rPr>
                  <m:t>sin</m:t>
                </m:r>
              </m:e>
              <m:sup>
                <m:r>
                  <m:rPr>
                    <m:sty m:val="p"/>
                  </m:rPr>
                  <w:rPr>
                    <w:rFonts w:ascii="Cambria Math" w:hAnsi="Cambria Math"/>
                  </w:rPr>
                  <m:t>2</m:t>
                </m:r>
              </m:sup>
            </m:sSup>
            <m:r>
              <m:rPr>
                <m:sty m:val="p"/>
              </m:rPr>
              <w:rPr>
                <w:rFonts w:ascii="Cambria Math" w:hAnsi="Cambria Math"/>
              </w:rPr>
              <m:t>∝</m:t>
            </m:r>
          </m:den>
        </m:f>
      </m:oMath>
      <w:r w:rsidR="001E6ECB" w:rsidRPr="002D60AB">
        <w:tab/>
      </w:r>
      <w:r w:rsidR="001E6ECB" w:rsidRPr="002D60AB">
        <w:tab/>
      </w:r>
      <w:r w:rsidR="001E6ECB">
        <w:tab/>
      </w:r>
      <w:r w:rsidR="001E6ECB">
        <w:tab/>
      </w:r>
      <w:r w:rsidR="001E6ECB">
        <w:tab/>
      </w:r>
      <w:r w:rsidR="001E6ECB">
        <w:tab/>
      </w:r>
      <w:r w:rsidR="001E6ECB" w:rsidRPr="002D60AB">
        <w:tab/>
      </w:r>
      <w:r w:rsidR="001E6ECB">
        <w:tab/>
      </w:r>
      <w:bookmarkEnd w:id="583"/>
      <w:r w:rsidR="00E838C6">
        <w:rPr>
          <w:b/>
          <w:bCs/>
        </w:rPr>
        <w:t>(4.263)</w:t>
      </w:r>
    </w:p>
    <w:bookmarkStart w:id="584" w:name="_Toc148472501"/>
    <w:p w14:paraId="38FE1C3B" w14:textId="2984CC72" w:rsidR="001E6ECB" w:rsidRPr="00B03305"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k</m:t>
            </m:r>
          </m:sub>
        </m:sSub>
        <m:r>
          <m:rPr>
            <m:sty m:val="p"/>
          </m:rPr>
          <w:rPr>
            <w:rFonts w:ascii="Cambria Math" w:hAnsi="Cambria Math"/>
          </w:rPr>
          <m:t xml:space="preserve">=0.52 </m:t>
        </m:r>
        <m:sSup>
          <m:sSupPr>
            <m:ctrlPr>
              <w:rPr>
                <w:rFonts w:ascii="Cambria Math" w:hAnsi="Cambria Math"/>
              </w:rPr>
            </m:ctrlPr>
          </m:sSupPr>
          <m:e>
            <m:r>
              <w:rPr>
                <w:rFonts w:ascii="Cambria Math" w:hAnsi="Cambria Math"/>
              </w:rPr>
              <m:t>d</m:t>
            </m:r>
          </m:e>
          <m:sup>
            <m:r>
              <m:rPr>
                <m:sty m:val="p"/>
              </m:rPr>
              <w:rPr>
                <w:rFonts w:ascii="Cambria Math" w:hAnsi="Cambria Math"/>
              </w:rPr>
              <m:t>-0.5</m:t>
            </m:r>
          </m:sup>
        </m:sSup>
        <m:r>
          <m:rPr>
            <m:sty m:val="p"/>
          </m:rPr>
          <w:rPr>
            <w:rFonts w:ascii="Cambria Math" w:hAnsi="Cambria Math"/>
          </w:rPr>
          <m:t xml:space="preserve"> </m:t>
        </m:r>
        <m:sSup>
          <m:sSupPr>
            <m:ctrlPr>
              <w:rPr>
                <w:rFonts w:ascii="Cambria Math" w:hAnsi="Cambria Math"/>
              </w:rPr>
            </m:ctrlPr>
          </m:sSupPr>
          <m:e>
            <m:sSub>
              <m:sSubPr>
                <m:ctrlPr>
                  <w:rPr>
                    <w:rFonts w:ascii="Cambria Math" w:hAnsi="Cambria Math"/>
                  </w:rPr>
                </m:ctrlPr>
              </m:sSubPr>
              <m:e>
                <m:r>
                  <w:rPr>
                    <w:rFonts w:ascii="Cambria Math" w:hAnsi="Cambria Math"/>
                  </w:rPr>
                  <m:t>l</m:t>
                </m:r>
              </m:e>
              <m:sub>
                <m:r>
                  <w:rPr>
                    <w:rFonts w:ascii="Cambria Math" w:hAnsi="Cambria Math"/>
                  </w:rPr>
                  <m:t>ef</m:t>
                </m:r>
              </m:sub>
            </m:sSub>
          </m:e>
          <m:sup>
            <m:r>
              <m:rPr>
                <m:sty m:val="p"/>
              </m:rPr>
              <w:rPr>
                <w:rFonts w:ascii="Cambria Math" w:hAnsi="Cambria Math"/>
              </w:rPr>
              <m:t>-0.1</m:t>
            </m:r>
          </m:sup>
        </m:sSup>
        <m:r>
          <m:rPr>
            <m:sty m:val="p"/>
          </m:rPr>
          <w:rPr>
            <w:rFonts w:ascii="Cambria Math" w:hAnsi="Cambria Math"/>
          </w:rPr>
          <m:t xml:space="preserve"> </m:t>
        </m:r>
        <m:sSup>
          <m:sSupPr>
            <m:ctrlPr>
              <w:rPr>
                <w:rFonts w:ascii="Cambria Math" w:hAnsi="Cambria Math"/>
              </w:rPr>
            </m:ctrlPr>
          </m:sSupPr>
          <m:e>
            <m:sSub>
              <m:sSubPr>
                <m:ctrlPr>
                  <w:rPr>
                    <w:rFonts w:ascii="Cambria Math" w:hAnsi="Cambria Math"/>
                  </w:rPr>
                </m:ctrlPr>
              </m:sSubPr>
              <m:e>
                <m:r>
                  <w:rPr>
                    <w:rFonts w:ascii="Cambria Math" w:hAnsi="Cambria Math"/>
                  </w:rPr>
                  <m:t>ρ</m:t>
                </m:r>
              </m:e>
              <m:sub>
                <m:r>
                  <w:rPr>
                    <w:rFonts w:ascii="Cambria Math" w:hAnsi="Cambria Math"/>
                  </w:rPr>
                  <m:t>k</m:t>
                </m:r>
              </m:sub>
            </m:sSub>
          </m:e>
          <m:sup>
            <m:r>
              <m:rPr>
                <m:sty m:val="p"/>
              </m:rPr>
              <w:rPr>
                <w:rFonts w:ascii="Cambria Math" w:hAnsi="Cambria Math"/>
              </w:rPr>
              <m:t>0.8</m:t>
            </m:r>
          </m:sup>
        </m:sSup>
      </m:oMath>
      <w:r w:rsidR="001E6ECB" w:rsidRPr="002D60AB">
        <w:tab/>
      </w:r>
      <w:r w:rsidR="001E6ECB" w:rsidRPr="002D60AB">
        <w:tab/>
      </w:r>
      <w:r w:rsidR="001E6ECB" w:rsidRPr="002D60AB">
        <w:tab/>
      </w:r>
      <w:r w:rsidR="001E6ECB" w:rsidRPr="002D60AB">
        <w:tab/>
      </w:r>
      <w:r w:rsidR="001E6ECB">
        <w:tab/>
      </w:r>
      <w:r w:rsidR="001E6ECB" w:rsidRPr="002D60AB">
        <w:tab/>
      </w:r>
      <w:r w:rsidR="001E6ECB">
        <w:tab/>
      </w:r>
      <w:bookmarkEnd w:id="584"/>
      <w:r w:rsidR="00E838C6">
        <w:rPr>
          <w:b/>
          <w:bCs/>
        </w:rPr>
        <w:t>(4.264)</w:t>
      </w:r>
    </w:p>
    <w:p w14:paraId="078DE538" w14:textId="77777777" w:rsidR="001E6ECB" w:rsidRPr="002D60AB" w:rsidRDefault="001E6ECB" w:rsidP="001E6ECB">
      <w:pPr>
        <w:pStyle w:val="NormalWeb"/>
        <w:spacing w:before="120" w:after="120"/>
      </w:pPr>
    </w:p>
    <w:p w14:paraId="699F4A64" w14:textId="77777777" w:rsidR="001E6ECB" w:rsidRPr="002D60AB" w:rsidRDefault="00E529BD" w:rsidP="001E6ECB">
      <w:pPr>
        <w:pStyle w:val="T4"/>
        <w:ind w:left="1437" w:hanging="870"/>
      </w:pPr>
      <m:oMath>
        <m:sSub>
          <m:sSubPr>
            <m:ctrlPr>
              <w:rPr>
                <w:rFonts w:ascii="Cambria Math" w:hAnsi="Cambria Math"/>
              </w:rPr>
            </m:ctrlPr>
          </m:sSubPr>
          <m:e>
            <m:r>
              <w:rPr>
                <w:rFonts w:ascii="Cambria Math" w:hAnsi="Cambria Math"/>
              </w:rPr>
              <m:t>F</m:t>
            </m:r>
          </m:e>
          <m:sub>
            <m:r>
              <w:rPr>
                <w:rFonts w:ascii="Cambria Math" w:hAnsi="Cambria Math"/>
              </w:rPr>
              <m:t>ax,α,Rk</m:t>
            </m:r>
          </m:sub>
        </m:sSub>
      </m:oMath>
      <w:r w:rsidR="001E6ECB" w:rsidRPr="002D60AB">
        <w:tab/>
        <w:t xml:space="preserve">liflere </w:t>
      </w:r>
      <m:oMath>
        <m:r>
          <w:rPr>
            <w:rFonts w:ascii="Cambria Math" w:hAnsi="Cambria Math"/>
          </w:rPr>
          <m:t>α</m:t>
        </m:r>
      </m:oMath>
      <w:r w:rsidR="001E6ECB" w:rsidRPr="002D60AB">
        <w:t xml:space="preserve"> açısıyla</w:t>
      </w:r>
      <w:r w:rsidR="001E6ECB">
        <w:t xml:space="preserve"> konumlanmış vidaların oluşturduğu birleşimin toplam</w:t>
      </w:r>
      <w:r w:rsidR="001E6ECB" w:rsidRPr="002D60AB">
        <w:t xml:space="preserve"> karakteristik çekilme </w:t>
      </w:r>
      <w:r w:rsidR="001E6ECB">
        <w:t>kapasitesi, (N)</w:t>
      </w:r>
    </w:p>
    <w:p w14:paraId="1EF5CF3F"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ax,k</m:t>
            </m:r>
          </m:sub>
        </m:sSub>
      </m:oMath>
      <w:r w:rsidR="001E6ECB" w:rsidRPr="002D60AB">
        <w:tab/>
      </w:r>
      <w:r w:rsidR="001E6ECB" w:rsidRPr="0098101C">
        <w:t>vidanın liflere dik doğrultudaki karakteristik çekilme dayanımı, (</w:t>
      </w:r>
      <w:r w:rsidR="001E6ECB">
        <w:t>MPa</w:t>
      </w:r>
      <w:r w:rsidR="001E6ECB" w:rsidRPr="0098101C">
        <w:t>)</w:t>
      </w:r>
    </w:p>
    <w:p w14:paraId="571C7376" w14:textId="77777777" w:rsidR="001E6ECB" w:rsidRPr="002D60AB" w:rsidRDefault="00E529BD" w:rsidP="001E6ECB">
      <w:pPr>
        <w:pStyle w:val="T4"/>
      </w:pPr>
      <m:oMath>
        <m:sSub>
          <m:sSubPr>
            <m:ctrlPr>
              <w:rPr>
                <w:rFonts w:ascii="Cambria Math" w:hAnsi="Cambria Math"/>
              </w:rPr>
            </m:ctrlPr>
          </m:sSubPr>
          <m:e>
            <m:r>
              <w:rPr>
                <w:rFonts w:ascii="Cambria Math" w:hAnsi="Cambria Math"/>
              </w:rPr>
              <m:t>n</m:t>
            </m:r>
          </m:e>
          <m:sub>
            <m:r>
              <w:rPr>
                <w:rFonts w:ascii="Cambria Math" w:hAnsi="Cambria Math"/>
              </w:rPr>
              <m:t>ef</m:t>
            </m:r>
          </m:sub>
        </m:sSub>
      </m:oMath>
      <w:r w:rsidR="001E6ECB" w:rsidRPr="002D60AB">
        <w:tab/>
        <w:t>etkin vida sayısı</w:t>
      </w:r>
    </w:p>
    <w:p w14:paraId="79864BF5" w14:textId="77777777" w:rsidR="001E6ECB" w:rsidRPr="002D60AB" w:rsidRDefault="00E529BD" w:rsidP="001E6ECB">
      <w:pPr>
        <w:pStyle w:val="T4"/>
      </w:pPr>
      <m:oMath>
        <m:sSub>
          <m:sSubPr>
            <m:ctrlPr>
              <w:rPr>
                <w:rFonts w:ascii="Cambria Math" w:hAnsi="Cambria Math"/>
              </w:rPr>
            </m:ctrlPr>
          </m:sSubPr>
          <m:e>
            <m:r>
              <w:rPr>
                <w:rFonts w:ascii="Cambria Math" w:hAnsi="Cambria Math"/>
              </w:rPr>
              <m:t>l</m:t>
            </m:r>
          </m:e>
          <m:sub>
            <m:r>
              <w:rPr>
                <w:rFonts w:ascii="Cambria Math" w:hAnsi="Cambria Math"/>
              </w:rPr>
              <m:t>ef</m:t>
            </m:r>
          </m:sub>
        </m:sSub>
      </m:oMath>
      <w:r w:rsidR="001E6ECB" w:rsidRPr="002D60AB">
        <w:tab/>
        <w:t>uç tarafın gömülme derinliği</w:t>
      </w:r>
      <w:r w:rsidR="001E6ECB">
        <w:t>, (mm)</w:t>
      </w:r>
    </w:p>
    <w:p w14:paraId="301CEAE5" w14:textId="77777777" w:rsidR="001E6ECB"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rsidRPr="002D60AB">
        <w:tab/>
        <w:t>karakteristik yoğunluk</w:t>
      </w:r>
      <w:r w:rsidR="001E6ECB">
        <w:t>, (</w:t>
      </w:r>
      <w:r w:rsidR="001E6ECB" w:rsidRPr="002D60AB">
        <w:t>kg/m</w:t>
      </w:r>
      <w:r w:rsidR="001E6ECB" w:rsidRPr="004C468B">
        <w:rPr>
          <w:vertAlign w:val="superscript"/>
        </w:rPr>
        <w:t>3</w:t>
      </w:r>
      <w:r w:rsidR="001E6ECB" w:rsidRPr="0098101C">
        <w:t>)</w:t>
      </w:r>
    </w:p>
    <w:p w14:paraId="606C1474" w14:textId="77777777" w:rsidR="001E6ECB" w:rsidRDefault="001E6ECB" w:rsidP="001E6ECB">
      <w:pPr>
        <w:pStyle w:val="T4"/>
        <w:rPr>
          <w:sz w:val="22"/>
          <w:szCs w:val="22"/>
        </w:rPr>
      </w:pPr>
      <m:oMath>
        <m:r>
          <w:rPr>
            <w:rFonts w:ascii="Cambria Math" w:hAnsi="Cambria Math"/>
          </w:rPr>
          <m:t>α</m:t>
        </m:r>
      </m:oMath>
      <w:r w:rsidRPr="002D60AB">
        <w:tab/>
      </w:r>
      <w:r w:rsidRPr="002D60AB">
        <w:tab/>
      </w:r>
      <w:r>
        <w:t xml:space="preserve">lif doğrultusu ile vida ekseni arasındaki açı, </w:t>
      </w:r>
      <m:oMath>
        <m:r>
          <w:rPr>
            <w:rFonts w:ascii="Cambria Math" w:hAnsi="Cambria Math"/>
            <w:sz w:val="22"/>
            <w:szCs w:val="22"/>
          </w:rPr>
          <m:t>α≥30°</m:t>
        </m:r>
      </m:oMath>
    </w:p>
    <w:p w14:paraId="2D598800" w14:textId="77777777" w:rsidR="001E6ECB" w:rsidRPr="002D60AB" w:rsidRDefault="00E529BD" w:rsidP="001E6ECB">
      <w:pPr>
        <w:pStyle w:val="T4"/>
        <w:ind w:left="1437" w:hanging="870"/>
      </w:pPr>
      <m:oMath>
        <m:sSub>
          <m:sSubPr>
            <m:ctrlPr>
              <w:rPr>
                <w:rFonts w:ascii="Cambria Math" w:hAnsi="Cambria Math"/>
              </w:rPr>
            </m:ctrlPr>
          </m:sSubPr>
          <m:e>
            <m:r>
              <w:rPr>
                <w:rFonts w:ascii="Cambria Math" w:hAnsi="Cambria Math"/>
              </w:rPr>
              <m:t>k</m:t>
            </m:r>
          </m:e>
          <m:sub>
            <m:r>
              <w:rPr>
                <w:rFonts w:ascii="Cambria Math" w:hAnsi="Cambria Math"/>
              </w:rPr>
              <m:t>d</m:t>
            </m:r>
          </m:sub>
        </m:sSub>
      </m:oMath>
      <w:r w:rsidR="001E6ECB" w:rsidRPr="002D60AB">
        <w:tab/>
      </w:r>
      <w:r w:rsidR="001E6ECB">
        <w:t xml:space="preserve">vida çekilme dayanımı düzeltme katsayısı, vida </w:t>
      </w:r>
      <w:r w:rsidR="001E6ECB" w:rsidRPr="00A207D7">
        <w:rPr>
          <w:i/>
          <w:iCs/>
        </w:rPr>
        <w:t>d</w:t>
      </w:r>
      <w:r w:rsidR="001E6ECB" w:rsidRPr="00A207D7">
        <w:rPr>
          <w:i/>
          <w:iCs/>
          <w:vertAlign w:val="subscript"/>
        </w:rPr>
        <w:t>diş_</w:t>
      </w:r>
      <w:r w:rsidR="001E6ECB">
        <w:rPr>
          <w:i/>
          <w:iCs/>
          <w:vertAlign w:val="subscript"/>
        </w:rPr>
        <w:t>üstü</w:t>
      </w:r>
      <w:r w:rsidR="001E6ECB">
        <w:t xml:space="preserve"> = 6 mm için 0.75, daha büyük çaplar için 1.0</w:t>
      </w:r>
    </w:p>
    <w:p w14:paraId="5EC32404" w14:textId="77777777" w:rsidR="001E6ECB" w:rsidRDefault="001E6ECB" w:rsidP="001E6ECB">
      <w:r w:rsidRPr="007F5D8F">
        <w:t>Vida dişli kısmının iç çapının dış çapına oranı, 0</w:t>
      </w:r>
      <w:r>
        <w:t>.</w:t>
      </w:r>
      <w:r w:rsidRPr="007F5D8F">
        <w:t>6</w:t>
      </w:r>
      <m:oMath>
        <m:r>
          <w:rPr>
            <w:rFonts w:ascii="Cambria Math" w:hAnsi="Cambria Math"/>
          </w:rPr>
          <m:t xml:space="preserve"> </m:t>
        </m:r>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diş_dibi</m:t>
            </m:r>
          </m:sub>
        </m:sSub>
      </m:oMath>
      <w:r>
        <w:t xml:space="preserve"> /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diş_üstü</m:t>
            </m:r>
          </m:sub>
        </m:sSub>
      </m:oMath>
      <w:r w:rsidRPr="007F5D8F">
        <w:t xml:space="preserve"> </w:t>
      </w:r>
      <m:oMath>
        <m:r>
          <w:rPr>
            <w:rFonts w:ascii="Cambria Math" w:hAnsi="Cambria Math"/>
            <w:sz w:val="22"/>
            <w:szCs w:val="22"/>
          </w:rPr>
          <m:t xml:space="preserve">≤ </m:t>
        </m:r>
      </m:oMath>
      <w:r w:rsidRPr="007F5D8F">
        <w:t>0</w:t>
      </w:r>
      <w:r>
        <w:t>.</w:t>
      </w:r>
      <w:r w:rsidRPr="007F5D8F">
        <w:t xml:space="preserve">75 </w:t>
      </w:r>
      <w:r>
        <w:t xml:space="preserve">kuralına uymayan vidalar için </w:t>
      </w:r>
      <w:r w:rsidRPr="00B03305">
        <w:rPr>
          <w:b/>
          <w:bCs/>
        </w:rPr>
        <w:t>Denk.(4.263)</w:t>
      </w:r>
      <w:r w:rsidRPr="002D60AB">
        <w:t>’</w:t>
      </w:r>
      <w:r>
        <w:t xml:space="preserve">deki </w:t>
      </w:r>
      <w:r w:rsidRPr="00D25620">
        <w:rPr>
          <w:i/>
          <w:iCs/>
        </w:rPr>
        <w:t>k</w:t>
      </w:r>
      <w:r w:rsidRPr="00D25620">
        <w:rPr>
          <w:i/>
          <w:iCs/>
          <w:vertAlign w:val="subscript"/>
        </w:rPr>
        <w:t>d</w:t>
      </w:r>
      <w:r>
        <w:t xml:space="preserve"> değeri yerine </w:t>
      </w:r>
      <m:oMath>
        <m:r>
          <w:rPr>
            <w:rFonts w:ascii="Cambria Math" w:hAnsi="Cambria Math"/>
          </w:rPr>
          <m:t>(</m:t>
        </m:r>
        <m:sSup>
          <m:sSupPr>
            <m:ctrlPr>
              <w:rPr>
                <w:rFonts w:ascii="Cambria Math" w:hAnsi="Cambria Math"/>
                <w:i/>
              </w:rPr>
            </m:ctrlPr>
          </m:sSupPr>
          <m:e>
            <m:f>
              <m:fPr>
                <m:type m:val="lin"/>
                <m:ctrlPr>
                  <w:rPr>
                    <w:rFonts w:ascii="Cambria Math" w:hAnsi="Cambria Math"/>
                    <w:i/>
                  </w:rPr>
                </m:ctrlPr>
              </m:fPr>
              <m:num>
                <m:sSub>
                  <m:sSubPr>
                    <m:ctrlPr>
                      <w:rPr>
                        <w:rFonts w:ascii="Cambria Math" w:hAnsi="Cambria Math"/>
                      </w:rPr>
                    </m:ctrlPr>
                  </m:sSubPr>
                  <m:e>
                    <m:r>
                      <w:rPr>
                        <w:rFonts w:ascii="Cambria Math" w:hAnsi="Cambria Math"/>
                      </w:rPr>
                      <m:t>ρ</m:t>
                    </m:r>
                  </m:e>
                  <m:sub>
                    <m:r>
                      <w:rPr>
                        <w:rFonts w:ascii="Cambria Math" w:hAnsi="Cambria Math"/>
                      </w:rPr>
                      <m:t>k</m:t>
                    </m:r>
                  </m:sub>
                </m:sSub>
              </m:num>
              <m:den>
                <m:sSub>
                  <m:sSubPr>
                    <m:ctrlPr>
                      <w:rPr>
                        <w:rFonts w:ascii="Cambria Math" w:hAnsi="Cambria Math"/>
                      </w:rPr>
                    </m:ctrlPr>
                  </m:sSubPr>
                  <m:e>
                    <m:r>
                      <w:rPr>
                        <w:rFonts w:ascii="Cambria Math" w:hAnsi="Cambria Math"/>
                      </w:rPr>
                      <m:t>ρ</m:t>
                    </m:r>
                  </m:e>
                  <m:sub>
                    <m:r>
                      <w:rPr>
                        <w:rFonts w:ascii="Cambria Math" w:hAnsi="Cambria Math"/>
                      </w:rPr>
                      <m:t>a</m:t>
                    </m:r>
                  </m:sub>
                </m:sSub>
                <m:r>
                  <w:rPr>
                    <w:rFonts w:ascii="Cambria Math" w:hAnsi="Cambria Math"/>
                  </w:rPr>
                  <m:t>)</m:t>
                </m:r>
              </m:den>
            </m:f>
          </m:e>
          <m:sup>
            <m:r>
              <w:rPr>
                <w:rFonts w:ascii="Cambria Math" w:hAnsi="Cambria Math"/>
              </w:rPr>
              <m:t>0.8</m:t>
            </m:r>
          </m:sup>
        </m:sSup>
      </m:oMath>
      <w:r>
        <w:t xml:space="preserve"> yoğunluk oranı kullanılacaktır. Bu durumda, kapasite denkleminde yer alan vidanın liflere dik</w:t>
      </w:r>
      <w:r w:rsidRPr="002D60AB">
        <w:t xml:space="preserve"> </w:t>
      </w:r>
      <w:r>
        <w:t xml:space="preserve">doğrultudaki </w:t>
      </w:r>
      <w:r w:rsidRPr="002D60AB">
        <w:t>karakteristik çekilme dayanımı</w:t>
      </w:r>
      <w:r>
        <w:t xml:space="preserve">, </w:t>
      </w:r>
      <m:oMath>
        <m:sSub>
          <m:sSubPr>
            <m:ctrlPr>
              <w:rPr>
                <w:rFonts w:ascii="Cambria Math" w:hAnsi="Cambria Math"/>
              </w:rPr>
            </m:ctrlPr>
          </m:sSubPr>
          <m:e>
            <m:r>
              <w:rPr>
                <w:rFonts w:ascii="Cambria Math" w:hAnsi="Cambria Math"/>
              </w:rPr>
              <m:t>f</m:t>
            </m:r>
          </m:e>
          <m:sub>
            <m:r>
              <w:rPr>
                <w:rFonts w:ascii="Cambria Math" w:hAnsi="Cambria Math"/>
              </w:rPr>
              <m:t>ax,k</m:t>
            </m:r>
          </m:sub>
        </m:sSub>
      </m:oMath>
      <w:r>
        <w:t xml:space="preserve">, </w:t>
      </w:r>
      <m:oMath>
        <m:sSub>
          <m:sSubPr>
            <m:ctrlPr>
              <w:rPr>
                <w:rFonts w:ascii="Cambria Math" w:hAnsi="Cambria Math"/>
              </w:rPr>
            </m:ctrlPr>
          </m:sSubPr>
          <m:e>
            <m:r>
              <w:rPr>
                <w:rFonts w:ascii="Cambria Math" w:hAnsi="Cambria Math"/>
              </w:rPr>
              <m:t>ρ</m:t>
            </m:r>
          </m:e>
          <m:sub>
            <m:r>
              <w:rPr>
                <w:rFonts w:ascii="Cambria Math" w:hAnsi="Cambria Math"/>
              </w:rPr>
              <m:t>a</m:t>
            </m:r>
          </m:sub>
        </m:sSub>
      </m:oMath>
      <w:r>
        <w:t xml:space="preserve"> yoğunluğundaki ahşap için vida üreticisi tarafından, TS EN 14592 ile uyumlu olarak belirlenmiş değerlerden elde edilebilir. (</w:t>
      </w:r>
      <m:oMath>
        <m:f>
          <m:fPr>
            <m:type m:val="lin"/>
            <m:ctrlPr>
              <w:rPr>
                <w:rFonts w:ascii="Cambria Math" w:hAnsi="Cambria Math"/>
                <w:i/>
              </w:rPr>
            </m:ctrlPr>
          </m:fPr>
          <m:num>
            <m:sSub>
              <m:sSubPr>
                <m:ctrlPr>
                  <w:rPr>
                    <w:rFonts w:ascii="Cambria Math" w:hAnsi="Cambria Math"/>
                  </w:rPr>
                </m:ctrlPr>
              </m:sSubPr>
              <m:e>
                <m:r>
                  <w:rPr>
                    <w:rFonts w:ascii="Cambria Math" w:hAnsi="Cambria Math"/>
                  </w:rPr>
                  <m:t>ρ</m:t>
                </m:r>
              </m:e>
              <m:sub>
                <m:r>
                  <w:rPr>
                    <w:rFonts w:ascii="Cambria Math" w:hAnsi="Cambria Math"/>
                  </w:rPr>
                  <m:t>k</m:t>
                </m:r>
              </m:sub>
            </m:sSub>
          </m:num>
          <m:den>
            <m:sSub>
              <m:sSubPr>
                <m:ctrlPr>
                  <w:rPr>
                    <w:rFonts w:ascii="Cambria Math" w:hAnsi="Cambria Math"/>
                  </w:rPr>
                </m:ctrlPr>
              </m:sSubPr>
              <m:e>
                <m:r>
                  <w:rPr>
                    <w:rFonts w:ascii="Cambria Math" w:hAnsi="Cambria Math"/>
                  </w:rPr>
                  <m:t>ρ</m:t>
                </m:r>
              </m:e>
              <m:sub>
                <m:r>
                  <w:rPr>
                    <w:rFonts w:ascii="Cambria Math" w:hAnsi="Cambria Math"/>
                  </w:rPr>
                  <m:t>a</m:t>
                </m:r>
              </m:sub>
            </m:sSub>
            <m:r>
              <w:rPr>
                <w:rFonts w:ascii="Cambria Math" w:hAnsi="Cambria Math"/>
              </w:rPr>
              <m:t>)</m:t>
            </m:r>
          </m:den>
        </m:f>
        <m:r>
          <w:rPr>
            <w:rFonts w:ascii="Cambria Math" w:hAnsi="Cambria Math"/>
          </w:rPr>
          <m:t xml:space="preserve"> </m:t>
        </m:r>
      </m:oMath>
      <w:r>
        <w:t xml:space="preserve">oranı, ahşap malzememin karakteristik yoğunluğunun, </w:t>
      </w:r>
      <m:oMath>
        <m:sSub>
          <m:sSubPr>
            <m:ctrlPr>
              <w:rPr>
                <w:rFonts w:ascii="Cambria Math" w:hAnsi="Cambria Math"/>
              </w:rPr>
            </m:ctrlPr>
          </m:sSubPr>
          <m:e>
            <m:r>
              <w:rPr>
                <w:rFonts w:ascii="Cambria Math" w:hAnsi="Cambria Math"/>
              </w:rPr>
              <m:t>ρ</m:t>
            </m:r>
          </m:e>
          <m:sub>
            <m:r>
              <w:rPr>
                <w:rFonts w:ascii="Cambria Math" w:hAnsi="Cambria Math"/>
              </w:rPr>
              <m:t>k</m:t>
            </m:r>
          </m:sub>
        </m:sSub>
      </m:oMath>
      <w:r>
        <w:t xml:space="preserve">, deney numunelerinden elde edilen ilgili yoğunluk değerine, </w:t>
      </w:r>
      <m:oMath>
        <m:sSub>
          <m:sSubPr>
            <m:ctrlPr>
              <w:rPr>
                <w:rFonts w:ascii="Cambria Math" w:hAnsi="Cambria Math"/>
              </w:rPr>
            </m:ctrlPr>
          </m:sSubPr>
          <m:e>
            <m:r>
              <w:rPr>
                <w:rFonts w:ascii="Cambria Math" w:hAnsi="Cambria Math"/>
              </w:rPr>
              <m:t>ρ</m:t>
            </m:r>
          </m:e>
          <m:sub>
            <m:r>
              <w:rPr>
                <w:rFonts w:ascii="Cambria Math" w:hAnsi="Cambria Math"/>
              </w:rPr>
              <m:t>a</m:t>
            </m:r>
          </m:sub>
        </m:sSub>
      </m:oMath>
      <w:r>
        <w:t xml:space="preserve">, oranıdır. </w:t>
      </w:r>
      <m:oMath>
        <m:sSub>
          <m:sSubPr>
            <m:ctrlPr>
              <w:rPr>
                <w:rFonts w:ascii="Cambria Math" w:hAnsi="Cambria Math"/>
              </w:rPr>
            </m:ctrlPr>
          </m:sSubPr>
          <m:e>
            <m:r>
              <w:rPr>
                <w:rFonts w:ascii="Cambria Math" w:hAnsi="Cambria Math"/>
              </w:rPr>
              <m:t>ρ</m:t>
            </m:r>
          </m:e>
          <m:sub>
            <m:r>
              <w:rPr>
                <w:rFonts w:ascii="Cambria Math" w:hAnsi="Cambria Math"/>
              </w:rPr>
              <m:t>a</m:t>
            </m:r>
          </m:sub>
        </m:sSub>
      </m:oMath>
      <w:r>
        <w:t xml:space="preserve">, TS EN 14592’de verilen kurallara uygun olarak, deneysel veriyle elde edilmelidir.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m:t>
            </m:r>
            <m:sSub>
              <m:sSubPr>
                <m:ctrlPr>
                  <w:rPr>
                    <w:rFonts w:ascii="Cambria Math" w:hAnsi="Cambria Math"/>
                    <w:i/>
                    <w:sz w:val="22"/>
                    <w:szCs w:val="22"/>
                  </w:rPr>
                </m:ctrlPr>
              </m:sSubPr>
              <m:e>
                <m:r>
                  <w:rPr>
                    <w:rFonts w:ascii="Cambria Math" w:hAnsi="Cambria Math"/>
                    <w:sz w:val="22"/>
                    <w:szCs w:val="22"/>
                  </w:rPr>
                  <m:t>ş</m:t>
                </m:r>
              </m:e>
              <m:sub>
                <m:r>
                  <w:rPr>
                    <w:rFonts w:ascii="Cambria Math" w:hAnsi="Cambria Math"/>
                    <w:sz w:val="22"/>
                    <w:szCs w:val="22"/>
                  </w:rPr>
                  <m:t>dibi</m:t>
                </m:r>
              </m:sub>
            </m:sSub>
          </m:sub>
        </m:sSub>
      </m:oMath>
      <w:r>
        <w:t xml:space="preserve"> / </w:t>
      </w:r>
      <m:oMath>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di</m:t>
            </m:r>
            <m:sSub>
              <m:sSubPr>
                <m:ctrlPr>
                  <w:rPr>
                    <w:rFonts w:ascii="Cambria Math" w:hAnsi="Cambria Math"/>
                    <w:i/>
                    <w:sz w:val="22"/>
                    <w:szCs w:val="22"/>
                  </w:rPr>
                </m:ctrlPr>
              </m:sSubPr>
              <m:e>
                <m:r>
                  <w:rPr>
                    <w:rFonts w:ascii="Cambria Math" w:hAnsi="Cambria Math"/>
                    <w:sz w:val="22"/>
                    <w:szCs w:val="22"/>
                  </w:rPr>
                  <m:t>ş</m:t>
                </m:r>
              </m:e>
              <m:sub>
                <m:r>
                  <w:rPr>
                    <w:rFonts w:ascii="Cambria Math" w:hAnsi="Cambria Math"/>
                    <w:sz w:val="22"/>
                    <w:szCs w:val="22"/>
                  </w:rPr>
                  <m:t>üstü</m:t>
                </m:r>
              </m:sub>
            </m:sSub>
          </m:sub>
        </m:sSub>
        <m:r>
          <w:rPr>
            <w:rFonts w:ascii="Cambria Math" w:hAnsi="Cambria Math"/>
            <w:sz w:val="22"/>
            <w:szCs w:val="22"/>
          </w:rPr>
          <m:t xml:space="preserve"> </m:t>
        </m:r>
      </m:oMath>
      <w:r>
        <w:t xml:space="preserve">oranının 0.75’in üstünde olduğu durumlarda, vidanın liflere dik doğrultudaki </w:t>
      </w:r>
      <w:r w:rsidRPr="002D60AB">
        <w:t>karakteristik çekilme dayanımı</w:t>
      </w:r>
      <w:r>
        <w:t xml:space="preserve">, </w:t>
      </w:r>
      <m:oMath>
        <m:sSub>
          <m:sSubPr>
            <m:ctrlPr>
              <w:rPr>
                <w:rFonts w:ascii="Cambria Math" w:hAnsi="Cambria Math"/>
              </w:rPr>
            </m:ctrlPr>
          </m:sSubPr>
          <m:e>
            <m:r>
              <w:rPr>
                <w:rFonts w:ascii="Cambria Math" w:hAnsi="Cambria Math"/>
              </w:rPr>
              <m:t>f</m:t>
            </m:r>
          </m:e>
          <m:sub>
            <m:r>
              <w:rPr>
                <w:rFonts w:ascii="Cambria Math" w:hAnsi="Cambria Math"/>
              </w:rPr>
              <m:t>ax,k</m:t>
            </m:r>
          </m:sub>
        </m:sSub>
      </m:oMath>
      <w:r>
        <w:t xml:space="preserve">, </w:t>
      </w:r>
      <m:oMath>
        <m:sSub>
          <m:sSubPr>
            <m:ctrlPr>
              <w:rPr>
                <w:rFonts w:ascii="Cambria Math" w:hAnsi="Cambria Math"/>
              </w:rPr>
            </m:ctrlPr>
          </m:sSubPr>
          <m:e>
            <m:r>
              <w:rPr>
                <w:rFonts w:ascii="Cambria Math" w:hAnsi="Cambria Math"/>
              </w:rPr>
              <m:t>ρ</m:t>
            </m:r>
          </m:e>
          <m:sub>
            <m:r>
              <w:rPr>
                <w:rFonts w:ascii="Cambria Math" w:hAnsi="Cambria Math"/>
              </w:rPr>
              <m:t>k</m:t>
            </m:r>
          </m:sub>
        </m:sSub>
      </m:oMath>
      <w:r>
        <w:t xml:space="preserve"> kullanılarak TS </w:t>
      </w:r>
      <w:r w:rsidRPr="00C907E3">
        <w:t>EN 1382</w:t>
      </w:r>
      <w:r>
        <w:t xml:space="preserve">’ye göre deneysel olarak elde edilmişse, </w:t>
      </w:r>
      <w:r w:rsidRPr="00B03305">
        <w:rPr>
          <w:b/>
          <w:bCs/>
        </w:rPr>
        <w:t>Denk.(4.263)</w:t>
      </w:r>
      <w:r w:rsidRPr="002D60AB">
        <w:t>’</w:t>
      </w:r>
      <w:r>
        <w:t xml:space="preserve">deki </w:t>
      </w:r>
      <w:r w:rsidRPr="00D25620">
        <w:rPr>
          <w:i/>
          <w:iCs/>
        </w:rPr>
        <w:t>k</w:t>
      </w:r>
      <w:r w:rsidRPr="00D25620">
        <w:rPr>
          <w:i/>
          <w:iCs/>
          <w:vertAlign w:val="subscript"/>
        </w:rPr>
        <w:t>d</w:t>
      </w:r>
      <w:r>
        <w:t xml:space="preserve"> değeri yerine kullanılacak olan </w:t>
      </w:r>
      <m:oMath>
        <m:r>
          <w:rPr>
            <w:rFonts w:ascii="Cambria Math" w:hAnsi="Cambria Math"/>
          </w:rPr>
          <m:t>(</m:t>
        </m:r>
        <m:sSup>
          <m:sSupPr>
            <m:ctrlPr>
              <w:rPr>
                <w:rFonts w:ascii="Cambria Math" w:hAnsi="Cambria Math"/>
                <w:i/>
              </w:rPr>
            </m:ctrlPr>
          </m:sSupPr>
          <m:e>
            <m:f>
              <m:fPr>
                <m:type m:val="lin"/>
                <m:ctrlPr>
                  <w:rPr>
                    <w:rFonts w:ascii="Cambria Math" w:hAnsi="Cambria Math"/>
                    <w:i/>
                  </w:rPr>
                </m:ctrlPr>
              </m:fPr>
              <m:num>
                <m:sSub>
                  <m:sSubPr>
                    <m:ctrlPr>
                      <w:rPr>
                        <w:rFonts w:ascii="Cambria Math" w:hAnsi="Cambria Math"/>
                      </w:rPr>
                    </m:ctrlPr>
                  </m:sSubPr>
                  <m:e>
                    <m:r>
                      <w:rPr>
                        <w:rFonts w:ascii="Cambria Math" w:hAnsi="Cambria Math"/>
                      </w:rPr>
                      <m:t>ρ</m:t>
                    </m:r>
                  </m:e>
                  <m:sub>
                    <m:r>
                      <w:rPr>
                        <w:rFonts w:ascii="Cambria Math" w:hAnsi="Cambria Math"/>
                      </w:rPr>
                      <m:t>k</m:t>
                    </m:r>
                  </m:sub>
                </m:sSub>
              </m:num>
              <m:den>
                <m:sSub>
                  <m:sSubPr>
                    <m:ctrlPr>
                      <w:rPr>
                        <w:rFonts w:ascii="Cambria Math" w:hAnsi="Cambria Math"/>
                      </w:rPr>
                    </m:ctrlPr>
                  </m:sSubPr>
                  <m:e>
                    <m:r>
                      <w:rPr>
                        <w:rFonts w:ascii="Cambria Math" w:hAnsi="Cambria Math"/>
                      </w:rPr>
                      <m:t>ρ</m:t>
                    </m:r>
                  </m:e>
                  <m:sub>
                    <m:r>
                      <w:rPr>
                        <w:rFonts w:ascii="Cambria Math" w:hAnsi="Cambria Math"/>
                      </w:rPr>
                      <m:t>a</m:t>
                    </m:r>
                  </m:sub>
                </m:sSub>
                <m:r>
                  <w:rPr>
                    <w:rFonts w:ascii="Cambria Math" w:hAnsi="Cambria Math"/>
                  </w:rPr>
                  <m:t>)</m:t>
                </m:r>
              </m:den>
            </m:f>
          </m:e>
          <m:sup>
            <m:r>
              <w:rPr>
                <w:rFonts w:ascii="Cambria Math" w:hAnsi="Cambria Math"/>
              </w:rPr>
              <m:t>0.8</m:t>
            </m:r>
          </m:sup>
        </m:sSup>
      </m:oMath>
      <w:r>
        <w:t xml:space="preserve"> değeri, 1.0 alınarak toplam kapasite hesaplanacaktır.</w:t>
      </w:r>
    </w:p>
    <w:p w14:paraId="7F499A3F" w14:textId="77777777" w:rsidR="001E6ECB" w:rsidRDefault="001E6ECB" w:rsidP="001E6ECB">
      <w:pPr>
        <w:spacing w:after="120"/>
      </w:pPr>
      <w:r w:rsidRPr="00EF6095">
        <w:t>Eksenel yük taşıyan vidalar</w:t>
      </w:r>
      <w:r>
        <w:t xml:space="preserve">ın kullanıldığı birleşimlerde, birleşimin karakteristik toplam vida başı gömülme kapasitesi, </w:t>
      </w:r>
      <w:r w:rsidRPr="00B03305">
        <w:rPr>
          <w:b/>
          <w:bCs/>
        </w:rPr>
        <w:t>Denk.(4.265)</w:t>
      </w:r>
      <w:r w:rsidRPr="002D60AB">
        <w:t>’</w:t>
      </w:r>
      <w:r>
        <w:t>d</w:t>
      </w:r>
      <w:r w:rsidRPr="002D60AB">
        <w:t>en hesaplanmalıdır:</w:t>
      </w:r>
    </w:p>
    <w:bookmarkStart w:id="585" w:name="_Toc148472502"/>
    <w:p w14:paraId="72FDCC2C" w14:textId="49A5BBD5" w:rsidR="001E6ECB" w:rsidRPr="00B03305"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F</m:t>
            </m:r>
          </m:e>
          <m:sub>
            <m:r>
              <w:rPr>
                <w:rFonts w:ascii="Cambria Math" w:hAnsi="Cambria Math"/>
              </w:rPr>
              <m:t>ax</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Rk</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n</m:t>
            </m:r>
          </m:e>
          <m:sub>
            <m:r>
              <w:rPr>
                <w:rFonts w:ascii="Cambria Math" w:hAnsi="Cambria Math"/>
              </w:rPr>
              <m:t>ef</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başlık</m:t>
            </m:r>
            <m:r>
              <m:rPr>
                <m:sty m:val="p"/>
              </m:rPr>
              <w:rPr>
                <w:rFonts w:ascii="Cambria Math" w:hAnsi="Cambria Math"/>
              </w:rPr>
              <m:t>,</m:t>
            </m:r>
            <m:r>
              <w:rPr>
                <w:rFonts w:ascii="Cambria Math" w:hAnsi="Cambria Math"/>
              </w:rPr>
              <m:t>k</m:t>
            </m:r>
          </m:sub>
        </m:sSub>
        <m:r>
          <m:rPr>
            <m:sty m:val="p"/>
          </m:rPr>
          <w:rPr>
            <w:rFonts w:ascii="Cambria Math" w:hAnsi="Cambria Math"/>
          </w:rPr>
          <m:t xml:space="preserve">  </m:t>
        </m:r>
        <m:sSubSup>
          <m:sSubSupPr>
            <m:ctrlPr>
              <w:rPr>
                <w:rFonts w:ascii="Cambria Math" w:hAnsi="Cambria Math"/>
              </w:rPr>
            </m:ctrlPr>
          </m:sSubSupPr>
          <m:e>
            <m:r>
              <w:rPr>
                <w:rFonts w:ascii="Cambria Math" w:hAnsi="Cambria Math"/>
              </w:rPr>
              <m:t>d</m:t>
            </m:r>
          </m:e>
          <m:sub>
            <m:r>
              <w:rPr>
                <w:rFonts w:ascii="Cambria Math" w:hAnsi="Cambria Math"/>
              </w:rPr>
              <m:t>h</m:t>
            </m:r>
          </m:sub>
          <m:sup>
            <m:r>
              <m:rPr>
                <m:sty m:val="p"/>
              </m:rPr>
              <w:rPr>
                <w:rFonts w:ascii="Cambria Math" w:hAnsi="Cambria Math"/>
              </w:rPr>
              <m:t>2</m:t>
            </m:r>
          </m:sup>
        </m:sSubSup>
        <m:r>
          <m:rPr>
            <m:sty m:val="p"/>
          </m:rPr>
          <w:rPr>
            <w:rFonts w:ascii="Cambria Math" w:hAnsi="Cambria Math"/>
          </w:rPr>
          <m:t xml:space="preserve">  (</m:t>
        </m:r>
        <m:sSup>
          <m:sSupPr>
            <m:ctrlPr>
              <w:rPr>
                <w:rFonts w:ascii="Cambria Math" w:hAnsi="Cambria Math"/>
              </w:rPr>
            </m:ctrlPr>
          </m:sSupPr>
          <m:e>
            <m:f>
              <m:fPr>
                <m:type m:val="lin"/>
                <m:ctrlPr>
                  <w:rPr>
                    <w:rFonts w:ascii="Cambria Math" w:hAnsi="Cambria Math"/>
                  </w:rPr>
                </m:ctrlPr>
              </m:fPr>
              <m:num>
                <m:sSub>
                  <m:sSubPr>
                    <m:ctrlPr>
                      <w:rPr>
                        <w:rFonts w:ascii="Cambria Math" w:hAnsi="Cambria Math"/>
                      </w:rPr>
                    </m:ctrlPr>
                  </m:sSubPr>
                  <m:e>
                    <m:r>
                      <w:rPr>
                        <w:rFonts w:ascii="Cambria Math" w:hAnsi="Cambria Math"/>
                      </w:rPr>
                      <m:t>ρ</m:t>
                    </m:r>
                  </m:e>
                  <m:sub>
                    <m:r>
                      <w:rPr>
                        <w:rFonts w:ascii="Cambria Math" w:hAnsi="Cambria Math"/>
                      </w:rPr>
                      <m:t>k</m:t>
                    </m:r>
                  </m:sub>
                </m:sSub>
              </m:num>
              <m:den>
                <m:sSub>
                  <m:sSubPr>
                    <m:ctrlPr>
                      <w:rPr>
                        <w:rFonts w:ascii="Cambria Math" w:hAnsi="Cambria Math"/>
                      </w:rPr>
                    </m:ctrlPr>
                  </m:sSubPr>
                  <m:e>
                    <m:r>
                      <w:rPr>
                        <w:rFonts w:ascii="Cambria Math" w:hAnsi="Cambria Math"/>
                      </w:rPr>
                      <m:t>ρ</m:t>
                    </m:r>
                  </m:e>
                  <m:sub>
                    <m:r>
                      <w:rPr>
                        <w:rFonts w:ascii="Cambria Math" w:hAnsi="Cambria Math"/>
                      </w:rPr>
                      <m:t>a</m:t>
                    </m:r>
                  </m:sub>
                </m:sSub>
                <m:r>
                  <m:rPr>
                    <m:sty m:val="p"/>
                  </m:rPr>
                  <w:rPr>
                    <w:rFonts w:ascii="Cambria Math" w:hAnsi="Cambria Math"/>
                  </w:rPr>
                  <m:t>)</m:t>
                </m:r>
              </m:den>
            </m:f>
          </m:e>
          <m:sup>
            <m:r>
              <m:rPr>
                <m:sty m:val="p"/>
              </m:rPr>
              <w:rPr>
                <w:rFonts w:ascii="Cambria Math" w:hAnsi="Cambria Math"/>
              </w:rPr>
              <m:t>0.8</m:t>
            </m:r>
          </m:sup>
        </m:sSup>
      </m:oMath>
      <w:r w:rsidR="001E6ECB" w:rsidRPr="00EF6095">
        <w:tab/>
      </w:r>
      <w:r w:rsidR="001E6ECB">
        <w:tab/>
      </w:r>
      <w:r w:rsidR="001E6ECB">
        <w:tab/>
      </w:r>
      <w:r w:rsidR="001E6ECB" w:rsidRPr="002D60AB">
        <w:tab/>
      </w:r>
      <w:r w:rsidR="001E6ECB">
        <w:tab/>
      </w:r>
      <w:r w:rsidR="001E6ECB">
        <w:tab/>
      </w:r>
      <w:bookmarkEnd w:id="585"/>
      <w:r w:rsidR="00E838C6">
        <w:rPr>
          <w:b/>
          <w:bCs/>
        </w:rPr>
        <w:t>(4.265)</w:t>
      </w:r>
    </w:p>
    <w:p w14:paraId="32E63253" w14:textId="77777777" w:rsidR="001E6ECB" w:rsidRPr="00E11513" w:rsidRDefault="00E529BD" w:rsidP="001E6ECB">
      <w:pPr>
        <w:pStyle w:val="T4"/>
        <w:ind w:left="1437" w:hanging="870"/>
        <w:rPr>
          <w:sz w:val="22"/>
          <w:szCs w:val="22"/>
        </w:rPr>
      </w:pPr>
      <m:oMath>
        <m:sSub>
          <m:sSubPr>
            <m:ctrlPr>
              <w:rPr>
                <w:rFonts w:ascii="Cambria Math" w:hAnsi="Cambria Math"/>
              </w:rPr>
            </m:ctrlPr>
          </m:sSubPr>
          <m:e>
            <m:r>
              <w:rPr>
                <w:rFonts w:ascii="Cambria Math" w:hAnsi="Cambria Math"/>
              </w:rPr>
              <m:t>F</m:t>
            </m:r>
          </m:e>
          <m:sub>
            <m:r>
              <w:rPr>
                <w:rFonts w:ascii="Cambria Math" w:hAnsi="Cambria Math"/>
              </w:rPr>
              <m:t>ax,α,Rk</m:t>
            </m:r>
          </m:sub>
        </m:sSub>
      </m:oMath>
      <w:r w:rsidR="001E6ECB" w:rsidRPr="002D60AB">
        <w:tab/>
        <w:t xml:space="preserve">liflere </w:t>
      </w:r>
      <m:oMath>
        <m:r>
          <w:rPr>
            <w:rFonts w:ascii="Cambria Math" w:hAnsi="Cambria Math"/>
          </w:rPr>
          <m:t>α</m:t>
        </m:r>
      </m:oMath>
      <w:r w:rsidR="001E6ECB" w:rsidRPr="002D60AB">
        <w:t xml:space="preserve"> açısıyla</w:t>
      </w:r>
      <w:r w:rsidR="001E6ECB">
        <w:t xml:space="preserve"> (</w:t>
      </w:r>
      <m:oMath>
        <m:r>
          <w:rPr>
            <w:rFonts w:ascii="Cambria Math" w:hAnsi="Cambria Math"/>
            <w:sz w:val="22"/>
            <w:szCs w:val="22"/>
          </w:rPr>
          <m:t>α≥30°</m:t>
        </m:r>
      </m:oMath>
      <w:r w:rsidR="001E6ECB">
        <w:t xml:space="preserve">) konumlanmış vidaların oluşturduğu birleşimin, </w:t>
      </w:r>
      <w:r w:rsidR="001E6ECB" w:rsidRPr="002D60AB">
        <w:t>çek</w:t>
      </w:r>
      <w:r w:rsidR="001E6ECB">
        <w:t>me etkisinde toplam</w:t>
      </w:r>
      <w:r w:rsidR="001E6ECB" w:rsidRPr="002D60AB">
        <w:t xml:space="preserve"> karakteristik </w:t>
      </w:r>
      <w:r w:rsidR="001E6ECB">
        <w:t>gömülme</w:t>
      </w:r>
      <w:r w:rsidR="001E6ECB" w:rsidRPr="002D60AB">
        <w:t xml:space="preserve"> </w:t>
      </w:r>
      <w:r w:rsidR="001E6ECB">
        <w:t>kapasitesi, (N)</w:t>
      </w:r>
    </w:p>
    <w:p w14:paraId="442578B6"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başlık,k</m:t>
            </m:r>
          </m:sub>
        </m:sSub>
      </m:oMath>
      <w:r w:rsidR="001E6ECB" w:rsidRPr="002D60AB">
        <w:tab/>
      </w:r>
      <w:r w:rsidR="001E6ECB" w:rsidRPr="0098101C">
        <w:t>vida başının çekme etkisinde gömülme dayanımı parametresi, (</w:t>
      </w:r>
      <w:r w:rsidR="001E6ECB">
        <w:t>MPa</w:t>
      </w:r>
      <w:r w:rsidR="001E6ECB" w:rsidRPr="0098101C">
        <w:t>)</w:t>
      </w:r>
    </w:p>
    <w:p w14:paraId="6C94C0CC" w14:textId="77777777" w:rsidR="001E6ECB" w:rsidRPr="002D60AB" w:rsidRDefault="00E529BD" w:rsidP="001E6ECB">
      <w:pPr>
        <w:pStyle w:val="T4"/>
      </w:pPr>
      <m:oMath>
        <m:sSub>
          <m:sSubPr>
            <m:ctrlPr>
              <w:rPr>
                <w:rFonts w:ascii="Cambria Math" w:hAnsi="Cambria Math"/>
              </w:rPr>
            </m:ctrlPr>
          </m:sSubPr>
          <m:e>
            <m:r>
              <w:rPr>
                <w:rFonts w:ascii="Cambria Math" w:hAnsi="Cambria Math"/>
              </w:rPr>
              <m:t>d</m:t>
            </m:r>
          </m:e>
          <m:sub>
            <m:r>
              <w:rPr>
                <w:rFonts w:ascii="Cambria Math" w:hAnsi="Cambria Math"/>
              </w:rPr>
              <m:t>h</m:t>
            </m:r>
          </m:sub>
        </m:sSub>
      </m:oMath>
      <w:r w:rsidR="001E6ECB" w:rsidRPr="002D60AB">
        <w:tab/>
      </w:r>
      <w:r w:rsidR="001E6ECB">
        <w:t>vida başının çapı, (mm)</w:t>
      </w:r>
    </w:p>
    <w:p w14:paraId="21B5346B" w14:textId="77777777" w:rsidR="001E6ECB" w:rsidRDefault="001E6ECB" w:rsidP="001E6ECB">
      <w:r>
        <w:t xml:space="preserve">Denklemde yer alan gömülme </w:t>
      </w:r>
      <w:r w:rsidRPr="002D60AB">
        <w:t>dayanımı</w:t>
      </w:r>
      <w:r>
        <w:t xml:space="preserve"> parametresi, </w:t>
      </w:r>
      <m:oMath>
        <m:sSub>
          <m:sSubPr>
            <m:ctrlPr>
              <w:rPr>
                <w:rFonts w:ascii="Cambria Math" w:hAnsi="Cambria Math"/>
              </w:rPr>
            </m:ctrlPr>
          </m:sSubPr>
          <m:e>
            <m:r>
              <w:rPr>
                <w:rFonts w:ascii="Cambria Math" w:hAnsi="Cambria Math"/>
              </w:rPr>
              <m:t>f</m:t>
            </m:r>
          </m:e>
          <m:sub>
            <m:r>
              <w:rPr>
                <w:rFonts w:ascii="Cambria Math" w:hAnsi="Cambria Math"/>
              </w:rPr>
              <m:t>başlık,k</m:t>
            </m:r>
          </m:sub>
        </m:sSub>
      </m:oMath>
      <w:r>
        <w:t xml:space="preserve">, </w:t>
      </w:r>
      <m:oMath>
        <m:sSub>
          <m:sSubPr>
            <m:ctrlPr>
              <w:rPr>
                <w:rFonts w:ascii="Cambria Math" w:hAnsi="Cambria Math"/>
              </w:rPr>
            </m:ctrlPr>
          </m:sSubPr>
          <m:e>
            <m:r>
              <w:rPr>
                <w:rFonts w:ascii="Cambria Math" w:hAnsi="Cambria Math"/>
              </w:rPr>
              <m:t>ρ</m:t>
            </m:r>
          </m:e>
          <m:sub>
            <m:r>
              <w:rPr>
                <w:rFonts w:ascii="Cambria Math" w:hAnsi="Cambria Math"/>
              </w:rPr>
              <m:t>a</m:t>
            </m:r>
          </m:sub>
        </m:sSub>
      </m:oMath>
      <w:r>
        <w:t xml:space="preserve"> yoğunluğundaki ahşap için TS EN 14592 ile uyumlu olarak yapılan çalışmalardan veya </w:t>
      </w:r>
      <m:oMath>
        <m:sSub>
          <m:sSubPr>
            <m:ctrlPr>
              <w:rPr>
                <w:rFonts w:ascii="Cambria Math" w:hAnsi="Cambria Math"/>
              </w:rPr>
            </m:ctrlPr>
          </m:sSubPr>
          <m:e>
            <m:r>
              <w:rPr>
                <w:rFonts w:ascii="Cambria Math" w:hAnsi="Cambria Math"/>
              </w:rPr>
              <m:t>ρ</m:t>
            </m:r>
          </m:e>
          <m:sub>
            <m:r>
              <w:rPr>
                <w:rFonts w:ascii="Cambria Math" w:hAnsi="Cambria Math"/>
              </w:rPr>
              <m:t>k</m:t>
            </m:r>
          </m:sub>
        </m:sSub>
      </m:oMath>
      <w:r>
        <w:t xml:space="preserve"> kullanılarak TS </w:t>
      </w:r>
      <w:r w:rsidRPr="00C907E3">
        <w:t>EN 1382</w:t>
      </w:r>
      <w:r>
        <w:t>’de tanımlanan deneylerden elde edilir. Bu değerler genel olarak vida üreticisi tarafından sağlanmaktadır.</w:t>
      </w:r>
    </w:p>
    <w:p w14:paraId="3FA8AC56" w14:textId="77777777" w:rsidR="001E6ECB" w:rsidRDefault="001E6ECB" w:rsidP="001E6ECB">
      <w:r>
        <w:t xml:space="preserve">Vidaların kullanıldığı birleşimlerde, vida karakteristik toplam çekme kapasitesi, </w:t>
      </w:r>
      <w:r w:rsidRPr="00B03305">
        <w:rPr>
          <w:b/>
          <w:bCs/>
        </w:rPr>
        <w:t>Denk.(4.266)</w:t>
      </w:r>
      <w:r>
        <w:t>’dan belirlenmelidir:</w:t>
      </w:r>
    </w:p>
    <w:bookmarkStart w:id="586" w:name="_Toc148472503"/>
    <w:p w14:paraId="44E83350" w14:textId="1AB16EE4" w:rsidR="001E6ECB" w:rsidRPr="00B03305" w:rsidRDefault="00E529BD" w:rsidP="001E6ECB">
      <w:pPr>
        <w:pStyle w:val="NormalWeb"/>
        <w:rPr>
          <w:b/>
          <w:bCs/>
        </w:rPr>
      </w:pPr>
      <m:oMath>
        <m:sSub>
          <m:sSubPr>
            <m:ctrlPr>
              <w:rPr>
                <w:rFonts w:ascii="Cambria Math" w:hAnsi="Cambria Math"/>
              </w:rPr>
            </m:ctrlPr>
          </m:sSubPr>
          <m:e>
            <m:r>
              <w:rPr>
                <w:rFonts w:ascii="Cambria Math" w:hAnsi="Cambria Math"/>
              </w:rPr>
              <m:t>F</m:t>
            </m:r>
          </m:e>
          <m:sub>
            <m:r>
              <w:rPr>
                <w:rFonts w:ascii="Cambria Math" w:hAnsi="Cambria Math"/>
              </w:rPr>
              <m:t>t</m:t>
            </m:r>
            <m:r>
              <m:rPr>
                <m:sty m:val="p"/>
              </m:rPr>
              <w:rPr>
                <w:rFonts w:ascii="Cambria Math" w:hAnsi="Cambria Math"/>
              </w:rPr>
              <m:t>,</m:t>
            </m:r>
            <m:r>
              <w:rPr>
                <w:rFonts w:ascii="Cambria Math" w:hAnsi="Cambria Math"/>
              </w:rPr>
              <m:t>Rk</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n</m:t>
            </m:r>
          </m:e>
          <m:sub>
            <m:r>
              <w:rPr>
                <w:rFonts w:ascii="Cambria Math" w:hAnsi="Cambria Math"/>
              </w:rPr>
              <m:t>ef</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tens</m:t>
            </m:r>
            <m:r>
              <m:rPr>
                <m:sty m:val="p"/>
              </m:rPr>
              <w:rPr>
                <w:rFonts w:ascii="Cambria Math" w:hAnsi="Cambria Math"/>
              </w:rPr>
              <m:t>,</m:t>
            </m:r>
            <m:r>
              <w:rPr>
                <w:rFonts w:ascii="Cambria Math" w:hAnsi="Cambria Math"/>
              </w:rPr>
              <m:t>k</m:t>
            </m:r>
          </m:sub>
        </m:sSub>
      </m:oMath>
      <w:r w:rsidR="001E6ECB" w:rsidRPr="00EF6095">
        <w:tab/>
      </w:r>
      <w:r w:rsidR="001E6ECB">
        <w:tab/>
      </w:r>
      <w:r w:rsidR="001E6ECB">
        <w:tab/>
      </w:r>
      <w:r w:rsidR="001E6ECB">
        <w:tab/>
      </w:r>
      <w:r w:rsidR="001E6ECB">
        <w:tab/>
      </w:r>
      <w:r w:rsidR="001E6ECB">
        <w:tab/>
      </w:r>
      <w:r w:rsidR="001E6ECB" w:rsidRPr="002D60AB">
        <w:tab/>
      </w:r>
      <w:r w:rsidR="001E6ECB">
        <w:tab/>
      </w:r>
      <w:r w:rsidR="001E6ECB">
        <w:tab/>
      </w:r>
      <w:bookmarkEnd w:id="586"/>
      <w:r w:rsidR="00E838C6">
        <w:rPr>
          <w:b/>
          <w:bCs/>
        </w:rPr>
        <w:t>(4.266)</w:t>
      </w:r>
    </w:p>
    <w:p w14:paraId="1B055643" w14:textId="77777777" w:rsidR="001E6ECB" w:rsidRPr="002D60AB" w:rsidRDefault="00E529BD" w:rsidP="001E6ECB">
      <w:pPr>
        <w:pStyle w:val="T4"/>
      </w:pP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tens,k</m:t>
            </m:r>
          </m:sub>
        </m:sSub>
      </m:oMath>
      <w:r w:rsidR="001E6ECB">
        <w:tab/>
        <w:t>TS EN 14592 ile uyumlu olarak belirlenen, bir vidanın karakteristik çekme kapasitesi</w:t>
      </w:r>
    </w:p>
    <w:p w14:paraId="36CB05C8" w14:textId="77777777" w:rsidR="001E6ECB" w:rsidRDefault="001E6ECB" w:rsidP="001E6ECB">
      <w:r w:rsidRPr="00B03305">
        <w:rPr>
          <w:b/>
          <w:bCs/>
        </w:rPr>
        <w:t>Denk.(4.266)</w:t>
      </w:r>
      <w:r>
        <w:t xml:space="preserve">’daki </w:t>
      </w:r>
      <m:oMath>
        <m:sSub>
          <m:sSubPr>
            <m:ctrlPr>
              <w:rPr>
                <w:rFonts w:ascii="Cambria Math" w:hAnsi="Cambria Math"/>
                <w:i/>
                <w:sz w:val="22"/>
                <w:szCs w:val="22"/>
              </w:rPr>
            </m:ctrlPr>
          </m:sSubPr>
          <m:e>
            <m:r>
              <w:rPr>
                <w:rFonts w:ascii="Cambria Math" w:hAnsi="Cambria Math"/>
                <w:sz w:val="22"/>
                <w:szCs w:val="22"/>
              </w:rPr>
              <m:t xml:space="preserve"> f</m:t>
            </m:r>
          </m:e>
          <m:sub>
            <m:r>
              <w:rPr>
                <w:rFonts w:ascii="Cambria Math" w:hAnsi="Cambria Math"/>
                <w:sz w:val="22"/>
                <w:szCs w:val="22"/>
              </w:rPr>
              <m:t>tens,k</m:t>
            </m:r>
          </m:sub>
        </m:sSub>
      </m:oMath>
      <w:r>
        <w:rPr>
          <w:sz w:val="22"/>
          <w:szCs w:val="22"/>
        </w:rPr>
        <w:t xml:space="preserve">, </w:t>
      </w:r>
      <w:r>
        <w:t xml:space="preserve">TS </w:t>
      </w:r>
      <w:r w:rsidRPr="00C907E3">
        <w:t>EN 138</w:t>
      </w:r>
      <w:r>
        <w:t>3’de tanımlanan deneylerden, vida başının kopması veya vida gövdesinin çekme kapasitesine ulaşması değerlerinin düşük olanına göre elde edilir.</w:t>
      </w:r>
    </w:p>
    <w:p w14:paraId="25A9A166" w14:textId="77777777" w:rsidR="001E6ECB" w:rsidRPr="002D60AB" w:rsidRDefault="001E6ECB" w:rsidP="001E6ECB">
      <w:r w:rsidRPr="002D60AB">
        <w:t>Bir birleşimdeki bir grup vida için bu grup vidalara etkiyen bir yük bileşeni</w:t>
      </w:r>
      <w:r>
        <w:t>nin, vida</w:t>
      </w:r>
      <w:r w:rsidRPr="002D60AB">
        <w:t xml:space="preserve"> gövde</w:t>
      </w:r>
      <w:r>
        <w:t>sine</w:t>
      </w:r>
      <w:r w:rsidRPr="002D60AB">
        <w:t xml:space="preserve"> paralel </w:t>
      </w:r>
      <w:r>
        <w:t xml:space="preserve">olması durumunda </w:t>
      </w:r>
      <w:r w:rsidRPr="002D60AB">
        <w:t>etkin vida sayısı</w:t>
      </w:r>
      <w:r>
        <w:t>,</w:t>
      </w:r>
      <w:r w:rsidRPr="002D60AB">
        <w:t xml:space="preserve"> </w:t>
      </w:r>
      <w:r w:rsidRPr="00B03305">
        <w:rPr>
          <w:b/>
          <w:bCs/>
        </w:rPr>
        <w:t>Denk.(4.267)</w:t>
      </w:r>
      <w:r w:rsidRPr="002D60AB">
        <w:t>’den belirlenmelidir:</w:t>
      </w:r>
    </w:p>
    <w:bookmarkStart w:id="587" w:name="_Toc148472504"/>
    <w:p w14:paraId="77A1946D" w14:textId="29C486B2" w:rsidR="001E6ECB" w:rsidRPr="00B03305" w:rsidRDefault="00E529BD" w:rsidP="001E6ECB">
      <w:pPr>
        <w:pStyle w:val="NormalWeb"/>
        <w:rPr>
          <w:b/>
          <w:bCs/>
        </w:rPr>
      </w:pPr>
      <m:oMath>
        <m:sSub>
          <m:sSubPr>
            <m:ctrlPr>
              <w:rPr>
                <w:rFonts w:ascii="Cambria Math" w:hAnsi="Cambria Math"/>
              </w:rPr>
            </m:ctrlPr>
          </m:sSubPr>
          <m:e>
            <m:r>
              <w:rPr>
                <w:rFonts w:ascii="Cambria Math" w:hAnsi="Cambria Math"/>
              </w:rPr>
              <m:t>n</m:t>
            </m:r>
          </m:e>
          <m:sub>
            <m:r>
              <w:rPr>
                <w:rFonts w:ascii="Cambria Math" w:hAnsi="Cambria Math"/>
              </w:rPr>
              <m:t>ef</m:t>
            </m:r>
          </m:sub>
        </m:sSub>
        <m: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0.9</m:t>
            </m:r>
          </m:sup>
        </m:sSup>
      </m:oMath>
      <w:r w:rsidR="001E6ECB" w:rsidRPr="002D60AB">
        <w:tab/>
      </w:r>
      <w:r w:rsidR="001E6ECB" w:rsidRPr="002D60AB">
        <w:tab/>
      </w:r>
      <w:r w:rsidR="001E6ECB">
        <w:tab/>
      </w:r>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bookmarkEnd w:id="587"/>
      <w:r w:rsidR="00E838C6">
        <w:rPr>
          <w:b/>
          <w:bCs/>
        </w:rPr>
        <w:t>(4.267)</w:t>
      </w:r>
    </w:p>
    <w:p w14:paraId="0CC819A7" w14:textId="77777777" w:rsidR="001E6ECB" w:rsidRPr="002D60AB" w:rsidRDefault="00E529BD" w:rsidP="001E6ECB">
      <w:pPr>
        <w:pStyle w:val="T4"/>
      </w:pPr>
      <m:oMath>
        <m:sSub>
          <m:sSubPr>
            <m:ctrlPr>
              <w:rPr>
                <w:rFonts w:ascii="Cambria Math" w:hAnsi="Cambria Math"/>
              </w:rPr>
            </m:ctrlPr>
          </m:sSubPr>
          <m:e>
            <m:r>
              <w:rPr>
                <w:rFonts w:ascii="Cambria Math" w:hAnsi="Cambria Math"/>
              </w:rPr>
              <m:t>n</m:t>
            </m:r>
          </m:e>
          <m:sub>
            <m:r>
              <w:rPr>
                <w:rFonts w:ascii="Cambria Math" w:hAnsi="Cambria Math"/>
              </w:rPr>
              <m:t>ef</m:t>
            </m:r>
          </m:sub>
        </m:sSub>
      </m:oMath>
      <w:r w:rsidR="001E6ECB" w:rsidRPr="002D60AB">
        <w:tab/>
      </w:r>
      <w:r w:rsidR="001E6ECB" w:rsidRPr="002D60AB">
        <w:tab/>
        <w:t>etkin vida sayısı</w:t>
      </w:r>
    </w:p>
    <w:p w14:paraId="7E6633EB" w14:textId="1518008E" w:rsidR="001E6ECB" w:rsidRPr="002D60AB" w:rsidRDefault="001E6ECB" w:rsidP="00643EE8">
      <w:pPr>
        <w:pStyle w:val="T4"/>
      </w:pPr>
      <w:r w:rsidRPr="00AC6746">
        <w:rPr>
          <w:i/>
          <w:iCs/>
        </w:rPr>
        <w:t>n</w:t>
      </w:r>
      <w:r w:rsidRPr="002D60AB">
        <w:tab/>
      </w:r>
      <w:r w:rsidRPr="002D60AB">
        <w:tab/>
        <w:t>bir birleşimdeki vida sayısı</w:t>
      </w:r>
    </w:p>
    <w:p w14:paraId="31E2AE17" w14:textId="318C346B" w:rsidR="001E6ECB" w:rsidRPr="002D60AB" w:rsidRDefault="001E6ECB" w:rsidP="001E6ECB">
      <w:pPr>
        <w:pStyle w:val="Balk4"/>
      </w:pPr>
      <w:bookmarkStart w:id="588" w:name="_hrnbi9jbxmjd" w:colFirst="0" w:colLast="0"/>
      <w:bookmarkStart w:id="589" w:name="_Toc151068327"/>
      <w:bookmarkStart w:id="590" w:name="_Toc152692888"/>
      <w:bookmarkEnd w:id="588"/>
      <w:r w:rsidRPr="002D60AB">
        <w:t xml:space="preserve">4.11.3.3 Bileşik </w:t>
      </w:r>
      <w:r>
        <w:t xml:space="preserve">olarak </w:t>
      </w:r>
      <w:r w:rsidRPr="002D60AB">
        <w:t>yatay ve eksenel yük taşıyan vidalar</w:t>
      </w:r>
      <w:bookmarkEnd w:id="589"/>
      <w:bookmarkEnd w:id="590"/>
    </w:p>
    <w:p w14:paraId="603D7B99" w14:textId="77777777" w:rsidR="001E6ECB" w:rsidRPr="002D60AB" w:rsidRDefault="001E6ECB" w:rsidP="001E6ECB">
      <w:r w:rsidRPr="002D60AB">
        <w:t xml:space="preserve">Bileşik </w:t>
      </w:r>
      <w:r>
        <w:t xml:space="preserve">olarak </w:t>
      </w:r>
      <w:r w:rsidRPr="002D60AB">
        <w:t xml:space="preserve">yatay ve eksenel yük </w:t>
      </w:r>
      <w:r>
        <w:t>taşıyan</w:t>
      </w:r>
      <w:r w:rsidRPr="002D60AB">
        <w:t xml:space="preserve"> vidalı birleşimler için </w:t>
      </w:r>
      <w:r w:rsidRPr="00B03305">
        <w:rPr>
          <w:b/>
          <w:bCs/>
        </w:rPr>
        <w:t>Denk.(4.260.b)</w:t>
      </w:r>
      <w:r w:rsidRPr="002D60AB">
        <w:t>’</w:t>
      </w:r>
      <w:r>
        <w:t>d</w:t>
      </w:r>
      <w:r w:rsidRPr="002D60AB">
        <w:t>e</w:t>
      </w:r>
      <w:r>
        <w:t xml:space="preserve"> yer alan</w:t>
      </w:r>
      <w:r w:rsidRPr="002D60AB">
        <w:t xml:space="preserve"> ifadenin sağlanması gerekmektedir.</w:t>
      </w:r>
    </w:p>
    <w:p w14:paraId="31BB9538" w14:textId="77777777" w:rsidR="001E6ECB" w:rsidRPr="002D60AB" w:rsidRDefault="001E6ECB" w:rsidP="001E6ECB">
      <w:pPr>
        <w:pStyle w:val="Balk3"/>
      </w:pPr>
      <w:bookmarkStart w:id="591" w:name="_Toc151068328"/>
      <w:bookmarkStart w:id="592" w:name="_Toc152692889"/>
      <w:r w:rsidRPr="002D60AB">
        <w:t>4.11.4. Bulonlu Birleşimler</w:t>
      </w:r>
      <w:bookmarkEnd w:id="591"/>
      <w:bookmarkEnd w:id="592"/>
      <w:r w:rsidRPr="002D60AB">
        <w:t xml:space="preserve"> </w:t>
      </w:r>
    </w:p>
    <w:p w14:paraId="045849C2" w14:textId="77777777" w:rsidR="001E6ECB" w:rsidRDefault="001E6ECB" w:rsidP="001E6ECB">
      <w:r>
        <w:t>Birleşimlerde kullanılacak b</w:t>
      </w:r>
      <w:r w:rsidRPr="002D60AB">
        <w:t>ulonlar için en küçük çap 6mm, en büyük çap ise 30mm olmalıdır.</w:t>
      </w:r>
      <w:r>
        <w:t xml:space="preserve"> Kullanılacak bulonların kalite sınıfı </w:t>
      </w:r>
      <w:r w:rsidRPr="00502367">
        <w:t>4.6,</w:t>
      </w:r>
      <w:r>
        <w:t xml:space="preserve"> </w:t>
      </w:r>
      <w:r w:rsidRPr="00502367">
        <w:t xml:space="preserve">4.8, 5.6 </w:t>
      </w:r>
      <w:r>
        <w:t>veya</w:t>
      </w:r>
      <w:r w:rsidRPr="00502367">
        <w:t xml:space="preserve"> 8.8</w:t>
      </w:r>
      <w:r>
        <w:t xml:space="preserve"> olmalıdır.</w:t>
      </w:r>
    </w:p>
    <w:p w14:paraId="4A1244BC" w14:textId="77777777" w:rsidR="001E6ECB" w:rsidRDefault="001E6ECB" w:rsidP="001E6ECB">
      <w:r>
        <w:t>Birleşimdeki ahşap elemanda bulonlar için açılacak delik çapı, bulon çapın 1mm fazlasından daha büyük olmamalıdır. Çelik plakada ise delik çapı için üst sınır, bulon çapının 2mm fazlası veya bulon çapının 1.1 katı değerlerinden büyük olanı olarak seçilmelidir.</w:t>
      </w:r>
    </w:p>
    <w:p w14:paraId="39E3AF0C" w14:textId="77777777" w:rsidR="001E6ECB" w:rsidRDefault="001E6ECB" w:rsidP="001E6ECB">
      <w:r>
        <w:t xml:space="preserve">Kenar uzunluğu </w:t>
      </w:r>
      <w:r w:rsidRPr="000A1562">
        <w:t>veya çapı en az bulon çapının 3 katı, kalınlığı ise bulon çapının 0.3 katı olan pullar kullanılmalıdır.</w:t>
      </w:r>
    </w:p>
    <w:p w14:paraId="6EBF3586" w14:textId="77777777" w:rsidR="001E6ECB" w:rsidRPr="000A1562" w:rsidRDefault="001E6ECB" w:rsidP="001E6ECB">
      <w:r>
        <w:t xml:space="preserve">Somunlar, birleşimdeki elemanların birbirine tam ve oynamaz biçimde bağlanmış olacak şekilde sıkılmalıdır. Nem oranının değişiminin, ahşap elemanlarda boyut değişimine sebep olabileceği durum ve şartlarda, yüzeyler tamamlanmadan önce somunların kontrol edilmesi ve ihtiyaç </w:t>
      </w:r>
      <w:r w:rsidRPr="000A1562">
        <w:t>halinde tekrar sıkılması gerekmektedir.</w:t>
      </w:r>
    </w:p>
    <w:p w14:paraId="38755189" w14:textId="77777777" w:rsidR="001E6ECB" w:rsidRPr="000A1562" w:rsidRDefault="001E6ECB" w:rsidP="001E6ECB">
      <w:pPr>
        <w:pStyle w:val="Balk4"/>
      </w:pPr>
      <w:bookmarkStart w:id="593" w:name="_6uwtrh3sqw9" w:colFirst="0" w:colLast="0"/>
      <w:bookmarkStart w:id="594" w:name="_Toc151068329"/>
      <w:bookmarkStart w:id="595" w:name="_Toc152692890"/>
      <w:bookmarkEnd w:id="593"/>
      <w:r w:rsidRPr="000A1562">
        <w:t>4.11.4.1 Eksene dik olarak yüklenen bulonlar</w:t>
      </w:r>
      <w:bookmarkEnd w:id="594"/>
      <w:bookmarkEnd w:id="595"/>
    </w:p>
    <w:p w14:paraId="07C5D85A" w14:textId="77777777" w:rsidR="001E6ECB" w:rsidRDefault="001E6ECB" w:rsidP="001E6ECB">
      <w:r w:rsidRPr="000A1562">
        <w:t xml:space="preserve">Bulonlu birleşimlerde, </w:t>
      </w:r>
      <w:r w:rsidRPr="00530943">
        <w:rPr>
          <w:b/>
        </w:rPr>
        <w:t>Bölüm</w:t>
      </w:r>
      <w:r w:rsidRPr="000A1562">
        <w:t xml:space="preserve"> </w:t>
      </w:r>
      <w:r w:rsidRPr="006F7524">
        <w:rPr>
          <w:b/>
          <w:bCs/>
        </w:rPr>
        <w:t>4.11</w:t>
      </w:r>
      <w:r w:rsidRPr="000A1562">
        <w:t xml:space="preserve"> ana başlığı altında yer alan göçme modları için bağlantı elemanının karakteristik yük taşıma kapasitesi kurallarının uygulanmasında, simetrik birleşimlerde </w:t>
      </w:r>
      <w:r w:rsidRPr="000A1562">
        <w:rPr>
          <w:i/>
          <w:iCs/>
        </w:rPr>
        <w:t>t</w:t>
      </w:r>
      <w:r w:rsidRPr="000A1562">
        <w:rPr>
          <w:i/>
          <w:iCs/>
          <w:vertAlign w:val="subscript"/>
        </w:rPr>
        <w:t>1</w:t>
      </w:r>
      <w:r w:rsidRPr="000A1562">
        <w:t>, bulon başının</w:t>
      </w:r>
      <w:r>
        <w:t xml:space="preserve"> olduğu taraftaki ahşap eleman kalınlığı, </w:t>
      </w:r>
      <w:r w:rsidRPr="0056120D">
        <w:rPr>
          <w:i/>
          <w:iCs/>
        </w:rPr>
        <w:t>t</w:t>
      </w:r>
      <w:r w:rsidRPr="0056120D">
        <w:rPr>
          <w:i/>
          <w:iCs/>
          <w:vertAlign w:val="subscript"/>
        </w:rPr>
        <w:t>2</w:t>
      </w:r>
      <w:r>
        <w:t xml:space="preserve"> ise tek etkili kesme durumunda uç taraftaki ahşap eleman kalınlığı veya çift etkili kesme durumunda ortadaki ahşap eleman kalınlığı olarak alınacaktır. Bulon başı ve somun için birleşim elemanlarında </w:t>
      </w:r>
      <w:r>
        <w:lastRenderedPageBreak/>
        <w:t>girinti oluşturulması durumunda, bu kalınlık değerleri bulon başının veya somunun birleştirilen malzemeye dayandığı noktadan itibaren hesaplanarak kullanılacaktır.</w:t>
      </w:r>
    </w:p>
    <w:p w14:paraId="4C09B788" w14:textId="77777777" w:rsidR="001E6ECB" w:rsidRPr="0093527A" w:rsidRDefault="001E6ECB" w:rsidP="001E6ECB"/>
    <w:p w14:paraId="2BD2B725" w14:textId="77777777" w:rsidR="001E6ECB" w:rsidRPr="002D60AB" w:rsidRDefault="001E6ECB" w:rsidP="001E6ECB">
      <w:pPr>
        <w:pStyle w:val="Balk5"/>
      </w:pPr>
      <w:bookmarkStart w:id="596" w:name="_x0dfrhuamh4h" w:colFirst="0" w:colLast="0"/>
      <w:bookmarkStart w:id="597" w:name="_Toc151068330"/>
      <w:bookmarkEnd w:id="596"/>
      <w:r w:rsidRPr="002D60AB">
        <w:t>4.11.4.1.1 B</w:t>
      </w:r>
      <w:r>
        <w:t>u</w:t>
      </w:r>
      <w:r w:rsidRPr="002D60AB">
        <w:t>l</w:t>
      </w:r>
      <w:r>
        <w:t>o</w:t>
      </w:r>
      <w:r w:rsidRPr="002D60AB">
        <w:t>nlu ahşap-ahşap birleşimler</w:t>
      </w:r>
      <w:bookmarkEnd w:id="597"/>
    </w:p>
    <w:p w14:paraId="4DC8DF02" w14:textId="77777777" w:rsidR="001E6ECB" w:rsidRPr="002D60AB" w:rsidRDefault="001E6ECB" w:rsidP="001E6ECB">
      <w:r w:rsidRPr="002D60AB">
        <w:t xml:space="preserve">Bulonlar için karakteristik akma momenti </w:t>
      </w:r>
      <w:r w:rsidRPr="006F7524">
        <w:rPr>
          <w:b/>
          <w:bCs/>
        </w:rPr>
        <w:t>Denk.(4.268)</w:t>
      </w:r>
      <w:r w:rsidRPr="002D60AB">
        <w:t>’dan hesaplanmalıdır.</w:t>
      </w:r>
    </w:p>
    <w:bookmarkStart w:id="598" w:name="_Toc148472505"/>
    <w:p w14:paraId="2E201E07" w14:textId="4E74C0AD" w:rsidR="001E6ECB" w:rsidRPr="006F7524" w:rsidRDefault="00E529BD" w:rsidP="001E6ECB">
      <w:pPr>
        <w:pStyle w:val="NormalWeb"/>
        <w:rPr>
          <w:b/>
          <w:bCs/>
        </w:rPr>
      </w:pPr>
      <m:oMath>
        <m:sSub>
          <m:sSubPr>
            <m:ctrlPr>
              <w:rPr>
                <w:rFonts w:ascii="Cambria Math" w:hAnsi="Cambria Math"/>
              </w:rPr>
            </m:ctrlPr>
          </m:sSubPr>
          <m:e>
            <m:r>
              <w:rPr>
                <w:rFonts w:ascii="Cambria Math" w:hAnsi="Cambria Math"/>
              </w:rPr>
              <m:t>M</m:t>
            </m:r>
          </m:e>
          <m:sub>
            <m:r>
              <w:rPr>
                <w:rFonts w:ascii="Cambria Math" w:hAnsi="Cambria Math"/>
              </w:rPr>
              <m:t>y</m:t>
            </m:r>
            <m:r>
              <m:rPr>
                <m:sty m:val="p"/>
              </m:rPr>
              <w:rPr>
                <w:rFonts w:ascii="Cambria Math" w:hAnsi="Cambria Math"/>
              </w:rPr>
              <m:t>,</m:t>
            </m:r>
            <m:r>
              <w:rPr>
                <w:rFonts w:ascii="Cambria Math" w:hAnsi="Cambria Math"/>
              </w:rPr>
              <m:t>Rk</m:t>
            </m:r>
          </m:sub>
        </m:sSub>
        <m:r>
          <m:rPr>
            <m:sty m:val="p"/>
          </m:rPr>
          <w:rPr>
            <w:rFonts w:ascii="Cambria Math" w:hAnsi="Cambria Math"/>
          </w:rPr>
          <m:t>=0.3</m:t>
        </m:r>
        <m:sSub>
          <m:sSubPr>
            <m:ctrlPr>
              <w:rPr>
                <w:rFonts w:ascii="Cambria Math" w:hAnsi="Cambria Math"/>
              </w:rPr>
            </m:ctrlPr>
          </m:sSubPr>
          <m:e>
            <m:r>
              <w:rPr>
                <w:rFonts w:ascii="Cambria Math" w:hAnsi="Cambria Math"/>
              </w:rPr>
              <m:t>f</m:t>
            </m:r>
          </m:e>
          <m:sub>
            <m:r>
              <w:rPr>
                <w:rFonts w:ascii="Cambria Math" w:hAnsi="Cambria Math"/>
              </w:rPr>
              <m:t>u</m:t>
            </m:r>
            <m:r>
              <m:rPr>
                <m:sty m:val="p"/>
              </m:rPr>
              <w:rPr>
                <w:rFonts w:ascii="Cambria Math" w:hAnsi="Cambria Math"/>
              </w:rPr>
              <m:t>,</m:t>
            </m:r>
            <m:r>
              <w:rPr>
                <w:rFonts w:ascii="Cambria Math" w:hAnsi="Cambria Math"/>
              </w:rPr>
              <m:t>k</m:t>
            </m:r>
          </m:sub>
        </m:sSub>
        <m:sSup>
          <m:sSupPr>
            <m:ctrlPr>
              <w:rPr>
                <w:rFonts w:ascii="Cambria Math" w:hAnsi="Cambria Math"/>
              </w:rPr>
            </m:ctrlPr>
          </m:sSupPr>
          <m:e>
            <m:r>
              <w:rPr>
                <w:rFonts w:ascii="Cambria Math" w:hAnsi="Cambria Math"/>
              </w:rPr>
              <m:t>d</m:t>
            </m:r>
          </m:e>
          <m:sup>
            <m:r>
              <m:rPr>
                <m:sty m:val="p"/>
              </m:rPr>
              <w:rPr>
                <w:rFonts w:ascii="Cambria Math" w:hAnsi="Cambria Math"/>
              </w:rPr>
              <m:t>2.6</m:t>
            </m:r>
          </m:sup>
        </m:sSup>
      </m:oMath>
      <w:r w:rsidR="001E6ECB" w:rsidRPr="002D60AB">
        <w:tab/>
      </w:r>
      <w:r w:rsidR="001E6ECB" w:rsidRPr="002D60AB">
        <w:tab/>
      </w:r>
      <w:r w:rsidR="001E6ECB">
        <w:tab/>
      </w:r>
      <w:r w:rsidR="001E6ECB">
        <w:tab/>
      </w:r>
      <w:r w:rsidR="001E6ECB" w:rsidRPr="002D60AB">
        <w:tab/>
      </w:r>
      <w:r w:rsidR="001E6ECB" w:rsidRPr="002D60AB">
        <w:tab/>
      </w:r>
      <w:r w:rsidR="001E6ECB" w:rsidRPr="002D60AB">
        <w:tab/>
      </w:r>
      <w:r w:rsidR="001E6ECB">
        <w:tab/>
      </w:r>
      <w:r w:rsidR="001E6ECB">
        <w:tab/>
      </w:r>
      <w:bookmarkEnd w:id="598"/>
      <w:r w:rsidR="000A6936">
        <w:rPr>
          <w:b/>
          <w:bCs/>
        </w:rPr>
        <w:t>(4.268)</w:t>
      </w:r>
    </w:p>
    <w:p w14:paraId="212CC544" w14:textId="77777777" w:rsidR="001E6ECB" w:rsidRPr="000A1562" w:rsidRDefault="00E529BD" w:rsidP="001E6ECB">
      <w:pPr>
        <w:pStyle w:val="T4"/>
      </w:pPr>
      <m:oMath>
        <m:sSub>
          <m:sSubPr>
            <m:ctrlPr>
              <w:rPr>
                <w:rFonts w:ascii="Cambria Math" w:hAnsi="Cambria Math"/>
              </w:rPr>
            </m:ctrlPr>
          </m:sSubPr>
          <m:e>
            <m:r>
              <w:rPr>
                <w:rFonts w:ascii="Cambria Math" w:hAnsi="Cambria Math"/>
              </w:rPr>
              <m:t>M</m:t>
            </m:r>
          </m:e>
          <m:sub>
            <m:r>
              <w:rPr>
                <w:rFonts w:ascii="Cambria Math" w:hAnsi="Cambria Math"/>
              </w:rPr>
              <m:t>y,Rk</m:t>
            </m:r>
          </m:sub>
        </m:sSub>
      </m:oMath>
      <w:r w:rsidR="001E6ECB" w:rsidRPr="002D60AB">
        <w:tab/>
        <w:t xml:space="preserve">karakteristik </w:t>
      </w:r>
      <w:r w:rsidR="001E6ECB" w:rsidRPr="000A1562">
        <w:t>akma momenti, (Nmm)</w:t>
      </w:r>
    </w:p>
    <w:p w14:paraId="4D98898F" w14:textId="77777777" w:rsidR="001E6ECB" w:rsidRPr="000A1562"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u,k</m:t>
            </m:r>
          </m:sub>
        </m:sSub>
      </m:oMath>
      <w:r w:rsidR="001E6ECB" w:rsidRPr="000A1562">
        <w:tab/>
        <w:t>karakteristik çekme dayanımı, (MPa)</w:t>
      </w:r>
    </w:p>
    <w:p w14:paraId="6FE21434" w14:textId="77777777" w:rsidR="001E6ECB" w:rsidRPr="002D60AB" w:rsidRDefault="001E6ECB" w:rsidP="001E6ECB">
      <w:pPr>
        <w:pStyle w:val="T4"/>
      </w:pPr>
      <w:r w:rsidRPr="000A1562">
        <w:rPr>
          <w:i/>
          <w:iCs/>
        </w:rPr>
        <w:t>d</w:t>
      </w:r>
      <w:r w:rsidRPr="000A1562">
        <w:tab/>
      </w:r>
      <w:r w:rsidRPr="000A1562">
        <w:tab/>
        <w:t>bulon çapı, (mm)</w:t>
      </w:r>
    </w:p>
    <w:p w14:paraId="4F2E0640" w14:textId="77777777" w:rsidR="001E6ECB" w:rsidRPr="000A1562" w:rsidRDefault="001E6ECB" w:rsidP="001E6ECB">
      <w:r>
        <w:t>A</w:t>
      </w:r>
      <w:r w:rsidRPr="002D60AB">
        <w:t xml:space="preserve">hşap ve </w:t>
      </w:r>
      <w:r w:rsidRPr="0033288A">
        <w:t>Lamine Levha Ahşap (LVL</w:t>
      </w:r>
      <w:r>
        <w:t>)</w:t>
      </w:r>
      <w:r w:rsidRPr="002D60AB">
        <w:t xml:space="preserve"> için bulon</w:t>
      </w:r>
      <w:r>
        <w:t xml:space="preserve"> </w:t>
      </w:r>
      <w:r w:rsidRPr="00A75051">
        <w:t xml:space="preserve">kullanımında, </w:t>
      </w:r>
      <w:r w:rsidRPr="006F7524">
        <w:rPr>
          <w:b/>
          <w:bCs/>
        </w:rPr>
        <w:t>Denk.(4.269.a)</w:t>
      </w:r>
      <w:r w:rsidRPr="00A75051">
        <w:t>’daki</w:t>
      </w:r>
      <w:r w:rsidRPr="002D60AB">
        <w:t xml:space="preserve"> karakteristik </w:t>
      </w:r>
      <w:r>
        <w:t>ezilme</w:t>
      </w:r>
      <w:r w:rsidRPr="002D60AB">
        <w:t xml:space="preserve"> dayanım değerleri kullanılmalıdır</w:t>
      </w:r>
      <w:r>
        <w:t>.</w:t>
      </w:r>
      <w:r w:rsidRPr="002D60AB">
        <w:t xml:space="preserve"> </w:t>
      </w:r>
      <w:r>
        <w:t>Yük ekseninin liflere göre açılı olması durumunda ezilme dayanımındaki değişimin etkisi</w:t>
      </w:r>
      <w:r w:rsidRPr="000A1562">
        <w:t xml:space="preserve">, </w:t>
      </w:r>
      <m:oMath>
        <m:r>
          <w:rPr>
            <w:rFonts w:ascii="Cambria Math" w:hAnsi="Cambria Math"/>
          </w:rPr>
          <m:t>α</m:t>
        </m:r>
      </m:oMath>
      <w:r w:rsidRPr="000A1562">
        <w:t xml:space="preserve"> açısıyla ezilme dayanımımın liflere paralel olan durumuna göre değişim oranını veren </w:t>
      </w:r>
      <m:oMath>
        <m:sSub>
          <m:sSubPr>
            <m:ctrlPr>
              <w:rPr>
                <w:rFonts w:ascii="Cambria Math" w:hAnsi="Cambria Math"/>
              </w:rPr>
            </m:ctrlPr>
          </m:sSubPr>
          <m:e>
            <m:r>
              <w:rPr>
                <w:rFonts w:ascii="Cambria Math" w:hAnsi="Cambria Math"/>
              </w:rPr>
              <m:t>k</m:t>
            </m:r>
          </m:e>
          <m:sub>
            <m:r>
              <w:rPr>
                <w:rFonts w:ascii="Cambria Math" w:hAnsi="Cambria Math"/>
              </w:rPr>
              <m:t>90</m:t>
            </m:r>
          </m:sub>
        </m:sSub>
      </m:oMath>
      <w:r w:rsidRPr="000A1562">
        <w:t xml:space="preserve"> değeriyle denklemde yer almaktadır. </w:t>
      </w:r>
      <m:oMath>
        <m:sSub>
          <m:sSubPr>
            <m:ctrlPr>
              <w:rPr>
                <w:rFonts w:ascii="Cambria Math" w:hAnsi="Cambria Math"/>
              </w:rPr>
            </m:ctrlPr>
          </m:sSubPr>
          <m:e>
            <m:r>
              <w:rPr>
                <w:rFonts w:ascii="Cambria Math" w:hAnsi="Cambria Math"/>
              </w:rPr>
              <m:t>f</m:t>
            </m:r>
          </m:e>
          <m:sub>
            <m:r>
              <w:rPr>
                <w:rFonts w:ascii="Cambria Math" w:hAnsi="Cambria Math"/>
              </w:rPr>
              <m:t>h,0,k</m:t>
            </m:r>
          </m:sub>
        </m:sSub>
      </m:oMath>
      <w:r w:rsidRPr="000A1562">
        <w:t xml:space="preserve"> </w:t>
      </w:r>
      <w:r w:rsidRPr="006F7524">
        <w:rPr>
          <w:b/>
          <w:bCs/>
        </w:rPr>
        <w:t>Denk.(4.269.b)</w:t>
      </w:r>
      <w:r w:rsidRPr="000A1562">
        <w:t>’ye göre hesaplanmalıdır.</w:t>
      </w:r>
    </w:p>
    <w:bookmarkStart w:id="599" w:name="_Toc148472506"/>
    <w:p w14:paraId="33B2ACBA" w14:textId="6946AF36" w:rsidR="001E6ECB" w:rsidRPr="006F7524" w:rsidRDefault="00E529BD" w:rsidP="001E6ECB">
      <w:pPr>
        <w:pStyle w:val="NormalWeb"/>
        <w:ind w:firstLine="426"/>
        <w:rPr>
          <w:b/>
          <w:bCs/>
        </w:rPr>
      </w:pPr>
      <m:oMath>
        <m:sSub>
          <m:sSubPr>
            <m:ctrlPr>
              <w:rPr>
                <w:rFonts w:ascii="Cambria Math" w:hAnsi="Cambria Math"/>
              </w:rPr>
            </m:ctrlPr>
          </m:sSubPr>
          <m:e>
            <m:r>
              <w:rPr>
                <w:rFonts w:ascii="Cambria Math" w:hAnsi="Cambria Math"/>
              </w:rPr>
              <m:t>f</m:t>
            </m:r>
          </m:e>
          <m:sub>
            <m:r>
              <w:rPr>
                <w:rFonts w:ascii="Cambria Math" w:hAnsi="Cambria Math"/>
              </w:rPr>
              <m:t>h</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k</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h</m:t>
                </m:r>
                <m:r>
                  <m:rPr>
                    <m:sty m:val="p"/>
                  </m:rPr>
                  <w:rPr>
                    <w:rFonts w:ascii="Cambria Math" w:hAnsi="Cambria Math"/>
                  </w:rPr>
                  <m:t>,0,</m:t>
                </m:r>
                <m:r>
                  <w:rPr>
                    <w:rFonts w:ascii="Cambria Math" w:hAnsi="Cambria Math"/>
                  </w:rPr>
                  <m:t>k</m:t>
                </m:r>
              </m:sub>
            </m:sSub>
          </m:num>
          <m:den>
            <m:sSub>
              <m:sSubPr>
                <m:ctrlPr>
                  <w:rPr>
                    <w:rFonts w:ascii="Cambria Math" w:hAnsi="Cambria Math"/>
                  </w:rPr>
                </m:ctrlPr>
              </m:sSubPr>
              <m:e>
                <m:r>
                  <w:rPr>
                    <w:rFonts w:ascii="Cambria Math" w:hAnsi="Cambria Math"/>
                  </w:rPr>
                  <m:t>k</m:t>
                </m:r>
              </m:e>
              <m:sub>
                <m:r>
                  <m:rPr>
                    <m:sty m:val="p"/>
                  </m:rPr>
                  <w:rPr>
                    <w:rFonts w:ascii="Cambria Math" w:hAnsi="Cambria Math"/>
                  </w:rPr>
                  <m:t>90</m:t>
                </m:r>
              </m:sub>
            </m:sSub>
            <m:sSup>
              <m:sSupPr>
                <m:ctrlPr>
                  <w:rPr>
                    <w:rFonts w:ascii="Cambria Math" w:hAnsi="Cambria Math"/>
                  </w:rPr>
                </m:ctrlPr>
              </m:sSupPr>
              <m:e>
                <m:r>
                  <w:rPr>
                    <w:rFonts w:ascii="Cambria Math" w:hAnsi="Cambria Math"/>
                  </w:rPr>
                  <m:t>sin</m:t>
                </m:r>
              </m:e>
              <m:sup>
                <m:r>
                  <m:rPr>
                    <m:sty m:val="p"/>
                  </m:rPr>
                  <w:rPr>
                    <w:rFonts w:ascii="Cambria Math" w:hAnsi="Cambria Math"/>
                  </w:rPr>
                  <m:t>2</m:t>
                </m:r>
              </m:sup>
            </m:sSup>
            <m:r>
              <w:rPr>
                <w:rFonts w:ascii="Cambria Math" w:hAnsi="Cambria Math"/>
              </w:rPr>
              <m:t>α</m:t>
            </m:r>
            <m:r>
              <m:rPr>
                <m:sty m:val="p"/>
              </m:rPr>
              <w:rPr>
                <w:rFonts w:ascii="Cambria Math" w:hAnsi="Cambria Math"/>
              </w:rPr>
              <m:t>+</m:t>
            </m:r>
            <m:sSup>
              <m:sSupPr>
                <m:ctrlPr>
                  <w:rPr>
                    <w:rFonts w:ascii="Cambria Math" w:hAnsi="Cambria Math"/>
                  </w:rPr>
                </m:ctrlPr>
              </m:sSupPr>
              <m:e>
                <m:r>
                  <w:rPr>
                    <w:rFonts w:ascii="Cambria Math" w:hAnsi="Cambria Math"/>
                  </w:rPr>
                  <m:t>cos</m:t>
                </m:r>
              </m:e>
              <m:sup>
                <m:r>
                  <m:rPr>
                    <m:sty m:val="p"/>
                  </m:rPr>
                  <w:rPr>
                    <w:rFonts w:ascii="Cambria Math" w:hAnsi="Cambria Math"/>
                  </w:rPr>
                  <m:t>2</m:t>
                </m:r>
              </m:sup>
            </m:sSup>
            <m:r>
              <w:rPr>
                <w:rFonts w:ascii="Cambria Math" w:hAnsi="Cambria Math"/>
              </w:rPr>
              <m:t>α</m:t>
            </m:r>
          </m:den>
        </m:f>
      </m:oMath>
      <w:r w:rsidR="001E6ECB" w:rsidRPr="000A1562">
        <w:tab/>
      </w:r>
      <w:r w:rsidR="001E6ECB" w:rsidRPr="000A1562">
        <w:tab/>
      </w:r>
      <w:r w:rsidR="001E6ECB" w:rsidRPr="000A1562">
        <w:tab/>
      </w:r>
      <w:r w:rsidR="001E6ECB" w:rsidRPr="000A1562">
        <w:tab/>
      </w:r>
      <w:r w:rsidR="001E6ECB" w:rsidRPr="000A1562">
        <w:tab/>
      </w:r>
      <w:r w:rsidR="001E6ECB" w:rsidRPr="000A1562">
        <w:tab/>
      </w:r>
      <w:r w:rsidR="001E6ECB" w:rsidRPr="000A1562">
        <w:tab/>
      </w:r>
      <w:r w:rsidR="001E6ECB" w:rsidRPr="000A1562">
        <w:tab/>
      </w:r>
      <w:bookmarkEnd w:id="599"/>
      <w:r w:rsidR="000A6936">
        <w:rPr>
          <w:b/>
          <w:bCs/>
        </w:rPr>
        <w:t>(4.269.a)</w:t>
      </w:r>
    </w:p>
    <w:p w14:paraId="68992F7D" w14:textId="5647AEAE" w:rsidR="001E6ECB" w:rsidRPr="006F7524" w:rsidRDefault="00E529BD" w:rsidP="001E6ECB">
      <w:pPr>
        <w:pStyle w:val="NormalWeb"/>
        <w:ind w:firstLine="426"/>
        <w:rPr>
          <w:b/>
          <w:bCs/>
        </w:rPr>
      </w:pPr>
      <m:oMath>
        <m:sSub>
          <m:sSubPr>
            <m:ctrlPr>
              <w:rPr>
                <w:rFonts w:ascii="Cambria Math" w:hAnsi="Cambria Math"/>
              </w:rPr>
            </m:ctrlPr>
          </m:sSubPr>
          <m:e>
            <m:r>
              <w:rPr>
                <w:rFonts w:ascii="Cambria Math" w:hAnsi="Cambria Math"/>
              </w:rPr>
              <m:t>f</m:t>
            </m:r>
          </m:e>
          <m:sub>
            <m:r>
              <w:rPr>
                <w:rFonts w:ascii="Cambria Math" w:hAnsi="Cambria Math"/>
              </w:rPr>
              <m:t>h</m:t>
            </m:r>
            <m:r>
              <m:rPr>
                <m:sty m:val="p"/>
              </m:rPr>
              <w:rPr>
                <w:rFonts w:ascii="Cambria Math" w:hAnsi="Cambria Math"/>
              </w:rPr>
              <m:t>,0,</m:t>
            </m:r>
            <m:r>
              <w:rPr>
                <w:rFonts w:ascii="Cambria Math" w:hAnsi="Cambria Math"/>
              </w:rPr>
              <m:t>k</m:t>
            </m:r>
          </m:sub>
        </m:sSub>
        <m:r>
          <m:rPr>
            <m:sty m:val="p"/>
          </m:rPr>
          <w:rPr>
            <w:rFonts w:ascii="Cambria Math" w:hAnsi="Cambria Math"/>
          </w:rPr>
          <m:t xml:space="preserve">=0.082 </m:t>
        </m:r>
        <m:d>
          <m:dPr>
            <m:ctrlPr>
              <w:rPr>
                <w:rFonts w:ascii="Cambria Math" w:hAnsi="Cambria Math"/>
              </w:rPr>
            </m:ctrlPr>
          </m:dPr>
          <m:e>
            <m:r>
              <m:rPr>
                <m:sty m:val="p"/>
              </m:rPr>
              <w:rPr>
                <w:rFonts w:ascii="Cambria Math" w:hAnsi="Cambria Math"/>
              </w:rPr>
              <m:t>1-0.01</m:t>
            </m:r>
            <m:r>
              <w:rPr>
                <w:rFonts w:ascii="Cambria Math" w:hAnsi="Cambria Math"/>
              </w:rPr>
              <m:t>d</m:t>
            </m:r>
          </m:e>
        </m:d>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rsidRPr="000A1562">
        <w:tab/>
      </w:r>
      <w:r w:rsidR="001E6ECB" w:rsidRPr="000A1562">
        <w:tab/>
      </w:r>
      <w:r w:rsidR="001E6ECB" w:rsidRPr="000A1562">
        <w:tab/>
      </w:r>
      <w:r w:rsidR="001E6ECB" w:rsidRPr="000A1562">
        <w:tab/>
      </w:r>
      <w:r w:rsidR="001E6ECB" w:rsidRPr="000A1562">
        <w:tab/>
      </w:r>
      <w:r w:rsidR="001E6ECB" w:rsidRPr="000A1562">
        <w:tab/>
      </w:r>
      <w:r w:rsidR="001E6ECB" w:rsidRPr="000A1562">
        <w:tab/>
      </w:r>
      <w:r w:rsidR="000A6936">
        <w:rPr>
          <w:b/>
          <w:bCs/>
        </w:rPr>
        <w:t>(4.269.b)</w:t>
      </w:r>
    </w:p>
    <w:p w14:paraId="57BFB908" w14:textId="77777777" w:rsidR="001E6ECB" w:rsidRPr="000A1562"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h,0,k</m:t>
            </m:r>
          </m:sub>
        </m:sSub>
      </m:oMath>
      <w:r w:rsidR="001E6ECB" w:rsidRPr="000A1562">
        <w:tab/>
        <w:t>liflere paralel doğrultudaki karakteristik ezilme dayanımı, (MPa)</w:t>
      </w:r>
    </w:p>
    <w:p w14:paraId="712A53F3" w14:textId="77777777" w:rsidR="001E6ECB" w:rsidRPr="000A1562"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rsidRPr="000A1562">
        <w:tab/>
        <w:t>karakteristik ahşap yoğunluğu, (kg/m</w:t>
      </w:r>
      <w:r w:rsidR="001E6ECB" w:rsidRPr="000A1562">
        <w:rPr>
          <w:vertAlign w:val="superscript"/>
        </w:rPr>
        <w:t>3</w:t>
      </w:r>
      <w:r w:rsidR="001E6ECB" w:rsidRPr="000A1562">
        <w:t>)</w:t>
      </w:r>
    </w:p>
    <w:p w14:paraId="7FE38EA1" w14:textId="77777777" w:rsidR="001E6ECB" w:rsidRPr="002D60AB" w:rsidRDefault="001E6ECB" w:rsidP="001E6ECB">
      <w:pPr>
        <w:pStyle w:val="T4"/>
      </w:pPr>
      <m:oMath>
        <m:r>
          <w:rPr>
            <w:rFonts w:ascii="Cambria Math" w:hAnsi="Cambria Math"/>
          </w:rPr>
          <m:t>α</m:t>
        </m:r>
      </m:oMath>
      <w:r w:rsidRPr="000A1562">
        <w:tab/>
      </w:r>
      <w:r w:rsidRPr="000A1562">
        <w:tab/>
        <w:t>yük ile lif doğrultusu arasındaki açı</w:t>
      </w:r>
    </w:p>
    <w:p w14:paraId="57E3B258" w14:textId="77777777" w:rsidR="001E6ECB" w:rsidRPr="002D60AB" w:rsidRDefault="001E6ECB" w:rsidP="001E6ECB">
      <w:pPr>
        <w:pStyle w:val="T4"/>
      </w:pPr>
      <w:r w:rsidRPr="00443020">
        <w:rPr>
          <w:i/>
          <w:iCs/>
        </w:rPr>
        <w:t>d</w:t>
      </w:r>
      <w:r w:rsidRPr="002D60AB">
        <w:tab/>
      </w:r>
      <w:r w:rsidRPr="002D60AB">
        <w:tab/>
        <w:t>bulon çapı</w:t>
      </w:r>
      <w:r>
        <w:t>, (mm)</w:t>
      </w:r>
    </w:p>
    <w:p w14:paraId="553DBD8C" w14:textId="77777777" w:rsidR="001E6ECB" w:rsidRDefault="00E529BD" w:rsidP="001E6ECB">
      <w:pPr>
        <w:spacing w:before="240"/>
      </w:pPr>
      <m:oMath>
        <m:sSub>
          <m:sSubPr>
            <m:ctrlPr>
              <w:rPr>
                <w:rFonts w:ascii="Cambria Math" w:hAnsi="Cambria Math"/>
              </w:rPr>
            </m:ctrlPr>
          </m:sSubPr>
          <m:e>
            <m:r>
              <w:rPr>
                <w:rFonts w:ascii="Cambria Math" w:hAnsi="Cambria Math"/>
              </w:rPr>
              <m:t>k</m:t>
            </m:r>
          </m:e>
          <m:sub>
            <m:r>
              <w:rPr>
                <w:rFonts w:ascii="Cambria Math" w:hAnsi="Cambria Math"/>
              </w:rPr>
              <m:t>90</m:t>
            </m:r>
          </m:sub>
        </m:sSub>
      </m:oMath>
      <w:r w:rsidR="001E6ECB" w:rsidRPr="002D60AB">
        <w:t xml:space="preserve"> değerleri </w:t>
      </w:r>
      <w:r w:rsidR="001E6ECB" w:rsidRPr="006F7524">
        <w:rPr>
          <w:b/>
          <w:bCs/>
        </w:rPr>
        <w:t>Denk.(4.269.c)</w:t>
      </w:r>
      <w:r w:rsidR="001E6ECB" w:rsidRPr="002D60AB">
        <w:t xml:space="preserve">’deki ifadelerden belirlenmelidir. </w:t>
      </w:r>
    </w:p>
    <w:p w14:paraId="3C9D8D0F" w14:textId="31C499D0" w:rsidR="001E6ECB" w:rsidRPr="006F7524" w:rsidRDefault="00E529BD" w:rsidP="001E6ECB">
      <w:pPr>
        <w:pStyle w:val="NormalWeb"/>
        <w:ind w:firstLine="426"/>
        <w:rPr>
          <w:b/>
          <w:bCs/>
        </w:rPr>
      </w:pPr>
      <m:oMath>
        <m:sSub>
          <m:sSubPr>
            <m:ctrlPr>
              <w:rPr>
                <w:rFonts w:ascii="Cambria Math" w:hAnsi="Cambria Math"/>
              </w:rPr>
            </m:ctrlPr>
          </m:sSubPr>
          <m:e>
            <m:r>
              <w:rPr>
                <w:rFonts w:ascii="Cambria Math" w:hAnsi="Cambria Math"/>
              </w:rPr>
              <m:t>k</m:t>
            </m:r>
          </m:e>
          <m:sub>
            <m:r>
              <m:rPr>
                <m:sty m:val="p"/>
              </m:rPr>
              <w:rPr>
                <w:rFonts w:ascii="Cambria Math" w:hAnsi="Cambria Math"/>
              </w:rPr>
              <m:t>90</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1.35+0.015</m:t>
                </m:r>
                <m:r>
                  <w:rPr>
                    <w:rFonts w:ascii="Cambria Math" w:hAnsi="Cambria Math"/>
                  </w:rPr>
                  <m:t>d</m:t>
                </m:r>
                <m:r>
                  <m:rPr>
                    <m:sty m:val="p"/>
                  </m:rPr>
                  <w:rPr>
                    <w:rFonts w:ascii="Cambria Math" w:hAnsi="Cambria Math"/>
                  </w:rPr>
                  <m:t xml:space="preserve">                     </m:t>
                </m:r>
                <m:r>
                  <m:rPr>
                    <m:nor/>
                  </m:rPr>
                  <m:t xml:space="preserve">yumuşak ağaçlar için  </m:t>
                </m:r>
                <m:r>
                  <m:rPr>
                    <m:sty m:val="p"/>
                  </m:rPr>
                  <w:rPr>
                    <w:rFonts w:ascii="Cambria Math" w:hAnsi="Cambria Math"/>
                  </w:rPr>
                  <m:t xml:space="preserve">     </m:t>
                </m:r>
              </m:e>
              <m:e>
                <m:r>
                  <m:rPr>
                    <m:sty m:val="p"/>
                  </m:rPr>
                  <w:rPr>
                    <w:rFonts w:ascii="Cambria Math" w:hAnsi="Cambria Math"/>
                  </w:rPr>
                  <m:t xml:space="preserve"> 1.30+0.015</m:t>
                </m:r>
                <m:r>
                  <w:rPr>
                    <w:rFonts w:ascii="Cambria Math" w:hAnsi="Cambria Math"/>
                  </w:rPr>
                  <m:t>d</m:t>
                </m:r>
                <m:r>
                  <m:rPr>
                    <m:sty m:val="p"/>
                  </m:rPr>
                  <w:rPr>
                    <w:rFonts w:ascii="Cambria Math" w:hAnsi="Cambria Math"/>
                  </w:rPr>
                  <m:t xml:space="preserve">         </m:t>
                </m:r>
                <m:r>
                  <m:rPr>
                    <m:nor/>
                  </m:rPr>
                  <m:t xml:space="preserve">Lamine Levha Ahşap </m:t>
                </m:r>
                <m:d>
                  <m:dPr>
                    <m:ctrlPr>
                      <w:rPr>
                        <w:rFonts w:ascii="Cambria Math" w:hAnsi="Cambria Math"/>
                      </w:rPr>
                    </m:ctrlPr>
                  </m:dPr>
                  <m:e>
                    <m:r>
                      <m:rPr>
                        <m:nor/>
                      </m:rPr>
                      <m:t>LVL</m:t>
                    </m:r>
                  </m:e>
                </m:d>
                <m:r>
                  <m:rPr>
                    <m:nor/>
                  </m:rPr>
                  <m:t>için</m:t>
                </m:r>
              </m:e>
              <m:e>
                <m:r>
                  <m:rPr>
                    <m:sty m:val="p"/>
                  </m:rPr>
                  <w:rPr>
                    <w:rFonts w:ascii="Cambria Math" w:hAnsi="Cambria Math"/>
                  </w:rPr>
                  <m:t>0.9+0.015</m:t>
                </m:r>
                <m:r>
                  <w:rPr>
                    <w:rFonts w:ascii="Cambria Math" w:hAnsi="Cambria Math"/>
                  </w:rPr>
                  <m:t>d</m:t>
                </m:r>
                <m:r>
                  <m:rPr>
                    <m:sty m:val="p"/>
                  </m:rPr>
                  <w:rPr>
                    <w:rFonts w:ascii="Cambria Math" w:hAnsi="Cambria Math"/>
                  </w:rPr>
                  <m:t xml:space="preserve">                               </m:t>
                </m:r>
                <m:r>
                  <m:rPr>
                    <m:nor/>
                  </m:rPr>
                  <m:t>sert ağaçlar için</m:t>
                </m:r>
                <m:r>
                  <m:rPr>
                    <m:sty m:val="p"/>
                  </m:rPr>
                  <w:rPr>
                    <w:rFonts w:ascii="Cambria Math" w:hAnsi="Cambria Math"/>
                  </w:rPr>
                  <m:t xml:space="preserve">    </m:t>
                </m:r>
              </m:e>
            </m:eqArr>
          </m:e>
        </m:d>
      </m:oMath>
      <w:r w:rsidR="001E6ECB">
        <w:tab/>
      </w:r>
      <w:r w:rsidR="001E6ECB" w:rsidRPr="002D60AB">
        <w:tab/>
      </w:r>
      <w:r w:rsidR="001E6ECB" w:rsidRPr="002D60AB">
        <w:tab/>
      </w:r>
      <w:r w:rsidR="000A6936">
        <w:rPr>
          <w:b/>
          <w:bCs/>
        </w:rPr>
        <w:t>(4.269.c)</w:t>
      </w:r>
    </w:p>
    <w:p w14:paraId="03395331" w14:textId="77777777" w:rsidR="001E6ECB" w:rsidRDefault="001E6ECB" w:rsidP="001E6ECB">
      <w:pPr>
        <w:spacing w:before="240"/>
      </w:pPr>
      <w:r>
        <w:t xml:space="preserve">Bulonlar </w:t>
      </w:r>
      <w:r w:rsidRPr="002D60AB">
        <w:t xml:space="preserve">için </w:t>
      </w:r>
      <w:r>
        <w:t xml:space="preserve">aynı sıradaki </w:t>
      </w:r>
      <w:r w:rsidRPr="002D60AB">
        <w:t xml:space="preserve">en küçük aralıklar </w:t>
      </w:r>
      <w:r>
        <w:t>ile</w:t>
      </w:r>
      <w:r w:rsidRPr="002D60AB">
        <w:t xml:space="preserve"> ahşap elemanın </w:t>
      </w:r>
      <w:r>
        <w:t>ucuna /</w:t>
      </w:r>
      <w:r w:rsidRPr="00464E98">
        <w:t xml:space="preserve"> </w:t>
      </w:r>
      <w:r>
        <w:t xml:space="preserve">kenarına </w:t>
      </w:r>
      <w:r w:rsidRPr="002D60AB">
        <w:t xml:space="preserve">olan </w:t>
      </w:r>
      <w:r>
        <w:t xml:space="preserve">en küçük </w:t>
      </w:r>
      <w:r w:rsidRPr="008D4C9C">
        <w:t xml:space="preserve">mesafeler </w:t>
      </w:r>
      <w:r w:rsidRPr="006F7524">
        <w:rPr>
          <w:b/>
          <w:bCs/>
        </w:rPr>
        <w:t>Tablo 4.25’</w:t>
      </w:r>
      <w:r w:rsidRPr="008D4C9C">
        <w:t>d</w:t>
      </w:r>
      <w:r>
        <w:t>e</w:t>
      </w:r>
      <w:r w:rsidRPr="002D60AB">
        <w:t xml:space="preserve"> verilmektedir</w:t>
      </w:r>
      <w:r>
        <w:t>. Birleşimde uygulanacak ilgili mesafeler, burada tanımlanan değerlere eşit veya fazla olmalıdır.</w:t>
      </w:r>
      <w:r w:rsidRPr="002D60AB">
        <w:t xml:space="preserve"> </w:t>
      </w:r>
      <w:r>
        <w:t xml:space="preserve">Ahşap eleman uç / kenar / yüz tanımları </w:t>
      </w:r>
      <w:r w:rsidRPr="006F7524">
        <w:rPr>
          <w:b/>
          <w:bCs/>
        </w:rPr>
        <w:t>Şekil 4.82</w:t>
      </w:r>
      <w:r>
        <w:t xml:space="preserve">’de, en küçük mesafelerle ilgili tanımlar </w:t>
      </w:r>
      <w:r w:rsidRPr="006F7524">
        <w:rPr>
          <w:b/>
          <w:bCs/>
        </w:rPr>
        <w:t>Şekil 4.86</w:t>
      </w:r>
      <w:r w:rsidRPr="002D60AB">
        <w:t>’d</w:t>
      </w:r>
      <w:r>
        <w:t>a</w:t>
      </w:r>
      <w:r w:rsidRPr="002D60AB">
        <w:t xml:space="preserve"> gösterilmektedir.</w:t>
      </w:r>
    </w:p>
    <w:p w14:paraId="49393101" w14:textId="77777777" w:rsidR="001E6ECB" w:rsidRDefault="001E6ECB" w:rsidP="001E6ECB">
      <w:pPr>
        <w:spacing w:before="240"/>
      </w:pPr>
    </w:p>
    <w:p w14:paraId="3219C1AB" w14:textId="78AC7477" w:rsidR="001E6ECB" w:rsidRPr="002D60AB" w:rsidRDefault="001E6ECB" w:rsidP="001E6ECB">
      <w:pPr>
        <w:spacing w:after="160" w:line="259" w:lineRule="auto"/>
        <w:jc w:val="center"/>
      </w:pPr>
      <w:bookmarkStart w:id="600" w:name="_Toc130223265"/>
      <w:r w:rsidRPr="006F7524">
        <w:rPr>
          <w:b/>
          <w:bCs/>
          <w:color w:val="000000"/>
        </w:rPr>
        <w:t xml:space="preserve">Tablo </w:t>
      </w:r>
      <w:r w:rsidR="0073770C">
        <w:rPr>
          <w:b/>
          <w:bCs/>
          <w:color w:val="000000"/>
        </w:rPr>
        <w:t>4.25</w:t>
      </w:r>
      <w:r>
        <w:rPr>
          <w:color w:val="000000"/>
        </w:rPr>
        <w:t xml:space="preserve"> </w:t>
      </w:r>
      <w:r>
        <w:t>Bu</w:t>
      </w:r>
      <w:r w:rsidRPr="002D60AB">
        <w:t>l</w:t>
      </w:r>
      <w:r>
        <w:t>o</w:t>
      </w:r>
      <w:r w:rsidRPr="002D60AB">
        <w:t xml:space="preserve">nlar </w:t>
      </w:r>
      <w:r w:rsidRPr="00746223">
        <w:t>için en küçük aralıklar veya ahşap elemanın enine/boyuna olan mesafe</w:t>
      </w:r>
      <w:bookmarkEnd w:id="600"/>
    </w:p>
    <w:tbl>
      <w:tblPr>
        <w:tblStyle w:val="147"/>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2552"/>
        <w:gridCol w:w="3305"/>
      </w:tblGrid>
      <w:tr w:rsidR="001E6ECB" w:rsidRPr="002D60AB" w14:paraId="44A724D6" w14:textId="77777777" w:rsidTr="001E6ECB">
        <w:tc>
          <w:tcPr>
            <w:tcW w:w="3539" w:type="dxa"/>
            <w:vAlign w:val="center"/>
          </w:tcPr>
          <w:p w14:paraId="2127807C" w14:textId="77777777" w:rsidR="001E6ECB" w:rsidRPr="00746223" w:rsidRDefault="001E6ECB" w:rsidP="00D55C42">
            <w:pPr>
              <w:pStyle w:val="T5"/>
            </w:pPr>
            <w:r w:rsidRPr="00746223">
              <w:lastRenderedPageBreak/>
              <w:t>Aralık / mesafe</w:t>
            </w:r>
          </w:p>
        </w:tc>
        <w:tc>
          <w:tcPr>
            <w:tcW w:w="2552" w:type="dxa"/>
            <w:vAlign w:val="center"/>
          </w:tcPr>
          <w:p w14:paraId="0378D3D7" w14:textId="77777777" w:rsidR="001E6ECB" w:rsidRPr="00746223" w:rsidRDefault="001E6ECB" w:rsidP="00D55C42">
            <w:pPr>
              <w:pStyle w:val="T5"/>
            </w:pPr>
            <w:r w:rsidRPr="00746223">
              <w:t>Açı</w:t>
            </w:r>
          </w:p>
          <w:p w14:paraId="4D639AD3" w14:textId="77777777" w:rsidR="001E6ECB" w:rsidRPr="00746223" w:rsidRDefault="001E6ECB" w:rsidP="00D55C42">
            <w:pPr>
              <w:pStyle w:val="T5"/>
            </w:pPr>
            <w:r w:rsidRPr="00746223">
              <w:t xml:space="preserve">  </w:t>
            </w:r>
            <m:oMath>
              <m:r>
                <m:rPr>
                  <m:sty m:val="bi"/>
                </m:rPr>
                <w:rPr>
                  <w:rFonts w:ascii="Cambria Math" w:hAnsi="Cambria Math"/>
                </w:rPr>
                <m:t>α</m:t>
              </m:r>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 xml:space="preserve"> </m:t>
                  </m:r>
                </m:e>
                <m:sup>
                  <m:r>
                    <m:rPr>
                      <m:sty m:val="bi"/>
                    </m:rPr>
                    <w:rPr>
                      <w:rFonts w:ascii="Cambria Math" w:hAnsi="Cambria Math"/>
                    </w:rPr>
                    <m:t>o</m:t>
                  </m:r>
                </m:sup>
              </m:sSup>
            </m:oMath>
            <w:r w:rsidRPr="00746223">
              <w:t>)</w:t>
            </w:r>
          </w:p>
        </w:tc>
        <w:tc>
          <w:tcPr>
            <w:tcW w:w="3305" w:type="dxa"/>
            <w:vAlign w:val="center"/>
          </w:tcPr>
          <w:p w14:paraId="01376194" w14:textId="77777777" w:rsidR="001E6ECB" w:rsidRPr="00746223" w:rsidRDefault="001E6ECB" w:rsidP="00D55C42">
            <w:pPr>
              <w:pStyle w:val="T5"/>
            </w:pPr>
            <w:r>
              <w:t>Ardışık e</w:t>
            </w:r>
            <w:r w:rsidRPr="002D60AB">
              <w:t>n küçük aralık veya</w:t>
            </w:r>
            <w:r>
              <w:t xml:space="preserve"> </w:t>
            </w:r>
            <w:r w:rsidRPr="002D60AB">
              <w:t>elemanın</w:t>
            </w:r>
            <w:r>
              <w:t xml:space="preserve"> yüklü / yüksüz </w:t>
            </w:r>
            <w:r>
              <w:br/>
              <w:t xml:space="preserve">ucuna </w:t>
            </w:r>
            <w:r w:rsidRPr="002D60AB">
              <w:t>/</w:t>
            </w:r>
            <w:r>
              <w:t xml:space="preserve"> kenarına</w:t>
            </w:r>
            <w:r w:rsidRPr="002D60AB">
              <w:t xml:space="preserve"> olan mesafe</w:t>
            </w:r>
          </w:p>
        </w:tc>
      </w:tr>
      <w:tr w:rsidR="001E6ECB" w:rsidRPr="002D60AB" w14:paraId="500E430F" w14:textId="77777777" w:rsidTr="001E6ECB">
        <w:tc>
          <w:tcPr>
            <w:tcW w:w="3539" w:type="dxa"/>
            <w:vAlign w:val="center"/>
          </w:tcPr>
          <w:p w14:paraId="5B3CF6D0" w14:textId="77777777" w:rsidR="001E6ECB" w:rsidRPr="00746223"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1</m:t>
                  </m:r>
                </m:sub>
              </m:sSub>
            </m:oMath>
            <w:r w:rsidR="001E6ECB" w:rsidRPr="002D60AB">
              <w:t xml:space="preserve"> aralığı</w:t>
            </w:r>
            <w:r w:rsidR="001E6ECB">
              <w:br/>
            </w:r>
            <w:r w:rsidR="001E6ECB" w:rsidRPr="002D60AB">
              <w:t>(liflere paralel</w:t>
            </w:r>
            <w:r w:rsidR="001E6ECB">
              <w:t xml:space="preserve"> sıra</w:t>
            </w:r>
            <w:r w:rsidR="001E6ECB" w:rsidRPr="002D60AB">
              <w:t>)</w:t>
            </w:r>
          </w:p>
        </w:tc>
        <w:tc>
          <w:tcPr>
            <w:tcW w:w="2552" w:type="dxa"/>
            <w:vAlign w:val="center"/>
          </w:tcPr>
          <w:p w14:paraId="4CD58365" w14:textId="77777777" w:rsidR="001E6ECB" w:rsidRPr="00746223"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305" w:type="dxa"/>
            <w:vAlign w:val="center"/>
          </w:tcPr>
          <w:p w14:paraId="361EA0DE" w14:textId="77777777" w:rsidR="001E6ECB" w:rsidRPr="00746223" w:rsidRDefault="001E6ECB" w:rsidP="00D55C42">
            <w:pPr>
              <w:pStyle w:val="T5"/>
            </w:pPr>
            <w:r w:rsidRPr="00746223">
              <w:t>(4 +</w:t>
            </w:r>
            <m:oMath>
              <m:r>
                <m:rPr>
                  <m:sty m:val="b"/>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cosα</m:t>
                  </m:r>
                </m:e>
              </m:d>
            </m:oMath>
            <w:r w:rsidRPr="00746223">
              <w:t xml:space="preserve">) </w:t>
            </w:r>
            <w:r w:rsidRPr="00316068">
              <w:rPr>
                <w:iCs/>
              </w:rPr>
              <w:t>d</w:t>
            </w:r>
          </w:p>
        </w:tc>
      </w:tr>
      <w:tr w:rsidR="001E6ECB" w:rsidRPr="002D60AB" w14:paraId="118CEF43" w14:textId="77777777" w:rsidTr="001E6ECB">
        <w:tc>
          <w:tcPr>
            <w:tcW w:w="3539" w:type="dxa"/>
            <w:vAlign w:val="center"/>
          </w:tcPr>
          <w:p w14:paraId="4E2F6B31" w14:textId="77777777" w:rsidR="001E6ECB" w:rsidRPr="00746223"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2</m:t>
                  </m:r>
                </m:sub>
              </m:sSub>
            </m:oMath>
            <w:r w:rsidR="001E6ECB" w:rsidRPr="002D60AB">
              <w:t xml:space="preserve"> aralığı</w:t>
            </w:r>
            <w:r w:rsidR="001E6ECB">
              <w:br/>
            </w:r>
            <w:r w:rsidR="001E6ECB" w:rsidRPr="002D60AB">
              <w:t>(liflere dik</w:t>
            </w:r>
            <w:r w:rsidR="001E6ECB">
              <w:t xml:space="preserve"> sıra</w:t>
            </w:r>
            <w:r w:rsidR="001E6ECB" w:rsidRPr="002D60AB">
              <w:t>)</w:t>
            </w:r>
          </w:p>
        </w:tc>
        <w:tc>
          <w:tcPr>
            <w:tcW w:w="2552" w:type="dxa"/>
            <w:vAlign w:val="center"/>
          </w:tcPr>
          <w:p w14:paraId="0C30215A" w14:textId="77777777" w:rsidR="001E6ECB" w:rsidRPr="00746223"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305" w:type="dxa"/>
            <w:vAlign w:val="center"/>
          </w:tcPr>
          <w:p w14:paraId="2D7C3869" w14:textId="77777777" w:rsidR="001E6ECB" w:rsidRPr="00746223" w:rsidRDefault="001E6ECB" w:rsidP="00D55C42">
            <w:pPr>
              <w:pStyle w:val="T5"/>
            </w:pPr>
            <w:r w:rsidRPr="00746223">
              <w:t>4</w:t>
            </w:r>
            <w:r>
              <w:t xml:space="preserve"> </w:t>
            </w:r>
            <w:r w:rsidRPr="00316068">
              <w:rPr>
                <w:i/>
                <w:iCs/>
              </w:rPr>
              <w:t>d</w:t>
            </w:r>
          </w:p>
        </w:tc>
      </w:tr>
      <w:tr w:rsidR="001E6ECB" w:rsidRPr="002D60AB" w14:paraId="76514AC7" w14:textId="77777777" w:rsidTr="001E6ECB">
        <w:tc>
          <w:tcPr>
            <w:tcW w:w="3539" w:type="dxa"/>
            <w:vAlign w:val="center"/>
          </w:tcPr>
          <w:p w14:paraId="66C38C05" w14:textId="77777777" w:rsidR="001E6ECB" w:rsidRPr="00746223"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3,t</m:t>
                  </m:r>
                </m:sub>
              </m:sSub>
            </m:oMath>
            <w:r w:rsidR="001E6ECB" w:rsidRPr="002D60AB">
              <w:t xml:space="preserve"> aralığı</w:t>
            </w:r>
            <w:r w:rsidR="001E6ECB">
              <w:br/>
            </w:r>
            <w:r w:rsidR="001E6ECB" w:rsidRPr="002D60AB">
              <w:t>(ahşap elemanın yük</w:t>
            </w:r>
            <w:r w:rsidR="001E6ECB">
              <w:t>lü</w:t>
            </w:r>
            <w:r w:rsidR="001E6ECB" w:rsidRPr="002D60AB">
              <w:t xml:space="preserve"> </w:t>
            </w:r>
            <w:r w:rsidR="001E6ECB">
              <w:t>ucu</w:t>
            </w:r>
            <w:r w:rsidR="001E6ECB" w:rsidRPr="002D60AB">
              <w:t>)</w:t>
            </w:r>
          </w:p>
        </w:tc>
        <w:tc>
          <w:tcPr>
            <w:tcW w:w="2552" w:type="dxa"/>
            <w:vAlign w:val="center"/>
          </w:tcPr>
          <w:p w14:paraId="76DF7BDF" w14:textId="77777777" w:rsidR="001E6ECB" w:rsidRPr="00746223" w:rsidRDefault="00E529BD" w:rsidP="00D55C42">
            <w:pPr>
              <w:pStyle w:val="T5"/>
            </w:pPr>
            <m:oMathPara>
              <m:oMath>
                <m:sSup>
                  <m:sSupPr>
                    <m:ctrlPr>
                      <w:rPr>
                        <w:rFonts w:ascii="Cambria Math" w:hAnsi="Cambria Math"/>
                      </w:rPr>
                    </m:ctrlPr>
                  </m:sSupPr>
                  <m:e>
                    <m:r>
                      <m:rPr>
                        <m:sty m:val="p"/>
                      </m:rPr>
                      <w:rPr>
                        <w:rFonts w:ascii="Cambria Math" w:hAnsi="Cambria Math"/>
                      </w:rPr>
                      <m:t>-</m:t>
                    </m:r>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oMath>
            </m:oMathPara>
          </w:p>
        </w:tc>
        <w:tc>
          <w:tcPr>
            <w:tcW w:w="3305" w:type="dxa"/>
            <w:vAlign w:val="center"/>
          </w:tcPr>
          <w:p w14:paraId="76A014F7" w14:textId="77777777" w:rsidR="001E6ECB" w:rsidRPr="00746223" w:rsidRDefault="001E6ECB" w:rsidP="00D55C42">
            <w:pPr>
              <w:pStyle w:val="T5"/>
            </w:pPr>
            <w:r>
              <w:t>m</w:t>
            </w:r>
            <w:r w:rsidRPr="00746223">
              <w:t>a</w:t>
            </w:r>
            <w:r>
              <w:t>ks</w:t>
            </w:r>
            <w:r w:rsidRPr="00746223">
              <w:t>(7d; 80mm)</w:t>
            </w:r>
          </w:p>
        </w:tc>
      </w:tr>
      <w:tr w:rsidR="001E6ECB" w:rsidRPr="002D60AB" w14:paraId="42E31300" w14:textId="77777777" w:rsidTr="001E6ECB">
        <w:tc>
          <w:tcPr>
            <w:tcW w:w="3539" w:type="dxa"/>
            <w:vAlign w:val="center"/>
          </w:tcPr>
          <w:p w14:paraId="27AEA8A9" w14:textId="77777777" w:rsidR="001E6ECB" w:rsidRPr="00746223"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3,c</m:t>
                  </m:r>
                </m:sub>
              </m:sSub>
            </m:oMath>
            <w:r w:rsidR="001E6ECB" w:rsidRPr="003F3318">
              <w:t xml:space="preserve"> aralığı</w:t>
            </w:r>
            <w:r w:rsidR="001E6ECB" w:rsidRPr="003F3318">
              <w:br/>
              <w:t>(ahşap elemanın yüksüz ucu)</w:t>
            </w:r>
          </w:p>
        </w:tc>
        <w:tc>
          <w:tcPr>
            <w:tcW w:w="2552" w:type="dxa"/>
            <w:vAlign w:val="center"/>
          </w:tcPr>
          <w:p w14:paraId="72891250" w14:textId="77777777" w:rsidR="001E6ECB" w:rsidRPr="00746223" w:rsidRDefault="00E529BD" w:rsidP="00D55C42">
            <w:pPr>
              <w:pStyle w:val="T5"/>
            </w:pPr>
            <m:oMathPara>
              <m:oMath>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&lt;</m:t>
                </m:r>
                <m:sSup>
                  <m:sSupPr>
                    <m:ctrlPr>
                      <w:rPr>
                        <w:rFonts w:ascii="Cambria Math" w:hAnsi="Cambria Math"/>
                      </w:rPr>
                    </m:ctrlPr>
                  </m:sSupPr>
                  <m:e>
                    <m:r>
                      <m:rPr>
                        <m:sty m:val="b"/>
                      </m:rPr>
                      <w:rPr>
                        <w:rFonts w:ascii="Cambria Math" w:hAnsi="Cambria Math"/>
                      </w:rPr>
                      <m:t>150</m:t>
                    </m:r>
                  </m:e>
                  <m:sup>
                    <m:r>
                      <m:rPr>
                        <m:sty m:val="b"/>
                      </m:rPr>
                      <w:rPr>
                        <w:rFonts w:ascii="Cambria Math" w:hAnsi="Cambria Math"/>
                      </w:rPr>
                      <m:t>0</m:t>
                    </m:r>
                  </m:sup>
                </m:sSup>
              </m:oMath>
            </m:oMathPara>
          </w:p>
          <w:p w14:paraId="0F908CBD" w14:textId="77777777" w:rsidR="001E6ECB" w:rsidRPr="00746223" w:rsidRDefault="00E529BD" w:rsidP="00D55C42">
            <w:pPr>
              <w:pStyle w:val="T5"/>
            </w:pPr>
            <m:oMathPara>
              <m:oMath>
                <m:sSup>
                  <m:sSupPr>
                    <m:ctrlPr>
                      <w:rPr>
                        <w:rFonts w:ascii="Cambria Math" w:hAnsi="Cambria Math"/>
                      </w:rPr>
                    </m:ctrlPr>
                  </m:sSupPr>
                  <m:e>
                    <m:r>
                      <m:rPr>
                        <m:sty m:val="b"/>
                      </m:rPr>
                      <w:rPr>
                        <w:rFonts w:ascii="Cambria Math" w:hAnsi="Cambria Math"/>
                      </w:rPr>
                      <m:t>150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&lt;</m:t>
                </m:r>
                <m:sSup>
                  <m:sSupPr>
                    <m:ctrlPr>
                      <w:rPr>
                        <w:rFonts w:ascii="Cambria Math" w:hAnsi="Cambria Math"/>
                      </w:rPr>
                    </m:ctrlPr>
                  </m:sSupPr>
                  <m:e>
                    <m:r>
                      <m:rPr>
                        <m:sty m:val="b"/>
                      </m:rPr>
                      <w:rPr>
                        <w:rFonts w:ascii="Cambria Math" w:hAnsi="Cambria Math"/>
                      </w:rPr>
                      <m:t>210</m:t>
                    </m:r>
                  </m:e>
                  <m:sup>
                    <m:r>
                      <m:rPr>
                        <m:sty m:val="b"/>
                      </m:rPr>
                      <w:rPr>
                        <w:rFonts w:ascii="Cambria Math" w:hAnsi="Cambria Math"/>
                      </w:rPr>
                      <m:t>0</m:t>
                    </m:r>
                  </m:sup>
                </m:sSup>
              </m:oMath>
            </m:oMathPara>
          </w:p>
          <w:p w14:paraId="3773E3EF" w14:textId="77777777" w:rsidR="001E6ECB" w:rsidRPr="00746223" w:rsidRDefault="00E529BD" w:rsidP="00D55C42">
            <w:pPr>
              <w:pStyle w:val="T5"/>
            </w:pPr>
            <m:oMathPara>
              <m:oMath>
                <m:sSup>
                  <m:sSupPr>
                    <m:ctrlPr>
                      <w:rPr>
                        <w:rFonts w:ascii="Cambria Math" w:hAnsi="Cambria Math"/>
                      </w:rPr>
                    </m:ctrlPr>
                  </m:sSupPr>
                  <m:e>
                    <m:r>
                      <m:rPr>
                        <m:sty m:val="b"/>
                      </m:rPr>
                      <w:rPr>
                        <w:rFonts w:ascii="Cambria Math" w:hAnsi="Cambria Math"/>
                      </w:rPr>
                      <m:t>210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270</m:t>
                    </m:r>
                  </m:e>
                  <m:sup>
                    <m:r>
                      <m:rPr>
                        <m:sty m:val="b"/>
                      </m:rPr>
                      <w:rPr>
                        <w:rFonts w:ascii="Cambria Math" w:hAnsi="Cambria Math"/>
                      </w:rPr>
                      <m:t>0</m:t>
                    </m:r>
                  </m:sup>
                </m:sSup>
              </m:oMath>
            </m:oMathPara>
          </w:p>
        </w:tc>
        <w:tc>
          <w:tcPr>
            <w:tcW w:w="3305" w:type="dxa"/>
            <w:vAlign w:val="center"/>
          </w:tcPr>
          <w:p w14:paraId="73FC2748" w14:textId="77777777" w:rsidR="001E6ECB" w:rsidRPr="00746223" w:rsidRDefault="001E6ECB" w:rsidP="00D55C42">
            <w:pPr>
              <w:pStyle w:val="T5"/>
            </w:pPr>
            <w:r w:rsidRPr="00746223">
              <w:t>[(1 + 6 sin</w:t>
            </w:r>
            <m:oMath>
              <m:r>
                <m:rPr>
                  <m:sty m:val="bi"/>
                </m:rPr>
                <w:rPr>
                  <w:rFonts w:ascii="Cambria Math" w:hAnsi="Cambria Math"/>
                </w:rPr>
                <m:t>α</m:t>
              </m:r>
            </m:oMath>
            <w:r w:rsidRPr="00746223">
              <w:t xml:space="preserve">) </w:t>
            </w:r>
            <w:r w:rsidRPr="00316068">
              <w:rPr>
                <w:i/>
                <w:iCs/>
              </w:rPr>
              <w:t>d</w:t>
            </w:r>
            <w:r w:rsidRPr="00746223">
              <w:t>]</w:t>
            </w:r>
          </w:p>
          <w:p w14:paraId="2B7BDEBB" w14:textId="77777777" w:rsidR="001E6ECB" w:rsidRPr="00746223" w:rsidRDefault="001E6ECB" w:rsidP="00D55C42">
            <w:pPr>
              <w:pStyle w:val="T5"/>
            </w:pPr>
            <w:r w:rsidRPr="00746223">
              <w:t>4</w:t>
            </w:r>
            <w:r>
              <w:t xml:space="preserve"> </w:t>
            </w:r>
            <w:r w:rsidRPr="00316068">
              <w:rPr>
                <w:i/>
                <w:iCs/>
              </w:rPr>
              <w:t>d</w:t>
            </w:r>
          </w:p>
          <w:p w14:paraId="4A1C833A" w14:textId="77777777" w:rsidR="001E6ECB" w:rsidRPr="00746223" w:rsidRDefault="001E6ECB" w:rsidP="00D55C42">
            <w:pPr>
              <w:pStyle w:val="T5"/>
            </w:pPr>
            <w:r w:rsidRPr="00746223">
              <w:t xml:space="preserve">[(1 + 6 </w:t>
            </w:r>
            <m:oMath>
              <m:r>
                <m:rPr>
                  <m:sty m:val="bi"/>
                </m:rPr>
                <w:rPr>
                  <w:rFonts w:ascii="Cambria Math" w:hAnsi="Cambria Math"/>
                </w:rPr>
                <m:t xml:space="preserve"> </m:t>
              </m:r>
              <m:d>
                <m:dPr>
                  <m:begChr m:val="|"/>
                  <m:endChr m:val="|"/>
                  <m:ctrlPr>
                    <w:rPr>
                      <w:rFonts w:ascii="Cambria Math" w:hAnsi="Cambria Math"/>
                    </w:rPr>
                  </m:ctrlPr>
                </m:dPr>
                <m:e>
                  <m:r>
                    <m:rPr>
                      <m:sty m:val="bi"/>
                    </m:rPr>
                    <w:rPr>
                      <w:rFonts w:ascii="Cambria Math" w:hAnsi="Cambria Math"/>
                    </w:rPr>
                    <m:t>sinα</m:t>
                  </m:r>
                </m:e>
              </m:d>
            </m:oMath>
            <w:r w:rsidRPr="00746223">
              <w:t xml:space="preserve">) </w:t>
            </w:r>
            <w:r w:rsidRPr="00316068">
              <w:rPr>
                <w:i/>
                <w:iCs/>
              </w:rPr>
              <w:t>d</w:t>
            </w:r>
            <w:r w:rsidRPr="00746223">
              <w:t>]</w:t>
            </w:r>
          </w:p>
        </w:tc>
      </w:tr>
      <w:tr w:rsidR="001E6ECB" w:rsidRPr="002D60AB" w14:paraId="0100527F" w14:textId="77777777" w:rsidTr="001E6ECB">
        <w:tc>
          <w:tcPr>
            <w:tcW w:w="3539" w:type="dxa"/>
            <w:vAlign w:val="center"/>
          </w:tcPr>
          <w:p w14:paraId="1C5CB30E" w14:textId="77777777" w:rsidR="001E6ECB" w:rsidRPr="00746223"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4,t</m:t>
                  </m:r>
                </m:sub>
              </m:sSub>
            </m:oMath>
            <w:r w:rsidR="001E6ECB" w:rsidRPr="003F3318">
              <w:t xml:space="preserve"> aralığı</w:t>
            </w:r>
            <w:r w:rsidR="001E6ECB" w:rsidRPr="003F3318">
              <w:br/>
              <w:t>(ahşap elemanın yüklü kenarı)</w:t>
            </w:r>
          </w:p>
        </w:tc>
        <w:tc>
          <w:tcPr>
            <w:tcW w:w="2552" w:type="dxa"/>
            <w:vAlign w:val="center"/>
          </w:tcPr>
          <w:p w14:paraId="2B4DE193" w14:textId="77777777" w:rsidR="001E6ECB" w:rsidRPr="00746223"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oMath>
            </m:oMathPara>
          </w:p>
        </w:tc>
        <w:tc>
          <w:tcPr>
            <w:tcW w:w="3305" w:type="dxa"/>
            <w:vAlign w:val="center"/>
          </w:tcPr>
          <w:p w14:paraId="65D394CC" w14:textId="77777777" w:rsidR="001E6ECB" w:rsidRPr="00746223" w:rsidRDefault="001E6ECB" w:rsidP="00D55C42">
            <w:pPr>
              <w:pStyle w:val="T5"/>
            </w:pPr>
            <w:r>
              <w:t>m</w:t>
            </w:r>
            <w:r w:rsidRPr="00746223">
              <w:t>a</w:t>
            </w:r>
            <w:r>
              <w:t>ks</w:t>
            </w:r>
            <w:r w:rsidRPr="00746223">
              <w:t>[(2 + 2 sin</w:t>
            </w:r>
            <m:oMath>
              <m:r>
                <m:rPr>
                  <m:sty m:val="bi"/>
                </m:rPr>
                <w:rPr>
                  <w:rFonts w:ascii="Cambria Math" w:hAnsi="Cambria Math"/>
                </w:rPr>
                <m:t>α</m:t>
              </m:r>
            </m:oMath>
            <w:r w:rsidRPr="00746223">
              <w:t xml:space="preserve">) </w:t>
            </w:r>
            <w:r w:rsidRPr="00316068">
              <w:rPr>
                <w:i/>
                <w:iCs/>
              </w:rPr>
              <w:t>d</w:t>
            </w:r>
            <w:r w:rsidRPr="00746223">
              <w:t>;  3</w:t>
            </w:r>
            <w:r>
              <w:t xml:space="preserve"> </w:t>
            </w:r>
            <w:r w:rsidRPr="00316068">
              <w:rPr>
                <w:i/>
                <w:iCs/>
              </w:rPr>
              <w:t>d</w:t>
            </w:r>
            <w:r w:rsidRPr="00746223">
              <w:t>]</w:t>
            </w:r>
          </w:p>
        </w:tc>
      </w:tr>
      <w:tr w:rsidR="001E6ECB" w:rsidRPr="002D60AB" w14:paraId="36031C5F" w14:textId="77777777" w:rsidTr="001E6ECB">
        <w:tc>
          <w:tcPr>
            <w:tcW w:w="3539" w:type="dxa"/>
            <w:vAlign w:val="center"/>
          </w:tcPr>
          <w:p w14:paraId="04697355" w14:textId="77777777" w:rsidR="001E6ECB" w:rsidRPr="00746223"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4,c</m:t>
                  </m:r>
                </m:sub>
              </m:sSub>
            </m:oMath>
            <w:r w:rsidR="001E6ECB" w:rsidRPr="003F3318">
              <w:t xml:space="preserve"> aralığı</w:t>
            </w:r>
            <w:r w:rsidR="001E6ECB" w:rsidRPr="003F3318">
              <w:br/>
              <w:t>(ahşap elemanın yüksüz kenarı)</w:t>
            </w:r>
          </w:p>
        </w:tc>
        <w:tc>
          <w:tcPr>
            <w:tcW w:w="2552" w:type="dxa"/>
            <w:vAlign w:val="center"/>
          </w:tcPr>
          <w:p w14:paraId="5C7A4943" w14:textId="77777777" w:rsidR="001E6ECB" w:rsidRPr="00746223" w:rsidRDefault="00E529BD" w:rsidP="00D55C42">
            <w:pPr>
              <w:pStyle w:val="T5"/>
            </w:pPr>
            <m:oMathPara>
              <m:oMath>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305" w:type="dxa"/>
            <w:vAlign w:val="center"/>
          </w:tcPr>
          <w:p w14:paraId="5A597C51" w14:textId="77777777" w:rsidR="001E6ECB" w:rsidRPr="00746223" w:rsidRDefault="001E6ECB" w:rsidP="00D55C42">
            <w:pPr>
              <w:pStyle w:val="T5"/>
            </w:pPr>
            <w:r w:rsidRPr="00746223">
              <w:t>3</w:t>
            </w:r>
            <w:r>
              <w:t xml:space="preserve"> </w:t>
            </w:r>
            <w:r w:rsidRPr="00316068">
              <w:rPr>
                <w:i/>
                <w:iCs/>
              </w:rPr>
              <w:t>d</w:t>
            </w:r>
          </w:p>
        </w:tc>
      </w:tr>
    </w:tbl>
    <w:p w14:paraId="30644666" w14:textId="77777777" w:rsidR="001E6ECB" w:rsidRPr="002D60AB" w:rsidRDefault="001E6ECB" w:rsidP="001E6ECB">
      <w:pPr>
        <w:spacing w:after="120"/>
      </w:pPr>
      <w:r w:rsidRPr="002D60AB">
        <w:t>Lif</w:t>
      </w:r>
      <w:r>
        <w:t>lere paralel</w:t>
      </w:r>
      <w:r w:rsidRPr="002D60AB">
        <w:t xml:space="preserve"> doğrultu</w:t>
      </w:r>
      <w:r>
        <w:t>da</w:t>
      </w:r>
      <w:r w:rsidRPr="002D60AB">
        <w:t xml:space="preserve"> bir sıradaki </w:t>
      </w:r>
      <w:r w:rsidRPr="00583183">
        <w:rPr>
          <w:i/>
          <w:iCs/>
        </w:rPr>
        <w:t>n</w:t>
      </w:r>
      <w:r w:rsidRPr="002D60AB">
        <w:t xml:space="preserve"> adet bulon için liflere paralel yük taşıma kapasitesi</w:t>
      </w:r>
      <w:r>
        <w:t>,</w:t>
      </w:r>
      <w:r w:rsidRPr="002D60AB">
        <w:t xml:space="preserve"> </w:t>
      </w:r>
      <w:r w:rsidRPr="006F7524">
        <w:rPr>
          <w:b/>
          <w:bCs/>
        </w:rPr>
        <w:t>Denk.(4.270)</w:t>
      </w:r>
      <w:r w:rsidRPr="002D60AB">
        <w:t>’de verilen etkin bulon sayısı</w:t>
      </w:r>
      <w:r>
        <w:t>,</w:t>
      </w:r>
      <w:r w:rsidRPr="002D60AB">
        <w:t xml:space="preserve"> </w:t>
      </w:r>
      <w:r w:rsidRPr="00583183">
        <w:rPr>
          <w:i/>
          <w:iCs/>
        </w:rPr>
        <w:t>n</w:t>
      </w:r>
      <w:r w:rsidRPr="00583183">
        <w:rPr>
          <w:i/>
          <w:iCs/>
          <w:vertAlign w:val="subscript"/>
        </w:rPr>
        <w:t>ef</w:t>
      </w:r>
      <w:r>
        <w:t xml:space="preserve">, </w:t>
      </w:r>
      <w:r w:rsidRPr="002D60AB">
        <w:t>kullanılarak hesaplanmalıdır:</w:t>
      </w:r>
    </w:p>
    <w:bookmarkStart w:id="601" w:name="_Toc148472507"/>
    <w:p w14:paraId="11ED8163" w14:textId="1DE842F8" w:rsidR="001E6ECB" w:rsidRPr="006F7524" w:rsidRDefault="00E529BD" w:rsidP="001E6ECB">
      <w:pPr>
        <w:pStyle w:val="NormalWeb"/>
        <w:spacing w:before="0" w:after="120"/>
        <w:rPr>
          <w:b/>
          <w:bCs/>
        </w:rPr>
      </w:pPr>
      <m:oMath>
        <m:sSub>
          <m:sSubPr>
            <m:ctrlPr>
              <w:rPr>
                <w:rFonts w:ascii="Cambria Math" w:hAnsi="Cambria Math"/>
              </w:rPr>
            </m:ctrlPr>
          </m:sSubPr>
          <m:e>
            <m:r>
              <w:rPr>
                <w:rFonts w:ascii="Cambria Math" w:hAnsi="Cambria Math"/>
              </w:rPr>
              <m:t>n</m:t>
            </m:r>
          </m:e>
          <m:sub>
            <m:r>
              <w:rPr>
                <w:rFonts w:ascii="Cambria Math" w:hAnsi="Cambria Math"/>
              </w:rPr>
              <m:t>ef</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min</m:t>
            </m:r>
          </m:fName>
          <m:e>
            <m:d>
              <m:dPr>
                <m:ctrlPr>
                  <w:rPr>
                    <w:rFonts w:ascii="Cambria Math" w:hAnsi="Cambria Math"/>
                  </w:rPr>
                </m:ctrlPr>
              </m:dPr>
              <m:e>
                <m:r>
                  <w:rPr>
                    <w:rFonts w:ascii="Cambria Math" w:hAnsi="Cambria Math"/>
                  </w:rPr>
                  <m:t>n</m:t>
                </m:r>
                <m:r>
                  <m:rPr>
                    <m:sty m:val="p"/>
                  </m:rPr>
                  <w:rPr>
                    <w:rFonts w:ascii="Cambria Math" w:hAnsi="Cambria Math"/>
                  </w:rPr>
                  <m:t xml:space="preserve">  ; </m:t>
                </m:r>
                <m:sSup>
                  <m:sSupPr>
                    <m:ctrlPr>
                      <w:rPr>
                        <w:rFonts w:ascii="Cambria Math" w:hAnsi="Cambria Math"/>
                      </w:rPr>
                    </m:ctrlPr>
                  </m:sSupPr>
                  <m:e>
                    <m:r>
                      <w:rPr>
                        <w:rFonts w:ascii="Cambria Math" w:hAnsi="Cambria Math"/>
                      </w:rPr>
                      <m:t>n</m:t>
                    </m:r>
                  </m:e>
                  <m:sup>
                    <m:r>
                      <m:rPr>
                        <m:sty m:val="p"/>
                      </m:rPr>
                      <w:rPr>
                        <w:rFonts w:ascii="Cambria Math" w:hAnsi="Cambria Math"/>
                      </w:rPr>
                      <m:t>0.9</m:t>
                    </m:r>
                  </m:sup>
                </m:sSup>
                <m:r>
                  <m:rPr>
                    <m:sty m:val="p"/>
                  </m:rPr>
                  <w:rPr>
                    <w:rFonts w:ascii="Cambria Math" w:hAnsi="Cambria Math"/>
                  </w:rPr>
                  <m:t xml:space="preserve">  </m:t>
                </m:r>
                <m:rad>
                  <m:radPr>
                    <m:ctrlPr>
                      <w:rPr>
                        <w:rFonts w:ascii="Cambria Math" w:hAnsi="Cambria Math"/>
                      </w:rPr>
                    </m:ctrlPr>
                  </m:radPr>
                  <m:deg>
                    <m:r>
                      <m:rPr>
                        <m:sty m:val="p"/>
                      </m:rPr>
                      <w:rPr>
                        <w:rFonts w:ascii="Cambria Math" w:hAnsi="Cambria Math"/>
                      </w:rPr>
                      <m:t>4</m:t>
                    </m:r>
                  </m:deg>
                  <m:e>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m:t>
                            </m:r>
                          </m:sub>
                        </m:sSub>
                      </m:num>
                      <m:den>
                        <m:r>
                          <m:rPr>
                            <m:sty m:val="p"/>
                          </m:rPr>
                          <w:rPr>
                            <w:rFonts w:ascii="Cambria Math" w:hAnsi="Cambria Math"/>
                          </w:rPr>
                          <m:t>13</m:t>
                        </m:r>
                        <m:r>
                          <w:rPr>
                            <w:rFonts w:ascii="Cambria Math" w:hAnsi="Cambria Math"/>
                          </w:rPr>
                          <m:t>d</m:t>
                        </m:r>
                      </m:den>
                    </m:f>
                  </m:e>
                </m:rad>
                <m:r>
                  <m:rPr>
                    <m:sty m:val="p"/>
                  </m:rPr>
                  <w:rPr>
                    <w:rFonts w:ascii="Cambria Math" w:hAnsi="Cambria Math"/>
                  </w:rPr>
                  <m:t xml:space="preserve"> </m:t>
                </m:r>
              </m:e>
            </m:d>
          </m:e>
        </m:func>
      </m:oMath>
      <w:r w:rsidR="001E6ECB" w:rsidRPr="002D60AB">
        <w:tab/>
      </w:r>
      <w:r w:rsidR="001E6ECB" w:rsidRPr="002D60AB">
        <w:tab/>
      </w:r>
      <w:r w:rsidR="001E6ECB">
        <w:tab/>
      </w:r>
      <w:r w:rsidR="001E6ECB">
        <w:tab/>
      </w:r>
      <w:r w:rsidR="001E6ECB">
        <w:tab/>
      </w:r>
      <w:r w:rsidR="001E6ECB">
        <w:tab/>
      </w:r>
      <w:r w:rsidR="001E6ECB">
        <w:tab/>
      </w:r>
      <w:r w:rsidR="001E6ECB">
        <w:tab/>
      </w:r>
      <w:bookmarkEnd w:id="601"/>
      <w:r w:rsidR="000A6936">
        <w:rPr>
          <w:b/>
          <w:bCs/>
        </w:rPr>
        <w:t>(4.270)</w:t>
      </w:r>
    </w:p>
    <w:p w14:paraId="5F896DA2" w14:textId="77777777" w:rsidR="001E6ECB" w:rsidRPr="002D60AB" w:rsidRDefault="00E529BD" w:rsidP="001E6ECB">
      <w:pPr>
        <w:pStyle w:val="T4"/>
      </w:pPr>
      <m:oMath>
        <m:sSub>
          <m:sSubPr>
            <m:ctrlPr>
              <w:rPr>
                <w:rFonts w:ascii="Cambria Math" w:hAnsi="Cambria Math"/>
              </w:rPr>
            </m:ctrlPr>
          </m:sSubPr>
          <m:e>
            <m:r>
              <w:rPr>
                <w:rFonts w:ascii="Cambria Math" w:hAnsi="Cambria Math"/>
              </w:rPr>
              <m:t>a</m:t>
            </m:r>
          </m:e>
          <m:sub>
            <m:r>
              <w:rPr>
                <w:rFonts w:ascii="Cambria Math" w:hAnsi="Cambria Math"/>
              </w:rPr>
              <m:t>1</m:t>
            </m:r>
          </m:sub>
        </m:sSub>
      </m:oMath>
      <w:r w:rsidR="001E6ECB">
        <w:tab/>
      </w:r>
      <w:r w:rsidR="001E6ECB" w:rsidRPr="002D60AB">
        <w:t>lif</w:t>
      </w:r>
      <w:r w:rsidR="001E6ECB">
        <w:t xml:space="preserve">lere paralel doğrultudaki </w:t>
      </w:r>
      <w:r w:rsidR="001E6ECB" w:rsidRPr="002D60AB">
        <w:t>bulon aralıkları</w:t>
      </w:r>
    </w:p>
    <w:p w14:paraId="363FC24F" w14:textId="77777777" w:rsidR="001E6ECB" w:rsidRPr="002D60AB" w:rsidRDefault="001E6ECB" w:rsidP="001E6ECB">
      <w:pPr>
        <w:pStyle w:val="T4"/>
      </w:pPr>
      <w:r w:rsidRPr="00583183">
        <w:rPr>
          <w:i/>
          <w:iCs/>
        </w:rPr>
        <w:t>d</w:t>
      </w:r>
      <w:r w:rsidRPr="002D60AB">
        <w:tab/>
      </w:r>
      <w:r>
        <w:tab/>
      </w:r>
      <w:r w:rsidRPr="002D60AB">
        <w:t>bulon çapı</w:t>
      </w:r>
    </w:p>
    <w:p w14:paraId="470E1E1A" w14:textId="77777777" w:rsidR="001E6ECB" w:rsidRPr="002D60AB" w:rsidRDefault="001E6ECB" w:rsidP="001E6ECB">
      <w:pPr>
        <w:pStyle w:val="T4"/>
      </w:pPr>
      <w:r w:rsidRPr="00583183">
        <w:rPr>
          <w:i/>
          <w:iCs/>
        </w:rPr>
        <w:t>n</w:t>
      </w:r>
      <w:r w:rsidRPr="002D60AB">
        <w:tab/>
      </w:r>
      <w:r>
        <w:tab/>
      </w:r>
      <w:r w:rsidRPr="002D60AB">
        <w:t>bir sıradaki bulon sayısı</w:t>
      </w:r>
    </w:p>
    <w:p w14:paraId="03A59747" w14:textId="77777777" w:rsidR="001E6ECB" w:rsidRPr="002D60AB" w:rsidRDefault="001E6ECB" w:rsidP="001E6ECB">
      <w:pPr>
        <w:spacing w:before="240"/>
      </w:pPr>
      <w:r w:rsidRPr="002D60AB">
        <w:t xml:space="preserve">Liflere dik </w:t>
      </w:r>
      <w:r>
        <w:t xml:space="preserve">doğrultuda </w:t>
      </w:r>
      <w:r w:rsidRPr="002D60AB">
        <w:t xml:space="preserve">etki eden yükler </w:t>
      </w:r>
      <w:r>
        <w:t>için</w:t>
      </w:r>
      <w:r w:rsidRPr="002D60AB">
        <w:t xml:space="preserve"> etkin bulon </w:t>
      </w:r>
      <w:r w:rsidRPr="00855068">
        <w:t xml:space="preserve">sayısı </w:t>
      </w:r>
      <w:r w:rsidRPr="006F7524">
        <w:rPr>
          <w:b/>
          <w:bCs/>
        </w:rPr>
        <w:t>Denk.(4.271)</w:t>
      </w:r>
      <w:r w:rsidRPr="00855068">
        <w:t>’e göre alınmalıdır</w:t>
      </w:r>
      <w:r w:rsidRPr="002D60AB">
        <w:t>.</w:t>
      </w:r>
    </w:p>
    <w:bookmarkStart w:id="602" w:name="_Toc148472508"/>
    <w:p w14:paraId="02A92B61" w14:textId="461B62B3" w:rsidR="001E6ECB" w:rsidRPr="006F7524" w:rsidRDefault="00E529BD" w:rsidP="001E6ECB">
      <w:pPr>
        <w:pStyle w:val="NormalWeb"/>
        <w:rPr>
          <w:b/>
          <w:bCs/>
        </w:rPr>
      </w:pPr>
      <m:oMath>
        <m:sSub>
          <m:sSubPr>
            <m:ctrlPr>
              <w:rPr>
                <w:rFonts w:ascii="Cambria Math" w:hAnsi="Cambria Math"/>
              </w:rPr>
            </m:ctrlPr>
          </m:sSubPr>
          <m:e>
            <m:r>
              <w:rPr>
                <w:rFonts w:ascii="Cambria Math" w:hAnsi="Cambria Math"/>
              </w:rPr>
              <m:t>n</m:t>
            </m:r>
          </m:e>
          <m:sub>
            <m:r>
              <w:rPr>
                <w:rFonts w:ascii="Cambria Math" w:hAnsi="Cambria Math"/>
              </w:rPr>
              <m:t>ef</m:t>
            </m:r>
          </m:sub>
        </m:sSub>
        <m:r>
          <w:rPr>
            <w:rFonts w:ascii="Cambria Math" w:hAnsi="Cambria Math"/>
          </w:rPr>
          <m:t>=n</m:t>
        </m:r>
      </m:oMath>
      <w:r w:rsidR="001E6ECB" w:rsidRPr="002D60AB">
        <w:tab/>
      </w:r>
      <w:r w:rsidR="001E6ECB" w:rsidRPr="002D60AB">
        <w:tab/>
      </w:r>
      <w:r w:rsidR="001E6ECB">
        <w:tab/>
      </w:r>
      <w:r w:rsidR="001E6ECB">
        <w:tab/>
      </w:r>
      <w:r w:rsidR="001E6ECB" w:rsidRPr="002D60AB">
        <w:tab/>
      </w:r>
      <w:r w:rsidR="001E6ECB">
        <w:tab/>
      </w:r>
      <w:r w:rsidR="001E6ECB">
        <w:tab/>
      </w:r>
      <w:r w:rsidR="001E6ECB">
        <w:tab/>
      </w:r>
      <w:r w:rsidR="001E6ECB">
        <w:tab/>
      </w:r>
      <w:r w:rsidR="001E6ECB">
        <w:tab/>
      </w:r>
      <w:bookmarkEnd w:id="602"/>
      <w:r w:rsidR="000A6936">
        <w:rPr>
          <w:b/>
          <w:bCs/>
        </w:rPr>
        <w:t>(4.271)</w:t>
      </w:r>
    </w:p>
    <w:p w14:paraId="2EF1DEA3" w14:textId="77777777" w:rsidR="001E6ECB" w:rsidRPr="002D60AB" w:rsidRDefault="001E6ECB" w:rsidP="001E6ECB">
      <w:pPr>
        <w:spacing w:before="240"/>
      </w:pPr>
      <w:r w:rsidRPr="002D60AB">
        <w:t xml:space="preserve">Yük </w:t>
      </w:r>
      <w:r w:rsidRPr="00386C64">
        <w:t xml:space="preserve">ve lif doğrultusu arasında </w:t>
      </w:r>
      <m:oMath>
        <m:sSup>
          <m:sSupPr>
            <m:ctrlPr>
              <w:rPr>
                <w:rFonts w:ascii="Cambria Math" w:hAnsi="Cambria Math"/>
              </w:rPr>
            </m:ctrlPr>
          </m:sSupPr>
          <m:e>
            <m:r>
              <w:rPr>
                <w:rFonts w:ascii="Cambria Math" w:hAnsi="Cambria Math"/>
              </w:rPr>
              <m:t>0</m:t>
            </m:r>
          </m:e>
          <m:sup>
            <m:r>
              <w:rPr>
                <w:rFonts w:ascii="Cambria Math" w:hAnsi="Cambria Math"/>
              </w:rPr>
              <m:t>0</m:t>
            </m:r>
          </m:sup>
        </m:sSup>
        <m:r>
          <w:rPr>
            <w:rFonts w:ascii="Cambria Math" w:hAnsi="Cambria Math"/>
          </w:rPr>
          <m:t>≤α≤</m:t>
        </m:r>
        <m:sSup>
          <m:sSupPr>
            <m:ctrlPr>
              <w:rPr>
                <w:rFonts w:ascii="Cambria Math" w:hAnsi="Cambria Math"/>
              </w:rPr>
            </m:ctrlPr>
          </m:sSupPr>
          <m:e>
            <m:r>
              <w:rPr>
                <w:rFonts w:ascii="Cambria Math" w:hAnsi="Cambria Math"/>
              </w:rPr>
              <m:t>90</m:t>
            </m:r>
          </m:e>
          <m:sup>
            <m:r>
              <w:rPr>
                <w:rFonts w:ascii="Cambria Math" w:hAnsi="Cambria Math"/>
              </w:rPr>
              <m:t>0</m:t>
            </m:r>
          </m:sup>
        </m:sSup>
      </m:oMath>
      <w:r w:rsidRPr="00386C64">
        <w:t xml:space="preserve"> açılar için </w:t>
      </w:r>
      <m:oMath>
        <m:sSub>
          <m:sSubPr>
            <m:ctrlPr>
              <w:rPr>
                <w:rFonts w:ascii="Cambria Math" w:hAnsi="Cambria Math"/>
              </w:rPr>
            </m:ctrlPr>
          </m:sSubPr>
          <m:e>
            <m:r>
              <w:rPr>
                <w:rFonts w:ascii="Cambria Math" w:hAnsi="Cambria Math"/>
              </w:rPr>
              <m:t>n</m:t>
            </m:r>
          </m:e>
          <m:sub>
            <m:r>
              <w:rPr>
                <w:rFonts w:ascii="Cambria Math" w:hAnsi="Cambria Math"/>
              </w:rPr>
              <m:t>ef</m:t>
            </m:r>
          </m:sub>
        </m:sSub>
      </m:oMath>
      <w:r w:rsidRPr="00386C64">
        <w:t xml:space="preserve"> </w:t>
      </w:r>
      <w:r w:rsidRPr="006F7524">
        <w:rPr>
          <w:b/>
          <w:bCs/>
        </w:rPr>
        <w:t>Denk.(4.270)</w:t>
      </w:r>
      <w:r w:rsidRPr="00386C64">
        <w:t xml:space="preserve"> ile </w:t>
      </w:r>
      <w:r w:rsidRPr="006F7524">
        <w:rPr>
          <w:b/>
          <w:bCs/>
        </w:rPr>
        <w:t>Denk.(4.271)</w:t>
      </w:r>
      <w:r w:rsidRPr="00386C64">
        <w:t xml:space="preserve"> arasında doğrusal enterpolasyon</w:t>
      </w:r>
      <w:r w:rsidRPr="002D60AB">
        <w:t xml:space="preserve"> yapılarak belirlen</w:t>
      </w:r>
      <w:r>
        <w:t>ir</w:t>
      </w:r>
      <w:r w:rsidRPr="002D60AB">
        <w:t>.</w:t>
      </w:r>
    </w:p>
    <w:p w14:paraId="0FF6E81D" w14:textId="77777777" w:rsidR="001E6ECB" w:rsidRPr="002D60AB" w:rsidRDefault="001E6ECB" w:rsidP="001E6ECB">
      <w:pPr>
        <w:pStyle w:val="Balk5"/>
      </w:pPr>
      <w:bookmarkStart w:id="603" w:name="_i2ret2nsxxih" w:colFirst="0" w:colLast="0"/>
      <w:bookmarkStart w:id="604" w:name="_Toc151068331"/>
      <w:bookmarkEnd w:id="603"/>
      <w:r w:rsidRPr="002D60AB">
        <w:t>4.11.4.1.2 Bulonlu panel-ahşap birleşimler</w:t>
      </w:r>
      <w:bookmarkEnd w:id="604"/>
    </w:p>
    <w:p w14:paraId="0E33634D" w14:textId="77777777" w:rsidR="001E6ECB" w:rsidRPr="002D60AB" w:rsidRDefault="001E6ECB" w:rsidP="001E6ECB">
      <w:pPr>
        <w:spacing w:after="120"/>
      </w:pPr>
      <w:r>
        <w:t xml:space="preserve">Bulonlar için </w:t>
      </w:r>
      <w:r w:rsidRPr="002D60AB">
        <w:t xml:space="preserve">karakteristik </w:t>
      </w:r>
      <w:r>
        <w:t>ezilme</w:t>
      </w:r>
      <w:r w:rsidRPr="002D60AB">
        <w:t xml:space="preserve"> dayanımı</w:t>
      </w:r>
      <w:r>
        <w:t xml:space="preserve">, </w:t>
      </w:r>
      <m:oMath>
        <m:sSub>
          <m:sSubPr>
            <m:ctrlPr>
              <w:rPr>
                <w:rFonts w:ascii="Cambria Math" w:hAnsi="Cambria Math"/>
              </w:rPr>
            </m:ctrlPr>
          </m:sSubPr>
          <m:e>
            <m:r>
              <w:rPr>
                <w:rFonts w:ascii="Cambria Math" w:hAnsi="Cambria Math"/>
              </w:rPr>
              <m:t>f</m:t>
            </m:r>
          </m:e>
          <m:sub>
            <m:r>
              <w:rPr>
                <w:rFonts w:ascii="Cambria Math" w:hAnsi="Cambria Math"/>
              </w:rPr>
              <m:t>h</m:t>
            </m:r>
            <m:r>
              <m:rPr>
                <m:sty m:val="p"/>
              </m:rPr>
              <w:rPr>
                <w:rFonts w:ascii="Cambria Math" w:hAnsi="Cambria Math"/>
              </w:rPr>
              <m:t>,</m:t>
            </m:r>
            <m:r>
              <w:rPr>
                <w:rFonts w:ascii="Cambria Math" w:hAnsi="Cambria Math"/>
              </w:rPr>
              <m:t>k</m:t>
            </m:r>
          </m:sub>
        </m:sSub>
      </m:oMath>
      <w:r>
        <w:t>,</w:t>
      </w:r>
      <w:r w:rsidRPr="002D60AB">
        <w:t xml:space="preserve"> tüm açı</w:t>
      </w:r>
      <w:r>
        <w:t>lı durumlar</w:t>
      </w:r>
      <w:r w:rsidRPr="002D60AB">
        <w:t xml:space="preserve"> için </w:t>
      </w:r>
      <w:r>
        <w:t>k</w:t>
      </w:r>
      <w:r w:rsidRPr="002D60AB">
        <w:t xml:space="preserve">ontrplak </w:t>
      </w:r>
      <w:r>
        <w:t>kullanımında</w:t>
      </w:r>
      <w:r w:rsidRPr="002D60AB">
        <w:t xml:space="preserve"> </w:t>
      </w:r>
      <w:r w:rsidRPr="008B04FC">
        <w:rPr>
          <w:b/>
          <w:bCs/>
        </w:rPr>
        <w:t>Denk.(4.272.a)</w:t>
      </w:r>
      <w:r w:rsidRPr="002D60AB">
        <w:t>’da</w:t>
      </w:r>
      <w:r>
        <w:t>, y</w:t>
      </w:r>
      <w:r w:rsidRPr="002D60AB">
        <w:t xml:space="preserve">onga levha ve OSB </w:t>
      </w:r>
      <w:r>
        <w:t xml:space="preserve">kullanımında </w:t>
      </w:r>
      <w:r w:rsidRPr="008B04FC">
        <w:rPr>
          <w:b/>
          <w:bCs/>
        </w:rPr>
        <w:t>Denk.(4.272.b)</w:t>
      </w:r>
      <w:r w:rsidRPr="002D60AB">
        <w:t>’de</w:t>
      </w:r>
      <w:r>
        <w:t xml:space="preserve"> verilen ifadeler kullanılarak</w:t>
      </w:r>
      <w:r w:rsidRPr="002D60AB">
        <w:t xml:space="preserve"> </w:t>
      </w:r>
      <w:r>
        <w:t>hesaplanmalıdır (verilen ampirik denklemlerin sonucu</w:t>
      </w:r>
      <w:r w:rsidRPr="002D60AB">
        <w:t xml:space="preserve"> </w:t>
      </w:r>
      <w:r>
        <w:t>MPa’dır).</w:t>
      </w:r>
    </w:p>
    <w:bookmarkStart w:id="605" w:name="_Toc148472509"/>
    <w:p w14:paraId="64752E61" w14:textId="30BB7C2B" w:rsidR="001E6ECB" w:rsidRPr="008B04FC" w:rsidRDefault="00E529BD" w:rsidP="001E6ECB">
      <w:pPr>
        <w:pStyle w:val="NormalWeb"/>
        <w:spacing w:before="0" w:after="60"/>
        <w:ind w:firstLine="425"/>
        <w:rPr>
          <w:b/>
          <w:bCs/>
        </w:rPr>
      </w:pPr>
      <m:oMath>
        <m:sSub>
          <m:sSubPr>
            <m:ctrlPr>
              <w:rPr>
                <w:rFonts w:ascii="Cambria Math" w:hAnsi="Cambria Math"/>
              </w:rPr>
            </m:ctrlPr>
          </m:sSubPr>
          <m:e>
            <m:r>
              <w:rPr>
                <w:rFonts w:ascii="Cambria Math" w:hAnsi="Cambria Math"/>
              </w:rPr>
              <m:t>f</m:t>
            </m:r>
          </m:e>
          <m:sub>
            <m:r>
              <w:rPr>
                <w:rFonts w:ascii="Cambria Math" w:hAnsi="Cambria Math"/>
              </w:rPr>
              <m:t>h</m:t>
            </m:r>
            <m:r>
              <m:rPr>
                <m:sty m:val="p"/>
              </m:rPr>
              <w:rPr>
                <w:rFonts w:ascii="Cambria Math" w:hAnsi="Cambria Math"/>
              </w:rPr>
              <m:t>,</m:t>
            </m:r>
            <m:r>
              <w:rPr>
                <w:rFonts w:ascii="Cambria Math" w:hAnsi="Cambria Math"/>
              </w:rPr>
              <m:t>k</m:t>
            </m:r>
          </m:sub>
        </m:sSub>
        <m:r>
          <m:rPr>
            <m:sty m:val="p"/>
          </m:rPr>
          <w:rPr>
            <w:rFonts w:ascii="Cambria Math" w:hAnsi="Cambria Math"/>
          </w:rPr>
          <m:t xml:space="preserve">=0.11 </m:t>
        </m:r>
        <m:d>
          <m:dPr>
            <m:ctrlPr>
              <w:rPr>
                <w:rFonts w:ascii="Cambria Math" w:hAnsi="Cambria Math"/>
              </w:rPr>
            </m:ctrlPr>
          </m:dPr>
          <m:e>
            <m:r>
              <m:rPr>
                <m:sty m:val="p"/>
              </m:rPr>
              <w:rPr>
                <w:rFonts w:ascii="Cambria Math" w:hAnsi="Cambria Math"/>
              </w:rPr>
              <m:t>1-0.01</m:t>
            </m:r>
            <m:r>
              <w:rPr>
                <w:rFonts w:ascii="Cambria Math" w:hAnsi="Cambria Math"/>
              </w:rPr>
              <m:t>d</m:t>
            </m:r>
          </m:e>
        </m:d>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tab/>
      </w:r>
      <w:r w:rsidR="001E6ECB">
        <w:tab/>
      </w:r>
      <w:r w:rsidR="001E6ECB">
        <w:tab/>
      </w:r>
      <w:r w:rsidR="001E6ECB">
        <w:tab/>
      </w:r>
      <w:r w:rsidR="001E6ECB">
        <w:tab/>
      </w:r>
      <w:r w:rsidR="001E6ECB">
        <w:tab/>
      </w:r>
      <w:r w:rsidR="001E6ECB">
        <w:tab/>
      </w:r>
      <w:bookmarkEnd w:id="605"/>
      <w:r w:rsidR="000A6936">
        <w:rPr>
          <w:b/>
          <w:bCs/>
        </w:rPr>
        <w:t>(4.272.a)</w:t>
      </w:r>
    </w:p>
    <w:p w14:paraId="7E811BEC" w14:textId="2BD97E85" w:rsidR="001E6ECB" w:rsidRPr="008B04FC" w:rsidRDefault="00E529BD" w:rsidP="001E6ECB">
      <w:pPr>
        <w:pStyle w:val="NormalWeb"/>
        <w:spacing w:before="0" w:after="60"/>
        <w:ind w:firstLine="425"/>
        <w:rPr>
          <w:b/>
          <w:bCs/>
        </w:rPr>
      </w:pPr>
      <m:oMath>
        <m:sSub>
          <m:sSubPr>
            <m:ctrlPr>
              <w:rPr>
                <w:rFonts w:ascii="Cambria Math" w:hAnsi="Cambria Math"/>
              </w:rPr>
            </m:ctrlPr>
          </m:sSubPr>
          <m:e>
            <m:r>
              <w:rPr>
                <w:rFonts w:ascii="Cambria Math" w:hAnsi="Cambria Math"/>
              </w:rPr>
              <m:t>f</m:t>
            </m:r>
          </m:e>
          <m:sub>
            <m:r>
              <w:rPr>
                <w:rFonts w:ascii="Cambria Math" w:hAnsi="Cambria Math"/>
              </w:rPr>
              <m:t>h,k</m:t>
            </m:r>
          </m:sub>
        </m:sSub>
        <m:r>
          <w:rPr>
            <w:rFonts w:ascii="Cambria Math" w:hAnsi="Cambria Math"/>
          </w:rPr>
          <m:t>=50</m:t>
        </m:r>
        <m:sSup>
          <m:sSupPr>
            <m:ctrlPr>
              <w:rPr>
                <w:rFonts w:ascii="Cambria Math" w:hAnsi="Cambria Math"/>
              </w:rPr>
            </m:ctrlPr>
          </m:sSupPr>
          <m:e>
            <m:r>
              <w:rPr>
                <w:rFonts w:ascii="Cambria Math" w:hAnsi="Cambria Math"/>
              </w:rPr>
              <m:t>d</m:t>
            </m:r>
          </m:e>
          <m:sup>
            <m:r>
              <w:rPr>
                <w:rFonts w:ascii="Cambria Math" w:hAnsi="Cambria Math"/>
              </w:rPr>
              <m:t>-0.6</m:t>
            </m:r>
          </m:sup>
        </m:sSup>
        <m:sSup>
          <m:sSupPr>
            <m:ctrlPr>
              <w:rPr>
                <w:rFonts w:ascii="Cambria Math" w:hAnsi="Cambria Math"/>
              </w:rPr>
            </m:ctrlPr>
          </m:sSupPr>
          <m:e>
            <m:r>
              <w:rPr>
                <w:rFonts w:ascii="Cambria Math" w:hAnsi="Cambria Math"/>
              </w:rPr>
              <m:t>t</m:t>
            </m:r>
          </m:e>
          <m:sup>
            <m:r>
              <w:rPr>
                <w:rFonts w:ascii="Cambria Math" w:hAnsi="Cambria Math"/>
              </w:rPr>
              <m:t>0.2</m:t>
            </m:r>
          </m:sup>
        </m:sSup>
      </m:oMath>
      <w:r w:rsidR="001E6ECB" w:rsidRPr="002D60AB">
        <w:tab/>
      </w:r>
      <w:r w:rsidR="001E6ECB" w:rsidRPr="002D60AB">
        <w:tab/>
      </w:r>
      <w:r w:rsidR="001E6ECB">
        <w:tab/>
      </w:r>
      <w:r w:rsidR="001E6ECB">
        <w:tab/>
      </w:r>
      <w:r w:rsidR="001E6ECB">
        <w:tab/>
      </w:r>
      <w:r w:rsidR="001E6ECB">
        <w:tab/>
      </w:r>
      <w:r w:rsidR="001E6ECB">
        <w:tab/>
      </w:r>
      <w:r w:rsidR="001E6ECB">
        <w:tab/>
      </w:r>
      <w:r w:rsidR="000A6936">
        <w:rPr>
          <w:b/>
          <w:bCs/>
        </w:rPr>
        <w:t>(4.272.b)</w:t>
      </w:r>
    </w:p>
    <w:p w14:paraId="3A192106" w14:textId="77777777" w:rsidR="001E6ECB" w:rsidRPr="002D60AB"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rsidRPr="002D60AB">
        <w:tab/>
        <w:t>karakteristik kontrplak yoğunluğu</w:t>
      </w:r>
      <w:r w:rsidR="001E6ECB">
        <w:t>, (</w:t>
      </w:r>
      <w:r w:rsidR="001E6ECB" w:rsidRPr="002D60AB">
        <w:t>kg/m</w:t>
      </w:r>
      <w:r w:rsidR="001E6ECB" w:rsidRPr="002D60AB">
        <w:rPr>
          <w:vertAlign w:val="superscript"/>
        </w:rPr>
        <w:t>3</w:t>
      </w:r>
      <w:r w:rsidR="001E6ECB" w:rsidRPr="00AE5CEB">
        <w:t>)</w:t>
      </w:r>
    </w:p>
    <w:p w14:paraId="7114B96B" w14:textId="77777777" w:rsidR="001E6ECB" w:rsidRPr="002D60AB" w:rsidRDefault="001E6ECB" w:rsidP="001E6ECB">
      <w:pPr>
        <w:pStyle w:val="T4"/>
      </w:pPr>
      <w:r w:rsidRPr="00583183">
        <w:rPr>
          <w:i/>
          <w:iCs/>
        </w:rPr>
        <w:t>d</w:t>
      </w:r>
      <w:r w:rsidRPr="002D60AB">
        <w:tab/>
      </w:r>
      <w:r w:rsidRPr="002D60AB">
        <w:tab/>
        <w:t>bulon çapı</w:t>
      </w:r>
      <w:r>
        <w:t>, (mm)</w:t>
      </w:r>
    </w:p>
    <w:p w14:paraId="431A40B2" w14:textId="77777777" w:rsidR="001E6ECB" w:rsidRDefault="001E6ECB" w:rsidP="001E6ECB">
      <w:pPr>
        <w:pStyle w:val="T4"/>
      </w:pPr>
      <w:r w:rsidRPr="00583183">
        <w:rPr>
          <w:i/>
          <w:iCs/>
        </w:rPr>
        <w:t>t</w:t>
      </w:r>
      <w:r w:rsidRPr="002D60AB">
        <w:tab/>
      </w:r>
      <w:r w:rsidRPr="002D60AB">
        <w:tab/>
        <w:t>panel kalınlığı</w:t>
      </w:r>
      <w:r>
        <w:t>, (mm)</w:t>
      </w:r>
    </w:p>
    <w:p w14:paraId="6130CC32" w14:textId="77777777" w:rsidR="001E6ECB" w:rsidRPr="002D60AB" w:rsidRDefault="001E6ECB" w:rsidP="001E6ECB">
      <w:pPr>
        <w:pStyle w:val="T4"/>
      </w:pPr>
    </w:p>
    <w:p w14:paraId="28168AB5" w14:textId="41DAC6CF" w:rsidR="001E6ECB" w:rsidRPr="002D60AB" w:rsidRDefault="001E6ECB" w:rsidP="001E6ECB">
      <w:pPr>
        <w:pStyle w:val="Balk5"/>
      </w:pPr>
      <w:bookmarkStart w:id="606" w:name="_a75ae1sbqw31" w:colFirst="0" w:colLast="0"/>
      <w:bookmarkStart w:id="607" w:name="_Toc151068332"/>
      <w:bookmarkEnd w:id="606"/>
      <w:r w:rsidRPr="002D60AB">
        <w:t xml:space="preserve">4.11.4.1.3 </w:t>
      </w:r>
      <w:r>
        <w:t>B</w:t>
      </w:r>
      <w:r w:rsidRPr="002D60AB">
        <w:t>ulonlu çelik-ahşap birleşimler</w:t>
      </w:r>
      <w:bookmarkEnd w:id="607"/>
    </w:p>
    <w:p w14:paraId="03D414DA" w14:textId="77777777" w:rsidR="001E6ECB" w:rsidRPr="002D60AB" w:rsidRDefault="001E6ECB" w:rsidP="001E6ECB">
      <w:pPr>
        <w:spacing w:before="240"/>
      </w:pPr>
      <w:r>
        <w:t xml:space="preserve">Bulonlu çelik-ahşap birleşimler için </w:t>
      </w:r>
      <w:r w:rsidRPr="00322AE7">
        <w:rPr>
          <w:b/>
        </w:rPr>
        <w:t>Bölüm</w:t>
      </w:r>
      <w:r>
        <w:t xml:space="preserve"> </w:t>
      </w:r>
      <w:r w:rsidRPr="008B04FC">
        <w:rPr>
          <w:b/>
          <w:bCs/>
        </w:rPr>
        <w:t>4.11</w:t>
      </w:r>
      <w:r>
        <w:t xml:space="preserve"> ana başlığı altında </w:t>
      </w:r>
      <w:r w:rsidRPr="002D60AB">
        <w:t xml:space="preserve">yer alan </w:t>
      </w:r>
      <w:r w:rsidRPr="003E365A">
        <w:t>“Çelik-ahşap” birleşimler için göçme modları için bağlantı elemanının karakteristik yük taşıma kapasitesi</w:t>
      </w:r>
      <w:r>
        <w:t xml:space="preserve"> </w:t>
      </w:r>
      <w:r w:rsidRPr="002D60AB">
        <w:t>kuralları geçerlidir.</w:t>
      </w:r>
    </w:p>
    <w:p w14:paraId="7A30B387" w14:textId="77777777" w:rsidR="001E6ECB" w:rsidRPr="002D60AB" w:rsidRDefault="001E6ECB" w:rsidP="001E6ECB">
      <w:pPr>
        <w:pStyle w:val="Balk4"/>
      </w:pPr>
      <w:bookmarkStart w:id="608" w:name="_63rwvtmubz97" w:colFirst="0" w:colLast="0"/>
      <w:bookmarkStart w:id="609" w:name="_Toc151068333"/>
      <w:bookmarkStart w:id="610" w:name="_Toc152692891"/>
      <w:bookmarkEnd w:id="608"/>
      <w:r w:rsidRPr="002D60AB">
        <w:t>4.11.4.2 Eksenel yük taşıyan bulonlar</w:t>
      </w:r>
      <w:bookmarkEnd w:id="609"/>
      <w:bookmarkEnd w:id="610"/>
    </w:p>
    <w:p w14:paraId="3964350F" w14:textId="77777777" w:rsidR="001E6ECB" w:rsidRPr="002D60AB" w:rsidRDefault="001E6ECB" w:rsidP="001E6ECB">
      <w:r w:rsidRPr="002D60AB">
        <w:t>Bulonların eksenel yük taşıma kapasitesi ve çekilme kapasitesi aşağıdaki en küçüğü olarak alınmalıdır:</w:t>
      </w:r>
    </w:p>
    <w:p w14:paraId="54545365" w14:textId="0015B598" w:rsidR="001E6ECB" w:rsidRPr="002D60AB" w:rsidRDefault="00643EE8" w:rsidP="00643EE8">
      <w:pPr>
        <w:pStyle w:val="Tablo"/>
        <w:jc w:val="left"/>
      </w:pPr>
      <w:r>
        <w:t xml:space="preserve">i) </w:t>
      </w:r>
      <w:r w:rsidR="001E6ECB" w:rsidRPr="002D60AB">
        <w:t>Bolunun çekme kapasitesi</w:t>
      </w:r>
      <w:r w:rsidR="001E6ECB">
        <w:t xml:space="preserve"> (bulon diş dibi çapı kullanılacak)</w:t>
      </w:r>
    </w:p>
    <w:p w14:paraId="42102674" w14:textId="7A76B3D3" w:rsidR="001E6ECB" w:rsidRPr="002D60AB" w:rsidRDefault="00643EE8" w:rsidP="001E6ECB">
      <w:pPr>
        <w:pStyle w:val="Tablo"/>
        <w:jc w:val="left"/>
      </w:pPr>
      <w:r>
        <w:t xml:space="preserve">ii) </w:t>
      </w:r>
      <w:r w:rsidR="001E6ECB">
        <w:t>Kullanılan pulun</w:t>
      </w:r>
      <w:r w:rsidR="001E6ECB" w:rsidRPr="002D60AB">
        <w:t xml:space="preserve"> veya çelik-ahşap birleşimler için çelik plakanın </w:t>
      </w:r>
      <w:r w:rsidR="001E6ECB">
        <w:t>düzleme dik dayanımı</w:t>
      </w:r>
    </w:p>
    <w:p w14:paraId="00A0050A" w14:textId="77777777" w:rsidR="001E6ECB" w:rsidRDefault="001E6ECB" w:rsidP="001E6ECB">
      <w:pPr>
        <w:spacing w:before="240"/>
      </w:pPr>
      <w:r>
        <w:t>Pulun</w:t>
      </w:r>
      <w:r w:rsidRPr="002D60AB">
        <w:t xml:space="preserve"> </w:t>
      </w:r>
      <w:r>
        <w:t xml:space="preserve">düzlemine dik dayanımı, </w:t>
      </w:r>
      <w:r w:rsidRPr="002D60AB">
        <w:t>temas yüzeyi</w:t>
      </w:r>
      <w:r>
        <w:t xml:space="preserve"> için</w:t>
      </w:r>
      <w:r w:rsidRPr="002D60AB">
        <w:t xml:space="preserve"> basınç dayanımı</w:t>
      </w:r>
      <w:r>
        <w:t>nın 3 katı</w:t>
      </w:r>
      <w:r w:rsidRPr="002D60AB">
        <w:t xml:space="preserve"> </w:t>
      </w:r>
      <w:r>
        <w:t>(</w:t>
      </w:r>
      <w:r w:rsidRPr="002D60AB">
        <w:t xml:space="preserve">3.0 </w:t>
      </w:r>
      <m:oMath>
        <m:sSub>
          <m:sSubPr>
            <m:ctrlPr>
              <w:rPr>
                <w:rFonts w:ascii="Cambria Math" w:hAnsi="Cambria Math"/>
              </w:rPr>
            </m:ctrlPr>
          </m:sSubPr>
          <m:e>
            <m:r>
              <w:rPr>
                <w:rFonts w:ascii="Cambria Math" w:hAnsi="Cambria Math"/>
              </w:rPr>
              <m:t>f</m:t>
            </m:r>
          </m:e>
          <m:sub>
            <m:r>
              <w:rPr>
                <w:rFonts w:ascii="Cambria Math" w:hAnsi="Cambria Math"/>
              </w:rPr>
              <m:t>c,90,k</m:t>
            </m:r>
          </m:sub>
        </m:sSub>
      </m:oMath>
      <w:r>
        <w:t xml:space="preserve">) </w:t>
      </w:r>
      <w:r w:rsidRPr="002D60AB">
        <w:t>kabul edilerek hesaplanmalıdır.</w:t>
      </w:r>
      <w:r>
        <w:t xml:space="preserve"> Her bir b</w:t>
      </w:r>
      <w:r w:rsidRPr="002D60AB">
        <w:t xml:space="preserve">ulon </w:t>
      </w:r>
      <w:r>
        <w:t>için ç</w:t>
      </w:r>
      <w:r w:rsidRPr="002D60AB">
        <w:t>elik plaka</w:t>
      </w:r>
      <w:r>
        <w:t>nın</w:t>
      </w:r>
      <w:r w:rsidRPr="002D60AB">
        <w:t xml:space="preserve"> </w:t>
      </w:r>
      <w:r>
        <w:t xml:space="preserve">düzlemine dik dayanımı, </w:t>
      </w:r>
      <w:r w:rsidRPr="002D60AB">
        <w:t xml:space="preserve">yuvarlak </w:t>
      </w:r>
      <w:r>
        <w:t>pulun</w:t>
      </w:r>
      <w:r w:rsidRPr="002D60AB">
        <w:t xml:space="preserve"> </w:t>
      </w:r>
      <w:r>
        <w:t>düzlemine dik dayanımından</w:t>
      </w:r>
      <w:r w:rsidRPr="002D60AB">
        <w:t xml:space="preserve"> büyük olmaması gerekmektedir. </w:t>
      </w:r>
      <w:r>
        <w:t xml:space="preserve">Bu karşılaştırmada pulun </w:t>
      </w:r>
      <w:r w:rsidRPr="002D60AB">
        <w:t>çapı</w:t>
      </w:r>
      <w:r>
        <w:t>, plaka kalınlığının 12 katı ve bulon çapının 4 katı değerlerinden</w:t>
      </w:r>
      <w:r w:rsidRPr="002D60AB">
        <w:t xml:space="preserve"> küçü</w:t>
      </w:r>
      <w:r>
        <w:t>k</w:t>
      </w:r>
      <w:r w:rsidRPr="002D60AB">
        <w:t xml:space="preserve"> </w:t>
      </w:r>
      <w:r>
        <w:t>olanı olarak alınmalıdır.</w:t>
      </w:r>
      <w:r w:rsidRPr="002D60AB">
        <w:t xml:space="preserve"> </w:t>
      </w:r>
    </w:p>
    <w:p w14:paraId="65F8652A" w14:textId="77777777" w:rsidR="001E6ECB" w:rsidRPr="002D60AB" w:rsidRDefault="001E6ECB" w:rsidP="001E6ECB">
      <w:pPr>
        <w:pStyle w:val="Balk3"/>
      </w:pPr>
      <w:bookmarkStart w:id="611" w:name="_4ov5iexrmxvp" w:colFirst="0" w:colLast="0"/>
      <w:bookmarkStart w:id="612" w:name="_Toc151068334"/>
      <w:bookmarkStart w:id="613" w:name="_Toc152692892"/>
      <w:bookmarkEnd w:id="611"/>
      <w:r w:rsidRPr="002D60AB">
        <w:t xml:space="preserve">4.11.5 Çubuk </w:t>
      </w:r>
      <w:r>
        <w:t>K</w:t>
      </w:r>
      <w:r w:rsidRPr="002D60AB">
        <w:t xml:space="preserve">amalı </w:t>
      </w:r>
      <w:r>
        <w:t>B</w:t>
      </w:r>
      <w:r w:rsidRPr="002D60AB">
        <w:t>irleşimler</w:t>
      </w:r>
      <w:bookmarkEnd w:id="612"/>
      <w:bookmarkEnd w:id="613"/>
    </w:p>
    <w:p w14:paraId="054DE3A0" w14:textId="77777777" w:rsidR="001E6ECB" w:rsidRDefault="001E6ECB" w:rsidP="001E6ECB">
      <w:r>
        <w:t xml:space="preserve">Ahşap binaların tasarımında bu Esaslar kapsamında kullanılacak çubuk kamalar, sadece metal mil tipi bağlantı elemanlarıdır. Ahşap çubuk kamalar kapsam dışındadır. Çubuk kamaların tasarımında, </w:t>
      </w:r>
      <w:r w:rsidRPr="008B04FC">
        <w:rPr>
          <w:b/>
          <w:bCs/>
        </w:rPr>
        <w:t>Tablo 4.25</w:t>
      </w:r>
      <w:r w:rsidRPr="003B5668">
        <w:t xml:space="preserve"> hariç </w:t>
      </w:r>
      <w:r w:rsidRPr="00322AE7">
        <w:rPr>
          <w:b/>
        </w:rPr>
        <w:t>Bölüm</w:t>
      </w:r>
      <w:r w:rsidRPr="003B5668">
        <w:t xml:space="preserve"> </w:t>
      </w:r>
      <w:r w:rsidRPr="008B04FC">
        <w:rPr>
          <w:b/>
          <w:bCs/>
        </w:rPr>
        <w:t>4.11.4.1</w:t>
      </w:r>
      <w:r w:rsidRPr="003B5668">
        <w:t>’de yatay olarak</w:t>
      </w:r>
      <w:r>
        <w:t xml:space="preserve"> yüklenen</w:t>
      </w:r>
      <w:r w:rsidRPr="002D60AB">
        <w:t xml:space="preserve"> bulonlar için verilen kurallar geçerlidir.</w:t>
      </w:r>
      <w:r>
        <w:t xml:space="preserve"> Dayanım hesaplarında ip etkisi hesaba katılmayacaktır.</w:t>
      </w:r>
    </w:p>
    <w:p w14:paraId="18222760" w14:textId="77777777" w:rsidR="001E6ECB" w:rsidRDefault="001E6ECB" w:rsidP="001E6ECB"/>
    <w:p w14:paraId="714D54D4" w14:textId="25DBA80F" w:rsidR="001E6ECB" w:rsidRPr="002D60AB" w:rsidRDefault="001E6ECB" w:rsidP="001E6ECB">
      <w:pPr>
        <w:spacing w:after="160" w:line="259" w:lineRule="auto"/>
        <w:jc w:val="center"/>
      </w:pPr>
      <w:bookmarkStart w:id="614" w:name="_Toc130223266"/>
      <w:r w:rsidRPr="008B04FC">
        <w:rPr>
          <w:b/>
          <w:bCs/>
          <w:color w:val="000000"/>
        </w:rPr>
        <w:t xml:space="preserve">Tablo </w:t>
      </w:r>
      <w:r w:rsidR="0073770C">
        <w:rPr>
          <w:b/>
          <w:bCs/>
          <w:color w:val="000000"/>
        </w:rPr>
        <w:t>4.26</w:t>
      </w:r>
      <w:r>
        <w:rPr>
          <w:color w:val="000000"/>
        </w:rPr>
        <w:t xml:space="preserve"> </w:t>
      </w:r>
      <w:r w:rsidRPr="002D60AB">
        <w:t xml:space="preserve">Çubuk kamalar için en küçük aralıklar </w:t>
      </w:r>
      <w:r w:rsidRPr="00746223">
        <w:t xml:space="preserve">veya </w:t>
      </w:r>
      <w:r>
        <w:t xml:space="preserve">eleman </w:t>
      </w:r>
      <w:r w:rsidRPr="00746223">
        <w:t>enine/boyuna olan mesafe</w:t>
      </w:r>
      <w:bookmarkEnd w:id="614"/>
    </w:p>
    <w:tbl>
      <w:tblPr>
        <w:tblStyle w:val="146"/>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2"/>
        <w:gridCol w:w="2392"/>
        <w:gridCol w:w="3872"/>
      </w:tblGrid>
      <w:tr w:rsidR="001E6ECB" w:rsidRPr="002D60AB" w14:paraId="51802168" w14:textId="77777777" w:rsidTr="001E6ECB">
        <w:tc>
          <w:tcPr>
            <w:tcW w:w="3132" w:type="dxa"/>
            <w:vAlign w:val="center"/>
          </w:tcPr>
          <w:p w14:paraId="3EBC49BE" w14:textId="77777777" w:rsidR="001E6ECB" w:rsidRPr="00CC3151" w:rsidRDefault="001E6ECB" w:rsidP="00D55C42">
            <w:pPr>
              <w:pStyle w:val="T5"/>
            </w:pPr>
            <w:r w:rsidRPr="00CC3151">
              <w:t>Aralık / mesafe</w:t>
            </w:r>
          </w:p>
        </w:tc>
        <w:tc>
          <w:tcPr>
            <w:tcW w:w="2392" w:type="dxa"/>
            <w:vAlign w:val="center"/>
          </w:tcPr>
          <w:p w14:paraId="5865DA42" w14:textId="77777777" w:rsidR="001E6ECB" w:rsidRPr="00CC3151" w:rsidRDefault="001E6ECB" w:rsidP="00D55C42">
            <w:pPr>
              <w:pStyle w:val="T5"/>
            </w:pPr>
            <w:r w:rsidRPr="00CC3151">
              <w:t>Açı</w:t>
            </w:r>
          </w:p>
          <w:p w14:paraId="567306D1" w14:textId="77777777" w:rsidR="001E6ECB" w:rsidRPr="00CC3151" w:rsidRDefault="001E6ECB" w:rsidP="00D55C42">
            <w:pPr>
              <w:pStyle w:val="T5"/>
            </w:pPr>
            <m:oMath>
              <m:r>
                <m:rPr>
                  <m:sty m:val="bi"/>
                </m:rPr>
                <w:rPr>
                  <w:rFonts w:ascii="Cambria Math" w:hAnsi="Cambria Math"/>
                </w:rPr>
                <m:t>α</m:t>
              </m:r>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 xml:space="preserve"> </m:t>
                  </m:r>
                </m:e>
                <m:sup>
                  <m:r>
                    <m:rPr>
                      <m:sty m:val="bi"/>
                    </m:rPr>
                    <w:rPr>
                      <w:rFonts w:ascii="Cambria Math" w:hAnsi="Cambria Math"/>
                    </w:rPr>
                    <m:t>o</m:t>
                  </m:r>
                </m:sup>
              </m:sSup>
            </m:oMath>
            <w:r w:rsidRPr="00CC3151">
              <w:t>)</w:t>
            </w:r>
          </w:p>
        </w:tc>
        <w:tc>
          <w:tcPr>
            <w:tcW w:w="3872" w:type="dxa"/>
            <w:vAlign w:val="center"/>
          </w:tcPr>
          <w:p w14:paraId="15D96EE6" w14:textId="77777777" w:rsidR="001E6ECB" w:rsidRPr="00CC3151" w:rsidRDefault="001E6ECB" w:rsidP="00D55C42">
            <w:pPr>
              <w:pStyle w:val="T5"/>
            </w:pPr>
            <w:r>
              <w:t>Ardışık e</w:t>
            </w:r>
            <w:r w:rsidRPr="002D60AB">
              <w:t>n küçük aralık veya</w:t>
            </w:r>
            <w:r>
              <w:t xml:space="preserve"> </w:t>
            </w:r>
            <w:r w:rsidRPr="002D60AB">
              <w:t>elemanın</w:t>
            </w:r>
            <w:r>
              <w:t xml:space="preserve"> yüklü / yüksüz </w:t>
            </w:r>
            <w:r>
              <w:br/>
              <w:t xml:space="preserve">ucuna </w:t>
            </w:r>
            <w:r w:rsidRPr="002D60AB">
              <w:t>/</w:t>
            </w:r>
            <w:r>
              <w:t xml:space="preserve"> kenarına</w:t>
            </w:r>
            <w:r w:rsidRPr="002D60AB">
              <w:t xml:space="preserve"> olan mesafe</w:t>
            </w:r>
          </w:p>
        </w:tc>
      </w:tr>
      <w:tr w:rsidR="001E6ECB" w:rsidRPr="002D60AB" w14:paraId="3D5DB313" w14:textId="77777777" w:rsidTr="001E6ECB">
        <w:tc>
          <w:tcPr>
            <w:tcW w:w="3132" w:type="dxa"/>
            <w:vAlign w:val="center"/>
          </w:tcPr>
          <w:p w14:paraId="3B8E60EF" w14:textId="77777777" w:rsidR="001E6ECB" w:rsidRPr="00CC315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1</m:t>
                  </m:r>
                </m:sub>
              </m:sSub>
            </m:oMath>
            <w:r w:rsidR="001E6ECB" w:rsidRPr="002D60AB">
              <w:t xml:space="preserve"> aralığı</w:t>
            </w:r>
            <w:r w:rsidR="001E6ECB">
              <w:br/>
            </w:r>
            <w:r w:rsidR="001E6ECB" w:rsidRPr="002D60AB">
              <w:t>(liflere paralel</w:t>
            </w:r>
            <w:r w:rsidR="001E6ECB">
              <w:t xml:space="preserve"> sıra</w:t>
            </w:r>
            <w:r w:rsidR="001E6ECB" w:rsidRPr="002D60AB">
              <w:t>)</w:t>
            </w:r>
          </w:p>
        </w:tc>
        <w:tc>
          <w:tcPr>
            <w:tcW w:w="2392" w:type="dxa"/>
            <w:vAlign w:val="center"/>
          </w:tcPr>
          <w:p w14:paraId="6029759B" w14:textId="77777777" w:rsidR="001E6ECB" w:rsidRPr="00CC3151"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872" w:type="dxa"/>
            <w:vAlign w:val="center"/>
          </w:tcPr>
          <w:p w14:paraId="3191B1C5" w14:textId="77777777" w:rsidR="001E6ECB" w:rsidRPr="00CC3151" w:rsidRDefault="001E6ECB" w:rsidP="00D55C42">
            <w:pPr>
              <w:pStyle w:val="T5"/>
            </w:pPr>
            <w:r w:rsidRPr="00CC3151">
              <w:t>(3 + 2</w:t>
            </w:r>
            <m:oMath>
              <m:d>
                <m:dPr>
                  <m:begChr m:val="|"/>
                  <m:endChr m:val="|"/>
                  <m:ctrlPr>
                    <w:rPr>
                      <w:rFonts w:ascii="Cambria Math" w:hAnsi="Cambria Math"/>
                    </w:rPr>
                  </m:ctrlPr>
                </m:dPr>
                <m:e>
                  <m:r>
                    <m:rPr>
                      <m:sty m:val="bi"/>
                    </m:rPr>
                    <w:rPr>
                      <w:rFonts w:ascii="Cambria Math" w:hAnsi="Cambria Math"/>
                    </w:rPr>
                    <m:t>cosα</m:t>
                  </m:r>
                </m:e>
              </m:d>
            </m:oMath>
            <w:r w:rsidRPr="00CC3151">
              <w:t>)</w:t>
            </w:r>
            <w:r>
              <w:t xml:space="preserve"> </w:t>
            </w:r>
            <w:r w:rsidRPr="007714CE">
              <w:rPr>
                <w:i/>
                <w:iCs/>
              </w:rPr>
              <w:t>d</w:t>
            </w:r>
          </w:p>
        </w:tc>
      </w:tr>
      <w:tr w:rsidR="001E6ECB" w:rsidRPr="002D60AB" w14:paraId="3916C772" w14:textId="77777777" w:rsidTr="001E6ECB">
        <w:tc>
          <w:tcPr>
            <w:tcW w:w="3132" w:type="dxa"/>
            <w:vAlign w:val="center"/>
          </w:tcPr>
          <w:p w14:paraId="4EABB7F1" w14:textId="77777777" w:rsidR="001E6ECB" w:rsidRPr="00CC315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2</m:t>
                  </m:r>
                </m:sub>
              </m:sSub>
            </m:oMath>
            <w:r w:rsidR="001E6ECB" w:rsidRPr="002D60AB">
              <w:t xml:space="preserve"> aralığı</w:t>
            </w:r>
            <w:r w:rsidR="001E6ECB">
              <w:br/>
            </w:r>
            <w:r w:rsidR="001E6ECB" w:rsidRPr="002D60AB">
              <w:t>(liflere dik</w:t>
            </w:r>
            <w:r w:rsidR="001E6ECB">
              <w:t xml:space="preserve"> sıra</w:t>
            </w:r>
            <w:r w:rsidR="001E6ECB" w:rsidRPr="002D60AB">
              <w:t>)</w:t>
            </w:r>
          </w:p>
        </w:tc>
        <w:tc>
          <w:tcPr>
            <w:tcW w:w="2392" w:type="dxa"/>
            <w:vAlign w:val="center"/>
          </w:tcPr>
          <w:p w14:paraId="2CBC82CD" w14:textId="77777777" w:rsidR="001E6ECB" w:rsidRPr="00CC3151"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872" w:type="dxa"/>
            <w:vAlign w:val="center"/>
          </w:tcPr>
          <w:p w14:paraId="56F2BBAD" w14:textId="77777777" w:rsidR="001E6ECB" w:rsidRPr="00CC3151" w:rsidRDefault="001E6ECB" w:rsidP="00D55C42">
            <w:pPr>
              <w:pStyle w:val="T5"/>
            </w:pPr>
            <w:r w:rsidRPr="00CC3151">
              <w:t>3</w:t>
            </w:r>
            <w:r>
              <w:t xml:space="preserve"> </w:t>
            </w:r>
            <w:r w:rsidRPr="007714CE">
              <w:rPr>
                <w:i/>
                <w:iCs/>
              </w:rPr>
              <w:t>d</w:t>
            </w:r>
          </w:p>
        </w:tc>
      </w:tr>
      <w:tr w:rsidR="001E6ECB" w:rsidRPr="002D60AB" w14:paraId="0FDFD5D8" w14:textId="77777777" w:rsidTr="001E6ECB">
        <w:tc>
          <w:tcPr>
            <w:tcW w:w="3132" w:type="dxa"/>
            <w:vAlign w:val="center"/>
          </w:tcPr>
          <w:p w14:paraId="39EE33F6" w14:textId="77777777" w:rsidR="001E6ECB" w:rsidRPr="00CC315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3,t</m:t>
                  </m:r>
                </m:sub>
              </m:sSub>
            </m:oMath>
            <w:r w:rsidR="001E6ECB" w:rsidRPr="002D60AB">
              <w:t xml:space="preserve"> aralığı</w:t>
            </w:r>
            <w:r w:rsidR="001E6ECB">
              <w:br/>
            </w:r>
            <w:r w:rsidR="001E6ECB" w:rsidRPr="002D60AB">
              <w:t>(ahşap elemanın yük</w:t>
            </w:r>
            <w:r w:rsidR="001E6ECB">
              <w:t>lü</w:t>
            </w:r>
            <w:r w:rsidR="001E6ECB" w:rsidRPr="002D60AB">
              <w:t xml:space="preserve"> </w:t>
            </w:r>
            <w:r w:rsidR="001E6ECB">
              <w:t>ucu</w:t>
            </w:r>
            <w:r w:rsidR="001E6ECB" w:rsidRPr="002D60AB">
              <w:t>)</w:t>
            </w:r>
          </w:p>
        </w:tc>
        <w:tc>
          <w:tcPr>
            <w:tcW w:w="2392" w:type="dxa"/>
            <w:vAlign w:val="center"/>
          </w:tcPr>
          <w:p w14:paraId="024C2C27" w14:textId="77777777" w:rsidR="001E6ECB" w:rsidRPr="00CC3151" w:rsidRDefault="00E529BD" w:rsidP="00D55C42">
            <w:pPr>
              <w:pStyle w:val="T5"/>
            </w:pPr>
            <m:oMathPara>
              <m:oMath>
                <m:sSup>
                  <m:sSupPr>
                    <m:ctrlPr>
                      <w:rPr>
                        <w:rFonts w:ascii="Cambria Math" w:hAnsi="Cambria Math"/>
                      </w:rPr>
                    </m:ctrlPr>
                  </m:sSupPr>
                  <m:e>
                    <m:r>
                      <m:rPr>
                        <m:sty m:val="p"/>
                      </m:rPr>
                      <w:rPr>
                        <w:rFonts w:ascii="Cambria Math" w:hAnsi="Cambria Math"/>
                      </w:rPr>
                      <m:t>-</m:t>
                    </m:r>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oMath>
            </m:oMathPara>
          </w:p>
        </w:tc>
        <w:tc>
          <w:tcPr>
            <w:tcW w:w="3872" w:type="dxa"/>
            <w:vAlign w:val="center"/>
          </w:tcPr>
          <w:p w14:paraId="3F468818" w14:textId="77777777" w:rsidR="001E6ECB" w:rsidRPr="00CC3151" w:rsidRDefault="001E6ECB" w:rsidP="00D55C42">
            <w:pPr>
              <w:pStyle w:val="T5"/>
            </w:pPr>
            <w:r>
              <w:t>maks</w:t>
            </w:r>
            <w:r w:rsidRPr="00CC3151">
              <w:t xml:space="preserve"> (7</w:t>
            </w:r>
            <w:r>
              <w:t xml:space="preserve"> </w:t>
            </w:r>
            <w:r w:rsidRPr="007714CE">
              <w:rPr>
                <w:i/>
                <w:iCs/>
              </w:rPr>
              <w:t>d</w:t>
            </w:r>
            <w:r>
              <w:rPr>
                <w:i/>
                <w:iCs/>
              </w:rPr>
              <w:t xml:space="preserve"> </w:t>
            </w:r>
            <w:r w:rsidRPr="00CC3151">
              <w:t>; 80mm)</w:t>
            </w:r>
          </w:p>
        </w:tc>
      </w:tr>
      <w:tr w:rsidR="001E6ECB" w:rsidRPr="002D60AB" w14:paraId="78726623" w14:textId="77777777" w:rsidTr="001E6ECB">
        <w:tc>
          <w:tcPr>
            <w:tcW w:w="3132" w:type="dxa"/>
            <w:vAlign w:val="center"/>
          </w:tcPr>
          <w:p w14:paraId="191B70C6" w14:textId="77777777" w:rsidR="001E6ECB" w:rsidRPr="00CC315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3,c</m:t>
                  </m:r>
                </m:sub>
              </m:sSub>
            </m:oMath>
            <w:r w:rsidR="001E6ECB" w:rsidRPr="003F3318">
              <w:t xml:space="preserve"> aralığı</w:t>
            </w:r>
            <w:r w:rsidR="001E6ECB" w:rsidRPr="003F3318">
              <w:br/>
              <w:t>(ahşap elemanın yüksüz ucu)</w:t>
            </w:r>
          </w:p>
        </w:tc>
        <w:tc>
          <w:tcPr>
            <w:tcW w:w="2392" w:type="dxa"/>
            <w:vAlign w:val="center"/>
          </w:tcPr>
          <w:p w14:paraId="4CC22356" w14:textId="77777777" w:rsidR="001E6ECB" w:rsidRPr="00CC3151" w:rsidRDefault="00E529BD" w:rsidP="00D55C42">
            <w:pPr>
              <w:pStyle w:val="T5"/>
            </w:pPr>
            <m:oMathPara>
              <m:oMath>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&lt;</m:t>
                </m:r>
                <m:sSup>
                  <m:sSupPr>
                    <m:ctrlPr>
                      <w:rPr>
                        <w:rFonts w:ascii="Cambria Math" w:hAnsi="Cambria Math"/>
                      </w:rPr>
                    </m:ctrlPr>
                  </m:sSupPr>
                  <m:e>
                    <m:r>
                      <m:rPr>
                        <m:sty m:val="b"/>
                      </m:rPr>
                      <w:rPr>
                        <w:rFonts w:ascii="Cambria Math" w:hAnsi="Cambria Math"/>
                      </w:rPr>
                      <m:t>150</m:t>
                    </m:r>
                  </m:e>
                  <m:sup>
                    <m:r>
                      <m:rPr>
                        <m:sty m:val="b"/>
                      </m:rPr>
                      <w:rPr>
                        <w:rFonts w:ascii="Cambria Math" w:hAnsi="Cambria Math"/>
                      </w:rPr>
                      <m:t>0</m:t>
                    </m:r>
                  </m:sup>
                </m:sSup>
              </m:oMath>
            </m:oMathPara>
          </w:p>
          <w:p w14:paraId="4ED2780D" w14:textId="77777777" w:rsidR="001E6ECB" w:rsidRPr="00CC3151" w:rsidRDefault="00E529BD" w:rsidP="00D55C42">
            <w:pPr>
              <w:pStyle w:val="T5"/>
            </w:pPr>
            <m:oMathPara>
              <m:oMath>
                <m:sSup>
                  <m:sSupPr>
                    <m:ctrlPr>
                      <w:rPr>
                        <w:rFonts w:ascii="Cambria Math" w:hAnsi="Cambria Math"/>
                      </w:rPr>
                    </m:ctrlPr>
                  </m:sSupPr>
                  <m:e>
                    <m:r>
                      <m:rPr>
                        <m:sty m:val="b"/>
                      </m:rPr>
                      <w:rPr>
                        <w:rFonts w:ascii="Cambria Math" w:hAnsi="Cambria Math"/>
                      </w:rPr>
                      <m:t>150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&lt;</m:t>
                </m:r>
                <m:sSup>
                  <m:sSupPr>
                    <m:ctrlPr>
                      <w:rPr>
                        <w:rFonts w:ascii="Cambria Math" w:hAnsi="Cambria Math"/>
                      </w:rPr>
                    </m:ctrlPr>
                  </m:sSupPr>
                  <m:e>
                    <m:r>
                      <m:rPr>
                        <m:sty m:val="b"/>
                      </m:rPr>
                      <w:rPr>
                        <w:rFonts w:ascii="Cambria Math" w:hAnsi="Cambria Math"/>
                      </w:rPr>
                      <m:t>210</m:t>
                    </m:r>
                  </m:e>
                  <m:sup>
                    <m:r>
                      <m:rPr>
                        <m:sty m:val="b"/>
                      </m:rPr>
                      <w:rPr>
                        <w:rFonts w:ascii="Cambria Math" w:hAnsi="Cambria Math"/>
                      </w:rPr>
                      <m:t>0</m:t>
                    </m:r>
                  </m:sup>
                </m:sSup>
              </m:oMath>
            </m:oMathPara>
          </w:p>
          <w:p w14:paraId="7B547471" w14:textId="77777777" w:rsidR="001E6ECB" w:rsidRPr="00CC3151" w:rsidRDefault="00E529BD" w:rsidP="00D55C42">
            <w:pPr>
              <w:pStyle w:val="T5"/>
            </w:pPr>
            <m:oMathPara>
              <m:oMath>
                <m:sSup>
                  <m:sSupPr>
                    <m:ctrlPr>
                      <w:rPr>
                        <w:rFonts w:ascii="Cambria Math" w:hAnsi="Cambria Math"/>
                      </w:rPr>
                    </m:ctrlPr>
                  </m:sSupPr>
                  <m:e>
                    <m:r>
                      <m:rPr>
                        <m:sty m:val="b"/>
                      </m:rPr>
                      <w:rPr>
                        <w:rFonts w:ascii="Cambria Math" w:hAnsi="Cambria Math"/>
                      </w:rPr>
                      <m:t>210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270</m:t>
                    </m:r>
                  </m:e>
                  <m:sup>
                    <m:r>
                      <m:rPr>
                        <m:sty m:val="b"/>
                      </m:rPr>
                      <w:rPr>
                        <w:rFonts w:ascii="Cambria Math" w:hAnsi="Cambria Math"/>
                      </w:rPr>
                      <m:t>0</m:t>
                    </m:r>
                  </m:sup>
                </m:sSup>
              </m:oMath>
            </m:oMathPara>
          </w:p>
        </w:tc>
        <w:tc>
          <w:tcPr>
            <w:tcW w:w="3872" w:type="dxa"/>
            <w:vAlign w:val="center"/>
          </w:tcPr>
          <w:p w14:paraId="72041E91" w14:textId="77777777" w:rsidR="001E6ECB" w:rsidRPr="00CC3151" w:rsidRDefault="00E529BD" w:rsidP="00D55C42">
            <w:pPr>
              <w:pStyle w:val="T5"/>
            </w:pPr>
            <m:oMathPara>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3</m:t>
                    </m:r>
                    <m:r>
                      <m:rPr>
                        <m:sty m:val="p"/>
                      </m:rPr>
                      <w:rPr>
                        <w:rFonts w:ascii="Cambria Math" w:hAnsi="Cambria Math"/>
                      </w:rPr>
                      <m:t>,</m:t>
                    </m:r>
                    <m:r>
                      <m:rPr>
                        <m:sty m:val="bi"/>
                      </m:rPr>
                      <w:rPr>
                        <w:rFonts w:ascii="Cambria Math" w:hAnsi="Cambria Math"/>
                      </w:rPr>
                      <m:t>t</m:t>
                    </m:r>
                  </m:sub>
                </m:sSub>
                <m:d>
                  <m:dPr>
                    <m:begChr m:val="|"/>
                    <m:endChr m:val="|"/>
                    <m:ctrlPr>
                      <w:rPr>
                        <w:rFonts w:ascii="Cambria Math" w:hAnsi="Cambria Math"/>
                      </w:rPr>
                    </m:ctrlPr>
                  </m:dPr>
                  <m:e>
                    <m:r>
                      <m:rPr>
                        <m:sty m:val="bi"/>
                      </m:rPr>
                      <w:rPr>
                        <w:rFonts w:ascii="Cambria Math" w:hAnsi="Cambria Math"/>
                      </w:rPr>
                      <m:t>sinα</m:t>
                    </m:r>
                  </m:e>
                </m:d>
              </m:oMath>
            </m:oMathPara>
          </w:p>
          <w:p w14:paraId="231582E9" w14:textId="77777777" w:rsidR="001E6ECB" w:rsidRPr="00CC3151" w:rsidRDefault="001E6ECB" w:rsidP="00D55C42">
            <w:pPr>
              <w:pStyle w:val="T5"/>
            </w:pPr>
            <w:r>
              <w:t xml:space="preserve">maks </w:t>
            </w:r>
            <w:r w:rsidRPr="00CC3151">
              <w:t>[3</w:t>
            </w:r>
            <w:r>
              <w:t xml:space="preserve">,5 </w:t>
            </w:r>
            <w:r w:rsidRPr="007714CE">
              <w:rPr>
                <w:i/>
                <w:iCs/>
              </w:rPr>
              <w:t>d</w:t>
            </w:r>
            <w:r>
              <w:rPr>
                <w:i/>
                <w:iCs/>
              </w:rPr>
              <w:t>;  40 mm</w:t>
            </w:r>
            <w:r w:rsidRPr="00AB2281">
              <w:t>]</w:t>
            </w:r>
          </w:p>
          <w:p w14:paraId="0B4BDD38" w14:textId="77777777" w:rsidR="001E6ECB" w:rsidRPr="00CC3151" w:rsidRDefault="00E529BD" w:rsidP="00D55C42">
            <w:pPr>
              <w:pStyle w:val="T5"/>
            </w:pPr>
            <m:oMathPara>
              <m:oMath>
                <m:sSub>
                  <m:sSubPr>
                    <m:ctrlPr>
                      <w:rPr>
                        <w:rFonts w:ascii="Cambria Math" w:hAnsi="Cambria Math"/>
                      </w:rPr>
                    </m:ctrlPr>
                  </m:sSubPr>
                  <m:e>
                    <m:r>
                      <m:rPr>
                        <m:sty m:val="bi"/>
                      </m:rPr>
                      <w:rPr>
                        <w:rFonts w:ascii="Cambria Math" w:hAnsi="Cambria Math"/>
                      </w:rPr>
                      <m:t>a</m:t>
                    </m:r>
                  </m:e>
                  <m:sub>
                    <m:r>
                      <m:rPr>
                        <m:sty m:val="b"/>
                      </m:rPr>
                      <w:rPr>
                        <w:rFonts w:ascii="Cambria Math" w:hAnsi="Cambria Math"/>
                      </w:rPr>
                      <m:t>3</m:t>
                    </m:r>
                    <m:r>
                      <m:rPr>
                        <m:sty m:val="p"/>
                      </m:rPr>
                      <w:rPr>
                        <w:rFonts w:ascii="Cambria Math" w:hAnsi="Cambria Math"/>
                      </w:rPr>
                      <m:t>,</m:t>
                    </m:r>
                    <m:r>
                      <m:rPr>
                        <m:sty m:val="bi"/>
                      </m:rPr>
                      <w:rPr>
                        <w:rFonts w:ascii="Cambria Math" w:hAnsi="Cambria Math"/>
                      </w:rPr>
                      <m:t>t</m:t>
                    </m:r>
                  </m:sub>
                </m:sSub>
                <m:d>
                  <m:dPr>
                    <m:begChr m:val="|"/>
                    <m:endChr m:val="|"/>
                    <m:ctrlPr>
                      <w:rPr>
                        <w:rFonts w:ascii="Cambria Math" w:hAnsi="Cambria Math"/>
                      </w:rPr>
                    </m:ctrlPr>
                  </m:dPr>
                  <m:e>
                    <m:r>
                      <m:rPr>
                        <m:sty m:val="bi"/>
                      </m:rPr>
                      <w:rPr>
                        <w:rFonts w:ascii="Cambria Math" w:hAnsi="Cambria Math"/>
                      </w:rPr>
                      <m:t>sinα</m:t>
                    </m:r>
                  </m:e>
                </m:d>
              </m:oMath>
            </m:oMathPara>
          </w:p>
        </w:tc>
      </w:tr>
      <w:tr w:rsidR="001E6ECB" w:rsidRPr="002D60AB" w14:paraId="72CBFD3B" w14:textId="77777777" w:rsidTr="001E6ECB">
        <w:tc>
          <w:tcPr>
            <w:tcW w:w="3132" w:type="dxa"/>
            <w:vAlign w:val="center"/>
          </w:tcPr>
          <w:p w14:paraId="57C540C7" w14:textId="77777777" w:rsidR="001E6ECB" w:rsidRPr="00CC315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4,t</m:t>
                  </m:r>
                </m:sub>
              </m:sSub>
            </m:oMath>
            <w:r w:rsidR="001E6ECB" w:rsidRPr="003F3318">
              <w:t xml:space="preserve"> aralığı</w:t>
            </w:r>
            <w:r w:rsidR="001E6ECB" w:rsidRPr="003F3318">
              <w:br/>
              <w:t>(ahşap elemanın yüklü kenarı)</w:t>
            </w:r>
          </w:p>
        </w:tc>
        <w:tc>
          <w:tcPr>
            <w:tcW w:w="2392" w:type="dxa"/>
            <w:vAlign w:val="center"/>
          </w:tcPr>
          <w:p w14:paraId="4552FA12" w14:textId="77777777" w:rsidR="001E6ECB" w:rsidRPr="00CC3151"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oMath>
            </m:oMathPara>
          </w:p>
        </w:tc>
        <w:tc>
          <w:tcPr>
            <w:tcW w:w="3872" w:type="dxa"/>
            <w:vAlign w:val="center"/>
          </w:tcPr>
          <w:p w14:paraId="1B504DF9" w14:textId="77777777" w:rsidR="001E6ECB" w:rsidRPr="00CC3151" w:rsidRDefault="001E6ECB" w:rsidP="00D55C42">
            <w:pPr>
              <w:pStyle w:val="T5"/>
            </w:pPr>
            <w:r>
              <w:t xml:space="preserve">maks </w:t>
            </w:r>
            <w:r w:rsidRPr="00CC3151">
              <w:t>[(2 + 2 sin</w:t>
            </w:r>
            <m:oMath>
              <m:r>
                <m:rPr>
                  <m:sty m:val="bi"/>
                </m:rPr>
                <w:rPr>
                  <w:rFonts w:ascii="Cambria Math" w:hAnsi="Cambria Math"/>
                </w:rPr>
                <m:t>α</m:t>
              </m:r>
            </m:oMath>
            <w:r w:rsidRPr="00CC3151">
              <w:t>)</w:t>
            </w:r>
            <w:r>
              <w:t xml:space="preserve"> </w:t>
            </w:r>
            <w:r w:rsidRPr="007714CE">
              <w:rPr>
                <w:i/>
                <w:iCs/>
              </w:rPr>
              <w:t>d</w:t>
            </w:r>
            <w:r w:rsidRPr="00CC3151">
              <w:t>;  3</w:t>
            </w:r>
            <w:r>
              <w:t xml:space="preserve"> </w:t>
            </w:r>
            <w:r w:rsidRPr="007714CE">
              <w:rPr>
                <w:i/>
                <w:iCs/>
              </w:rPr>
              <w:t>d</w:t>
            </w:r>
            <w:r w:rsidRPr="00CC3151">
              <w:t>]</w:t>
            </w:r>
          </w:p>
        </w:tc>
      </w:tr>
      <w:tr w:rsidR="001E6ECB" w:rsidRPr="002D60AB" w14:paraId="60122813" w14:textId="77777777" w:rsidTr="001E6ECB">
        <w:tc>
          <w:tcPr>
            <w:tcW w:w="3132" w:type="dxa"/>
            <w:vAlign w:val="center"/>
          </w:tcPr>
          <w:p w14:paraId="16BEADFB" w14:textId="77777777" w:rsidR="001E6ECB" w:rsidRPr="00CC315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4,c</m:t>
                  </m:r>
                </m:sub>
              </m:sSub>
            </m:oMath>
            <w:r w:rsidR="001E6ECB" w:rsidRPr="003F3318">
              <w:t xml:space="preserve"> aralığı</w:t>
            </w:r>
            <w:r w:rsidR="001E6ECB" w:rsidRPr="003F3318">
              <w:br/>
              <w:t>(ahşap elemanın yüksüz kenarı)</w:t>
            </w:r>
          </w:p>
        </w:tc>
        <w:tc>
          <w:tcPr>
            <w:tcW w:w="2392" w:type="dxa"/>
            <w:vAlign w:val="center"/>
          </w:tcPr>
          <w:p w14:paraId="2C253F3D" w14:textId="77777777" w:rsidR="001E6ECB" w:rsidRPr="00CC3151" w:rsidRDefault="00E529BD" w:rsidP="00D55C42">
            <w:pPr>
              <w:pStyle w:val="T5"/>
            </w:pPr>
            <m:oMathPara>
              <m:oMath>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872" w:type="dxa"/>
            <w:vAlign w:val="center"/>
          </w:tcPr>
          <w:p w14:paraId="2BF7E4D2" w14:textId="77777777" w:rsidR="001E6ECB" w:rsidRPr="00CC3151" w:rsidRDefault="001E6ECB" w:rsidP="00D55C42">
            <w:pPr>
              <w:pStyle w:val="T5"/>
            </w:pPr>
            <w:r w:rsidRPr="00CC3151">
              <w:t>3</w:t>
            </w:r>
            <w:r>
              <w:t xml:space="preserve"> </w:t>
            </w:r>
            <w:r w:rsidRPr="007714CE">
              <w:rPr>
                <w:i/>
                <w:iCs/>
              </w:rPr>
              <w:t>d</w:t>
            </w:r>
          </w:p>
        </w:tc>
      </w:tr>
    </w:tbl>
    <w:p w14:paraId="33984E4C" w14:textId="77777777" w:rsidR="001E6ECB" w:rsidRPr="002D60AB" w:rsidRDefault="001E6ECB" w:rsidP="001E6ECB">
      <w:r>
        <w:br/>
        <w:t>Birleşimlerde kullanılacak çubuk kamalar</w:t>
      </w:r>
      <w:r w:rsidRPr="002D60AB">
        <w:t xml:space="preserve"> için en küçük çap 6mm, en büyük çap ise 30mm olmalıdır.</w:t>
      </w:r>
      <w:r>
        <w:t xml:space="preserve"> Ayrıca, TBDY’de verilen ilgili sınırlar da dikkate alınmalıdır. Kama mil çapı için tolerans değeri –</w:t>
      </w:r>
      <w:r w:rsidRPr="00CC3151">
        <w:t>0/+0</w:t>
      </w:r>
      <w:r>
        <w:t>.</w:t>
      </w:r>
      <w:r w:rsidRPr="00CC3151">
        <w:t>1 mm</w:t>
      </w:r>
      <w:r>
        <w:t xml:space="preserve"> olarak uygulanacaktır. Ahşap malzemede açılacak delik, çubuk kama çapından büyük olmayacaktır. </w:t>
      </w:r>
    </w:p>
    <w:p w14:paraId="75009AF0" w14:textId="77777777" w:rsidR="001E6ECB" w:rsidRPr="002D60AB" w:rsidRDefault="001E6ECB" w:rsidP="001E6ECB">
      <w:r>
        <w:t>Çubuk kamalar, e</w:t>
      </w:r>
      <w:r w:rsidRPr="002D60AB">
        <w:t>ksenel yük taş</w:t>
      </w:r>
      <w:r>
        <w:t>ıyacak şekilde birleşimlerde kullanılmamalıdır.</w:t>
      </w:r>
    </w:p>
    <w:p w14:paraId="3344E785" w14:textId="77777777" w:rsidR="001E6ECB" w:rsidRDefault="001E6ECB" w:rsidP="001E6ECB">
      <w:pPr>
        <w:spacing w:after="160"/>
      </w:pPr>
      <w:r>
        <w:t xml:space="preserve">Çubuk kamalar </w:t>
      </w:r>
      <w:r w:rsidRPr="002D60AB">
        <w:t xml:space="preserve">için </w:t>
      </w:r>
      <w:r>
        <w:t xml:space="preserve">aynı sıradaki </w:t>
      </w:r>
      <w:r w:rsidRPr="002D60AB">
        <w:t xml:space="preserve">en küçük aralıklar </w:t>
      </w:r>
      <w:r>
        <w:t>ile</w:t>
      </w:r>
      <w:r w:rsidRPr="002D60AB">
        <w:t xml:space="preserve"> ahşap elemanın </w:t>
      </w:r>
      <w:r>
        <w:t>ucuna /</w:t>
      </w:r>
      <w:r w:rsidRPr="00464E98">
        <w:t xml:space="preserve"> </w:t>
      </w:r>
      <w:r>
        <w:t xml:space="preserve">kenarına </w:t>
      </w:r>
      <w:r w:rsidRPr="002D60AB">
        <w:t xml:space="preserve">olan </w:t>
      </w:r>
      <w:r>
        <w:t xml:space="preserve">en küçük </w:t>
      </w:r>
      <w:r w:rsidRPr="002D60AB">
        <w:t xml:space="preserve">mesafeler </w:t>
      </w:r>
      <w:r w:rsidRPr="00FB5B09">
        <w:rPr>
          <w:b/>
          <w:bCs/>
        </w:rPr>
        <w:t>Tablo 4.26</w:t>
      </w:r>
      <w:r w:rsidRPr="008822E2">
        <w:t>’d</w:t>
      </w:r>
      <w:r>
        <w:t xml:space="preserve">a </w:t>
      </w:r>
      <w:r w:rsidRPr="008822E2">
        <w:t>verilmektedir</w:t>
      </w:r>
      <w:r>
        <w:t>. Birleşimde uygulanacak ilgili mesafeler, burada tanımlanan değerlere eşit veya fazla olmalıdır.</w:t>
      </w:r>
      <w:r w:rsidRPr="002D60AB">
        <w:t xml:space="preserve"> </w:t>
      </w:r>
      <w:r>
        <w:t xml:space="preserve">Ahşap eleman uç / kenar / yüz tanımları </w:t>
      </w:r>
      <w:r w:rsidRPr="00FB5B09">
        <w:rPr>
          <w:b/>
          <w:bCs/>
        </w:rPr>
        <w:t>Şekil 4.82</w:t>
      </w:r>
      <w:r>
        <w:t xml:space="preserve">’de, en küçük mesafelerle ilgili tanımlar </w:t>
      </w:r>
      <w:r w:rsidRPr="00FB5B09">
        <w:rPr>
          <w:b/>
          <w:bCs/>
        </w:rPr>
        <w:t>Şekil 4.86’</w:t>
      </w:r>
      <w:r w:rsidRPr="00D3397B">
        <w:t>da gösterilmektedir.</w:t>
      </w:r>
    </w:p>
    <w:p w14:paraId="75729661" w14:textId="77777777" w:rsidR="001E6ECB" w:rsidRPr="002D60AB" w:rsidRDefault="001E6ECB" w:rsidP="001E6ECB">
      <w:pPr>
        <w:pStyle w:val="Balk3"/>
      </w:pPr>
      <w:bookmarkStart w:id="615" w:name="_ogdz605ncrzf" w:colFirst="0" w:colLast="0"/>
      <w:bookmarkStart w:id="616" w:name="_Toc151068335"/>
      <w:bookmarkStart w:id="617" w:name="_Toc152692893"/>
      <w:bookmarkEnd w:id="615"/>
      <w:r w:rsidRPr="002D60AB">
        <w:t xml:space="preserve">4.11.6 Delikli </w:t>
      </w:r>
      <w:r>
        <w:t>M</w:t>
      </w:r>
      <w:r w:rsidRPr="002D60AB">
        <w:t xml:space="preserve">etal </w:t>
      </w:r>
      <w:r>
        <w:t>P</w:t>
      </w:r>
      <w:r w:rsidRPr="002D60AB">
        <w:t xml:space="preserve">lakalar ile </w:t>
      </w:r>
      <w:r>
        <w:t>Y</w:t>
      </w:r>
      <w:r w:rsidRPr="002D60AB">
        <w:t xml:space="preserve">apılan </w:t>
      </w:r>
      <w:r>
        <w:t>B</w:t>
      </w:r>
      <w:r w:rsidRPr="002D60AB">
        <w:t>irleşimler</w:t>
      </w:r>
      <w:bookmarkEnd w:id="616"/>
      <w:bookmarkEnd w:id="617"/>
      <w:r w:rsidRPr="002D60AB">
        <w:t xml:space="preserve"> </w:t>
      </w:r>
    </w:p>
    <w:p w14:paraId="480008DD" w14:textId="77777777" w:rsidR="001E6ECB" w:rsidRPr="002D60AB" w:rsidRDefault="001E6ECB" w:rsidP="001E6ECB">
      <w:r>
        <w:t xml:space="preserve">Delikli metal plakalar, genellikle galvanizli, ince yumuşak çelik veya paslanmaz çelik malzemeden üretilmektedirler. Plaka üzerinde belirli bir karelaj ve desen ile ardışık küçük alanların, plakaya bir tarafından bağlı kalacak şekilde, baskı ile delinmesi ve kıvrılması ile oluşturulurlar. Çoğunlukla hafif çatı makaslarının imalatında kullanılırlar. </w:t>
      </w:r>
      <w:r w:rsidRPr="002D60AB">
        <w:t>Delikli metal plakalı birleşimlerde</w:t>
      </w:r>
      <w:r>
        <w:t xml:space="preserve">, aynı birleşimde birleşen elemanların her iki yüzünde, </w:t>
      </w:r>
      <w:r w:rsidRPr="002D60AB">
        <w:t>aynı türden, aynı boyuttan ve aynı konfigürasyondan oluş</w:t>
      </w:r>
      <w:r>
        <w:t xml:space="preserve">turulan, aynı doğrultuda </w:t>
      </w:r>
      <w:r w:rsidRPr="002D60AB">
        <w:t>metal plaka bağlantı elemanlar</w:t>
      </w:r>
      <w:r>
        <w:t>ı kullanılmalıdır. Bir diğer deyişle bu tip bağlantı elemanı kullanılan aynı birleşim noktasındaki delikli metal plakalar, simetrik olarak düzenlenmelidir. Birleşimdeki ahşap elemanların kalınlıkları, delikli metal plakanın etkin biçimde çalışabilmesi için aynı olmalıdır.</w:t>
      </w:r>
    </w:p>
    <w:p w14:paraId="4460E96A" w14:textId="77777777" w:rsidR="001E6ECB" w:rsidRPr="002D60AB" w:rsidRDefault="001E6ECB" w:rsidP="001E6ECB">
      <w:r>
        <w:t>Alt maddelerde verilen</w:t>
      </w:r>
      <w:r w:rsidRPr="002D60AB">
        <w:t xml:space="preserve"> koşullar</w:t>
      </w:r>
      <w:r>
        <w:t>,</w:t>
      </w:r>
      <w:r w:rsidRPr="002D60AB">
        <w:t xml:space="preserve"> sadece delikli metal plaka bağlantı elemanlar</w:t>
      </w:r>
      <w:r>
        <w:t xml:space="preserve">ında ve birbirine </w:t>
      </w:r>
      <w:r w:rsidRPr="002D60AB">
        <w:t>dik</w:t>
      </w:r>
      <w:r>
        <w:t xml:space="preserve"> iki ana</w:t>
      </w:r>
      <w:r w:rsidRPr="002D60AB">
        <w:t xml:space="preserve"> doğrultu</w:t>
      </w:r>
      <w:r>
        <w:t xml:space="preserve"> için</w:t>
      </w:r>
      <w:r w:rsidRPr="002D60AB">
        <w:t xml:space="preserve"> geçerlidir.</w:t>
      </w:r>
    </w:p>
    <w:p w14:paraId="54E76D42" w14:textId="77777777" w:rsidR="001E6ECB" w:rsidRPr="002D60AB" w:rsidRDefault="001E6ECB" w:rsidP="001E6ECB">
      <w:pPr>
        <w:pStyle w:val="Balk4"/>
      </w:pPr>
      <w:bookmarkStart w:id="618" w:name="_imib5po9te9f" w:colFirst="0" w:colLast="0"/>
      <w:bookmarkStart w:id="619" w:name="_Toc151068336"/>
      <w:bookmarkStart w:id="620" w:name="_Toc152692894"/>
      <w:bookmarkEnd w:id="618"/>
      <w:r w:rsidRPr="002D60AB">
        <w:lastRenderedPageBreak/>
        <w:t>4.11.6.1 Plaka geometrisi</w:t>
      </w:r>
      <w:bookmarkEnd w:id="619"/>
      <w:bookmarkEnd w:id="620"/>
    </w:p>
    <w:p w14:paraId="4D577071" w14:textId="77777777" w:rsidR="001E6ECB" w:rsidRDefault="001E6ECB" w:rsidP="001E6ECB">
      <w:pPr>
        <w:spacing w:after="0"/>
      </w:pPr>
      <w:r w:rsidRPr="002D60AB">
        <w:t>Delikli metal plaka bağlantı elemanların</w:t>
      </w:r>
      <w:r>
        <w:t>ın</w:t>
      </w:r>
      <w:r w:rsidRPr="002D60AB">
        <w:t xml:space="preserve"> geometrisini tanımlamak için</w:t>
      </w:r>
      <w:r>
        <w:t xml:space="preserve"> örnek bir gösterim </w:t>
      </w:r>
      <w:r w:rsidRPr="00140F02">
        <w:rPr>
          <w:b/>
          <w:bCs/>
        </w:rPr>
        <w:t>Şekil 4.91</w:t>
      </w:r>
      <w:r w:rsidRPr="002D60AB">
        <w:t>’</w:t>
      </w:r>
      <w:r>
        <w:t>d</w:t>
      </w:r>
      <w:r w:rsidRPr="002D60AB">
        <w:t xml:space="preserve">e </w:t>
      </w:r>
      <w:r>
        <w:t xml:space="preserve">yer almaktadır. Delikli metal plaka ile ilgili denklemlerde kullanılan semboller ve tanımlamaları, </w:t>
      </w:r>
      <w:r w:rsidRPr="00140F02">
        <w:rPr>
          <w:b/>
          <w:bCs/>
        </w:rPr>
        <w:t>Şekil 4.91</w:t>
      </w:r>
      <w:r w:rsidRPr="002D60AB">
        <w:t>’</w:t>
      </w:r>
      <w:r>
        <w:t>in devamında tanımlanmıştır.</w:t>
      </w:r>
    </w:p>
    <w:p w14:paraId="2E81755F" w14:textId="77777777" w:rsidR="001E6ECB" w:rsidRPr="002D60AB" w:rsidRDefault="001E6ECB" w:rsidP="001E6ECB">
      <w:pPr>
        <w:spacing w:after="60" w:line="259" w:lineRule="auto"/>
        <w:jc w:val="center"/>
      </w:pPr>
      <w:r>
        <w:rPr>
          <w:noProof/>
        </w:rPr>
        <w:drawing>
          <wp:inline distT="0" distB="0" distL="0" distR="0" wp14:anchorId="53834B0A" wp14:editId="6EE2B026">
            <wp:extent cx="2939520" cy="234000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939520" cy="2340000"/>
                    </a:xfrm>
                    <a:prstGeom prst="rect">
                      <a:avLst/>
                    </a:prstGeom>
                    <a:noFill/>
                  </pic:spPr>
                </pic:pic>
              </a:graphicData>
            </a:graphic>
          </wp:inline>
        </w:drawing>
      </w:r>
    </w:p>
    <w:p w14:paraId="37807A94" w14:textId="1B66B919" w:rsidR="001E6ECB" w:rsidRDefault="001E6ECB" w:rsidP="001E6ECB">
      <w:pPr>
        <w:spacing w:after="60" w:line="259" w:lineRule="auto"/>
        <w:jc w:val="center"/>
      </w:pPr>
      <w:bookmarkStart w:id="621" w:name="_Toc130223378"/>
      <w:r w:rsidRPr="00140F02">
        <w:rPr>
          <w:b/>
          <w:bCs/>
        </w:rPr>
        <w:t xml:space="preserve">Şekil </w:t>
      </w:r>
      <w:r w:rsidR="0073770C">
        <w:rPr>
          <w:b/>
          <w:bCs/>
        </w:rPr>
        <w:t>4.91</w:t>
      </w:r>
      <w:r>
        <w:t xml:space="preserve"> </w:t>
      </w:r>
      <m:oMath>
        <m:sSub>
          <m:sSubPr>
            <m:ctrlPr>
              <w:rPr>
                <w:rFonts w:ascii="Cambria Math" w:hAnsi="Cambria Math"/>
              </w:rPr>
            </m:ctrlPr>
          </m:sSubPr>
          <m:e>
            <m:r>
              <w:rPr>
                <w:rFonts w:ascii="Cambria Math" w:hAnsi="Cambria Math"/>
              </w:rPr>
              <m:t>F</m:t>
            </m:r>
          </m:e>
          <m:sub>
            <m:r>
              <w:rPr>
                <w:rFonts w:ascii="Cambria Math" w:hAnsi="Cambria Math"/>
              </w:rPr>
              <m:t>Ed</m:t>
            </m:r>
          </m:sub>
        </m:sSub>
      </m:oMath>
      <w:r w:rsidRPr="002D60AB">
        <w:t xml:space="preserve"> kuvveti ve </w:t>
      </w:r>
      <m:oMath>
        <m:sSub>
          <m:sSubPr>
            <m:ctrlPr>
              <w:rPr>
                <w:rFonts w:ascii="Cambria Math" w:hAnsi="Cambria Math"/>
              </w:rPr>
            </m:ctrlPr>
          </m:sSubPr>
          <m:e>
            <m:r>
              <w:rPr>
                <w:rFonts w:ascii="Cambria Math" w:hAnsi="Cambria Math"/>
              </w:rPr>
              <m:t>M</m:t>
            </m:r>
          </m:e>
          <m:sub>
            <m:r>
              <w:rPr>
                <w:rFonts w:ascii="Cambria Math" w:hAnsi="Cambria Math"/>
              </w:rPr>
              <m:t>Ed</m:t>
            </m:r>
          </m:sub>
        </m:sSub>
      </m:oMath>
      <w:r w:rsidRPr="002D60AB">
        <w:t xml:space="preserve">momenti </w:t>
      </w:r>
      <w:r>
        <w:t xml:space="preserve">etkiyen </w:t>
      </w:r>
      <w:r w:rsidRPr="002D60AB">
        <w:t>delikli metal plakanın geometrisi</w:t>
      </w:r>
      <w:r>
        <w:t xml:space="preserve"> </w:t>
      </w:r>
    </w:p>
    <w:p w14:paraId="56EB5B07" w14:textId="77777777" w:rsidR="001E6ECB" w:rsidRDefault="001E6ECB" w:rsidP="001E6ECB">
      <w:r w:rsidRPr="00140F02">
        <w:rPr>
          <w:b/>
          <w:bCs/>
        </w:rPr>
        <w:t>Şekil 4.91’de</w:t>
      </w:r>
      <w:r>
        <w:t xml:space="preserve"> gösterilen kuvvet, moment, kuvvet bileşenleri, açılar, plaka, plaka ana eksenleri aynı düzlem içerisinde yer almaktadırlar</w:t>
      </w:r>
      <w:bookmarkEnd w:id="621"/>
      <w:r>
        <w:t>.</w:t>
      </w:r>
    </w:p>
    <w:p w14:paraId="1E0FFE87" w14:textId="77777777" w:rsidR="001E6ECB" w:rsidRDefault="001E6ECB" w:rsidP="001E6ECB">
      <w:pPr>
        <w:pStyle w:val="Denklemaklama"/>
        <w:spacing w:before="0" w:after="60" w:line="276" w:lineRule="auto"/>
      </w:pPr>
      <w:bookmarkStart w:id="622" w:name="_eqaeasc6bos9" w:colFirst="0" w:colLast="0"/>
      <w:bookmarkStart w:id="623" w:name="_Toc151068337"/>
      <w:bookmarkEnd w:id="622"/>
      <w:r>
        <w:rPr>
          <w:i/>
          <w:iCs/>
        </w:rPr>
        <w:t>x</w:t>
      </w:r>
      <w:r>
        <w:t xml:space="preserve">-doğrultusu </w:t>
      </w:r>
      <w:r>
        <w:tab/>
      </w:r>
      <w:r>
        <w:tab/>
        <w:t xml:space="preserve">plaka esas doğrultusu </w:t>
      </w:r>
    </w:p>
    <w:p w14:paraId="66A4327E" w14:textId="77777777" w:rsidR="001E6ECB" w:rsidRDefault="001E6ECB" w:rsidP="001E6ECB">
      <w:pPr>
        <w:pStyle w:val="Denklemaklama"/>
        <w:spacing w:before="0" w:after="60" w:line="276" w:lineRule="auto"/>
      </w:pPr>
      <w:r>
        <w:rPr>
          <w:i/>
          <w:iCs/>
        </w:rPr>
        <w:t>y</w:t>
      </w:r>
      <w:r>
        <w:t>-doğrultusu</w:t>
      </w:r>
      <w:r>
        <w:tab/>
      </w:r>
      <w:r>
        <w:tab/>
        <w:t>plaka esas doğrultusuna dik doğrultu</w:t>
      </w:r>
    </w:p>
    <w:p w14:paraId="4432077B" w14:textId="77777777" w:rsidR="001E6ECB" w:rsidRDefault="001E6ECB" w:rsidP="001E6ECB">
      <w:pPr>
        <w:pStyle w:val="Denklemaklama"/>
        <w:spacing w:before="0" w:after="60" w:line="276" w:lineRule="auto"/>
      </w:pPr>
      <m:oMath>
        <m:r>
          <w:rPr>
            <w:rFonts w:ascii="Cambria Math" w:hAnsi="Cambria Math"/>
          </w:rPr>
          <m:t>α</m:t>
        </m:r>
      </m:oMath>
      <w:r>
        <w:tab/>
      </w:r>
      <w:r>
        <w:tab/>
      </w:r>
      <w:r>
        <w:tab/>
        <w:t>x-doğrultusu ile kuvvet arasındaki açı</w:t>
      </w:r>
    </w:p>
    <w:p w14:paraId="4E55CF40" w14:textId="77777777" w:rsidR="001E6ECB" w:rsidRDefault="001E6ECB" w:rsidP="001E6ECB">
      <w:pPr>
        <w:pStyle w:val="Denklemaklama"/>
        <w:spacing w:before="0" w:after="60" w:line="276" w:lineRule="auto"/>
        <w:ind w:left="2880"/>
      </w:pPr>
      <w:r>
        <w:t xml:space="preserve">(çekme: </w:t>
      </w:r>
      <m:oMath>
        <m:sSup>
          <m:sSupPr>
            <m:ctrlPr>
              <w:rPr>
                <w:rFonts w:ascii="Cambria Math" w:hAnsi="Cambria Math"/>
              </w:rPr>
            </m:ctrlPr>
          </m:sSupPr>
          <m:e>
            <m:r>
              <w:rPr>
                <w:rFonts w:ascii="Cambria Math" w:hAnsi="Cambria Math"/>
              </w:rPr>
              <m:t>0</m:t>
            </m:r>
          </m:e>
          <m:sup>
            <m:r>
              <w:rPr>
                <w:rFonts w:ascii="Cambria Math" w:hAnsi="Cambria Math"/>
              </w:rPr>
              <m:t>o</m:t>
            </m:r>
          </m:sup>
        </m:sSup>
        <m:r>
          <w:rPr>
            <w:rFonts w:ascii="Cambria Math" w:hAnsi="Cambria Math"/>
          </w:rPr>
          <m:t>≤γ&lt;</m:t>
        </m:r>
        <m:sSup>
          <m:sSupPr>
            <m:ctrlPr>
              <w:rPr>
                <w:rFonts w:ascii="Cambria Math" w:hAnsi="Cambria Math"/>
              </w:rPr>
            </m:ctrlPr>
          </m:sSupPr>
          <m:e>
            <m:r>
              <w:rPr>
                <w:rFonts w:ascii="Cambria Math" w:hAnsi="Cambria Math"/>
              </w:rPr>
              <m:t>90</m:t>
            </m:r>
          </m:e>
          <m:sup>
            <m:r>
              <w:rPr>
                <w:rFonts w:ascii="Cambria Math" w:hAnsi="Cambria Math"/>
              </w:rPr>
              <m:t>o</m:t>
            </m:r>
          </m:sup>
        </m:sSup>
      </m:oMath>
      <w:r>
        <w:t xml:space="preserve">, basınç: </w:t>
      </w:r>
      <m:oMath>
        <m:r>
          <w:rPr>
            <w:rFonts w:ascii="Cambria Math" w:hAnsi="Cambria Math"/>
          </w:rPr>
          <m:t>9</m:t>
        </m:r>
        <m:sSup>
          <m:sSupPr>
            <m:ctrlPr>
              <w:rPr>
                <w:rFonts w:ascii="Cambria Math" w:hAnsi="Cambria Math"/>
              </w:rPr>
            </m:ctrlPr>
          </m:sSupPr>
          <m:e>
            <m:r>
              <w:rPr>
                <w:rFonts w:ascii="Cambria Math" w:hAnsi="Cambria Math"/>
              </w:rPr>
              <m:t>0</m:t>
            </m:r>
          </m:e>
          <m:sup>
            <m:r>
              <w:rPr>
                <w:rFonts w:ascii="Cambria Math" w:hAnsi="Cambria Math"/>
              </w:rPr>
              <m:t>o</m:t>
            </m:r>
          </m:sup>
        </m:sSup>
        <m:r>
          <w:rPr>
            <w:rFonts w:ascii="Cambria Math" w:hAnsi="Cambria Math"/>
          </w:rPr>
          <m:t>≤γ&lt;</m:t>
        </m:r>
        <m:sSup>
          <m:sSupPr>
            <m:ctrlPr>
              <w:rPr>
                <w:rFonts w:ascii="Cambria Math" w:hAnsi="Cambria Math"/>
              </w:rPr>
            </m:ctrlPr>
          </m:sSupPr>
          <m:e>
            <m:r>
              <w:rPr>
                <w:rFonts w:ascii="Cambria Math" w:hAnsi="Cambria Math"/>
              </w:rPr>
              <m:t>180</m:t>
            </m:r>
          </m:e>
          <m:sup>
            <m:r>
              <w:rPr>
                <w:rFonts w:ascii="Cambria Math" w:hAnsi="Cambria Math"/>
              </w:rPr>
              <m:t>o</m:t>
            </m:r>
          </m:sup>
        </m:sSup>
      </m:oMath>
      <w:r>
        <w:t>)</w:t>
      </w:r>
    </w:p>
    <w:p w14:paraId="4CFCB4B9" w14:textId="77777777" w:rsidR="001E6ECB" w:rsidRDefault="001E6ECB" w:rsidP="001E6ECB">
      <w:pPr>
        <w:pStyle w:val="Denklemaklama"/>
        <w:spacing w:before="0" w:after="60" w:line="276" w:lineRule="auto"/>
      </w:pPr>
      <m:oMath>
        <m:r>
          <w:rPr>
            <w:rFonts w:ascii="Cambria Math" w:hAnsi="Cambria Math"/>
          </w:rPr>
          <m:t>β</m:t>
        </m:r>
      </m:oMath>
      <w:r>
        <w:tab/>
      </w:r>
      <w:r>
        <w:tab/>
      </w:r>
      <w:r>
        <w:tab/>
        <w:t>lif doğrultusu ile kuvvet arasındaki açı</w:t>
      </w:r>
    </w:p>
    <w:p w14:paraId="15ADFB52" w14:textId="77777777" w:rsidR="001E6ECB" w:rsidRDefault="001E6ECB" w:rsidP="001E6ECB">
      <w:pPr>
        <w:pStyle w:val="Denklemaklama"/>
        <w:spacing w:before="0" w:after="60" w:line="276" w:lineRule="auto"/>
      </w:pPr>
      <m:oMath>
        <m:r>
          <w:rPr>
            <w:rFonts w:ascii="Cambria Math" w:hAnsi="Cambria Math"/>
          </w:rPr>
          <m:t>γ</m:t>
        </m:r>
      </m:oMath>
      <w:r>
        <w:tab/>
      </w:r>
      <w:r>
        <w:tab/>
      </w:r>
      <w:r>
        <w:tab/>
        <w:t>x-doğrultusu ile birleşim hattı arasındaki açı</w:t>
      </w:r>
    </w:p>
    <w:p w14:paraId="4E8F31A9" w14:textId="77777777" w:rsidR="001E6ECB" w:rsidRDefault="001E6ECB" w:rsidP="001E6ECB">
      <w:pPr>
        <w:pStyle w:val="Denklemaklama"/>
        <w:spacing w:before="0" w:after="60" w:line="276" w:lineRule="auto"/>
        <w:ind w:left="3600" w:hanging="2160"/>
      </w:pPr>
      <w:r>
        <w:rPr>
          <w:i/>
          <w:iCs/>
        </w:rPr>
        <w:t>A</w:t>
      </w:r>
      <w:r>
        <w:rPr>
          <w:i/>
          <w:iCs/>
          <w:vertAlign w:val="subscript"/>
        </w:rPr>
        <w:t>ef</w:t>
      </w:r>
      <w:r>
        <w:tab/>
        <w:t>ahşap elemanın kenarlarından 5mm ve liflere paralel doğrultuda ahşap elemanın ucundan, bağlantı elemanının nominal kalınlığının 6 katı kadar azaltılmış değerlerde olacak şekilde, delikli plaka ile ahşap arasındaki toplam temas alanı</w:t>
      </w:r>
    </w:p>
    <w:p w14:paraId="6670F510" w14:textId="77777777" w:rsidR="001E6ECB" w:rsidRDefault="001E6ECB" w:rsidP="001E6ECB">
      <w:pPr>
        <w:pStyle w:val="Denklemaklama"/>
        <w:spacing w:before="0" w:after="60" w:line="276" w:lineRule="auto"/>
      </w:pPr>
      <m:oMath>
        <m:r>
          <w:rPr>
            <w:rFonts w:ascii="Cambria Math" w:hAnsi="Cambria Math"/>
          </w:rPr>
          <m:t>l</m:t>
        </m:r>
      </m:oMath>
      <w:r>
        <w:tab/>
      </w:r>
      <w:r>
        <w:tab/>
      </w:r>
      <w:r>
        <w:tab/>
        <w:t>birleşim hattı boyunca ölçülen plaka uzunluğu</w:t>
      </w:r>
    </w:p>
    <w:p w14:paraId="16764A65" w14:textId="77777777" w:rsidR="001E6ECB" w:rsidRPr="002D60AB" w:rsidRDefault="001E6ECB" w:rsidP="001E6ECB">
      <w:pPr>
        <w:pStyle w:val="Balk4"/>
      </w:pPr>
      <w:bookmarkStart w:id="624" w:name="_Toc152692895"/>
      <w:r w:rsidRPr="002D60AB">
        <w:t>4.11.6.2 Plaka dayanım özellikleri</w:t>
      </w:r>
      <w:bookmarkEnd w:id="623"/>
      <w:bookmarkEnd w:id="624"/>
    </w:p>
    <w:p w14:paraId="5310C787" w14:textId="77777777" w:rsidR="001E6ECB" w:rsidRPr="002D60AB" w:rsidRDefault="001E6ECB" w:rsidP="001E6ECB">
      <w:r w:rsidRPr="002D60AB">
        <w:t>Plakanı aşağıdaki</w:t>
      </w:r>
      <w:r>
        <w:t xml:space="preserve"> karakteristik</w:t>
      </w:r>
      <w:r w:rsidRPr="002D60AB">
        <w:t xml:space="preserve"> özellikler</w:t>
      </w:r>
      <w:r>
        <w:t>i,</w:t>
      </w:r>
      <w:r w:rsidRPr="002D60AB">
        <w:t xml:space="preserve"> </w:t>
      </w:r>
      <w:r>
        <w:t xml:space="preserve">TS </w:t>
      </w:r>
      <w:r w:rsidRPr="002D60AB">
        <w:t xml:space="preserve">EN 14545’e </w:t>
      </w:r>
      <w:r>
        <w:t xml:space="preserve">uygun olarak TS </w:t>
      </w:r>
      <w:r w:rsidRPr="002D60AB">
        <w:t>EN 1075’</w:t>
      </w:r>
      <w:r>
        <w:t>d</w:t>
      </w:r>
      <w:r w:rsidRPr="002D60AB">
        <w:t xml:space="preserve">e </w:t>
      </w:r>
      <w:r>
        <w:t xml:space="preserve">tanımlanan </w:t>
      </w:r>
      <w:r w:rsidRPr="002D60AB">
        <w:t xml:space="preserve">deneylerden </w:t>
      </w:r>
      <w:r>
        <w:t>elde edilmelidir. Plaka dayanım değerleri, kullanılan çelik sınıfına, kalınlığına, plaka üzerindeki delikli dişlerin geometrisine ve yerleşimine göre değişmektedir. Söz konusu değerler, ilgili standartlara dayanarak yapılan deneyler sonucunda üretici tarafından sağlanmaktadır.</w:t>
      </w:r>
    </w:p>
    <w:p w14:paraId="45C360C8"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a,0,0</m:t>
            </m:r>
          </m:sub>
        </m:sSub>
      </m:oMath>
      <w:r w:rsidR="001E6ECB" w:rsidRPr="002D60AB">
        <w:tab/>
      </w:r>
      <w:r w:rsidR="001E6ECB" w:rsidRPr="002D60AB">
        <w:tab/>
      </w:r>
      <m:oMath>
        <m:r>
          <w:rPr>
            <w:rFonts w:ascii="Cambria Math" w:hAnsi="Cambria Math"/>
          </w:rPr>
          <m:t>α=</m:t>
        </m:r>
        <m:sSup>
          <m:sSupPr>
            <m:ctrlPr>
              <w:rPr>
                <w:rFonts w:ascii="Cambria Math" w:hAnsi="Cambria Math"/>
              </w:rPr>
            </m:ctrlPr>
          </m:sSupPr>
          <m:e>
            <m:r>
              <w:rPr>
                <w:rFonts w:ascii="Cambria Math" w:hAnsi="Cambria Math"/>
              </w:rPr>
              <m:t>0</m:t>
            </m:r>
          </m:e>
          <m:sup>
            <m:r>
              <w:rPr>
                <w:rFonts w:ascii="Cambria Math" w:hAnsi="Cambria Math"/>
              </w:rPr>
              <m:t>o</m:t>
            </m:r>
          </m:sup>
        </m:sSup>
      </m:oMath>
      <w:r w:rsidR="001E6ECB" w:rsidRPr="002D60AB">
        <w:t xml:space="preserve"> ve </w:t>
      </w:r>
      <m:oMath>
        <m:r>
          <w:rPr>
            <w:rFonts w:ascii="Cambria Math" w:hAnsi="Cambria Math"/>
          </w:rPr>
          <m:t>β=</m:t>
        </m:r>
        <m:sSup>
          <m:sSupPr>
            <m:ctrlPr>
              <w:rPr>
                <w:rFonts w:ascii="Cambria Math" w:hAnsi="Cambria Math"/>
              </w:rPr>
            </m:ctrlPr>
          </m:sSupPr>
          <m:e>
            <m:r>
              <w:rPr>
                <w:rFonts w:ascii="Cambria Math" w:hAnsi="Cambria Math"/>
              </w:rPr>
              <m:t>0</m:t>
            </m:r>
          </m:e>
          <m:sup>
            <m:r>
              <w:rPr>
                <w:rFonts w:ascii="Cambria Math" w:hAnsi="Cambria Math"/>
              </w:rPr>
              <m:t>o</m:t>
            </m:r>
          </m:sup>
        </m:sSup>
      </m:oMath>
      <w:r w:rsidR="001E6ECB" w:rsidRPr="002D60AB">
        <w:t xml:space="preserve"> için birim alan başına ankraj kapasitesi</w:t>
      </w:r>
    </w:p>
    <w:p w14:paraId="7364B138"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a,90,90</m:t>
            </m:r>
          </m:sub>
        </m:sSub>
      </m:oMath>
      <w:r w:rsidR="001E6ECB">
        <w:tab/>
      </w:r>
      <w:r w:rsidR="001E6ECB" w:rsidRPr="002D60AB">
        <w:tab/>
      </w:r>
      <m:oMath>
        <m:r>
          <w:rPr>
            <w:rFonts w:ascii="Cambria Math" w:hAnsi="Cambria Math"/>
          </w:rPr>
          <m:t>α=</m:t>
        </m:r>
        <m:sSup>
          <m:sSupPr>
            <m:ctrlPr>
              <w:rPr>
                <w:rFonts w:ascii="Cambria Math" w:hAnsi="Cambria Math"/>
              </w:rPr>
            </m:ctrlPr>
          </m:sSupPr>
          <m:e>
            <m:r>
              <w:rPr>
                <w:rFonts w:ascii="Cambria Math" w:hAnsi="Cambria Math"/>
              </w:rPr>
              <m:t>90</m:t>
            </m:r>
          </m:e>
          <m:sup>
            <m:r>
              <w:rPr>
                <w:rFonts w:ascii="Cambria Math" w:hAnsi="Cambria Math"/>
              </w:rPr>
              <m:t>o</m:t>
            </m:r>
          </m:sup>
        </m:sSup>
      </m:oMath>
      <w:r w:rsidR="001E6ECB" w:rsidRPr="002D60AB">
        <w:t xml:space="preserve"> ve </w:t>
      </w:r>
      <m:oMath>
        <m:r>
          <w:rPr>
            <w:rFonts w:ascii="Cambria Math" w:hAnsi="Cambria Math"/>
          </w:rPr>
          <m:t>β=</m:t>
        </m:r>
        <m:sSup>
          <m:sSupPr>
            <m:ctrlPr>
              <w:rPr>
                <w:rFonts w:ascii="Cambria Math" w:hAnsi="Cambria Math"/>
              </w:rPr>
            </m:ctrlPr>
          </m:sSupPr>
          <m:e>
            <m:r>
              <w:rPr>
                <w:rFonts w:ascii="Cambria Math" w:hAnsi="Cambria Math"/>
              </w:rPr>
              <m:t>90</m:t>
            </m:r>
          </m:e>
          <m:sup>
            <m:r>
              <w:rPr>
                <w:rFonts w:ascii="Cambria Math" w:hAnsi="Cambria Math"/>
              </w:rPr>
              <m:t>o</m:t>
            </m:r>
          </m:sup>
        </m:sSup>
      </m:oMath>
      <w:r w:rsidR="001E6ECB" w:rsidRPr="002D60AB">
        <w:t xml:space="preserve"> için birim alan başına ankraj kapasitesi</w:t>
      </w:r>
    </w:p>
    <w:p w14:paraId="78EFA601"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t,0</m:t>
            </m:r>
          </m:sub>
        </m:sSub>
      </m:oMath>
      <w:r w:rsidR="001E6ECB" w:rsidRPr="002D60AB">
        <w:tab/>
      </w:r>
      <w:r w:rsidR="001E6ECB" w:rsidRPr="002D60AB">
        <w:tab/>
      </w:r>
      <m:oMath>
        <m:r>
          <w:rPr>
            <w:rFonts w:ascii="Cambria Math" w:hAnsi="Cambria Math"/>
          </w:rPr>
          <m:t>α=</m:t>
        </m:r>
        <m:sSup>
          <m:sSupPr>
            <m:ctrlPr>
              <w:rPr>
                <w:rFonts w:ascii="Cambria Math" w:hAnsi="Cambria Math"/>
              </w:rPr>
            </m:ctrlPr>
          </m:sSupPr>
          <m:e>
            <m:r>
              <w:rPr>
                <w:rFonts w:ascii="Cambria Math" w:hAnsi="Cambria Math"/>
              </w:rPr>
              <m:t>0</m:t>
            </m:r>
          </m:e>
          <m:sup>
            <m:r>
              <w:rPr>
                <w:rFonts w:ascii="Cambria Math" w:hAnsi="Cambria Math"/>
              </w:rPr>
              <m:t>o</m:t>
            </m:r>
          </m:sup>
        </m:sSup>
      </m:oMath>
      <w:r w:rsidR="001E6ECB" w:rsidRPr="002D60AB">
        <w:t xml:space="preserve"> için plaka birim genişliği başına çekme kapasitesi</w:t>
      </w:r>
    </w:p>
    <w:p w14:paraId="1CC06D86"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c,0</m:t>
            </m:r>
          </m:sub>
        </m:sSub>
      </m:oMath>
      <w:r w:rsidR="001E6ECB" w:rsidRPr="002D60AB">
        <w:tab/>
      </w:r>
      <w:r w:rsidR="001E6ECB" w:rsidRPr="002D60AB">
        <w:tab/>
      </w:r>
      <m:oMath>
        <m:r>
          <w:rPr>
            <w:rFonts w:ascii="Cambria Math" w:hAnsi="Cambria Math"/>
          </w:rPr>
          <m:t>α=</m:t>
        </m:r>
        <m:sSup>
          <m:sSupPr>
            <m:ctrlPr>
              <w:rPr>
                <w:rFonts w:ascii="Cambria Math" w:hAnsi="Cambria Math"/>
              </w:rPr>
            </m:ctrlPr>
          </m:sSupPr>
          <m:e>
            <m:r>
              <w:rPr>
                <w:rFonts w:ascii="Cambria Math" w:hAnsi="Cambria Math"/>
              </w:rPr>
              <m:t>0</m:t>
            </m:r>
          </m:e>
          <m:sup>
            <m:r>
              <w:rPr>
                <w:rFonts w:ascii="Cambria Math" w:hAnsi="Cambria Math"/>
              </w:rPr>
              <m:t>o</m:t>
            </m:r>
          </m:sup>
        </m:sSup>
      </m:oMath>
      <w:r w:rsidR="001E6ECB" w:rsidRPr="002D60AB">
        <w:t xml:space="preserve"> için plaka birim genişliği başına basınç kapasitesi</w:t>
      </w:r>
    </w:p>
    <w:p w14:paraId="1D367C95"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v,0</m:t>
            </m:r>
          </m:sub>
        </m:sSub>
      </m:oMath>
      <w:r w:rsidR="001E6ECB" w:rsidRPr="002D60AB">
        <w:tab/>
      </w:r>
      <w:r w:rsidR="001E6ECB" w:rsidRPr="002D60AB">
        <w:tab/>
        <w:t>x-doğrultusunda plaka birim genişliği başına kayma kapasitesi</w:t>
      </w:r>
    </w:p>
    <w:p w14:paraId="4E561DDF"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t,90</m:t>
            </m:r>
          </m:sub>
        </m:sSub>
      </m:oMath>
      <w:r w:rsidR="001E6ECB" w:rsidRPr="002D60AB">
        <w:tab/>
      </w:r>
      <w:r w:rsidR="001E6ECB" w:rsidRPr="002D60AB">
        <w:tab/>
      </w:r>
      <m:oMath>
        <m:r>
          <w:rPr>
            <w:rFonts w:ascii="Cambria Math" w:hAnsi="Cambria Math"/>
          </w:rPr>
          <m:t>α=</m:t>
        </m:r>
        <m:sSup>
          <m:sSupPr>
            <m:ctrlPr>
              <w:rPr>
                <w:rFonts w:ascii="Cambria Math" w:hAnsi="Cambria Math"/>
              </w:rPr>
            </m:ctrlPr>
          </m:sSupPr>
          <m:e>
            <m:r>
              <w:rPr>
                <w:rFonts w:ascii="Cambria Math" w:hAnsi="Cambria Math"/>
              </w:rPr>
              <m:t>90</m:t>
            </m:r>
          </m:e>
          <m:sup>
            <m:r>
              <w:rPr>
                <w:rFonts w:ascii="Cambria Math" w:hAnsi="Cambria Math"/>
              </w:rPr>
              <m:t>o</m:t>
            </m:r>
          </m:sup>
        </m:sSup>
      </m:oMath>
      <w:r w:rsidR="001E6ECB" w:rsidRPr="002D60AB">
        <w:t xml:space="preserve"> için plaka birim genişliği başına çekme kapasitesi</w:t>
      </w:r>
    </w:p>
    <w:p w14:paraId="58C4C143"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c,90</m:t>
            </m:r>
          </m:sub>
        </m:sSub>
      </m:oMath>
      <w:r w:rsidR="001E6ECB" w:rsidRPr="002D60AB">
        <w:tab/>
      </w:r>
      <w:r w:rsidR="001E6ECB" w:rsidRPr="002D60AB">
        <w:tab/>
      </w:r>
      <m:oMath>
        <m:r>
          <w:rPr>
            <w:rFonts w:ascii="Cambria Math" w:hAnsi="Cambria Math"/>
          </w:rPr>
          <m:t>α=</m:t>
        </m:r>
        <m:sSup>
          <m:sSupPr>
            <m:ctrlPr>
              <w:rPr>
                <w:rFonts w:ascii="Cambria Math" w:hAnsi="Cambria Math"/>
              </w:rPr>
            </m:ctrlPr>
          </m:sSupPr>
          <m:e>
            <m:r>
              <w:rPr>
                <w:rFonts w:ascii="Cambria Math" w:hAnsi="Cambria Math"/>
              </w:rPr>
              <m:t>90</m:t>
            </m:r>
          </m:e>
          <m:sup>
            <m:r>
              <w:rPr>
                <w:rFonts w:ascii="Cambria Math" w:hAnsi="Cambria Math"/>
              </w:rPr>
              <m:t>o</m:t>
            </m:r>
          </m:sup>
        </m:sSup>
      </m:oMath>
      <w:r w:rsidR="001E6ECB" w:rsidRPr="002D60AB">
        <w:t xml:space="preserve"> için plaka birim genişliği başına basınç kapasitesi</w:t>
      </w:r>
    </w:p>
    <w:p w14:paraId="0F370B99"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v,90</m:t>
            </m:r>
          </m:sub>
        </m:sSub>
      </m:oMath>
      <w:r w:rsidR="001E6ECB" w:rsidRPr="002D60AB">
        <w:tab/>
      </w:r>
      <w:r w:rsidR="001E6ECB" w:rsidRPr="002D60AB">
        <w:tab/>
        <w:t>y-doğrultusunda plaka birim genişliği başına kayma kapasitesi</w:t>
      </w:r>
    </w:p>
    <w:p w14:paraId="4DC4A168" w14:textId="77777777" w:rsidR="001E6ECB" w:rsidRPr="002D60AB" w:rsidRDefault="00E529BD" w:rsidP="001E6ECB">
      <w:pPr>
        <w:pStyle w:val="T4"/>
      </w:pPr>
      <m:oMath>
        <m:sSub>
          <m:sSubPr>
            <m:ctrlPr>
              <w:rPr>
                <w:rFonts w:ascii="Cambria Math" w:hAnsi="Cambria Math"/>
              </w:rPr>
            </m:ctrlPr>
          </m:sSubPr>
          <m:e>
            <m:r>
              <w:rPr>
                <w:rFonts w:ascii="Cambria Math" w:hAnsi="Cambria Math"/>
              </w:rPr>
              <m:t>k</m:t>
            </m:r>
          </m:e>
          <m:sub>
            <m:r>
              <w:rPr>
                <w:rFonts w:ascii="Cambria Math" w:hAnsi="Cambria Math"/>
              </w:rPr>
              <m:t>1</m:t>
            </m:r>
          </m:sub>
        </m:sSub>
      </m:oMath>
      <w:r w:rsidR="001E6ECB" w:rsidRPr="002D60AB">
        <w:t xml:space="preserve">, </w:t>
      </w:r>
      <m:oMath>
        <m:sSub>
          <m:sSubPr>
            <m:ctrlPr>
              <w:rPr>
                <w:rFonts w:ascii="Cambria Math" w:hAnsi="Cambria Math"/>
              </w:rPr>
            </m:ctrlPr>
          </m:sSubPr>
          <m:e>
            <m:r>
              <w:rPr>
                <w:rFonts w:ascii="Cambria Math" w:hAnsi="Cambria Math"/>
              </w:rPr>
              <m:t>k</m:t>
            </m:r>
          </m:e>
          <m:sub>
            <m:r>
              <w:rPr>
                <w:rFonts w:ascii="Cambria Math" w:hAnsi="Cambria Math"/>
              </w:rPr>
              <m:t>2</m:t>
            </m:r>
          </m:sub>
        </m:sSub>
      </m:oMath>
      <w:r w:rsidR="001E6ECB" w:rsidRPr="002D60AB">
        <w:t xml:space="preserve">, </w:t>
      </w:r>
      <m:oMath>
        <m:sSub>
          <m:sSubPr>
            <m:ctrlPr>
              <w:rPr>
                <w:rFonts w:ascii="Cambria Math" w:hAnsi="Cambria Math"/>
              </w:rPr>
            </m:ctrlPr>
          </m:sSubPr>
          <m:e>
            <m:r>
              <w:rPr>
                <w:rFonts w:ascii="Cambria Math" w:hAnsi="Cambria Math"/>
              </w:rPr>
              <m:t>α</m:t>
            </m:r>
          </m:e>
          <m:sub>
            <m:r>
              <w:rPr>
                <w:rFonts w:ascii="Cambria Math" w:hAnsi="Cambria Math"/>
              </w:rPr>
              <m:t>0</m:t>
            </m:r>
          </m:sub>
        </m:sSub>
      </m:oMath>
      <w:r w:rsidR="001E6ECB" w:rsidRPr="002D60AB">
        <w:tab/>
        <w:t>sabitler</w:t>
      </w:r>
    </w:p>
    <w:p w14:paraId="0B70EECC" w14:textId="77777777" w:rsidR="001E6ECB" w:rsidRPr="002D60AB" w:rsidRDefault="001E6ECB" w:rsidP="001E6ECB">
      <w:r w:rsidRPr="002D60AB">
        <w:t xml:space="preserve">Tasarım çekme, basınç ve kesme kapasitelerini hesaplamak için </w:t>
      </w:r>
      <w:r>
        <w:t>n</w:t>
      </w:r>
      <w:r w:rsidRPr="00E14449">
        <w:t>em durumu düzeltme katsayısı</w:t>
      </w:r>
      <w:r>
        <w:t xml:space="preserve">, </w:t>
      </w:r>
      <w:r w:rsidRPr="00E14449">
        <w:rPr>
          <w:i/>
          <w:iCs/>
        </w:rPr>
        <w:t>C</w:t>
      </w:r>
      <w:r w:rsidRPr="00E14449">
        <w:rPr>
          <w:i/>
          <w:iCs/>
          <w:vertAlign w:val="subscript"/>
        </w:rPr>
        <w:t>N</w:t>
      </w:r>
      <w:r>
        <w:t xml:space="preserve"> ve</w:t>
      </w:r>
      <w:r w:rsidRPr="00E14449">
        <w:t xml:space="preserve"> </w:t>
      </w:r>
      <w:r>
        <w:t>y</w:t>
      </w:r>
      <w:r w:rsidRPr="00E14449">
        <w:t>ük etki süresi düzeltme katsayısı</w:t>
      </w:r>
      <w:r>
        <w:t xml:space="preserve">, </w:t>
      </w:r>
      <w:r w:rsidRPr="00E14449">
        <w:rPr>
          <w:i/>
          <w:iCs/>
        </w:rPr>
        <w:t>C</w:t>
      </w:r>
      <w:r w:rsidRPr="00E14449">
        <w:rPr>
          <w:i/>
          <w:iCs/>
          <w:vertAlign w:val="subscript"/>
        </w:rPr>
        <w:t>Y</w:t>
      </w:r>
      <w:r>
        <w:t>,</w:t>
      </w:r>
      <w:r w:rsidRPr="002D60AB">
        <w:t xml:space="preserve"> değer</w:t>
      </w:r>
      <w:r>
        <w:t>leri</w:t>
      </w:r>
      <w:r w:rsidRPr="002D60AB">
        <w:t xml:space="preserve"> 1.0 olarak alınmalıdır.</w:t>
      </w:r>
    </w:p>
    <w:p w14:paraId="0685BDB0" w14:textId="77777777" w:rsidR="001E6ECB" w:rsidRPr="002D60AB" w:rsidRDefault="001E6ECB" w:rsidP="001E6ECB">
      <w:pPr>
        <w:pStyle w:val="Balk4"/>
      </w:pPr>
      <w:bookmarkStart w:id="625" w:name="_yd4j5zakjgn3" w:colFirst="0" w:colLast="0"/>
      <w:bookmarkStart w:id="626" w:name="_Toc151068338"/>
      <w:bookmarkStart w:id="627" w:name="_Toc152692896"/>
      <w:bookmarkEnd w:id="625"/>
      <w:r w:rsidRPr="002D60AB">
        <w:t>4.11.6.3 Plaka ankraj dayanımları</w:t>
      </w:r>
      <w:bookmarkEnd w:id="626"/>
      <w:bookmarkEnd w:id="627"/>
    </w:p>
    <w:p w14:paraId="53CAB78B" w14:textId="77777777" w:rsidR="001E6ECB" w:rsidRPr="002D60AB" w:rsidRDefault="001E6ECB" w:rsidP="001E6ECB">
      <w:pPr>
        <w:spacing w:after="120"/>
      </w:pPr>
      <w:r>
        <w:t xml:space="preserve">Plaka ankraj kapasitesi, plaka üzerindeki delikli dişlerin etkinliğine bağlı olan dayanımdır. </w:t>
      </w:r>
      <w:r w:rsidRPr="002D60AB">
        <w:t xml:space="preserve">Plaka başına </w:t>
      </w:r>
      <w:r>
        <w:t xml:space="preserve">açılı </w:t>
      </w:r>
      <w:r w:rsidRPr="002D60AB">
        <w:t>karakteristik ankraj dayanımı</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a,α,β,k</m:t>
            </m:r>
          </m:sub>
        </m:sSub>
      </m:oMath>
      <w:r>
        <w:t>,</w:t>
      </w:r>
      <w:r w:rsidRPr="002D60AB">
        <w:t xml:space="preserve"> deneylerden belirlenmeli veya </w:t>
      </w:r>
      <w:r w:rsidRPr="00140F02">
        <w:rPr>
          <w:b/>
          <w:bCs/>
        </w:rPr>
        <w:t>Denk.(4.273)</w:t>
      </w:r>
      <w:r w:rsidRPr="002D60AB">
        <w:t>’ten hesaplanmalıdır.</w:t>
      </w:r>
      <w:r>
        <w:t xml:space="preserve"> </w:t>
      </w:r>
      <m:oMath>
        <m:r>
          <w:rPr>
            <w:rFonts w:ascii="Cambria Math" w:hAnsi="Cambria Math"/>
          </w:rPr>
          <m:t>β≤</m:t>
        </m:r>
        <m:sSup>
          <m:sSupPr>
            <m:ctrlPr>
              <w:rPr>
                <w:rFonts w:ascii="Cambria Math" w:hAnsi="Cambria Math"/>
              </w:rPr>
            </m:ctrlPr>
          </m:sSupPr>
          <m:e>
            <m:r>
              <w:rPr>
                <w:rFonts w:ascii="Cambria Math" w:hAnsi="Cambria Math"/>
              </w:rPr>
              <m:t>45</m:t>
            </m:r>
          </m:e>
          <m:sup>
            <m:r>
              <w:rPr>
                <w:rFonts w:ascii="Cambria Math" w:hAnsi="Cambria Math"/>
              </w:rPr>
              <m:t>o</m:t>
            </m:r>
          </m:sup>
        </m:sSup>
      </m:oMath>
      <w:r w:rsidRPr="002D60AB">
        <w:t xml:space="preserve"> için </w:t>
      </w:r>
      <w:r w:rsidRPr="00140F02">
        <w:rPr>
          <w:b/>
          <w:bCs/>
        </w:rPr>
        <w:t>Denk.(4.273)’</w:t>
      </w:r>
      <w:r w:rsidRPr="002D60AB">
        <w:t>d</w:t>
      </w:r>
      <w:r>
        <w:t>e</w:t>
      </w:r>
      <w:r w:rsidRPr="002D60AB">
        <w:t>ki</w:t>
      </w:r>
      <w:r>
        <w:t xml:space="preserve"> ifadelerden büyük olanı, </w:t>
      </w:r>
      <m:oMath>
        <m:sSup>
          <m:sSupPr>
            <m:ctrlPr>
              <w:rPr>
                <w:rFonts w:ascii="Cambria Math" w:hAnsi="Cambria Math"/>
              </w:rPr>
            </m:ctrlPr>
          </m:sSupPr>
          <m:e>
            <m:r>
              <w:rPr>
                <w:rFonts w:ascii="Cambria Math" w:hAnsi="Cambria Math"/>
              </w:rPr>
              <m:t>45</m:t>
            </m:r>
          </m:e>
          <m:sup>
            <m:r>
              <w:rPr>
                <w:rFonts w:ascii="Cambria Math" w:hAnsi="Cambria Math"/>
              </w:rPr>
              <m:t>o</m:t>
            </m:r>
          </m:sup>
        </m:sSup>
        <m:r>
          <w:rPr>
            <w:rFonts w:ascii="Cambria Math" w:hAnsi="Cambria Math"/>
          </w:rPr>
          <m:t>&lt;β≤</m:t>
        </m:r>
        <m:sSup>
          <m:sSupPr>
            <m:ctrlPr>
              <w:rPr>
                <w:rFonts w:ascii="Cambria Math" w:hAnsi="Cambria Math"/>
              </w:rPr>
            </m:ctrlPr>
          </m:sSupPr>
          <m:e>
            <m:r>
              <w:rPr>
                <w:rFonts w:ascii="Cambria Math" w:hAnsi="Cambria Math"/>
              </w:rPr>
              <m:t>90</m:t>
            </m:r>
          </m:e>
          <m:sup>
            <m:r>
              <w:rPr>
                <w:rFonts w:ascii="Cambria Math" w:hAnsi="Cambria Math"/>
              </w:rPr>
              <m:t>o</m:t>
            </m:r>
          </m:sup>
        </m:sSup>
      </m:oMath>
      <w:r w:rsidRPr="002D60AB">
        <w:t xml:space="preserve"> için</w:t>
      </w:r>
      <w:r>
        <w:t xml:space="preserve"> ise</w:t>
      </w:r>
      <w:r w:rsidRPr="002D60AB">
        <w:t xml:space="preserve"> </w:t>
      </w:r>
      <w:r w:rsidRPr="00140F02">
        <w:rPr>
          <w:b/>
          <w:bCs/>
        </w:rPr>
        <w:t>Denk.(4.273)</w:t>
      </w:r>
      <w:r>
        <w:t>’</w:t>
      </w:r>
      <w:r w:rsidRPr="002D60AB">
        <w:t>de</w:t>
      </w:r>
      <w:r>
        <w:t xml:space="preserve"> </w:t>
      </w:r>
      <w:r w:rsidRPr="00140F02">
        <w:rPr>
          <w:b/>
          <w:bCs/>
        </w:rPr>
        <w:t>b</w:t>
      </w:r>
      <w:r>
        <w:t xml:space="preserve"> olarak gösterilen ikinci </w:t>
      </w:r>
      <w:r w:rsidRPr="002D60AB">
        <w:t>ifade</w:t>
      </w:r>
      <w:r>
        <w:t xml:space="preserve"> kullanılmalıdır.</w:t>
      </w:r>
    </w:p>
    <w:bookmarkStart w:id="628" w:name="_Toc148472510"/>
    <w:p w14:paraId="22F02897" w14:textId="22EB8732" w:rsidR="001E6ECB" w:rsidRPr="002D60AB" w:rsidRDefault="00E529BD" w:rsidP="001E6ECB">
      <w:pPr>
        <w:pStyle w:val="NormalWeb"/>
        <w:spacing w:before="0" w:after="120"/>
      </w:pPr>
      <m:oMath>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k</m:t>
            </m:r>
          </m:sub>
        </m:sSub>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m:t>
                    </m:r>
                    <m:r>
                      <w:rPr>
                        <w:rFonts w:ascii="Cambria Math" w:hAnsi="Cambria Math"/>
                      </w:rPr>
                      <m:t>α</m:t>
                    </m:r>
                    <m:r>
                      <m:rPr>
                        <m:sty m:val="p"/>
                      </m:rPr>
                      <w:rPr>
                        <w:rFonts w:ascii="Cambria Math" w:hAnsi="Cambria Math"/>
                      </w:rPr>
                      <m:t>,0,</m:t>
                    </m:r>
                    <m:r>
                      <w:rPr>
                        <w:rFonts w:ascii="Cambria Math" w:hAnsi="Cambria Math"/>
                      </w:rPr>
                      <m:t>k</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m:t>
                        </m:r>
                        <m:r>
                          <w:rPr>
                            <w:rFonts w:ascii="Cambria Math" w:hAnsi="Cambria Math"/>
                          </w:rPr>
                          <m:t>α</m:t>
                        </m:r>
                        <m:r>
                          <m:rPr>
                            <m:sty m:val="p"/>
                          </m:rPr>
                          <w:rPr>
                            <w:rFonts w:ascii="Cambria Math" w:hAnsi="Cambria Math"/>
                          </w:rPr>
                          <m:t>,0,</m:t>
                        </m:r>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,90,90,</m:t>
                        </m:r>
                        <m:r>
                          <w:rPr>
                            <w:rFonts w:ascii="Cambria Math" w:hAnsi="Cambria Math"/>
                          </w:rPr>
                          <m:t>k</m:t>
                        </m:r>
                      </m:sub>
                    </m:sSub>
                  </m:e>
                </m:d>
                <m:f>
                  <m:fPr>
                    <m:ctrlPr>
                      <w:rPr>
                        <w:rFonts w:ascii="Cambria Math" w:hAnsi="Cambria Math"/>
                      </w:rPr>
                    </m:ctrlPr>
                  </m:fPr>
                  <m:num>
                    <m:r>
                      <w:rPr>
                        <w:rFonts w:ascii="Cambria Math" w:hAnsi="Cambria Math"/>
                      </w:rPr>
                      <m:t>β</m:t>
                    </m:r>
                  </m:num>
                  <m:den>
                    <m:sSup>
                      <m:sSupPr>
                        <m:ctrlPr>
                          <w:rPr>
                            <w:rFonts w:ascii="Cambria Math" w:hAnsi="Cambria Math"/>
                          </w:rPr>
                        </m:ctrlPr>
                      </m:sSupPr>
                      <m:e>
                        <m:r>
                          <m:rPr>
                            <m:sty m:val="p"/>
                          </m:rPr>
                          <w:rPr>
                            <w:rFonts w:ascii="Cambria Math" w:hAnsi="Cambria Math"/>
                          </w:rPr>
                          <m:t>45</m:t>
                        </m:r>
                      </m:e>
                      <m:sup>
                        <m:r>
                          <w:rPr>
                            <w:rFonts w:ascii="Cambria Math" w:hAnsi="Cambria Math"/>
                          </w:rPr>
                          <m:t>o</m:t>
                        </m:r>
                      </m:sup>
                    </m:sSup>
                  </m:den>
                </m:f>
                <m:r>
                  <m:rPr>
                    <m:sty m:val="p"/>
                  </m:rPr>
                  <w:rPr>
                    <w:rFonts w:ascii="Cambria Math" w:hAnsi="Cambria Math"/>
                  </w:rPr>
                  <m:t xml:space="preserve">                                       </m:t>
                </m:r>
                <m:d>
                  <m:dPr>
                    <m:ctrlPr>
                      <w:rPr>
                        <w:rFonts w:ascii="Cambria Math" w:hAnsi="Cambria Math"/>
                      </w:rPr>
                    </m:ctrlPr>
                  </m:dPr>
                  <m:e>
                    <m:r>
                      <m:rPr>
                        <m:sty m:val="p"/>
                      </m:rPr>
                      <w:rPr>
                        <w:rFonts w:ascii="Cambria Math" w:hAnsi="Cambria Math"/>
                      </w:rPr>
                      <m:t>a</m:t>
                    </m:r>
                  </m:e>
                </m:d>
              </m:e>
              <m:e>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,0,0,</m:t>
                    </m:r>
                    <m:r>
                      <w:rPr>
                        <w:rFonts w:ascii="Cambria Math" w:hAnsi="Cambria Math"/>
                      </w:rPr>
                      <m:t>k</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,0,0,</m:t>
                        </m:r>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,90,90,</m:t>
                        </m:r>
                        <m:r>
                          <w:rPr>
                            <w:rFonts w:ascii="Cambria Math" w:hAnsi="Cambria Math"/>
                          </w:rPr>
                          <m:t>k</m:t>
                        </m:r>
                      </m:sub>
                    </m:sSub>
                  </m:e>
                </m:d>
                <m:r>
                  <w:rPr>
                    <w:rFonts w:ascii="Cambria Math" w:hAnsi="Cambria Math"/>
                  </w:rPr>
                  <m:t>sin</m:t>
                </m:r>
                <m:d>
                  <m:dPr>
                    <m:ctrlPr>
                      <w:rPr>
                        <w:rFonts w:ascii="Cambria Math" w:hAnsi="Cambria Math"/>
                      </w:rPr>
                    </m:ctrlPr>
                  </m:dPr>
                  <m:e>
                    <m:r>
                      <w:rPr>
                        <w:rFonts w:ascii="Cambria Math" w:hAnsi="Cambria Math"/>
                      </w:rPr>
                      <m:t>max</m:t>
                    </m:r>
                    <m:d>
                      <m:dPr>
                        <m:ctrlPr>
                          <w:rPr>
                            <w:rFonts w:ascii="Cambria Math" w:hAnsi="Cambria Math"/>
                          </w:rPr>
                        </m:ctrlPr>
                      </m:dPr>
                      <m:e>
                        <m:r>
                          <w:rPr>
                            <w:rFonts w:ascii="Cambria Math" w:hAnsi="Cambria Math"/>
                          </w:rPr>
                          <m:t>α</m:t>
                        </m:r>
                        <m:r>
                          <m:rPr>
                            <m:sty m:val="p"/>
                          </m:rPr>
                          <w:rPr>
                            <w:rFonts w:ascii="Cambria Math" w:hAnsi="Cambria Math"/>
                          </w:rPr>
                          <m:t>,</m:t>
                        </m:r>
                        <m:r>
                          <w:rPr>
                            <w:rFonts w:ascii="Cambria Math" w:hAnsi="Cambria Math"/>
                          </w:rPr>
                          <m:t>β</m:t>
                        </m:r>
                      </m:e>
                    </m:d>
                  </m:e>
                </m:d>
                <m:r>
                  <w:rPr>
                    <w:rFonts w:ascii="Cambria Math" w:hAnsi="Cambria Math"/>
                  </w:rPr>
                  <m:t xml:space="preserve">                 (b)</m:t>
                </m:r>
              </m:e>
            </m:eqArr>
          </m:e>
        </m:d>
      </m:oMath>
      <w:r w:rsidR="001E6ECB" w:rsidRPr="002D60AB">
        <w:tab/>
      </w:r>
      <w:r w:rsidR="001E6ECB" w:rsidRPr="002D60AB">
        <w:tab/>
      </w:r>
      <w:bookmarkEnd w:id="628"/>
      <w:r w:rsidR="000A6936">
        <w:rPr>
          <w:b/>
          <w:bCs/>
        </w:rPr>
        <w:t>(4.273)</w:t>
      </w:r>
    </w:p>
    <w:p w14:paraId="7251DB34" w14:textId="77777777" w:rsidR="001E6ECB" w:rsidRDefault="001E6ECB" w:rsidP="001E6ECB">
      <w:pPr>
        <w:spacing w:after="120"/>
      </w:pPr>
      <w:r>
        <w:t>P</w:t>
      </w:r>
      <w:r w:rsidRPr="002D60AB">
        <w:t>laka başına</w:t>
      </w:r>
      <w:r w:rsidRPr="00660143">
        <w:t xml:space="preserve"> </w:t>
      </w:r>
      <w:r>
        <w:t>l</w:t>
      </w:r>
      <w:r w:rsidRPr="002D60AB">
        <w:t xml:space="preserve">iflere paralel </w:t>
      </w:r>
      <w:r>
        <w:t xml:space="preserve">doğrultudaki </w:t>
      </w:r>
      <w:r w:rsidRPr="002D60AB">
        <w:t>karakteristik ankraj dayanımı</w:t>
      </w:r>
      <w:r>
        <w:t>,</w:t>
      </w:r>
      <w:r w:rsidRPr="002D60AB">
        <w:t xml:space="preserve"> </w:t>
      </w:r>
      <w:r w:rsidRPr="00140F02">
        <w:rPr>
          <w:b/>
          <w:bCs/>
        </w:rPr>
        <w:t>Denk.(4.274)</w:t>
      </w:r>
      <w:r w:rsidRPr="002D60AB">
        <w:t>’den belirlenmelidir.</w:t>
      </w:r>
    </w:p>
    <w:bookmarkStart w:id="629" w:name="_Toc148472511"/>
    <w:p w14:paraId="49535C7E" w14:textId="1D724E12" w:rsidR="001E6ECB" w:rsidRPr="002D60AB" w:rsidRDefault="00E529BD" w:rsidP="001E6ECB">
      <w:pPr>
        <w:pStyle w:val="NormalWeb"/>
        <w:spacing w:before="0" w:after="120"/>
      </w:pPr>
      <m:oMath>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m:t>
            </m:r>
            <m:r>
              <w:rPr>
                <w:rFonts w:ascii="Cambria Math" w:hAnsi="Cambria Math"/>
              </w:rPr>
              <m:t>α</m:t>
            </m:r>
            <m:r>
              <m:rPr>
                <m:sty m:val="p"/>
              </m:rPr>
              <w:rPr>
                <w:rFonts w:ascii="Cambria Math" w:hAnsi="Cambria Math"/>
              </w:rPr>
              <m:t>,0,</m:t>
            </m:r>
            <m:r>
              <w:rPr>
                <w:rFonts w:ascii="Cambria Math" w:hAnsi="Cambria Math"/>
              </w:rPr>
              <m:t>k</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,0,0,</m:t>
                    </m:r>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m:rPr>
                        <m:sty m:val="p"/>
                      </m:rPr>
                      <w:rPr>
                        <w:rFonts w:ascii="Cambria Math" w:hAnsi="Cambria Math"/>
                      </w:rPr>
                      <m:t>1</m:t>
                    </m:r>
                  </m:sub>
                </m:sSub>
                <m:r>
                  <w:rPr>
                    <w:rFonts w:ascii="Cambria Math" w:hAnsi="Cambria Math"/>
                  </w:rPr>
                  <m:t>α</m:t>
                </m:r>
                <m:r>
                  <m:rPr>
                    <m:sty m:val="p"/>
                  </m:rPr>
                  <w:rPr>
                    <w:rFonts w:ascii="Cambria Math" w:hAnsi="Cambria Math"/>
                  </w:rPr>
                  <m:t xml:space="preserve">                                                 </m:t>
                </m:r>
                <m:r>
                  <w:rPr>
                    <w:rFonts w:ascii="Cambria Math" w:hAnsi="Cambria Math"/>
                  </w:rPr>
                  <m:t>α</m:t>
                </m:r>
                <m:r>
                  <m:rPr>
                    <m:sty m:val="p"/>
                  </m:rPr>
                  <w:rPr>
                    <w:rFonts w:ascii="Cambria Math" w:hAnsi="Cambria Math"/>
                  </w:rPr>
                  <m:t xml:space="preserve"> ≤ </m:t>
                </m:r>
                <m:sSub>
                  <m:sSubPr>
                    <m:ctrlPr>
                      <w:rPr>
                        <w:rFonts w:ascii="Cambria Math" w:hAnsi="Cambria Math"/>
                      </w:rPr>
                    </m:ctrlPr>
                  </m:sSubPr>
                  <m:e>
                    <m:r>
                      <w:rPr>
                        <w:rFonts w:ascii="Cambria Math" w:hAnsi="Cambria Math"/>
                      </w:rPr>
                      <m:t>α</m:t>
                    </m:r>
                  </m:e>
                  <m:sub>
                    <m:r>
                      <m:rPr>
                        <m:sty m:val="p"/>
                      </m:rPr>
                      <w:rPr>
                        <w:rFonts w:ascii="Cambria Math" w:hAnsi="Cambria Math"/>
                      </w:rPr>
                      <m:t>0</m:t>
                    </m:r>
                  </m:sub>
                </m:sSub>
                <m:r>
                  <m:rPr>
                    <m:sty m:val="p"/>
                  </m:rPr>
                  <w:rPr>
                    <w:rFonts w:ascii="Cambria Math" w:hAnsi="Cambria Math"/>
                  </w:rPr>
                  <m:t xml:space="preserve">     </m:t>
                </m:r>
              </m:e>
              <m:e>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,0,0,</m:t>
                    </m:r>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m:rPr>
                        <m:sty m:val="p"/>
                      </m:rPr>
                      <w:rPr>
                        <w:rFonts w:ascii="Cambria Math" w:hAnsi="Cambria Math"/>
                      </w:rPr>
                      <m:t>1</m:t>
                    </m:r>
                  </m:sub>
                </m:sSub>
                <m:sSub>
                  <m:sSubPr>
                    <m:ctrlPr>
                      <w:rPr>
                        <w:rFonts w:ascii="Cambria Math" w:hAnsi="Cambria Math"/>
                      </w:rPr>
                    </m:ctrlPr>
                  </m:sSubPr>
                  <m:e>
                    <m:r>
                      <w:rPr>
                        <w:rFonts w:ascii="Cambria Math" w:hAnsi="Cambria Math"/>
                      </w:rPr>
                      <m:t>α</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m:rPr>
                        <m:sty m:val="p"/>
                      </m:rPr>
                      <w:rPr>
                        <w:rFonts w:ascii="Cambria Math" w:hAnsi="Cambria Math"/>
                      </w:rPr>
                      <m:t>2</m:t>
                    </m:r>
                  </m:sub>
                </m:sSub>
                <m:d>
                  <m:dPr>
                    <m:ctrlPr>
                      <w:rPr>
                        <w:rFonts w:ascii="Cambria Math" w:hAnsi="Cambria Math"/>
                      </w:rPr>
                    </m:ctrlPr>
                  </m:dPr>
                  <m:e>
                    <m:r>
                      <w:rPr>
                        <w:rFonts w:ascii="Cambria Math" w:hAnsi="Cambria Math"/>
                      </w:rPr>
                      <m:t>α</m:t>
                    </m:r>
                    <m:r>
                      <m:rPr>
                        <m:sty m:val="p"/>
                      </m:rPr>
                      <w:rPr>
                        <w:rFonts w:ascii="Cambria Math" w:hAnsi="Cambria Math"/>
                      </w:rPr>
                      <m:t>-</m:t>
                    </m:r>
                    <m:sSub>
                      <m:sSubPr>
                        <m:ctrlPr>
                          <w:rPr>
                            <w:rFonts w:ascii="Cambria Math" w:hAnsi="Cambria Math"/>
                          </w:rPr>
                        </m:ctrlPr>
                      </m:sSubPr>
                      <m:e>
                        <m:r>
                          <w:rPr>
                            <w:rFonts w:ascii="Cambria Math" w:hAnsi="Cambria Math"/>
                          </w:rPr>
                          <m:t>α</m:t>
                        </m:r>
                      </m:e>
                      <m:sub>
                        <m:r>
                          <m:rPr>
                            <m:sty m:val="p"/>
                          </m:rPr>
                          <w:rPr>
                            <w:rFonts w:ascii="Cambria Math" w:hAnsi="Cambria Math"/>
                          </w:rPr>
                          <m:t>0</m:t>
                        </m:r>
                      </m:sub>
                    </m:sSub>
                  </m:e>
                </m:d>
                <m:r>
                  <m:rPr>
                    <m:sty m:val="p"/>
                  </m:rPr>
                  <w:rPr>
                    <w:rFonts w:ascii="Cambria Math" w:hAnsi="Cambria Math"/>
                  </w:rPr>
                  <m:t xml:space="preserve">              </m:t>
                </m:r>
                <m:sSub>
                  <m:sSubPr>
                    <m:ctrlPr>
                      <w:rPr>
                        <w:rFonts w:ascii="Cambria Math" w:hAnsi="Cambria Math"/>
                      </w:rPr>
                    </m:ctrlPr>
                  </m:sSubPr>
                  <m:e>
                    <m:r>
                      <w:rPr>
                        <w:rFonts w:ascii="Cambria Math" w:hAnsi="Cambria Math"/>
                      </w:rPr>
                      <m:t>α</m:t>
                    </m:r>
                  </m:e>
                  <m:sub>
                    <m:r>
                      <m:rPr>
                        <m:sty m:val="p"/>
                      </m:rPr>
                      <w:rPr>
                        <w:rFonts w:ascii="Cambria Math" w:hAnsi="Cambria Math"/>
                      </w:rPr>
                      <m:t>0</m:t>
                    </m:r>
                  </m:sub>
                </m:sSub>
                <m:r>
                  <m:rPr>
                    <m:sty m:val="p"/>
                  </m:rPr>
                  <w:rPr>
                    <w:rFonts w:ascii="Cambria Math" w:hAnsi="Cambria Math"/>
                  </w:rPr>
                  <m:t>&lt;</m:t>
                </m:r>
                <m:r>
                  <w:rPr>
                    <w:rFonts w:ascii="Cambria Math" w:hAnsi="Cambria Math"/>
                  </w:rPr>
                  <m:t>α</m:t>
                </m:r>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90</m:t>
                    </m:r>
                  </m:e>
                  <m:sup>
                    <m:r>
                      <w:rPr>
                        <w:rFonts w:ascii="Cambria Math" w:hAnsi="Cambria Math"/>
                      </w:rPr>
                      <m:t>o</m:t>
                    </m:r>
                  </m:sup>
                </m:sSup>
              </m:e>
            </m:eqArr>
          </m:e>
        </m:d>
      </m:oMath>
      <w:r w:rsidR="001E6ECB" w:rsidRPr="002D60AB">
        <w:tab/>
      </w:r>
      <w:r w:rsidR="001E6ECB" w:rsidRPr="002D60AB">
        <w:tab/>
      </w:r>
      <w:r w:rsidR="001E6ECB" w:rsidRPr="002D60AB">
        <w:tab/>
      </w:r>
      <w:bookmarkEnd w:id="629"/>
      <w:r w:rsidR="000A6936">
        <w:rPr>
          <w:b/>
          <w:bCs/>
        </w:rPr>
        <w:t>(4.274)</w:t>
      </w:r>
    </w:p>
    <w:p w14:paraId="1E101854" w14:textId="77777777" w:rsidR="001E6ECB" w:rsidRPr="002D60AB" w:rsidRDefault="00E529BD" w:rsidP="001E6ECB">
      <m:oMath>
        <m:sSub>
          <m:sSubPr>
            <m:ctrlPr>
              <w:rPr>
                <w:rFonts w:ascii="Cambria Math" w:hAnsi="Cambria Math"/>
              </w:rPr>
            </m:ctrlPr>
          </m:sSubPr>
          <m:e>
            <m:r>
              <w:rPr>
                <w:rFonts w:ascii="Cambria Math" w:hAnsi="Cambria Math"/>
              </w:rPr>
              <m:t>k</m:t>
            </m:r>
          </m:e>
          <m:sub>
            <m:r>
              <w:rPr>
                <w:rFonts w:ascii="Cambria Math" w:hAnsi="Cambria Math"/>
              </w:rPr>
              <m:t>1</m:t>
            </m:r>
          </m:sub>
        </m:sSub>
      </m:oMath>
      <w:r w:rsidR="001E6ECB" w:rsidRPr="002D60AB">
        <w:t xml:space="preserve">, </w:t>
      </w:r>
      <m:oMath>
        <m:sSub>
          <m:sSubPr>
            <m:ctrlPr>
              <w:rPr>
                <w:rFonts w:ascii="Cambria Math" w:hAnsi="Cambria Math"/>
              </w:rPr>
            </m:ctrlPr>
          </m:sSubPr>
          <m:e>
            <m:r>
              <w:rPr>
                <w:rFonts w:ascii="Cambria Math" w:hAnsi="Cambria Math"/>
              </w:rPr>
              <m:t>k</m:t>
            </m:r>
          </m:e>
          <m:sub>
            <m:r>
              <w:rPr>
                <w:rFonts w:ascii="Cambria Math" w:hAnsi="Cambria Math"/>
              </w:rPr>
              <m:t>2</m:t>
            </m:r>
          </m:sub>
        </m:sSub>
      </m:oMath>
      <w:r w:rsidR="001E6ECB" w:rsidRPr="002D60AB">
        <w:t xml:space="preserve"> ve </w:t>
      </w:r>
      <m:oMath>
        <m:sSub>
          <m:sSubPr>
            <m:ctrlPr>
              <w:rPr>
                <w:rFonts w:ascii="Cambria Math" w:hAnsi="Cambria Math"/>
              </w:rPr>
            </m:ctrlPr>
          </m:sSubPr>
          <m:e>
            <m:r>
              <w:rPr>
                <w:rFonts w:ascii="Cambria Math" w:hAnsi="Cambria Math"/>
              </w:rPr>
              <m:t>α</m:t>
            </m:r>
          </m:e>
          <m:sub>
            <m:r>
              <w:rPr>
                <w:rFonts w:ascii="Cambria Math" w:hAnsi="Cambria Math"/>
              </w:rPr>
              <m:t>0</m:t>
            </m:r>
          </m:sub>
        </m:sSub>
      </m:oMath>
      <w:r w:rsidR="001E6ECB" w:rsidRPr="002D60AB">
        <w:t xml:space="preserve"> sabitler</w:t>
      </w:r>
      <w:r w:rsidR="001E6ECB">
        <w:t>, kullanılan plakaya bağlı olarak</w:t>
      </w:r>
      <w:r w:rsidR="001E6ECB" w:rsidRPr="002D60AB">
        <w:t xml:space="preserve"> </w:t>
      </w:r>
      <w:r w:rsidR="001E6ECB" w:rsidRPr="00660143">
        <w:t>TS EN 14545’</w:t>
      </w:r>
      <w:r w:rsidR="001E6ECB">
        <w:t>de verilen kurallara uygun olacak biçimde,</w:t>
      </w:r>
      <w:r w:rsidR="001E6ECB" w:rsidRPr="00660143">
        <w:t xml:space="preserve"> TS EN 1075’de tanımlanan deneylerden elde edilmelidir</w:t>
      </w:r>
      <w:r w:rsidR="001E6ECB">
        <w:t>. Bu değerler, ilgili standartlara göre yapılan deneylere dayanarak, plaka üreticisi tarafından verilmektedir.</w:t>
      </w:r>
    </w:p>
    <w:p w14:paraId="6A821E16" w14:textId="77777777" w:rsidR="001E6ECB" w:rsidRPr="002D60AB" w:rsidRDefault="001E6ECB" w:rsidP="001E6ECB">
      <w:pPr>
        <w:pStyle w:val="Balk4"/>
      </w:pPr>
      <w:bookmarkStart w:id="630" w:name="_y0fzot43fuhf" w:colFirst="0" w:colLast="0"/>
      <w:bookmarkStart w:id="631" w:name="_Toc151068339"/>
      <w:bookmarkStart w:id="632" w:name="_Toc152692897"/>
      <w:bookmarkEnd w:id="630"/>
      <w:r w:rsidRPr="002D60AB">
        <w:t xml:space="preserve">4.11.6.4 Birleşim </w:t>
      </w:r>
      <w:r>
        <w:t>kapasitesinin</w:t>
      </w:r>
      <w:r w:rsidRPr="002D60AB">
        <w:t xml:space="preserve"> tahkiki</w:t>
      </w:r>
      <w:bookmarkEnd w:id="631"/>
      <w:bookmarkEnd w:id="632"/>
    </w:p>
    <w:p w14:paraId="1CC92E73" w14:textId="77777777" w:rsidR="001E6ECB" w:rsidRPr="00AD14E3" w:rsidRDefault="001E6ECB" w:rsidP="001E6ECB">
      <w:pPr>
        <w:spacing w:after="160" w:line="259" w:lineRule="auto"/>
        <w:rPr>
          <w:b/>
          <w:i/>
          <w:iCs/>
        </w:rPr>
      </w:pPr>
      <w:r w:rsidRPr="00AD14E3">
        <w:rPr>
          <w:b/>
          <w:i/>
          <w:iCs/>
        </w:rPr>
        <w:t>Plaka ankraj kapasitesinin belirlenmesi</w:t>
      </w:r>
    </w:p>
    <w:p w14:paraId="6D07C04D" w14:textId="77777777" w:rsidR="001E6ECB" w:rsidRPr="002D60AB" w:rsidRDefault="00E529BD" w:rsidP="001E6ECB">
      <w:pPr>
        <w:spacing w:after="120"/>
      </w:pPr>
      <m:oMath>
        <m:sSub>
          <m:sSubPr>
            <m:ctrlPr>
              <w:rPr>
                <w:rFonts w:ascii="Cambria Math" w:hAnsi="Cambria Math"/>
              </w:rPr>
            </m:ctrlPr>
          </m:sSubPr>
          <m:e>
            <m:r>
              <w:rPr>
                <w:rFonts w:ascii="Cambria Math" w:hAnsi="Cambria Math"/>
              </w:rPr>
              <m:t>F</m:t>
            </m:r>
          </m:e>
          <m:sub>
            <m:r>
              <w:rPr>
                <w:rFonts w:ascii="Cambria Math" w:hAnsi="Cambria Math"/>
              </w:rPr>
              <m:t>Ed</m:t>
            </m:r>
          </m:sub>
        </m:sSub>
      </m:oMath>
      <w:r w:rsidR="001E6ECB" w:rsidRPr="002D60AB">
        <w:t xml:space="preserve"> kuvveti </w:t>
      </w:r>
      <w:r w:rsidR="001E6ECB">
        <w:t xml:space="preserve">etkisiyle, </w:t>
      </w:r>
      <w:r w:rsidR="001E6ECB" w:rsidRPr="002D60AB">
        <w:t xml:space="preserve">tek </w:t>
      </w:r>
      <w:r w:rsidR="001E6ECB">
        <w:t xml:space="preserve">bir </w:t>
      </w:r>
      <w:r w:rsidR="001E6ECB" w:rsidRPr="002D60AB">
        <w:t>delikli metal plaka üzerin</w:t>
      </w:r>
      <w:r w:rsidR="001E6ECB">
        <w:t xml:space="preserve">de oluşan kuvvete bağlı </w:t>
      </w:r>
      <w:r w:rsidR="001E6ECB" w:rsidRPr="002D60AB">
        <w:t>tasarım ankraj gerilmesi</w:t>
      </w:r>
      <w:r w:rsidR="001E6ECB">
        <w:t>,</w:t>
      </w:r>
      <w:r w:rsidR="001E6ECB" w:rsidRPr="002D60AB">
        <w:t xml:space="preserve"> </w:t>
      </w:r>
      <m:oMath>
        <m:sSub>
          <m:sSubPr>
            <m:ctrlPr>
              <w:rPr>
                <w:rFonts w:ascii="Cambria Math" w:hAnsi="Cambria Math"/>
              </w:rPr>
            </m:ctrlPr>
          </m:sSubPr>
          <m:e>
            <m:r>
              <w:rPr>
                <w:rFonts w:ascii="Cambria Math" w:hAnsi="Cambria Math"/>
              </w:rPr>
              <m:t>τ</m:t>
            </m:r>
          </m:e>
          <m:sub>
            <m:r>
              <w:rPr>
                <w:rFonts w:ascii="Cambria Math" w:hAnsi="Cambria Math"/>
              </w:rPr>
              <m:t>F,d</m:t>
            </m:r>
          </m:sub>
        </m:sSub>
      </m:oMath>
      <w:r w:rsidR="001E6ECB">
        <w:t xml:space="preserve"> ve</w:t>
      </w:r>
      <w:r w:rsidR="001E6ECB" w:rsidRPr="002D60AB">
        <w:t xml:space="preserve"> </w:t>
      </w:r>
      <m:oMath>
        <m:sSub>
          <m:sSubPr>
            <m:ctrlPr>
              <w:rPr>
                <w:rFonts w:ascii="Cambria Math" w:hAnsi="Cambria Math"/>
              </w:rPr>
            </m:ctrlPr>
          </m:sSubPr>
          <m:e>
            <m:r>
              <w:rPr>
                <w:rFonts w:ascii="Cambria Math" w:hAnsi="Cambria Math"/>
              </w:rPr>
              <m:t>M</m:t>
            </m:r>
          </m:e>
          <m:sub>
            <m:r>
              <w:rPr>
                <w:rFonts w:ascii="Cambria Math" w:hAnsi="Cambria Math"/>
              </w:rPr>
              <m:t>Ed</m:t>
            </m:r>
          </m:sub>
        </m:sSub>
      </m:oMath>
      <w:r w:rsidR="001E6ECB" w:rsidRPr="002D60AB">
        <w:t xml:space="preserve"> momenti etki</w:t>
      </w:r>
      <w:r w:rsidR="001E6ECB">
        <w:t>siyle</w:t>
      </w:r>
      <w:r w:rsidR="001E6ECB" w:rsidRPr="002D60AB">
        <w:t xml:space="preserve"> </w:t>
      </w:r>
      <w:r w:rsidR="001E6ECB">
        <w:t xml:space="preserve">bu plakada oluşan momente bağlı </w:t>
      </w:r>
      <w:r w:rsidR="001E6ECB" w:rsidRPr="002D60AB">
        <w:t>tasarım ankraj gerilmesi</w:t>
      </w:r>
      <w:r w:rsidR="001E6ECB">
        <w:t>,</w:t>
      </w:r>
      <w:r w:rsidR="001E6ECB" w:rsidRPr="002D60AB">
        <w:t xml:space="preserve"> </w:t>
      </w:r>
      <m:oMath>
        <m:sSub>
          <m:sSubPr>
            <m:ctrlPr>
              <w:rPr>
                <w:rFonts w:ascii="Cambria Math" w:hAnsi="Cambria Math"/>
              </w:rPr>
            </m:ctrlPr>
          </m:sSubPr>
          <m:e>
            <m:r>
              <w:rPr>
                <w:rFonts w:ascii="Cambria Math" w:hAnsi="Cambria Math"/>
              </w:rPr>
              <m:t>τ</m:t>
            </m:r>
          </m:e>
          <m:sub>
            <m:r>
              <w:rPr>
                <w:rFonts w:ascii="Cambria Math" w:hAnsi="Cambria Math"/>
              </w:rPr>
              <m:t>M,d</m:t>
            </m:r>
          </m:sub>
        </m:sSub>
      </m:oMath>
      <w:r w:rsidR="001E6ECB">
        <w:t>,</w:t>
      </w:r>
      <w:r w:rsidR="001E6ECB" w:rsidRPr="002D60AB">
        <w:t xml:space="preserve"> </w:t>
      </w:r>
      <w:r w:rsidR="001E6ECB" w:rsidRPr="00F52DE3">
        <w:rPr>
          <w:b/>
          <w:bCs/>
        </w:rPr>
        <w:t>Denk.(4.275.a)</w:t>
      </w:r>
      <w:r w:rsidR="001E6ECB" w:rsidRPr="002D60AB">
        <w:t xml:space="preserve"> ve </w:t>
      </w:r>
      <w:r w:rsidR="001E6ECB" w:rsidRPr="00F52DE3">
        <w:rPr>
          <w:b/>
          <w:bCs/>
        </w:rPr>
        <w:t>Denk.(4.275.b)</w:t>
      </w:r>
      <w:r w:rsidR="001E6ECB" w:rsidRPr="002D60AB">
        <w:t>’den belirlenmelidir.</w:t>
      </w:r>
    </w:p>
    <w:bookmarkStart w:id="633" w:name="_Toc148472512"/>
    <w:p w14:paraId="5D693199" w14:textId="5DC2EE8D" w:rsidR="001E6ECB" w:rsidRPr="00F52DE3" w:rsidRDefault="00E529BD" w:rsidP="001E6ECB">
      <w:pPr>
        <w:pStyle w:val="NormalWeb"/>
        <w:spacing w:before="0" w:after="120"/>
        <w:ind w:firstLine="284"/>
        <w:rPr>
          <w:b/>
          <w:bCs/>
        </w:rPr>
      </w:pPr>
      <m:oMath>
        <m:sSub>
          <m:sSubPr>
            <m:ctrlPr>
              <w:rPr>
                <w:rFonts w:ascii="Cambria Math" w:hAnsi="Cambria Math"/>
              </w:rPr>
            </m:ctrlPr>
          </m:sSubPr>
          <m:e>
            <m:r>
              <w:rPr>
                <w:rFonts w:ascii="Cambria Math" w:hAnsi="Cambria Math"/>
              </w:rPr>
              <m:t>τ</m:t>
            </m:r>
          </m:e>
          <m:sub>
            <m:r>
              <w:rPr>
                <w:rFonts w:ascii="Cambria Math" w:hAnsi="Cambria Math"/>
              </w:rPr>
              <m:t>F,d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A,Ed</m:t>
                </m:r>
              </m:sub>
            </m:sSub>
          </m:num>
          <m:den>
            <m:sSub>
              <m:sSubPr>
                <m:ctrlPr>
                  <w:rPr>
                    <w:rFonts w:ascii="Cambria Math" w:hAnsi="Cambria Math"/>
                  </w:rPr>
                </m:ctrlPr>
              </m:sSubPr>
              <m:e>
                <m:r>
                  <w:rPr>
                    <w:rFonts w:ascii="Cambria Math" w:hAnsi="Cambria Math"/>
                  </w:rPr>
                  <m:t>A</m:t>
                </m:r>
              </m:e>
              <m:sub>
                <m:r>
                  <w:rPr>
                    <w:rFonts w:ascii="Cambria Math" w:hAnsi="Cambria Math"/>
                  </w:rPr>
                  <m:t>ef</m:t>
                </m:r>
              </m:sub>
            </m:sSub>
          </m:den>
        </m:f>
      </m:oMath>
      <w:r w:rsidR="001E6ECB" w:rsidRPr="002D60AB">
        <w:t xml:space="preserve"> </w:t>
      </w:r>
      <w:r w:rsidR="001E6ECB" w:rsidRPr="002D60AB">
        <w:tab/>
      </w:r>
      <w:r w:rsidR="001E6ECB" w:rsidRPr="002D60AB">
        <w:tab/>
      </w:r>
      <w:r w:rsidR="001E6ECB" w:rsidRPr="002D60AB">
        <w:tab/>
      </w:r>
      <w:r w:rsidR="001E6ECB" w:rsidRPr="002D60AB">
        <w:tab/>
      </w:r>
      <w:r w:rsidR="001E6ECB">
        <w:tab/>
      </w:r>
      <w:r w:rsidR="001E6ECB" w:rsidRPr="002D60AB">
        <w:tab/>
      </w:r>
      <w:r w:rsidR="001E6ECB" w:rsidRPr="002D60AB">
        <w:tab/>
      </w:r>
      <w:r w:rsidR="001E6ECB" w:rsidRPr="002D60AB">
        <w:tab/>
      </w:r>
      <w:r w:rsidR="001E6ECB" w:rsidRPr="002D60AB">
        <w:tab/>
      </w:r>
      <w:bookmarkEnd w:id="633"/>
      <w:r w:rsidR="000A6936">
        <w:rPr>
          <w:b/>
          <w:bCs/>
        </w:rPr>
        <w:t>(4.275)</w:t>
      </w:r>
    </w:p>
    <w:p w14:paraId="27A09C84" w14:textId="18FA24F6" w:rsidR="001E6ECB" w:rsidRPr="00F52DE3" w:rsidRDefault="00E529BD" w:rsidP="001E6ECB">
      <w:pPr>
        <w:pStyle w:val="NormalWeb"/>
        <w:spacing w:before="0" w:after="120"/>
        <w:ind w:firstLine="284"/>
        <w:rPr>
          <w:b/>
          <w:bCs/>
        </w:rPr>
      </w:pPr>
      <m:oMath>
        <m:sSub>
          <m:sSubPr>
            <m:ctrlPr>
              <w:rPr>
                <w:rFonts w:ascii="Cambria Math" w:hAnsi="Cambria Math"/>
              </w:rPr>
            </m:ctrlPr>
          </m:sSubPr>
          <m:e>
            <m:r>
              <w:rPr>
                <w:rFonts w:ascii="Cambria Math" w:hAnsi="Cambria Math"/>
              </w:rPr>
              <m:t>τ</m:t>
            </m:r>
          </m:e>
          <m:sub>
            <m:r>
              <w:rPr>
                <w:rFonts w:ascii="Cambria Math" w:hAnsi="Cambria Math"/>
              </w:rPr>
              <m:t>M,d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A,Ed</m:t>
                </m:r>
              </m:sub>
            </m:sSub>
          </m:num>
          <m:den>
            <m:sSub>
              <m:sSubPr>
                <m:ctrlPr>
                  <w:rPr>
                    <w:rFonts w:ascii="Cambria Math" w:hAnsi="Cambria Math"/>
                  </w:rPr>
                </m:ctrlPr>
              </m:sSubPr>
              <m:e>
                <m:r>
                  <w:rPr>
                    <w:rFonts w:ascii="Cambria Math" w:hAnsi="Cambria Math"/>
                  </w:rPr>
                  <m:t>W</m:t>
                </m:r>
              </m:e>
              <m:sub>
                <m:r>
                  <w:rPr>
                    <w:rFonts w:ascii="Cambria Math" w:hAnsi="Cambria Math"/>
                  </w:rPr>
                  <m:t>p</m:t>
                </m:r>
              </m:sub>
            </m:sSub>
          </m:den>
        </m:f>
      </m:oMath>
      <w:r w:rsidR="001E6ECB" w:rsidRPr="002D60AB">
        <w:tab/>
      </w:r>
      <w:r w:rsidR="001E6ECB" w:rsidRPr="002D60AB">
        <w:tab/>
      </w:r>
      <w:r w:rsidR="001E6ECB" w:rsidRPr="002D60AB">
        <w:tab/>
      </w:r>
      <w:r w:rsidR="001E6ECB" w:rsidRPr="002D60AB">
        <w:tab/>
      </w:r>
      <w:r w:rsidR="001E6ECB">
        <w:tab/>
      </w:r>
      <w:r w:rsidR="001E6ECB" w:rsidRPr="002D60AB">
        <w:tab/>
      </w:r>
      <w:r w:rsidR="001E6ECB" w:rsidRPr="002D60AB">
        <w:tab/>
      </w:r>
      <w:r w:rsidR="001E6ECB" w:rsidRPr="002D60AB">
        <w:tab/>
      </w:r>
      <w:r w:rsidR="001E6ECB" w:rsidRPr="002D60AB">
        <w:tab/>
      </w:r>
      <w:r w:rsidR="000A6936">
        <w:rPr>
          <w:b/>
          <w:bCs/>
        </w:rPr>
        <w:t>(4.275.b)</w:t>
      </w:r>
    </w:p>
    <w:p w14:paraId="57A136F0" w14:textId="77777777" w:rsidR="001E6ECB" w:rsidRPr="002D60AB" w:rsidRDefault="001E6ECB" w:rsidP="001E6ECB">
      <w:pPr>
        <w:spacing w:after="120"/>
      </w:pPr>
      <w:r w:rsidRPr="00F52DE3">
        <w:rPr>
          <w:b/>
          <w:bCs/>
        </w:rPr>
        <w:t>Denk.(4.275.b)</w:t>
      </w:r>
      <w:r w:rsidRPr="002D60AB">
        <w:t>’de</w:t>
      </w:r>
      <w:r>
        <w:t xml:space="preserve"> yer alan mukavemet momenti,</w:t>
      </w:r>
      <w:r w:rsidRPr="002D60AB">
        <w:t xml:space="preserve"> </w:t>
      </w:r>
      <m:oMath>
        <m:sSub>
          <m:sSubPr>
            <m:ctrlPr>
              <w:rPr>
                <w:rFonts w:ascii="Cambria Math" w:hAnsi="Cambria Math"/>
              </w:rPr>
            </m:ctrlPr>
          </m:sSubPr>
          <m:e>
            <m:r>
              <w:rPr>
                <w:rFonts w:ascii="Cambria Math" w:hAnsi="Cambria Math"/>
              </w:rPr>
              <m:t>W</m:t>
            </m:r>
          </m:e>
          <m:sub>
            <m:r>
              <w:rPr>
                <w:rFonts w:ascii="Cambria Math" w:hAnsi="Cambria Math"/>
              </w:rPr>
              <m:t>p</m:t>
            </m:r>
          </m:sub>
        </m:sSub>
      </m:oMath>
      <w:r w:rsidRPr="002D60AB">
        <w:t xml:space="preserve">, </w:t>
      </w:r>
      <w:r w:rsidRPr="00F52DE3">
        <w:rPr>
          <w:b/>
          <w:bCs/>
        </w:rPr>
        <w:t>Denk.(4.276.a)</w:t>
      </w:r>
      <w:r>
        <w:t xml:space="preserve"> kullanılarak </w:t>
      </w:r>
      <w:r w:rsidRPr="002D60AB">
        <w:t>hesaplanmalıdır.</w:t>
      </w:r>
      <w:r>
        <w:t xml:space="preserve"> </w:t>
      </w:r>
      <w:r w:rsidRPr="002D60AB">
        <w:t xml:space="preserve">Alternatif olarak </w:t>
      </w:r>
      <m:oMath>
        <m:sSub>
          <m:sSubPr>
            <m:ctrlPr>
              <w:rPr>
                <w:rFonts w:ascii="Cambria Math" w:hAnsi="Cambria Math"/>
              </w:rPr>
            </m:ctrlPr>
          </m:sSubPr>
          <m:e>
            <m:r>
              <w:rPr>
                <w:rFonts w:ascii="Cambria Math" w:hAnsi="Cambria Math"/>
              </w:rPr>
              <m:t>W</m:t>
            </m:r>
          </m:e>
          <m:sub>
            <m:r>
              <w:rPr>
                <w:rFonts w:ascii="Cambria Math" w:hAnsi="Cambria Math"/>
              </w:rPr>
              <m:t>p</m:t>
            </m:r>
          </m:sub>
        </m:sSub>
      </m:oMath>
      <w:r>
        <w:t xml:space="preserve"> değeri,</w:t>
      </w:r>
      <w:r w:rsidRPr="002D60AB">
        <w:t xml:space="preserve"> </w:t>
      </w:r>
      <w:r w:rsidRPr="00F52DE3">
        <w:rPr>
          <w:b/>
          <w:bCs/>
        </w:rPr>
        <w:t>Denk.(4.276.b)</w:t>
      </w:r>
      <w:r>
        <w:t xml:space="preserve"> kullanılarak, </w:t>
      </w:r>
      <w:r w:rsidRPr="00567F22">
        <w:rPr>
          <w:i/>
          <w:iCs/>
        </w:rPr>
        <w:t>d</w:t>
      </w:r>
      <w:r>
        <w:t xml:space="preserve"> değeri için </w:t>
      </w:r>
      <w:r w:rsidRPr="00F52DE3">
        <w:rPr>
          <w:b/>
          <w:bCs/>
        </w:rPr>
        <w:t>Denk.(4.276.c)</w:t>
      </w:r>
      <w:r>
        <w:t xml:space="preserve"> kullanılarak</w:t>
      </w:r>
      <w:r w:rsidRPr="002D60AB">
        <w:t xml:space="preserve"> yaklaşık olarak hesaplanabilir.</w:t>
      </w:r>
    </w:p>
    <w:bookmarkStart w:id="634" w:name="_Toc148472513"/>
    <w:p w14:paraId="5EC57DDC" w14:textId="1A3023AD" w:rsidR="001E6ECB" w:rsidRPr="00F52DE3" w:rsidRDefault="00E529BD" w:rsidP="001E6ECB">
      <w:pPr>
        <w:pStyle w:val="NormalWeb"/>
        <w:spacing w:before="0" w:after="60"/>
        <w:ind w:firstLine="425"/>
        <w:rPr>
          <w:b/>
          <w:bCs/>
        </w:rPr>
      </w:pPr>
      <m:oMath>
        <m:sSub>
          <m:sSubPr>
            <m:ctrlPr>
              <w:rPr>
                <w:rFonts w:ascii="Cambria Math" w:hAnsi="Cambria Math"/>
              </w:rPr>
            </m:ctrlPr>
          </m:sSubPr>
          <m:e>
            <m:r>
              <w:rPr>
                <w:rFonts w:ascii="Cambria Math" w:hAnsi="Cambria Math"/>
              </w:rPr>
              <m:t>W</m:t>
            </m:r>
          </m:e>
          <m:sub>
            <m:r>
              <w:rPr>
                <w:rFonts w:ascii="Cambria Math" w:hAnsi="Cambria Math"/>
              </w:rPr>
              <m:t>p</m:t>
            </m:r>
          </m:sub>
        </m:sSub>
        <m:r>
          <w:rPr>
            <w:rFonts w:ascii="Cambria Math" w:hAnsi="Cambria Math"/>
          </w:rPr>
          <m:t>=</m:t>
        </m:r>
        <m:nary>
          <m:naryPr>
            <m:ctrlPr>
              <w:rPr>
                <w:rFonts w:ascii="Cambria Math" w:hAnsi="Cambria Math"/>
              </w:rPr>
            </m:ctrlPr>
          </m:naryPr>
          <m:sub>
            <m:sSub>
              <m:sSubPr>
                <m:ctrlPr>
                  <w:rPr>
                    <w:rFonts w:ascii="Cambria Math" w:hAnsi="Cambria Math"/>
                  </w:rPr>
                </m:ctrlPr>
              </m:sSubPr>
              <m:e>
                <m:r>
                  <w:rPr>
                    <w:rFonts w:ascii="Cambria Math" w:hAnsi="Cambria Math"/>
                  </w:rPr>
                  <m:t>A</m:t>
                </m:r>
              </m:e>
              <m:sub>
                <m:r>
                  <w:rPr>
                    <w:rFonts w:ascii="Cambria Math" w:hAnsi="Cambria Math"/>
                  </w:rPr>
                  <m:t>ef</m:t>
                </m:r>
              </m:sub>
            </m:sSub>
          </m:sub>
          <m:sup>
            <m:r>
              <w:rPr>
                <w:rFonts w:ascii="Cambria Math" w:hAnsi="Cambria Math"/>
              </w:rPr>
              <m:t xml:space="preserve"> </m:t>
            </m:r>
          </m:sup>
          <m:e>
            <m:r>
              <w:rPr>
                <w:rFonts w:ascii="Cambria Math" w:hAnsi="Cambria Math"/>
              </w:rPr>
              <m:t xml:space="preserve"> </m:t>
            </m:r>
          </m:e>
        </m:nary>
        <m:r>
          <w:rPr>
            <w:rFonts w:ascii="Cambria Math" w:hAnsi="Cambria Math"/>
          </w:rPr>
          <m:t xml:space="preserve"> r dA</m:t>
        </m:r>
      </m:oMath>
      <w:r w:rsidR="001E6ECB" w:rsidRPr="002D60AB">
        <w:tab/>
      </w:r>
      <w:r w:rsidR="001E6ECB" w:rsidRPr="002D60AB">
        <w:tab/>
      </w:r>
      <w:r w:rsidR="001E6ECB">
        <w:tab/>
      </w:r>
      <w:r w:rsidR="001E6ECB">
        <w:tab/>
      </w:r>
      <w:r w:rsidR="001E6ECB" w:rsidRPr="002D60AB">
        <w:tab/>
      </w:r>
      <w:r w:rsidR="001E6ECB" w:rsidRPr="002D60AB">
        <w:tab/>
      </w:r>
      <w:r w:rsidR="001E6ECB" w:rsidRPr="002D60AB">
        <w:tab/>
      </w:r>
      <w:r w:rsidR="001E6ECB" w:rsidRPr="002D60AB">
        <w:tab/>
      </w:r>
      <w:r w:rsidR="001E6ECB" w:rsidRPr="002D60AB">
        <w:tab/>
      </w:r>
      <w:bookmarkEnd w:id="634"/>
      <w:r w:rsidR="000A6936">
        <w:rPr>
          <w:b/>
          <w:bCs/>
        </w:rPr>
        <w:t>(4.276.a)</w:t>
      </w:r>
    </w:p>
    <w:p w14:paraId="597A579B" w14:textId="3E1F28CC" w:rsidR="001E6ECB" w:rsidRPr="00F52DE3" w:rsidRDefault="00E529BD" w:rsidP="001E6ECB">
      <w:pPr>
        <w:pStyle w:val="NormalWeb"/>
        <w:spacing w:before="0" w:after="60"/>
        <w:ind w:firstLine="425"/>
        <w:rPr>
          <w:b/>
          <w:bCs/>
        </w:rPr>
      </w:pPr>
      <m:oMath>
        <m:sSub>
          <m:sSubPr>
            <m:ctrlPr>
              <w:rPr>
                <w:rFonts w:ascii="Cambria Math" w:hAnsi="Cambria Math"/>
              </w:rPr>
            </m:ctrlPr>
          </m:sSubPr>
          <m:e>
            <m:r>
              <w:rPr>
                <w:rFonts w:ascii="Cambria Math" w:hAnsi="Cambria Math"/>
              </w:rPr>
              <m:t>W</m:t>
            </m:r>
          </m:e>
          <m:sub>
            <m:r>
              <w:rPr>
                <w:rFonts w:ascii="Cambria Math" w:hAnsi="Cambria Math"/>
              </w:rPr>
              <m:t>p</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ef</m:t>
                </m:r>
              </m:sub>
            </m:sSub>
            <m:r>
              <w:rPr>
                <w:rFonts w:ascii="Cambria Math" w:hAnsi="Cambria Math"/>
              </w:rPr>
              <m:t xml:space="preserve"> d</m:t>
            </m:r>
          </m:num>
          <m:den>
            <m:r>
              <w:rPr>
                <w:rFonts w:ascii="Cambria Math" w:hAnsi="Cambria Math"/>
              </w:rPr>
              <m:t>4</m:t>
            </m:r>
          </m:den>
        </m:f>
      </m:oMath>
      <w:r w:rsidR="001E6ECB" w:rsidRPr="002D60AB">
        <w:tab/>
      </w:r>
      <w:r w:rsidR="001E6ECB" w:rsidRPr="002D60AB">
        <w:tab/>
      </w:r>
      <w:r w:rsidR="001E6ECB">
        <w:tab/>
      </w:r>
      <w:r w:rsidR="001E6ECB">
        <w:tab/>
      </w:r>
      <w:r w:rsidR="001E6ECB" w:rsidRPr="002D60AB">
        <w:tab/>
      </w:r>
      <w:r w:rsidR="001E6ECB" w:rsidRPr="002D60AB">
        <w:tab/>
      </w:r>
      <w:r w:rsidR="001E6ECB" w:rsidRPr="002D60AB">
        <w:tab/>
      </w:r>
      <w:r w:rsidR="001E6ECB" w:rsidRPr="002D60AB">
        <w:tab/>
      </w:r>
      <w:r w:rsidR="001E6ECB">
        <w:tab/>
      </w:r>
      <w:r w:rsidR="000A6936">
        <w:rPr>
          <w:b/>
          <w:bCs/>
        </w:rPr>
        <w:t>(4.276.b)</w:t>
      </w:r>
    </w:p>
    <w:p w14:paraId="457FCAB9" w14:textId="01A97307" w:rsidR="001E6ECB" w:rsidRPr="00F52DE3" w:rsidRDefault="001E6ECB" w:rsidP="001E6ECB">
      <w:pPr>
        <w:pStyle w:val="NormalWeb"/>
        <w:spacing w:before="0" w:after="60"/>
        <w:ind w:firstLine="425"/>
        <w:rPr>
          <w:b/>
          <w:bCs/>
        </w:rPr>
      </w:pPr>
      <m:oMath>
        <m:r>
          <w:rPr>
            <w:rFonts w:ascii="Cambria Math" w:hAnsi="Cambria Math"/>
          </w:rPr>
          <m:t>d=</m:t>
        </m:r>
        <m:rad>
          <m:radPr>
            <m:degHide m:val="1"/>
            <m:ctrlPr>
              <w:rPr>
                <w:rFonts w:ascii="Cambria Math" w:hAnsi="Cambria Math"/>
              </w:rPr>
            </m:ctrlPr>
          </m:radPr>
          <m:deg/>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ef</m:t>
                            </m:r>
                          </m:sub>
                        </m:sSub>
                      </m:num>
                      <m:den>
                        <m:sSub>
                          <m:sSubPr>
                            <m:ctrlPr>
                              <w:rPr>
                                <w:rFonts w:ascii="Cambria Math" w:hAnsi="Cambria Math"/>
                              </w:rPr>
                            </m:ctrlPr>
                          </m:sSubPr>
                          <m:e>
                            <m:r>
                              <w:rPr>
                                <w:rFonts w:ascii="Cambria Math" w:hAnsi="Cambria Math"/>
                              </w:rPr>
                              <m:t>h</m:t>
                            </m:r>
                          </m:e>
                          <m:sub>
                            <m:r>
                              <w:rPr>
                                <w:rFonts w:ascii="Cambria Math" w:hAnsi="Cambria Math"/>
                              </w:rPr>
                              <m:t>ef</m:t>
                            </m:r>
                          </m:sub>
                        </m:sSub>
                      </m:den>
                    </m:f>
                  </m:e>
                </m:d>
              </m:e>
              <m:sup>
                <m:r>
                  <w:rPr>
                    <w:rFonts w:ascii="Cambria Math" w:hAnsi="Cambria Math"/>
                  </w:rPr>
                  <m:t>2</m:t>
                </m:r>
              </m:sup>
            </m:sSup>
            <m: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h</m:t>
                    </m:r>
                  </m:e>
                  <m:sub>
                    <m:r>
                      <w:rPr>
                        <w:rFonts w:ascii="Cambria Math" w:hAnsi="Cambria Math"/>
                      </w:rPr>
                      <m:t>ef</m:t>
                    </m:r>
                  </m:sub>
                </m:sSub>
              </m:e>
              <m:sup>
                <m:r>
                  <w:rPr>
                    <w:rFonts w:ascii="Cambria Math" w:hAnsi="Cambria Math"/>
                  </w:rPr>
                  <m:t>2</m:t>
                </m:r>
              </m:sup>
            </m:sSup>
          </m:e>
        </m:rad>
      </m:oMath>
      <w:r w:rsidRPr="002D60AB">
        <w:tab/>
      </w:r>
      <w:r w:rsidRPr="002D60AB">
        <w:tab/>
      </w:r>
      <w:r>
        <w:tab/>
      </w:r>
      <w:r w:rsidRPr="002D60AB">
        <w:tab/>
      </w:r>
      <w:r w:rsidRPr="002D60AB">
        <w:tab/>
      </w:r>
      <w:r w:rsidRPr="002D60AB">
        <w:tab/>
      </w:r>
      <w:r>
        <w:tab/>
      </w:r>
      <w:r w:rsidRPr="002D60AB">
        <w:tab/>
      </w:r>
      <w:r w:rsidR="000A6936">
        <w:rPr>
          <w:b/>
          <w:bCs/>
        </w:rPr>
        <w:t>(4.276.c)</w:t>
      </w:r>
    </w:p>
    <w:p w14:paraId="5290E6E2" w14:textId="77777777" w:rsidR="001E6ECB" w:rsidRPr="002D60AB" w:rsidRDefault="00E529BD" w:rsidP="001E6ECB">
      <w:pPr>
        <w:pStyle w:val="T4"/>
        <w:ind w:left="1437" w:hanging="870"/>
      </w:pPr>
      <m:oMath>
        <m:sSub>
          <m:sSubPr>
            <m:ctrlPr>
              <w:rPr>
                <w:rFonts w:ascii="Cambria Math" w:hAnsi="Cambria Math"/>
              </w:rPr>
            </m:ctrlPr>
          </m:sSubPr>
          <m:e>
            <m:r>
              <w:rPr>
                <w:rFonts w:ascii="Cambria Math" w:hAnsi="Cambria Math"/>
              </w:rPr>
              <m:t>F</m:t>
            </m:r>
          </m:e>
          <m:sub>
            <m:r>
              <w:rPr>
                <w:rFonts w:ascii="Cambria Math" w:hAnsi="Cambria Math"/>
              </w:rPr>
              <m:t>A,Ed</m:t>
            </m:r>
          </m:sub>
        </m:sSub>
      </m:oMath>
      <w:r w:rsidR="001E6ECB">
        <w:tab/>
      </w:r>
      <w:r w:rsidR="001E6ECB" w:rsidRPr="002D60AB">
        <w:t>tek bir plaka üzerine</w:t>
      </w:r>
      <w:r w:rsidR="001E6ECB">
        <w:t>,</w:t>
      </w:r>
      <w:r w:rsidR="001E6ECB" w:rsidRPr="002D60AB">
        <w:t xml:space="preserve"> etkin </w:t>
      </w:r>
      <w:r w:rsidR="001E6ECB">
        <w:t xml:space="preserve">plaka </w:t>
      </w:r>
      <w:r w:rsidR="001E6ECB" w:rsidRPr="002D60AB">
        <w:t>alanın kütle merkezin</w:t>
      </w:r>
      <w:r w:rsidR="001E6ECB">
        <w:t>e</w:t>
      </w:r>
      <w:r w:rsidR="001E6ECB" w:rsidRPr="002D60AB">
        <w:t xml:space="preserve"> etki eden tasarım kuvveti</w:t>
      </w:r>
      <w:r w:rsidR="001E6ECB">
        <w:t>, çekme ise pozitif alınacaktır</w:t>
      </w:r>
      <w:r w:rsidR="001E6ECB" w:rsidRPr="002D60AB">
        <w:t xml:space="preserve"> (ahşap elema</w:t>
      </w:r>
      <w:r w:rsidR="001E6ECB">
        <w:t>n</w:t>
      </w:r>
      <w:r w:rsidR="001E6ECB" w:rsidRPr="002D60AB">
        <w:t>a etki eden toplam kuvvetin yarısı)</w:t>
      </w:r>
    </w:p>
    <w:p w14:paraId="1BF6577A" w14:textId="77777777" w:rsidR="001E6ECB" w:rsidRPr="002D60AB" w:rsidRDefault="00E529BD" w:rsidP="001E6ECB">
      <w:pPr>
        <w:pStyle w:val="T4"/>
        <w:ind w:left="1437" w:hanging="870"/>
      </w:pPr>
      <m:oMath>
        <m:sSub>
          <m:sSubPr>
            <m:ctrlPr>
              <w:rPr>
                <w:rFonts w:ascii="Cambria Math" w:hAnsi="Cambria Math"/>
              </w:rPr>
            </m:ctrlPr>
          </m:sSubPr>
          <m:e>
            <m:r>
              <w:rPr>
                <w:rFonts w:ascii="Cambria Math" w:hAnsi="Cambria Math"/>
              </w:rPr>
              <m:t>M</m:t>
            </m:r>
          </m:e>
          <m:sub>
            <m:r>
              <w:rPr>
                <w:rFonts w:ascii="Cambria Math" w:hAnsi="Cambria Math"/>
              </w:rPr>
              <m:t>A,Ed</m:t>
            </m:r>
          </m:sub>
        </m:sSub>
      </m:oMath>
      <w:r w:rsidR="001E6ECB">
        <w:tab/>
      </w:r>
      <w:r w:rsidR="001E6ECB" w:rsidRPr="00567F22">
        <w:t>tek bir plaka üzerine, etkin plaka alanın kütle merkezine etki eden</w:t>
      </w:r>
      <w:r w:rsidR="001E6ECB">
        <w:t xml:space="preserve"> </w:t>
      </w:r>
      <w:r w:rsidR="001E6ECB" w:rsidRPr="002D60AB">
        <w:t>tasarım momenti</w:t>
      </w:r>
    </w:p>
    <w:p w14:paraId="5486A1F6" w14:textId="77777777" w:rsidR="001E6ECB" w:rsidRPr="002D60AB" w:rsidRDefault="001E6ECB" w:rsidP="001E6ECB">
      <w:pPr>
        <w:pStyle w:val="T4"/>
      </w:pPr>
      <m:oMath>
        <m:r>
          <w:rPr>
            <w:rFonts w:ascii="Cambria Math" w:hAnsi="Cambria Math"/>
          </w:rPr>
          <m:t>dA</m:t>
        </m:r>
      </m:oMath>
      <w:r w:rsidRPr="002D60AB">
        <w:tab/>
        <w:t>delikli metal plaka bağlantı elemanının dilim alanı</w:t>
      </w:r>
    </w:p>
    <w:p w14:paraId="4C002E83" w14:textId="77777777" w:rsidR="001E6ECB" w:rsidRPr="002D60AB" w:rsidRDefault="001E6ECB" w:rsidP="001E6ECB">
      <w:pPr>
        <w:pStyle w:val="T4"/>
        <w:ind w:left="1437" w:hanging="870"/>
      </w:pPr>
      <w:r w:rsidRPr="000A08F9">
        <w:rPr>
          <w:i/>
          <w:iCs/>
        </w:rPr>
        <w:t>r</w:t>
      </w:r>
      <w:r>
        <w:tab/>
      </w:r>
      <w:r>
        <w:tab/>
        <w:t xml:space="preserve">etkin </w:t>
      </w:r>
      <w:r w:rsidRPr="002D60AB">
        <w:t xml:space="preserve">plaka </w:t>
      </w:r>
      <w:r>
        <w:t xml:space="preserve">alanının </w:t>
      </w:r>
      <w:r w:rsidRPr="002D60AB">
        <w:t>ağırlık merkezinden dilim</w:t>
      </w:r>
      <w:r>
        <w:t>,</w:t>
      </w:r>
      <w:r w:rsidRPr="002D60AB">
        <w:t xml:space="preserve"> plaka alanı </w:t>
      </w:r>
      <m:oMath>
        <m:r>
          <w:rPr>
            <w:rFonts w:ascii="Cambria Math" w:hAnsi="Cambria Math"/>
          </w:rPr>
          <m:t>dA</m:t>
        </m:r>
      </m:oMath>
      <w:r w:rsidRPr="002D60AB">
        <w:t>’</w:t>
      </w:r>
      <w:r>
        <w:t>nın ağırlık merkezine</w:t>
      </w:r>
      <w:r w:rsidRPr="002D60AB">
        <w:t xml:space="preserve"> olan mesafe</w:t>
      </w:r>
    </w:p>
    <w:p w14:paraId="3E0530C1" w14:textId="77777777" w:rsidR="001E6ECB" w:rsidRPr="002D60AB" w:rsidRDefault="00E529BD" w:rsidP="001E6ECB">
      <w:pPr>
        <w:pStyle w:val="T4"/>
      </w:pPr>
      <m:oMath>
        <m:sSub>
          <m:sSubPr>
            <m:ctrlPr>
              <w:rPr>
                <w:rFonts w:ascii="Cambria Math" w:hAnsi="Cambria Math"/>
              </w:rPr>
            </m:ctrlPr>
          </m:sSubPr>
          <m:e>
            <m:r>
              <w:rPr>
                <w:rFonts w:ascii="Cambria Math" w:hAnsi="Cambria Math"/>
              </w:rPr>
              <m:t>A</m:t>
            </m:r>
          </m:e>
          <m:sub>
            <m:r>
              <w:rPr>
                <w:rFonts w:ascii="Cambria Math" w:hAnsi="Cambria Math"/>
              </w:rPr>
              <m:t>ef</m:t>
            </m:r>
          </m:sub>
        </m:sSub>
      </m:oMath>
      <w:r w:rsidR="001E6ECB" w:rsidRPr="002D60AB">
        <w:tab/>
        <w:t xml:space="preserve">plaka etkin alanı </w:t>
      </w:r>
    </w:p>
    <w:p w14:paraId="682C3BCB" w14:textId="77777777" w:rsidR="001E6ECB" w:rsidRPr="002D60AB" w:rsidRDefault="00E529BD" w:rsidP="001E6ECB">
      <w:pPr>
        <w:pStyle w:val="T4"/>
      </w:pPr>
      <m:oMath>
        <m:sSub>
          <m:sSubPr>
            <m:ctrlPr>
              <w:rPr>
                <w:rFonts w:ascii="Cambria Math" w:hAnsi="Cambria Math"/>
              </w:rPr>
            </m:ctrlPr>
          </m:sSubPr>
          <m:e>
            <m:r>
              <w:rPr>
                <w:rFonts w:ascii="Cambria Math" w:hAnsi="Cambria Math"/>
              </w:rPr>
              <m:t>h</m:t>
            </m:r>
          </m:e>
          <m:sub>
            <m:r>
              <w:rPr>
                <w:rFonts w:ascii="Cambria Math" w:hAnsi="Cambria Math"/>
              </w:rPr>
              <m:t>ef</m:t>
            </m:r>
          </m:sub>
        </m:sSub>
      </m:oMath>
      <w:r w:rsidR="001E6ECB">
        <w:tab/>
      </w:r>
      <w:r w:rsidR="001E6ECB" w:rsidRPr="002D60AB">
        <w:t xml:space="preserve">etkin ankraj alanın en uzun kenarına dik olan en büyük yüksekliği </w:t>
      </w:r>
    </w:p>
    <w:p w14:paraId="03FED93B" w14:textId="77777777" w:rsidR="001E6ECB" w:rsidRPr="002D60AB" w:rsidRDefault="00E529BD" w:rsidP="001E6ECB">
      <w:pPr>
        <w:spacing w:after="120"/>
      </w:pPr>
      <m:oMath>
        <m:sSub>
          <m:sSubPr>
            <m:ctrlPr>
              <w:rPr>
                <w:rFonts w:ascii="Cambria Math" w:hAnsi="Cambria Math"/>
              </w:rPr>
            </m:ctrlPr>
          </m:sSubPr>
          <m:e>
            <m:r>
              <w:rPr>
                <w:rFonts w:ascii="Cambria Math" w:hAnsi="Cambria Math"/>
              </w:rPr>
              <m:t>F</m:t>
            </m:r>
          </m:e>
          <m:sub>
            <m:r>
              <w:rPr>
                <w:rFonts w:ascii="Cambria Math" w:hAnsi="Cambria Math"/>
              </w:rPr>
              <m:t>Ed</m:t>
            </m:r>
          </m:sub>
        </m:sSub>
      </m:oMath>
      <w:r w:rsidR="001E6ECB">
        <w:t xml:space="preserve"> kuvvetinin basınç etkisi olması halinde,</w:t>
      </w:r>
      <w:r w:rsidR="001E6ECB" w:rsidRPr="002D60AB">
        <w:t xml:space="preserve"> </w:t>
      </w:r>
      <w:r w:rsidR="001E6ECB">
        <w:t>a</w:t>
      </w:r>
      <w:r w:rsidR="001E6ECB" w:rsidRPr="002D60AB">
        <w:t xml:space="preserve">hşap elemanlar arasındaki </w:t>
      </w:r>
      <w:r w:rsidR="001E6ECB">
        <w:t>boşluğun,</w:t>
      </w:r>
      <w:r w:rsidR="001E6ECB" w:rsidRPr="002D60AB">
        <w:t xml:space="preserve"> ortalama değer olarak 1.5mm’den ve en büyük değer olarak</w:t>
      </w:r>
      <w:r w:rsidR="001E6ECB">
        <w:t xml:space="preserve"> da</w:t>
      </w:r>
      <w:r w:rsidR="001E6ECB" w:rsidRPr="002D60AB">
        <w:t xml:space="preserve"> 3mm</w:t>
      </w:r>
      <w:r w:rsidR="001E6ECB">
        <w:t>’den küçük olması</w:t>
      </w:r>
      <w:r w:rsidR="001E6ECB" w:rsidRPr="002D60AB">
        <w:t xml:space="preserve"> durumunda</w:t>
      </w:r>
      <w:r w:rsidR="001E6ECB">
        <w:t>,</w:t>
      </w:r>
      <w:r w:rsidR="001E6ECB" w:rsidRPr="002D60AB">
        <w:t xml:space="preserve"> ahşap elemanlar arasındaki temas basın</w:t>
      </w:r>
      <w:r w:rsidR="001E6ECB">
        <w:t xml:space="preserve">ç etkisi, </w:t>
      </w:r>
      <m:oMath>
        <m:sSub>
          <m:sSubPr>
            <m:ctrlPr>
              <w:rPr>
                <w:rFonts w:ascii="Cambria Math" w:hAnsi="Cambria Math"/>
              </w:rPr>
            </m:ctrlPr>
          </m:sSubPr>
          <m:e>
            <m:r>
              <w:rPr>
                <w:rFonts w:ascii="Cambria Math" w:hAnsi="Cambria Math"/>
              </w:rPr>
              <m:t>F</m:t>
            </m:r>
          </m:e>
          <m:sub>
            <m:r>
              <w:rPr>
                <w:rFonts w:ascii="Cambria Math" w:hAnsi="Cambria Math"/>
              </w:rPr>
              <m:t>Ed</m:t>
            </m:r>
          </m:sub>
        </m:sSub>
      </m:oMath>
      <w:r w:rsidR="001E6ECB">
        <w:t xml:space="preserve">’nin değerini </w:t>
      </w:r>
      <w:r w:rsidR="001E6ECB" w:rsidRPr="002D60AB">
        <w:t xml:space="preserve">azaltmak için dikkate alınabilir. </w:t>
      </w:r>
      <w:r w:rsidR="001E6ECB">
        <w:t xml:space="preserve">Böyle bir durumda birleşimdeki basınç tasarım kuvveti, </w:t>
      </w:r>
      <m:oMath>
        <m:f>
          <m:fPr>
            <m:ctrlPr>
              <w:rPr>
                <w:rFonts w:ascii="Cambria Math" w:hAnsi="Cambria Math"/>
                <w:i/>
                <w:sz w:val="22"/>
                <w:szCs w:val="22"/>
              </w:rPr>
            </m:ctrlPr>
          </m:fPr>
          <m:num>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A,Ed</m:t>
                </m:r>
              </m:sub>
            </m:sSub>
          </m:num>
          <m:den>
            <m:r>
              <w:rPr>
                <w:rFonts w:ascii="Cambria Math" w:hAnsi="Cambria Math"/>
                <w:sz w:val="22"/>
                <w:szCs w:val="22"/>
              </w:rPr>
              <m:t>2</m:t>
            </m:r>
          </m:den>
        </m:f>
      </m:oMath>
      <w:r w:rsidR="001E6ECB" w:rsidRPr="007C5F13">
        <w:rPr>
          <w:sz w:val="22"/>
          <w:szCs w:val="22"/>
        </w:rPr>
        <w:t>’de</w:t>
      </w:r>
      <w:r w:rsidR="001E6ECB">
        <w:t xml:space="preserve">n az alınamaz. Sadece ahşap elemanın yüzeyine dik </w:t>
      </w:r>
      <m:oMath>
        <m:sSub>
          <m:sSubPr>
            <m:ctrlPr>
              <w:rPr>
                <w:rFonts w:ascii="Cambria Math" w:hAnsi="Cambria Math"/>
              </w:rPr>
            </m:ctrlPr>
          </m:sSubPr>
          <m:e>
            <m:r>
              <w:rPr>
                <w:rFonts w:ascii="Cambria Math" w:hAnsi="Cambria Math"/>
              </w:rPr>
              <m:t>F</m:t>
            </m:r>
          </m:e>
          <m:sub>
            <m:r>
              <w:rPr>
                <w:rFonts w:ascii="Cambria Math" w:hAnsi="Cambria Math"/>
              </w:rPr>
              <m:t>Ed</m:t>
            </m:r>
          </m:sub>
        </m:sSub>
      </m:oMath>
      <w:r w:rsidR="001E6ECB">
        <w:t xml:space="preserve"> bileşeninde azaltma yapılabilir.</w:t>
      </w:r>
    </w:p>
    <w:p w14:paraId="62E050EC" w14:textId="77777777" w:rsidR="001E6ECB" w:rsidRPr="002D60AB" w:rsidRDefault="001E6ECB" w:rsidP="001E6ECB">
      <w:pPr>
        <w:spacing w:after="120"/>
      </w:pPr>
      <w:r>
        <w:t>B</w:t>
      </w:r>
      <w:r w:rsidRPr="002D60AB">
        <w:t>asın</w:t>
      </w:r>
      <w:r>
        <w:t>c</w:t>
      </w:r>
      <w:r w:rsidRPr="002D60AB">
        <w:t>a çalış</w:t>
      </w:r>
      <w:r>
        <w:t>acak şekilde</w:t>
      </w:r>
      <w:r w:rsidRPr="002D60AB">
        <w:t xml:space="preserve"> u</w:t>
      </w:r>
      <w:r>
        <w:t xml:space="preserve">ç </w:t>
      </w:r>
      <w:r w:rsidRPr="002D60AB">
        <w:t>uca birleş</w:t>
      </w:r>
      <w:r>
        <w:t>tirilen</w:t>
      </w:r>
      <w:r w:rsidRPr="002D60AB">
        <w:t xml:space="preserve"> ahşap elemanla</w:t>
      </w:r>
      <w:r>
        <w:t xml:space="preserve">rın olduğu birleşimde, </w:t>
      </w:r>
      <w:r>
        <w:br/>
      </w:r>
      <m:oMath>
        <m:sSub>
          <m:sSubPr>
            <m:ctrlPr>
              <w:rPr>
                <w:rFonts w:ascii="Cambria Math" w:hAnsi="Cambria Math"/>
              </w:rPr>
            </m:ctrlPr>
          </m:sSubPr>
          <m:e>
            <m:r>
              <w:rPr>
                <w:rFonts w:ascii="Cambria Math" w:hAnsi="Cambria Math"/>
              </w:rPr>
              <m:t>F</m:t>
            </m:r>
          </m:e>
          <m:sub>
            <m:r>
              <w:rPr>
                <w:rFonts w:ascii="Cambria Math" w:hAnsi="Cambria Math"/>
              </w:rPr>
              <m:t>Ed</m:t>
            </m:r>
          </m:sub>
        </m:sSub>
        <m:r>
          <w:rPr>
            <w:rFonts w:ascii="Cambria Math" w:hAnsi="Cambria Math"/>
          </w:rPr>
          <m:t xml:space="preserve">≤0 </m:t>
        </m:r>
      </m:oMath>
      <w:r>
        <w:t>olması koşuluyla t</w:t>
      </w:r>
      <w:r w:rsidRPr="002D60AB">
        <w:t>ek</w:t>
      </w:r>
      <w:r>
        <w:t xml:space="preserve"> bir</w:t>
      </w:r>
      <w:r w:rsidRPr="002D60AB">
        <w:t xml:space="preserve"> plakanın tasarımı</w:t>
      </w:r>
      <w:r>
        <w:t>,</w:t>
      </w:r>
      <w:r w:rsidRPr="002D60AB">
        <w:t xml:space="preserve"> tasarım kuvveti</w:t>
      </w:r>
      <w:r>
        <w:t xml:space="preserve">, </w:t>
      </w:r>
      <m:oMath>
        <m:sSub>
          <m:sSubPr>
            <m:ctrlPr>
              <w:rPr>
                <w:rFonts w:ascii="Cambria Math" w:hAnsi="Cambria Math"/>
              </w:rPr>
            </m:ctrlPr>
          </m:sSubPr>
          <m:e>
            <m:r>
              <w:rPr>
                <w:rFonts w:ascii="Cambria Math" w:hAnsi="Cambria Math"/>
              </w:rPr>
              <m:t>F</m:t>
            </m:r>
          </m:e>
          <m:sub>
            <m:r>
              <w:rPr>
                <w:rFonts w:ascii="Cambria Math" w:hAnsi="Cambria Math"/>
              </w:rPr>
              <m:t>A,Ed</m:t>
            </m:r>
          </m:sub>
        </m:sSub>
      </m:oMath>
      <w:r>
        <w:t xml:space="preserve"> ve</w:t>
      </w:r>
      <w:r w:rsidRPr="002D60AB">
        <w:t xml:space="preserve"> tasarım momenti</w:t>
      </w:r>
      <w:r>
        <w:t>,</w:t>
      </w:r>
      <w:r w:rsidRPr="002D60AB">
        <w:t xml:space="preserve"> </w:t>
      </w:r>
      <m:oMath>
        <m:sSub>
          <m:sSubPr>
            <m:ctrlPr>
              <w:rPr>
                <w:rFonts w:ascii="Cambria Math" w:hAnsi="Cambria Math"/>
              </w:rPr>
            </m:ctrlPr>
          </m:sSubPr>
          <m:e>
            <m:r>
              <w:rPr>
                <w:rFonts w:ascii="Cambria Math" w:hAnsi="Cambria Math"/>
              </w:rPr>
              <m:t>M</m:t>
            </m:r>
          </m:e>
          <m:sub>
            <m:r>
              <w:rPr>
                <w:rFonts w:ascii="Cambria Math" w:hAnsi="Cambria Math"/>
              </w:rPr>
              <m:t>A,Ed</m:t>
            </m:r>
          </m:sub>
        </m:sSub>
      </m:oMath>
      <w:r>
        <w:t xml:space="preserve">, </w:t>
      </w:r>
      <w:r w:rsidRPr="002D60AB">
        <w:t>ahşap elemanlar arasındaki temas basın</w:t>
      </w:r>
      <w:r>
        <w:t xml:space="preserve">ç etkisi ile oluşan azaltma da hesaba katılmış olarak, sırasıyla </w:t>
      </w:r>
      <w:r w:rsidRPr="00990963">
        <w:rPr>
          <w:b/>
          <w:bCs/>
        </w:rPr>
        <w:t>Denk.(4.27.a)</w:t>
      </w:r>
      <w:r>
        <w:t xml:space="preserve"> ve</w:t>
      </w:r>
      <w:r w:rsidRPr="002D60AB">
        <w:t xml:space="preserve"> </w:t>
      </w:r>
      <w:r w:rsidRPr="00990963">
        <w:rPr>
          <w:b/>
          <w:bCs/>
        </w:rPr>
        <w:t>Denk.(4.277.b)</w:t>
      </w:r>
      <w:r>
        <w:t xml:space="preserve"> kullanılarak yapılabilir. Bu hesaba göre plakanın esas eksenindeki kuvvet, </w:t>
      </w:r>
      <m:oMath>
        <m:sSub>
          <m:sSubPr>
            <m:ctrlPr>
              <w:rPr>
                <w:rFonts w:ascii="Cambria Math" w:hAnsi="Cambria Math"/>
              </w:rPr>
            </m:ctrlPr>
          </m:sSubPr>
          <m:e>
            <m:r>
              <w:rPr>
                <w:rFonts w:ascii="Cambria Math" w:hAnsi="Cambria Math"/>
              </w:rPr>
              <m:t>F</m:t>
            </m:r>
          </m:e>
          <m:sub>
            <m:r>
              <w:rPr>
                <w:rFonts w:ascii="Cambria Math" w:hAnsi="Cambria Math"/>
              </w:rPr>
              <m:t>x</m:t>
            </m:r>
          </m:sub>
        </m:sSub>
      </m:oMath>
      <w:r>
        <w:t xml:space="preserve">, </w:t>
      </w:r>
      <w:r w:rsidRPr="00990963">
        <w:rPr>
          <w:b/>
          <w:bCs/>
        </w:rPr>
        <w:t>Denk.(4.277.c)</w:t>
      </w:r>
      <w:r>
        <w:t xml:space="preserve"> kullanılarak elde edilir:</w:t>
      </w:r>
    </w:p>
    <w:bookmarkStart w:id="635" w:name="_Toc148472514"/>
    <w:p w14:paraId="528D592E" w14:textId="2EE7FDD3" w:rsidR="001E6ECB" w:rsidRPr="00990963" w:rsidRDefault="00E529BD" w:rsidP="001E6ECB">
      <w:pPr>
        <w:pStyle w:val="NormalWeb"/>
        <w:spacing w:before="0" w:after="60"/>
        <w:ind w:firstLine="425"/>
        <w:rPr>
          <w:b/>
          <w:bCs/>
        </w:rPr>
      </w:pPr>
      <m:oMath>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m:t>
            </m:r>
            <m:r>
              <w:rPr>
                <w:rFonts w:ascii="Cambria Math" w:hAnsi="Cambria Math"/>
              </w:rPr>
              <m:t>Ed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x</m:t>
                </m:r>
              </m:sub>
            </m:sSub>
          </m:num>
          <m:den>
            <m:d>
              <m:dPr>
                <m:begChr m:val="|"/>
                <m:endChr m:val="|"/>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x</m:t>
                    </m:r>
                  </m:sub>
                </m:sSub>
              </m:e>
            </m:d>
          </m:den>
        </m:f>
        <m:rad>
          <m:radPr>
            <m:degHide m:val="1"/>
            <m:ctrlPr>
              <w:rPr>
                <w:rFonts w:ascii="Cambria Math" w:hAnsi="Cambria Math"/>
              </w:rPr>
            </m:ctrlPr>
          </m:radPr>
          <m:deg/>
          <m:e>
            <m:sSup>
              <m:sSupPr>
                <m:ctrlPr>
                  <w:rPr>
                    <w:rFonts w:ascii="Cambria Math" w:hAnsi="Cambria Math"/>
                  </w:rPr>
                </m:ctrlPr>
              </m:sSupPr>
              <m:e>
                <m:sSub>
                  <m:sSubPr>
                    <m:ctrlPr>
                      <w:rPr>
                        <w:rFonts w:ascii="Cambria Math" w:hAnsi="Cambria Math"/>
                      </w:rPr>
                    </m:ctrlPr>
                  </m:sSubPr>
                  <m:e>
                    <m:r>
                      <w:rPr>
                        <w:rFonts w:ascii="Cambria Math" w:hAnsi="Cambria Math"/>
                      </w:rPr>
                      <m:t>F</m:t>
                    </m:r>
                  </m:e>
                  <m:sub>
                    <m:r>
                      <w:rPr>
                        <w:rFonts w:ascii="Cambria Math" w:hAnsi="Cambria Math"/>
                      </w:rPr>
                      <m:t>x</m:t>
                    </m:r>
                  </m:sub>
                </m:sSub>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Ed</m:t>
                    </m:r>
                  </m:sub>
                </m:sSub>
                <m:r>
                  <m:rPr>
                    <m:sty m:val="p"/>
                  </m:rPr>
                  <w:rPr>
                    <w:rFonts w:ascii="Cambria Math" w:hAnsi="Cambria Math"/>
                  </w:rPr>
                  <m:t xml:space="preserve"> </m:t>
                </m:r>
                <m:r>
                  <w:rPr>
                    <w:rFonts w:ascii="Cambria Math" w:hAnsi="Cambria Math"/>
                  </w:rPr>
                  <m:t>sinβ</m:t>
                </m:r>
                <m:r>
                  <m:rPr>
                    <m:sty m:val="p"/>
                  </m:rPr>
                  <w:rPr>
                    <w:rFonts w:ascii="Cambria Math" w:hAnsi="Cambria Math"/>
                  </w:rPr>
                  <m:t>)</m:t>
                </m:r>
              </m:e>
              <m:sup>
                <m:r>
                  <m:rPr>
                    <m:sty m:val="p"/>
                  </m:rPr>
                  <w:rPr>
                    <w:rFonts w:ascii="Cambria Math" w:hAnsi="Cambria Math"/>
                  </w:rPr>
                  <m:t>2</m:t>
                </m:r>
              </m:sup>
            </m:sSup>
          </m:e>
        </m:rad>
      </m:oMath>
      <w:r w:rsidR="001E6ECB" w:rsidRPr="002D60AB">
        <w:tab/>
      </w:r>
      <w:r w:rsidR="001E6ECB" w:rsidRPr="002D60AB">
        <w:tab/>
      </w:r>
      <w:r w:rsidR="001E6ECB">
        <w:tab/>
      </w:r>
      <w:r w:rsidR="001E6ECB" w:rsidRPr="002D60AB">
        <w:tab/>
      </w:r>
      <w:r w:rsidR="001E6ECB">
        <w:tab/>
      </w:r>
      <w:r w:rsidR="001E6ECB">
        <w:tab/>
      </w:r>
      <w:r w:rsidR="001E6ECB" w:rsidRPr="002D60AB">
        <w:tab/>
      </w:r>
      <w:bookmarkEnd w:id="635"/>
      <w:r w:rsidR="000A6936">
        <w:rPr>
          <w:b/>
          <w:bCs/>
        </w:rPr>
        <w:t>(4.277.a)</w:t>
      </w:r>
    </w:p>
    <w:p w14:paraId="13A325B0" w14:textId="6977D8C6" w:rsidR="001E6ECB" w:rsidRPr="00990963" w:rsidRDefault="00E529BD" w:rsidP="001E6ECB">
      <w:pPr>
        <w:pStyle w:val="NormalWeb"/>
        <w:spacing w:before="60" w:after="60"/>
        <w:ind w:firstLine="425"/>
        <w:rPr>
          <w:b/>
          <w:bCs/>
        </w:rPr>
      </w:pPr>
      <m:oMath>
        <m:sSub>
          <m:sSubPr>
            <m:ctrlPr>
              <w:rPr>
                <w:rFonts w:ascii="Cambria Math" w:hAnsi="Cambria Math"/>
              </w:rPr>
            </m:ctrlPr>
          </m:sSubPr>
          <m:e>
            <m:r>
              <w:rPr>
                <w:rFonts w:ascii="Cambria Math" w:hAnsi="Cambria Math"/>
              </w:rPr>
              <m:t>M</m:t>
            </m:r>
          </m:e>
          <m:sub>
            <m:r>
              <w:rPr>
                <w:rFonts w:ascii="Cambria Math" w:hAnsi="Cambria Math"/>
              </w:rPr>
              <m:t>A,Ed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Ed</m:t>
                </m:r>
              </m:sub>
            </m:sSub>
          </m:num>
          <m:den>
            <m:r>
              <w:rPr>
                <w:rFonts w:ascii="Cambria Math" w:hAnsi="Cambria Math"/>
              </w:rPr>
              <m:t>2</m:t>
            </m:r>
          </m:den>
        </m:f>
      </m:oMath>
      <w:r w:rsidR="001E6ECB" w:rsidRPr="002D60AB">
        <w:tab/>
      </w:r>
      <w:r w:rsidR="001E6ECB" w:rsidRPr="002D60AB">
        <w:tab/>
      </w:r>
      <w:r w:rsidR="001E6ECB" w:rsidRPr="002D60AB">
        <w:tab/>
      </w:r>
      <w:r w:rsidR="001E6ECB">
        <w:tab/>
      </w:r>
      <w:r w:rsidR="001E6ECB" w:rsidRPr="002D60AB">
        <w:tab/>
      </w:r>
      <w:r w:rsidR="001E6ECB" w:rsidRPr="002D60AB">
        <w:tab/>
      </w:r>
      <w:r w:rsidR="001E6ECB" w:rsidRPr="002D60AB">
        <w:tab/>
      </w:r>
      <w:r w:rsidR="001E6ECB" w:rsidRPr="002D60AB">
        <w:tab/>
      </w:r>
      <w:r w:rsidR="001E6ECB" w:rsidRPr="002D60AB">
        <w:tab/>
      </w:r>
      <w:r w:rsidR="000A6936">
        <w:rPr>
          <w:b/>
          <w:bCs/>
        </w:rPr>
        <w:t>(4.277.b)</w:t>
      </w:r>
    </w:p>
    <w:p w14:paraId="74E97A98" w14:textId="55CE161B" w:rsidR="001E6ECB" w:rsidRPr="00990963" w:rsidRDefault="00E529BD" w:rsidP="001E6ECB">
      <w:pPr>
        <w:pStyle w:val="NormalWeb"/>
        <w:spacing w:before="60" w:after="60"/>
        <w:ind w:firstLine="425"/>
        <w:rPr>
          <w:b/>
          <w:bCs/>
        </w:rPr>
      </w:pPr>
      <m:oMath>
        <m:sSub>
          <m:sSubPr>
            <m:ctrlPr>
              <w:rPr>
                <w:rFonts w:ascii="Cambria Math" w:hAnsi="Cambria Math"/>
              </w:rPr>
            </m:ctrlPr>
          </m:sSubPr>
          <m:e>
            <m:r>
              <w:rPr>
                <w:rFonts w:ascii="Cambria Math" w:hAnsi="Cambria Math"/>
              </w:rPr>
              <m:t>F</m:t>
            </m:r>
          </m:e>
          <m:sub>
            <m:r>
              <w:rPr>
                <w:rFonts w:ascii="Cambria Math" w:hAnsi="Cambria Math"/>
              </w:rPr>
              <m:t>x</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Ed</m:t>
                </m:r>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cos</m:t>
                    </m:r>
                  </m:fName>
                  <m:e>
                    <m:r>
                      <w:rPr>
                        <w:rFonts w:ascii="Cambria Math" w:hAnsi="Cambria Math"/>
                      </w:rPr>
                      <m:t>β</m:t>
                    </m:r>
                  </m:e>
                </m:func>
              </m:sub>
            </m:sSub>
          </m:num>
          <m:den>
            <m:r>
              <m:rPr>
                <m:sty m:val="p"/>
              </m:rPr>
              <w:rPr>
                <w:rFonts w:ascii="Cambria Math" w:hAnsi="Cambria Math"/>
              </w:rPr>
              <m:t>2</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3</m:t>
            </m:r>
            <m:d>
              <m:dPr>
                <m:begChr m:val="|"/>
                <m:endChr m:val="|"/>
                <m:ctrlPr>
                  <w:rPr>
                    <w:rFonts w:ascii="Cambria Math" w:hAnsi="Cambria Math"/>
                  </w:rPr>
                </m:ctrlPr>
              </m:dPr>
              <m:e>
                <m:sSub>
                  <m:sSubPr>
                    <m:ctrlPr>
                      <w:rPr>
                        <w:rFonts w:ascii="Cambria Math" w:hAnsi="Cambria Math"/>
                      </w:rPr>
                    </m:ctrlPr>
                  </m:sSubPr>
                  <m:e>
                    <m:r>
                      <w:rPr>
                        <w:rFonts w:ascii="Cambria Math" w:hAnsi="Cambria Math"/>
                      </w:rPr>
                      <m:t>M</m:t>
                    </m:r>
                  </m:e>
                  <m:sub>
                    <m:r>
                      <w:rPr>
                        <w:rFonts w:ascii="Cambria Math" w:hAnsi="Cambria Math"/>
                      </w:rPr>
                      <m:t>Ed</m:t>
                    </m:r>
                  </m:sub>
                </m:sSub>
              </m:e>
            </m:d>
            <m:r>
              <m:rPr>
                <m:sty m:val="p"/>
              </m:rPr>
              <w:rPr>
                <w:rFonts w:ascii="Cambria Math" w:hAnsi="Cambria Math"/>
              </w:rPr>
              <m:t xml:space="preserve"> </m:t>
            </m:r>
          </m:num>
          <m:den>
            <m:r>
              <m:rPr>
                <m:sty m:val="p"/>
              </m:rPr>
              <w:rPr>
                <w:rFonts w:ascii="Cambria Math" w:hAnsi="Cambria Math"/>
              </w:rPr>
              <m:t>2h</m:t>
            </m:r>
          </m:den>
        </m:f>
      </m:oMath>
      <w:r w:rsidR="001E6ECB">
        <w:tab/>
      </w:r>
      <w:r w:rsidR="001E6ECB">
        <w:tab/>
      </w:r>
      <w:r w:rsidR="001E6ECB">
        <w:tab/>
      </w:r>
      <w:r w:rsidR="001E6ECB">
        <w:tab/>
      </w:r>
      <w:r w:rsidR="001E6ECB">
        <w:tab/>
      </w:r>
      <w:r w:rsidR="001E6ECB">
        <w:tab/>
      </w:r>
      <w:r w:rsidR="001E6ECB">
        <w:tab/>
      </w:r>
      <w:r w:rsidR="001E6ECB">
        <w:tab/>
      </w:r>
      <w:r w:rsidR="000A6936">
        <w:rPr>
          <w:b/>
          <w:bCs/>
        </w:rPr>
        <w:t>(4.277.c)</w:t>
      </w:r>
    </w:p>
    <w:p w14:paraId="3C11191F" w14:textId="77777777" w:rsidR="001E6ECB" w:rsidRPr="002D60AB" w:rsidRDefault="00E529BD" w:rsidP="001E6ECB">
      <w:pPr>
        <w:pStyle w:val="T4"/>
        <w:ind w:left="1437" w:hanging="870"/>
      </w:pPr>
      <m:oMath>
        <m:sSub>
          <m:sSubPr>
            <m:ctrlPr>
              <w:rPr>
                <w:rFonts w:ascii="Cambria Math" w:hAnsi="Cambria Math"/>
              </w:rPr>
            </m:ctrlPr>
          </m:sSubPr>
          <m:e>
            <m:r>
              <w:rPr>
                <w:rFonts w:ascii="Cambria Math" w:hAnsi="Cambria Math"/>
              </w:rPr>
              <m:t>F</m:t>
            </m:r>
          </m:e>
          <m:sub>
            <m:r>
              <w:rPr>
                <w:rFonts w:ascii="Cambria Math" w:hAnsi="Cambria Math"/>
              </w:rPr>
              <m:t>Ed</m:t>
            </m:r>
          </m:sub>
        </m:sSub>
      </m:oMath>
      <w:r w:rsidR="001E6ECB">
        <w:tab/>
      </w:r>
      <w:r w:rsidR="001E6ECB" w:rsidRPr="002D60AB">
        <w:t>tek</w:t>
      </w:r>
      <w:r w:rsidR="001E6ECB">
        <w:t xml:space="preserve"> bir</w:t>
      </w:r>
      <w:r w:rsidR="001E6ECB" w:rsidRPr="002D60AB">
        <w:t xml:space="preserve"> plaka üzerine etkiyen </w:t>
      </w:r>
      <w:r w:rsidR="001E6ECB">
        <w:t>ahşap çubuk</w:t>
      </w:r>
      <w:r w:rsidR="001E6ECB" w:rsidRPr="002D60AB">
        <w:t xml:space="preserve"> </w:t>
      </w:r>
      <w:r w:rsidR="001E6ECB">
        <w:t>elemanı</w:t>
      </w:r>
      <w:r w:rsidR="001E6ECB" w:rsidRPr="002D60AB">
        <w:t xml:space="preserve"> tasarım eksenel kuvveti (</w:t>
      </w:r>
      <w:r w:rsidR="001E6ECB">
        <w:t>çekme ise sıfır alınacak</w:t>
      </w:r>
      <w:r w:rsidR="001E6ECB" w:rsidRPr="002D60AB">
        <w:t>)</w:t>
      </w:r>
      <w:r w:rsidR="001E6ECB">
        <w:t>, (N)</w:t>
      </w:r>
    </w:p>
    <w:p w14:paraId="76FD967F" w14:textId="77777777" w:rsidR="001E6ECB" w:rsidRPr="002D60AB" w:rsidRDefault="00E529BD" w:rsidP="001E6ECB">
      <w:pPr>
        <w:pStyle w:val="T4"/>
      </w:pPr>
      <m:oMath>
        <m:sSub>
          <m:sSubPr>
            <m:ctrlPr>
              <w:rPr>
                <w:rFonts w:ascii="Cambria Math" w:hAnsi="Cambria Math"/>
              </w:rPr>
            </m:ctrlPr>
          </m:sSubPr>
          <m:e>
            <m:r>
              <w:rPr>
                <w:rFonts w:ascii="Cambria Math" w:hAnsi="Cambria Math"/>
              </w:rPr>
              <m:t>M</m:t>
            </m:r>
          </m:e>
          <m:sub>
            <m:r>
              <w:rPr>
                <w:rFonts w:ascii="Cambria Math" w:hAnsi="Cambria Math"/>
              </w:rPr>
              <m:t>Ed</m:t>
            </m:r>
          </m:sub>
        </m:sSub>
      </m:oMath>
      <w:r w:rsidR="001E6ECB" w:rsidRPr="002D60AB">
        <w:tab/>
        <w:t xml:space="preserve">tek </w:t>
      </w:r>
      <w:r w:rsidR="001E6ECB">
        <w:t xml:space="preserve">bir </w:t>
      </w:r>
      <w:r w:rsidR="001E6ECB" w:rsidRPr="002D60AB">
        <w:t xml:space="preserve">plaka üzerine etkiyen </w:t>
      </w:r>
      <w:r w:rsidR="001E6ECB">
        <w:t>ahşap çubuk</w:t>
      </w:r>
      <w:r w:rsidR="001E6ECB" w:rsidRPr="002D60AB">
        <w:t xml:space="preserve"> </w:t>
      </w:r>
      <w:r w:rsidR="001E6ECB">
        <w:t xml:space="preserve">elemanı </w:t>
      </w:r>
      <w:r w:rsidR="001E6ECB" w:rsidRPr="002D60AB">
        <w:t>tasarım momenti</w:t>
      </w:r>
      <w:r w:rsidR="001E6ECB">
        <w:t>,</w:t>
      </w:r>
      <w:r w:rsidR="001E6ECB" w:rsidRPr="002D60AB">
        <w:t xml:space="preserve"> </w:t>
      </w:r>
      <w:r w:rsidR="001E6ECB">
        <w:t>(N.mm)</w:t>
      </w:r>
    </w:p>
    <w:p w14:paraId="798376FA" w14:textId="77777777" w:rsidR="001E6ECB" w:rsidRPr="002D60AB" w:rsidRDefault="001E6ECB" w:rsidP="001E6ECB">
      <w:pPr>
        <w:pStyle w:val="T4"/>
      </w:pPr>
      <w:r w:rsidRPr="00702D39">
        <w:rPr>
          <w:i/>
        </w:rPr>
        <w:t>h</w:t>
      </w:r>
      <w:r w:rsidRPr="002D60AB">
        <w:tab/>
      </w:r>
      <w:r>
        <w:tab/>
        <w:t>ahşap çubuk eleman</w:t>
      </w:r>
      <w:r w:rsidRPr="002D60AB">
        <w:t xml:space="preserve"> yüksekliği</w:t>
      </w:r>
      <w:r>
        <w:t>, (mm)</w:t>
      </w:r>
    </w:p>
    <w:p w14:paraId="437843F0" w14:textId="77777777" w:rsidR="001E6ECB" w:rsidRPr="002D60AB" w:rsidRDefault="001E6ECB" w:rsidP="001E6ECB">
      <w:pPr>
        <w:spacing w:after="120" w:line="259" w:lineRule="auto"/>
      </w:pPr>
      <w:r>
        <w:t xml:space="preserve">Her koşulda </w:t>
      </w:r>
      <w:r w:rsidRPr="00990963">
        <w:rPr>
          <w:b/>
          <w:bCs/>
        </w:rPr>
        <w:t>Denk.(4.278)</w:t>
      </w:r>
      <w:r w:rsidRPr="002D60AB">
        <w:t>’deki</w:t>
      </w:r>
      <w:r>
        <w:t xml:space="preserve"> ifadenin </w:t>
      </w:r>
      <w:r w:rsidRPr="002D60AB">
        <w:t>sağlanması gerekmektedir.</w:t>
      </w:r>
    </w:p>
    <w:bookmarkStart w:id="636" w:name="_Toc148472515"/>
    <w:p w14:paraId="77D33669" w14:textId="7A477F1D" w:rsidR="001E6ECB" w:rsidRPr="00990963" w:rsidRDefault="00E529BD" w:rsidP="001E6ECB">
      <w:pPr>
        <w:pStyle w:val="NormalWeb"/>
        <w:spacing w:before="120" w:after="120"/>
        <w:ind w:firstLine="284"/>
        <w:rPr>
          <w:b/>
          <w:bCs/>
        </w:rPr>
      </w:pP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τ</m:t>
                        </m:r>
                      </m:e>
                      <m:sub>
                        <m:r>
                          <w:rPr>
                            <w:rFonts w:ascii="Cambria Math" w:hAnsi="Cambria Math"/>
                          </w:rPr>
                          <m:t>F</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d</m:t>
                        </m:r>
                      </m:sub>
                    </m:sSub>
                  </m:den>
                </m:f>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τ</m:t>
                        </m:r>
                      </m:e>
                      <m:sub>
                        <m:r>
                          <w:rPr>
                            <w:rFonts w:ascii="Cambria Math" w:hAnsi="Cambria Math"/>
                          </w:rPr>
                          <m:t>M</m:t>
                        </m:r>
                        <m:r>
                          <m:rPr>
                            <m:sty m:val="p"/>
                          </m:rPr>
                          <w:rPr>
                            <w:rFonts w:ascii="Cambria Math" w:hAnsi="Cambria Math"/>
                          </w:rPr>
                          <m:t>,</m:t>
                        </m:r>
                        <m:r>
                          <w:rPr>
                            <w:rFonts w:ascii="Cambria Math" w:hAnsi="Cambria Math"/>
                          </w:rPr>
                          <m:t>d</m:t>
                        </m:r>
                      </m:sub>
                    </m:sSub>
                  </m:num>
                  <m:den>
                    <m:sSub>
                      <m:sSubPr>
                        <m:ctrlPr>
                          <w:rPr>
                            <w:rFonts w:ascii="Cambria Math" w:hAnsi="Cambria Math"/>
                          </w:rPr>
                        </m:ctrlPr>
                      </m:sSubPr>
                      <m:e>
                        <m:r>
                          <w:rPr>
                            <w:rFonts w:ascii="Cambria Math" w:hAnsi="Cambria Math"/>
                          </w:rPr>
                          <m:t>f</m:t>
                        </m:r>
                      </m:e>
                      <m:sub>
                        <m:r>
                          <w:rPr>
                            <w:rFonts w:ascii="Cambria Math" w:hAnsi="Cambria Math"/>
                          </w:rPr>
                          <m:t>a</m:t>
                        </m:r>
                        <m:r>
                          <m:rPr>
                            <m:sty m:val="p"/>
                          </m:rPr>
                          <w:rPr>
                            <w:rFonts w:ascii="Cambria Math" w:hAnsi="Cambria Math"/>
                          </w:rPr>
                          <m:t>,0,0,</m:t>
                        </m:r>
                        <m:r>
                          <w:rPr>
                            <w:rFonts w:ascii="Cambria Math" w:hAnsi="Cambria Math"/>
                          </w:rPr>
                          <m:t>d</m:t>
                        </m:r>
                      </m:sub>
                    </m:sSub>
                  </m:den>
                </m:f>
              </m:e>
            </m:d>
          </m:e>
          <m:sup>
            <m:r>
              <m:rPr>
                <m:sty m:val="p"/>
              </m:rPr>
              <w:rPr>
                <w:rFonts w:ascii="Cambria Math" w:hAnsi="Cambria Math"/>
              </w:rPr>
              <m:t>2</m:t>
            </m:r>
          </m:sup>
        </m:sSup>
        <m:r>
          <m:rPr>
            <m:sty m:val="p"/>
          </m:rPr>
          <w:rPr>
            <w:rFonts w:ascii="Cambria Math" w:hAnsi="Cambria Math"/>
          </w:rPr>
          <m:t>≤1</m:t>
        </m:r>
      </m:oMath>
      <w:r w:rsidR="001E6ECB">
        <w:tab/>
      </w:r>
      <w:r w:rsidR="001E6ECB">
        <w:tab/>
      </w:r>
      <w:r w:rsidR="001E6ECB" w:rsidRPr="002D60AB">
        <w:tab/>
      </w:r>
      <w:r w:rsidR="001E6ECB">
        <w:tab/>
      </w:r>
      <w:r w:rsidR="001E6ECB" w:rsidRPr="002D60AB">
        <w:tab/>
      </w:r>
      <w:r w:rsidR="001E6ECB" w:rsidRPr="002D60AB">
        <w:tab/>
      </w:r>
      <w:r w:rsidR="001E6ECB">
        <w:tab/>
      </w:r>
      <w:r w:rsidR="001E6ECB">
        <w:tab/>
      </w:r>
      <w:bookmarkEnd w:id="636"/>
      <w:r w:rsidR="000A6936">
        <w:rPr>
          <w:b/>
          <w:bCs/>
        </w:rPr>
        <w:t>(4.278)</w:t>
      </w:r>
    </w:p>
    <w:p w14:paraId="7CDB4D62" w14:textId="77777777" w:rsidR="001E6ECB" w:rsidRPr="00AD14E3" w:rsidRDefault="001E6ECB" w:rsidP="001E6ECB">
      <w:pPr>
        <w:spacing w:before="240" w:after="160" w:line="259" w:lineRule="auto"/>
        <w:rPr>
          <w:b/>
          <w:i/>
          <w:iCs/>
        </w:rPr>
      </w:pPr>
      <w:bookmarkStart w:id="637" w:name="_iajrsf7gi3nq" w:colFirst="0" w:colLast="0"/>
      <w:bookmarkEnd w:id="637"/>
      <w:r w:rsidRPr="00AD14E3">
        <w:rPr>
          <w:b/>
          <w:i/>
          <w:iCs/>
        </w:rPr>
        <w:t>Plaka kapasitesi</w:t>
      </w:r>
    </w:p>
    <w:p w14:paraId="04349088" w14:textId="77777777" w:rsidR="001E6ECB" w:rsidRPr="002D60AB" w:rsidRDefault="001E6ECB" w:rsidP="001E6ECB">
      <w:pPr>
        <w:spacing w:after="120"/>
      </w:pPr>
      <w:r w:rsidRPr="002D60AB">
        <w:t xml:space="preserve">Her birleşim ara yüzünde, </w:t>
      </w:r>
      <w:r>
        <w:t xml:space="preserve">plakanın </w:t>
      </w:r>
      <w:r w:rsidRPr="002D60AB">
        <w:t xml:space="preserve">iki </w:t>
      </w:r>
      <w:r>
        <w:t>esas</w:t>
      </w:r>
      <w:r w:rsidRPr="002D60AB">
        <w:t xml:space="preserve"> doğrultudaki kuvvetler</w:t>
      </w:r>
      <w:r>
        <w:t>,</w:t>
      </w:r>
      <w:r w:rsidRPr="002D60AB">
        <w:t xml:space="preserve"> </w:t>
      </w:r>
      <w:r w:rsidRPr="00990963">
        <w:rPr>
          <w:b/>
          <w:bCs/>
        </w:rPr>
        <w:t>Denk.(4.279)</w:t>
      </w:r>
      <w:r w:rsidRPr="002D60AB">
        <w:t>’dan belirlenmelidir.</w:t>
      </w:r>
      <w:r>
        <w:t xml:space="preserve"> </w:t>
      </w:r>
      <m:oMath>
        <m:sSub>
          <m:sSubPr>
            <m:ctrlPr>
              <w:rPr>
                <w:rFonts w:ascii="Cambria Math" w:hAnsi="Cambria Math"/>
              </w:rPr>
            </m:ctrlPr>
          </m:sSubPr>
          <m:e>
            <m:r>
              <w:rPr>
                <w:rFonts w:ascii="Cambria Math" w:hAnsi="Cambria Math"/>
              </w:rPr>
              <m:t>F</m:t>
            </m:r>
          </m:e>
          <m:sub>
            <m:r>
              <w:rPr>
                <w:rFonts w:ascii="Cambria Math" w:hAnsi="Cambria Math"/>
              </w:rPr>
              <m:t>Ed</m:t>
            </m:r>
          </m:sub>
        </m:sSub>
      </m:oMath>
      <w:r>
        <w:t xml:space="preserve">, daha önce açıklandığı üzere, </w:t>
      </w:r>
      <w:r w:rsidRPr="002D60AB">
        <w:t>ahşap elemanlar arasındaki temas basın</w:t>
      </w:r>
      <w:r>
        <w:t>ç etkisi göz önüne alınarak azaltılabilir.</w:t>
      </w:r>
    </w:p>
    <w:bookmarkStart w:id="638" w:name="_Toc148472516"/>
    <w:p w14:paraId="6F99627B" w14:textId="4DCB0C1E" w:rsidR="001E6ECB" w:rsidRPr="00990963" w:rsidRDefault="00E529BD" w:rsidP="001E6ECB">
      <w:pPr>
        <w:pStyle w:val="NormalWeb"/>
        <w:spacing w:before="120" w:after="120"/>
        <w:ind w:firstLine="425"/>
        <w:rPr>
          <w:b/>
          <w:bCs/>
        </w:rPr>
      </w:pPr>
      <m:oMath>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Ed</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Ed</m:t>
            </m:r>
          </m:sub>
        </m:sSub>
        <m:r>
          <m:rPr>
            <m:sty m:val="p"/>
          </m:rPr>
          <w:rPr>
            <w:rFonts w:ascii="Cambria Math" w:hAnsi="Cambria Math"/>
          </w:rPr>
          <m:t xml:space="preserve"> </m:t>
        </m:r>
        <m:r>
          <w:rPr>
            <w:rFonts w:ascii="Cambria Math" w:hAnsi="Cambria Math"/>
          </w:rPr>
          <m:t>cosα</m:t>
        </m:r>
        <m:r>
          <m:rPr>
            <m:sty m:val="p"/>
          </m:rPr>
          <w:rPr>
            <w:rFonts w:ascii="Cambria Math" w:hAnsi="Cambria Math"/>
          </w:rPr>
          <m:t>±2</m:t>
        </m:r>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Ed</m:t>
            </m:r>
          </m:sub>
        </m:sSub>
        <m:r>
          <m:rPr>
            <m:sty m:val="p"/>
          </m:rPr>
          <w:rPr>
            <w:rFonts w:ascii="Cambria Math" w:hAnsi="Cambria Math"/>
          </w:rPr>
          <m:t xml:space="preserve"> </m:t>
        </m:r>
        <m:r>
          <w:rPr>
            <w:rFonts w:ascii="Cambria Math" w:hAnsi="Cambria Math"/>
          </w:rPr>
          <m:t>sinγ</m:t>
        </m:r>
      </m:oMath>
      <w:r w:rsidR="001E6ECB" w:rsidRPr="002D60AB">
        <w:tab/>
      </w:r>
      <w:r w:rsidR="001E6ECB">
        <w:tab/>
      </w:r>
      <w:r w:rsidR="001E6ECB" w:rsidRPr="002D60AB">
        <w:tab/>
      </w:r>
      <w:r w:rsidR="001E6ECB" w:rsidRPr="002D60AB">
        <w:tab/>
      </w:r>
      <w:r w:rsidR="001E6ECB" w:rsidRPr="002D60AB">
        <w:tab/>
      </w:r>
      <w:r w:rsidR="001E6ECB" w:rsidRPr="002D60AB">
        <w:tab/>
      </w:r>
      <w:bookmarkEnd w:id="638"/>
      <w:r w:rsidR="000A6936">
        <w:rPr>
          <w:b/>
          <w:bCs/>
        </w:rPr>
        <w:t>(4.279.a)</w:t>
      </w:r>
    </w:p>
    <w:p w14:paraId="6A6407E9" w14:textId="3F67284A" w:rsidR="001E6ECB" w:rsidRPr="00990963" w:rsidRDefault="00E529BD" w:rsidP="001E6ECB">
      <w:pPr>
        <w:pStyle w:val="NormalWeb"/>
        <w:spacing w:before="120" w:after="120"/>
        <w:ind w:firstLine="425"/>
        <w:rPr>
          <w:b/>
          <w:bCs/>
        </w:rPr>
      </w:pPr>
      <m:oMath>
        <m:sSub>
          <m:sSubPr>
            <m:ctrlPr>
              <w:rPr>
                <w:rFonts w:ascii="Cambria Math" w:hAnsi="Cambria Math"/>
              </w:rPr>
            </m:ctrlPr>
          </m:sSubPr>
          <m:e>
            <m:r>
              <w:rPr>
                <w:rFonts w:ascii="Cambria Math" w:hAnsi="Cambria Math"/>
              </w:rPr>
              <m:t>F</m:t>
            </m:r>
          </m:e>
          <m:sub>
            <m:r>
              <w:rPr>
                <w:rFonts w:ascii="Cambria Math" w:hAnsi="Cambria Math"/>
              </w:rPr>
              <m:t>y</m:t>
            </m:r>
            <m:r>
              <m:rPr>
                <m:sty m:val="p"/>
              </m:rPr>
              <w:rPr>
                <w:rFonts w:ascii="Cambria Math" w:hAnsi="Cambria Math"/>
              </w:rPr>
              <m:t>,</m:t>
            </m:r>
            <m:r>
              <w:rPr>
                <w:rFonts w:ascii="Cambria Math" w:hAnsi="Cambria Math"/>
              </w:rPr>
              <m:t>Ed</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Ed</m:t>
            </m:r>
          </m:sub>
        </m:sSub>
        <m:r>
          <m:rPr>
            <m:sty m:val="p"/>
          </m:rPr>
          <w:rPr>
            <w:rFonts w:ascii="Cambria Math" w:hAnsi="Cambria Math"/>
          </w:rPr>
          <m:t xml:space="preserve"> </m:t>
        </m:r>
        <m:r>
          <w:rPr>
            <w:rFonts w:ascii="Cambria Math" w:hAnsi="Cambria Math"/>
          </w:rPr>
          <m:t>sinα</m:t>
        </m:r>
        <m:r>
          <m:rPr>
            <m:sty m:val="p"/>
          </m:rPr>
          <w:rPr>
            <w:rFonts w:ascii="Cambria Math" w:hAnsi="Cambria Math"/>
          </w:rPr>
          <m:t>±2</m:t>
        </m:r>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Ed</m:t>
            </m:r>
          </m:sub>
        </m:sSub>
        <m:r>
          <m:rPr>
            <m:sty m:val="p"/>
          </m:rPr>
          <w:rPr>
            <w:rFonts w:ascii="Cambria Math" w:hAnsi="Cambria Math"/>
          </w:rPr>
          <m:t xml:space="preserve"> </m:t>
        </m:r>
        <m:r>
          <w:rPr>
            <w:rFonts w:ascii="Cambria Math" w:hAnsi="Cambria Math"/>
          </w:rPr>
          <m:t>cosγ</m:t>
        </m:r>
      </m:oMath>
      <w:r w:rsidR="001E6ECB" w:rsidRPr="002D60AB">
        <w:tab/>
      </w:r>
      <w:r w:rsidR="001E6ECB" w:rsidRPr="002D60AB">
        <w:tab/>
      </w:r>
      <w:r w:rsidR="001E6ECB" w:rsidRPr="002D60AB">
        <w:tab/>
      </w:r>
      <w:r w:rsidR="001E6ECB" w:rsidRPr="002D60AB">
        <w:tab/>
      </w:r>
      <w:r w:rsidR="001E6ECB" w:rsidRPr="002D60AB">
        <w:tab/>
      </w:r>
      <w:r w:rsidR="001E6ECB" w:rsidRPr="002D60AB">
        <w:tab/>
      </w:r>
      <w:r w:rsidR="000A6936">
        <w:rPr>
          <w:b/>
          <w:bCs/>
        </w:rPr>
        <w:t>(4.279.b)</w:t>
      </w:r>
    </w:p>
    <w:p w14:paraId="1A905FF8"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Ed</m:t>
            </m:r>
          </m:sub>
        </m:sSub>
      </m:oMath>
      <w:r w:rsidR="001E6ECB">
        <w:tab/>
      </w:r>
      <w:r w:rsidR="001E6ECB" w:rsidRPr="002D60AB">
        <w:t xml:space="preserve">tek </w:t>
      </w:r>
      <w:r w:rsidR="001E6ECB">
        <w:t xml:space="preserve">bir </w:t>
      </w:r>
      <w:r w:rsidR="001E6ECB" w:rsidRPr="002D60AB">
        <w:t>plakadaki tasarım kuvveti (ahşap elemandaki toplam kuvvetin yarısı)</w:t>
      </w:r>
      <w:r w:rsidR="001E6ECB">
        <w:t>, (N)</w:t>
      </w:r>
    </w:p>
    <w:p w14:paraId="2FBE7D45" w14:textId="77777777" w:rsidR="001E6ECB" w:rsidRPr="002D60AB" w:rsidRDefault="00E529BD" w:rsidP="001E6ECB">
      <w:pPr>
        <w:pStyle w:val="T4"/>
        <w:jc w:val="left"/>
      </w:pPr>
      <m:oMath>
        <m:sSub>
          <m:sSubPr>
            <m:ctrlPr>
              <w:rPr>
                <w:rFonts w:ascii="Cambria Math" w:hAnsi="Cambria Math"/>
              </w:rPr>
            </m:ctrlPr>
          </m:sSubPr>
          <m:e>
            <m:r>
              <w:rPr>
                <w:rFonts w:ascii="Cambria Math" w:hAnsi="Cambria Math"/>
              </w:rPr>
              <m:t>F</m:t>
            </m:r>
          </m:e>
          <m:sub>
            <m:r>
              <w:rPr>
                <w:rFonts w:ascii="Cambria Math" w:hAnsi="Cambria Math"/>
              </w:rPr>
              <m:t>M,Ed</m:t>
            </m:r>
          </m:sub>
        </m:sSub>
      </m:oMath>
      <w:r w:rsidR="001E6ECB" w:rsidRPr="002D60AB">
        <w:tab/>
        <w:t xml:space="preserve">momentten gelen tek </w:t>
      </w:r>
      <w:r w:rsidR="001E6ECB">
        <w:t xml:space="preserve">bir </w:t>
      </w:r>
      <w:r w:rsidR="001E6ECB" w:rsidRPr="002D60AB">
        <w:t>plakadaki tasarım kuvveti</w:t>
      </w:r>
      <w:r w:rsidR="001E6ECB">
        <w:t xml:space="preserve"> </w:t>
      </w:r>
      <w:r w:rsidR="001E6ECB" w:rsidRPr="002D60AB">
        <w:t>(</w:t>
      </w:r>
      <m:oMath>
        <m:sSub>
          <m:sSubPr>
            <m:ctrlPr>
              <w:rPr>
                <w:rFonts w:ascii="Cambria Math" w:hAnsi="Cambria Math"/>
              </w:rPr>
            </m:ctrlPr>
          </m:sSubPr>
          <m:e>
            <m:r>
              <w:rPr>
                <w:rFonts w:ascii="Cambria Math" w:hAnsi="Cambria Math"/>
              </w:rPr>
              <m:t>F</m:t>
            </m:r>
          </m:e>
          <m:sub>
            <m:r>
              <w:rPr>
                <w:rFonts w:ascii="Cambria Math" w:hAnsi="Cambria Math"/>
              </w:rPr>
              <m:t>M,Ed</m:t>
            </m:r>
          </m:sub>
        </m:sSub>
        <m:r>
          <w:rPr>
            <w:rFonts w:ascii="Cambria Math" w:hAnsi="Cambria Math"/>
          </w:rPr>
          <m:t>=</m:t>
        </m:r>
        <m:f>
          <m:fPr>
            <m:ctrlPr>
              <w:rPr>
                <w:rFonts w:ascii="Cambria Math" w:hAnsi="Cambria Math"/>
                <w:i/>
              </w:rPr>
            </m:ctrlPr>
          </m:fPr>
          <m:num>
            <m:r>
              <w:rPr>
                <w:rFonts w:ascii="Cambria Math" w:hAnsi="Cambria Math"/>
              </w:rPr>
              <m:t>2</m:t>
            </m:r>
            <m:sSub>
              <m:sSubPr>
                <m:ctrlPr>
                  <w:rPr>
                    <w:rFonts w:ascii="Cambria Math" w:hAnsi="Cambria Math"/>
                  </w:rPr>
                </m:ctrlPr>
              </m:sSubPr>
              <m:e>
                <m:r>
                  <w:rPr>
                    <w:rFonts w:ascii="Cambria Math" w:hAnsi="Cambria Math"/>
                  </w:rPr>
                  <m:t>M</m:t>
                </m:r>
              </m:e>
              <m:sub>
                <m:r>
                  <w:rPr>
                    <w:rFonts w:ascii="Cambria Math" w:hAnsi="Cambria Math"/>
                  </w:rPr>
                  <m:t>Ed</m:t>
                </m:r>
              </m:sub>
            </m:sSub>
          </m:num>
          <m:den>
            <m:r>
              <w:rPr>
                <w:rFonts w:ascii="Cambria Math" w:hAnsi="Cambria Math"/>
              </w:rPr>
              <m:t>l</m:t>
            </m:r>
          </m:den>
        </m:f>
      </m:oMath>
      <w:r w:rsidR="001E6ECB" w:rsidRPr="002D60AB">
        <w:t>)</w:t>
      </w:r>
      <w:r w:rsidR="001E6ECB">
        <w:t>, (N)</w:t>
      </w:r>
    </w:p>
    <w:p w14:paraId="39D8812E" w14:textId="77777777" w:rsidR="001E6ECB" w:rsidRPr="002D60AB" w:rsidRDefault="001E6ECB" w:rsidP="001E6ECB">
      <w:pPr>
        <w:spacing w:after="120"/>
      </w:pPr>
      <w:r w:rsidRPr="00990963">
        <w:rPr>
          <w:b/>
          <w:bCs/>
        </w:rPr>
        <w:t>Denk.(4.280)</w:t>
      </w:r>
      <w:r w:rsidRPr="002D60AB">
        <w:t>’d</w:t>
      </w:r>
      <w:r>
        <w:t>e</w:t>
      </w:r>
      <w:r w:rsidRPr="002D60AB">
        <w:t>ki ifade sağlanmalıdır.</w:t>
      </w:r>
    </w:p>
    <w:bookmarkStart w:id="639" w:name="_Toc148472517"/>
    <w:p w14:paraId="41E095A1" w14:textId="58F036EB" w:rsidR="001E6ECB" w:rsidRPr="00990963" w:rsidRDefault="00E529BD" w:rsidP="001E6ECB">
      <w:pPr>
        <w:pStyle w:val="NormalWeb"/>
        <w:spacing w:before="120" w:after="120"/>
        <w:ind w:firstLine="284"/>
        <w:rPr>
          <w:b/>
          <w:bCs/>
        </w:rPr>
      </w:pP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x,Ed</m:t>
                        </m:r>
                      </m:sub>
                    </m:sSub>
                  </m:num>
                  <m:den>
                    <m:sSub>
                      <m:sSubPr>
                        <m:ctrlPr>
                          <w:rPr>
                            <w:rFonts w:ascii="Cambria Math" w:hAnsi="Cambria Math"/>
                          </w:rPr>
                        </m:ctrlPr>
                      </m:sSubPr>
                      <m:e>
                        <m:r>
                          <w:rPr>
                            <w:rFonts w:ascii="Cambria Math" w:hAnsi="Cambria Math"/>
                          </w:rPr>
                          <m:t>F</m:t>
                        </m:r>
                      </m:e>
                      <m:sub>
                        <m:r>
                          <w:rPr>
                            <w:rFonts w:ascii="Cambria Math" w:hAnsi="Cambria Math"/>
                          </w:rPr>
                          <m:t>x,Rd</m:t>
                        </m:r>
                      </m:sub>
                    </m:sSub>
                  </m:den>
                </m:f>
              </m:e>
            </m:d>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y,Ed</m:t>
                        </m:r>
                      </m:sub>
                    </m:sSub>
                  </m:num>
                  <m:den>
                    <m:sSub>
                      <m:sSubPr>
                        <m:ctrlPr>
                          <w:rPr>
                            <w:rFonts w:ascii="Cambria Math" w:hAnsi="Cambria Math"/>
                          </w:rPr>
                        </m:ctrlPr>
                      </m:sSubPr>
                      <m:e>
                        <m:r>
                          <w:rPr>
                            <w:rFonts w:ascii="Cambria Math" w:hAnsi="Cambria Math"/>
                          </w:rPr>
                          <m:t>F</m:t>
                        </m:r>
                      </m:e>
                      <m:sub>
                        <m:r>
                          <w:rPr>
                            <w:rFonts w:ascii="Cambria Math" w:hAnsi="Cambria Math"/>
                          </w:rPr>
                          <m:t>y,Rd</m:t>
                        </m:r>
                      </m:sub>
                    </m:sSub>
                  </m:den>
                </m:f>
              </m:e>
            </m:d>
          </m:e>
          <m:sup>
            <m:r>
              <w:rPr>
                <w:rFonts w:ascii="Cambria Math" w:hAnsi="Cambria Math"/>
              </w:rPr>
              <m:t>2</m:t>
            </m:r>
          </m:sup>
        </m:sSup>
        <m:r>
          <w:rPr>
            <w:rFonts w:ascii="Cambria Math" w:hAnsi="Cambria Math"/>
          </w:rPr>
          <m:t>≤1</m:t>
        </m:r>
      </m:oMath>
      <w:r w:rsidR="001E6ECB" w:rsidRPr="002D60AB">
        <w:tab/>
      </w:r>
      <w:r w:rsidR="001E6ECB" w:rsidRPr="002D60AB">
        <w:tab/>
      </w:r>
      <w:r w:rsidR="001E6ECB">
        <w:tab/>
      </w:r>
      <w:r w:rsidR="001E6ECB" w:rsidRPr="002D60AB">
        <w:tab/>
      </w:r>
      <w:r w:rsidR="001E6ECB" w:rsidRPr="002D60AB">
        <w:tab/>
      </w:r>
      <w:r w:rsidR="001E6ECB" w:rsidRPr="002D60AB">
        <w:tab/>
      </w:r>
      <w:r w:rsidR="001E6ECB" w:rsidRPr="002D60AB">
        <w:tab/>
      </w:r>
      <w:r w:rsidR="001E6ECB" w:rsidRPr="002D60AB">
        <w:tab/>
      </w:r>
      <w:bookmarkEnd w:id="639"/>
      <w:r w:rsidR="000A6936">
        <w:rPr>
          <w:b/>
          <w:bCs/>
        </w:rPr>
        <w:t>(4.280)</w:t>
      </w:r>
    </w:p>
    <w:p w14:paraId="5FD92C1C"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x,Ed</m:t>
            </m:r>
          </m:sub>
        </m:sSub>
      </m:oMath>
      <w:r w:rsidR="001E6ECB" w:rsidRPr="002D60AB">
        <w:t xml:space="preserve"> ve </w:t>
      </w:r>
      <m:oMath>
        <m:sSub>
          <m:sSubPr>
            <m:ctrlPr>
              <w:rPr>
                <w:rFonts w:ascii="Cambria Math" w:hAnsi="Cambria Math"/>
              </w:rPr>
            </m:ctrlPr>
          </m:sSubPr>
          <m:e>
            <m:r>
              <w:rPr>
                <w:rFonts w:ascii="Cambria Math" w:hAnsi="Cambria Math"/>
              </w:rPr>
              <m:t>F</m:t>
            </m:r>
          </m:e>
          <m:sub>
            <m:r>
              <w:rPr>
                <w:rFonts w:ascii="Cambria Math" w:hAnsi="Cambria Math"/>
              </w:rPr>
              <m:t>y,Ed</m:t>
            </m:r>
          </m:sub>
        </m:sSub>
      </m:oMath>
      <w:r w:rsidR="001E6ECB">
        <w:tab/>
        <w:t xml:space="preserve">plakanın esas doğrultuları olan </w:t>
      </w:r>
      <w:r w:rsidR="001E6ECB" w:rsidRPr="002D60AB">
        <w:t>x ve y doğrultularında etki eden tasarım kuvvetleri</w:t>
      </w:r>
      <w:r w:rsidR="001E6ECB">
        <w:t>, (N)</w:t>
      </w:r>
    </w:p>
    <w:p w14:paraId="297E1A38" w14:textId="77777777" w:rsidR="001E6EC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x,Rd</m:t>
            </m:r>
          </m:sub>
        </m:sSub>
      </m:oMath>
      <w:r w:rsidR="001E6ECB" w:rsidRPr="002D60AB">
        <w:t xml:space="preserve"> ve </w:t>
      </w:r>
      <m:oMath>
        <m:sSub>
          <m:sSubPr>
            <m:ctrlPr>
              <w:rPr>
                <w:rFonts w:ascii="Cambria Math" w:hAnsi="Cambria Math"/>
              </w:rPr>
            </m:ctrlPr>
          </m:sSubPr>
          <m:e>
            <m:r>
              <w:rPr>
                <w:rFonts w:ascii="Cambria Math" w:hAnsi="Cambria Math"/>
              </w:rPr>
              <m:t>F</m:t>
            </m:r>
          </m:e>
          <m:sub>
            <m:r>
              <w:rPr>
                <w:rFonts w:ascii="Cambria Math" w:hAnsi="Cambria Math"/>
              </w:rPr>
              <m:t>y,Rd</m:t>
            </m:r>
          </m:sub>
        </m:sSub>
      </m:oMath>
      <w:r w:rsidR="001E6ECB">
        <w:tab/>
      </w:r>
      <w:r w:rsidR="001E6ECB" w:rsidRPr="002D60AB">
        <w:t>plaka dayanımın</w:t>
      </w:r>
      <w:r w:rsidR="001E6ECB">
        <w:t>a</w:t>
      </w:r>
      <w:r w:rsidR="001E6ECB" w:rsidRPr="002D60AB">
        <w:t xml:space="preserve"> karşılık gelen tasarım değerleri</w:t>
      </w:r>
      <w:r w:rsidR="001E6ECB">
        <w:t>, (N)</w:t>
      </w:r>
    </w:p>
    <w:p w14:paraId="65C0AD55" w14:textId="77777777" w:rsidR="001E6ECB" w:rsidRDefault="001E6ECB" w:rsidP="001E6ECB">
      <w:pPr>
        <w:spacing w:after="0"/>
      </w:pPr>
      <w:r w:rsidRPr="00990963">
        <w:rPr>
          <w:b/>
          <w:bCs/>
        </w:rPr>
        <w:t>Denk.(4.280)</w:t>
      </w:r>
      <w:r w:rsidRPr="002D60AB">
        <w:t>’d</w:t>
      </w:r>
      <w:r>
        <w:t>e</w:t>
      </w:r>
      <w:r w:rsidRPr="002D60AB">
        <w:t>ki</w:t>
      </w:r>
      <w:r>
        <w:t xml:space="preserve"> </w:t>
      </w:r>
      <m:oMath>
        <m:sSub>
          <m:sSubPr>
            <m:ctrlPr>
              <w:rPr>
                <w:rFonts w:ascii="Cambria Math" w:hAnsi="Cambria Math"/>
              </w:rPr>
            </m:ctrlPr>
          </m:sSubPr>
          <m:e>
            <m:r>
              <w:rPr>
                <w:rFonts w:ascii="Cambria Math" w:hAnsi="Cambria Math"/>
              </w:rPr>
              <m:t>F</m:t>
            </m:r>
          </m:e>
          <m:sub>
            <m:r>
              <w:rPr>
                <w:rFonts w:ascii="Cambria Math" w:hAnsi="Cambria Math"/>
              </w:rPr>
              <m:t>x,Rd</m:t>
            </m:r>
          </m:sub>
        </m:sSub>
      </m:oMath>
      <w:r w:rsidRPr="002D60AB">
        <w:t xml:space="preserve"> ve </w:t>
      </w:r>
      <m:oMath>
        <m:sSub>
          <m:sSubPr>
            <m:ctrlPr>
              <w:rPr>
                <w:rFonts w:ascii="Cambria Math" w:hAnsi="Cambria Math"/>
              </w:rPr>
            </m:ctrlPr>
          </m:sSubPr>
          <m:e>
            <m:r>
              <w:rPr>
                <w:rFonts w:ascii="Cambria Math" w:hAnsi="Cambria Math"/>
              </w:rPr>
              <m:t>F</m:t>
            </m:r>
          </m:e>
          <m:sub>
            <m:r>
              <w:rPr>
                <w:rFonts w:ascii="Cambria Math" w:hAnsi="Cambria Math"/>
              </w:rPr>
              <m:t>y,Rd</m:t>
            </m:r>
          </m:sub>
        </m:sSub>
      </m:oMath>
      <w:r>
        <w:t xml:space="preserve"> </w:t>
      </w:r>
      <w:r w:rsidRPr="002D60AB">
        <w:t>değerler</w:t>
      </w:r>
      <w:r>
        <w:t>i</w:t>
      </w:r>
      <w:r w:rsidRPr="002D60AB">
        <w:t xml:space="preserve">, </w:t>
      </w:r>
      <w:r>
        <w:t>plakanın esas</w:t>
      </w:r>
      <w:r w:rsidRPr="002D60AB">
        <w:t xml:space="preserve"> eksenler</w:t>
      </w:r>
      <w:r>
        <w:t>inde,</w:t>
      </w:r>
      <w:r w:rsidRPr="002D60AB">
        <w:t xml:space="preserve"> karakteristik plaka kapasiteleri</w:t>
      </w:r>
      <w:r>
        <w:t>ne bağlı olarak</w:t>
      </w:r>
      <w:r w:rsidRPr="002D60AB">
        <w:t xml:space="preserve"> </w:t>
      </w:r>
      <w:r w:rsidRPr="00990963">
        <w:rPr>
          <w:b/>
          <w:bCs/>
        </w:rPr>
        <w:t>Denk.(4.281a)</w:t>
      </w:r>
      <w:r>
        <w:t xml:space="preserve"> ve </w:t>
      </w:r>
      <w:r w:rsidRPr="00990963">
        <w:rPr>
          <w:b/>
          <w:bCs/>
        </w:rPr>
        <w:t>Denk.(4. 281.b)</w:t>
      </w:r>
      <w:r w:rsidRPr="002D60AB">
        <w:t>’d</w:t>
      </w:r>
      <w:r>
        <w:t>e</w:t>
      </w:r>
      <w:r w:rsidRPr="002D60AB">
        <w:t xml:space="preserve"> verilen bağlantılara göre</w:t>
      </w:r>
      <w:r>
        <w:t>,</w:t>
      </w:r>
      <w:r w:rsidRPr="002D60AB">
        <w:t xml:space="preserve"> </w:t>
      </w:r>
      <w:r>
        <w:t xml:space="preserve">esas </w:t>
      </w:r>
      <w:r w:rsidRPr="002D60AB">
        <w:t>eksenlere dik veya paralel olan kesitlerdeki en büyük karakteristik kapasitelerden belirlenirler.</w:t>
      </w:r>
      <w:r w:rsidRPr="00E00D0B">
        <w:t xml:space="preserve"> </w:t>
      </w:r>
      <w:r>
        <w:t xml:space="preserve">Bu denklemlerdeki </w:t>
      </w:r>
      <m:oMath>
        <m:sSub>
          <m:sSubPr>
            <m:ctrlPr>
              <w:rPr>
                <w:rFonts w:ascii="Cambria Math" w:hAnsi="Cambria Math"/>
              </w:rPr>
            </m:ctrlPr>
          </m:sSubPr>
          <m:e>
            <m:r>
              <w:rPr>
                <w:rFonts w:ascii="Cambria Math" w:hAnsi="Cambria Math"/>
              </w:rPr>
              <m:t>f</m:t>
            </m:r>
          </m:e>
          <m:sub>
            <m:r>
              <w:rPr>
                <w:rFonts w:ascii="Cambria Math" w:hAnsi="Cambria Math"/>
              </w:rPr>
              <m:t>n,0,k</m:t>
            </m:r>
          </m:sub>
        </m:sSub>
      </m:oMath>
      <w:r w:rsidRPr="002D60AB">
        <w:t xml:space="preserve"> ve </w:t>
      </w:r>
      <m:oMath>
        <m:sSub>
          <m:sSubPr>
            <m:ctrlPr>
              <w:rPr>
                <w:rFonts w:ascii="Cambria Math" w:hAnsi="Cambria Math"/>
              </w:rPr>
            </m:ctrlPr>
          </m:sSubPr>
          <m:e>
            <m:r>
              <w:rPr>
                <w:rFonts w:ascii="Cambria Math" w:hAnsi="Cambria Math"/>
              </w:rPr>
              <m:t>f</m:t>
            </m:r>
          </m:e>
          <m:sub>
            <m:r>
              <w:rPr>
                <w:rFonts w:ascii="Cambria Math" w:hAnsi="Cambria Math"/>
              </w:rPr>
              <m:t>n,90,k</m:t>
            </m:r>
          </m:sub>
        </m:sSub>
      </m:oMath>
      <w:r>
        <w:t xml:space="preserve"> değerleri,</w:t>
      </w:r>
      <w:r w:rsidRPr="002D60AB">
        <w:t xml:space="preserve"> </w:t>
      </w:r>
      <w:r w:rsidRPr="00814807">
        <w:rPr>
          <w:b/>
          <w:bCs/>
        </w:rPr>
        <w:t>Denk.(4.281c)</w:t>
      </w:r>
      <w:r>
        <w:t xml:space="preserve"> ve </w:t>
      </w:r>
      <w:r w:rsidRPr="00814807">
        <w:rPr>
          <w:b/>
          <w:bCs/>
        </w:rPr>
        <w:t>Denk.(4.281d)</w:t>
      </w:r>
      <w:r>
        <w:t xml:space="preserve"> kullanılarak</w:t>
      </w:r>
      <w:r w:rsidRPr="002D60AB">
        <w:t>, k</w:t>
      </w:r>
      <w:r>
        <w:t xml:space="preserve"> değeri ise </w:t>
      </w:r>
      <w:r w:rsidRPr="00814807">
        <w:rPr>
          <w:b/>
          <w:bCs/>
        </w:rPr>
        <w:t>Denk.(4.281e)</w:t>
      </w:r>
      <w:r>
        <w:t xml:space="preserve"> kullanılarak</w:t>
      </w:r>
      <w:r w:rsidRPr="002D60AB">
        <w:t xml:space="preserve"> belirlenmelidir.</w:t>
      </w:r>
      <w:r>
        <w:t xml:space="preserve"> </w:t>
      </w:r>
      <m:oMath>
        <m:sSub>
          <m:sSubPr>
            <m:ctrlPr>
              <w:rPr>
                <w:rFonts w:ascii="Cambria Math" w:hAnsi="Cambria Math"/>
              </w:rPr>
            </m:ctrlPr>
          </m:sSubPr>
          <m:e>
            <m:r>
              <w:rPr>
                <w:rFonts w:ascii="Cambria Math" w:hAnsi="Cambria Math"/>
              </w:rPr>
              <m:t>γ</m:t>
            </m:r>
          </m:e>
          <m:sub>
            <m:r>
              <w:rPr>
                <w:rFonts w:ascii="Cambria Math" w:hAnsi="Cambria Math"/>
              </w:rPr>
              <m:t>0</m:t>
            </m:r>
          </m:sub>
        </m:sSub>
      </m:oMath>
      <w:r w:rsidRPr="002D60AB">
        <w:t xml:space="preserve"> ve </w:t>
      </w:r>
      <m:oMath>
        <m:sSub>
          <m:sSubPr>
            <m:ctrlPr>
              <w:rPr>
                <w:rFonts w:ascii="Cambria Math" w:hAnsi="Cambria Math"/>
              </w:rPr>
            </m:ctrlPr>
          </m:sSubPr>
          <m:e>
            <m:r>
              <w:rPr>
                <w:rFonts w:ascii="Cambria Math" w:hAnsi="Cambria Math"/>
              </w:rPr>
              <m:t>k</m:t>
            </m:r>
          </m:e>
          <m:sub>
            <m:r>
              <w:rPr>
                <w:rFonts w:ascii="Cambria Math" w:hAnsi="Cambria Math"/>
              </w:rPr>
              <m:t>v</m:t>
            </m:r>
          </m:sub>
        </m:sSub>
      </m:oMath>
      <w:r w:rsidRPr="002D60AB">
        <w:t xml:space="preserve"> sabit</w:t>
      </w:r>
      <w:r>
        <w:t xml:space="preserve"> değerleri</w:t>
      </w:r>
      <w:r w:rsidRPr="002D60AB">
        <w:t>,</w:t>
      </w:r>
      <w:r>
        <w:t xml:space="preserve"> </w:t>
      </w:r>
      <w:r w:rsidRPr="002D60AB">
        <w:t>plaka tipine göre</w:t>
      </w:r>
      <w:r>
        <w:t xml:space="preserve"> TS</w:t>
      </w:r>
      <w:r w:rsidRPr="002D60AB">
        <w:t xml:space="preserve"> EN 14545’te verilen prosedürlere uygun olarak</w:t>
      </w:r>
      <w:r>
        <w:t>,</w:t>
      </w:r>
      <w:r w:rsidRPr="002D60AB">
        <w:t xml:space="preserve"> </w:t>
      </w:r>
      <w:r>
        <w:t>TS</w:t>
      </w:r>
      <w:r w:rsidRPr="002D60AB">
        <w:t xml:space="preserve"> EN 1075’</w:t>
      </w:r>
      <w:r>
        <w:t xml:space="preserve">e </w:t>
      </w:r>
      <w:r w:rsidRPr="002D60AB">
        <w:t>göre yapılan kayma deneyle</w:t>
      </w:r>
      <w:r>
        <w:t>ri ile</w:t>
      </w:r>
      <w:r w:rsidRPr="002D60AB">
        <w:t xml:space="preserve"> belirlenir.</w:t>
      </w:r>
    </w:p>
    <w:bookmarkStart w:id="640" w:name="_Toc148472518"/>
    <w:p w14:paraId="2BC691A9" w14:textId="55C052CA" w:rsidR="001E6ECB" w:rsidRPr="00990963" w:rsidRDefault="00E529BD" w:rsidP="001E6ECB">
      <w:pPr>
        <w:pStyle w:val="NormalWeb"/>
        <w:spacing w:before="120" w:after="160"/>
        <w:ind w:firstLine="426"/>
        <w:rPr>
          <w:b/>
          <w:bCs/>
        </w:rPr>
      </w:pPr>
      <m:oMath>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Rk</m:t>
            </m:r>
          </m:sub>
        </m:sSub>
        <m:r>
          <m:rPr>
            <m:sty m:val="p"/>
          </m:rPr>
          <w:rPr>
            <w:rFonts w:ascii="Cambria Math" w:hAnsi="Cambria Math"/>
          </w:rPr>
          <m:t>=</m:t>
        </m:r>
        <m:r>
          <w:rPr>
            <w:rFonts w:ascii="Cambria Math" w:hAnsi="Cambria Math"/>
          </w:rPr>
          <m:t>maks</m:t>
        </m:r>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 xml:space="preserve">  </m:t>
                </m:r>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n</m:t>
                        </m:r>
                        <m:r>
                          <m:rPr>
                            <m:sty m:val="p"/>
                          </m:rPr>
                          <w:rPr>
                            <w:rFonts w:ascii="Cambria Math" w:hAnsi="Cambria Math"/>
                          </w:rPr>
                          <m:t>,0,</m:t>
                        </m:r>
                        <m:r>
                          <w:rPr>
                            <w:rFonts w:ascii="Cambria Math" w:hAnsi="Cambria Math"/>
                          </w:rPr>
                          <m:t>k</m:t>
                        </m:r>
                      </m:sub>
                    </m:sSub>
                    <m:r>
                      <m:rPr>
                        <m:sty m:val="p"/>
                      </m:rPr>
                      <w:rPr>
                        <w:rFonts w:ascii="Cambria Math" w:hAnsi="Cambria Math"/>
                      </w:rPr>
                      <m:t xml:space="preserve"> </m:t>
                    </m:r>
                    <m:r>
                      <w:rPr>
                        <w:rFonts w:ascii="Cambria Math" w:hAnsi="Cambria Math"/>
                      </w:rPr>
                      <m:t>l</m:t>
                    </m:r>
                    <m:r>
                      <m:rPr>
                        <m:sty m:val="p"/>
                      </m:rPr>
                      <w:rPr>
                        <w:rFonts w:ascii="Cambria Math" w:hAnsi="Cambria Math"/>
                      </w:rPr>
                      <m:t xml:space="preserve"> </m:t>
                    </m:r>
                    <m:r>
                      <w:rPr>
                        <w:rFonts w:ascii="Cambria Math" w:hAnsi="Cambria Math"/>
                      </w:rPr>
                      <m:t>sin</m:t>
                    </m:r>
                    <m:d>
                      <m:dPr>
                        <m:ctrlPr>
                          <w:rPr>
                            <w:rFonts w:ascii="Cambria Math" w:hAnsi="Cambria Math"/>
                          </w:rPr>
                        </m:ctrlPr>
                      </m:dPr>
                      <m:e>
                        <m:r>
                          <w:rPr>
                            <w:rFonts w:ascii="Cambria Math" w:hAnsi="Cambria Math"/>
                          </w:rPr>
                          <m:t>γ</m:t>
                        </m:r>
                        <m:r>
                          <m:rPr>
                            <m:sty m:val="p"/>
                          </m:rPr>
                          <w:rPr>
                            <w:rFonts w:ascii="Cambria Math" w:hAnsi="Cambria Math"/>
                          </w:rPr>
                          <m:t>-</m:t>
                        </m:r>
                        <m:sSub>
                          <m:sSubPr>
                            <m:ctrlPr>
                              <w:rPr>
                                <w:rFonts w:ascii="Cambria Math" w:hAnsi="Cambria Math"/>
                              </w:rPr>
                            </m:ctrlPr>
                          </m:sSubPr>
                          <m:e>
                            <m:r>
                              <w:rPr>
                                <w:rFonts w:ascii="Cambria Math" w:hAnsi="Cambria Math"/>
                              </w:rPr>
                              <m:t>γ</m:t>
                            </m:r>
                          </m:e>
                          <m:sub>
                            <m:r>
                              <m:rPr>
                                <m:sty m:val="p"/>
                              </m:rPr>
                              <w:rPr>
                                <w:rFonts w:ascii="Cambria Math" w:hAnsi="Cambria Math"/>
                              </w:rPr>
                              <m:t>0</m:t>
                            </m:r>
                          </m:sub>
                        </m:sSub>
                        <m:r>
                          <w:rPr>
                            <w:rFonts w:ascii="Cambria Math" w:hAnsi="Cambria Math"/>
                          </w:rPr>
                          <m:t>sin</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2</m:t>
                            </m:r>
                            <m:r>
                              <w:rPr>
                                <w:rFonts w:ascii="Cambria Math" w:hAnsi="Cambria Math"/>
                              </w:rPr>
                              <m:t>γ</m:t>
                            </m:r>
                          </m:e>
                        </m:d>
                        <m:r>
                          <m:rPr>
                            <m:sty m:val="p"/>
                          </m:rPr>
                          <w:rPr>
                            <w:rFonts w:ascii="Cambria Math" w:hAnsi="Cambria Math"/>
                          </w:rPr>
                          <m:t xml:space="preserve"> </m:t>
                        </m:r>
                      </m:e>
                    </m:d>
                    <m:r>
                      <m:rPr>
                        <m:sty m:val="p"/>
                      </m:rPr>
                      <w:rPr>
                        <w:rFonts w:ascii="Cambria Math" w:hAnsi="Cambria Math"/>
                      </w:rPr>
                      <m:t xml:space="preserve"> </m:t>
                    </m:r>
                  </m:e>
                </m:d>
                <m:r>
                  <m:rPr>
                    <m:sty m:val="p"/>
                  </m:rPr>
                  <w:rPr>
                    <w:rFonts w:ascii="Cambria Math" w:hAnsi="Cambria Math"/>
                  </w:rPr>
                  <m:t xml:space="preserve"> </m:t>
                </m:r>
              </m:e>
              <m:e>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v</m:t>
                        </m:r>
                        <m:r>
                          <m:rPr>
                            <m:sty m:val="p"/>
                          </m:rPr>
                          <w:rPr>
                            <w:rFonts w:ascii="Cambria Math" w:hAnsi="Cambria Math"/>
                          </w:rPr>
                          <m:t>,0,</m:t>
                        </m:r>
                        <m:r>
                          <w:rPr>
                            <w:rFonts w:ascii="Cambria Math" w:hAnsi="Cambria Math"/>
                          </w:rPr>
                          <m:t>k</m:t>
                        </m:r>
                      </m:sub>
                    </m:sSub>
                    <m:r>
                      <m:rPr>
                        <m:sty m:val="p"/>
                      </m:rPr>
                      <w:rPr>
                        <w:rFonts w:ascii="Cambria Math" w:hAnsi="Cambria Math"/>
                      </w:rPr>
                      <m:t xml:space="preserve"> </m:t>
                    </m:r>
                    <m:r>
                      <w:rPr>
                        <w:rFonts w:ascii="Cambria Math" w:hAnsi="Cambria Math"/>
                      </w:rPr>
                      <m:t>l</m:t>
                    </m:r>
                    <m:r>
                      <m:rPr>
                        <m:sty m:val="p"/>
                      </m:rPr>
                      <w:rPr>
                        <w:rFonts w:ascii="Cambria Math" w:hAnsi="Cambria Math"/>
                      </w:rPr>
                      <m:t xml:space="preserve"> </m:t>
                    </m:r>
                    <m:r>
                      <w:rPr>
                        <w:rFonts w:ascii="Cambria Math" w:hAnsi="Cambria Math"/>
                      </w:rPr>
                      <m:t>cosγ</m:t>
                    </m:r>
                    <m:r>
                      <m:rPr>
                        <m:sty m:val="p"/>
                      </m:rPr>
                      <w:rPr>
                        <w:rFonts w:ascii="Cambria Math" w:hAnsi="Cambria Math"/>
                      </w:rPr>
                      <m:t xml:space="preserve"> </m:t>
                    </m:r>
                  </m:e>
                </m:d>
              </m:e>
            </m:eqArr>
          </m:e>
        </m:d>
      </m:oMath>
      <w:r w:rsidR="001E6ECB" w:rsidRPr="002D60AB">
        <w:tab/>
      </w:r>
      <w:r w:rsidR="001E6ECB">
        <w:tab/>
      </w:r>
      <w:r w:rsidR="001E6ECB">
        <w:tab/>
      </w:r>
      <w:r w:rsidR="001E6ECB" w:rsidRPr="002D60AB">
        <w:tab/>
      </w:r>
      <w:bookmarkEnd w:id="640"/>
      <w:r w:rsidR="000A6936">
        <w:rPr>
          <w:b/>
          <w:bCs/>
        </w:rPr>
        <w:t>(4.281.a)</w:t>
      </w:r>
    </w:p>
    <w:p w14:paraId="7BCEDCED" w14:textId="045B00AF" w:rsidR="001E6ECB" w:rsidRPr="00990963" w:rsidRDefault="00E529BD" w:rsidP="001E6ECB">
      <w:pPr>
        <w:pStyle w:val="NormalWeb"/>
        <w:spacing w:before="120" w:after="160"/>
        <w:ind w:firstLine="426"/>
        <w:rPr>
          <w:b/>
          <w:bCs/>
        </w:rPr>
      </w:pPr>
      <m:oMath>
        <m:sSub>
          <m:sSubPr>
            <m:ctrlPr>
              <w:rPr>
                <w:rFonts w:ascii="Cambria Math" w:hAnsi="Cambria Math"/>
              </w:rPr>
            </m:ctrlPr>
          </m:sSubPr>
          <m:e>
            <m:r>
              <w:rPr>
                <w:rFonts w:ascii="Cambria Math" w:hAnsi="Cambria Math"/>
              </w:rPr>
              <m:t>F</m:t>
            </m:r>
          </m:e>
          <m:sub>
            <m:r>
              <w:rPr>
                <w:rFonts w:ascii="Cambria Math" w:hAnsi="Cambria Math"/>
              </w:rPr>
              <m:t>y</m:t>
            </m:r>
            <m:r>
              <m:rPr>
                <m:sty m:val="p"/>
              </m:rPr>
              <w:rPr>
                <w:rFonts w:ascii="Cambria Math" w:hAnsi="Cambria Math"/>
              </w:rPr>
              <m:t>,</m:t>
            </m:r>
            <m:r>
              <w:rPr>
                <w:rFonts w:ascii="Cambria Math" w:hAnsi="Cambria Math"/>
              </w:rPr>
              <m:t>Rk</m:t>
            </m:r>
          </m:sub>
        </m:sSub>
        <m:r>
          <m:rPr>
            <m:sty m:val="p"/>
          </m:rPr>
          <w:rPr>
            <w:rFonts w:ascii="Cambria Math" w:hAnsi="Cambria Math"/>
          </w:rPr>
          <m:t>=</m:t>
        </m:r>
        <m:r>
          <w:rPr>
            <w:rFonts w:ascii="Cambria Math" w:hAnsi="Cambria Math"/>
          </w:rPr>
          <m:t>maks</m:t>
        </m:r>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 xml:space="preserve">  </m:t>
                </m:r>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n</m:t>
                        </m:r>
                        <m:r>
                          <m:rPr>
                            <m:sty m:val="p"/>
                          </m:rPr>
                          <w:rPr>
                            <w:rFonts w:ascii="Cambria Math" w:hAnsi="Cambria Math"/>
                          </w:rPr>
                          <m:t>,90,</m:t>
                        </m:r>
                        <m:r>
                          <w:rPr>
                            <w:rFonts w:ascii="Cambria Math" w:hAnsi="Cambria Math"/>
                          </w:rPr>
                          <m:t>k</m:t>
                        </m:r>
                      </m:sub>
                    </m:sSub>
                    <m:r>
                      <m:rPr>
                        <m:sty m:val="p"/>
                      </m:rPr>
                      <w:rPr>
                        <w:rFonts w:ascii="Cambria Math" w:hAnsi="Cambria Math"/>
                      </w:rPr>
                      <m:t xml:space="preserve"> </m:t>
                    </m:r>
                    <m:r>
                      <w:rPr>
                        <w:rFonts w:ascii="Cambria Math" w:hAnsi="Cambria Math"/>
                      </w:rPr>
                      <m:t>l</m:t>
                    </m:r>
                    <m:r>
                      <m:rPr>
                        <m:sty m:val="p"/>
                      </m:rPr>
                      <w:rPr>
                        <w:rFonts w:ascii="Cambria Math" w:hAnsi="Cambria Math"/>
                      </w:rPr>
                      <m:t xml:space="preserve"> </m:t>
                    </m:r>
                    <m:r>
                      <w:rPr>
                        <w:rFonts w:ascii="Cambria Math" w:hAnsi="Cambria Math"/>
                      </w:rPr>
                      <m:t>cosγ</m:t>
                    </m:r>
                    <m:r>
                      <m:rPr>
                        <m:sty m:val="p"/>
                      </m:rPr>
                      <w:rPr>
                        <w:rFonts w:ascii="Cambria Math" w:hAnsi="Cambria Math"/>
                      </w:rPr>
                      <m:t xml:space="preserve"> </m:t>
                    </m:r>
                  </m:e>
                </m:d>
                <m:r>
                  <m:rPr>
                    <m:sty m:val="p"/>
                  </m:rPr>
                  <w:rPr>
                    <w:rFonts w:ascii="Cambria Math" w:hAnsi="Cambria Math"/>
                  </w:rPr>
                  <m:t xml:space="preserve"> </m:t>
                </m:r>
              </m:e>
              <m:e>
                <m:r>
                  <m:rPr>
                    <m:sty m:val="p"/>
                  </m:rPr>
                  <w:rPr>
                    <w:rFonts w:ascii="Cambria Math" w:hAnsi="Cambria Math"/>
                  </w:rPr>
                  <m:t xml:space="preserve"> </m:t>
                </m:r>
                <m:r>
                  <w:rPr>
                    <w:rFonts w:ascii="Cambria Math" w:hAnsi="Cambria Math"/>
                  </w:rPr>
                  <m:t>k</m:t>
                </m:r>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v</m:t>
                    </m:r>
                    <m:r>
                      <m:rPr>
                        <m:sty m:val="p"/>
                      </m:rPr>
                      <w:rPr>
                        <w:rFonts w:ascii="Cambria Math" w:hAnsi="Cambria Math"/>
                      </w:rPr>
                      <m:t>,90,</m:t>
                    </m:r>
                    <m:r>
                      <w:rPr>
                        <w:rFonts w:ascii="Cambria Math" w:hAnsi="Cambria Math"/>
                      </w:rPr>
                      <m:t>k</m:t>
                    </m:r>
                  </m:sub>
                </m:sSub>
                <m:r>
                  <m:rPr>
                    <m:sty m:val="p"/>
                  </m:rPr>
                  <w:rPr>
                    <w:rFonts w:ascii="Cambria Math" w:hAnsi="Cambria Math"/>
                  </w:rPr>
                  <m:t xml:space="preserve"> </m:t>
                </m:r>
                <m:r>
                  <w:rPr>
                    <w:rFonts w:ascii="Cambria Math" w:hAnsi="Cambria Math"/>
                  </w:rPr>
                  <m:t>l</m:t>
                </m:r>
                <m:r>
                  <m:rPr>
                    <m:sty m:val="p"/>
                  </m:rPr>
                  <w:rPr>
                    <w:rFonts w:ascii="Cambria Math" w:hAnsi="Cambria Math"/>
                  </w:rPr>
                  <m:t xml:space="preserve"> </m:t>
                </m:r>
                <m:r>
                  <w:rPr>
                    <w:rFonts w:ascii="Cambria Math" w:hAnsi="Cambria Math"/>
                  </w:rPr>
                  <m:t>sinγ</m:t>
                </m:r>
              </m:e>
            </m:eqArr>
          </m:e>
        </m:d>
      </m:oMath>
      <w:r w:rsidR="001E6ECB" w:rsidRPr="002D60AB">
        <w:tab/>
      </w:r>
      <w:r w:rsidR="001E6ECB" w:rsidRPr="002D60AB">
        <w:tab/>
      </w:r>
      <w:r w:rsidR="001E6ECB">
        <w:tab/>
      </w:r>
      <w:r w:rsidR="001E6ECB">
        <w:tab/>
      </w:r>
      <w:r w:rsidR="001E6ECB">
        <w:tab/>
      </w:r>
      <w:r w:rsidR="001E6ECB" w:rsidRPr="002D60AB">
        <w:tab/>
      </w:r>
      <w:r w:rsidR="000A6936">
        <w:rPr>
          <w:b/>
          <w:bCs/>
        </w:rPr>
        <w:t>(4.281.b)</w:t>
      </w:r>
    </w:p>
    <w:p w14:paraId="49FE7CD0" w14:textId="349B288B" w:rsidR="001E6ECB" w:rsidRPr="00990963" w:rsidRDefault="00E529BD" w:rsidP="001E6ECB">
      <w:pPr>
        <w:pStyle w:val="NormalWeb"/>
        <w:spacing w:before="120" w:after="160"/>
        <w:ind w:firstLine="426"/>
        <w:rPr>
          <w:b/>
          <w:bCs/>
        </w:rPr>
      </w:pPr>
      <m:oMath>
        <m:sSub>
          <m:sSubPr>
            <m:ctrlPr>
              <w:rPr>
                <w:rFonts w:ascii="Cambria Math" w:hAnsi="Cambria Math"/>
              </w:rPr>
            </m:ctrlPr>
          </m:sSubPr>
          <m:e>
            <m:r>
              <w:rPr>
                <w:rFonts w:ascii="Cambria Math" w:hAnsi="Cambria Math"/>
              </w:rPr>
              <m:t>f</m:t>
            </m:r>
          </m:e>
          <m:sub>
            <m:r>
              <w:rPr>
                <w:rFonts w:ascii="Cambria Math" w:hAnsi="Cambria Math"/>
              </w:rPr>
              <m:t>n</m:t>
            </m:r>
            <m:r>
              <m:rPr>
                <m:sty m:val="p"/>
              </m:rPr>
              <w:rPr>
                <w:rFonts w:ascii="Cambria Math" w:hAnsi="Cambria Math"/>
              </w:rPr>
              <m:t>,0,</m:t>
            </m:r>
            <m:r>
              <w:rPr>
                <w:rFonts w:ascii="Cambria Math" w:hAnsi="Cambria Math"/>
              </w:rPr>
              <m:t>k</m:t>
            </m:r>
          </m:sub>
        </m:sSub>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t</m:t>
                    </m:r>
                    <m:r>
                      <m:rPr>
                        <m:sty m:val="p"/>
                      </m:rPr>
                      <w:rPr>
                        <w:rFonts w:ascii="Cambria Math" w:hAnsi="Cambria Math"/>
                      </w:rPr>
                      <m:t>,0,</m:t>
                    </m:r>
                    <m:r>
                      <w:rPr>
                        <w:rFonts w:ascii="Cambria Math" w:hAnsi="Cambria Math"/>
                      </w:rPr>
                      <m:t>k</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Ed</m:t>
                    </m:r>
                  </m:sub>
                </m:sSub>
                <m:r>
                  <m:rPr>
                    <m:sty m:val="p"/>
                  </m:rPr>
                  <w:rPr>
                    <w:rFonts w:ascii="Cambria Math" w:hAnsi="Cambria Math"/>
                  </w:rPr>
                  <m:t xml:space="preserve">&gt;0  </m:t>
                </m:r>
                <m:r>
                  <w:rPr>
                    <w:rFonts w:ascii="Cambria Math" w:hAnsi="Cambria Math"/>
                  </w:rPr>
                  <m:t>i</m:t>
                </m:r>
                <m:r>
                  <m:rPr>
                    <m:sty m:val="p"/>
                  </m:rPr>
                  <w:rPr>
                    <w:rFonts w:ascii="Cambria Math" w:hAnsi="Cambria Math"/>
                  </w:rPr>
                  <m:t>ç</m:t>
                </m:r>
                <m:r>
                  <w:rPr>
                    <w:rFonts w:ascii="Cambria Math" w:hAnsi="Cambria Math"/>
                  </w:rPr>
                  <m:t>in</m:t>
                </m:r>
                <m:r>
                  <m:rPr>
                    <m:sty m:val="p"/>
                  </m:rPr>
                  <w:rPr>
                    <w:rFonts w:ascii="Cambria Math" w:hAnsi="Cambria Math"/>
                  </w:rPr>
                  <m:t xml:space="preserve"> </m:t>
                </m:r>
              </m:e>
              <m:e>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,0,</m:t>
                    </m:r>
                    <m:r>
                      <w:rPr>
                        <w:rFonts w:ascii="Cambria Math" w:hAnsi="Cambria Math"/>
                      </w:rPr>
                      <m:t>k</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Ed</m:t>
                    </m:r>
                  </m:sub>
                </m:sSub>
                <m:r>
                  <m:rPr>
                    <m:sty m:val="p"/>
                  </m:rPr>
                  <w:rPr>
                    <w:rFonts w:ascii="Cambria Math" w:hAnsi="Cambria Math"/>
                  </w:rPr>
                  <m:t xml:space="preserve">≤0  </m:t>
                </m:r>
                <m:r>
                  <w:rPr>
                    <w:rFonts w:ascii="Cambria Math" w:hAnsi="Cambria Math"/>
                  </w:rPr>
                  <m:t>i</m:t>
                </m:r>
                <m:r>
                  <m:rPr>
                    <m:sty m:val="p"/>
                  </m:rPr>
                  <w:rPr>
                    <w:rFonts w:ascii="Cambria Math" w:hAnsi="Cambria Math"/>
                  </w:rPr>
                  <m:t>ç</m:t>
                </m:r>
                <m:r>
                  <w:rPr>
                    <w:rFonts w:ascii="Cambria Math" w:hAnsi="Cambria Math"/>
                  </w:rPr>
                  <m:t>in</m:t>
                </m:r>
              </m:e>
            </m:eqArr>
          </m:e>
        </m:d>
      </m:oMath>
      <w:r w:rsidR="001E6ECB" w:rsidRPr="002D60AB">
        <w:tab/>
      </w:r>
      <w:r w:rsidR="001E6ECB" w:rsidRPr="002D60AB">
        <w:tab/>
      </w:r>
      <w:r w:rsidR="001E6ECB">
        <w:tab/>
      </w:r>
      <w:r w:rsidR="001E6ECB">
        <w:tab/>
      </w:r>
      <w:r w:rsidR="001E6ECB">
        <w:tab/>
      </w:r>
      <w:r w:rsidR="001E6ECB" w:rsidRPr="002D60AB">
        <w:tab/>
      </w:r>
      <w:r w:rsidR="000A6936">
        <w:rPr>
          <w:b/>
          <w:bCs/>
        </w:rPr>
        <w:t>(4.281.c)</w:t>
      </w:r>
    </w:p>
    <w:p w14:paraId="43071632" w14:textId="0799EFF3" w:rsidR="001E6ECB" w:rsidRPr="00990963" w:rsidRDefault="00E529BD" w:rsidP="001E6ECB">
      <w:pPr>
        <w:pStyle w:val="NormalWeb"/>
        <w:spacing w:before="120" w:after="160"/>
        <w:ind w:firstLine="426"/>
        <w:rPr>
          <w:b/>
          <w:bCs/>
        </w:rPr>
      </w:pPr>
      <m:oMath>
        <m:sSub>
          <m:sSubPr>
            <m:ctrlPr>
              <w:rPr>
                <w:rFonts w:ascii="Cambria Math" w:hAnsi="Cambria Math"/>
              </w:rPr>
            </m:ctrlPr>
          </m:sSubPr>
          <m:e>
            <m:r>
              <w:rPr>
                <w:rFonts w:ascii="Cambria Math" w:hAnsi="Cambria Math"/>
              </w:rPr>
              <m:t>f</m:t>
            </m:r>
          </m:e>
          <m:sub>
            <m:r>
              <w:rPr>
                <w:rFonts w:ascii="Cambria Math" w:hAnsi="Cambria Math"/>
              </w:rPr>
              <m:t>n</m:t>
            </m:r>
            <m:r>
              <m:rPr>
                <m:sty m:val="p"/>
              </m:rPr>
              <w:rPr>
                <w:rFonts w:ascii="Cambria Math" w:hAnsi="Cambria Math"/>
              </w:rPr>
              <m:t>,90,</m:t>
            </m:r>
            <m:r>
              <w:rPr>
                <w:rFonts w:ascii="Cambria Math" w:hAnsi="Cambria Math"/>
              </w:rPr>
              <m:t>k</m:t>
            </m:r>
          </m:sub>
        </m:sSub>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m:rPr>
                        <m:sty m:val="p"/>
                      </m:rPr>
                      <w:rPr>
                        <w:rFonts w:ascii="Cambria Math" w:hAnsi="Cambria Math"/>
                      </w:rPr>
                      <m:t xml:space="preserve"> </m:t>
                    </m:r>
                    <m:r>
                      <w:rPr>
                        <w:rFonts w:ascii="Cambria Math" w:hAnsi="Cambria Math"/>
                      </w:rPr>
                      <m:t>f</m:t>
                    </m:r>
                  </m:e>
                  <m:sub>
                    <m:r>
                      <w:rPr>
                        <w:rFonts w:ascii="Cambria Math" w:hAnsi="Cambria Math"/>
                      </w:rPr>
                      <m:t>t</m:t>
                    </m:r>
                    <m:r>
                      <m:rPr>
                        <m:sty m:val="p"/>
                      </m:rPr>
                      <w:rPr>
                        <w:rFonts w:ascii="Cambria Math" w:hAnsi="Cambria Math"/>
                      </w:rPr>
                      <m:t>,90,</m:t>
                    </m:r>
                    <m:r>
                      <w:rPr>
                        <w:rFonts w:ascii="Cambria Math" w:hAnsi="Cambria Math"/>
                      </w:rPr>
                      <m:t>k</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y</m:t>
                    </m:r>
                    <m:r>
                      <m:rPr>
                        <m:sty m:val="p"/>
                      </m:rPr>
                      <w:rPr>
                        <w:rFonts w:ascii="Cambria Math" w:hAnsi="Cambria Math"/>
                      </w:rPr>
                      <m:t>,</m:t>
                    </m:r>
                    <m:r>
                      <w:rPr>
                        <w:rFonts w:ascii="Cambria Math" w:hAnsi="Cambria Math"/>
                      </w:rPr>
                      <m:t>Ed</m:t>
                    </m:r>
                  </m:sub>
                </m:sSub>
                <m:r>
                  <m:rPr>
                    <m:sty m:val="p"/>
                  </m:rPr>
                  <w:rPr>
                    <w:rFonts w:ascii="Cambria Math" w:hAnsi="Cambria Math"/>
                  </w:rPr>
                  <m:t xml:space="preserve">&gt;0  </m:t>
                </m:r>
                <m:r>
                  <w:rPr>
                    <w:rFonts w:ascii="Cambria Math" w:hAnsi="Cambria Math"/>
                  </w:rPr>
                  <m:t>i</m:t>
                </m:r>
                <m:r>
                  <m:rPr>
                    <m:sty m:val="p"/>
                  </m:rPr>
                  <w:rPr>
                    <w:rFonts w:ascii="Cambria Math" w:hAnsi="Cambria Math"/>
                  </w:rPr>
                  <m:t>ç</m:t>
                </m:r>
                <m:r>
                  <w:rPr>
                    <w:rFonts w:ascii="Cambria Math" w:hAnsi="Cambria Math"/>
                  </w:rPr>
                  <m:t>in</m:t>
                </m:r>
                <m:r>
                  <m:rPr>
                    <m:sty m:val="p"/>
                  </m:rPr>
                  <w:rPr>
                    <w:rFonts w:ascii="Cambria Math" w:hAnsi="Cambria Math"/>
                  </w:rPr>
                  <m:t xml:space="preserve"> </m:t>
                </m:r>
              </m:e>
              <m:e>
                <m:sSub>
                  <m:sSubPr>
                    <m:ctrlPr>
                      <w:rPr>
                        <w:rFonts w:ascii="Cambria Math" w:hAnsi="Cambria Math"/>
                      </w:rPr>
                    </m:ctrlPr>
                  </m:sSubPr>
                  <m:e>
                    <m:r>
                      <w:rPr>
                        <w:rFonts w:ascii="Cambria Math" w:hAnsi="Cambria Math"/>
                      </w:rPr>
                      <m:t>f</m:t>
                    </m:r>
                  </m:e>
                  <m:sub>
                    <m:r>
                      <w:rPr>
                        <w:rFonts w:ascii="Cambria Math" w:hAnsi="Cambria Math"/>
                      </w:rPr>
                      <m:t>c</m:t>
                    </m:r>
                    <m:r>
                      <m:rPr>
                        <m:sty m:val="p"/>
                      </m:rPr>
                      <w:rPr>
                        <w:rFonts w:ascii="Cambria Math" w:hAnsi="Cambria Math"/>
                      </w:rPr>
                      <m:t>,90,</m:t>
                    </m:r>
                    <m:r>
                      <w:rPr>
                        <w:rFonts w:ascii="Cambria Math" w:hAnsi="Cambria Math"/>
                      </w:rPr>
                      <m:t>k</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y</m:t>
                    </m:r>
                    <m:r>
                      <m:rPr>
                        <m:sty m:val="p"/>
                      </m:rPr>
                      <w:rPr>
                        <w:rFonts w:ascii="Cambria Math" w:hAnsi="Cambria Math"/>
                      </w:rPr>
                      <m:t>,</m:t>
                    </m:r>
                    <m:r>
                      <w:rPr>
                        <w:rFonts w:ascii="Cambria Math" w:hAnsi="Cambria Math"/>
                      </w:rPr>
                      <m:t>Ed</m:t>
                    </m:r>
                  </m:sub>
                </m:sSub>
                <m:r>
                  <m:rPr>
                    <m:sty m:val="p"/>
                  </m:rPr>
                  <w:rPr>
                    <w:rFonts w:ascii="Cambria Math" w:hAnsi="Cambria Math"/>
                  </w:rPr>
                  <m:t xml:space="preserve">≤0  </m:t>
                </m:r>
                <m:r>
                  <w:rPr>
                    <w:rFonts w:ascii="Cambria Math" w:hAnsi="Cambria Math"/>
                  </w:rPr>
                  <m:t>i</m:t>
                </m:r>
                <m:r>
                  <m:rPr>
                    <m:sty m:val="p"/>
                  </m:rPr>
                  <w:rPr>
                    <w:rFonts w:ascii="Cambria Math" w:hAnsi="Cambria Math"/>
                  </w:rPr>
                  <m:t>ç</m:t>
                </m:r>
                <m:r>
                  <w:rPr>
                    <w:rFonts w:ascii="Cambria Math" w:hAnsi="Cambria Math"/>
                  </w:rPr>
                  <m:t>in</m:t>
                </m:r>
              </m:e>
            </m:eqArr>
          </m:e>
        </m:d>
      </m:oMath>
      <w:r w:rsidR="001E6ECB" w:rsidRPr="002D60AB">
        <w:tab/>
      </w:r>
      <w:r w:rsidR="001E6ECB" w:rsidRPr="002D60AB">
        <w:tab/>
      </w:r>
      <w:r w:rsidR="001E6ECB">
        <w:tab/>
      </w:r>
      <w:r w:rsidR="001E6ECB">
        <w:tab/>
      </w:r>
      <w:r w:rsidR="001E6ECB">
        <w:tab/>
      </w:r>
      <w:r w:rsidR="001E6ECB" w:rsidRPr="002D60AB">
        <w:tab/>
      </w:r>
      <w:r w:rsidR="000A6936">
        <w:rPr>
          <w:b/>
          <w:bCs/>
        </w:rPr>
        <w:t>(4.281.d)</w:t>
      </w:r>
    </w:p>
    <w:p w14:paraId="01EB65D1" w14:textId="0BFB42BA" w:rsidR="001E6ECB" w:rsidRPr="00990963" w:rsidRDefault="001E6ECB" w:rsidP="001E6ECB">
      <w:pPr>
        <w:pStyle w:val="NormalWeb"/>
        <w:spacing w:before="120" w:after="160"/>
        <w:ind w:firstLine="426"/>
        <w:rPr>
          <w:b/>
          <w:bCs/>
        </w:rPr>
      </w:pPr>
      <m:oMath>
        <m:r>
          <w:rPr>
            <w:rFonts w:ascii="Cambria Math" w:hAnsi="Cambria Math"/>
          </w:rPr>
          <m:t>k</m:t>
        </m:r>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1+</m:t>
                </m:r>
                <m:sSub>
                  <m:sSubPr>
                    <m:ctrlPr>
                      <w:rPr>
                        <w:rFonts w:ascii="Cambria Math" w:hAnsi="Cambria Math"/>
                      </w:rPr>
                    </m:ctrlPr>
                  </m:sSubPr>
                  <m:e>
                    <m:r>
                      <w:rPr>
                        <w:rFonts w:ascii="Cambria Math" w:hAnsi="Cambria Math"/>
                      </w:rPr>
                      <m:t>k</m:t>
                    </m:r>
                  </m:e>
                  <m:sub>
                    <m:r>
                      <w:rPr>
                        <w:rFonts w:ascii="Cambria Math" w:hAnsi="Cambria Math"/>
                      </w:rPr>
                      <m:t>v</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2</m:t>
                        </m:r>
                        <m:r>
                          <w:rPr>
                            <w:rFonts w:ascii="Cambria Math" w:hAnsi="Cambria Math"/>
                          </w:rPr>
                          <m:t>γ</m:t>
                        </m:r>
                      </m:e>
                    </m:d>
                  </m:e>
                </m:func>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Ed</m:t>
                    </m:r>
                  </m:sub>
                </m:sSub>
                <m:r>
                  <m:rPr>
                    <m:sty m:val="p"/>
                  </m:rPr>
                  <w:rPr>
                    <w:rFonts w:ascii="Cambria Math" w:hAnsi="Cambria Math"/>
                  </w:rPr>
                  <m:t xml:space="preserve">&gt;0  </m:t>
                </m:r>
                <m:r>
                  <w:rPr>
                    <w:rFonts w:ascii="Cambria Math" w:hAnsi="Cambria Math"/>
                  </w:rPr>
                  <m:t>i</m:t>
                </m:r>
                <m:r>
                  <m:rPr>
                    <m:sty m:val="p"/>
                  </m:rPr>
                  <w:rPr>
                    <w:rFonts w:ascii="Cambria Math" w:hAnsi="Cambria Math"/>
                  </w:rPr>
                  <m:t>ç</m:t>
                </m:r>
                <m:r>
                  <w:rPr>
                    <w:rFonts w:ascii="Cambria Math" w:hAnsi="Cambria Math"/>
                  </w:rPr>
                  <m:t>in</m:t>
                </m:r>
                <m:r>
                  <m:rPr>
                    <m:sty m:val="p"/>
                  </m:rPr>
                  <w:rPr>
                    <w:rFonts w:ascii="Cambria Math" w:hAnsi="Cambria Math"/>
                  </w:rPr>
                  <m:t xml:space="preserve"> </m:t>
                </m:r>
              </m:e>
              <m:e>
                <m:r>
                  <m:rPr>
                    <m:sty m:val="p"/>
                  </m:rPr>
                  <w:rPr>
                    <w:rFonts w:ascii="Cambria Math" w:hAnsi="Cambria Math"/>
                  </w:rPr>
                  <m:t xml:space="preserve">1                                     </m:t>
                </m:r>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Ed</m:t>
                    </m:r>
                  </m:sub>
                </m:sSub>
                <m:r>
                  <m:rPr>
                    <m:sty m:val="p"/>
                  </m:rPr>
                  <w:rPr>
                    <w:rFonts w:ascii="Cambria Math" w:hAnsi="Cambria Math"/>
                  </w:rPr>
                  <m:t xml:space="preserve">≤0  </m:t>
                </m:r>
                <m:r>
                  <w:rPr>
                    <w:rFonts w:ascii="Cambria Math" w:hAnsi="Cambria Math"/>
                  </w:rPr>
                  <m:t>i</m:t>
                </m:r>
                <m:r>
                  <m:rPr>
                    <m:sty m:val="p"/>
                  </m:rPr>
                  <w:rPr>
                    <w:rFonts w:ascii="Cambria Math" w:hAnsi="Cambria Math"/>
                  </w:rPr>
                  <m:t>ç</m:t>
                </m:r>
                <m:r>
                  <w:rPr>
                    <w:rFonts w:ascii="Cambria Math" w:hAnsi="Cambria Math"/>
                  </w:rPr>
                  <m:t>in</m:t>
                </m:r>
                <m:r>
                  <m:rPr>
                    <m:sty m:val="p"/>
                  </m:rPr>
                  <w:rPr>
                    <w:rFonts w:ascii="Cambria Math" w:hAnsi="Cambria Math"/>
                  </w:rPr>
                  <m:t xml:space="preserve"> </m:t>
                </m:r>
              </m:e>
            </m:eqArr>
          </m:e>
        </m:d>
      </m:oMath>
      <w:r w:rsidRPr="002D60AB">
        <w:tab/>
      </w:r>
      <w:r>
        <w:tab/>
      </w:r>
      <w:r w:rsidRPr="002D60AB">
        <w:tab/>
      </w:r>
      <w:r>
        <w:tab/>
      </w:r>
      <w:r w:rsidRPr="002D60AB">
        <w:tab/>
      </w:r>
      <w:r w:rsidR="000A6936">
        <w:rPr>
          <w:b/>
          <w:bCs/>
        </w:rPr>
        <w:t>(4.281.e)</w:t>
      </w:r>
    </w:p>
    <w:p w14:paraId="3EADBABF" w14:textId="77777777" w:rsidR="001E6ECB" w:rsidRPr="002D60AB" w:rsidRDefault="001E6ECB" w:rsidP="001E6ECB">
      <w:r>
        <w:t xml:space="preserve">Delikli metal plaka ile yapılan birleşim, aynı eleman üstünde ikiden fazla birleşim hattı içeriyorsa, birleşim hattının her bir düz parçasındaki kuvvetler, bu parçaların her birinde dengeyi oluşturacak ve </w:t>
      </w:r>
      <w:r w:rsidRPr="00814807">
        <w:rPr>
          <w:b/>
          <w:bCs/>
        </w:rPr>
        <w:t>Denk.(4.280)</w:t>
      </w:r>
      <w:r>
        <w:t xml:space="preserve"> sağlayacak şekilde belirlenmelidir. Tüm kritik kesitler ayrı ayrı göz önüne alınarak hesaplar doğrulanmalıdır.</w:t>
      </w:r>
    </w:p>
    <w:p w14:paraId="29E21798" w14:textId="77777777" w:rsidR="001E6ECB" w:rsidRPr="002D60AB" w:rsidRDefault="001E6ECB" w:rsidP="001E6ECB">
      <w:pPr>
        <w:pStyle w:val="Balk3"/>
      </w:pPr>
      <w:bookmarkStart w:id="641" w:name="_cx5jcui8qkb0" w:colFirst="0" w:colLast="0"/>
      <w:bookmarkStart w:id="642" w:name="_Toc151068340"/>
      <w:bookmarkStart w:id="643" w:name="_Toc152692898"/>
      <w:bookmarkEnd w:id="641"/>
      <w:r w:rsidRPr="002D60AB">
        <w:t xml:space="preserve">4.11.7 Kesilmiş </w:t>
      </w:r>
      <w:r>
        <w:t>H</w:t>
      </w:r>
      <w:r w:rsidRPr="002D60AB">
        <w:t xml:space="preserve">alka ve </w:t>
      </w:r>
      <w:r>
        <w:t>K</w:t>
      </w:r>
      <w:r w:rsidRPr="002D60AB">
        <w:t xml:space="preserve">ayma </w:t>
      </w:r>
      <w:r>
        <w:t>P</w:t>
      </w:r>
      <w:r w:rsidRPr="002D60AB">
        <w:t xml:space="preserve">lakası </w:t>
      </w:r>
      <w:r>
        <w:t>B</w:t>
      </w:r>
      <w:r w:rsidRPr="002D60AB">
        <w:t xml:space="preserve">ağlantı </w:t>
      </w:r>
      <w:r>
        <w:t>E</w:t>
      </w:r>
      <w:r w:rsidRPr="002D60AB">
        <w:t>lemanları</w:t>
      </w:r>
      <w:bookmarkEnd w:id="642"/>
      <w:bookmarkEnd w:id="643"/>
      <w:r w:rsidRPr="002D60AB">
        <w:t xml:space="preserve"> </w:t>
      </w:r>
    </w:p>
    <w:p w14:paraId="61AFE368" w14:textId="77777777" w:rsidR="001E6ECB" w:rsidRDefault="001E6ECB" w:rsidP="001E6ECB">
      <w:r>
        <w:t>Tek başına bulonla yapılan birleşimlere göre daha fazla yük taşıma kapasitesine ve rijitliğe sahip birleşimler oluşturulmak istendiğinde, k</w:t>
      </w:r>
      <w:r w:rsidRPr="002D60AB">
        <w:t>esilmiş halka</w:t>
      </w:r>
      <w:r>
        <w:t xml:space="preserve"> bağlantı elemanları ve</w:t>
      </w:r>
      <w:r w:rsidRPr="002D60AB">
        <w:t xml:space="preserve"> kayma plakası</w:t>
      </w:r>
      <w:r>
        <w:t xml:space="preserve"> bağlantı elemanları kullanılır. K</w:t>
      </w:r>
      <w:r w:rsidRPr="002D60AB">
        <w:t>esilmiş halka</w:t>
      </w:r>
      <w:r>
        <w:t xml:space="preserve"> bağlantı elemanları ve</w:t>
      </w:r>
      <w:r w:rsidRPr="002D60AB">
        <w:t xml:space="preserve"> kayma plakası</w:t>
      </w:r>
      <w:r>
        <w:t xml:space="preserve"> bağlantı elemanları birleşimde, bulon, pul ve somun ile uygulanmak zorundadır ancak, bulonun etkisi birleşimin kapasite hesaplarına dahil edilmeyecektir. Bu tip birleşim elemanlarının kullanımında, seçilen elemana uygun olacak şekilde bileşimin iç yüzüne oyuk açılması gerekmektedir.  Halka tipi bağlantı elemanları, bütün veya kesilmiş biçimde kullanılır ve sadece ahşap-ahşap birleşimler için uygundur.</w:t>
      </w:r>
    </w:p>
    <w:p w14:paraId="33B3E7AC" w14:textId="77777777" w:rsidR="001E6ECB" w:rsidRPr="002D60AB" w:rsidRDefault="001E6ECB" w:rsidP="001E6ECB">
      <w:r>
        <w:t xml:space="preserve">TS </w:t>
      </w:r>
      <w:r w:rsidRPr="002D60AB">
        <w:t xml:space="preserve">EN 912 ve </w:t>
      </w:r>
      <w:r>
        <w:t xml:space="preserve">TS </w:t>
      </w:r>
      <w:r w:rsidRPr="002D60AB">
        <w:t>EN 14545’e göre A tipi kesilmiş halka bağlantı elemanları veya B tipi kayma plakası bağlantı elemanları ile yapılan ve çapı 200 mm’den büyük olmayan birleşimler</w:t>
      </w:r>
      <w:r>
        <w:t>de,</w:t>
      </w:r>
      <w:r w:rsidRPr="002D60AB">
        <w:t xml:space="preserve"> </w:t>
      </w:r>
      <w:r>
        <w:t xml:space="preserve">her bir </w:t>
      </w:r>
      <w:r w:rsidRPr="002D60AB">
        <w:t>bağlantı elemanı</w:t>
      </w:r>
      <w:r>
        <w:t>nın her bir</w:t>
      </w:r>
      <w:r w:rsidRPr="002D60AB">
        <w:t xml:space="preserve"> kayma düzlemi</w:t>
      </w:r>
      <w:r>
        <w:t xml:space="preserve"> için</w:t>
      </w:r>
      <w:r w:rsidRPr="002D60AB">
        <w:t xml:space="preserve"> liflere paralel </w:t>
      </w:r>
      <w:r>
        <w:t xml:space="preserve">doğrultudaki </w:t>
      </w:r>
      <w:r w:rsidRPr="002D60AB">
        <w:t>karakteristik yük taşıma kapasitesi</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v,0,Rk</m:t>
            </m:r>
          </m:sub>
        </m:sSub>
      </m:oMath>
      <w:r w:rsidRPr="002D60AB">
        <w:t xml:space="preserve">, </w:t>
      </w:r>
      <w:r w:rsidRPr="008524A3">
        <w:rPr>
          <w:b/>
          <w:bCs/>
        </w:rPr>
        <w:t>Denk.(4.282)</w:t>
      </w:r>
      <w:r w:rsidRPr="002D60AB">
        <w:t>’den belirlenmelidir.</w:t>
      </w:r>
      <w:r>
        <w:t xml:space="preserve"> </w:t>
      </w:r>
      <w:r w:rsidRPr="008524A3">
        <w:rPr>
          <w:b/>
          <w:bCs/>
        </w:rPr>
        <w:t>Denk.(4.282)</w:t>
      </w:r>
      <w:r>
        <w:t xml:space="preserve"> bağlantı elemanının ahşap yüklü ucunda olması durumu için verilmiştir. Bağlantı elemanı ahşap yüksüz ucunda (150° ≤ α ≤ 210°) yer alıyor ise denklemdeki birinci kısım göz ardı edilmelidir (Ahşap elemanda bağlantı elemanına göre yüklü/yüksüz uç tanımı, yükün durumuna göre </w:t>
      </w:r>
      <w:r w:rsidRPr="008524A3">
        <w:rPr>
          <w:b/>
          <w:bCs/>
        </w:rPr>
        <w:t>Şekil 4.86</w:t>
      </w:r>
      <w:r>
        <w:t xml:space="preserve">’da yer almaktadır). </w:t>
      </w:r>
      <w:r w:rsidRPr="008524A3">
        <w:rPr>
          <w:b/>
          <w:bCs/>
        </w:rPr>
        <w:t>Denk.(4.282)</w:t>
      </w:r>
      <w:r>
        <w:t>’nin ilk kısmı blok kopma göçmesi ile ilgili dayanımın kontrolü, ikinci kısmı ise gömülme dayanımı kontrolü için tanımlanmıştır. Bu iki dayanımdan küçük olanına göre birleşimin kapasitesi belirlenmektedir.</w:t>
      </w:r>
    </w:p>
    <w:bookmarkStart w:id="644" w:name="_Toc148472519"/>
    <w:p w14:paraId="17CB71A0" w14:textId="328B4FEF" w:rsidR="001E6ECB" w:rsidRPr="00814807" w:rsidRDefault="00E529BD" w:rsidP="001E6ECB">
      <w:pPr>
        <w:pStyle w:val="NormalWeb"/>
        <w:rPr>
          <w:b/>
          <w:bCs/>
        </w:rPr>
      </w:pP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,0,</m:t>
            </m:r>
            <m:r>
              <w:rPr>
                <w:rFonts w:ascii="Cambria Math" w:hAnsi="Cambria Math"/>
              </w:rPr>
              <m:t>Rk</m:t>
            </m:r>
          </m:sub>
        </m:sSub>
        <m:r>
          <m:rPr>
            <m:sty m:val="p"/>
          </m:rPr>
          <w:rPr>
            <w:rFonts w:ascii="Cambria Math" w:hAnsi="Cambria Math"/>
          </w:rPr>
          <m:t>=</m:t>
        </m:r>
        <m:r>
          <w:rPr>
            <w:rFonts w:ascii="Cambria Math" w:hAnsi="Cambria Math"/>
          </w:rPr>
          <m:t>min</m:t>
        </m:r>
        <m:d>
          <m:dPr>
            <m:begChr m:val="["/>
            <m:endChr m:val="]"/>
            <m:ctrlPr>
              <w:rPr>
                <w:rFonts w:ascii="Cambria Math" w:hAnsi="Cambria Math"/>
              </w:rPr>
            </m:ctrlPr>
          </m:dPr>
          <m:e>
            <m:sSub>
              <m:sSubPr>
                <m:ctrlPr>
                  <w:rPr>
                    <w:rFonts w:ascii="Cambria Math" w:hAnsi="Cambria Math"/>
                  </w:rPr>
                </m:ctrlPr>
              </m:sSubPr>
              <m:e>
                <m:r>
                  <w:rPr>
                    <w:rFonts w:ascii="Cambria Math" w:hAnsi="Cambria Math"/>
                  </w:rPr>
                  <m:t>k</m:t>
                </m:r>
              </m:e>
              <m:sub>
                <m:r>
                  <m:rPr>
                    <m:sty m:val="p"/>
                  </m:rPr>
                  <w:rPr>
                    <w:rFonts w:ascii="Cambria Math" w:hAnsi="Cambria Math"/>
                  </w:rPr>
                  <m:t>1</m:t>
                </m:r>
              </m:sub>
            </m:sSub>
            <m:sSub>
              <m:sSubPr>
                <m:ctrlPr>
                  <w:rPr>
                    <w:rFonts w:ascii="Cambria Math" w:hAnsi="Cambria Math"/>
                  </w:rPr>
                </m:ctrlPr>
              </m:sSubPr>
              <m:e>
                <m:r>
                  <w:rPr>
                    <w:rFonts w:ascii="Cambria Math" w:hAnsi="Cambria Math"/>
                  </w:rPr>
                  <m:t>k</m:t>
                </m:r>
              </m:e>
              <m:sub>
                <m:r>
                  <m:rPr>
                    <m:sty m:val="p"/>
                  </m:rPr>
                  <w:rPr>
                    <w:rFonts w:ascii="Cambria Math" w:hAnsi="Cambria Math"/>
                  </w:rPr>
                  <m:t>2</m:t>
                </m:r>
              </m:sub>
            </m:sSub>
            <m:sSub>
              <m:sSubPr>
                <m:ctrlPr>
                  <w:rPr>
                    <w:rFonts w:ascii="Cambria Math" w:hAnsi="Cambria Math"/>
                  </w:rPr>
                </m:ctrlPr>
              </m:sSubPr>
              <m:e>
                <m:r>
                  <w:rPr>
                    <w:rFonts w:ascii="Cambria Math" w:hAnsi="Cambria Math"/>
                  </w:rPr>
                  <m:t>k</m:t>
                </m:r>
              </m:e>
              <m:sub>
                <m:r>
                  <m:rPr>
                    <m:sty m:val="p"/>
                  </m:rPr>
                  <w:rPr>
                    <w:rFonts w:ascii="Cambria Math" w:hAnsi="Cambria Math"/>
                  </w:rPr>
                  <m:t>3</m:t>
                </m:r>
              </m:sub>
            </m:sSub>
            <m:sSub>
              <m:sSubPr>
                <m:ctrlPr>
                  <w:rPr>
                    <w:rFonts w:ascii="Cambria Math" w:hAnsi="Cambria Math"/>
                  </w:rPr>
                </m:ctrlPr>
              </m:sSubPr>
              <m:e>
                <m:r>
                  <w:rPr>
                    <w:rFonts w:ascii="Cambria Math" w:hAnsi="Cambria Math"/>
                  </w:rPr>
                  <m:t>k</m:t>
                </m:r>
              </m:e>
              <m:sub>
                <m:r>
                  <m:rPr>
                    <m:sty m:val="p"/>
                  </m:rPr>
                  <w:rPr>
                    <w:rFonts w:ascii="Cambria Math" w:hAnsi="Cambria Math"/>
                  </w:rPr>
                  <m:t>4</m:t>
                </m:r>
              </m:sub>
            </m:sSub>
            <m:d>
              <m:dPr>
                <m:ctrlPr>
                  <w:rPr>
                    <w:rFonts w:ascii="Cambria Math" w:hAnsi="Cambria Math"/>
                  </w:rPr>
                </m:ctrlPr>
              </m:dPr>
              <m:e>
                <m:r>
                  <m:rPr>
                    <m:sty m:val="p"/>
                  </m:rPr>
                  <w:rPr>
                    <w:rFonts w:ascii="Cambria Math" w:hAnsi="Cambria Math"/>
                  </w:rPr>
                  <m:t>35</m:t>
                </m:r>
                <m:sSup>
                  <m:sSupPr>
                    <m:ctrlPr>
                      <w:rPr>
                        <w:rFonts w:ascii="Cambria Math" w:hAnsi="Cambria Math"/>
                      </w:rPr>
                    </m:ctrlPr>
                  </m:sSupPr>
                  <m:e>
                    <m:sSub>
                      <m:sSubPr>
                        <m:ctrlPr>
                          <w:rPr>
                            <w:rFonts w:ascii="Cambria Math" w:hAnsi="Cambria Math"/>
                          </w:rPr>
                        </m:ctrlPr>
                      </m:sSubPr>
                      <m:e>
                        <m:r>
                          <w:rPr>
                            <w:rFonts w:ascii="Cambria Math" w:hAnsi="Cambria Math"/>
                          </w:rPr>
                          <m:t>d</m:t>
                        </m:r>
                      </m:e>
                      <m:sub>
                        <m:r>
                          <w:rPr>
                            <w:rFonts w:ascii="Cambria Math" w:hAnsi="Cambria Math"/>
                          </w:rPr>
                          <m:t>c</m:t>
                        </m:r>
                      </m:sub>
                    </m:sSub>
                  </m:e>
                  <m:sup>
                    <m:r>
                      <m:rPr>
                        <m:sty m:val="p"/>
                      </m:rPr>
                      <w:rPr>
                        <w:rFonts w:ascii="Cambria Math" w:hAnsi="Cambria Math"/>
                      </w:rPr>
                      <m:t>1.5</m:t>
                    </m:r>
                  </m:sup>
                </m:sSup>
              </m:e>
            </m:d>
            <m:r>
              <m:rPr>
                <m:sty m:val="p"/>
              </m:rPr>
              <w:rPr>
                <w:rFonts w:ascii="Cambria Math" w:hAnsi="Cambria Math"/>
              </w:rPr>
              <m:t xml:space="preserve">  ;   </m:t>
            </m:r>
            <m:sSub>
              <m:sSubPr>
                <m:ctrlPr>
                  <w:rPr>
                    <w:rFonts w:ascii="Cambria Math" w:hAnsi="Cambria Math"/>
                  </w:rPr>
                </m:ctrlPr>
              </m:sSubPr>
              <m:e>
                <m:r>
                  <w:rPr>
                    <w:rFonts w:ascii="Cambria Math" w:hAnsi="Cambria Math"/>
                  </w:rPr>
                  <m:t>k</m:t>
                </m:r>
              </m:e>
              <m:sub>
                <m:r>
                  <m:rPr>
                    <m:sty m:val="p"/>
                  </m:rPr>
                  <w:rPr>
                    <w:rFonts w:ascii="Cambria Math" w:hAnsi="Cambria Math"/>
                  </w:rPr>
                  <m:t>1</m:t>
                </m:r>
              </m:sub>
            </m:sSub>
            <m:sSub>
              <m:sSubPr>
                <m:ctrlPr>
                  <w:rPr>
                    <w:rFonts w:ascii="Cambria Math" w:hAnsi="Cambria Math"/>
                  </w:rPr>
                </m:ctrlPr>
              </m:sSubPr>
              <m:e>
                <m:r>
                  <w:rPr>
                    <w:rFonts w:ascii="Cambria Math" w:hAnsi="Cambria Math"/>
                  </w:rPr>
                  <m:t>k</m:t>
                </m:r>
              </m:e>
              <m:sub>
                <m:r>
                  <m:rPr>
                    <m:sty m:val="p"/>
                  </m:rPr>
                  <w:rPr>
                    <w:rFonts w:ascii="Cambria Math" w:hAnsi="Cambria Math"/>
                  </w:rPr>
                  <m:t>3</m:t>
                </m:r>
              </m:sub>
            </m:sSub>
            <m:sSub>
              <m:sSubPr>
                <m:ctrlPr>
                  <w:rPr>
                    <w:rFonts w:ascii="Cambria Math" w:hAnsi="Cambria Math"/>
                  </w:rPr>
                </m:ctrlPr>
              </m:sSubPr>
              <m:e>
                <m:r>
                  <w:rPr>
                    <w:rFonts w:ascii="Cambria Math" w:hAnsi="Cambria Math"/>
                  </w:rPr>
                  <m:t>h</m:t>
                </m:r>
              </m:e>
              <m:sub>
                <m:r>
                  <w:rPr>
                    <w:rFonts w:ascii="Cambria Math" w:hAnsi="Cambria Math"/>
                  </w:rPr>
                  <m:t>e</m:t>
                </m:r>
              </m:sub>
            </m:sSub>
            <m:d>
              <m:dPr>
                <m:ctrlPr>
                  <w:rPr>
                    <w:rFonts w:ascii="Cambria Math" w:hAnsi="Cambria Math"/>
                  </w:rPr>
                </m:ctrlPr>
              </m:dPr>
              <m:e>
                <m:r>
                  <m:rPr>
                    <m:sty m:val="p"/>
                  </m:rPr>
                  <w:rPr>
                    <w:rFonts w:ascii="Cambria Math" w:hAnsi="Cambria Math"/>
                  </w:rPr>
                  <m:t xml:space="preserve">31.5 </m:t>
                </m:r>
                <m:sSub>
                  <m:sSubPr>
                    <m:ctrlPr>
                      <w:rPr>
                        <w:rFonts w:ascii="Cambria Math" w:hAnsi="Cambria Math"/>
                      </w:rPr>
                    </m:ctrlPr>
                  </m:sSubPr>
                  <m:e>
                    <m:r>
                      <w:rPr>
                        <w:rFonts w:ascii="Cambria Math" w:hAnsi="Cambria Math"/>
                      </w:rPr>
                      <m:t>d</m:t>
                    </m:r>
                  </m:e>
                  <m:sub>
                    <m:r>
                      <w:rPr>
                        <w:rFonts w:ascii="Cambria Math" w:hAnsi="Cambria Math"/>
                      </w:rPr>
                      <m:t>c</m:t>
                    </m:r>
                  </m:sub>
                </m:sSub>
              </m:e>
            </m:d>
          </m:e>
        </m:d>
        <m:r>
          <m:rPr>
            <m:sty m:val="p"/>
          </m:rPr>
          <w:rPr>
            <w:rFonts w:ascii="Cambria Math" w:hAnsi="Cambria Math"/>
          </w:rPr>
          <m:t xml:space="preserve"> </m:t>
        </m:r>
      </m:oMath>
      <w:r w:rsidR="001E6ECB" w:rsidRPr="002D60AB">
        <w:tab/>
      </w:r>
      <w:r w:rsidR="001E6ECB" w:rsidRPr="002D60AB">
        <w:tab/>
      </w:r>
      <w:r w:rsidR="001E6ECB">
        <w:tab/>
      </w:r>
      <w:r w:rsidR="001E6ECB" w:rsidRPr="002D60AB">
        <w:tab/>
      </w:r>
      <w:bookmarkEnd w:id="644"/>
      <w:r w:rsidR="000A6936">
        <w:rPr>
          <w:b/>
          <w:bCs/>
        </w:rPr>
        <w:t>(4.282)</w:t>
      </w:r>
    </w:p>
    <w:p w14:paraId="72D2CD2E" w14:textId="77777777" w:rsidR="001E6ECB" w:rsidRPr="00702D39"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v,0,Rk</m:t>
            </m:r>
          </m:sub>
        </m:sSub>
      </m:oMath>
      <w:r w:rsidR="001E6ECB" w:rsidRPr="002D60AB">
        <w:tab/>
        <w:t xml:space="preserve">liflere </w:t>
      </w:r>
      <w:r w:rsidR="001E6ECB" w:rsidRPr="00702D39">
        <w:t>doğrultudaki paralel karakteristik yük taşıma kapasitesi, (N)</w:t>
      </w:r>
    </w:p>
    <w:p w14:paraId="1C16578C" w14:textId="77777777" w:rsidR="001E6ECB" w:rsidRPr="00702D39" w:rsidRDefault="00E529BD" w:rsidP="001E6ECB">
      <w:pPr>
        <w:pStyle w:val="T4"/>
      </w:pPr>
      <m:oMath>
        <m:sSub>
          <m:sSubPr>
            <m:ctrlPr>
              <w:rPr>
                <w:rFonts w:ascii="Cambria Math" w:hAnsi="Cambria Math"/>
              </w:rPr>
            </m:ctrlPr>
          </m:sSubPr>
          <m:e>
            <m:r>
              <w:rPr>
                <w:rFonts w:ascii="Cambria Math" w:hAnsi="Cambria Math"/>
              </w:rPr>
              <m:t>d</m:t>
            </m:r>
          </m:e>
          <m:sub>
            <m:r>
              <w:rPr>
                <w:rFonts w:ascii="Cambria Math" w:hAnsi="Cambria Math"/>
              </w:rPr>
              <m:t>c</m:t>
            </m:r>
          </m:sub>
        </m:sSub>
      </m:oMath>
      <w:r w:rsidR="001E6ECB" w:rsidRPr="00702D39">
        <w:tab/>
        <w:t>bağlantı elemanının çapı, (mm)</w:t>
      </w:r>
    </w:p>
    <w:p w14:paraId="202956D3" w14:textId="77777777" w:rsidR="001E6ECB" w:rsidRPr="00702D39" w:rsidRDefault="00E529BD" w:rsidP="001E6ECB">
      <w:pPr>
        <w:pStyle w:val="T4"/>
      </w:pPr>
      <m:oMath>
        <m:sSub>
          <m:sSubPr>
            <m:ctrlPr>
              <w:rPr>
                <w:rFonts w:ascii="Cambria Math" w:hAnsi="Cambria Math"/>
              </w:rPr>
            </m:ctrlPr>
          </m:sSubPr>
          <m:e>
            <m:r>
              <w:rPr>
                <w:rFonts w:ascii="Cambria Math" w:hAnsi="Cambria Math"/>
              </w:rPr>
              <m:t>h</m:t>
            </m:r>
          </m:e>
          <m:sub>
            <m:r>
              <w:rPr>
                <w:rFonts w:ascii="Cambria Math" w:hAnsi="Cambria Math"/>
              </w:rPr>
              <m:t>e</m:t>
            </m:r>
          </m:sub>
        </m:sSub>
      </m:oMath>
      <w:r w:rsidR="001E6ECB" w:rsidRPr="00702D39">
        <w:tab/>
        <w:t>gömülme derinliği, (mm)</w:t>
      </w:r>
    </w:p>
    <w:p w14:paraId="6CF4A2A2" w14:textId="77777777" w:rsidR="001E6ECB" w:rsidRPr="002D60AB" w:rsidRDefault="00E529BD" w:rsidP="001E6ECB">
      <w:pPr>
        <w:pStyle w:val="T4"/>
      </w:pPr>
      <m:oMath>
        <m:sSub>
          <m:sSubPr>
            <m:ctrlPr>
              <w:rPr>
                <w:rFonts w:ascii="Cambria Math" w:hAnsi="Cambria Math"/>
              </w:rPr>
            </m:ctrlPr>
          </m:sSubPr>
          <m:e>
            <m:r>
              <w:rPr>
                <w:rFonts w:ascii="Cambria Math" w:hAnsi="Cambria Math"/>
              </w:rPr>
              <m:t>k</m:t>
            </m:r>
          </m:e>
          <m:sub>
            <m:r>
              <w:rPr>
                <w:rFonts w:ascii="Cambria Math" w:hAnsi="Cambria Math"/>
              </w:rPr>
              <m:t>i</m:t>
            </m:r>
          </m:sub>
        </m:sSub>
      </m:oMath>
      <w:r w:rsidR="001E6ECB" w:rsidRPr="00702D39">
        <w:tab/>
        <w:t>düzeltme katsayısı (</w:t>
      </w:r>
      <m:oMath>
        <m:r>
          <w:rPr>
            <w:rFonts w:ascii="Cambria Math" w:hAnsi="Cambria Math"/>
          </w:rPr>
          <m:t>i</m:t>
        </m:r>
      </m:oMath>
      <w:r w:rsidR="001E6ECB" w:rsidRPr="00702D39">
        <w:t xml:space="preserve"> = 1’den 4’e</w:t>
      </w:r>
      <w:r w:rsidR="001E6ECB" w:rsidRPr="002D60AB">
        <w:t xml:space="preserve"> kadar)</w:t>
      </w:r>
      <w:r w:rsidR="001E6ECB">
        <w:t>,</w:t>
      </w:r>
      <w:r w:rsidR="001E6ECB" w:rsidRPr="002D60AB">
        <w:t xml:space="preserve"> </w:t>
      </w:r>
      <w:r w:rsidR="001E6ECB">
        <w:t>devam eden sayfada tanımlanmaktadır</w:t>
      </w:r>
    </w:p>
    <w:p w14:paraId="001013B9" w14:textId="77777777" w:rsidR="001E6ECB" w:rsidRDefault="001E6ECB" w:rsidP="001E6ECB">
      <w:r w:rsidRPr="002D60AB">
        <w:t>Dış</w:t>
      </w:r>
      <w:r>
        <w:t xml:space="preserve"> tarafta kalan</w:t>
      </w:r>
      <w:r w:rsidRPr="002D60AB">
        <w:t xml:space="preserve"> ahşap elemanların</w:t>
      </w:r>
      <w:r>
        <w:t xml:space="preserve"> kalınlıkları, </w:t>
      </w:r>
      <w:r w:rsidRPr="00765CE0">
        <w:rPr>
          <w:i/>
          <w:iCs/>
        </w:rPr>
        <w:t>t</w:t>
      </w:r>
      <w:r w:rsidRPr="00765CE0">
        <w:rPr>
          <w:i/>
          <w:iCs/>
          <w:vertAlign w:val="subscript"/>
        </w:rPr>
        <w:t>1</w:t>
      </w:r>
      <w:r>
        <w:t xml:space="preserve">, en az </w:t>
      </w:r>
      <w:r w:rsidRPr="002D60AB">
        <w:t>2.2</w:t>
      </w:r>
      <w:r>
        <w:t xml:space="preserve">5 </w:t>
      </w:r>
      <w:r w:rsidRPr="00247122">
        <w:rPr>
          <w:i/>
          <w:iCs/>
        </w:rPr>
        <w:t>h</w:t>
      </w:r>
      <w:r w:rsidRPr="00247122">
        <w:rPr>
          <w:i/>
          <w:iCs/>
          <w:vertAlign w:val="subscript"/>
        </w:rPr>
        <w:t>e</w:t>
      </w:r>
      <w:r w:rsidRPr="002D60AB">
        <w:t xml:space="preserve"> ve orta ahşap elemanın kalınlığı</w:t>
      </w:r>
      <w:r>
        <w:t xml:space="preserve">, </w:t>
      </w:r>
      <w:r w:rsidRPr="00765CE0">
        <w:rPr>
          <w:i/>
          <w:iCs/>
        </w:rPr>
        <w:t>t</w:t>
      </w:r>
      <w:r w:rsidRPr="00765CE0">
        <w:rPr>
          <w:i/>
          <w:iCs/>
          <w:vertAlign w:val="subscript"/>
        </w:rPr>
        <w:t>2</w:t>
      </w:r>
      <w:r>
        <w:t>,</w:t>
      </w:r>
      <w:r w:rsidRPr="002D60AB">
        <w:t xml:space="preserve"> </w:t>
      </w:r>
      <w:r>
        <w:t xml:space="preserve">en az </w:t>
      </w:r>
      <w:r w:rsidRPr="002D60AB">
        <w:t>3.75</w:t>
      </w:r>
      <w:r>
        <w:t xml:space="preserve"> </w:t>
      </w:r>
      <w:r w:rsidRPr="00247122">
        <w:rPr>
          <w:i/>
          <w:iCs/>
        </w:rPr>
        <w:t>h</w:t>
      </w:r>
      <w:r w:rsidRPr="00247122">
        <w:rPr>
          <w:i/>
          <w:iCs/>
          <w:vertAlign w:val="subscript"/>
        </w:rPr>
        <w:t>e</w:t>
      </w:r>
      <w:r w:rsidRPr="002D60AB">
        <w:t xml:space="preserve"> olmalıdır. Burada </w:t>
      </w:r>
      <w:r w:rsidRPr="00247122">
        <w:rPr>
          <w:i/>
          <w:iCs/>
        </w:rPr>
        <w:t>h</w:t>
      </w:r>
      <w:r w:rsidRPr="00247122">
        <w:rPr>
          <w:i/>
          <w:iCs/>
          <w:vertAlign w:val="subscript"/>
        </w:rPr>
        <w:t>e</w:t>
      </w:r>
      <w:r>
        <w:t>, tek bir halka veya plakanın, bağlandığı ahşaba gömülme</w:t>
      </w:r>
      <w:r w:rsidRPr="002D60AB">
        <w:t xml:space="preserve"> derinliğidir</w:t>
      </w:r>
      <w:r>
        <w:t xml:space="preserve"> ve her iki tarafta yer alan ahşap eleman için simetrik olacak şekilde yerleşim yapılır. Çelik-ahşap birleşimlerinde, gömülme sadece ahşap elemanda olacaktır. K</w:t>
      </w:r>
      <w:r w:rsidRPr="00765CE0">
        <w:t>esilmiş halka bağlantı eleman</w:t>
      </w:r>
      <w:r>
        <w:t>ı</w:t>
      </w:r>
      <w:r w:rsidRPr="00765CE0">
        <w:t xml:space="preserve"> ve kayma plakası bağlantı eleman</w:t>
      </w:r>
      <w:r>
        <w:t>ı örnek görünümü ve her ikisi için kesit görünümü ile ilgili uzunluklar</w:t>
      </w:r>
      <w:r w:rsidRPr="002D60AB">
        <w:t xml:space="preserve"> </w:t>
      </w:r>
      <w:r w:rsidRPr="008524A3">
        <w:rPr>
          <w:b/>
          <w:bCs/>
        </w:rPr>
        <w:t>Şekil 4.92</w:t>
      </w:r>
      <w:r>
        <w:t>’de verilmiştir.</w:t>
      </w:r>
    </w:p>
    <w:tbl>
      <w:tblPr>
        <w:tblStyle w:val="2"/>
        <w:tblW w:w="0" w:type="auto"/>
        <w:tblInd w:w="0" w:type="dxa"/>
        <w:tblLook w:val="04A0" w:firstRow="1" w:lastRow="0" w:firstColumn="1" w:lastColumn="0" w:noHBand="0" w:noVBand="1"/>
      </w:tblPr>
      <w:tblGrid>
        <w:gridCol w:w="4508"/>
        <w:gridCol w:w="4508"/>
      </w:tblGrid>
      <w:tr w:rsidR="001E6ECB" w14:paraId="7B3C0BB0" w14:textId="77777777" w:rsidTr="001E6ECB">
        <w:tc>
          <w:tcPr>
            <w:tcW w:w="4508" w:type="dxa"/>
            <w:vAlign w:val="center"/>
          </w:tcPr>
          <w:p w14:paraId="03D13EDB" w14:textId="77777777" w:rsidR="001E6ECB" w:rsidRDefault="001E6ECB" w:rsidP="00D55C42">
            <w:pPr>
              <w:pStyle w:val="T5"/>
            </w:pPr>
            <w:r w:rsidRPr="002D60AB">
              <w:drawing>
                <wp:inline distT="0" distB="0" distL="0" distR="0" wp14:anchorId="098C82C4" wp14:editId="6E814E7A">
                  <wp:extent cx="1371600" cy="1181100"/>
                  <wp:effectExtent l="0" t="0" r="0" b="0"/>
                  <wp:docPr id="405" name="image393.png"/>
                  <wp:cNvGraphicFramePr/>
                  <a:graphic xmlns:a="http://schemas.openxmlformats.org/drawingml/2006/main">
                    <a:graphicData uri="http://schemas.openxmlformats.org/drawingml/2006/picture">
                      <pic:pic xmlns:pic="http://schemas.openxmlformats.org/drawingml/2006/picture">
                        <pic:nvPicPr>
                          <pic:cNvPr id="0" name="image393.png"/>
                          <pic:cNvPicPr preferRelativeResize="0"/>
                        </pic:nvPicPr>
                        <pic:blipFill>
                          <a:blip r:embed="rId168"/>
                          <a:srcRect/>
                          <a:stretch>
                            <a:fillRect/>
                          </a:stretch>
                        </pic:blipFill>
                        <pic:spPr>
                          <a:xfrm>
                            <a:off x="0" y="0"/>
                            <a:ext cx="1376873" cy="1185641"/>
                          </a:xfrm>
                          <a:prstGeom prst="rect">
                            <a:avLst/>
                          </a:prstGeom>
                          <a:ln/>
                        </pic:spPr>
                      </pic:pic>
                    </a:graphicData>
                  </a:graphic>
                </wp:inline>
              </w:drawing>
            </w:r>
            <w:r w:rsidRPr="002D60AB">
              <w:drawing>
                <wp:inline distT="0" distB="0" distL="0" distR="0" wp14:anchorId="71AC7DC7" wp14:editId="01622505">
                  <wp:extent cx="1287780" cy="1196340"/>
                  <wp:effectExtent l="0" t="0" r="7620" b="3810"/>
                  <wp:docPr id="302" name="image301.png"/>
                  <wp:cNvGraphicFramePr/>
                  <a:graphic xmlns:a="http://schemas.openxmlformats.org/drawingml/2006/main">
                    <a:graphicData uri="http://schemas.openxmlformats.org/drawingml/2006/picture">
                      <pic:pic xmlns:pic="http://schemas.openxmlformats.org/drawingml/2006/picture">
                        <pic:nvPicPr>
                          <pic:cNvPr id="0" name="image301.png"/>
                          <pic:cNvPicPr preferRelativeResize="0"/>
                        </pic:nvPicPr>
                        <pic:blipFill>
                          <a:blip r:embed="rId169"/>
                          <a:srcRect/>
                          <a:stretch>
                            <a:fillRect/>
                          </a:stretch>
                        </pic:blipFill>
                        <pic:spPr>
                          <a:xfrm>
                            <a:off x="0" y="0"/>
                            <a:ext cx="1300510" cy="1208166"/>
                          </a:xfrm>
                          <a:prstGeom prst="rect">
                            <a:avLst/>
                          </a:prstGeom>
                          <a:ln/>
                        </pic:spPr>
                      </pic:pic>
                    </a:graphicData>
                  </a:graphic>
                </wp:inline>
              </w:drawing>
            </w:r>
          </w:p>
          <w:p w14:paraId="0D651634" w14:textId="77777777" w:rsidR="001E6ECB" w:rsidRDefault="001E6ECB" w:rsidP="00D55C42">
            <w:pPr>
              <w:pStyle w:val="T5"/>
            </w:pPr>
            <w:r w:rsidRPr="002D60AB">
              <w:t>(a)</w:t>
            </w:r>
          </w:p>
        </w:tc>
        <w:tc>
          <w:tcPr>
            <w:tcW w:w="4508" w:type="dxa"/>
            <w:vAlign w:val="center"/>
          </w:tcPr>
          <w:p w14:paraId="7A118453" w14:textId="77777777" w:rsidR="001E6ECB" w:rsidRDefault="001E6ECB" w:rsidP="00D55C42">
            <w:pPr>
              <w:pStyle w:val="T5"/>
            </w:pPr>
            <w:r w:rsidRPr="002D60AB">
              <w:drawing>
                <wp:inline distT="0" distB="0" distL="0" distR="0" wp14:anchorId="2D32EFAF" wp14:editId="1621CF44">
                  <wp:extent cx="1167092" cy="1112520"/>
                  <wp:effectExtent l="0" t="0" r="0" b="0"/>
                  <wp:docPr id="130"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170"/>
                          <a:srcRect/>
                          <a:stretch>
                            <a:fillRect/>
                          </a:stretch>
                        </pic:blipFill>
                        <pic:spPr>
                          <a:xfrm>
                            <a:off x="0" y="0"/>
                            <a:ext cx="1181850" cy="1126588"/>
                          </a:xfrm>
                          <a:prstGeom prst="rect">
                            <a:avLst/>
                          </a:prstGeom>
                          <a:ln/>
                        </pic:spPr>
                      </pic:pic>
                    </a:graphicData>
                  </a:graphic>
                </wp:inline>
              </w:drawing>
            </w:r>
            <w:r w:rsidRPr="002D60AB">
              <w:drawing>
                <wp:inline distT="0" distB="0" distL="0" distR="0" wp14:anchorId="2A1915A5" wp14:editId="1F602409">
                  <wp:extent cx="1234440" cy="1226820"/>
                  <wp:effectExtent l="0" t="0" r="3810" b="0"/>
                  <wp:docPr id="1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1"/>
                          <a:srcRect/>
                          <a:stretch>
                            <a:fillRect/>
                          </a:stretch>
                        </pic:blipFill>
                        <pic:spPr>
                          <a:xfrm>
                            <a:off x="0" y="0"/>
                            <a:ext cx="1236992" cy="1229356"/>
                          </a:xfrm>
                          <a:prstGeom prst="rect">
                            <a:avLst/>
                          </a:prstGeom>
                          <a:ln/>
                        </pic:spPr>
                      </pic:pic>
                    </a:graphicData>
                  </a:graphic>
                </wp:inline>
              </w:drawing>
            </w:r>
          </w:p>
          <w:p w14:paraId="0D0E5E15" w14:textId="77777777" w:rsidR="001E6ECB" w:rsidRDefault="001E6ECB" w:rsidP="00D55C42">
            <w:pPr>
              <w:pStyle w:val="T5"/>
            </w:pPr>
            <w:r w:rsidRPr="002D60AB">
              <w:t>(b)</w:t>
            </w:r>
          </w:p>
        </w:tc>
      </w:tr>
      <w:tr w:rsidR="001E6ECB" w14:paraId="4F01B0EF" w14:textId="77777777" w:rsidTr="001E6ECB">
        <w:tc>
          <w:tcPr>
            <w:tcW w:w="9016" w:type="dxa"/>
            <w:gridSpan w:val="2"/>
            <w:vAlign w:val="center"/>
          </w:tcPr>
          <w:p w14:paraId="49996AC1" w14:textId="77777777" w:rsidR="001E6ECB" w:rsidRDefault="001E6ECB" w:rsidP="00D55C42">
            <w:pPr>
              <w:pStyle w:val="T5"/>
            </w:pPr>
            <w:r w:rsidRPr="002D60AB">
              <w:drawing>
                <wp:inline distT="0" distB="0" distL="0" distR="0" wp14:anchorId="46533B3B" wp14:editId="02143359">
                  <wp:extent cx="3185160" cy="1668780"/>
                  <wp:effectExtent l="0" t="0" r="0" b="7620"/>
                  <wp:docPr id="164" name="image156.png"/>
                  <wp:cNvGraphicFramePr/>
                  <a:graphic xmlns:a="http://schemas.openxmlformats.org/drawingml/2006/main">
                    <a:graphicData uri="http://schemas.openxmlformats.org/drawingml/2006/picture">
                      <pic:pic xmlns:pic="http://schemas.openxmlformats.org/drawingml/2006/picture">
                        <pic:nvPicPr>
                          <pic:cNvPr id="0" name="image156.png"/>
                          <pic:cNvPicPr preferRelativeResize="0"/>
                        </pic:nvPicPr>
                        <pic:blipFill>
                          <a:blip r:embed="rId172"/>
                          <a:srcRect/>
                          <a:stretch>
                            <a:fillRect/>
                          </a:stretch>
                        </pic:blipFill>
                        <pic:spPr>
                          <a:xfrm>
                            <a:off x="0" y="0"/>
                            <a:ext cx="3193990" cy="1673406"/>
                          </a:xfrm>
                          <a:prstGeom prst="rect">
                            <a:avLst/>
                          </a:prstGeom>
                          <a:ln/>
                        </pic:spPr>
                      </pic:pic>
                    </a:graphicData>
                  </a:graphic>
                </wp:inline>
              </w:drawing>
            </w:r>
          </w:p>
          <w:p w14:paraId="1DA145DB" w14:textId="77777777" w:rsidR="001E6ECB" w:rsidRPr="002D60AB" w:rsidRDefault="001E6ECB" w:rsidP="00D55C42">
            <w:pPr>
              <w:pStyle w:val="T5"/>
            </w:pPr>
            <w:r w:rsidRPr="002D60AB">
              <w:t>(</w:t>
            </w:r>
            <w:r>
              <w:t>c</w:t>
            </w:r>
            <w:r w:rsidRPr="002D60AB">
              <w:t>)</w:t>
            </w:r>
          </w:p>
        </w:tc>
      </w:tr>
    </w:tbl>
    <w:p w14:paraId="0EED9A84" w14:textId="78FF092A" w:rsidR="001E6ECB" w:rsidRPr="002D60AB" w:rsidRDefault="001E6ECB" w:rsidP="001E6ECB">
      <w:pPr>
        <w:jc w:val="center"/>
      </w:pPr>
      <w:bookmarkStart w:id="645" w:name="_Toc130223379"/>
      <w:r w:rsidRPr="008524A3">
        <w:rPr>
          <w:b/>
          <w:bCs/>
        </w:rPr>
        <w:t xml:space="preserve">Şekil </w:t>
      </w:r>
      <w:r w:rsidR="001D3A54">
        <w:rPr>
          <w:b/>
          <w:bCs/>
        </w:rPr>
        <w:t>4.92</w:t>
      </w:r>
      <w:r>
        <w:t xml:space="preserve"> </w:t>
      </w:r>
      <w:r w:rsidRPr="002D60AB">
        <w:t>a) kesilmiş halka</w:t>
      </w:r>
      <w:r>
        <w:t xml:space="preserve"> bağlantı elemanı,</w:t>
      </w:r>
      <w:r w:rsidRPr="002D60AB">
        <w:t xml:space="preserve"> b) kayma plakası</w:t>
      </w:r>
      <w:r>
        <w:t xml:space="preserve"> bağlantı elemanı, c) kesit görünümü</w:t>
      </w:r>
      <w:bookmarkEnd w:id="645"/>
    </w:p>
    <w:p w14:paraId="4C4D7DB0" w14:textId="77777777" w:rsidR="001E6ECB" w:rsidRPr="00702D39" w:rsidRDefault="00E529BD" w:rsidP="001E6ECB">
      <m:oMath>
        <m:sSub>
          <m:sSubPr>
            <m:ctrlPr>
              <w:rPr>
                <w:rFonts w:ascii="Cambria Math" w:hAnsi="Cambria Math"/>
              </w:rPr>
            </m:ctrlPr>
          </m:sSubPr>
          <m:e>
            <m:r>
              <w:rPr>
                <w:rFonts w:ascii="Cambria Math" w:hAnsi="Cambria Math"/>
              </w:rPr>
              <m:t>k</m:t>
            </m:r>
          </m:e>
          <m:sub>
            <m:r>
              <w:rPr>
                <w:rFonts w:ascii="Cambria Math" w:hAnsi="Cambria Math"/>
              </w:rPr>
              <m:t>1</m:t>
            </m:r>
          </m:sub>
        </m:sSub>
      </m:oMath>
      <w:r w:rsidR="001E6ECB" w:rsidRPr="002D60AB">
        <w:t xml:space="preserve"> </w:t>
      </w:r>
      <w:r w:rsidR="001E6ECB">
        <w:t>katsayısı</w:t>
      </w:r>
      <w:r w:rsidR="001E6ECB" w:rsidRPr="002D60AB">
        <w:t xml:space="preserve"> </w:t>
      </w:r>
      <w:r w:rsidR="001E6ECB" w:rsidRPr="008524A3">
        <w:rPr>
          <w:b/>
          <w:bCs/>
        </w:rPr>
        <w:t>Denk.(4.283.a)</w:t>
      </w:r>
      <w:r w:rsidR="001E6ECB" w:rsidRPr="002D60AB">
        <w:t>’dan</w:t>
      </w:r>
      <w:r w:rsidR="001E6ECB">
        <w:t xml:space="preserve">, </w:t>
      </w:r>
      <m:oMath>
        <m:sSub>
          <m:sSubPr>
            <m:ctrlPr>
              <w:rPr>
                <w:rFonts w:ascii="Cambria Math" w:hAnsi="Cambria Math"/>
              </w:rPr>
            </m:ctrlPr>
          </m:sSubPr>
          <m:e>
            <m:r>
              <w:rPr>
                <w:rFonts w:ascii="Cambria Math" w:hAnsi="Cambria Math"/>
              </w:rPr>
              <m:t>k</m:t>
            </m:r>
          </m:e>
          <m:sub>
            <m:r>
              <w:rPr>
                <w:rFonts w:ascii="Cambria Math" w:hAnsi="Cambria Math"/>
              </w:rPr>
              <m:t>2</m:t>
            </m:r>
          </m:sub>
        </m:sSub>
      </m:oMath>
      <w:r w:rsidR="001E6ECB" w:rsidRPr="002D60AB">
        <w:t xml:space="preserve"> </w:t>
      </w:r>
      <w:r w:rsidR="001E6ECB">
        <w:t>katsayısı</w:t>
      </w:r>
      <w:r w:rsidR="001E6ECB" w:rsidRPr="002D60AB">
        <w:t xml:space="preserve"> </w:t>
      </w:r>
      <w:r w:rsidR="001E6ECB" w:rsidRPr="008524A3">
        <w:rPr>
          <w:b/>
          <w:bCs/>
        </w:rPr>
        <w:t>Denk.(4.283.b)</w:t>
      </w:r>
      <w:r w:rsidR="001E6ECB" w:rsidRPr="002D60AB">
        <w:t>’d</w:t>
      </w:r>
      <w:r w:rsidR="001E6ECB">
        <w:t>e</w:t>
      </w:r>
      <w:r w:rsidR="001E6ECB" w:rsidRPr="002D60AB">
        <w:t>n</w:t>
      </w:r>
      <w:r w:rsidR="001E6ECB">
        <w:t xml:space="preserve">, </w:t>
      </w:r>
      <m:oMath>
        <m:sSub>
          <m:sSubPr>
            <m:ctrlPr>
              <w:rPr>
                <w:rFonts w:ascii="Cambria Math" w:hAnsi="Cambria Math"/>
              </w:rPr>
            </m:ctrlPr>
          </m:sSubPr>
          <m:e>
            <m:r>
              <w:rPr>
                <w:rFonts w:ascii="Cambria Math" w:hAnsi="Cambria Math"/>
              </w:rPr>
              <m:t>k</m:t>
            </m:r>
          </m:e>
          <m:sub>
            <m:r>
              <w:rPr>
                <w:rFonts w:ascii="Cambria Math" w:hAnsi="Cambria Math"/>
              </w:rPr>
              <m:t>3</m:t>
            </m:r>
          </m:sub>
        </m:sSub>
      </m:oMath>
      <w:r w:rsidR="001E6ECB" w:rsidRPr="002D60AB">
        <w:t xml:space="preserve"> </w:t>
      </w:r>
      <w:r w:rsidR="001E6ECB">
        <w:t>katsayısı</w:t>
      </w:r>
      <w:r w:rsidR="001E6ECB" w:rsidRPr="002D60AB">
        <w:t xml:space="preserve"> </w:t>
      </w:r>
      <w:r w:rsidR="001E6ECB" w:rsidRPr="008524A3">
        <w:rPr>
          <w:b/>
          <w:bCs/>
        </w:rPr>
        <w:t>Denk.(4.283.c)</w:t>
      </w:r>
      <w:r w:rsidR="001E6ECB" w:rsidRPr="002D60AB">
        <w:t>’d</w:t>
      </w:r>
      <w:r w:rsidR="001E6ECB">
        <w:t>e</w:t>
      </w:r>
      <w:r w:rsidR="001E6ECB" w:rsidRPr="002D60AB">
        <w:t>n</w:t>
      </w:r>
      <w:r w:rsidR="001E6ECB">
        <w:t xml:space="preserve">, </w:t>
      </w:r>
      <m:oMath>
        <m:sSub>
          <m:sSubPr>
            <m:ctrlPr>
              <w:rPr>
                <w:rFonts w:ascii="Cambria Math" w:hAnsi="Cambria Math"/>
              </w:rPr>
            </m:ctrlPr>
          </m:sSubPr>
          <m:e>
            <m:r>
              <w:rPr>
                <w:rFonts w:ascii="Cambria Math" w:hAnsi="Cambria Math"/>
              </w:rPr>
              <m:t>k</m:t>
            </m:r>
          </m:e>
          <m:sub>
            <m:r>
              <w:rPr>
                <w:rFonts w:ascii="Cambria Math" w:hAnsi="Cambria Math"/>
              </w:rPr>
              <m:t>4</m:t>
            </m:r>
          </m:sub>
        </m:sSub>
      </m:oMath>
      <w:r w:rsidR="001E6ECB" w:rsidRPr="002D60AB">
        <w:t xml:space="preserve"> </w:t>
      </w:r>
      <w:r w:rsidR="001E6ECB">
        <w:t>katsayısı</w:t>
      </w:r>
      <w:r w:rsidR="001E6ECB" w:rsidRPr="002D60AB">
        <w:t xml:space="preserve"> </w:t>
      </w:r>
      <w:r w:rsidR="001E6ECB" w:rsidRPr="008524A3">
        <w:rPr>
          <w:b/>
          <w:bCs/>
        </w:rPr>
        <w:t>Denk.(4.283.d)</w:t>
      </w:r>
      <w:r w:rsidR="001E6ECB" w:rsidRPr="002D60AB">
        <w:t>’d</w:t>
      </w:r>
      <w:r w:rsidR="001E6ECB">
        <w:t>e</w:t>
      </w:r>
      <w:r w:rsidR="001E6ECB" w:rsidRPr="002D60AB">
        <w:t>n hesaplanmalıdır.</w:t>
      </w:r>
      <w:r w:rsidR="001E6ECB">
        <w:t xml:space="preserve"> </w:t>
      </w:r>
      <m:oMath>
        <m:sSub>
          <m:sSubPr>
            <m:ctrlPr>
              <w:rPr>
                <w:rFonts w:ascii="Cambria Math" w:hAnsi="Cambria Math"/>
              </w:rPr>
            </m:ctrlPr>
          </m:sSubPr>
          <m:e>
            <m:r>
              <w:rPr>
                <w:rFonts w:ascii="Cambria Math" w:hAnsi="Cambria Math"/>
              </w:rPr>
              <m:t>k</m:t>
            </m:r>
          </m:e>
          <m:sub>
            <m:r>
              <w:rPr>
                <w:rFonts w:ascii="Cambria Math" w:hAnsi="Cambria Math"/>
              </w:rPr>
              <m:t>2</m:t>
            </m:r>
          </m:sub>
        </m:sSub>
      </m:oMath>
      <w:r w:rsidR="001E6ECB" w:rsidRPr="002D60AB">
        <w:t xml:space="preserve"> </w:t>
      </w:r>
      <w:r w:rsidR="001E6ECB">
        <w:t>katsayısı</w:t>
      </w:r>
      <w:r w:rsidR="001E6ECB" w:rsidRPr="002D60AB">
        <w:t xml:space="preserve"> </w:t>
      </w:r>
      <w:r w:rsidR="001E6ECB">
        <w:t xml:space="preserve">için verilen </w:t>
      </w:r>
      <w:r w:rsidR="001E6ECB" w:rsidRPr="008524A3">
        <w:rPr>
          <w:b/>
          <w:bCs/>
        </w:rPr>
        <w:t>Denk.(4.283.b)</w:t>
      </w:r>
      <w:r w:rsidR="001E6ECB">
        <w:t xml:space="preserve">’de </w:t>
      </w:r>
      <m:oMath>
        <m:sSub>
          <m:sSubPr>
            <m:ctrlPr>
              <w:rPr>
                <w:rFonts w:ascii="Cambria Math" w:hAnsi="Cambria Math"/>
              </w:rPr>
            </m:ctrlPr>
          </m:sSubPr>
          <m:e>
            <m:r>
              <w:rPr>
                <w:rFonts w:ascii="Cambria Math" w:hAnsi="Cambria Math"/>
              </w:rPr>
              <m:t>k</m:t>
            </m:r>
          </m:e>
          <m:sub>
            <m:r>
              <w:rPr>
                <w:rFonts w:ascii="Cambria Math" w:hAnsi="Cambria Math"/>
              </w:rPr>
              <m:t>a</m:t>
            </m:r>
          </m:sub>
        </m:sSub>
      </m:oMath>
      <w:r w:rsidR="001E6ECB">
        <w:t xml:space="preserve"> değeri, kayma düzlemi başına bir bağlantı elemanı olan birleşimlerde 1.25, birden </w:t>
      </w:r>
      <w:r w:rsidR="001E6ECB" w:rsidRPr="00702D39">
        <w:t xml:space="preserve">fazla bağlantı elemanı olması durumunda 1.0 alınacaktır ve </w:t>
      </w:r>
      <m:oMath>
        <m:sSub>
          <m:sSubPr>
            <m:ctrlPr>
              <w:rPr>
                <w:rFonts w:ascii="Cambria Math" w:hAnsi="Cambria Math"/>
              </w:rPr>
            </m:ctrlPr>
          </m:sSubPr>
          <m:e>
            <m:r>
              <w:rPr>
                <w:rFonts w:ascii="Cambria Math" w:hAnsi="Cambria Math"/>
              </w:rPr>
              <m:t>a</m:t>
            </m:r>
          </m:e>
          <m:sub>
            <m:r>
              <w:rPr>
                <w:rFonts w:ascii="Cambria Math" w:hAnsi="Cambria Math"/>
              </w:rPr>
              <m:t>3,t</m:t>
            </m:r>
          </m:sub>
        </m:sSub>
      </m:oMath>
      <w:r w:rsidR="001E6ECB" w:rsidRPr="00702D39">
        <w:t xml:space="preserve"> değeri </w:t>
      </w:r>
      <w:r w:rsidR="001E6ECB" w:rsidRPr="008524A3">
        <w:rPr>
          <w:b/>
          <w:bCs/>
        </w:rPr>
        <w:t>Tablo 4.27’</w:t>
      </w:r>
      <w:r w:rsidR="001E6ECB" w:rsidRPr="00702D39">
        <w:t>den elde edilecektir.</w:t>
      </w:r>
    </w:p>
    <w:bookmarkStart w:id="646" w:name="_Toc148472520"/>
    <w:p w14:paraId="53DBAA91" w14:textId="69C7AC03" w:rsidR="001E6ECB" w:rsidRPr="008524A3" w:rsidRDefault="00E529BD" w:rsidP="001E6ECB">
      <w:pPr>
        <w:pStyle w:val="NormalWeb"/>
        <w:ind w:firstLine="426"/>
        <w:rPr>
          <w:b/>
          <w:bCs/>
        </w:rPr>
      </w:pPr>
      <m:oMath>
        <m:sSub>
          <m:sSubPr>
            <m:ctrlPr>
              <w:rPr>
                <w:rFonts w:ascii="Cambria Math" w:hAnsi="Cambria Math"/>
              </w:rPr>
            </m:ctrlPr>
          </m:sSubPr>
          <m:e>
            <m:r>
              <w:rPr>
                <w:rFonts w:ascii="Cambria Math" w:hAnsi="Cambria Math"/>
              </w:rPr>
              <m:t>k</m:t>
            </m:r>
          </m:e>
          <m:sub>
            <m:r>
              <w:rPr>
                <w:rFonts w:ascii="Cambria Math" w:hAnsi="Cambria Math"/>
              </w:rPr>
              <m:t>1</m:t>
            </m:r>
          </m:sub>
        </m:sSub>
        <m:r>
          <w:rPr>
            <w:rFonts w:ascii="Cambria Math" w:hAnsi="Cambria Math"/>
          </w:rPr>
          <m:t>=</m:t>
        </m:r>
        <m:func>
          <m:funcPr>
            <m:ctrlPr>
              <w:rPr>
                <w:rFonts w:ascii="Cambria Math" w:hAnsi="Cambria Math"/>
              </w:rPr>
            </m:ctrlPr>
          </m:funcPr>
          <m:fName>
            <m:r>
              <m:rPr>
                <m:sty m:val="p"/>
              </m:rPr>
              <w:rPr>
                <w:rFonts w:ascii="Cambria Math" w:hAnsi="Cambria Math"/>
              </w:rPr>
              <m:t>min</m:t>
            </m:r>
            <m:ctrlPr>
              <w:rPr>
                <w:rFonts w:ascii="Cambria Math" w:hAnsi="Cambria Math"/>
                <w:i/>
              </w:rPr>
            </m:ctrlPr>
          </m:fName>
          <m:e>
            <m:d>
              <m:dPr>
                <m:begChr m:val="["/>
                <m:endChr m:val="]"/>
                <m:ctrlPr>
                  <w:rPr>
                    <w:rFonts w:ascii="Cambria Math" w:hAnsi="Cambria Math"/>
                    <w:i/>
                  </w:rPr>
                </m:ctrlPr>
              </m:dPr>
              <m:e>
                <m:r>
                  <w:rPr>
                    <w:rFonts w:ascii="Cambria Math" w:hAnsi="Cambria Math"/>
                  </w:rPr>
                  <m:t xml:space="preserve">1,; </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1</m:t>
                        </m:r>
                      </m:sub>
                    </m:sSub>
                  </m:num>
                  <m:den>
                    <m:r>
                      <w:rPr>
                        <w:rFonts w:ascii="Cambria Math" w:hAnsi="Cambria Math"/>
                      </w:rPr>
                      <m:t>3</m:t>
                    </m:r>
                    <m:sSub>
                      <m:sSubPr>
                        <m:ctrlPr>
                          <w:rPr>
                            <w:rFonts w:ascii="Cambria Math" w:hAnsi="Cambria Math"/>
                          </w:rPr>
                        </m:ctrlPr>
                      </m:sSubPr>
                      <m:e>
                        <m:r>
                          <w:rPr>
                            <w:rFonts w:ascii="Cambria Math" w:hAnsi="Cambria Math"/>
                          </w:rPr>
                          <m:t>h</m:t>
                        </m:r>
                      </m:e>
                      <m:sub>
                        <m:r>
                          <w:rPr>
                            <w:rFonts w:ascii="Cambria Math" w:hAnsi="Cambria Math"/>
                          </w:rPr>
                          <m:t>e</m:t>
                        </m:r>
                      </m:sub>
                    </m:sSub>
                  </m:den>
                </m:f>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2</m:t>
                        </m:r>
                      </m:sub>
                    </m:sSub>
                  </m:num>
                  <m:den>
                    <m:r>
                      <w:rPr>
                        <w:rFonts w:ascii="Cambria Math" w:hAnsi="Cambria Math"/>
                      </w:rPr>
                      <m:t>5</m:t>
                    </m:r>
                    <m:sSub>
                      <m:sSubPr>
                        <m:ctrlPr>
                          <w:rPr>
                            <w:rFonts w:ascii="Cambria Math" w:hAnsi="Cambria Math"/>
                          </w:rPr>
                        </m:ctrlPr>
                      </m:sSubPr>
                      <m:e>
                        <m:r>
                          <w:rPr>
                            <w:rFonts w:ascii="Cambria Math" w:hAnsi="Cambria Math"/>
                          </w:rPr>
                          <m:t>h</m:t>
                        </m:r>
                      </m:e>
                      <m:sub>
                        <m:r>
                          <w:rPr>
                            <w:rFonts w:ascii="Cambria Math" w:hAnsi="Cambria Math"/>
                          </w:rPr>
                          <m:t>e</m:t>
                        </m:r>
                      </m:sub>
                    </m:sSub>
                  </m:den>
                </m:f>
                <m:r>
                  <w:rPr>
                    <w:rFonts w:ascii="Cambria Math" w:hAnsi="Cambria Math"/>
                  </w:rPr>
                  <m:t xml:space="preserve"> </m:t>
                </m:r>
              </m:e>
            </m:d>
          </m:e>
        </m:func>
      </m:oMath>
      <w:r w:rsidR="001E6ECB" w:rsidRPr="00702D39">
        <w:tab/>
      </w:r>
      <w:r w:rsidR="001E6ECB" w:rsidRPr="00702D39">
        <w:tab/>
      </w:r>
      <w:r w:rsidR="001E6ECB" w:rsidRPr="00702D39">
        <w:tab/>
      </w:r>
      <w:r w:rsidR="001E6ECB" w:rsidRPr="00702D39">
        <w:tab/>
      </w:r>
      <w:r w:rsidR="001E6ECB" w:rsidRPr="00702D39">
        <w:tab/>
      </w:r>
      <w:r w:rsidR="001E6ECB" w:rsidRPr="00702D39">
        <w:tab/>
      </w:r>
      <w:r w:rsidR="001E6ECB" w:rsidRPr="00702D39">
        <w:tab/>
      </w:r>
      <w:r w:rsidR="001E6ECB" w:rsidRPr="00702D39">
        <w:tab/>
      </w:r>
      <w:bookmarkEnd w:id="646"/>
      <w:r w:rsidR="000A6936">
        <w:rPr>
          <w:b/>
          <w:bCs/>
        </w:rPr>
        <w:t>(4.283.a)</w:t>
      </w:r>
    </w:p>
    <w:p w14:paraId="2D2B7084" w14:textId="64306609" w:rsidR="001E6ECB" w:rsidRPr="009149C9" w:rsidRDefault="00E529BD" w:rsidP="001E6ECB">
      <w:pPr>
        <w:pStyle w:val="NormalWeb"/>
        <w:ind w:firstLine="426"/>
        <w:rPr>
          <w:b/>
          <w:bCs/>
        </w:rPr>
      </w:pPr>
      <m:oMath>
        <m:sSub>
          <m:sSubPr>
            <m:ctrlPr>
              <w:rPr>
                <w:rFonts w:ascii="Cambria Math" w:hAnsi="Cambria Math"/>
              </w:rPr>
            </m:ctrlPr>
          </m:sSubPr>
          <m:e>
            <m:r>
              <w:rPr>
                <w:rFonts w:ascii="Cambria Math" w:hAnsi="Cambria Math"/>
              </w:rPr>
              <m:t>k</m:t>
            </m:r>
          </m:e>
          <m:sub>
            <m:r>
              <m:rPr>
                <m:sty m:val="p"/>
              </m:rPr>
              <w:rPr>
                <w:rFonts w:ascii="Cambria Math" w:hAnsi="Cambria Math"/>
              </w:rPr>
              <m:t>2</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func>
                  <m:funcPr>
                    <m:ctrlPr>
                      <w:rPr>
                        <w:rFonts w:ascii="Cambria Math" w:hAnsi="Cambria Math"/>
                      </w:rPr>
                    </m:ctrlPr>
                  </m:funcPr>
                  <m:fName>
                    <m:r>
                      <m:rPr>
                        <m:sty m:val="p"/>
                      </m:rPr>
                      <w:rPr>
                        <w:rFonts w:ascii="Cambria Math" w:hAnsi="Cambria Math"/>
                      </w:rPr>
                      <m:t>min</m:t>
                    </m:r>
                  </m:fName>
                  <m:e>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w:rPr>
                                    <w:rFonts w:ascii="Cambria Math" w:hAnsi="Cambria Math"/>
                                  </w:rPr>
                                  <m:t>k</m:t>
                                </m:r>
                              </m:e>
                              <m:sub>
                                <m:r>
                                  <w:rPr>
                                    <w:rFonts w:ascii="Cambria Math" w:hAnsi="Cambria Math"/>
                                  </w:rPr>
                                  <m:t>a</m:t>
                                </m:r>
                              </m:sub>
                            </m:sSub>
                          </m:e>
                          <m:e>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3,</m:t>
                                    </m:r>
                                    <m:r>
                                      <w:rPr>
                                        <w:rFonts w:ascii="Cambria Math" w:hAnsi="Cambria Math"/>
                                      </w:rPr>
                                      <m:t>t</m:t>
                                    </m:r>
                                  </m:sub>
                                </m:sSub>
                              </m:num>
                              <m:den>
                                <m:r>
                                  <m:rPr>
                                    <m:sty m:val="p"/>
                                  </m:rPr>
                                  <w:rPr>
                                    <w:rFonts w:ascii="Cambria Math" w:hAnsi="Cambria Math"/>
                                  </w:rPr>
                                  <m:t>2</m:t>
                                </m:r>
                                <m:sSub>
                                  <m:sSubPr>
                                    <m:ctrlPr>
                                      <w:rPr>
                                        <w:rFonts w:ascii="Cambria Math" w:hAnsi="Cambria Math"/>
                                      </w:rPr>
                                    </m:ctrlPr>
                                  </m:sSubPr>
                                  <m:e>
                                    <m:r>
                                      <w:rPr>
                                        <w:rFonts w:ascii="Cambria Math" w:hAnsi="Cambria Math"/>
                                      </w:rPr>
                                      <m:t>d</m:t>
                                    </m:r>
                                  </m:e>
                                  <m:sub>
                                    <m:r>
                                      <w:rPr>
                                        <w:rFonts w:ascii="Cambria Math" w:hAnsi="Cambria Math"/>
                                      </w:rPr>
                                      <m:t>c</m:t>
                                    </m:r>
                                  </m:sub>
                                </m:sSub>
                              </m:den>
                            </m:f>
                          </m:e>
                        </m:eqArr>
                      </m:e>
                    </m:d>
                  </m:e>
                </m:func>
                <m:r>
                  <m:rPr>
                    <m:sty m:val="p"/>
                  </m:rPr>
                  <w:rPr>
                    <w:rFonts w:ascii="Cambria Math" w:hAnsi="Cambria Math"/>
                  </w:rPr>
                  <m:t xml:space="preserve">                       yüklü uç </m:t>
                </m:r>
                <m:d>
                  <m:dPr>
                    <m:ctrlPr>
                      <w:rPr>
                        <w:rFonts w:ascii="Cambria Math" w:hAnsi="Cambria Math"/>
                      </w:rPr>
                    </m:ctrlPr>
                  </m:dPr>
                  <m:e>
                    <m:r>
                      <m:rPr>
                        <m:sty m:val="p"/>
                      </m:rPr>
                      <w:rPr>
                        <w:rFonts w:ascii="Cambria Math" w:hAnsi="Cambria Math"/>
                      </w:rPr>
                      <m:t>-30°≤ α ≤30°</m:t>
                    </m:r>
                  </m:e>
                </m:d>
                <m:r>
                  <m:rPr>
                    <m:sty m:val="p"/>
                  </m:rPr>
                  <w:rPr>
                    <w:rFonts w:ascii="Cambria Math" w:hAnsi="Cambria Math"/>
                  </w:rPr>
                  <m:t xml:space="preserve"> için                   </m:t>
                </m:r>
              </m:e>
              <m:e>
                <m: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1.0                  yüklü uç </m:t>
                </m:r>
                <m:d>
                  <m:dPr>
                    <m:ctrlPr>
                      <w:rPr>
                        <w:rFonts w:ascii="Cambria Math" w:hAnsi="Cambria Math"/>
                      </w:rPr>
                    </m:ctrlPr>
                  </m:dPr>
                  <m:e>
                    <m:r>
                      <m:rPr>
                        <m:sty m:val="p"/>
                      </m:rPr>
                      <w:rPr>
                        <w:rFonts w:ascii="Cambria Math" w:hAnsi="Cambria Math"/>
                      </w:rPr>
                      <m:t>-30°≤ α ≤30°</m:t>
                    </m:r>
                  </m:e>
                </m:d>
                <m:r>
                  <m:rPr>
                    <m:sty m:val="p"/>
                  </m:rPr>
                  <w:rPr>
                    <w:rFonts w:ascii="Cambria Math" w:hAnsi="Cambria Math"/>
                  </w:rPr>
                  <m:t>dışındaki değerler için</m:t>
                </m:r>
              </m:e>
            </m:eqArr>
          </m:e>
        </m:d>
      </m:oMath>
      <w:r w:rsidR="001E6ECB" w:rsidRPr="00702D39">
        <w:tab/>
      </w:r>
      <w:r w:rsidR="000A6936">
        <w:rPr>
          <w:b/>
          <w:bCs/>
        </w:rPr>
        <w:t>(4.283.b)</w:t>
      </w:r>
    </w:p>
    <w:p w14:paraId="76884ABF" w14:textId="7DA209B2" w:rsidR="001E6ECB" w:rsidRPr="009149C9" w:rsidRDefault="00E529BD" w:rsidP="001E6ECB">
      <w:pPr>
        <w:pStyle w:val="NormalWeb"/>
        <w:ind w:firstLine="426"/>
        <w:rPr>
          <w:b/>
          <w:bCs/>
        </w:rPr>
      </w:pPr>
      <m:oMath>
        <m:sSub>
          <m:sSubPr>
            <m:ctrlPr>
              <w:rPr>
                <w:rFonts w:ascii="Cambria Math" w:hAnsi="Cambria Math"/>
              </w:rPr>
            </m:ctrlPr>
          </m:sSubPr>
          <m:e>
            <m:r>
              <w:rPr>
                <w:rFonts w:ascii="Cambria Math" w:hAnsi="Cambria Math"/>
              </w:rPr>
              <m:t>k</m:t>
            </m:r>
          </m:e>
          <m:sub>
            <m:r>
              <m:rPr>
                <m:sty m:val="p"/>
              </m:rPr>
              <w:rPr>
                <w:rFonts w:ascii="Cambria Math" w:hAnsi="Cambria Math"/>
              </w:rPr>
              <m:t>3</m:t>
            </m:r>
          </m:sub>
        </m:sSub>
        <m:r>
          <m:rPr>
            <m:sty m:val="p"/>
          </m:rPr>
          <w:rPr>
            <w:rFonts w:ascii="Cambria Math" w:hAnsi="Cambria Math"/>
          </w:rPr>
          <m:t>=</m:t>
        </m:r>
        <m:r>
          <w:rPr>
            <w:rFonts w:ascii="Cambria Math" w:hAnsi="Cambria Math"/>
          </w:rPr>
          <m:t>min</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1.75</m:t>
                </m:r>
              </m:e>
              <m:e>
                <m:r>
                  <m:rPr>
                    <m:sty m:val="p"/>
                  </m:rP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k</m:t>
                        </m:r>
                      </m:sub>
                    </m:sSub>
                  </m:num>
                  <m:den>
                    <m:r>
                      <w:rPr>
                        <w:rFonts w:ascii="Cambria Math" w:hAnsi="Cambria Math"/>
                      </w:rPr>
                      <m:t>350</m:t>
                    </m:r>
                  </m:den>
                </m:f>
              </m:e>
            </m:eqArr>
          </m:e>
        </m:d>
      </m:oMath>
      <w:r w:rsidR="001E6ECB" w:rsidRPr="002D60AB">
        <w:tab/>
      </w:r>
      <w:r w:rsidR="001E6ECB" w:rsidRPr="002D60AB">
        <w:tab/>
      </w:r>
      <w:r w:rsidR="001E6ECB" w:rsidRPr="002D60AB">
        <w:tab/>
      </w:r>
      <w:r w:rsidR="001E6ECB">
        <w:tab/>
      </w:r>
      <w:r w:rsidR="001E6ECB">
        <w:tab/>
      </w:r>
      <w:r w:rsidR="001E6ECB">
        <w:tab/>
      </w:r>
      <w:r w:rsidR="001E6ECB">
        <w:tab/>
      </w:r>
      <w:r w:rsidR="001E6ECB">
        <w:tab/>
      </w:r>
      <w:r w:rsidR="001E6ECB" w:rsidRPr="002D60AB">
        <w:tab/>
      </w:r>
      <w:r w:rsidR="000A6936">
        <w:rPr>
          <w:b/>
          <w:bCs/>
        </w:rPr>
        <w:t>(4.283.c)</w:t>
      </w:r>
    </w:p>
    <w:p w14:paraId="65A87693" w14:textId="77777777" w:rsidR="001E6ECB"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tab/>
      </w:r>
      <w:r w:rsidR="001E6ECB" w:rsidRPr="002D60AB">
        <w:t>ahşabın karakteristik yoğunluğu</w:t>
      </w:r>
      <w:r w:rsidR="001E6ECB">
        <w:t>, (</w:t>
      </w:r>
      <w:r w:rsidR="001E6ECB" w:rsidRPr="002D60AB">
        <w:t>kg/m</w:t>
      </w:r>
      <w:r w:rsidR="001E6ECB" w:rsidRPr="002D60AB">
        <w:rPr>
          <w:vertAlign w:val="superscript"/>
        </w:rPr>
        <w:t>3</w:t>
      </w:r>
      <w:r w:rsidR="001E6ECB">
        <w:t>)</w:t>
      </w:r>
    </w:p>
    <w:p w14:paraId="0AD9C28B" w14:textId="77777777" w:rsidR="001E6ECB" w:rsidRDefault="001E6ECB" w:rsidP="001E6ECB">
      <w:pPr>
        <w:pStyle w:val="T4"/>
      </w:pPr>
    </w:p>
    <w:p w14:paraId="5F08F981" w14:textId="5EE5AB36" w:rsidR="001E6ECB" w:rsidRPr="009149C9" w:rsidRDefault="00E529BD" w:rsidP="001E6ECB">
      <w:pPr>
        <w:pStyle w:val="NormalWeb"/>
        <w:ind w:firstLine="426"/>
        <w:rPr>
          <w:b/>
          <w:bCs/>
        </w:rPr>
      </w:pPr>
      <m:oMath>
        <m:sSub>
          <m:sSubPr>
            <m:ctrlPr>
              <w:rPr>
                <w:rFonts w:ascii="Cambria Math" w:hAnsi="Cambria Math"/>
              </w:rPr>
            </m:ctrlPr>
          </m:sSubPr>
          <m:e>
            <m:r>
              <w:rPr>
                <w:rFonts w:ascii="Cambria Math" w:hAnsi="Cambria Math"/>
              </w:rPr>
              <m:t xml:space="preserve"> k</m:t>
            </m:r>
          </m:e>
          <m:sub>
            <m:r>
              <m:rPr>
                <m:sty m:val="p"/>
              </m:rPr>
              <w:rPr>
                <w:rFonts w:ascii="Cambria Math" w:hAnsi="Cambria Math"/>
              </w:rPr>
              <m:t>4</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1.0          ahşap-ahşap birleşimler için</m:t>
                </m:r>
              </m:e>
              <m:e>
                <m:r>
                  <m:rPr>
                    <m:sty m:val="p"/>
                  </m:rP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 </m:t>
                </m:r>
                <m:r>
                  <w:rPr>
                    <w:rFonts w:ascii="Cambria Math" w:hAnsi="Cambria Math"/>
                  </w:rPr>
                  <m:t xml:space="preserve">1.1          </m:t>
                </m:r>
                <m:r>
                  <m:rPr>
                    <m:sty m:val="p"/>
                  </m:rPr>
                  <w:rPr>
                    <w:rFonts w:ascii="Cambria Math" w:hAnsi="Cambria Math"/>
                  </w:rPr>
                  <m:t xml:space="preserve">çelik-ahşap birleşimler için   </m:t>
                </m:r>
              </m:e>
            </m:eqArr>
          </m:e>
        </m:d>
      </m:oMath>
      <w:r w:rsidR="001E6ECB" w:rsidRPr="002D60AB">
        <w:tab/>
      </w:r>
      <w:r w:rsidR="001E6ECB" w:rsidRPr="002D60AB">
        <w:tab/>
      </w:r>
      <w:r w:rsidR="001E6ECB">
        <w:tab/>
      </w:r>
      <w:r w:rsidR="001E6ECB" w:rsidRPr="002D60AB">
        <w:tab/>
      </w:r>
      <w:r w:rsidR="000A6936">
        <w:rPr>
          <w:b/>
          <w:bCs/>
        </w:rPr>
        <w:t>(4.283.d)</w:t>
      </w:r>
    </w:p>
    <w:p w14:paraId="7658ADBD" w14:textId="77777777" w:rsidR="001E6ECB" w:rsidRPr="002D60AB" w:rsidRDefault="001E6ECB" w:rsidP="001E6ECB">
      <w:pPr>
        <w:spacing w:after="120"/>
      </w:pPr>
      <w:r w:rsidRPr="002D60AB">
        <w:t>Liflere bir açıyla etki eden kuvvet için bağlantı elemanı</w:t>
      </w:r>
      <w:r>
        <w:t xml:space="preserve">nın, </w:t>
      </w:r>
      <w:r w:rsidRPr="002D60AB">
        <w:t>bir kayma düzlemi başına karakteristik yük taşıma kapasitesi</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v,α,Rk</m:t>
            </m:r>
          </m:sub>
        </m:sSub>
      </m:oMath>
      <w:r>
        <w:t>,</w:t>
      </w:r>
      <w:r w:rsidRPr="002D60AB">
        <w:t xml:space="preserve"> </w:t>
      </w:r>
      <w:r w:rsidRPr="009149C9">
        <w:rPr>
          <w:b/>
          <w:bCs/>
        </w:rPr>
        <w:t>Denk.(4.484)</w:t>
      </w:r>
      <w:r w:rsidRPr="002D60AB">
        <w:t>’de</w:t>
      </w:r>
      <w:r>
        <w:t xml:space="preserve"> yer alan</w:t>
      </w:r>
      <w:r w:rsidRPr="002D60AB">
        <w:t xml:space="preserve"> bağlantıdan hesaplanmalıdır.</w:t>
      </w:r>
    </w:p>
    <w:bookmarkStart w:id="647" w:name="_Toc148472521"/>
    <w:p w14:paraId="430E30BC" w14:textId="32B0D802" w:rsidR="001E6ECB" w:rsidRPr="009149C9"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Rk</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v</m:t>
                </m:r>
                <m:r>
                  <m:rPr>
                    <m:sty m:val="p"/>
                  </m:rPr>
                  <w:rPr>
                    <w:rFonts w:ascii="Cambria Math" w:hAnsi="Cambria Math"/>
                  </w:rPr>
                  <m:t>,0,</m:t>
                </m:r>
                <m:r>
                  <w:rPr>
                    <w:rFonts w:ascii="Cambria Math" w:hAnsi="Cambria Math"/>
                  </w:rPr>
                  <m:t>Rk</m:t>
                </m:r>
              </m:sub>
            </m:sSub>
          </m:num>
          <m:den>
            <m:sSub>
              <m:sSubPr>
                <m:ctrlPr>
                  <w:rPr>
                    <w:rFonts w:ascii="Cambria Math" w:hAnsi="Cambria Math"/>
                  </w:rPr>
                </m:ctrlPr>
              </m:sSubPr>
              <m:e>
                <m:r>
                  <w:rPr>
                    <w:rFonts w:ascii="Cambria Math" w:hAnsi="Cambria Math"/>
                  </w:rPr>
                  <m:t>k</m:t>
                </m:r>
              </m:e>
              <m:sub>
                <m:r>
                  <m:rPr>
                    <m:sty m:val="p"/>
                  </m:rPr>
                  <w:rPr>
                    <w:rFonts w:ascii="Cambria Math" w:hAnsi="Cambria Math"/>
                  </w:rPr>
                  <m:t>90</m:t>
                </m:r>
              </m:sub>
            </m:sSub>
            <m:sSup>
              <m:sSupPr>
                <m:ctrlPr>
                  <w:rPr>
                    <w:rFonts w:ascii="Cambria Math" w:hAnsi="Cambria Math"/>
                  </w:rPr>
                </m:ctrlPr>
              </m:sSupPr>
              <m:e>
                <m:r>
                  <m:rPr>
                    <m:sty m:val="p"/>
                  </m:rPr>
                  <w:rPr>
                    <w:rFonts w:ascii="Cambria Math" w:hAnsi="Cambria Math"/>
                  </w:rPr>
                  <m:t xml:space="preserve"> </m:t>
                </m:r>
                <m:r>
                  <w:rPr>
                    <w:rFonts w:ascii="Cambria Math" w:hAnsi="Cambria Math"/>
                  </w:rPr>
                  <m:t>sin</m:t>
                </m:r>
              </m:e>
              <m:sup>
                <m:r>
                  <m:rPr>
                    <m:sty m:val="p"/>
                  </m:rPr>
                  <w:rPr>
                    <w:rFonts w:ascii="Cambria Math" w:hAnsi="Cambria Math"/>
                  </w:rPr>
                  <m:t>2</m:t>
                </m:r>
              </m:sup>
            </m:sSup>
            <m:r>
              <w:rPr>
                <w:rFonts w:ascii="Cambria Math" w:hAnsi="Cambria Math"/>
              </w:rPr>
              <m:t>α</m:t>
            </m:r>
            <m:r>
              <m:rPr>
                <m:sty m:val="p"/>
              </m:rPr>
              <w:rPr>
                <w:rFonts w:ascii="Cambria Math" w:hAnsi="Cambria Math"/>
              </w:rPr>
              <m:t xml:space="preserve"> + </m:t>
            </m:r>
            <m:sSup>
              <m:sSupPr>
                <m:ctrlPr>
                  <w:rPr>
                    <w:rFonts w:ascii="Cambria Math" w:hAnsi="Cambria Math"/>
                  </w:rPr>
                </m:ctrlPr>
              </m:sSupPr>
              <m:e>
                <m:r>
                  <w:rPr>
                    <w:rFonts w:ascii="Cambria Math" w:hAnsi="Cambria Math"/>
                  </w:rPr>
                  <m:t>cos</m:t>
                </m:r>
              </m:e>
              <m:sup>
                <m:r>
                  <m:rPr>
                    <m:sty m:val="p"/>
                  </m:rPr>
                  <w:rPr>
                    <w:rFonts w:ascii="Cambria Math" w:hAnsi="Cambria Math"/>
                  </w:rPr>
                  <m:t>2</m:t>
                </m:r>
              </m:sup>
            </m:sSup>
            <m:r>
              <w:rPr>
                <w:rFonts w:ascii="Cambria Math" w:hAnsi="Cambria Math"/>
              </w:rPr>
              <m:t>α</m:t>
            </m:r>
          </m:den>
        </m:f>
      </m:oMath>
      <w:r w:rsidR="001E6ECB" w:rsidRPr="002D60AB">
        <w:tab/>
      </w:r>
      <w:r w:rsidR="001E6ECB" w:rsidRPr="002D60AB">
        <w:tab/>
      </w:r>
      <w:r w:rsidR="001E6ECB">
        <w:tab/>
      </w:r>
      <w:r w:rsidR="001E6ECB" w:rsidRPr="002D60AB">
        <w:tab/>
      </w:r>
      <w:r w:rsidR="001E6ECB" w:rsidRPr="002D60AB">
        <w:tab/>
      </w:r>
      <w:r w:rsidR="001E6ECB" w:rsidRPr="002D60AB">
        <w:tab/>
      </w:r>
      <w:r w:rsidR="001E6ECB">
        <w:tab/>
      </w:r>
      <w:r w:rsidR="001E6ECB" w:rsidRPr="002D60AB">
        <w:tab/>
      </w:r>
      <w:bookmarkEnd w:id="647"/>
      <w:r w:rsidR="000A6936">
        <w:rPr>
          <w:b/>
          <w:bCs/>
        </w:rPr>
        <w:t>(4.284)</w:t>
      </w:r>
    </w:p>
    <w:p w14:paraId="1270668E" w14:textId="77777777" w:rsidR="001E6ECB" w:rsidRPr="002D60AB" w:rsidRDefault="001E6ECB" w:rsidP="001E6ECB">
      <w:pPr>
        <w:spacing w:after="160" w:line="259" w:lineRule="auto"/>
      </w:pPr>
      <w:r w:rsidRPr="002D60AB">
        <w:t xml:space="preserve">Bu denklemdeki </w:t>
      </w:r>
      <m:oMath>
        <m:sSub>
          <m:sSubPr>
            <m:ctrlPr>
              <w:rPr>
                <w:rFonts w:ascii="Cambria Math" w:hAnsi="Cambria Math"/>
              </w:rPr>
            </m:ctrlPr>
          </m:sSubPr>
          <m:e>
            <m:r>
              <w:rPr>
                <w:rFonts w:ascii="Cambria Math" w:hAnsi="Cambria Math"/>
              </w:rPr>
              <m:t>k</m:t>
            </m:r>
          </m:e>
          <m:sub>
            <m:r>
              <w:rPr>
                <w:rFonts w:ascii="Cambria Math" w:hAnsi="Cambria Math"/>
              </w:rPr>
              <m:t>90</m:t>
            </m:r>
          </m:sub>
        </m:sSub>
      </m:oMath>
      <w:r w:rsidRPr="002D60AB">
        <w:t xml:space="preserve"> değeri </w:t>
      </w:r>
      <w:r w:rsidRPr="009149C9">
        <w:rPr>
          <w:b/>
          <w:bCs/>
        </w:rPr>
        <w:t>Denk.(4.285)</w:t>
      </w:r>
      <w:r w:rsidRPr="002D60AB">
        <w:t>’ten belirlenmelidir.</w:t>
      </w:r>
    </w:p>
    <w:bookmarkStart w:id="648" w:name="_Toc148472522"/>
    <w:p w14:paraId="7D1B0948" w14:textId="2A3033DD" w:rsidR="001E6ECB" w:rsidRPr="009149C9" w:rsidRDefault="00E529BD" w:rsidP="001E6ECB">
      <w:pPr>
        <w:pStyle w:val="NormalWeb"/>
        <w:spacing w:before="120" w:after="120"/>
        <w:rPr>
          <w:b/>
          <w:bCs/>
        </w:rPr>
      </w:pPr>
      <m:oMath>
        <m:sSub>
          <m:sSubPr>
            <m:ctrlPr>
              <w:rPr>
                <w:rFonts w:ascii="Cambria Math" w:hAnsi="Cambria Math"/>
              </w:rPr>
            </m:ctrlPr>
          </m:sSubPr>
          <m:e>
            <m:r>
              <w:rPr>
                <w:rFonts w:ascii="Cambria Math" w:hAnsi="Cambria Math"/>
              </w:rPr>
              <m:t>k</m:t>
            </m:r>
          </m:e>
          <m:sub>
            <m:r>
              <w:rPr>
                <w:rFonts w:ascii="Cambria Math" w:hAnsi="Cambria Math"/>
              </w:rPr>
              <m:t>90</m:t>
            </m:r>
          </m:sub>
        </m:sSub>
        <m:r>
          <w:rPr>
            <w:rFonts w:ascii="Cambria Math" w:hAnsi="Cambria Math"/>
          </w:rPr>
          <m:t>=1.3+0.001</m:t>
        </m:r>
        <m:sSub>
          <m:sSubPr>
            <m:ctrlPr>
              <w:rPr>
                <w:rFonts w:ascii="Cambria Math" w:hAnsi="Cambria Math"/>
              </w:rPr>
            </m:ctrlPr>
          </m:sSubPr>
          <m:e>
            <m:r>
              <w:rPr>
                <w:rFonts w:ascii="Cambria Math" w:hAnsi="Cambria Math"/>
              </w:rPr>
              <m:t>d</m:t>
            </m:r>
          </m:e>
          <m:sub>
            <m:r>
              <w:rPr>
                <w:rFonts w:ascii="Cambria Math" w:hAnsi="Cambria Math"/>
              </w:rPr>
              <m:t>c</m:t>
            </m:r>
          </m:sub>
        </m:sSub>
      </m:oMath>
      <w:r w:rsidR="001E6ECB" w:rsidRPr="002D60AB">
        <w:tab/>
      </w:r>
      <w:r w:rsidR="001E6ECB" w:rsidRPr="002D60AB">
        <w:tab/>
      </w:r>
      <w:r w:rsidR="001E6ECB" w:rsidRPr="002D60AB">
        <w:tab/>
      </w:r>
      <w:r w:rsidR="001E6ECB" w:rsidRPr="002D60AB">
        <w:tab/>
      </w:r>
      <w:r w:rsidR="001E6ECB">
        <w:tab/>
      </w:r>
      <w:r w:rsidR="001E6ECB">
        <w:tab/>
      </w:r>
      <w:r w:rsidR="001E6ECB" w:rsidRPr="002D60AB">
        <w:tab/>
      </w:r>
      <w:r w:rsidR="001E6ECB">
        <w:tab/>
      </w:r>
      <w:r w:rsidR="001E6ECB" w:rsidRPr="002D60AB">
        <w:tab/>
      </w:r>
      <w:bookmarkEnd w:id="648"/>
      <w:r w:rsidR="000A6936">
        <w:rPr>
          <w:b/>
          <w:bCs/>
        </w:rPr>
        <w:t>(4.285)</w:t>
      </w:r>
    </w:p>
    <w:p w14:paraId="11401C19"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v,0,Rk</m:t>
            </m:r>
          </m:sub>
        </m:sSub>
      </m:oMath>
      <w:r w:rsidR="001E6ECB">
        <w:tab/>
      </w:r>
      <w:r w:rsidR="001E6ECB" w:rsidRPr="002D60AB">
        <w:t xml:space="preserve">liflere paralel </w:t>
      </w:r>
      <w:r w:rsidR="001E6ECB">
        <w:t xml:space="preserve">doğrultuda </w:t>
      </w:r>
      <w:r w:rsidR="001E6ECB" w:rsidRPr="002D60AB">
        <w:t>etki eden kuvvet için bağlantı elemanının karakteristik yük taşıma kapasitesi</w:t>
      </w:r>
      <w:r w:rsidR="001E6ECB">
        <w:t xml:space="preserve"> </w:t>
      </w:r>
      <w:r w:rsidR="001E6ECB" w:rsidRPr="009149C9">
        <w:rPr>
          <w:b/>
          <w:bCs/>
        </w:rPr>
        <w:t>Denk.(4.282),</w:t>
      </w:r>
      <w:r w:rsidR="001E6ECB">
        <w:t xml:space="preserve"> (N)</w:t>
      </w:r>
    </w:p>
    <w:p w14:paraId="6382B82E" w14:textId="77777777" w:rsidR="001E6ECB" w:rsidRPr="002D60AB" w:rsidRDefault="00E529BD" w:rsidP="001E6ECB">
      <w:pPr>
        <w:pStyle w:val="T4"/>
      </w:pPr>
      <m:oMath>
        <m:sSub>
          <m:sSubPr>
            <m:ctrlPr>
              <w:rPr>
                <w:rFonts w:ascii="Cambria Math" w:hAnsi="Cambria Math"/>
              </w:rPr>
            </m:ctrlPr>
          </m:sSubPr>
          <m:e>
            <m:r>
              <w:rPr>
                <w:rFonts w:ascii="Cambria Math" w:hAnsi="Cambria Math"/>
              </w:rPr>
              <m:t>d</m:t>
            </m:r>
          </m:e>
          <m:sub>
            <m:r>
              <w:rPr>
                <w:rFonts w:ascii="Cambria Math" w:hAnsi="Cambria Math"/>
              </w:rPr>
              <m:t>c</m:t>
            </m:r>
          </m:sub>
        </m:sSub>
      </m:oMath>
      <w:r w:rsidR="001E6ECB">
        <w:tab/>
      </w:r>
      <w:r w:rsidR="001E6ECB" w:rsidRPr="002D60AB">
        <w:t>bağlantı elemanının çapı</w:t>
      </w:r>
      <w:r w:rsidR="001E6ECB">
        <w:t>, (mm)</w:t>
      </w:r>
    </w:p>
    <w:p w14:paraId="28E0B965" w14:textId="77777777" w:rsidR="001E6ECB" w:rsidRDefault="001E6ECB" w:rsidP="001E6ECB">
      <w:r w:rsidRPr="002D60AB">
        <w:t xml:space="preserve">Kesilmiş halka ve kayma levhası bağlantı elemanları için en küçük aralıklar </w:t>
      </w:r>
      <w:r>
        <w:t>ile</w:t>
      </w:r>
      <w:r w:rsidRPr="002D60AB">
        <w:t xml:space="preserve"> ahşap elemanın </w:t>
      </w:r>
      <w:r>
        <w:t>ucuna /</w:t>
      </w:r>
      <w:r w:rsidRPr="00464E98">
        <w:t xml:space="preserve"> </w:t>
      </w:r>
      <w:r>
        <w:t xml:space="preserve">kenarına </w:t>
      </w:r>
      <w:r w:rsidRPr="002D60AB">
        <w:t xml:space="preserve">olan </w:t>
      </w:r>
      <w:r>
        <w:t xml:space="preserve">en küçük </w:t>
      </w:r>
      <w:r w:rsidRPr="008822E2">
        <w:t xml:space="preserve">mesafeler </w:t>
      </w:r>
      <w:r w:rsidRPr="009149C9">
        <w:rPr>
          <w:b/>
          <w:bCs/>
        </w:rPr>
        <w:t>Tablo 4.27’</w:t>
      </w:r>
      <w:r w:rsidRPr="009149C9">
        <w:t>de</w:t>
      </w:r>
      <w:r w:rsidRPr="008822E2">
        <w:t xml:space="preserve"> verilmektedir. Birleşimde</w:t>
      </w:r>
      <w:r>
        <w:t xml:space="preserve"> uygulanacak ilgili mesafeler, burada tanımlanan değerlere eşit veya fazla olmalıdır.</w:t>
      </w:r>
      <w:r w:rsidRPr="002D60AB">
        <w:t xml:space="preserve"> </w:t>
      </w:r>
      <w:r>
        <w:t xml:space="preserve">Ahşap eleman uç / kenar / yüz tanımları </w:t>
      </w:r>
      <w:r w:rsidRPr="009149C9">
        <w:rPr>
          <w:b/>
          <w:bCs/>
        </w:rPr>
        <w:t>Şekil 4.82’</w:t>
      </w:r>
      <w:r>
        <w:t xml:space="preserve">de, en küçük mesafelerle ilgili tanımlar </w:t>
      </w:r>
      <w:r w:rsidRPr="009149C9">
        <w:rPr>
          <w:b/>
          <w:bCs/>
        </w:rPr>
        <w:t>Şekil 4.86’</w:t>
      </w:r>
      <w:r w:rsidRPr="002D60AB">
        <w:t>d</w:t>
      </w:r>
      <w:r>
        <w:t xml:space="preserve">a ve </w:t>
      </w:r>
      <w:r w:rsidRPr="009149C9">
        <w:rPr>
          <w:b/>
          <w:bCs/>
        </w:rPr>
        <w:t>Şekil 4.93</w:t>
      </w:r>
      <w:r>
        <w:t>’de</w:t>
      </w:r>
      <w:r w:rsidRPr="002D60AB">
        <w:t xml:space="preserve"> gösterilmektedir.</w:t>
      </w:r>
    </w:p>
    <w:p w14:paraId="1F6A31BE" w14:textId="7373E732" w:rsidR="001E6ECB" w:rsidRPr="002D60AB" w:rsidRDefault="001E6ECB" w:rsidP="001E6ECB">
      <w:pPr>
        <w:pStyle w:val="T1"/>
      </w:pPr>
      <w:bookmarkStart w:id="649" w:name="_Toc130223267"/>
      <w:r w:rsidRPr="009149C9">
        <w:rPr>
          <w:b/>
          <w:bCs/>
          <w:color w:val="000000"/>
        </w:rPr>
        <w:t xml:space="preserve">Tablo </w:t>
      </w:r>
      <w:r w:rsidR="001D3A54">
        <w:rPr>
          <w:b/>
          <w:bCs/>
          <w:color w:val="000000"/>
        </w:rPr>
        <w:t>4.27</w:t>
      </w:r>
      <w:r>
        <w:rPr>
          <w:color w:val="000000"/>
        </w:rPr>
        <w:t xml:space="preserve"> </w:t>
      </w:r>
      <w:r w:rsidRPr="002D60AB">
        <w:t>Kesilmiş halka ve kayma levhası bağlantı elemanları için en küçük aralıklar ve</w:t>
      </w:r>
      <w:r>
        <w:t>ya</w:t>
      </w:r>
      <w:r w:rsidRPr="002D60AB">
        <w:t xml:space="preserve"> ahşap elemanın </w:t>
      </w:r>
      <w:r>
        <w:t>ucuna /</w:t>
      </w:r>
      <w:r w:rsidRPr="00464E98">
        <w:t xml:space="preserve"> </w:t>
      </w:r>
      <w:r>
        <w:t xml:space="preserve">kenarına </w:t>
      </w:r>
      <w:r w:rsidRPr="002D60AB">
        <w:t>olan mesafe</w:t>
      </w:r>
      <w:r>
        <w:t>ler</w:t>
      </w:r>
      <w:bookmarkEnd w:id="649"/>
    </w:p>
    <w:tbl>
      <w:tblPr>
        <w:tblStyle w:val="145"/>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2725"/>
        <w:gridCol w:w="3132"/>
      </w:tblGrid>
      <w:tr w:rsidR="001E6ECB" w:rsidRPr="002D60AB" w14:paraId="35CB2337" w14:textId="77777777" w:rsidTr="001E6ECB">
        <w:tc>
          <w:tcPr>
            <w:tcW w:w="3539" w:type="dxa"/>
            <w:vAlign w:val="center"/>
          </w:tcPr>
          <w:p w14:paraId="480302A4" w14:textId="77777777" w:rsidR="001E6ECB" w:rsidRPr="00CB0F71" w:rsidRDefault="001E6ECB" w:rsidP="00D55C42">
            <w:pPr>
              <w:pStyle w:val="T5"/>
            </w:pPr>
            <w:r w:rsidRPr="00CB0F71">
              <w:t>Aralık / mesafe</w:t>
            </w:r>
          </w:p>
        </w:tc>
        <w:tc>
          <w:tcPr>
            <w:tcW w:w="2725" w:type="dxa"/>
            <w:vAlign w:val="center"/>
          </w:tcPr>
          <w:p w14:paraId="36892565" w14:textId="77777777" w:rsidR="001E6ECB" w:rsidRPr="00CB0F71" w:rsidRDefault="001E6ECB" w:rsidP="00D55C42">
            <w:pPr>
              <w:pStyle w:val="T5"/>
            </w:pPr>
            <w:r w:rsidRPr="00CB0F71">
              <w:t>Açı</w:t>
            </w:r>
          </w:p>
          <w:p w14:paraId="466C6909" w14:textId="77777777" w:rsidR="001E6ECB" w:rsidRPr="00CB0F71" w:rsidRDefault="001E6ECB" w:rsidP="00D55C42">
            <w:pPr>
              <w:pStyle w:val="T5"/>
            </w:pPr>
            <m:oMath>
              <m:r>
                <m:rPr>
                  <m:sty m:val="bi"/>
                </m:rPr>
                <w:rPr>
                  <w:rFonts w:ascii="Cambria Math" w:hAnsi="Cambria Math"/>
                </w:rPr>
                <m:t>α</m:t>
              </m:r>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 xml:space="preserve"> </m:t>
                  </m:r>
                </m:e>
                <m:sup>
                  <m:r>
                    <m:rPr>
                      <m:sty m:val="bi"/>
                    </m:rPr>
                    <w:rPr>
                      <w:rFonts w:ascii="Cambria Math" w:hAnsi="Cambria Math"/>
                    </w:rPr>
                    <m:t>o</m:t>
                  </m:r>
                </m:sup>
              </m:sSup>
            </m:oMath>
            <w:r w:rsidRPr="00CB0F71">
              <w:t>)</w:t>
            </w:r>
          </w:p>
        </w:tc>
        <w:tc>
          <w:tcPr>
            <w:tcW w:w="3132" w:type="dxa"/>
            <w:vAlign w:val="center"/>
          </w:tcPr>
          <w:p w14:paraId="480653D6" w14:textId="77777777" w:rsidR="001E6ECB" w:rsidRPr="00CB0F71" w:rsidRDefault="001E6ECB" w:rsidP="00D55C42">
            <w:pPr>
              <w:pStyle w:val="T5"/>
            </w:pPr>
            <w:r w:rsidRPr="00CB0F71">
              <w:t xml:space="preserve">En küçük aralık veya ahşap elemanın yüklü / yüksüz </w:t>
            </w:r>
            <w:r w:rsidRPr="00CB0F71">
              <w:br/>
              <w:t>ucuna / kenarına olan mesafe</w:t>
            </w:r>
          </w:p>
        </w:tc>
      </w:tr>
      <w:tr w:rsidR="001E6ECB" w:rsidRPr="002D60AB" w14:paraId="14333143" w14:textId="77777777" w:rsidTr="001E6ECB">
        <w:tc>
          <w:tcPr>
            <w:tcW w:w="3539" w:type="dxa"/>
            <w:vAlign w:val="center"/>
          </w:tcPr>
          <w:p w14:paraId="4D12D317" w14:textId="77777777" w:rsidR="001E6ECB" w:rsidRPr="00CB0F7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1</m:t>
                  </m:r>
                </m:sub>
              </m:sSub>
            </m:oMath>
            <w:r w:rsidR="001E6ECB" w:rsidRPr="00CB0F71">
              <w:t xml:space="preserve"> aralığı</w:t>
            </w:r>
            <w:r w:rsidR="001E6ECB" w:rsidRPr="00CB0F71">
              <w:br/>
              <w:t>(liflere paralel sıra)</w:t>
            </w:r>
          </w:p>
        </w:tc>
        <w:tc>
          <w:tcPr>
            <w:tcW w:w="2725" w:type="dxa"/>
            <w:vAlign w:val="center"/>
          </w:tcPr>
          <w:p w14:paraId="6638F896" w14:textId="77777777" w:rsidR="001E6ECB" w:rsidRPr="00CB0F71"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132" w:type="dxa"/>
            <w:vAlign w:val="center"/>
          </w:tcPr>
          <w:p w14:paraId="32A58D87" w14:textId="77777777" w:rsidR="001E6ECB" w:rsidRPr="002C6A57" w:rsidRDefault="001E6ECB" w:rsidP="00D55C42">
            <w:pPr>
              <w:pStyle w:val="T5"/>
            </w:pPr>
            <w:r w:rsidRPr="002C6A57">
              <w:t>(1.2 + 0.8</w:t>
            </w:r>
            <m:oMath>
              <m:d>
                <m:dPr>
                  <m:begChr m:val="|"/>
                  <m:endChr m:val="|"/>
                  <m:ctrlPr>
                    <w:rPr>
                      <w:rFonts w:ascii="Cambria Math" w:hAnsi="Cambria Math"/>
                    </w:rPr>
                  </m:ctrlPr>
                </m:dPr>
                <m:e>
                  <m:r>
                    <m:rPr>
                      <m:sty m:val="b"/>
                    </m:rPr>
                    <w:rPr>
                      <w:rFonts w:ascii="Cambria Math" w:hAnsi="Cambria Math"/>
                    </w:rPr>
                    <m:t>cosα</m:t>
                  </m:r>
                </m:e>
              </m:d>
            </m:oMath>
            <w:r w:rsidRPr="002C6A57">
              <w:t>)</w:t>
            </w:r>
            <w:r w:rsidRPr="002C6A57">
              <w:rPr>
                <w:i/>
                <w:iCs/>
              </w:rPr>
              <w:t xml:space="preserve"> d</w:t>
            </w:r>
            <w:r w:rsidRPr="002C6A57">
              <w:rPr>
                <w:i/>
                <w:iCs/>
                <w:vertAlign w:val="subscript"/>
              </w:rPr>
              <w:t>c</w:t>
            </w:r>
          </w:p>
        </w:tc>
      </w:tr>
      <w:tr w:rsidR="001E6ECB" w:rsidRPr="002D60AB" w14:paraId="3BCB7340" w14:textId="77777777" w:rsidTr="001E6ECB">
        <w:tc>
          <w:tcPr>
            <w:tcW w:w="3539" w:type="dxa"/>
            <w:vAlign w:val="center"/>
          </w:tcPr>
          <w:p w14:paraId="0AF59A2E" w14:textId="77777777" w:rsidR="001E6ECB" w:rsidRPr="00CB0F7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2</m:t>
                  </m:r>
                </m:sub>
              </m:sSub>
            </m:oMath>
            <w:r w:rsidR="001E6ECB" w:rsidRPr="00CB0F71">
              <w:t xml:space="preserve"> aralığı</w:t>
            </w:r>
            <w:r w:rsidR="001E6ECB" w:rsidRPr="00CB0F71">
              <w:br/>
              <w:t>(liflere dik sıra)</w:t>
            </w:r>
          </w:p>
        </w:tc>
        <w:tc>
          <w:tcPr>
            <w:tcW w:w="2725" w:type="dxa"/>
            <w:vAlign w:val="center"/>
          </w:tcPr>
          <w:p w14:paraId="0B288B17" w14:textId="77777777" w:rsidR="001E6ECB" w:rsidRPr="00CB0F71"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132" w:type="dxa"/>
            <w:vAlign w:val="center"/>
          </w:tcPr>
          <w:p w14:paraId="2D6CA38F" w14:textId="77777777" w:rsidR="001E6ECB" w:rsidRPr="002C6A57" w:rsidRDefault="001E6ECB" w:rsidP="00D55C42">
            <w:pPr>
              <w:pStyle w:val="T5"/>
            </w:pPr>
            <w:r w:rsidRPr="002C6A57">
              <w:t>1.2</w:t>
            </w:r>
            <w:r w:rsidRPr="002C6A57">
              <w:rPr>
                <w:i/>
                <w:iCs/>
              </w:rPr>
              <w:t xml:space="preserve"> d</w:t>
            </w:r>
            <w:r w:rsidRPr="002C6A57">
              <w:rPr>
                <w:i/>
                <w:iCs/>
                <w:vertAlign w:val="subscript"/>
              </w:rPr>
              <w:t>c</w:t>
            </w:r>
          </w:p>
        </w:tc>
      </w:tr>
      <w:tr w:rsidR="001E6ECB" w:rsidRPr="002D60AB" w14:paraId="02F888CA" w14:textId="77777777" w:rsidTr="001E6ECB">
        <w:tc>
          <w:tcPr>
            <w:tcW w:w="3539" w:type="dxa"/>
            <w:vAlign w:val="center"/>
          </w:tcPr>
          <w:p w14:paraId="071130FA" w14:textId="77777777" w:rsidR="001E6ECB" w:rsidRPr="00CB0F7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3,t</m:t>
                  </m:r>
                </m:sub>
              </m:sSub>
            </m:oMath>
            <w:r w:rsidR="001E6ECB" w:rsidRPr="00CB0F71">
              <w:t xml:space="preserve"> aralığı</w:t>
            </w:r>
            <w:r w:rsidR="001E6ECB" w:rsidRPr="00CB0F71">
              <w:br/>
              <w:t>(ahşap elemanın yüklü ucu)</w:t>
            </w:r>
          </w:p>
        </w:tc>
        <w:tc>
          <w:tcPr>
            <w:tcW w:w="2725" w:type="dxa"/>
            <w:vAlign w:val="center"/>
          </w:tcPr>
          <w:p w14:paraId="39908850" w14:textId="77777777" w:rsidR="001E6ECB" w:rsidRPr="00CB0F71" w:rsidRDefault="00E529BD" w:rsidP="00D55C42">
            <w:pPr>
              <w:pStyle w:val="T5"/>
            </w:pPr>
            <m:oMathPara>
              <m:oMath>
                <m:sSup>
                  <m:sSupPr>
                    <m:ctrlPr>
                      <w:rPr>
                        <w:rFonts w:ascii="Cambria Math" w:hAnsi="Cambria Math"/>
                      </w:rPr>
                    </m:ctrlPr>
                  </m:sSupPr>
                  <m:e>
                    <m:r>
                      <m:rPr>
                        <m:sty m:val="p"/>
                      </m:rPr>
                      <w:rPr>
                        <w:rFonts w:ascii="Cambria Math" w:hAnsi="Cambria Math"/>
                      </w:rPr>
                      <m:t>-</m:t>
                    </m:r>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oMath>
            </m:oMathPara>
          </w:p>
        </w:tc>
        <w:tc>
          <w:tcPr>
            <w:tcW w:w="3132" w:type="dxa"/>
            <w:vAlign w:val="center"/>
          </w:tcPr>
          <w:p w14:paraId="78CA4651" w14:textId="77777777" w:rsidR="001E6ECB" w:rsidRPr="002C6A57" w:rsidRDefault="001E6ECB" w:rsidP="00D55C42">
            <w:pPr>
              <w:pStyle w:val="T5"/>
            </w:pPr>
            <w:r w:rsidRPr="002C6A57">
              <w:t>2.0</w:t>
            </w:r>
            <w:r w:rsidRPr="002C6A57">
              <w:rPr>
                <w:i/>
                <w:iCs/>
              </w:rPr>
              <w:t xml:space="preserve"> d</w:t>
            </w:r>
            <w:r w:rsidRPr="002C6A57">
              <w:rPr>
                <w:i/>
                <w:iCs/>
                <w:vertAlign w:val="subscript"/>
              </w:rPr>
              <w:t>c</w:t>
            </w:r>
          </w:p>
        </w:tc>
      </w:tr>
      <w:tr w:rsidR="001E6ECB" w:rsidRPr="002D60AB" w14:paraId="0A1A0F9C" w14:textId="77777777" w:rsidTr="001E6ECB">
        <w:tc>
          <w:tcPr>
            <w:tcW w:w="3539" w:type="dxa"/>
            <w:vAlign w:val="center"/>
          </w:tcPr>
          <w:p w14:paraId="13A46E80" w14:textId="77777777" w:rsidR="001E6ECB" w:rsidRPr="00CB0F7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3,c</m:t>
                  </m:r>
                </m:sub>
              </m:sSub>
            </m:oMath>
            <w:r w:rsidR="001E6ECB" w:rsidRPr="00CB0F71">
              <w:t xml:space="preserve"> aralığı</w:t>
            </w:r>
            <w:r w:rsidR="001E6ECB" w:rsidRPr="00CB0F71">
              <w:br/>
              <w:t>(ahşap elemanın yüksüz ucu)</w:t>
            </w:r>
          </w:p>
        </w:tc>
        <w:tc>
          <w:tcPr>
            <w:tcW w:w="2725" w:type="dxa"/>
            <w:vAlign w:val="center"/>
          </w:tcPr>
          <w:p w14:paraId="262FD210" w14:textId="77777777" w:rsidR="001E6ECB" w:rsidRPr="00CB0F71" w:rsidRDefault="00E529BD" w:rsidP="00D55C42">
            <w:pPr>
              <w:pStyle w:val="T5"/>
            </w:pPr>
            <m:oMathPara>
              <m:oMath>
                <m:sSup>
                  <m:sSupPr>
                    <m:ctrlPr>
                      <w:rPr>
                        <w:rFonts w:ascii="Cambria Math" w:hAnsi="Cambria Math"/>
                      </w:rPr>
                    </m:ctrlPr>
                  </m:sSupPr>
                  <m:e>
                    <m:r>
                      <m:rPr>
                        <m:sty m:val="b"/>
                      </m:rPr>
                      <w:rPr>
                        <w:rFonts w:ascii="Cambria Math" w:hAnsi="Cambria Math"/>
                      </w:rPr>
                      <m:t>90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&lt;</m:t>
                </m:r>
                <m:sSup>
                  <m:sSupPr>
                    <m:ctrlPr>
                      <w:rPr>
                        <w:rFonts w:ascii="Cambria Math" w:hAnsi="Cambria Math"/>
                      </w:rPr>
                    </m:ctrlPr>
                  </m:sSupPr>
                  <m:e>
                    <m:r>
                      <m:rPr>
                        <m:sty m:val="b"/>
                      </m:rPr>
                      <w:rPr>
                        <w:rFonts w:ascii="Cambria Math" w:hAnsi="Cambria Math"/>
                      </w:rPr>
                      <m:t>150</m:t>
                    </m:r>
                  </m:e>
                  <m:sup>
                    <m:r>
                      <m:rPr>
                        <m:sty m:val="b"/>
                      </m:rPr>
                      <w:rPr>
                        <w:rFonts w:ascii="Cambria Math" w:hAnsi="Cambria Math"/>
                      </w:rPr>
                      <m:t>0</m:t>
                    </m:r>
                  </m:sup>
                </m:sSup>
              </m:oMath>
            </m:oMathPara>
          </w:p>
          <w:p w14:paraId="139A64B7" w14:textId="77777777" w:rsidR="001E6ECB" w:rsidRPr="00CB0F71" w:rsidRDefault="00E529BD" w:rsidP="00D55C42">
            <w:pPr>
              <w:pStyle w:val="T5"/>
            </w:pPr>
            <m:oMathPara>
              <m:oMath>
                <m:sSup>
                  <m:sSupPr>
                    <m:ctrlPr>
                      <w:rPr>
                        <w:rFonts w:ascii="Cambria Math" w:hAnsi="Cambria Math"/>
                      </w:rPr>
                    </m:ctrlPr>
                  </m:sSupPr>
                  <m:e>
                    <m:r>
                      <m:rPr>
                        <m:sty m:val="b"/>
                      </m:rPr>
                      <w:rPr>
                        <w:rFonts w:ascii="Cambria Math" w:hAnsi="Cambria Math"/>
                      </w:rPr>
                      <m:t>150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&lt;</m:t>
                </m:r>
                <m:sSup>
                  <m:sSupPr>
                    <m:ctrlPr>
                      <w:rPr>
                        <w:rFonts w:ascii="Cambria Math" w:hAnsi="Cambria Math"/>
                      </w:rPr>
                    </m:ctrlPr>
                  </m:sSupPr>
                  <m:e>
                    <m:r>
                      <m:rPr>
                        <m:sty m:val="b"/>
                      </m:rPr>
                      <w:rPr>
                        <w:rFonts w:ascii="Cambria Math" w:hAnsi="Cambria Math"/>
                      </w:rPr>
                      <m:t>210</m:t>
                    </m:r>
                  </m:e>
                  <m:sup>
                    <m:r>
                      <m:rPr>
                        <m:sty m:val="b"/>
                      </m:rPr>
                      <w:rPr>
                        <w:rFonts w:ascii="Cambria Math" w:hAnsi="Cambria Math"/>
                      </w:rPr>
                      <m:t>0</m:t>
                    </m:r>
                  </m:sup>
                </m:sSup>
              </m:oMath>
            </m:oMathPara>
          </w:p>
          <w:p w14:paraId="25167D19" w14:textId="77777777" w:rsidR="001E6ECB" w:rsidRPr="00CB0F71" w:rsidRDefault="00E529BD" w:rsidP="00D55C42">
            <w:pPr>
              <w:pStyle w:val="T5"/>
            </w:pPr>
            <m:oMathPara>
              <m:oMath>
                <m:sSup>
                  <m:sSupPr>
                    <m:ctrlPr>
                      <w:rPr>
                        <w:rFonts w:ascii="Cambria Math" w:hAnsi="Cambria Math"/>
                      </w:rPr>
                    </m:ctrlPr>
                  </m:sSupPr>
                  <m:e>
                    <m:r>
                      <m:rPr>
                        <m:sty m:val="b"/>
                      </m:rPr>
                      <w:rPr>
                        <w:rFonts w:ascii="Cambria Math" w:hAnsi="Cambria Math"/>
                      </w:rPr>
                      <m:t>210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270</m:t>
                    </m:r>
                  </m:e>
                  <m:sup>
                    <m:r>
                      <m:rPr>
                        <m:sty m:val="b"/>
                      </m:rPr>
                      <w:rPr>
                        <w:rFonts w:ascii="Cambria Math" w:hAnsi="Cambria Math"/>
                      </w:rPr>
                      <m:t>0</m:t>
                    </m:r>
                  </m:sup>
                </m:sSup>
              </m:oMath>
            </m:oMathPara>
          </w:p>
        </w:tc>
        <w:tc>
          <w:tcPr>
            <w:tcW w:w="3132" w:type="dxa"/>
            <w:vAlign w:val="center"/>
          </w:tcPr>
          <w:p w14:paraId="6AC9FFE5" w14:textId="77777777" w:rsidR="001E6ECB" w:rsidRPr="002C6A57" w:rsidRDefault="001E6ECB" w:rsidP="00D55C42">
            <w:pPr>
              <w:pStyle w:val="T5"/>
            </w:pPr>
            <w:r w:rsidRPr="002C6A57">
              <w:t>(0.4 + 1.6</w:t>
            </w:r>
            <m:oMath>
              <m:d>
                <m:dPr>
                  <m:begChr m:val="|"/>
                  <m:endChr m:val="|"/>
                  <m:ctrlPr>
                    <w:rPr>
                      <w:rFonts w:ascii="Cambria Math" w:hAnsi="Cambria Math"/>
                    </w:rPr>
                  </m:ctrlPr>
                </m:dPr>
                <m:e>
                  <m:r>
                    <m:rPr>
                      <m:sty m:val="b"/>
                    </m:rPr>
                    <w:rPr>
                      <w:rFonts w:ascii="Cambria Math" w:hAnsi="Cambria Math"/>
                    </w:rPr>
                    <m:t>sinα</m:t>
                  </m:r>
                </m:e>
              </m:d>
            </m:oMath>
            <w:r w:rsidRPr="002C6A57">
              <w:t>)</w:t>
            </w:r>
            <w:r w:rsidRPr="002C6A57">
              <w:rPr>
                <w:i/>
                <w:iCs/>
              </w:rPr>
              <w:t xml:space="preserve"> d</w:t>
            </w:r>
            <w:r w:rsidRPr="002C6A57">
              <w:rPr>
                <w:i/>
                <w:iCs/>
                <w:vertAlign w:val="subscript"/>
              </w:rPr>
              <w:t>c</w:t>
            </w:r>
          </w:p>
          <w:p w14:paraId="626AEFE5" w14:textId="77777777" w:rsidR="001E6ECB" w:rsidRPr="002C6A57" w:rsidRDefault="001E6ECB" w:rsidP="00D55C42">
            <w:pPr>
              <w:pStyle w:val="T5"/>
            </w:pPr>
            <w:r w:rsidRPr="002C6A57">
              <w:t>1.2</w:t>
            </w:r>
            <w:r w:rsidRPr="002C6A57">
              <w:rPr>
                <w:i/>
                <w:iCs/>
              </w:rPr>
              <w:t xml:space="preserve"> d</w:t>
            </w:r>
            <w:r w:rsidRPr="002C6A57">
              <w:rPr>
                <w:i/>
                <w:iCs/>
                <w:vertAlign w:val="subscript"/>
              </w:rPr>
              <w:t>c</w:t>
            </w:r>
          </w:p>
          <w:p w14:paraId="3B822033" w14:textId="77777777" w:rsidR="001E6ECB" w:rsidRPr="002C6A57" w:rsidRDefault="001E6ECB" w:rsidP="00D55C42">
            <w:pPr>
              <w:pStyle w:val="T5"/>
            </w:pPr>
            <w:r w:rsidRPr="002C6A57">
              <w:t>(0.4 + 1.6</w:t>
            </w:r>
            <m:oMath>
              <m:d>
                <m:dPr>
                  <m:begChr m:val="|"/>
                  <m:endChr m:val="|"/>
                  <m:ctrlPr>
                    <w:rPr>
                      <w:rFonts w:ascii="Cambria Math" w:hAnsi="Cambria Math"/>
                    </w:rPr>
                  </m:ctrlPr>
                </m:dPr>
                <m:e>
                  <m:r>
                    <m:rPr>
                      <m:sty m:val="b"/>
                    </m:rPr>
                    <w:rPr>
                      <w:rFonts w:ascii="Cambria Math" w:hAnsi="Cambria Math"/>
                    </w:rPr>
                    <m:t>sinα</m:t>
                  </m:r>
                </m:e>
              </m:d>
            </m:oMath>
            <w:r w:rsidRPr="002C6A57">
              <w:t>)</w:t>
            </w:r>
            <w:r w:rsidRPr="002C6A57">
              <w:rPr>
                <w:i/>
                <w:iCs/>
              </w:rPr>
              <w:t xml:space="preserve"> d</w:t>
            </w:r>
            <w:r w:rsidRPr="002C6A57">
              <w:rPr>
                <w:i/>
                <w:iCs/>
                <w:vertAlign w:val="subscript"/>
              </w:rPr>
              <w:t>c</w:t>
            </w:r>
          </w:p>
        </w:tc>
      </w:tr>
      <w:tr w:rsidR="001E6ECB" w:rsidRPr="002D60AB" w14:paraId="12D92FC0" w14:textId="77777777" w:rsidTr="001E6ECB">
        <w:tc>
          <w:tcPr>
            <w:tcW w:w="3539" w:type="dxa"/>
            <w:vAlign w:val="center"/>
          </w:tcPr>
          <w:p w14:paraId="24D5874D" w14:textId="77777777" w:rsidR="001E6ECB" w:rsidRPr="00CB0F7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4,t</m:t>
                  </m:r>
                </m:sub>
              </m:sSub>
            </m:oMath>
            <w:r w:rsidR="001E6ECB" w:rsidRPr="00CB0F71">
              <w:t xml:space="preserve"> aralığı</w:t>
            </w:r>
            <w:r w:rsidR="001E6ECB" w:rsidRPr="00CB0F71">
              <w:br/>
              <w:t>(ahşap elemanın yüklü kenarı)</w:t>
            </w:r>
          </w:p>
        </w:tc>
        <w:tc>
          <w:tcPr>
            <w:tcW w:w="2725" w:type="dxa"/>
            <w:vAlign w:val="center"/>
          </w:tcPr>
          <w:p w14:paraId="2EB44E38" w14:textId="77777777" w:rsidR="001E6ECB" w:rsidRPr="00CB0F71" w:rsidRDefault="00E529BD" w:rsidP="00D55C42">
            <w:pPr>
              <w:pStyle w:val="T5"/>
            </w:pPr>
            <m:oMathPara>
              <m:oMath>
                <m:sSup>
                  <m:sSupPr>
                    <m:ctrlPr>
                      <w:rPr>
                        <w:rFonts w:ascii="Cambria Math" w:hAnsi="Cambria Math"/>
                      </w:rPr>
                    </m:ctrlPr>
                  </m:sSupPr>
                  <m:e>
                    <m:r>
                      <m:rPr>
                        <m:sty m:val="b"/>
                      </m:rPr>
                      <w:rPr>
                        <w:rFonts w:ascii="Cambria Math" w:hAnsi="Cambria Math"/>
                      </w:rPr>
                      <m:t>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oMath>
            </m:oMathPara>
          </w:p>
        </w:tc>
        <w:tc>
          <w:tcPr>
            <w:tcW w:w="3132" w:type="dxa"/>
            <w:vAlign w:val="center"/>
          </w:tcPr>
          <w:p w14:paraId="56298B7D" w14:textId="77777777" w:rsidR="001E6ECB" w:rsidRPr="002C6A57" w:rsidRDefault="001E6ECB" w:rsidP="00D55C42">
            <w:pPr>
              <w:pStyle w:val="T5"/>
            </w:pPr>
            <w:r w:rsidRPr="002C6A57">
              <w:t>(0.6 + 0.2</w:t>
            </w:r>
            <m:oMath>
              <m:d>
                <m:dPr>
                  <m:begChr m:val="|"/>
                  <m:endChr m:val="|"/>
                  <m:ctrlPr>
                    <w:rPr>
                      <w:rFonts w:ascii="Cambria Math" w:hAnsi="Cambria Math"/>
                    </w:rPr>
                  </m:ctrlPr>
                </m:dPr>
                <m:e>
                  <m:r>
                    <m:rPr>
                      <m:sty m:val="b"/>
                    </m:rPr>
                    <w:rPr>
                      <w:rFonts w:ascii="Cambria Math" w:hAnsi="Cambria Math"/>
                    </w:rPr>
                    <m:t>sinα</m:t>
                  </m:r>
                </m:e>
              </m:d>
            </m:oMath>
            <w:r w:rsidRPr="002C6A57">
              <w:t>)</w:t>
            </w:r>
            <w:r w:rsidRPr="002C6A57">
              <w:rPr>
                <w:i/>
                <w:iCs/>
              </w:rPr>
              <w:t xml:space="preserve"> d</w:t>
            </w:r>
            <w:r w:rsidRPr="002C6A57">
              <w:rPr>
                <w:i/>
                <w:iCs/>
                <w:vertAlign w:val="subscript"/>
              </w:rPr>
              <w:t>c</w:t>
            </w:r>
          </w:p>
        </w:tc>
      </w:tr>
      <w:tr w:rsidR="001E6ECB" w:rsidRPr="002D60AB" w14:paraId="03485760" w14:textId="77777777" w:rsidTr="001E6ECB">
        <w:tc>
          <w:tcPr>
            <w:tcW w:w="3539" w:type="dxa"/>
            <w:vAlign w:val="center"/>
          </w:tcPr>
          <w:p w14:paraId="31099D76" w14:textId="77777777" w:rsidR="001E6ECB" w:rsidRPr="00CB0F71" w:rsidRDefault="00E529BD" w:rsidP="00D55C42">
            <w:pPr>
              <w:pStyle w:val="T5"/>
            </w:p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4,c</m:t>
                  </m:r>
                </m:sub>
              </m:sSub>
            </m:oMath>
            <w:r w:rsidR="001E6ECB" w:rsidRPr="00CB0F71">
              <w:t xml:space="preserve"> aralığı</w:t>
            </w:r>
            <w:r w:rsidR="001E6ECB" w:rsidRPr="00CB0F71">
              <w:br/>
              <w:t>(ahşap elemanın yüksüz kenarı)</w:t>
            </w:r>
          </w:p>
        </w:tc>
        <w:tc>
          <w:tcPr>
            <w:tcW w:w="2725" w:type="dxa"/>
            <w:vAlign w:val="center"/>
          </w:tcPr>
          <w:p w14:paraId="58EA80FF" w14:textId="77777777" w:rsidR="001E6ECB" w:rsidRPr="00CB0F71" w:rsidRDefault="00E529BD" w:rsidP="00D55C42">
            <w:pPr>
              <w:pStyle w:val="T5"/>
            </w:pPr>
            <m:oMathPara>
              <m:oMath>
                <m:sSup>
                  <m:sSupPr>
                    <m:ctrlPr>
                      <w:rPr>
                        <w:rFonts w:ascii="Cambria Math" w:hAnsi="Cambria Math"/>
                      </w:rPr>
                    </m:ctrlPr>
                  </m:sSupPr>
                  <m:e>
                    <m:r>
                      <m:rPr>
                        <m:sty m:val="b"/>
                      </m:rPr>
                      <w:rPr>
                        <w:rFonts w:ascii="Cambria Math" w:hAnsi="Cambria Math"/>
                      </w:rPr>
                      <m:t>180</m:t>
                    </m:r>
                  </m:e>
                  <m:sup>
                    <m:r>
                      <m:rPr>
                        <m:sty m:val="b"/>
                      </m:rPr>
                      <w:rPr>
                        <w:rFonts w:ascii="Cambria Math" w:hAnsi="Cambria Math"/>
                      </w:rPr>
                      <m:t>0</m:t>
                    </m:r>
                  </m:sup>
                </m:sSup>
                <m:r>
                  <m:rPr>
                    <m:sty m:val="p"/>
                  </m:rPr>
                  <w:rPr>
                    <w:rFonts w:ascii="Cambria Math" w:hAnsi="Cambria Math"/>
                  </w:rPr>
                  <m:t>≤</m:t>
                </m:r>
                <m:r>
                  <m:rPr>
                    <m:sty m:val="bi"/>
                  </m:rPr>
                  <w:rPr>
                    <w:rFonts w:ascii="Cambria Math" w:hAnsi="Cambria Math"/>
                  </w:rPr>
                  <m:t>α</m:t>
                </m:r>
                <m:r>
                  <m:rPr>
                    <m:sty m:val="p"/>
                  </m:rPr>
                  <w:rPr>
                    <w:rFonts w:ascii="Cambria Math" w:hAnsi="Cambria Math"/>
                  </w:rPr>
                  <m:t>≤</m:t>
                </m:r>
                <m:sSup>
                  <m:sSupPr>
                    <m:ctrlPr>
                      <w:rPr>
                        <w:rFonts w:ascii="Cambria Math" w:hAnsi="Cambria Math"/>
                      </w:rPr>
                    </m:ctrlPr>
                  </m:sSupPr>
                  <m:e>
                    <m:r>
                      <m:rPr>
                        <m:sty m:val="b"/>
                      </m:rPr>
                      <w:rPr>
                        <w:rFonts w:ascii="Cambria Math" w:hAnsi="Cambria Math"/>
                      </w:rPr>
                      <m:t>360</m:t>
                    </m:r>
                  </m:e>
                  <m:sup>
                    <m:r>
                      <m:rPr>
                        <m:sty m:val="b"/>
                      </m:rPr>
                      <w:rPr>
                        <w:rFonts w:ascii="Cambria Math" w:hAnsi="Cambria Math"/>
                      </w:rPr>
                      <m:t>0</m:t>
                    </m:r>
                  </m:sup>
                </m:sSup>
              </m:oMath>
            </m:oMathPara>
          </w:p>
        </w:tc>
        <w:tc>
          <w:tcPr>
            <w:tcW w:w="3132" w:type="dxa"/>
            <w:vAlign w:val="center"/>
          </w:tcPr>
          <w:p w14:paraId="37639B44" w14:textId="77777777" w:rsidR="001E6ECB" w:rsidRPr="002C6A57" w:rsidRDefault="001E6ECB" w:rsidP="00D55C42">
            <w:pPr>
              <w:pStyle w:val="T5"/>
            </w:pPr>
            <w:r w:rsidRPr="002C6A57">
              <w:t>0.6</w:t>
            </w:r>
            <w:r w:rsidRPr="002C6A57">
              <w:rPr>
                <w:i/>
                <w:iCs/>
              </w:rPr>
              <w:t xml:space="preserve"> d</w:t>
            </w:r>
            <w:r w:rsidRPr="002C6A57">
              <w:rPr>
                <w:i/>
                <w:iCs/>
                <w:vertAlign w:val="subscript"/>
              </w:rPr>
              <w:t>c</w:t>
            </w:r>
          </w:p>
        </w:tc>
      </w:tr>
    </w:tbl>
    <w:p w14:paraId="094C9EEC" w14:textId="77777777" w:rsidR="001E6ECB" w:rsidRPr="002D60AB" w:rsidRDefault="001E6ECB" w:rsidP="001E6ECB">
      <w:pPr>
        <w:spacing w:before="240" w:after="120"/>
      </w:pPr>
      <w:r w:rsidRPr="002D60AB">
        <w:t xml:space="preserve">Kesilmiş halka ve kayma levhası bağlantı </w:t>
      </w:r>
      <w:r>
        <w:t xml:space="preserve">elemanları, liflere paralel doğrultuda aynı sırada </w:t>
      </w:r>
      <w:r w:rsidRPr="009149C9">
        <w:rPr>
          <w:b/>
          <w:bCs/>
        </w:rPr>
        <w:t>Şekil 4.93</w:t>
      </w:r>
      <w:r>
        <w:t xml:space="preserve">’deki gibi </w:t>
      </w:r>
      <w:r w:rsidRPr="002D60AB">
        <w:t>şaşır</w:t>
      </w:r>
      <w:r>
        <w:t>t</w:t>
      </w:r>
      <w:r w:rsidRPr="002D60AB">
        <w:t xml:space="preserve">malı </w:t>
      </w:r>
      <w:r>
        <w:t xml:space="preserve">düzenlenmiş </w:t>
      </w:r>
      <w:r w:rsidRPr="002D60AB">
        <w:t>ise liflere paralel ve dik e</w:t>
      </w:r>
      <w:r w:rsidRPr="00A71E20">
        <w:t xml:space="preserve"> </w:t>
      </w:r>
      <w:r>
        <w:t xml:space="preserve">doğrultudaki </w:t>
      </w:r>
      <w:r w:rsidRPr="002D60AB">
        <w:t xml:space="preserve">n küçük aralıklar </w:t>
      </w:r>
      <w:r w:rsidRPr="009149C9">
        <w:rPr>
          <w:b/>
          <w:bCs/>
        </w:rPr>
        <w:t>Denk.(4.286)</w:t>
      </w:r>
      <w:r w:rsidRPr="002D60AB">
        <w:t>’d</w:t>
      </w:r>
      <w:r>
        <w:t>a</w:t>
      </w:r>
      <w:r w:rsidRPr="002D60AB">
        <w:t>ki ifadeyle uyumlu olmalıdır.</w:t>
      </w:r>
      <w:r>
        <w:t xml:space="preserve"> </w:t>
      </w:r>
      <m:oMath>
        <m:sSub>
          <m:sSubPr>
            <m:ctrlPr>
              <w:rPr>
                <w:rFonts w:ascii="Cambria Math" w:hAnsi="Cambria Math"/>
              </w:rPr>
            </m:ctrlPr>
          </m:sSubPr>
          <m:e>
            <m:r>
              <w:rPr>
                <w:rFonts w:ascii="Cambria Math" w:hAnsi="Cambria Math"/>
              </w:rPr>
              <m:t>k</m:t>
            </m:r>
          </m:e>
          <m:sub>
            <m:r>
              <w:rPr>
                <w:rFonts w:ascii="Cambria Math" w:hAnsi="Cambria Math"/>
              </w:rPr>
              <m:t>a1</m:t>
            </m:r>
          </m:sub>
        </m:sSub>
      </m:oMath>
      <w:r>
        <w:t xml:space="preserve"> ve </w:t>
      </w:r>
      <m:oMath>
        <m:sSub>
          <m:sSubPr>
            <m:ctrlPr>
              <w:rPr>
                <w:rFonts w:ascii="Cambria Math" w:hAnsi="Cambria Math"/>
              </w:rPr>
            </m:ctrlPr>
          </m:sSubPr>
          <m:e>
            <m:r>
              <w:rPr>
                <w:rFonts w:ascii="Cambria Math" w:hAnsi="Cambria Math"/>
              </w:rPr>
              <m:t>k</m:t>
            </m:r>
          </m:e>
          <m:sub>
            <m:r>
              <w:rPr>
                <w:rFonts w:ascii="Cambria Math" w:hAnsi="Cambria Math"/>
              </w:rPr>
              <m:t>a2</m:t>
            </m:r>
          </m:sub>
        </m:sSub>
      </m:oMath>
      <w:r>
        <w:t xml:space="preserve"> değerleri en az 0, en fazla 1 olabilir.</w:t>
      </w:r>
    </w:p>
    <w:bookmarkStart w:id="650" w:name="_Toc148472523"/>
    <w:p w14:paraId="5B797B2F" w14:textId="03CD78C2" w:rsidR="001E6ECB" w:rsidRPr="009149C9" w:rsidRDefault="00E529BD" w:rsidP="001E6ECB">
      <w:pPr>
        <w:pStyle w:val="NormalWeb"/>
        <w:spacing w:before="120" w:after="120"/>
        <w:rPr>
          <w:b/>
          <w:bCs/>
        </w:rPr>
      </w:pPr>
      <m:oMath>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a1</m:t>
                    </m:r>
                  </m:sub>
                </m:sSub>
              </m:e>
            </m:d>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a2</m:t>
                    </m:r>
                  </m:sub>
                </m:sSub>
              </m:e>
            </m:d>
          </m:e>
          <m:sup>
            <m:r>
              <w:rPr>
                <w:rFonts w:ascii="Cambria Math" w:hAnsi="Cambria Math"/>
              </w:rPr>
              <m:t>2</m:t>
            </m:r>
          </m:sup>
        </m:sSup>
        <m:r>
          <w:rPr>
            <w:rFonts w:ascii="Cambria Math" w:hAnsi="Cambria Math"/>
          </w:rPr>
          <m:t>≥1</m:t>
        </m:r>
      </m:oMath>
      <w:r w:rsidR="001E6ECB" w:rsidRPr="002D60AB">
        <w:tab/>
      </w:r>
      <w:r w:rsidR="001E6ECB" w:rsidRPr="002D60AB">
        <w:tab/>
      </w:r>
      <w:r w:rsidR="001E6ECB" w:rsidRPr="002D60AB">
        <w:tab/>
      </w:r>
      <w:r w:rsidR="001E6ECB" w:rsidRPr="002D60AB">
        <w:tab/>
      </w:r>
      <w:r w:rsidR="001E6ECB" w:rsidRPr="002D60AB">
        <w:tab/>
      </w:r>
      <w:r w:rsidR="001E6ECB" w:rsidRPr="002D60AB">
        <w:tab/>
      </w:r>
      <w:r w:rsidR="001E6ECB">
        <w:tab/>
      </w:r>
      <w:r w:rsidR="001E6ECB">
        <w:tab/>
        <w:t xml:space="preserve">    </w:t>
      </w:r>
      <w:r w:rsidR="001E6ECB" w:rsidRPr="002D60AB">
        <w:tab/>
      </w:r>
      <w:r w:rsidR="001E6ECB">
        <w:t xml:space="preserve">     </w:t>
      </w:r>
      <w:bookmarkEnd w:id="650"/>
      <w:r w:rsidR="000A6936">
        <w:rPr>
          <w:b/>
          <w:bCs/>
        </w:rPr>
        <w:t>(4.286)</w:t>
      </w:r>
    </w:p>
    <w:p w14:paraId="5E77946D" w14:textId="77777777" w:rsidR="001E6ECB" w:rsidRPr="00AD36A0" w:rsidRDefault="00E529BD" w:rsidP="001E6ECB">
      <w:pPr>
        <w:pStyle w:val="T4"/>
      </w:pPr>
      <m:oMath>
        <m:sSub>
          <m:sSubPr>
            <m:ctrlPr>
              <w:rPr>
                <w:rFonts w:ascii="Cambria Math" w:hAnsi="Cambria Math"/>
              </w:rPr>
            </m:ctrlPr>
          </m:sSubPr>
          <m:e>
            <m:r>
              <w:rPr>
                <w:rFonts w:ascii="Cambria Math" w:hAnsi="Cambria Math"/>
              </w:rPr>
              <m:t>k</m:t>
            </m:r>
          </m:e>
          <m:sub>
            <m:r>
              <w:rPr>
                <w:rFonts w:ascii="Cambria Math" w:hAnsi="Cambria Math"/>
              </w:rPr>
              <m:t>a1</m:t>
            </m:r>
          </m:sub>
        </m:sSub>
      </m:oMath>
      <w:r w:rsidR="001E6ECB" w:rsidRPr="002D60AB">
        <w:tab/>
        <w:t xml:space="preserve">liflere paralel </w:t>
      </w:r>
      <w:r w:rsidR="001E6ECB" w:rsidRPr="00AD36A0">
        <w:t xml:space="preserve">doğrultuda en küçük </w:t>
      </w:r>
      <w:r w:rsidR="001E6ECB" w:rsidRPr="00AD36A0">
        <w:rPr>
          <w:i/>
        </w:rPr>
        <w:t>a</w:t>
      </w:r>
      <w:r w:rsidR="001E6ECB" w:rsidRPr="00AD36A0">
        <w:rPr>
          <w:i/>
          <w:vertAlign w:val="subscript"/>
        </w:rPr>
        <w:t>1</w:t>
      </w:r>
      <w:r w:rsidR="001E6ECB" w:rsidRPr="00AD36A0">
        <w:t xml:space="preserve"> mesafesi için azaltma katsayısı</w:t>
      </w:r>
    </w:p>
    <w:p w14:paraId="2C860CC4" w14:textId="77777777" w:rsidR="001E6ECB" w:rsidRPr="00AD36A0" w:rsidRDefault="00E529BD" w:rsidP="001E6ECB">
      <w:pPr>
        <w:pStyle w:val="T4"/>
      </w:pPr>
      <m:oMath>
        <m:sSub>
          <m:sSubPr>
            <m:ctrlPr>
              <w:rPr>
                <w:rFonts w:ascii="Cambria Math" w:hAnsi="Cambria Math"/>
              </w:rPr>
            </m:ctrlPr>
          </m:sSubPr>
          <m:e>
            <m:r>
              <w:rPr>
                <w:rFonts w:ascii="Cambria Math" w:hAnsi="Cambria Math"/>
              </w:rPr>
              <m:t>k</m:t>
            </m:r>
          </m:e>
          <m:sub>
            <m:r>
              <w:rPr>
                <w:rFonts w:ascii="Cambria Math" w:hAnsi="Cambria Math"/>
              </w:rPr>
              <m:t>a2</m:t>
            </m:r>
          </m:sub>
        </m:sSub>
      </m:oMath>
      <w:r w:rsidR="001E6ECB" w:rsidRPr="00AD36A0">
        <w:tab/>
        <w:t xml:space="preserve">liflere dik doğrultuda en küçük </w:t>
      </w:r>
      <w:r w:rsidR="001E6ECB" w:rsidRPr="00AD36A0">
        <w:rPr>
          <w:i/>
        </w:rPr>
        <w:t>a</w:t>
      </w:r>
      <w:r w:rsidR="001E6ECB" w:rsidRPr="00AD36A0">
        <w:rPr>
          <w:i/>
          <w:vertAlign w:val="subscript"/>
        </w:rPr>
        <w:t>2</w:t>
      </w:r>
      <w:r w:rsidR="001E6ECB" w:rsidRPr="00AD36A0">
        <w:rPr>
          <w:vertAlign w:val="subscript"/>
        </w:rPr>
        <w:t xml:space="preserve"> </w:t>
      </w:r>
      <w:r w:rsidR="001E6ECB" w:rsidRPr="00AD36A0">
        <w:t>mesafesi için azaltma katsayısı</w:t>
      </w:r>
    </w:p>
    <w:p w14:paraId="2DA475A6" w14:textId="77777777" w:rsidR="001E6ECB" w:rsidRPr="002D60AB" w:rsidRDefault="001E6ECB" w:rsidP="001E6ECB">
      <w:pPr>
        <w:spacing w:before="240" w:after="0"/>
      </w:pPr>
      <w:r w:rsidRPr="00AD36A0">
        <w:t xml:space="preserve">Liflere paralel doğrultuda aralık mesafesi, </w:t>
      </w:r>
      <m:oMath>
        <m:sSub>
          <m:sSubPr>
            <m:ctrlPr>
              <w:rPr>
                <w:rFonts w:ascii="Cambria Math" w:hAnsi="Cambria Math"/>
              </w:rPr>
            </m:ctrlPr>
          </m:sSubPr>
          <m:e>
            <m:r>
              <w:rPr>
                <w:rFonts w:ascii="Cambria Math" w:hAnsi="Cambria Math"/>
              </w:rPr>
              <m:t>k</m:t>
            </m:r>
          </m:e>
          <m:sub>
            <m:r>
              <w:rPr>
                <w:rFonts w:ascii="Cambria Math" w:hAnsi="Cambria Math"/>
              </w:rPr>
              <m:t>a1</m:t>
            </m:r>
          </m:sub>
        </m:sSub>
        <m:r>
          <w:rPr>
            <w:rFonts w:ascii="Cambria Math" w:hAnsi="Cambria Math"/>
          </w:rPr>
          <m:t xml:space="preserve"> </m:t>
        </m:r>
        <m:sSub>
          <m:sSubPr>
            <m:ctrlPr>
              <w:rPr>
                <w:rFonts w:ascii="Cambria Math" w:hAnsi="Cambria Math"/>
              </w:rPr>
            </m:ctrlPr>
          </m:sSubPr>
          <m:e>
            <m:r>
              <w:rPr>
                <w:rFonts w:ascii="Cambria Math" w:hAnsi="Cambria Math"/>
              </w:rPr>
              <m:t>a</m:t>
            </m:r>
          </m:e>
          <m:sub>
            <m:r>
              <w:rPr>
                <w:rFonts w:ascii="Cambria Math" w:hAnsi="Cambria Math"/>
              </w:rPr>
              <m:t>1</m:t>
            </m:r>
          </m:sub>
        </m:sSub>
      </m:oMath>
      <w:r w:rsidRPr="00AD36A0">
        <w:t xml:space="preserve">, </w:t>
      </w:r>
      <m:oMath>
        <m:r>
          <w:rPr>
            <w:rFonts w:ascii="Cambria Math" w:hAnsi="Cambria Math"/>
          </w:rPr>
          <m:t>0.5≤</m:t>
        </m:r>
        <m:sSub>
          <m:sSubPr>
            <m:ctrlPr>
              <w:rPr>
                <w:rFonts w:ascii="Cambria Math" w:hAnsi="Cambria Math"/>
              </w:rPr>
            </m:ctrlPr>
          </m:sSubPr>
          <m:e>
            <m:r>
              <w:rPr>
                <w:rFonts w:ascii="Cambria Math" w:hAnsi="Cambria Math"/>
              </w:rPr>
              <m:t>k</m:t>
            </m:r>
          </m:e>
          <m:sub>
            <m:r>
              <w:rPr>
                <w:rFonts w:ascii="Cambria Math" w:hAnsi="Cambria Math"/>
              </w:rPr>
              <m:t>s,red</m:t>
            </m:r>
          </m:sub>
        </m:sSub>
        <m:r>
          <w:rPr>
            <w:rFonts w:ascii="Cambria Math" w:hAnsi="Cambria Math"/>
          </w:rPr>
          <m:t>≤1.0</m:t>
        </m:r>
      </m:oMath>
      <w:r w:rsidRPr="00AD36A0">
        <w:t xml:space="preserve"> alınacak şekilde</w:t>
      </w:r>
      <w:r>
        <w:t xml:space="preserve"> </w:t>
      </w:r>
      <m:oMath>
        <m:sSub>
          <m:sSubPr>
            <m:ctrlPr>
              <w:rPr>
                <w:rFonts w:ascii="Cambria Math" w:hAnsi="Cambria Math"/>
              </w:rPr>
            </m:ctrlPr>
          </m:sSubPr>
          <m:e>
            <m:r>
              <w:rPr>
                <w:rFonts w:ascii="Cambria Math" w:hAnsi="Cambria Math"/>
              </w:rPr>
              <m:t>k</m:t>
            </m:r>
          </m:e>
          <m:sub>
            <m:r>
              <w:rPr>
                <w:rFonts w:ascii="Cambria Math" w:hAnsi="Cambria Math"/>
              </w:rPr>
              <m:t>s,red</m:t>
            </m:r>
          </m:sub>
        </m:sSub>
      </m:oMath>
      <w:r>
        <w:t xml:space="preserve"> ile çarpılarak daha da fazla azaltılabilir. Bu yolla daha fazla azaltma yapılırsa, yük taşıma kapasitesi de </w:t>
      </w:r>
      <m:oMath>
        <m:sSub>
          <m:sSubPr>
            <m:ctrlPr>
              <w:rPr>
                <w:rFonts w:ascii="Cambria Math" w:hAnsi="Cambria Math"/>
              </w:rPr>
            </m:ctrlPr>
          </m:sSubPr>
          <m:e>
            <m:r>
              <w:rPr>
                <w:rFonts w:ascii="Cambria Math" w:hAnsi="Cambria Math"/>
              </w:rPr>
              <m:t>k</m:t>
            </m:r>
          </m:e>
          <m:sub>
            <m:r>
              <w:rPr>
                <w:rFonts w:ascii="Cambria Math" w:hAnsi="Cambria Math"/>
              </w:rPr>
              <m:t>R,red</m:t>
            </m:r>
          </m:sub>
        </m:sSub>
        <m:r>
          <w:rPr>
            <w:rFonts w:ascii="Cambria Math" w:hAnsi="Cambria Math"/>
          </w:rPr>
          <m:t xml:space="preserve">= </m:t>
        </m:r>
        <m:r>
          <m:rPr>
            <m:sty m:val="p"/>
          </m:rPr>
          <w:rPr>
            <w:rFonts w:ascii="Cambria Math" w:hAnsi="Cambria Math"/>
          </w:rPr>
          <m:t xml:space="preserve">0.2+0.8 </m:t>
        </m:r>
        <m:sSub>
          <m:sSubPr>
            <m:ctrlPr>
              <w:rPr>
                <w:rFonts w:ascii="Cambria Math" w:hAnsi="Cambria Math"/>
              </w:rPr>
            </m:ctrlPr>
          </m:sSubPr>
          <m:e>
            <m:r>
              <w:rPr>
                <w:rFonts w:ascii="Cambria Math" w:hAnsi="Cambria Math"/>
              </w:rPr>
              <m:t>k</m:t>
            </m:r>
          </m:e>
          <m:sub>
            <m:r>
              <w:rPr>
                <w:rFonts w:ascii="Cambria Math" w:hAnsi="Cambria Math"/>
              </w:rPr>
              <m:t>s,red</m:t>
            </m:r>
          </m:sub>
        </m:sSub>
      </m:oMath>
      <w:r>
        <w:t xml:space="preserve"> ifadesiyle çarpılarak azaltılmalıdır.</w:t>
      </w:r>
    </w:p>
    <w:p w14:paraId="19422EDC" w14:textId="77777777" w:rsidR="001E6ECB" w:rsidRPr="002D60AB" w:rsidRDefault="001E6ECB" w:rsidP="00D55C42">
      <w:pPr>
        <w:pStyle w:val="T5"/>
      </w:pPr>
      <w:r w:rsidRPr="002D60AB">
        <w:drawing>
          <wp:inline distT="114300" distB="114300" distL="114300" distR="114300" wp14:anchorId="5C027E26" wp14:editId="66AE6713">
            <wp:extent cx="3408218" cy="2177935"/>
            <wp:effectExtent l="0" t="0" r="1905" b="0"/>
            <wp:docPr id="304" name="image304.png"/>
            <wp:cNvGraphicFramePr/>
            <a:graphic xmlns:a="http://schemas.openxmlformats.org/drawingml/2006/main">
              <a:graphicData uri="http://schemas.openxmlformats.org/drawingml/2006/picture">
                <pic:pic xmlns:pic="http://schemas.openxmlformats.org/drawingml/2006/picture">
                  <pic:nvPicPr>
                    <pic:cNvPr id="0" name="image304.png"/>
                    <pic:cNvPicPr preferRelativeResize="0"/>
                  </pic:nvPicPr>
                  <pic:blipFill>
                    <a:blip r:embed="rId173"/>
                    <a:srcRect/>
                    <a:stretch>
                      <a:fillRect/>
                    </a:stretch>
                  </pic:blipFill>
                  <pic:spPr>
                    <a:xfrm>
                      <a:off x="0" y="0"/>
                      <a:ext cx="3412692" cy="2180794"/>
                    </a:xfrm>
                    <a:prstGeom prst="rect">
                      <a:avLst/>
                    </a:prstGeom>
                    <a:ln/>
                  </pic:spPr>
                </pic:pic>
              </a:graphicData>
            </a:graphic>
          </wp:inline>
        </w:drawing>
      </w:r>
    </w:p>
    <w:p w14:paraId="1B0C6153" w14:textId="60BA1BC5" w:rsidR="001E6ECB" w:rsidRPr="002D60AB" w:rsidRDefault="001E6ECB" w:rsidP="001E6ECB">
      <w:pPr>
        <w:pStyle w:val="T2"/>
      </w:pPr>
      <w:bookmarkStart w:id="651" w:name="_Toc130223380"/>
      <w:r w:rsidRPr="009149C9">
        <w:rPr>
          <w:b/>
          <w:bCs/>
        </w:rPr>
        <w:t xml:space="preserve">Şekil </w:t>
      </w:r>
      <w:r w:rsidR="00047EE6">
        <w:rPr>
          <w:b/>
          <w:bCs/>
        </w:rPr>
        <w:t>4.93</w:t>
      </w:r>
      <w:r>
        <w:t xml:space="preserve"> </w:t>
      </w:r>
      <w:r w:rsidRPr="002D60AB">
        <w:t xml:space="preserve">Kesilmiş halka ve kayma levhası bağlantı </w:t>
      </w:r>
      <w:r>
        <w:t>elemanları için a</w:t>
      </w:r>
      <w:r w:rsidRPr="002D60AB">
        <w:t>zaltılmış mesafeler</w:t>
      </w:r>
      <w:bookmarkEnd w:id="651"/>
    </w:p>
    <w:p w14:paraId="44FE77DB" w14:textId="77777777" w:rsidR="001E6ECB" w:rsidRPr="002D60AB" w:rsidRDefault="001E6ECB" w:rsidP="001E6ECB">
      <w:r w:rsidRPr="002D60AB">
        <w:t xml:space="preserve">Liflere paralel </w:t>
      </w:r>
      <w:r>
        <w:t xml:space="preserve">doğrultudaki </w:t>
      </w:r>
      <w:r w:rsidRPr="002D60AB">
        <w:t>bağlantı elemanları</w:t>
      </w:r>
      <w:r>
        <w:t xml:space="preserve">nın </w:t>
      </w:r>
      <w:r w:rsidRPr="002D60AB">
        <w:t xml:space="preserve">bir </w:t>
      </w:r>
      <w:r w:rsidRPr="00AD36A0">
        <w:t xml:space="preserve">sırası için o doğrultudaki toplam yük taşıma kapasitesi, </w:t>
      </w:r>
      <w:r w:rsidRPr="009149C9">
        <w:rPr>
          <w:b/>
          <w:bCs/>
        </w:rPr>
        <w:t>Denk.(4.287)</w:t>
      </w:r>
      <w:r w:rsidRPr="00AD36A0">
        <w:t>’deki etkin bağlantı eleman</w:t>
      </w:r>
      <w:r w:rsidRPr="002D60AB">
        <w:t xml:space="preserve"> sayısı kullanılarak hesaplanmalıdır:</w:t>
      </w:r>
    </w:p>
    <w:bookmarkStart w:id="652" w:name="_Toc148472524"/>
    <w:p w14:paraId="7148EA11" w14:textId="69EFF1A9" w:rsidR="001E6ECB" w:rsidRPr="009149C9" w:rsidRDefault="00E529BD" w:rsidP="001E6ECB">
      <w:pPr>
        <w:pStyle w:val="NormalWeb"/>
        <w:rPr>
          <w:b/>
          <w:bCs/>
        </w:rPr>
      </w:pPr>
      <m:oMath>
        <m:sSub>
          <m:sSubPr>
            <m:ctrlPr>
              <w:rPr>
                <w:rFonts w:ascii="Cambria Math" w:hAnsi="Cambria Math"/>
              </w:rPr>
            </m:ctrlPr>
          </m:sSubPr>
          <m:e>
            <m:r>
              <w:rPr>
                <w:rFonts w:ascii="Cambria Math" w:hAnsi="Cambria Math"/>
              </w:rPr>
              <m:t>n</m:t>
            </m:r>
          </m:e>
          <m:sub>
            <m:r>
              <w:rPr>
                <w:rFonts w:ascii="Cambria Math" w:hAnsi="Cambria Math"/>
              </w:rPr>
              <m:t>ef</m:t>
            </m:r>
          </m:sub>
        </m:sSub>
        <m:r>
          <m:rPr>
            <m:sty m:val="p"/>
          </m:rPr>
          <w:rPr>
            <w:rFonts w:ascii="Cambria Math" w:hAnsi="Cambria Math"/>
          </w:rPr>
          <m:t>=2+</m:t>
        </m:r>
        <m:d>
          <m:dPr>
            <m:ctrlPr>
              <w:rPr>
                <w:rFonts w:ascii="Cambria Math" w:hAnsi="Cambria Math"/>
              </w:rPr>
            </m:ctrlPr>
          </m:dPr>
          <m:e>
            <m:r>
              <m:rPr>
                <m:sty m:val="p"/>
              </m:rPr>
              <w:rPr>
                <w:rFonts w:ascii="Cambria Math" w:hAnsi="Cambria Math"/>
              </w:rPr>
              <m:t>1-</m:t>
            </m:r>
            <m:f>
              <m:fPr>
                <m:ctrlPr>
                  <w:rPr>
                    <w:rFonts w:ascii="Cambria Math" w:hAnsi="Cambria Math"/>
                  </w:rPr>
                </m:ctrlPr>
              </m:fPr>
              <m:num>
                <m:r>
                  <w:rPr>
                    <w:rFonts w:ascii="Cambria Math" w:hAnsi="Cambria Math"/>
                  </w:rPr>
                  <m:t>n</m:t>
                </m:r>
              </m:num>
              <m:den>
                <m:r>
                  <m:rPr>
                    <m:sty m:val="p"/>
                  </m:rPr>
                  <w:rPr>
                    <w:rFonts w:ascii="Cambria Math" w:hAnsi="Cambria Math"/>
                  </w:rPr>
                  <m:t>20</m:t>
                </m:r>
              </m:den>
            </m:f>
          </m:e>
        </m:d>
        <m:d>
          <m:dPr>
            <m:ctrlPr>
              <w:rPr>
                <w:rFonts w:ascii="Cambria Math" w:hAnsi="Cambria Math"/>
              </w:rPr>
            </m:ctrlPr>
          </m:dPr>
          <m:e>
            <m:r>
              <w:rPr>
                <w:rFonts w:ascii="Cambria Math" w:hAnsi="Cambria Math"/>
              </w:rPr>
              <m:t>n</m:t>
            </m:r>
            <m:r>
              <m:rPr>
                <m:sty m:val="p"/>
              </m:rPr>
              <w:rPr>
                <w:rFonts w:ascii="Cambria Math" w:hAnsi="Cambria Math"/>
              </w:rPr>
              <m:t>-2</m:t>
            </m:r>
          </m:e>
        </m:d>
      </m:oMath>
      <w:r w:rsidR="001E6ECB" w:rsidRPr="002D60AB">
        <w:tab/>
      </w:r>
      <w:r w:rsidR="001E6ECB" w:rsidRPr="002D60AB">
        <w:tab/>
      </w:r>
      <w:r w:rsidR="001E6ECB" w:rsidRPr="002D60AB">
        <w:tab/>
      </w:r>
      <w:r w:rsidR="001E6ECB">
        <w:tab/>
      </w:r>
      <w:r w:rsidR="001E6ECB" w:rsidRPr="002D60AB">
        <w:tab/>
      </w:r>
      <w:r w:rsidR="001E6ECB" w:rsidRPr="002D60AB">
        <w:tab/>
      </w:r>
      <w:r w:rsidR="001E6ECB">
        <w:tab/>
      </w:r>
      <w:r w:rsidR="001E6ECB" w:rsidRPr="009149C9">
        <w:rPr>
          <w:b/>
          <w:bCs/>
        </w:rPr>
        <w:tab/>
      </w:r>
      <w:bookmarkEnd w:id="652"/>
      <w:r w:rsidR="000A6936">
        <w:rPr>
          <w:b/>
          <w:bCs/>
        </w:rPr>
        <w:t>(4.287)</w:t>
      </w:r>
    </w:p>
    <w:p w14:paraId="15488264" w14:textId="77777777" w:rsidR="001E6ECB" w:rsidRPr="002D60AB" w:rsidRDefault="00E529BD" w:rsidP="001E6ECB">
      <w:pPr>
        <w:pStyle w:val="T4"/>
      </w:pPr>
      <m:oMath>
        <m:sSub>
          <m:sSubPr>
            <m:ctrlPr>
              <w:rPr>
                <w:rFonts w:ascii="Cambria Math" w:hAnsi="Cambria Math"/>
              </w:rPr>
            </m:ctrlPr>
          </m:sSubPr>
          <m:e>
            <m:r>
              <w:rPr>
                <w:rFonts w:ascii="Cambria Math" w:hAnsi="Cambria Math"/>
              </w:rPr>
              <m:t>n</m:t>
            </m:r>
          </m:e>
          <m:sub>
            <m:r>
              <w:rPr>
                <w:rFonts w:ascii="Cambria Math" w:hAnsi="Cambria Math"/>
              </w:rPr>
              <m:t>ef</m:t>
            </m:r>
          </m:sub>
        </m:sSub>
      </m:oMath>
      <w:r w:rsidR="001E6ECB" w:rsidRPr="002D60AB">
        <w:tab/>
        <w:t>etkin bağlantı eleman sayısı</w:t>
      </w:r>
    </w:p>
    <w:p w14:paraId="19BF05AE" w14:textId="77777777" w:rsidR="001E6ECB" w:rsidRPr="002D60AB" w:rsidRDefault="001E6ECB" w:rsidP="001E6ECB">
      <w:pPr>
        <w:pStyle w:val="T4"/>
      </w:pPr>
      <w:r w:rsidRPr="00AD36A0">
        <w:rPr>
          <w:i/>
        </w:rPr>
        <w:t>n</w:t>
      </w:r>
      <w:r w:rsidRPr="002D60AB">
        <w:tab/>
      </w:r>
      <w:r>
        <w:tab/>
      </w:r>
      <w:r w:rsidRPr="002D60AB">
        <w:t xml:space="preserve">liflere paralel </w:t>
      </w:r>
      <w:r>
        <w:t xml:space="preserve">doğrultuda </w:t>
      </w:r>
      <w:r w:rsidRPr="002D60AB">
        <w:t xml:space="preserve">bir </w:t>
      </w:r>
      <w:r>
        <w:t>sıradaki</w:t>
      </w:r>
      <w:r w:rsidRPr="002D60AB">
        <w:t xml:space="preserve"> bağlantı eleman sayısı</w:t>
      </w:r>
    </w:p>
    <w:p w14:paraId="5049A566" w14:textId="5BEDD07B" w:rsidR="001E6ECB" w:rsidRPr="002D60AB" w:rsidRDefault="001E6ECB" w:rsidP="001E6ECB">
      <w:pPr>
        <w:pStyle w:val="Balk3"/>
      </w:pPr>
      <w:bookmarkStart w:id="653" w:name="_aesgu92u2jfc" w:colFirst="0" w:colLast="0"/>
      <w:bookmarkStart w:id="654" w:name="_Toc151068341"/>
      <w:bookmarkStart w:id="655" w:name="_Toc152692899"/>
      <w:bookmarkEnd w:id="653"/>
      <w:r w:rsidRPr="002D60AB">
        <w:lastRenderedPageBreak/>
        <w:t xml:space="preserve">4.11.8 Dişli </w:t>
      </w:r>
      <w:r>
        <w:t>P</w:t>
      </w:r>
      <w:r w:rsidRPr="002D60AB">
        <w:t xml:space="preserve">laka </w:t>
      </w:r>
      <w:r>
        <w:t>B</w:t>
      </w:r>
      <w:r w:rsidRPr="002D60AB">
        <w:t xml:space="preserve">ağlantı </w:t>
      </w:r>
      <w:r>
        <w:t>E</w:t>
      </w:r>
      <w:r w:rsidRPr="002D60AB">
        <w:t>lemanları</w:t>
      </w:r>
      <w:bookmarkEnd w:id="654"/>
      <w:bookmarkEnd w:id="655"/>
    </w:p>
    <w:p w14:paraId="345B14F2" w14:textId="77777777" w:rsidR="001E6ECB" w:rsidRDefault="001E6ECB" w:rsidP="001E6ECB">
      <w:r>
        <w:t>D</w:t>
      </w:r>
      <w:r w:rsidRPr="002D60AB">
        <w:t>işli plaka</w:t>
      </w:r>
      <w:r>
        <w:t xml:space="preserve"> bağlantı elemanları TS </w:t>
      </w:r>
      <w:r w:rsidRPr="002D60AB">
        <w:t>EN 912</w:t>
      </w:r>
      <w:r>
        <w:t>’ye</w:t>
      </w:r>
      <w:r w:rsidRPr="002D60AB">
        <w:t xml:space="preserve"> </w:t>
      </w:r>
      <w:r>
        <w:t xml:space="preserve">ve TS </w:t>
      </w:r>
      <w:r w:rsidRPr="002D60AB">
        <w:t>EN 14545</w:t>
      </w:r>
      <w:r>
        <w:t>’ye uygun olmalıdır. Tek başına bulonla yapılan birleşimlere göre daha fazla yük taşıma kapasitesine ve rijitliğe sahip birleşimler oluşturulmak istendiğinde, d</w:t>
      </w:r>
      <w:r w:rsidRPr="002D60AB">
        <w:t>işli plaka</w:t>
      </w:r>
      <w:r>
        <w:t xml:space="preserve"> bağlantı elemanları kullanılır. D</w:t>
      </w:r>
      <w:r w:rsidRPr="002D60AB">
        <w:t>işli plaka</w:t>
      </w:r>
      <w:r>
        <w:t xml:space="preserve"> bağlantı elemanlarının sağlayacağı dayanım, k</w:t>
      </w:r>
      <w:r w:rsidRPr="002D60AB">
        <w:t>esilmiş halka</w:t>
      </w:r>
      <w:r>
        <w:t xml:space="preserve"> bağlantı elemanları ve</w:t>
      </w:r>
      <w:r w:rsidRPr="002D60AB">
        <w:t xml:space="preserve"> kayma plakası</w:t>
      </w:r>
      <w:r>
        <w:t xml:space="preserve"> bağlantı elemanları ile elde edilecek dayanımdan, genellikle daha düşüktür. Ancak d</w:t>
      </w:r>
      <w:r w:rsidRPr="002D60AB">
        <w:t>işli plaka</w:t>
      </w:r>
      <w:r>
        <w:t xml:space="preserve"> bağlantı elemanlarının kullanımında, ahşap elemanların yüzeyinde oyuk açılması gerekmemektedir ve dişler, baskı yoluyla ahşap elemana girerek bağlantı sağlanmaktadır. Dişler ahşap elemanlara baskı yoluyla girmek durumunda olduğu için sert ağaç türleri ve yoğunluğu 500 kg/m</w:t>
      </w:r>
      <w:r w:rsidRPr="00125B7B">
        <w:rPr>
          <w:vertAlign w:val="superscript"/>
        </w:rPr>
        <w:t>3</w:t>
      </w:r>
      <w:r>
        <w:t xml:space="preserve"> üzerinde olan ahşap malzemeler için bu tip bağlantı elemanları uygun değildir.</w:t>
      </w:r>
    </w:p>
    <w:p w14:paraId="253F480E" w14:textId="77777777" w:rsidR="001E6ECB" w:rsidRDefault="001E6ECB" w:rsidP="001E6ECB">
      <w:r>
        <w:t>D</w:t>
      </w:r>
      <w:r w:rsidRPr="002D60AB">
        <w:t>işli plaka</w:t>
      </w:r>
      <w:r>
        <w:t xml:space="preserve"> bağlantı elemanları ile oluşturulan</w:t>
      </w:r>
      <w:r w:rsidRPr="002D60AB">
        <w:t xml:space="preserve"> birleşimlerin karakteristik yük taşıma kapasitesi</w:t>
      </w:r>
      <w:r>
        <w:t xml:space="preserve">, </w:t>
      </w:r>
      <m:oMath>
        <m:sSub>
          <m:sSubPr>
            <m:ctrlPr>
              <w:rPr>
                <w:rFonts w:ascii="Cambria Math" w:hAnsi="Cambria Math"/>
              </w:rPr>
            </m:ctrlPr>
          </m:sSubPr>
          <m:e>
            <m:r>
              <w:rPr>
                <w:rFonts w:ascii="Cambria Math" w:hAnsi="Cambria Math"/>
              </w:rPr>
              <m:t>F</m:t>
            </m:r>
          </m:e>
          <m:sub>
            <m:r>
              <w:rPr>
                <w:rFonts w:ascii="Cambria Math" w:hAnsi="Cambria Math"/>
              </w:rPr>
              <m:t>v,Rk,con</m:t>
            </m:r>
          </m:sub>
        </m:sSub>
      </m:oMath>
      <w:r>
        <w:t xml:space="preserve"> </w:t>
      </w:r>
      <w:r w:rsidRPr="002D60AB">
        <w:t>, diş</w:t>
      </w:r>
      <w:r>
        <w:t>li</w:t>
      </w:r>
      <w:r w:rsidRPr="002D60AB">
        <w:t xml:space="preserve"> plaka bağlantı eleman</w:t>
      </w:r>
      <w:r>
        <w:t xml:space="preserve">ının yük taşıma kapasitesinin, </w:t>
      </w:r>
      <m:oMath>
        <m:sSub>
          <m:sSubPr>
            <m:ctrlPr>
              <w:rPr>
                <w:rFonts w:ascii="Cambria Math" w:hAnsi="Cambria Math"/>
              </w:rPr>
            </m:ctrlPr>
          </m:sSubPr>
          <m:e>
            <m:r>
              <w:rPr>
                <w:rFonts w:ascii="Cambria Math" w:hAnsi="Cambria Math"/>
              </w:rPr>
              <m:t>F</m:t>
            </m:r>
          </m:e>
          <m:sub>
            <m:r>
              <w:rPr>
                <w:rFonts w:ascii="Cambria Math" w:hAnsi="Cambria Math"/>
              </w:rPr>
              <m:t>v,Rk</m:t>
            </m:r>
          </m:sub>
        </m:sSub>
      </m:oMath>
      <w:r>
        <w:t xml:space="preserve"> ve</w:t>
      </w:r>
      <w:r w:rsidRPr="00FF6057">
        <w:rPr>
          <w:b/>
        </w:rPr>
        <w:t xml:space="preserve"> Bölüm</w:t>
      </w:r>
      <w:r>
        <w:t xml:space="preserve"> </w:t>
      </w:r>
      <w:r w:rsidRPr="006651F0">
        <w:rPr>
          <w:b/>
          <w:bCs/>
        </w:rPr>
        <w:t>4.11.4</w:t>
      </w:r>
      <w:r w:rsidRPr="002D60AB">
        <w:t>’de tanımla</w:t>
      </w:r>
      <w:r>
        <w:t>ndığı şekliyle</w:t>
      </w:r>
      <w:r w:rsidRPr="002D60AB">
        <w:t xml:space="preserve"> birleşimdeki</w:t>
      </w:r>
      <w:r>
        <w:t xml:space="preserve"> bulonun</w:t>
      </w:r>
      <w:r w:rsidRPr="002D60AB">
        <w:t xml:space="preserve"> karakteristik yük taşıma kapasitesinin</w:t>
      </w:r>
      <w:r>
        <w:t xml:space="preserve">, </w:t>
      </w:r>
      <m:oMath>
        <m:sSub>
          <m:sSubPr>
            <m:ctrlPr>
              <w:rPr>
                <w:rFonts w:ascii="Cambria Math" w:hAnsi="Cambria Math"/>
              </w:rPr>
            </m:ctrlPr>
          </m:sSubPr>
          <m:e>
            <m:r>
              <w:rPr>
                <w:rFonts w:ascii="Cambria Math" w:hAnsi="Cambria Math"/>
              </w:rPr>
              <m:t>F</m:t>
            </m:r>
          </m:e>
          <m:sub>
            <m:r>
              <w:rPr>
                <w:rFonts w:ascii="Cambria Math" w:hAnsi="Cambria Math"/>
              </w:rPr>
              <m:t>v,Rk,bul</m:t>
            </m:r>
          </m:sub>
        </m:sSub>
      </m:oMath>
      <w:r>
        <w:t>,</w:t>
      </w:r>
      <w:r w:rsidRPr="002D60AB">
        <w:t xml:space="preserve"> toplamı</w:t>
      </w:r>
      <w:r>
        <w:t xml:space="preserve"> </w:t>
      </w:r>
      <w:r w:rsidRPr="002D60AB">
        <w:t>olarak alınmalıdır</w:t>
      </w:r>
      <w:r>
        <w:t xml:space="preserve"> (</w:t>
      </w:r>
      <m:oMath>
        <m:sSub>
          <m:sSubPr>
            <m:ctrlPr>
              <w:rPr>
                <w:rFonts w:ascii="Cambria Math" w:hAnsi="Cambria Math"/>
              </w:rPr>
            </m:ctrlPr>
          </m:sSubPr>
          <m:e>
            <m:r>
              <w:rPr>
                <w:rFonts w:ascii="Cambria Math" w:hAnsi="Cambria Math"/>
              </w:rPr>
              <m:t>F</m:t>
            </m:r>
          </m:e>
          <m:sub>
            <m:r>
              <w:rPr>
                <w:rFonts w:ascii="Cambria Math" w:hAnsi="Cambria Math"/>
              </w:rPr>
              <m:t>v,Rk,con</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v,Rk</m:t>
            </m:r>
          </m:sub>
        </m:sSub>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v,Rk,bul</m:t>
            </m:r>
          </m:sub>
        </m:sSub>
      </m:oMath>
      <w:r>
        <w:t>)</w:t>
      </w:r>
      <w:r w:rsidRPr="002D60AB">
        <w:t xml:space="preserve">. </w:t>
      </w:r>
      <w:r w:rsidRPr="006651F0">
        <w:rPr>
          <w:b/>
          <w:bCs/>
        </w:rPr>
        <w:t>Şekil 4.94</w:t>
      </w:r>
      <w:r>
        <w:t>’de örnek bir d</w:t>
      </w:r>
      <w:r w:rsidRPr="002D60AB">
        <w:t>işli plaka</w:t>
      </w:r>
      <w:r>
        <w:t xml:space="preserve"> bağlantı elemanı ve birleşimi yer almaktadır.</w:t>
      </w:r>
    </w:p>
    <w:tbl>
      <w:tblPr>
        <w:tblStyle w:val="2"/>
        <w:tblW w:w="0" w:type="auto"/>
        <w:tblInd w:w="0" w:type="dxa"/>
        <w:tblLook w:val="04A0" w:firstRow="1" w:lastRow="0" w:firstColumn="1" w:lastColumn="0" w:noHBand="0" w:noVBand="1"/>
      </w:tblPr>
      <w:tblGrid>
        <w:gridCol w:w="4508"/>
        <w:gridCol w:w="4508"/>
      </w:tblGrid>
      <w:tr w:rsidR="001E6ECB" w14:paraId="55FD8BC5" w14:textId="77777777" w:rsidTr="001E6ECB">
        <w:tc>
          <w:tcPr>
            <w:tcW w:w="4508" w:type="dxa"/>
            <w:vAlign w:val="center"/>
          </w:tcPr>
          <w:p w14:paraId="07BC0726" w14:textId="77777777" w:rsidR="001E6ECB" w:rsidRDefault="001E6ECB" w:rsidP="00D55C42">
            <w:pPr>
              <w:pStyle w:val="T5"/>
            </w:pPr>
            <w:r w:rsidRPr="002D60AB">
              <w:drawing>
                <wp:inline distT="0" distB="0" distL="0" distR="0" wp14:anchorId="4BB52AA1" wp14:editId="00313D75">
                  <wp:extent cx="1781175" cy="1524000"/>
                  <wp:effectExtent l="0" t="0" r="9525" b="0"/>
                  <wp:docPr id="257" name="image166.png"/>
                  <wp:cNvGraphicFramePr/>
                  <a:graphic xmlns:a="http://schemas.openxmlformats.org/drawingml/2006/main">
                    <a:graphicData uri="http://schemas.openxmlformats.org/drawingml/2006/picture">
                      <pic:pic xmlns:pic="http://schemas.openxmlformats.org/drawingml/2006/picture">
                        <pic:nvPicPr>
                          <pic:cNvPr id="0" name="image166.png"/>
                          <pic:cNvPicPr preferRelativeResize="0"/>
                        </pic:nvPicPr>
                        <pic:blipFill>
                          <a:blip r:embed="rId174"/>
                          <a:srcRect/>
                          <a:stretch>
                            <a:fillRect/>
                          </a:stretch>
                        </pic:blipFill>
                        <pic:spPr>
                          <a:xfrm>
                            <a:off x="0" y="0"/>
                            <a:ext cx="1781387" cy="1524181"/>
                          </a:xfrm>
                          <a:prstGeom prst="rect">
                            <a:avLst/>
                          </a:prstGeom>
                          <a:ln/>
                        </pic:spPr>
                      </pic:pic>
                    </a:graphicData>
                  </a:graphic>
                </wp:inline>
              </w:drawing>
            </w:r>
          </w:p>
          <w:p w14:paraId="536AE9E9" w14:textId="77777777" w:rsidR="001E6ECB" w:rsidRPr="00B40BDC" w:rsidRDefault="001E6ECB" w:rsidP="00D55C42">
            <w:pPr>
              <w:pStyle w:val="T5"/>
            </w:pPr>
            <w:r w:rsidRPr="00B40BDC">
              <w:t>(a)</w:t>
            </w:r>
          </w:p>
        </w:tc>
        <w:tc>
          <w:tcPr>
            <w:tcW w:w="4508" w:type="dxa"/>
            <w:vAlign w:val="center"/>
          </w:tcPr>
          <w:p w14:paraId="479C76D2" w14:textId="77777777" w:rsidR="001E6ECB" w:rsidRDefault="001E6ECB" w:rsidP="00D55C42">
            <w:pPr>
              <w:pStyle w:val="T5"/>
            </w:pPr>
            <w:r w:rsidRPr="002D60AB">
              <w:drawing>
                <wp:inline distT="0" distB="0" distL="0" distR="0" wp14:anchorId="7C0F523F" wp14:editId="72D32330">
                  <wp:extent cx="1819275" cy="1543050"/>
                  <wp:effectExtent l="0" t="0" r="9525" b="0"/>
                  <wp:docPr id="266" name="image199.png"/>
                  <wp:cNvGraphicFramePr/>
                  <a:graphic xmlns:a="http://schemas.openxmlformats.org/drawingml/2006/main">
                    <a:graphicData uri="http://schemas.openxmlformats.org/drawingml/2006/picture">
                      <pic:pic xmlns:pic="http://schemas.openxmlformats.org/drawingml/2006/picture">
                        <pic:nvPicPr>
                          <pic:cNvPr id="0" name="image199.png"/>
                          <pic:cNvPicPr preferRelativeResize="0"/>
                        </pic:nvPicPr>
                        <pic:blipFill>
                          <a:blip r:embed="rId175"/>
                          <a:srcRect/>
                          <a:stretch>
                            <a:fillRect/>
                          </a:stretch>
                        </pic:blipFill>
                        <pic:spPr>
                          <a:xfrm>
                            <a:off x="0" y="0"/>
                            <a:ext cx="1819773" cy="1543472"/>
                          </a:xfrm>
                          <a:prstGeom prst="rect">
                            <a:avLst/>
                          </a:prstGeom>
                          <a:ln/>
                        </pic:spPr>
                      </pic:pic>
                    </a:graphicData>
                  </a:graphic>
                </wp:inline>
              </w:drawing>
            </w:r>
          </w:p>
          <w:p w14:paraId="588734B3" w14:textId="77777777" w:rsidR="001E6ECB" w:rsidRDefault="001E6ECB" w:rsidP="00D55C42">
            <w:pPr>
              <w:pStyle w:val="T5"/>
            </w:pPr>
            <w:r w:rsidRPr="002D60AB">
              <w:t>(b)</w:t>
            </w:r>
          </w:p>
        </w:tc>
      </w:tr>
    </w:tbl>
    <w:p w14:paraId="7AE7EF1C" w14:textId="60F67F52" w:rsidR="001E6ECB" w:rsidRPr="002D60AB" w:rsidRDefault="001E6ECB" w:rsidP="001E6ECB">
      <w:pPr>
        <w:pStyle w:val="T2"/>
      </w:pPr>
      <w:bookmarkStart w:id="656" w:name="_Toc130223381"/>
      <w:r w:rsidRPr="00B40BDC">
        <w:rPr>
          <w:b/>
        </w:rPr>
        <w:t xml:space="preserve">Şekil </w:t>
      </w:r>
      <w:r w:rsidR="001D3A54">
        <w:rPr>
          <w:b/>
        </w:rPr>
        <w:t>4.94</w:t>
      </w:r>
      <w:r w:rsidRPr="00B40BDC">
        <w:rPr>
          <w:b/>
        </w:rPr>
        <w:t xml:space="preserve"> a)</w:t>
      </w:r>
      <w:r w:rsidRPr="002D60AB">
        <w:t xml:space="preserve"> dişli plaka</w:t>
      </w:r>
      <w:r>
        <w:t xml:space="preserve"> bağlantı elemanı</w:t>
      </w:r>
      <w:r w:rsidRPr="00B40BDC">
        <w:rPr>
          <w:b/>
        </w:rPr>
        <w:t xml:space="preserve"> b) </w:t>
      </w:r>
      <w:r w:rsidRPr="002D60AB">
        <w:t>dişli plaka bağlantılı</w:t>
      </w:r>
      <w:r>
        <w:t xml:space="preserve"> kullanılan</w:t>
      </w:r>
      <w:r w:rsidRPr="002D60AB">
        <w:t xml:space="preserve"> </w:t>
      </w:r>
      <w:r>
        <w:t xml:space="preserve">şematik </w:t>
      </w:r>
      <w:r w:rsidRPr="002D60AB">
        <w:t>birleşim</w:t>
      </w:r>
      <w:bookmarkEnd w:id="656"/>
    </w:p>
    <w:p w14:paraId="2ECD109D" w14:textId="77777777" w:rsidR="001E6ECB" w:rsidRDefault="001E6ECB" w:rsidP="001E6ECB">
      <w:r>
        <w:t xml:space="preserve">TS </w:t>
      </w:r>
      <w:r w:rsidRPr="002D60AB">
        <w:t>EN 912 (dişler</w:t>
      </w:r>
      <w:r>
        <w:t>i</w:t>
      </w:r>
      <w:r w:rsidRPr="002D60AB">
        <w:t xml:space="preserve"> tek taraflı: C2, C4, C7, C9, C11 tipleri; dişler</w:t>
      </w:r>
      <w:r>
        <w:t>i</w:t>
      </w:r>
      <w:r w:rsidRPr="002D60AB">
        <w:t xml:space="preserve"> çift taraflı: C1, C3, C5, C6, C8, C10 tipleri) ve </w:t>
      </w:r>
      <w:r>
        <w:t xml:space="preserve">TS </w:t>
      </w:r>
      <w:r w:rsidRPr="002D60AB">
        <w:t>EN 14545’e göre</w:t>
      </w:r>
      <w:r>
        <w:t xml:space="preserve"> olan</w:t>
      </w:r>
      <w:r w:rsidRPr="002D60AB">
        <w:t xml:space="preserve"> C tipi dişli plaka bağlantı el</w:t>
      </w:r>
      <w:r>
        <w:t>e</w:t>
      </w:r>
      <w:r w:rsidRPr="002D60AB">
        <w:t>man</w:t>
      </w:r>
      <w:r>
        <w:t xml:space="preserve">ları için her bir </w:t>
      </w:r>
      <w:r w:rsidRPr="002D60AB">
        <w:t>dişli plaka bağlantı el</w:t>
      </w:r>
      <w:r>
        <w:t>e</w:t>
      </w:r>
      <w:r w:rsidRPr="002D60AB">
        <w:t>man</w:t>
      </w:r>
      <w:r>
        <w:t>ının</w:t>
      </w:r>
      <w:r w:rsidRPr="002D60AB">
        <w:t xml:space="preserve"> karakteristik yük taşıma kapasitesi</w:t>
      </w:r>
      <w:r>
        <w:t>,</w:t>
      </w:r>
      <w:r w:rsidRPr="002D60AB">
        <w:t xml:space="preserve"> </w:t>
      </w:r>
      <m:oMath>
        <m:sSub>
          <m:sSubPr>
            <m:ctrlPr>
              <w:rPr>
                <w:rFonts w:ascii="Cambria Math" w:hAnsi="Cambria Math"/>
              </w:rPr>
            </m:ctrlPr>
          </m:sSubPr>
          <m:e>
            <m:r>
              <w:rPr>
                <w:rFonts w:ascii="Cambria Math" w:hAnsi="Cambria Math"/>
              </w:rPr>
              <m:t>F</m:t>
            </m:r>
          </m:e>
          <m:sub>
            <m:r>
              <w:rPr>
                <w:rFonts w:ascii="Cambria Math" w:hAnsi="Cambria Math"/>
              </w:rPr>
              <m:t>v,Rk</m:t>
            </m:r>
          </m:sub>
        </m:sSub>
      </m:oMath>
      <w:r>
        <w:t>,</w:t>
      </w:r>
      <w:r w:rsidRPr="002D60AB">
        <w:t xml:space="preserve"> </w:t>
      </w:r>
      <w:r>
        <w:t xml:space="preserve">birleşim elemanı kalınlığına, ahşap elemanın </w:t>
      </w:r>
      <w:r w:rsidRPr="00AD36A0">
        <w:t xml:space="preserve">yüklü tarafındaki mesafeye ve ahşabın karakteristik yoğunluğuna bağlı olarak </w:t>
      </w:r>
      <w:r w:rsidRPr="006651F0">
        <w:rPr>
          <w:b/>
          <w:bCs/>
        </w:rPr>
        <w:t>Denk.(4.288)</w:t>
      </w:r>
      <w:r w:rsidRPr="00AD36A0">
        <w:t xml:space="preserve">’daki bağıntıdan hesaplanmalıdır. </w:t>
      </w:r>
      <w:r>
        <w:rPr>
          <w:i/>
        </w:rPr>
        <w:t>k</w:t>
      </w:r>
      <w:r w:rsidRPr="00AD36A0">
        <w:rPr>
          <w:i/>
          <w:vertAlign w:val="subscript"/>
        </w:rPr>
        <w:t>i</w:t>
      </w:r>
      <w:r w:rsidRPr="00AD36A0">
        <w:t xml:space="preserve"> değerleri </w:t>
      </w:r>
      <w:r w:rsidRPr="006651F0">
        <w:rPr>
          <w:b/>
          <w:bCs/>
        </w:rPr>
        <w:t>Denk.(4.289)</w:t>
      </w:r>
      <w:r w:rsidRPr="00AD36A0">
        <w:t xml:space="preserve"> </w:t>
      </w:r>
      <w:r>
        <w:t>kullanılarak</w:t>
      </w:r>
      <w:r w:rsidRPr="00AD36A0">
        <w:t xml:space="preserve"> hesaplanacaktır.</w:t>
      </w:r>
    </w:p>
    <w:bookmarkStart w:id="657" w:name="_Toc148472525"/>
    <w:p w14:paraId="0C03323A" w14:textId="0848281A" w:rsidR="001E6ECB" w:rsidRPr="006651F0" w:rsidRDefault="00E529BD" w:rsidP="001E6ECB">
      <w:pPr>
        <w:pStyle w:val="NormalWeb"/>
        <w:rPr>
          <w:b/>
          <w:bCs/>
        </w:rPr>
      </w:pPr>
      <m:oMath>
        <m:sSub>
          <m:sSubPr>
            <m:ctrlPr>
              <w:rPr>
                <w:rFonts w:ascii="Cambria Math" w:hAnsi="Cambria Math"/>
              </w:rPr>
            </m:ctrlPr>
          </m:sSubPr>
          <m:e>
            <m:r>
              <w:rPr>
                <w:rFonts w:ascii="Cambria Math" w:hAnsi="Cambria Math"/>
              </w:rPr>
              <m:t>F</m:t>
            </m:r>
          </m:e>
          <m:sub>
            <m:r>
              <w:rPr>
                <w:rFonts w:ascii="Cambria Math" w:hAnsi="Cambria Math"/>
              </w:rPr>
              <m:t>v,Rk</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18 </m:t>
                </m:r>
                <m:sSub>
                  <m:sSubPr>
                    <m:ctrlPr>
                      <w:rPr>
                        <w:rFonts w:ascii="Cambria Math" w:hAnsi="Cambria Math"/>
                      </w:rPr>
                    </m:ctrlPr>
                  </m:sSubPr>
                  <m:e>
                    <m:r>
                      <w:rPr>
                        <w:rFonts w:ascii="Cambria Math" w:hAnsi="Cambria Math"/>
                      </w:rPr>
                      <m:t>k</m:t>
                    </m:r>
                  </m:e>
                  <m:sub>
                    <m:r>
                      <w:rPr>
                        <w:rFonts w:ascii="Cambria Math" w:hAnsi="Cambria Math"/>
                      </w:rPr>
                      <m:t xml:space="preserve">1 </m:t>
                    </m:r>
                  </m:sub>
                </m:sSub>
                <m:sSub>
                  <m:sSubPr>
                    <m:ctrlPr>
                      <w:rPr>
                        <w:rFonts w:ascii="Cambria Math" w:hAnsi="Cambria Math"/>
                      </w:rPr>
                    </m:ctrlPr>
                  </m:sSubPr>
                  <m:e>
                    <m:r>
                      <w:rPr>
                        <w:rFonts w:ascii="Cambria Math" w:hAnsi="Cambria Math"/>
                      </w:rPr>
                      <m:t>k</m:t>
                    </m:r>
                  </m:e>
                  <m:sub>
                    <m:r>
                      <w:rPr>
                        <w:rFonts w:ascii="Cambria Math" w:hAnsi="Cambria Math"/>
                      </w:rPr>
                      <m:t>2</m:t>
                    </m:r>
                  </m:sub>
                </m:sSub>
                <m:r>
                  <w:rPr>
                    <w:rFonts w:ascii="Cambria Math" w:hAnsi="Cambria Math"/>
                  </w:rPr>
                  <m:t xml:space="preserve"> </m:t>
                </m:r>
                <m:sSub>
                  <m:sSubPr>
                    <m:ctrlPr>
                      <w:rPr>
                        <w:rFonts w:ascii="Cambria Math" w:hAnsi="Cambria Math"/>
                      </w:rPr>
                    </m:ctrlPr>
                  </m:sSubPr>
                  <m:e>
                    <m:r>
                      <w:rPr>
                        <w:rFonts w:ascii="Cambria Math" w:hAnsi="Cambria Math"/>
                      </w:rPr>
                      <m:t>k</m:t>
                    </m:r>
                  </m:e>
                  <m:sub>
                    <m:r>
                      <w:rPr>
                        <w:rFonts w:ascii="Cambria Math" w:hAnsi="Cambria Math"/>
                      </w:rPr>
                      <m:t>3</m:t>
                    </m:r>
                  </m:sub>
                </m:sSub>
                <m:sSup>
                  <m:sSupPr>
                    <m:ctrlPr>
                      <w:rPr>
                        <w:rFonts w:ascii="Cambria Math" w:hAnsi="Cambria Math"/>
                      </w:rPr>
                    </m:ctrlPr>
                  </m:sSupPr>
                  <m:e>
                    <m:sSub>
                      <m:sSubPr>
                        <m:ctrlPr>
                          <w:rPr>
                            <w:rFonts w:ascii="Cambria Math" w:hAnsi="Cambria Math"/>
                          </w:rPr>
                        </m:ctrlPr>
                      </m:sSubPr>
                      <m:e>
                        <m:r>
                          <w:rPr>
                            <w:rFonts w:ascii="Cambria Math" w:hAnsi="Cambria Math"/>
                          </w:rPr>
                          <m:t xml:space="preserve">d </m:t>
                        </m:r>
                      </m:e>
                      <m:sub>
                        <m:r>
                          <w:rPr>
                            <w:rFonts w:ascii="Cambria Math" w:hAnsi="Cambria Math"/>
                          </w:rPr>
                          <m:t>c</m:t>
                        </m:r>
                      </m:sub>
                    </m:sSub>
                  </m:e>
                  <m:sup>
                    <m:r>
                      <w:rPr>
                        <w:rFonts w:ascii="Cambria Math" w:hAnsi="Cambria Math"/>
                      </w:rPr>
                      <m:t>1.5</m:t>
                    </m:r>
                  </m:sup>
                </m:sSup>
                <m:r>
                  <w:rPr>
                    <w:rFonts w:ascii="Cambria Math" w:hAnsi="Cambria Math"/>
                  </w:rPr>
                  <m:t xml:space="preserve">          </m:t>
                </m:r>
                <m:r>
                  <m:rPr>
                    <m:sty m:val="p"/>
                  </m:rPr>
                  <w:rPr>
                    <w:rFonts w:ascii="Cambria Math" w:hAnsi="Cambria Math"/>
                  </w:rPr>
                  <m:t>C1’den C9’e kadar olan tipler için</m:t>
                </m:r>
              </m:e>
              <m:e>
                <m:r>
                  <w:rPr>
                    <w:rFonts w:ascii="Cambria Math" w:hAnsi="Cambria Math"/>
                  </w:rPr>
                  <m:t xml:space="preserve">25 </m:t>
                </m:r>
                <m:sSub>
                  <m:sSubPr>
                    <m:ctrlPr>
                      <w:rPr>
                        <w:rFonts w:ascii="Cambria Math" w:hAnsi="Cambria Math"/>
                      </w:rPr>
                    </m:ctrlPr>
                  </m:sSubPr>
                  <m:e>
                    <m:r>
                      <w:rPr>
                        <w:rFonts w:ascii="Cambria Math" w:hAnsi="Cambria Math"/>
                      </w:rPr>
                      <m:t>k</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rPr>
                      <m:t>k</m:t>
                    </m:r>
                  </m:e>
                  <m:sub>
                    <m:r>
                      <w:rPr>
                        <w:rFonts w:ascii="Cambria Math" w:hAnsi="Cambria Math"/>
                      </w:rPr>
                      <m:t>2</m:t>
                    </m:r>
                  </m:sub>
                </m:sSub>
                <m:r>
                  <w:rPr>
                    <w:rFonts w:ascii="Cambria Math" w:hAnsi="Cambria Math"/>
                  </w:rPr>
                  <m:t xml:space="preserve"> </m:t>
                </m:r>
                <m:sSub>
                  <m:sSubPr>
                    <m:ctrlPr>
                      <w:rPr>
                        <w:rFonts w:ascii="Cambria Math" w:hAnsi="Cambria Math"/>
                      </w:rPr>
                    </m:ctrlPr>
                  </m:sSubPr>
                  <m:e>
                    <m:r>
                      <w:rPr>
                        <w:rFonts w:ascii="Cambria Math" w:hAnsi="Cambria Math"/>
                      </w:rPr>
                      <m:t>k</m:t>
                    </m:r>
                  </m:e>
                  <m:sub>
                    <m:r>
                      <w:rPr>
                        <w:rFonts w:ascii="Cambria Math" w:hAnsi="Cambria Math"/>
                      </w:rPr>
                      <m:t>3</m:t>
                    </m:r>
                  </m:sub>
                </m:sSub>
                <m:sSup>
                  <m:sSupPr>
                    <m:ctrlPr>
                      <w:rPr>
                        <w:rFonts w:ascii="Cambria Math" w:hAnsi="Cambria Math"/>
                      </w:rPr>
                    </m:ctrlPr>
                  </m:sSupPr>
                  <m:e>
                    <m:sSub>
                      <m:sSubPr>
                        <m:ctrlPr>
                          <w:rPr>
                            <w:rFonts w:ascii="Cambria Math" w:hAnsi="Cambria Math"/>
                          </w:rPr>
                        </m:ctrlPr>
                      </m:sSubPr>
                      <m:e>
                        <m:r>
                          <w:rPr>
                            <w:rFonts w:ascii="Cambria Math" w:hAnsi="Cambria Math"/>
                          </w:rPr>
                          <m:t xml:space="preserve"> d</m:t>
                        </m:r>
                      </m:e>
                      <m:sub>
                        <m:r>
                          <w:rPr>
                            <w:rFonts w:ascii="Cambria Math" w:hAnsi="Cambria Math"/>
                          </w:rPr>
                          <m:t>c</m:t>
                        </m:r>
                      </m:sub>
                    </m:sSub>
                  </m:e>
                  <m:sup>
                    <m:r>
                      <w:rPr>
                        <w:rFonts w:ascii="Cambria Math" w:hAnsi="Cambria Math"/>
                      </w:rPr>
                      <m:t>1.5</m:t>
                    </m:r>
                  </m:sup>
                </m:sSup>
                <m:r>
                  <w:rPr>
                    <w:rFonts w:ascii="Cambria Math" w:hAnsi="Cambria Math"/>
                  </w:rPr>
                  <m:t xml:space="preserve">          </m:t>
                </m:r>
                <m:r>
                  <m:rPr>
                    <m:sty m:val="p"/>
                  </m:rPr>
                  <w:rPr>
                    <w:rFonts w:ascii="Cambria Math" w:hAnsi="Cambria Math"/>
                  </w:rPr>
                  <m:t xml:space="preserve">C10 ve C11 tipleri için                     </m:t>
                </m:r>
              </m:e>
            </m:eqArr>
          </m:e>
        </m:d>
      </m:oMath>
      <w:r w:rsidR="001E6ECB">
        <w:tab/>
      </w:r>
      <w:r w:rsidR="001E6ECB" w:rsidRPr="002D60AB">
        <w:tab/>
      </w:r>
      <w:bookmarkEnd w:id="657"/>
      <w:r w:rsidR="000A6936">
        <w:rPr>
          <w:b/>
          <w:bCs/>
        </w:rPr>
        <w:t>(4.288)</w:t>
      </w:r>
    </w:p>
    <w:p w14:paraId="71AA90B7" w14:textId="77777777" w:rsidR="001E6ECB" w:rsidRPr="002D60AB" w:rsidRDefault="00E529BD" w:rsidP="001E6ECB">
      <w:pPr>
        <w:pStyle w:val="T4"/>
      </w:pPr>
      <m:oMath>
        <m:sSub>
          <m:sSubPr>
            <m:ctrlPr>
              <w:rPr>
                <w:rFonts w:ascii="Cambria Math" w:hAnsi="Cambria Math"/>
              </w:rPr>
            </m:ctrlPr>
          </m:sSubPr>
          <m:e>
            <m:r>
              <w:rPr>
                <w:rFonts w:ascii="Cambria Math" w:hAnsi="Cambria Math"/>
              </w:rPr>
              <m:t>F</m:t>
            </m:r>
          </m:e>
          <m:sub>
            <m:r>
              <w:rPr>
                <w:rFonts w:ascii="Cambria Math" w:hAnsi="Cambria Math"/>
              </w:rPr>
              <m:t>v,Rk</m:t>
            </m:r>
          </m:sub>
        </m:sSub>
      </m:oMath>
      <w:r w:rsidR="001E6ECB">
        <w:tab/>
      </w:r>
      <w:r w:rsidR="001E6ECB" w:rsidRPr="002D60AB">
        <w:t>dişli plaka bağlantı elemanı başına karakteristik yük taşıma kapasitesi</w:t>
      </w:r>
      <w:r w:rsidR="001E6ECB">
        <w:t xml:space="preserve">, </w:t>
      </w:r>
      <w:r w:rsidR="001E6ECB" w:rsidRPr="002D60AB">
        <w:t>N</w:t>
      </w:r>
    </w:p>
    <w:p w14:paraId="377EBEC8" w14:textId="77777777" w:rsidR="001E6ECB" w:rsidRPr="002D60AB" w:rsidRDefault="00E529BD" w:rsidP="001E6ECB">
      <w:pPr>
        <w:pStyle w:val="T4"/>
      </w:pPr>
      <m:oMath>
        <m:sSub>
          <m:sSubPr>
            <m:ctrlPr>
              <w:rPr>
                <w:rFonts w:ascii="Cambria Math" w:hAnsi="Cambria Math"/>
              </w:rPr>
            </m:ctrlPr>
          </m:sSubPr>
          <m:e>
            <m:r>
              <w:rPr>
                <w:rFonts w:ascii="Cambria Math" w:hAnsi="Cambria Math"/>
              </w:rPr>
              <m:t>d</m:t>
            </m:r>
          </m:e>
          <m:sub>
            <m:r>
              <w:rPr>
                <w:rFonts w:ascii="Cambria Math" w:hAnsi="Cambria Math"/>
              </w:rPr>
              <m:t>c</m:t>
            </m:r>
          </m:sub>
        </m:sSub>
      </m:oMath>
      <w:r w:rsidR="001E6ECB">
        <w:tab/>
      </w:r>
      <w:r w:rsidR="001E6ECB" w:rsidRPr="002D60AB">
        <w:t>C1, C2, C6, C7, C10 ve C11 tipleri için dişli plaka bağlantı elemanının çapı</w:t>
      </w:r>
      <w:r w:rsidR="001E6ECB">
        <w:t>, (mm)</w:t>
      </w:r>
    </w:p>
    <w:p w14:paraId="1469D3B4" w14:textId="77777777" w:rsidR="001E6ECB" w:rsidRPr="002D60AB" w:rsidRDefault="001E6ECB" w:rsidP="001E6ECB">
      <w:pPr>
        <w:pStyle w:val="T4"/>
      </w:pPr>
      <w:r w:rsidRPr="002D60AB">
        <w:lastRenderedPageBreak/>
        <w:t>C5, C8 ve C9 tipleri için dişli plaka bağlantı elemanının kenar uzunluğu</w:t>
      </w:r>
      <w:r>
        <w:t>, (mm)</w:t>
      </w:r>
    </w:p>
    <w:p w14:paraId="3AEB5A16" w14:textId="77777777" w:rsidR="001E6ECB" w:rsidRPr="002D60AB" w:rsidRDefault="001E6ECB" w:rsidP="001E6ECB">
      <w:pPr>
        <w:pStyle w:val="T4"/>
      </w:pPr>
      <w:r w:rsidRPr="002D60AB">
        <w:t>C3 ve C4 tipleri için her iki kenar uzunluğunun ça</w:t>
      </w:r>
      <w:r>
        <w:t>r</w:t>
      </w:r>
      <w:r w:rsidRPr="002D60AB">
        <w:t>pı</w:t>
      </w:r>
      <w:r>
        <w:t>mı</w:t>
      </w:r>
      <w:r w:rsidRPr="002D60AB">
        <w:t>nın karekökü</w:t>
      </w:r>
      <w:r>
        <w:t>, (mm)</w:t>
      </w:r>
    </w:p>
    <w:p w14:paraId="71EBD295" w14:textId="77777777" w:rsidR="001E6ECB" w:rsidRPr="002D60AB" w:rsidRDefault="00E529BD" w:rsidP="001E6ECB">
      <w:pPr>
        <w:pStyle w:val="T4"/>
      </w:pPr>
      <m:oMath>
        <m:sSub>
          <m:sSubPr>
            <m:ctrlPr>
              <w:rPr>
                <w:rFonts w:ascii="Cambria Math" w:hAnsi="Cambria Math"/>
              </w:rPr>
            </m:ctrlPr>
          </m:sSubPr>
          <m:e>
            <m:r>
              <w:rPr>
                <w:rFonts w:ascii="Cambria Math" w:hAnsi="Cambria Math"/>
              </w:rPr>
              <m:t>k</m:t>
            </m:r>
          </m:e>
          <m:sub>
            <m:r>
              <w:rPr>
                <w:rFonts w:ascii="Cambria Math" w:hAnsi="Cambria Math"/>
              </w:rPr>
              <m:t>i</m:t>
            </m:r>
          </m:sub>
        </m:sSub>
      </m:oMath>
      <w:r w:rsidR="001E6ECB">
        <w:tab/>
      </w:r>
      <w:r w:rsidR="001E6ECB" w:rsidRPr="002D60AB">
        <w:t xml:space="preserve">düzeltme </w:t>
      </w:r>
      <w:r w:rsidR="001E6ECB">
        <w:t>katsayıları</w:t>
      </w:r>
      <w:r w:rsidR="001E6ECB" w:rsidRPr="002D60AB">
        <w:t xml:space="preserve"> (</w:t>
      </w:r>
      <m:oMath>
        <m:r>
          <w:rPr>
            <w:rFonts w:ascii="Cambria Math" w:hAnsi="Cambria Math"/>
          </w:rPr>
          <m:t>i</m:t>
        </m:r>
      </m:oMath>
      <w:r w:rsidR="001E6ECB" w:rsidRPr="002D60AB">
        <w:t xml:space="preserve"> = 1’den </w:t>
      </w:r>
      <w:r w:rsidR="001E6ECB">
        <w:t>3</w:t>
      </w:r>
      <w:r w:rsidR="001E6ECB" w:rsidRPr="002D60AB">
        <w:t>’e kadar)</w:t>
      </w:r>
      <w:r w:rsidR="001E6ECB">
        <w:t>,</w:t>
      </w:r>
      <w:r w:rsidR="001E6ECB" w:rsidRPr="002D60AB">
        <w:t xml:space="preserve"> aşağıda tanımlanmaktadır:</w:t>
      </w:r>
    </w:p>
    <w:bookmarkStart w:id="658" w:name="_Toc148472526"/>
    <w:p w14:paraId="7EFAA11A" w14:textId="6F170ACA" w:rsidR="001E6ECB" w:rsidRPr="006651F0" w:rsidRDefault="00E529BD" w:rsidP="001E6ECB">
      <w:pPr>
        <w:pStyle w:val="NormalWeb"/>
        <w:rPr>
          <w:b/>
          <w:bCs/>
        </w:rPr>
      </w:pPr>
      <m:oMath>
        <m:sSub>
          <m:sSubPr>
            <m:ctrlPr>
              <w:rPr>
                <w:rFonts w:ascii="Cambria Math" w:hAnsi="Cambria Math"/>
              </w:rPr>
            </m:ctrlPr>
          </m:sSubPr>
          <m:e>
            <m:r>
              <w:rPr>
                <w:rFonts w:ascii="Cambria Math" w:hAnsi="Cambria Math"/>
              </w:rPr>
              <m:t>k</m:t>
            </m:r>
          </m:e>
          <m:sub>
            <m:r>
              <m:rPr>
                <m:sty m:val="p"/>
              </m:rPr>
              <w:rPr>
                <w:rFonts w:ascii="Cambria Math" w:hAnsi="Cambria Math"/>
              </w:rPr>
              <m:t>1</m:t>
            </m:r>
          </m:sub>
        </m:sSub>
        <m:r>
          <m:rPr>
            <m:sty m:val="p"/>
          </m:rPr>
          <w:rPr>
            <w:rFonts w:ascii="Cambria Math" w:hAnsi="Cambria Math"/>
          </w:rPr>
          <m:t>=</m:t>
        </m:r>
        <m:r>
          <w:rPr>
            <w:rFonts w:ascii="Cambria Math" w:hAnsi="Cambria Math"/>
          </w:rPr>
          <m:t>min</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1.0</m:t>
                </m:r>
              </m:e>
              <m:e>
                <m: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 </m:t>
                </m:r>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1</m:t>
                        </m:r>
                      </m:sub>
                    </m:sSub>
                  </m:num>
                  <m:den>
                    <m:r>
                      <w:rPr>
                        <w:rFonts w:ascii="Cambria Math" w:hAnsi="Cambria Math"/>
                      </w:rPr>
                      <m:t xml:space="preserve">3 </m:t>
                    </m:r>
                    <m:sSub>
                      <m:sSubPr>
                        <m:ctrlPr>
                          <w:rPr>
                            <w:rFonts w:ascii="Cambria Math" w:hAnsi="Cambria Math"/>
                          </w:rPr>
                        </m:ctrlPr>
                      </m:sSubPr>
                      <m:e>
                        <m:r>
                          <w:rPr>
                            <w:rFonts w:ascii="Cambria Math" w:hAnsi="Cambria Math"/>
                          </w:rPr>
                          <m:t>h</m:t>
                        </m:r>
                      </m:e>
                      <m:sub>
                        <m:r>
                          <w:rPr>
                            <w:rFonts w:ascii="Cambria Math" w:hAnsi="Cambria Math"/>
                          </w:rPr>
                          <m:t>e</m:t>
                        </m:r>
                      </m:sub>
                    </m:sSub>
                  </m:den>
                </m:f>
                <m:ctrlPr>
                  <w:rPr>
                    <w:rFonts w:ascii="Cambria Math" w:eastAsia="Cambria Math" w:hAnsi="Cambria Math" w:cs="Cambria Math"/>
                  </w:rPr>
                </m:ctrlPr>
              </m:e>
              <m:e>
                <m:r>
                  <m:rPr>
                    <m:sty m:val="p"/>
                  </m:rP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2</m:t>
                        </m:r>
                      </m:sub>
                    </m:sSub>
                  </m:num>
                  <m:den>
                    <m:r>
                      <w:rPr>
                        <w:rFonts w:ascii="Cambria Math" w:hAnsi="Cambria Math"/>
                      </w:rPr>
                      <m:t>5</m:t>
                    </m:r>
                    <m:sSub>
                      <m:sSubPr>
                        <m:ctrlPr>
                          <w:rPr>
                            <w:rFonts w:ascii="Cambria Math" w:hAnsi="Cambria Math"/>
                          </w:rPr>
                        </m:ctrlPr>
                      </m:sSubPr>
                      <m:e>
                        <m:r>
                          <w:rPr>
                            <w:rFonts w:ascii="Cambria Math" w:hAnsi="Cambria Math"/>
                          </w:rPr>
                          <m:t xml:space="preserve"> h</m:t>
                        </m:r>
                      </m:e>
                      <m:sub>
                        <m:r>
                          <w:rPr>
                            <w:rFonts w:ascii="Cambria Math" w:hAnsi="Cambria Math"/>
                          </w:rPr>
                          <m:t>e</m:t>
                        </m:r>
                      </m:sub>
                    </m:sSub>
                  </m:den>
                </m:f>
              </m:e>
            </m:eqArr>
          </m:e>
        </m:d>
        <m:r>
          <w:rPr>
            <w:rFonts w:ascii="Cambria Math" w:hAnsi="Cambria Math"/>
          </w:rPr>
          <m:t xml:space="preserve"> </m:t>
        </m:r>
      </m:oMath>
      <w:r w:rsidR="001E6ECB" w:rsidRPr="002D60AB">
        <w:tab/>
      </w:r>
      <w:r w:rsidR="001E6ECB" w:rsidRPr="002D60AB">
        <w:tab/>
      </w:r>
      <w:r w:rsidR="001E6ECB">
        <w:tab/>
      </w:r>
      <w:r w:rsidR="001E6ECB">
        <w:tab/>
      </w:r>
      <w:r w:rsidR="001E6ECB">
        <w:tab/>
      </w:r>
      <w:r w:rsidR="001E6ECB">
        <w:tab/>
      </w:r>
      <w:r w:rsidR="001E6ECB">
        <w:tab/>
      </w:r>
      <w:r w:rsidR="001E6ECB">
        <w:tab/>
      </w:r>
      <w:r w:rsidR="001E6ECB" w:rsidRPr="002D60AB">
        <w:tab/>
      </w:r>
      <w:bookmarkEnd w:id="658"/>
      <w:r w:rsidR="000A6936">
        <w:rPr>
          <w:b/>
          <w:bCs/>
        </w:rPr>
        <w:t>(4.289.a)</w:t>
      </w:r>
    </w:p>
    <w:p w14:paraId="70034FC3" w14:textId="77777777" w:rsidR="001E6ECB" w:rsidRPr="00475968" w:rsidRDefault="00E529BD" w:rsidP="001E6ECB">
      <w:pPr>
        <w:pStyle w:val="T4"/>
      </w:pPr>
      <m:oMath>
        <m:sSub>
          <m:sSubPr>
            <m:ctrlPr>
              <w:rPr>
                <w:rFonts w:ascii="Cambria Math" w:hAnsi="Cambria Math"/>
              </w:rPr>
            </m:ctrlPr>
          </m:sSubPr>
          <m:e>
            <m:r>
              <w:rPr>
                <w:rFonts w:ascii="Cambria Math" w:hAnsi="Cambria Math"/>
              </w:rPr>
              <m:t>t</m:t>
            </m:r>
          </m:e>
          <m:sub>
            <m:r>
              <m:rPr>
                <m:sty m:val="p"/>
              </m:rPr>
              <w:rPr>
                <w:rFonts w:ascii="Cambria Math" w:hAnsi="Cambria Math"/>
              </w:rPr>
              <m:t>1</m:t>
            </m:r>
          </m:sub>
        </m:sSub>
      </m:oMath>
      <w:r w:rsidR="001E6ECB" w:rsidRPr="00475968">
        <w:tab/>
      </w:r>
      <w:r w:rsidR="001E6ECB">
        <w:tab/>
      </w:r>
      <w:r w:rsidR="001E6ECB" w:rsidRPr="00475968">
        <w:t>kenar eleman kalınlığı</w:t>
      </w:r>
      <w:r w:rsidR="001E6ECB">
        <w:t>, (mm)</w:t>
      </w:r>
    </w:p>
    <w:p w14:paraId="4A17ECA4" w14:textId="77777777" w:rsidR="001E6ECB" w:rsidRPr="00475968" w:rsidRDefault="00E529BD" w:rsidP="001E6ECB">
      <w:pPr>
        <w:pStyle w:val="T4"/>
      </w:pPr>
      <m:oMath>
        <m:sSub>
          <m:sSubPr>
            <m:ctrlPr>
              <w:rPr>
                <w:rFonts w:ascii="Cambria Math" w:hAnsi="Cambria Math"/>
              </w:rPr>
            </m:ctrlPr>
          </m:sSubPr>
          <m:e>
            <m:r>
              <w:rPr>
                <w:rFonts w:ascii="Cambria Math" w:hAnsi="Cambria Math"/>
              </w:rPr>
              <m:t>t</m:t>
            </m:r>
          </m:e>
          <m:sub>
            <m:r>
              <m:rPr>
                <m:sty m:val="p"/>
              </m:rPr>
              <w:rPr>
                <w:rFonts w:ascii="Cambria Math" w:hAnsi="Cambria Math"/>
              </w:rPr>
              <m:t>2</m:t>
            </m:r>
          </m:sub>
        </m:sSub>
      </m:oMath>
      <w:r w:rsidR="001E6ECB" w:rsidRPr="00475968">
        <w:tab/>
      </w:r>
      <w:r w:rsidR="001E6ECB">
        <w:tab/>
      </w:r>
      <w:r w:rsidR="001E6ECB" w:rsidRPr="00475968">
        <w:t>orta eleman kalınlığı</w:t>
      </w:r>
      <w:r w:rsidR="001E6ECB">
        <w:t>, (mm)</w:t>
      </w:r>
    </w:p>
    <w:p w14:paraId="12DE32B6" w14:textId="77777777" w:rsidR="001E6ECB" w:rsidRPr="00475968" w:rsidRDefault="00E529BD" w:rsidP="001E6ECB">
      <w:pPr>
        <w:pStyle w:val="T4"/>
      </w:pPr>
      <m:oMath>
        <m:sSub>
          <m:sSubPr>
            <m:ctrlPr>
              <w:rPr>
                <w:rFonts w:ascii="Cambria Math" w:hAnsi="Cambria Math"/>
              </w:rPr>
            </m:ctrlPr>
          </m:sSubPr>
          <m:e>
            <m:r>
              <w:rPr>
                <w:rFonts w:ascii="Cambria Math" w:hAnsi="Cambria Math"/>
              </w:rPr>
              <m:t>h</m:t>
            </m:r>
          </m:e>
          <m:sub>
            <m:r>
              <w:rPr>
                <w:rFonts w:ascii="Cambria Math" w:hAnsi="Cambria Math"/>
              </w:rPr>
              <m:t>e</m:t>
            </m:r>
          </m:sub>
        </m:sSub>
      </m:oMath>
      <w:r w:rsidR="001E6ECB" w:rsidRPr="00475968">
        <w:tab/>
      </w:r>
      <w:r w:rsidR="001E6ECB">
        <w:tab/>
      </w:r>
      <w:r w:rsidR="001E6ECB" w:rsidRPr="00475968">
        <w:t>dişin gömülme derinliği</w:t>
      </w:r>
      <w:r w:rsidR="001E6ECB">
        <w:t>, (mm)</w:t>
      </w:r>
    </w:p>
    <w:p w14:paraId="714C2F81" w14:textId="4A1CABAB" w:rsidR="001E6ECB" w:rsidRPr="006651F0" w:rsidRDefault="00E529BD" w:rsidP="001E6ECB">
      <w:pPr>
        <w:pStyle w:val="NormalWeb"/>
        <w:rPr>
          <w:b/>
          <w:bCs/>
        </w:rPr>
      </w:pPr>
      <m:oMath>
        <m:sSub>
          <m:sSubPr>
            <m:ctrlPr>
              <w:rPr>
                <w:rFonts w:ascii="Cambria Math" w:hAnsi="Cambria Math"/>
              </w:rPr>
            </m:ctrlPr>
          </m:sSubPr>
          <m:e>
            <m:r>
              <w:rPr>
                <w:rFonts w:ascii="Cambria Math" w:hAnsi="Cambria Math"/>
              </w:rPr>
              <m:t>k</m:t>
            </m:r>
          </m:e>
          <m:sub>
            <m:r>
              <m:rPr>
                <m:sty m:val="p"/>
              </m:rPr>
              <w:rPr>
                <w:rFonts w:ascii="Cambria Math" w:hAnsi="Cambria Math"/>
              </w:rPr>
              <m:t>2</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w:rPr>
                    <w:rFonts w:ascii="Cambria Math" w:hAnsi="Cambria Math"/>
                  </w:rPr>
                  <m:t xml:space="preserve">   min</m:t>
                </m:r>
                <m:d>
                  <m:dPr>
                    <m:begChr m:val="{"/>
                    <m:endChr m:val=""/>
                    <m:ctrlPr>
                      <w:rPr>
                        <w:rFonts w:ascii="Cambria Math" w:hAnsi="Cambria Math"/>
                        <w:i/>
                      </w:rPr>
                    </m:ctrlPr>
                  </m:dPr>
                  <m:e>
                    <m:eqArr>
                      <m:eqArrPr>
                        <m:ctrlPr>
                          <w:rPr>
                            <w:rFonts w:ascii="Cambria Math" w:hAnsi="Cambria Math"/>
                            <w:i/>
                          </w:rPr>
                        </m:ctrlPr>
                      </m:eqArrPr>
                      <m:e>
                        <m:eqArr>
                          <m:eqArrPr>
                            <m:ctrlPr>
                              <w:rPr>
                                <w:rFonts w:ascii="Cambria Math" w:hAnsi="Cambria Math"/>
                                <w:i/>
                              </w:rPr>
                            </m:ctrlPr>
                          </m:eqArrPr>
                          <m:e>
                            <m:r>
                              <m:rPr>
                                <m:sty m:val="p"/>
                              </m:rPr>
                              <w:rPr>
                                <w:rFonts w:ascii="Cambria Math" w:hAnsi="Cambria Math"/>
                              </w:rPr>
                              <m:t>1.0</m:t>
                            </m:r>
                          </m:e>
                          <m:e>
                            <m: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 </m:t>
                            </m:r>
                          </m:e>
                        </m:eqArr>
                        <m:r>
                          <m:rPr>
                            <m:sty m:val="p"/>
                          </m:rPr>
                          <w:rPr>
                            <w:rFonts w:ascii="Cambria Math" w:hAnsi="Cambria Math"/>
                          </w:rPr>
                          <m:t xml:space="preserve">               C1’den C9’e kadar olan tipler için</m:t>
                        </m:r>
                      </m:e>
                      <m:e>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3,t</m:t>
                                </m:r>
                              </m:sub>
                            </m:sSub>
                          </m:num>
                          <m:den>
                            <m:r>
                              <w:rPr>
                                <w:rFonts w:ascii="Cambria Math" w:hAnsi="Cambria Math"/>
                              </w:rPr>
                              <m:t xml:space="preserve">1.5 </m:t>
                            </m:r>
                            <m:sSub>
                              <m:sSubPr>
                                <m:ctrlPr>
                                  <w:rPr>
                                    <w:rFonts w:ascii="Cambria Math" w:hAnsi="Cambria Math"/>
                                  </w:rPr>
                                </m:ctrlPr>
                              </m:sSubPr>
                              <m:e>
                                <m:r>
                                  <w:rPr>
                                    <w:rFonts w:ascii="Cambria Math" w:hAnsi="Cambria Math"/>
                                  </w:rPr>
                                  <m:t>d</m:t>
                                </m:r>
                              </m:e>
                              <m:sub>
                                <m:r>
                                  <w:rPr>
                                    <w:rFonts w:ascii="Cambria Math" w:hAnsi="Cambria Math"/>
                                  </w:rPr>
                                  <m:t>c</m:t>
                                </m:r>
                              </m:sub>
                            </m:sSub>
                          </m:den>
                        </m:f>
                        <m:r>
                          <w:rPr>
                            <w:rFonts w:ascii="Cambria Math" w:hAnsi="Cambria Math"/>
                          </w:rPr>
                          <m:t xml:space="preserve">                      </m:t>
                        </m:r>
                        <m:sSub>
                          <m:sSubPr>
                            <m:ctrlPr>
                              <w:rPr>
                                <w:rFonts w:ascii="Cambria Math" w:hAnsi="Cambria Math"/>
                              </w:rPr>
                            </m:ctrlPr>
                          </m:sSubPr>
                          <m:e>
                            <m:r>
                              <w:rPr>
                                <w:rFonts w:ascii="Cambria Math" w:hAnsi="Cambria Math"/>
                              </w:rPr>
                              <m:t>a</m:t>
                            </m:r>
                          </m:e>
                          <m:sub>
                            <m:r>
                              <m:rPr>
                                <m:sty m:val="p"/>
                              </m:rPr>
                              <w:rPr>
                                <w:rFonts w:ascii="Cambria Math" w:hAnsi="Cambria Math"/>
                              </w:rPr>
                              <m:t>3,</m:t>
                            </m:r>
                            <m:r>
                              <w:rPr>
                                <w:rFonts w:ascii="Cambria Math" w:hAnsi="Cambria Math"/>
                              </w:rPr>
                              <m:t>t</m:t>
                            </m:r>
                          </m:sub>
                        </m:sSub>
                        <m:r>
                          <m:rPr>
                            <m:sty m:val="p"/>
                          </m:rPr>
                          <w:rPr>
                            <w:rFonts w:ascii="Cambria Math" w:hAnsi="Cambria Math"/>
                          </w:rPr>
                          <m:t>=</m:t>
                        </m:r>
                        <m:r>
                          <w:rPr>
                            <w:rFonts w:ascii="Cambria Math" w:hAnsi="Cambria Math"/>
                          </w:rPr>
                          <m:t>maks</m:t>
                        </m:r>
                        <m:d>
                          <m:dPr>
                            <m:ctrlPr>
                              <w:rPr>
                                <w:rFonts w:ascii="Cambria Math" w:hAnsi="Cambria Math"/>
                              </w:rPr>
                            </m:ctrlPr>
                          </m:dPr>
                          <m:e>
                            <m:r>
                              <m:rPr>
                                <m:sty m:val="p"/>
                              </m:rPr>
                              <w:rPr>
                                <w:rFonts w:ascii="Cambria Math" w:hAnsi="Cambria Math"/>
                              </w:rPr>
                              <m:t>1.1</m:t>
                            </m:r>
                            <m:sSub>
                              <m:sSubPr>
                                <m:ctrlPr>
                                  <w:rPr>
                                    <w:rFonts w:ascii="Cambria Math" w:hAnsi="Cambria Math"/>
                                  </w:rPr>
                                </m:ctrlPr>
                              </m:sSubPr>
                              <m:e>
                                <m:r>
                                  <w:rPr>
                                    <w:rFonts w:ascii="Cambria Math" w:hAnsi="Cambria Math"/>
                                  </w:rPr>
                                  <m:t>d</m:t>
                                </m:r>
                              </m:e>
                              <m:sub>
                                <m:r>
                                  <w:rPr>
                                    <w:rFonts w:ascii="Cambria Math" w:hAnsi="Cambria Math"/>
                                  </w:rPr>
                                  <m:t>c</m:t>
                                </m:r>
                              </m:sub>
                            </m:sSub>
                            <m:r>
                              <m:rPr>
                                <m:sty m:val="p"/>
                              </m:rPr>
                              <w:rPr>
                                <w:rFonts w:ascii="Cambria Math" w:hAnsi="Cambria Math"/>
                              </w:rPr>
                              <m:t xml:space="preserve"> ;7</m:t>
                            </m:r>
                            <m:r>
                              <w:rPr>
                                <w:rFonts w:ascii="Cambria Math" w:hAnsi="Cambria Math"/>
                              </w:rPr>
                              <m:t>d</m:t>
                            </m:r>
                            <m:r>
                              <m:rPr>
                                <m:sty m:val="p"/>
                              </m:rPr>
                              <w:rPr>
                                <w:rFonts w:ascii="Cambria Math" w:hAnsi="Cambria Math"/>
                              </w:rPr>
                              <m:t xml:space="preserve"> ;80 </m:t>
                            </m:r>
                            <m:r>
                              <w:rPr>
                                <w:rFonts w:ascii="Cambria Math" w:hAnsi="Cambria Math"/>
                              </w:rPr>
                              <m:t>mm</m:t>
                            </m:r>
                          </m:e>
                        </m:d>
                      </m:e>
                    </m:eqArr>
                  </m:e>
                </m:d>
              </m:e>
              <m:e>
                <m:r>
                  <w:rPr>
                    <w:rFonts w:ascii="Cambria Math" w:hAnsi="Cambria Math"/>
                  </w:rPr>
                  <m:t xml:space="preserve"> </m:t>
                </m:r>
              </m:e>
              <m:e>
                <m:r>
                  <w:rPr>
                    <w:rFonts w:ascii="Cambria Math" w:hAnsi="Cambria Math"/>
                  </w:rPr>
                  <m:t xml:space="preserve"> </m:t>
                </m:r>
                <m:ctrlPr>
                  <w:rPr>
                    <w:rFonts w:ascii="Cambria Math" w:eastAsia="Cambria Math" w:hAnsi="Cambria Math" w:cs="Cambria Math"/>
                    <w:i/>
                  </w:rPr>
                </m:ctrlPr>
              </m:e>
              <m:e>
                <m:r>
                  <w:rPr>
                    <w:rFonts w:ascii="Cambria Math" w:hAnsi="Cambria Math"/>
                  </w:rPr>
                  <m:t>min</m:t>
                </m:r>
                <m:d>
                  <m:dPr>
                    <m:begChr m:val="{"/>
                    <m:endChr m:val=""/>
                    <m:ctrlPr>
                      <w:rPr>
                        <w:rFonts w:ascii="Cambria Math" w:hAnsi="Cambria Math"/>
                        <w:i/>
                      </w:rPr>
                    </m:ctrlPr>
                  </m:dPr>
                  <m:e>
                    <m:eqArr>
                      <m:eqArrPr>
                        <m:ctrlPr>
                          <w:rPr>
                            <w:rFonts w:ascii="Cambria Math" w:hAnsi="Cambria Math"/>
                            <w:i/>
                          </w:rPr>
                        </m:ctrlPr>
                      </m:eqArrPr>
                      <m:e>
                        <m:r>
                          <m:rPr>
                            <m:sty m:val="p"/>
                          </m:rPr>
                          <w:rPr>
                            <w:rFonts w:ascii="Cambria Math" w:hAnsi="Cambria Math"/>
                          </w:rPr>
                          <m:t>1.0</m:t>
                        </m:r>
                      </m:e>
                      <m:e>
                        <m:r>
                          <w:rPr>
                            <w:rFonts w:ascii="Cambria Math" w:hAnsi="Cambria Math"/>
                          </w:rPr>
                          <m:t xml:space="preserve"> </m:t>
                        </m:r>
                        <m:ctrlPr>
                          <w:rPr>
                            <w:rFonts w:ascii="Cambria Math" w:eastAsia="Cambria Math" w:hAnsi="Cambria Math" w:cs="Cambria Math"/>
                          </w:rPr>
                        </m:ctrlPr>
                      </m:e>
                      <m:e>
                        <m:r>
                          <m:rPr>
                            <m:sty m:val="p"/>
                          </m:rPr>
                          <w:rPr>
                            <w:rFonts w:ascii="Cambria Math" w:hAnsi="Cambria Math"/>
                          </w:rPr>
                          <m:t xml:space="preserve"> </m:t>
                        </m:r>
                        <m:ctrlPr>
                          <w:rPr>
                            <w:rFonts w:ascii="Cambria Math" w:eastAsia="Cambria Math" w:hAnsi="Cambria Math" w:cs="Cambria Math"/>
                            <w:i/>
                          </w:rPr>
                        </m:ctrlPr>
                      </m:e>
                      <m:e>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3,t</m:t>
                                </m:r>
                              </m:sub>
                            </m:sSub>
                          </m:num>
                          <m:den>
                            <m:r>
                              <w:rPr>
                                <w:rFonts w:ascii="Cambria Math" w:hAnsi="Cambria Math"/>
                              </w:rPr>
                              <m:t xml:space="preserve">2.0 </m:t>
                            </m:r>
                            <m:sSub>
                              <m:sSubPr>
                                <m:ctrlPr>
                                  <w:rPr>
                                    <w:rFonts w:ascii="Cambria Math" w:hAnsi="Cambria Math"/>
                                  </w:rPr>
                                </m:ctrlPr>
                              </m:sSubPr>
                              <m:e>
                                <m:r>
                                  <w:rPr>
                                    <w:rFonts w:ascii="Cambria Math" w:hAnsi="Cambria Math"/>
                                  </w:rPr>
                                  <m:t>d</m:t>
                                </m:r>
                              </m:e>
                              <m:sub>
                                <m:r>
                                  <w:rPr>
                                    <w:rFonts w:ascii="Cambria Math" w:hAnsi="Cambria Math"/>
                                  </w:rPr>
                                  <m:t>c</m:t>
                                </m:r>
                              </m:sub>
                            </m:sSub>
                          </m:den>
                        </m:f>
                      </m:e>
                    </m:eqArr>
                    <m:r>
                      <m:rPr>
                        <m:sty m:val="p"/>
                      </m:rPr>
                      <w:rPr>
                        <w:rFonts w:ascii="Cambria Math" w:hAnsi="Cambria Math"/>
                      </w:rPr>
                      <m:t xml:space="preserve">                C10 ve C11 tipleri için</m:t>
                    </m:r>
                  </m:e>
                </m:d>
                <m:r>
                  <w:rPr>
                    <w:rFonts w:ascii="Cambria Math" w:hAnsi="Cambria Math"/>
                  </w:rPr>
                  <m:t xml:space="preserve">                   </m:t>
                </m:r>
                <m:ctrlPr>
                  <w:rPr>
                    <w:rFonts w:ascii="Cambria Math" w:eastAsia="Cambria Math" w:hAnsi="Cambria Math" w:cs="Cambria Math"/>
                    <w:i/>
                  </w:rPr>
                </m:ctrlPr>
              </m:e>
              <m:e>
                <m:r>
                  <w:rPr>
                    <w:rFonts w:ascii="Cambria Math" w:hAnsi="Cambria Math"/>
                  </w:rPr>
                  <m:t xml:space="preserve"> </m:t>
                </m:r>
                <m:sSub>
                  <m:sSubPr>
                    <m:ctrlPr>
                      <w:rPr>
                        <w:rFonts w:ascii="Cambria Math" w:hAnsi="Cambria Math"/>
                      </w:rPr>
                    </m:ctrlPr>
                  </m:sSubPr>
                  <m:e>
                    <m:r>
                      <w:rPr>
                        <w:rFonts w:ascii="Cambria Math" w:hAnsi="Cambria Math"/>
                      </w:rPr>
                      <m:t xml:space="preserve">                                           a</m:t>
                    </m:r>
                  </m:e>
                  <m:sub>
                    <m:r>
                      <m:rPr>
                        <m:sty m:val="p"/>
                      </m:rPr>
                      <w:rPr>
                        <w:rFonts w:ascii="Cambria Math" w:hAnsi="Cambria Math"/>
                      </w:rPr>
                      <m:t>3,</m:t>
                    </m:r>
                    <m:r>
                      <w:rPr>
                        <w:rFonts w:ascii="Cambria Math" w:hAnsi="Cambria Math"/>
                      </w:rPr>
                      <m:t>t</m:t>
                    </m:r>
                  </m:sub>
                </m:sSub>
                <m:r>
                  <m:rPr>
                    <m:sty m:val="p"/>
                  </m:rPr>
                  <w:rPr>
                    <w:rFonts w:ascii="Cambria Math" w:hAnsi="Cambria Math"/>
                  </w:rPr>
                  <m:t>=</m:t>
                </m:r>
                <m:r>
                  <w:rPr>
                    <w:rFonts w:ascii="Cambria Math" w:hAnsi="Cambria Math"/>
                  </w:rPr>
                  <m:t>maks</m:t>
                </m:r>
                <m:d>
                  <m:dPr>
                    <m:ctrlPr>
                      <w:rPr>
                        <w:rFonts w:ascii="Cambria Math" w:hAnsi="Cambria Math"/>
                      </w:rPr>
                    </m:ctrlPr>
                  </m:dPr>
                  <m:e>
                    <m:r>
                      <m:rPr>
                        <m:sty m:val="p"/>
                      </m:rPr>
                      <w:rPr>
                        <w:rFonts w:ascii="Cambria Math" w:hAnsi="Cambria Math"/>
                      </w:rPr>
                      <m:t>1.5</m:t>
                    </m:r>
                    <m:sSub>
                      <m:sSubPr>
                        <m:ctrlPr>
                          <w:rPr>
                            <w:rFonts w:ascii="Cambria Math" w:hAnsi="Cambria Math"/>
                          </w:rPr>
                        </m:ctrlPr>
                      </m:sSubPr>
                      <m:e>
                        <m:r>
                          <w:rPr>
                            <w:rFonts w:ascii="Cambria Math" w:hAnsi="Cambria Math"/>
                          </w:rPr>
                          <m:t>d</m:t>
                        </m:r>
                      </m:e>
                      <m:sub>
                        <m:r>
                          <w:rPr>
                            <w:rFonts w:ascii="Cambria Math" w:hAnsi="Cambria Math"/>
                          </w:rPr>
                          <m:t>c</m:t>
                        </m:r>
                      </m:sub>
                    </m:sSub>
                    <m:r>
                      <m:rPr>
                        <m:sty m:val="p"/>
                      </m:rPr>
                      <w:rPr>
                        <w:rFonts w:ascii="Cambria Math" w:hAnsi="Cambria Math"/>
                      </w:rPr>
                      <m:t xml:space="preserve"> ;7</m:t>
                    </m:r>
                    <m:r>
                      <w:rPr>
                        <w:rFonts w:ascii="Cambria Math" w:hAnsi="Cambria Math"/>
                      </w:rPr>
                      <m:t>d</m:t>
                    </m:r>
                    <m:r>
                      <m:rPr>
                        <m:sty m:val="p"/>
                      </m:rPr>
                      <w:rPr>
                        <w:rFonts w:ascii="Cambria Math" w:hAnsi="Cambria Math"/>
                      </w:rPr>
                      <m:t xml:space="preserve"> ;80 </m:t>
                    </m:r>
                    <m:r>
                      <w:rPr>
                        <w:rFonts w:ascii="Cambria Math" w:hAnsi="Cambria Math"/>
                      </w:rPr>
                      <m:t>mm</m:t>
                    </m:r>
                  </m:e>
                </m:d>
              </m:e>
            </m:eqArr>
          </m:e>
        </m:d>
      </m:oMath>
      <w:r w:rsidR="001E6ECB" w:rsidRPr="002D60AB">
        <w:tab/>
      </w:r>
      <w:r w:rsidR="001E6ECB">
        <w:tab/>
      </w:r>
      <w:r w:rsidR="000A6936">
        <w:rPr>
          <w:b/>
          <w:bCs/>
        </w:rPr>
        <w:t>(4.289.b)</w:t>
      </w:r>
    </w:p>
    <w:p w14:paraId="12C75B55" w14:textId="4B3EE607" w:rsidR="001E6ECB" w:rsidRPr="002D60AB" w:rsidRDefault="00E529BD" w:rsidP="001E6ECB">
      <w:pPr>
        <w:pStyle w:val="NormalWeb"/>
      </w:pPr>
      <m:oMath>
        <m:sSub>
          <m:sSubPr>
            <m:ctrlPr>
              <w:rPr>
                <w:rFonts w:ascii="Cambria Math" w:hAnsi="Cambria Math"/>
              </w:rPr>
            </m:ctrlPr>
          </m:sSubPr>
          <m:e>
            <m:r>
              <w:rPr>
                <w:rFonts w:ascii="Cambria Math" w:hAnsi="Cambria Math"/>
              </w:rPr>
              <m:t>k</m:t>
            </m:r>
          </m:e>
          <m:sub>
            <m:r>
              <m:rPr>
                <m:sty m:val="p"/>
              </m:rPr>
              <w:rPr>
                <w:rFonts w:ascii="Cambria Math" w:hAnsi="Cambria Math"/>
              </w:rPr>
              <m:t>3</m:t>
            </m:r>
          </m:sub>
        </m:sSub>
        <m:r>
          <m:rPr>
            <m:sty m:val="p"/>
          </m:rPr>
          <w:rPr>
            <w:rFonts w:ascii="Cambria Math" w:hAnsi="Cambria Math"/>
          </w:rPr>
          <m:t>=</m:t>
        </m:r>
        <m:r>
          <w:rPr>
            <w:rFonts w:ascii="Cambria Math" w:hAnsi="Cambria Math"/>
          </w:rPr>
          <m:t>min</m:t>
        </m:r>
        <m:d>
          <m:dPr>
            <m:ctrlPr>
              <w:rPr>
                <w:rFonts w:ascii="Cambria Math" w:hAnsi="Cambria Math"/>
              </w:rPr>
            </m:ctrlPr>
          </m:dPr>
          <m:e>
            <m:r>
              <m:rPr>
                <m:sty m:val="p"/>
              </m:rPr>
              <w:rPr>
                <w:rFonts w:ascii="Cambria Math" w:hAnsi="Cambria Math"/>
              </w:rPr>
              <m:t xml:space="preserve">1.5   ;  </m:t>
            </m:r>
            <m:f>
              <m:fPr>
                <m:ctrlPr>
                  <w:rPr>
                    <w:rFonts w:ascii="Cambria Math" w:hAnsi="Cambria Math"/>
                  </w:rPr>
                </m:ctrlPr>
              </m:fPr>
              <m:num>
                <m:sSub>
                  <m:sSubPr>
                    <m:ctrlPr>
                      <w:rPr>
                        <w:rFonts w:ascii="Cambria Math" w:hAnsi="Cambria Math"/>
                      </w:rPr>
                    </m:ctrlPr>
                  </m:sSubPr>
                  <m:e>
                    <m:r>
                      <w:rPr>
                        <w:rFonts w:ascii="Cambria Math" w:hAnsi="Cambria Math"/>
                      </w:rPr>
                      <m:t>ρ</m:t>
                    </m:r>
                  </m:e>
                  <m:sub>
                    <m:r>
                      <w:rPr>
                        <w:rFonts w:ascii="Cambria Math" w:hAnsi="Cambria Math"/>
                      </w:rPr>
                      <m:t>k</m:t>
                    </m:r>
                  </m:sub>
                </m:sSub>
              </m:num>
              <m:den>
                <m:r>
                  <m:rPr>
                    <m:sty m:val="p"/>
                  </m:rPr>
                  <w:rPr>
                    <w:rFonts w:ascii="Cambria Math" w:hAnsi="Cambria Math"/>
                  </w:rPr>
                  <m:t>350</m:t>
                </m:r>
              </m:den>
            </m:f>
          </m:e>
        </m:d>
        <m:r>
          <m:rPr>
            <m:sty m:val="p"/>
          </m:rPr>
          <w:rPr>
            <w:rFonts w:ascii="Cambria Math" w:hAnsi="Cambria Math"/>
          </w:rPr>
          <m:t xml:space="preserve"> </m:t>
        </m:r>
      </m:oMath>
      <w:r w:rsidR="001E6ECB" w:rsidRPr="002D60AB">
        <w:tab/>
      </w:r>
      <w:r w:rsidR="001E6ECB" w:rsidRPr="002D60AB">
        <w:tab/>
      </w:r>
      <w:r w:rsidR="001E6ECB">
        <w:tab/>
      </w:r>
      <w:r w:rsidR="001E6ECB">
        <w:tab/>
      </w:r>
      <w:r w:rsidR="001E6ECB">
        <w:tab/>
      </w:r>
      <w:r w:rsidR="001E6ECB" w:rsidRPr="002D60AB">
        <w:tab/>
      </w:r>
      <w:r w:rsidR="001E6ECB" w:rsidRPr="002D60AB">
        <w:tab/>
      </w:r>
      <w:r w:rsidR="001E6ECB" w:rsidRPr="002D60AB">
        <w:tab/>
      </w:r>
      <w:r w:rsidR="000A6936">
        <w:rPr>
          <w:b/>
          <w:bCs/>
        </w:rPr>
        <w:t>(4.289.c)</w:t>
      </w:r>
    </w:p>
    <w:p w14:paraId="05077BE9" w14:textId="77777777" w:rsidR="001E6ECB" w:rsidRPr="002D60AB" w:rsidRDefault="001E6ECB" w:rsidP="001E6ECB">
      <w:pPr>
        <w:pStyle w:val="T4"/>
      </w:pPr>
      <w:r w:rsidRPr="002409B8">
        <w:rPr>
          <w:i/>
          <w:iCs/>
        </w:rPr>
        <w:t>d</w:t>
      </w:r>
      <w:r>
        <w:rPr>
          <w:i/>
          <w:iCs/>
        </w:rPr>
        <w:tab/>
      </w:r>
      <w:r>
        <w:tab/>
      </w:r>
      <w:r w:rsidRPr="002D60AB">
        <w:t>bulon çapı</w:t>
      </w:r>
      <w:r>
        <w:t>, (mm)</w:t>
      </w:r>
    </w:p>
    <w:p w14:paraId="0B295DAF" w14:textId="77777777" w:rsidR="001E6ECB" w:rsidRPr="002D60AB" w:rsidRDefault="00E529BD" w:rsidP="001E6ECB">
      <w:pPr>
        <w:pStyle w:val="T4"/>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1E6ECB" w:rsidRPr="002D60AB">
        <w:tab/>
        <w:t>ahşabın karakteristik yoğunluğu</w:t>
      </w:r>
      <w:r w:rsidR="001E6ECB">
        <w:t>, (</w:t>
      </w:r>
      <w:r w:rsidR="001E6ECB" w:rsidRPr="002D60AB">
        <w:t>kg/m</w:t>
      </w:r>
      <w:r w:rsidR="001E6ECB" w:rsidRPr="002D60AB">
        <w:rPr>
          <w:vertAlign w:val="superscript"/>
        </w:rPr>
        <w:t>3</w:t>
      </w:r>
      <w:r w:rsidR="001E6ECB" w:rsidRPr="00AD36A0">
        <w:t>)</w:t>
      </w:r>
    </w:p>
    <w:p w14:paraId="4CFBB35A" w14:textId="77777777" w:rsidR="001E6ECB" w:rsidRDefault="001E6ECB" w:rsidP="001E6ECB">
      <w:r w:rsidRPr="002D60AB">
        <w:t xml:space="preserve">Tip C1’den C9’e kadar olan dişli plaka bağlantı elemanları için en küçük aralıklar </w:t>
      </w:r>
      <w:r>
        <w:t>ile</w:t>
      </w:r>
      <w:r w:rsidRPr="002D60AB">
        <w:t xml:space="preserve"> ahşap elemanın </w:t>
      </w:r>
      <w:r>
        <w:t>ucuna /</w:t>
      </w:r>
      <w:r w:rsidRPr="00464E98">
        <w:t xml:space="preserve"> </w:t>
      </w:r>
      <w:r>
        <w:t xml:space="preserve">kenarına </w:t>
      </w:r>
      <w:r w:rsidRPr="002D60AB">
        <w:t xml:space="preserve">olan </w:t>
      </w:r>
      <w:r>
        <w:t xml:space="preserve">en küçük </w:t>
      </w:r>
      <w:r w:rsidRPr="006A4689">
        <w:t xml:space="preserve">mesafeler </w:t>
      </w:r>
      <w:r w:rsidRPr="006651F0">
        <w:rPr>
          <w:b/>
          <w:bCs/>
        </w:rPr>
        <w:t>Tablo 4.28</w:t>
      </w:r>
      <w:r w:rsidRPr="006A4689">
        <w:t>’d</w:t>
      </w:r>
      <w:r>
        <w:t>e</w:t>
      </w:r>
      <w:r w:rsidRPr="002D60AB">
        <w:t xml:space="preserve"> verilmektedir ve </w:t>
      </w:r>
      <w:r>
        <w:t xml:space="preserve">en küçük mesafelerle </w:t>
      </w:r>
      <w:r w:rsidRPr="00993778">
        <w:t xml:space="preserve">ilgili tanımlar </w:t>
      </w:r>
      <w:r w:rsidRPr="006651F0">
        <w:rPr>
          <w:b/>
          <w:bCs/>
        </w:rPr>
        <w:t>Şekil 4.86’</w:t>
      </w:r>
      <w:r w:rsidRPr="00993778">
        <w:t>da</w:t>
      </w:r>
      <w:r w:rsidRPr="002D60AB">
        <w:t xml:space="preserve"> gösterilmektedir.</w:t>
      </w:r>
      <w:r>
        <w:t xml:space="preserve"> Ahşap eleman uç / kenar / yüz </w:t>
      </w:r>
      <w:r w:rsidRPr="00993778">
        <w:t xml:space="preserve">tanımları </w:t>
      </w:r>
      <w:r w:rsidRPr="006651F0">
        <w:rPr>
          <w:b/>
          <w:bCs/>
        </w:rPr>
        <w:t>Şekil 4.82</w:t>
      </w:r>
      <w:r w:rsidRPr="00993778">
        <w:t>’d</w:t>
      </w:r>
      <w:r>
        <w:t>e</w:t>
      </w:r>
      <w:r w:rsidRPr="00993778">
        <w:t xml:space="preserve"> yer almaktadır</w:t>
      </w:r>
      <w:r>
        <w:t xml:space="preserve"> Birleşimde uygulanacak ilgili mesafeler, burada tanımlanan değerlere eşit veya fazla olmalıdır. </w:t>
      </w:r>
    </w:p>
    <w:p w14:paraId="6F1C670C" w14:textId="3B041CF4" w:rsidR="001E6ECB" w:rsidRPr="002D60AB" w:rsidRDefault="001E6ECB" w:rsidP="001E6ECB">
      <w:pPr>
        <w:spacing w:after="0" w:line="259" w:lineRule="auto"/>
      </w:pPr>
      <w:bookmarkStart w:id="659" w:name="_Toc130223268"/>
      <w:r w:rsidRPr="006651F0">
        <w:rPr>
          <w:b/>
          <w:bCs/>
          <w:color w:val="000000"/>
        </w:rPr>
        <w:t xml:space="preserve">Tablo </w:t>
      </w:r>
      <w:r w:rsidR="001D3A54">
        <w:rPr>
          <w:b/>
          <w:bCs/>
          <w:color w:val="000000"/>
        </w:rPr>
        <w:t>4.28</w:t>
      </w:r>
      <w:r>
        <w:rPr>
          <w:color w:val="000000"/>
        </w:rPr>
        <w:t xml:space="preserve"> </w:t>
      </w:r>
      <w:r w:rsidRPr="002D60AB">
        <w:t xml:space="preserve">Tip C1’den C9’e kadar olan dişli plaka bağlantı elemanları için en küçük aralıklar ve ahşap elemanın </w:t>
      </w:r>
      <w:r>
        <w:t>ucuna /</w:t>
      </w:r>
      <w:r w:rsidRPr="00464E98">
        <w:t xml:space="preserve"> </w:t>
      </w:r>
      <w:r>
        <w:t xml:space="preserve">kenarına </w:t>
      </w:r>
      <w:r w:rsidRPr="002D60AB">
        <w:t xml:space="preserve">olan </w:t>
      </w:r>
      <w:r>
        <w:t xml:space="preserve">en küçük </w:t>
      </w:r>
      <w:r w:rsidRPr="002D60AB">
        <w:t>mesafeler</w:t>
      </w:r>
      <w:bookmarkEnd w:id="659"/>
    </w:p>
    <w:tbl>
      <w:tblPr>
        <w:tblStyle w:val="144"/>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2"/>
        <w:gridCol w:w="3132"/>
        <w:gridCol w:w="3132"/>
      </w:tblGrid>
      <w:tr w:rsidR="001E6ECB" w:rsidRPr="002D60AB" w14:paraId="5974AA28" w14:textId="77777777" w:rsidTr="001E6ECB">
        <w:tc>
          <w:tcPr>
            <w:tcW w:w="3132" w:type="dxa"/>
            <w:vAlign w:val="center"/>
          </w:tcPr>
          <w:p w14:paraId="2FAA3205" w14:textId="77777777" w:rsidR="001E6ECB" w:rsidRPr="002B170B" w:rsidRDefault="001E6ECB" w:rsidP="001E6ECB">
            <w:pPr>
              <w:spacing w:after="0"/>
              <w:jc w:val="center"/>
              <w:rPr>
                <w:sz w:val="22"/>
                <w:szCs w:val="22"/>
              </w:rPr>
            </w:pPr>
            <w:r w:rsidRPr="002B170B">
              <w:rPr>
                <w:sz w:val="22"/>
                <w:szCs w:val="22"/>
              </w:rPr>
              <w:t>Aralık / mesafe</w:t>
            </w:r>
          </w:p>
        </w:tc>
        <w:tc>
          <w:tcPr>
            <w:tcW w:w="3132" w:type="dxa"/>
            <w:vAlign w:val="center"/>
          </w:tcPr>
          <w:p w14:paraId="2F4DAAA1" w14:textId="77777777" w:rsidR="001E6ECB" w:rsidRPr="002B170B" w:rsidRDefault="001E6ECB" w:rsidP="001E6ECB">
            <w:pPr>
              <w:spacing w:after="0"/>
              <w:jc w:val="center"/>
              <w:rPr>
                <w:sz w:val="22"/>
                <w:szCs w:val="22"/>
              </w:rPr>
            </w:pPr>
            <w:r w:rsidRPr="002B170B">
              <w:rPr>
                <w:sz w:val="22"/>
                <w:szCs w:val="22"/>
              </w:rPr>
              <w:t>Açı</w:t>
            </w:r>
          </w:p>
          <w:p w14:paraId="5197C0E6" w14:textId="77777777" w:rsidR="001E6ECB" w:rsidRPr="002B170B" w:rsidRDefault="001E6ECB" w:rsidP="001E6ECB">
            <w:pPr>
              <w:spacing w:after="0"/>
              <w:jc w:val="center"/>
              <w:rPr>
                <w:sz w:val="22"/>
                <w:szCs w:val="22"/>
              </w:rPr>
            </w:pPr>
            <m:oMath>
              <m:r>
                <w:rPr>
                  <w:rFonts w:ascii="Cambria Math" w:hAnsi="Cambria Math"/>
                  <w:sz w:val="22"/>
                  <w:szCs w:val="22"/>
                </w:rPr>
                <m:t>α (</m:t>
              </m:r>
              <m:sSup>
                <m:sSupPr>
                  <m:ctrlPr>
                    <w:rPr>
                      <w:rFonts w:ascii="Cambria Math" w:hAnsi="Cambria Math"/>
                      <w:sz w:val="22"/>
                      <w:szCs w:val="22"/>
                    </w:rPr>
                  </m:ctrlPr>
                </m:sSupPr>
                <m:e>
                  <m:r>
                    <w:rPr>
                      <w:rFonts w:ascii="Cambria Math" w:hAnsi="Cambria Math"/>
                      <w:sz w:val="22"/>
                      <w:szCs w:val="22"/>
                    </w:rPr>
                    <m:t xml:space="preserve"> </m:t>
                  </m:r>
                </m:e>
                <m:sup>
                  <m:r>
                    <w:rPr>
                      <w:rFonts w:ascii="Cambria Math" w:hAnsi="Cambria Math"/>
                      <w:sz w:val="22"/>
                      <w:szCs w:val="22"/>
                    </w:rPr>
                    <m:t>o</m:t>
                  </m:r>
                </m:sup>
              </m:sSup>
            </m:oMath>
            <w:r w:rsidRPr="002B170B">
              <w:rPr>
                <w:sz w:val="22"/>
                <w:szCs w:val="22"/>
              </w:rPr>
              <w:t>)</w:t>
            </w:r>
          </w:p>
        </w:tc>
        <w:tc>
          <w:tcPr>
            <w:tcW w:w="3132" w:type="dxa"/>
            <w:vAlign w:val="center"/>
          </w:tcPr>
          <w:p w14:paraId="45D00C4C" w14:textId="77777777" w:rsidR="001E6ECB" w:rsidRPr="002B170B" w:rsidRDefault="001E6ECB" w:rsidP="001E6ECB">
            <w:pPr>
              <w:spacing w:after="0"/>
              <w:jc w:val="center"/>
              <w:rPr>
                <w:sz w:val="22"/>
                <w:szCs w:val="22"/>
              </w:rPr>
            </w:pPr>
            <w:r w:rsidRPr="002B170B">
              <w:rPr>
                <w:sz w:val="22"/>
                <w:szCs w:val="22"/>
              </w:rPr>
              <w:t xml:space="preserve">En küçük aralık veya ahşap elemanın yüklü / yüksüz </w:t>
            </w:r>
            <w:r w:rsidRPr="002B170B">
              <w:rPr>
                <w:sz w:val="22"/>
                <w:szCs w:val="22"/>
              </w:rPr>
              <w:br/>
              <w:t>ucuna / kenarına olan mesafe</w:t>
            </w:r>
          </w:p>
        </w:tc>
      </w:tr>
      <w:tr w:rsidR="001E6ECB" w:rsidRPr="002D60AB" w14:paraId="083E75F3" w14:textId="77777777" w:rsidTr="001E6ECB">
        <w:tc>
          <w:tcPr>
            <w:tcW w:w="3132" w:type="dxa"/>
            <w:vAlign w:val="center"/>
          </w:tcPr>
          <w:p w14:paraId="6BB0A59B"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1</m:t>
                  </m:r>
                </m:sub>
              </m:sSub>
            </m:oMath>
            <w:r w:rsidR="001E6ECB" w:rsidRPr="002B170B">
              <w:rPr>
                <w:sz w:val="22"/>
                <w:szCs w:val="22"/>
              </w:rPr>
              <w:t xml:space="preserve"> aralığı</w:t>
            </w:r>
            <w:r w:rsidR="001E6ECB" w:rsidRPr="002B170B">
              <w:rPr>
                <w:sz w:val="22"/>
                <w:szCs w:val="22"/>
              </w:rPr>
              <w:br/>
              <w:t>(liflere paralel sıra)</w:t>
            </w:r>
          </w:p>
        </w:tc>
        <w:tc>
          <w:tcPr>
            <w:tcW w:w="3132" w:type="dxa"/>
            <w:vAlign w:val="center"/>
          </w:tcPr>
          <w:p w14:paraId="72CE2CC8"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360</m:t>
                    </m:r>
                  </m:e>
                  <m:sup>
                    <m:r>
                      <w:rPr>
                        <w:rFonts w:ascii="Cambria Math" w:hAnsi="Cambria Math"/>
                        <w:sz w:val="22"/>
                        <w:szCs w:val="22"/>
                      </w:rPr>
                      <m:t>0</m:t>
                    </m:r>
                  </m:sup>
                </m:sSup>
              </m:oMath>
            </m:oMathPara>
          </w:p>
        </w:tc>
        <w:tc>
          <w:tcPr>
            <w:tcW w:w="3132" w:type="dxa"/>
            <w:vAlign w:val="center"/>
          </w:tcPr>
          <w:p w14:paraId="6A98F010" w14:textId="77777777" w:rsidR="001E6ECB" w:rsidRPr="002C6A57" w:rsidRDefault="001E6ECB" w:rsidP="001E6ECB">
            <w:pPr>
              <w:spacing w:after="0"/>
              <w:jc w:val="center"/>
              <w:rPr>
                <w:sz w:val="22"/>
                <w:szCs w:val="22"/>
              </w:rPr>
            </w:pPr>
            <w:r w:rsidRPr="002C6A57">
              <w:rPr>
                <w:sz w:val="22"/>
                <w:szCs w:val="22"/>
              </w:rPr>
              <w:t>(1.2 + 0.3</w:t>
            </w:r>
            <m:oMath>
              <m:d>
                <m:dPr>
                  <m:begChr m:val="|"/>
                  <m:endChr m:val="|"/>
                  <m:ctrlPr>
                    <w:rPr>
                      <w:rFonts w:ascii="Cambria Math" w:hAnsi="Cambria Math"/>
                      <w:i/>
                      <w:iCs/>
                      <w:sz w:val="22"/>
                      <w:szCs w:val="22"/>
                    </w:rPr>
                  </m:ctrlPr>
                </m:dPr>
                <m:e>
                  <m:r>
                    <w:rPr>
                      <w:rFonts w:ascii="Cambria Math" w:hAnsi="Cambria Math"/>
                      <w:sz w:val="22"/>
                      <w:szCs w:val="22"/>
                    </w:rPr>
                    <m:t>cosα</m:t>
                  </m:r>
                </m:e>
              </m:d>
            </m:oMath>
            <w:r w:rsidRPr="002C6A57">
              <w:rPr>
                <w:i/>
                <w:iCs/>
                <w:sz w:val="22"/>
                <w:szCs w:val="22"/>
              </w:rPr>
              <w:t>) d</w:t>
            </w:r>
            <w:r w:rsidRPr="002C6A57">
              <w:rPr>
                <w:i/>
                <w:iCs/>
                <w:sz w:val="22"/>
                <w:szCs w:val="22"/>
                <w:vertAlign w:val="subscript"/>
              </w:rPr>
              <w:t>c</w:t>
            </w:r>
          </w:p>
        </w:tc>
      </w:tr>
      <w:tr w:rsidR="001E6ECB" w:rsidRPr="002D60AB" w14:paraId="17605209" w14:textId="77777777" w:rsidTr="001E6ECB">
        <w:tc>
          <w:tcPr>
            <w:tcW w:w="3132" w:type="dxa"/>
            <w:vAlign w:val="center"/>
          </w:tcPr>
          <w:p w14:paraId="5F3FA07A"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2</m:t>
                  </m:r>
                </m:sub>
              </m:sSub>
            </m:oMath>
            <w:r w:rsidR="001E6ECB" w:rsidRPr="002B170B">
              <w:rPr>
                <w:sz w:val="22"/>
                <w:szCs w:val="22"/>
              </w:rPr>
              <w:t xml:space="preserve"> aralığı</w:t>
            </w:r>
            <w:r w:rsidR="001E6ECB" w:rsidRPr="002B170B">
              <w:rPr>
                <w:sz w:val="22"/>
                <w:szCs w:val="22"/>
              </w:rPr>
              <w:br/>
              <w:t>(liflere dik sıra)</w:t>
            </w:r>
          </w:p>
        </w:tc>
        <w:tc>
          <w:tcPr>
            <w:tcW w:w="3132" w:type="dxa"/>
            <w:vAlign w:val="center"/>
          </w:tcPr>
          <w:p w14:paraId="26FC40D0"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360</m:t>
                    </m:r>
                  </m:e>
                  <m:sup>
                    <m:r>
                      <w:rPr>
                        <w:rFonts w:ascii="Cambria Math" w:hAnsi="Cambria Math"/>
                        <w:sz w:val="22"/>
                        <w:szCs w:val="22"/>
                      </w:rPr>
                      <m:t>0</m:t>
                    </m:r>
                  </m:sup>
                </m:sSup>
              </m:oMath>
            </m:oMathPara>
          </w:p>
        </w:tc>
        <w:tc>
          <w:tcPr>
            <w:tcW w:w="3132" w:type="dxa"/>
            <w:vAlign w:val="center"/>
          </w:tcPr>
          <w:p w14:paraId="364F32E5" w14:textId="77777777" w:rsidR="001E6ECB" w:rsidRPr="002C6A57" w:rsidRDefault="001E6ECB" w:rsidP="001E6ECB">
            <w:pPr>
              <w:spacing w:after="0"/>
              <w:jc w:val="center"/>
              <w:rPr>
                <w:sz w:val="22"/>
                <w:szCs w:val="22"/>
              </w:rPr>
            </w:pPr>
            <w:r w:rsidRPr="002C6A57">
              <w:rPr>
                <w:sz w:val="22"/>
                <w:szCs w:val="22"/>
              </w:rPr>
              <w:t>1.2</w:t>
            </w:r>
            <w:r w:rsidRPr="002C6A57">
              <w:rPr>
                <w:i/>
                <w:iCs/>
                <w:sz w:val="22"/>
                <w:szCs w:val="22"/>
              </w:rPr>
              <w:t xml:space="preserve"> d</w:t>
            </w:r>
            <w:r w:rsidRPr="002C6A57">
              <w:rPr>
                <w:i/>
                <w:iCs/>
                <w:sz w:val="22"/>
                <w:szCs w:val="22"/>
                <w:vertAlign w:val="subscript"/>
              </w:rPr>
              <w:t>c</w:t>
            </w:r>
          </w:p>
        </w:tc>
      </w:tr>
      <w:tr w:rsidR="001E6ECB" w:rsidRPr="002D60AB" w14:paraId="540E4B78" w14:textId="77777777" w:rsidTr="001E6ECB">
        <w:tc>
          <w:tcPr>
            <w:tcW w:w="3132" w:type="dxa"/>
            <w:vAlign w:val="center"/>
          </w:tcPr>
          <w:p w14:paraId="6537EAC0"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3,t</m:t>
                  </m:r>
                </m:sub>
              </m:sSub>
            </m:oMath>
            <w:r w:rsidR="001E6ECB" w:rsidRPr="002B170B">
              <w:rPr>
                <w:sz w:val="22"/>
                <w:szCs w:val="22"/>
              </w:rPr>
              <w:t xml:space="preserve"> aralığı</w:t>
            </w:r>
            <w:r w:rsidR="001E6ECB" w:rsidRPr="002B170B">
              <w:rPr>
                <w:sz w:val="22"/>
                <w:szCs w:val="22"/>
              </w:rPr>
              <w:br/>
              <w:t>(ahşap elemanın yüklü ucu)</w:t>
            </w:r>
          </w:p>
        </w:tc>
        <w:tc>
          <w:tcPr>
            <w:tcW w:w="3132" w:type="dxa"/>
            <w:vAlign w:val="center"/>
          </w:tcPr>
          <w:p w14:paraId="2D35AC88"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-90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90</m:t>
                    </m:r>
                  </m:e>
                  <m:sup>
                    <m:r>
                      <w:rPr>
                        <w:rFonts w:ascii="Cambria Math" w:hAnsi="Cambria Math"/>
                        <w:sz w:val="22"/>
                        <w:szCs w:val="22"/>
                      </w:rPr>
                      <m:t>0</m:t>
                    </m:r>
                  </m:sup>
                </m:sSup>
              </m:oMath>
            </m:oMathPara>
          </w:p>
        </w:tc>
        <w:tc>
          <w:tcPr>
            <w:tcW w:w="3132" w:type="dxa"/>
            <w:vAlign w:val="center"/>
          </w:tcPr>
          <w:p w14:paraId="7F289CA4" w14:textId="77777777" w:rsidR="001E6ECB" w:rsidRPr="002C6A57" w:rsidRDefault="001E6ECB" w:rsidP="001E6ECB">
            <w:pPr>
              <w:spacing w:after="0"/>
              <w:jc w:val="center"/>
              <w:rPr>
                <w:sz w:val="22"/>
                <w:szCs w:val="22"/>
              </w:rPr>
            </w:pPr>
            <w:r w:rsidRPr="002C6A57">
              <w:rPr>
                <w:sz w:val="22"/>
                <w:szCs w:val="22"/>
              </w:rPr>
              <w:t>1.5</w:t>
            </w:r>
            <w:r w:rsidRPr="002C6A57">
              <w:rPr>
                <w:i/>
                <w:iCs/>
                <w:sz w:val="22"/>
                <w:szCs w:val="22"/>
              </w:rPr>
              <w:t xml:space="preserve"> d</w:t>
            </w:r>
            <w:r w:rsidRPr="002C6A57">
              <w:rPr>
                <w:i/>
                <w:iCs/>
                <w:sz w:val="22"/>
                <w:szCs w:val="22"/>
                <w:vertAlign w:val="subscript"/>
              </w:rPr>
              <w:t>c</w:t>
            </w:r>
          </w:p>
        </w:tc>
      </w:tr>
      <w:tr w:rsidR="001E6ECB" w:rsidRPr="002D60AB" w14:paraId="590B1654" w14:textId="77777777" w:rsidTr="001E6ECB">
        <w:tc>
          <w:tcPr>
            <w:tcW w:w="3132" w:type="dxa"/>
            <w:vAlign w:val="center"/>
          </w:tcPr>
          <w:p w14:paraId="4372193A"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3,c</m:t>
                  </m:r>
                </m:sub>
              </m:sSub>
            </m:oMath>
            <w:r w:rsidR="001E6ECB" w:rsidRPr="002B170B">
              <w:rPr>
                <w:sz w:val="22"/>
                <w:szCs w:val="22"/>
              </w:rPr>
              <w:t xml:space="preserve"> aralığı</w:t>
            </w:r>
            <w:r w:rsidR="001E6ECB" w:rsidRPr="002B170B">
              <w:rPr>
                <w:sz w:val="22"/>
                <w:szCs w:val="22"/>
              </w:rPr>
              <w:br/>
              <w:t>(ahşap elemanın yüksüz ucu)</w:t>
            </w:r>
          </w:p>
        </w:tc>
        <w:tc>
          <w:tcPr>
            <w:tcW w:w="3132" w:type="dxa"/>
            <w:vAlign w:val="center"/>
          </w:tcPr>
          <w:p w14:paraId="0B3EAFB9"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90</m:t>
                    </m:r>
                  </m:e>
                  <m:sup>
                    <m:r>
                      <w:rPr>
                        <w:rFonts w:ascii="Cambria Math" w:hAnsi="Cambria Math"/>
                        <w:sz w:val="22"/>
                        <w:szCs w:val="22"/>
                      </w:rPr>
                      <m:t>0</m:t>
                    </m:r>
                  </m:sup>
                </m:sSup>
                <m:r>
                  <w:rPr>
                    <w:rFonts w:ascii="Cambria Math" w:hAnsi="Cambria Math"/>
                    <w:sz w:val="22"/>
                    <w:szCs w:val="22"/>
                  </w:rPr>
                  <m:t>≤α&lt;</m:t>
                </m:r>
                <m:sSup>
                  <m:sSupPr>
                    <m:ctrlPr>
                      <w:rPr>
                        <w:rFonts w:ascii="Cambria Math" w:hAnsi="Cambria Math"/>
                        <w:sz w:val="22"/>
                        <w:szCs w:val="22"/>
                      </w:rPr>
                    </m:ctrlPr>
                  </m:sSupPr>
                  <m:e>
                    <m:r>
                      <w:rPr>
                        <w:rFonts w:ascii="Cambria Math" w:hAnsi="Cambria Math"/>
                        <w:sz w:val="22"/>
                        <w:szCs w:val="22"/>
                      </w:rPr>
                      <m:t>150</m:t>
                    </m:r>
                  </m:e>
                  <m:sup>
                    <m:r>
                      <w:rPr>
                        <w:rFonts w:ascii="Cambria Math" w:hAnsi="Cambria Math"/>
                        <w:sz w:val="22"/>
                        <w:szCs w:val="22"/>
                      </w:rPr>
                      <m:t>0</m:t>
                    </m:r>
                  </m:sup>
                </m:sSup>
              </m:oMath>
            </m:oMathPara>
          </w:p>
          <w:p w14:paraId="7EE80406"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150</m:t>
                    </m:r>
                  </m:e>
                  <m:sup>
                    <m:r>
                      <w:rPr>
                        <w:rFonts w:ascii="Cambria Math" w:hAnsi="Cambria Math"/>
                        <w:sz w:val="22"/>
                        <w:szCs w:val="22"/>
                      </w:rPr>
                      <m:t>0</m:t>
                    </m:r>
                  </m:sup>
                </m:sSup>
                <m:r>
                  <w:rPr>
                    <w:rFonts w:ascii="Cambria Math" w:hAnsi="Cambria Math"/>
                    <w:sz w:val="22"/>
                    <w:szCs w:val="22"/>
                  </w:rPr>
                  <m:t>≤α&lt;</m:t>
                </m:r>
                <m:sSup>
                  <m:sSupPr>
                    <m:ctrlPr>
                      <w:rPr>
                        <w:rFonts w:ascii="Cambria Math" w:hAnsi="Cambria Math"/>
                        <w:sz w:val="22"/>
                        <w:szCs w:val="22"/>
                      </w:rPr>
                    </m:ctrlPr>
                  </m:sSupPr>
                  <m:e>
                    <m:r>
                      <w:rPr>
                        <w:rFonts w:ascii="Cambria Math" w:hAnsi="Cambria Math"/>
                        <w:sz w:val="22"/>
                        <w:szCs w:val="22"/>
                      </w:rPr>
                      <m:t>210</m:t>
                    </m:r>
                  </m:e>
                  <m:sup>
                    <m:r>
                      <w:rPr>
                        <w:rFonts w:ascii="Cambria Math" w:hAnsi="Cambria Math"/>
                        <w:sz w:val="22"/>
                        <w:szCs w:val="22"/>
                      </w:rPr>
                      <m:t>0</m:t>
                    </m:r>
                  </m:sup>
                </m:sSup>
              </m:oMath>
            </m:oMathPara>
          </w:p>
          <w:p w14:paraId="25EF66BF"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210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270</m:t>
                    </m:r>
                  </m:e>
                  <m:sup>
                    <m:r>
                      <w:rPr>
                        <w:rFonts w:ascii="Cambria Math" w:hAnsi="Cambria Math"/>
                        <w:sz w:val="22"/>
                        <w:szCs w:val="22"/>
                      </w:rPr>
                      <m:t>0</m:t>
                    </m:r>
                  </m:sup>
                </m:sSup>
              </m:oMath>
            </m:oMathPara>
          </w:p>
        </w:tc>
        <w:tc>
          <w:tcPr>
            <w:tcW w:w="3132" w:type="dxa"/>
            <w:vAlign w:val="center"/>
          </w:tcPr>
          <w:p w14:paraId="6C457DEF" w14:textId="77777777" w:rsidR="001E6ECB" w:rsidRPr="002C6A57" w:rsidRDefault="001E6ECB" w:rsidP="001E6ECB">
            <w:pPr>
              <w:spacing w:after="0"/>
              <w:jc w:val="center"/>
              <w:rPr>
                <w:sz w:val="22"/>
                <w:szCs w:val="22"/>
              </w:rPr>
            </w:pPr>
            <w:r w:rsidRPr="002C6A57">
              <w:rPr>
                <w:sz w:val="22"/>
                <w:szCs w:val="22"/>
              </w:rPr>
              <w:t>(0.9 + 0.6</w:t>
            </w:r>
            <m:oMath>
              <m:d>
                <m:dPr>
                  <m:begChr m:val="|"/>
                  <m:endChr m:val="|"/>
                  <m:ctrlPr>
                    <w:rPr>
                      <w:rFonts w:ascii="Cambria Math" w:hAnsi="Cambria Math"/>
                      <w:sz w:val="22"/>
                      <w:szCs w:val="22"/>
                    </w:rPr>
                  </m:ctrlPr>
                </m:dPr>
                <m:e>
                  <m:r>
                    <m:rPr>
                      <m:sty m:val="p"/>
                    </m:rPr>
                    <w:rPr>
                      <w:rFonts w:ascii="Cambria Math" w:hAnsi="Cambria Math"/>
                      <w:sz w:val="22"/>
                      <w:szCs w:val="22"/>
                    </w:rPr>
                    <m:t>sinα</m:t>
                  </m:r>
                </m:e>
              </m:d>
            </m:oMath>
            <w:r w:rsidRPr="002C6A57">
              <w:rPr>
                <w:sz w:val="22"/>
                <w:szCs w:val="22"/>
              </w:rPr>
              <w:t>)</w:t>
            </w:r>
            <w:r w:rsidRPr="002C6A57">
              <w:rPr>
                <w:i/>
                <w:iCs/>
                <w:sz w:val="22"/>
                <w:szCs w:val="22"/>
              </w:rPr>
              <w:t xml:space="preserve"> d</w:t>
            </w:r>
            <w:r w:rsidRPr="002C6A57">
              <w:rPr>
                <w:i/>
                <w:iCs/>
                <w:sz w:val="22"/>
                <w:szCs w:val="22"/>
                <w:vertAlign w:val="subscript"/>
              </w:rPr>
              <w:t>c</w:t>
            </w:r>
          </w:p>
          <w:p w14:paraId="40FD1DC7" w14:textId="77777777" w:rsidR="001E6ECB" w:rsidRPr="002C6A57" w:rsidRDefault="001E6ECB" w:rsidP="001E6ECB">
            <w:pPr>
              <w:spacing w:after="0"/>
              <w:jc w:val="center"/>
              <w:rPr>
                <w:sz w:val="22"/>
                <w:szCs w:val="22"/>
              </w:rPr>
            </w:pPr>
            <w:r w:rsidRPr="002C6A57">
              <w:rPr>
                <w:sz w:val="22"/>
                <w:szCs w:val="22"/>
              </w:rPr>
              <w:t>1.2</w:t>
            </w:r>
            <w:r w:rsidRPr="002C6A57">
              <w:rPr>
                <w:i/>
                <w:iCs/>
                <w:sz w:val="22"/>
                <w:szCs w:val="22"/>
              </w:rPr>
              <w:t xml:space="preserve"> d</w:t>
            </w:r>
            <w:r w:rsidRPr="002C6A57">
              <w:rPr>
                <w:i/>
                <w:iCs/>
                <w:sz w:val="22"/>
                <w:szCs w:val="22"/>
                <w:vertAlign w:val="subscript"/>
              </w:rPr>
              <w:t>c</w:t>
            </w:r>
          </w:p>
          <w:p w14:paraId="496C411F" w14:textId="77777777" w:rsidR="001E6ECB" w:rsidRPr="002C6A57" w:rsidRDefault="001E6ECB" w:rsidP="001E6ECB">
            <w:pPr>
              <w:spacing w:after="0"/>
              <w:jc w:val="center"/>
              <w:rPr>
                <w:sz w:val="22"/>
                <w:szCs w:val="22"/>
              </w:rPr>
            </w:pPr>
            <w:r w:rsidRPr="002C6A57">
              <w:rPr>
                <w:sz w:val="22"/>
                <w:szCs w:val="22"/>
              </w:rPr>
              <w:t>(0.9 + 0.6</w:t>
            </w:r>
            <m:oMath>
              <m:d>
                <m:dPr>
                  <m:begChr m:val="|"/>
                  <m:endChr m:val="|"/>
                  <m:ctrlPr>
                    <w:rPr>
                      <w:rFonts w:ascii="Cambria Math" w:hAnsi="Cambria Math"/>
                      <w:sz w:val="22"/>
                      <w:szCs w:val="22"/>
                    </w:rPr>
                  </m:ctrlPr>
                </m:dPr>
                <m:e>
                  <m:r>
                    <m:rPr>
                      <m:sty m:val="p"/>
                    </m:rPr>
                    <w:rPr>
                      <w:rFonts w:ascii="Cambria Math" w:hAnsi="Cambria Math"/>
                      <w:sz w:val="22"/>
                      <w:szCs w:val="22"/>
                    </w:rPr>
                    <m:t>sinα</m:t>
                  </m:r>
                </m:e>
              </m:d>
            </m:oMath>
            <w:r w:rsidRPr="002C6A57">
              <w:rPr>
                <w:sz w:val="22"/>
                <w:szCs w:val="22"/>
              </w:rPr>
              <w:t>)</w:t>
            </w:r>
            <w:r w:rsidRPr="002C6A57">
              <w:rPr>
                <w:i/>
                <w:iCs/>
                <w:sz w:val="22"/>
                <w:szCs w:val="22"/>
              </w:rPr>
              <w:t xml:space="preserve"> d</w:t>
            </w:r>
            <w:r w:rsidRPr="002C6A57">
              <w:rPr>
                <w:i/>
                <w:iCs/>
                <w:sz w:val="22"/>
                <w:szCs w:val="22"/>
                <w:vertAlign w:val="subscript"/>
              </w:rPr>
              <w:t>c</w:t>
            </w:r>
          </w:p>
        </w:tc>
      </w:tr>
      <w:tr w:rsidR="001E6ECB" w:rsidRPr="002D60AB" w14:paraId="4C93EE83" w14:textId="77777777" w:rsidTr="001E6ECB">
        <w:tc>
          <w:tcPr>
            <w:tcW w:w="3132" w:type="dxa"/>
            <w:vAlign w:val="center"/>
          </w:tcPr>
          <w:p w14:paraId="19648D14"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4,t</m:t>
                  </m:r>
                </m:sub>
              </m:sSub>
            </m:oMath>
            <w:r w:rsidR="001E6ECB" w:rsidRPr="002B170B">
              <w:rPr>
                <w:sz w:val="22"/>
                <w:szCs w:val="22"/>
              </w:rPr>
              <w:t xml:space="preserve"> aralığı</w:t>
            </w:r>
            <w:r w:rsidR="001E6ECB" w:rsidRPr="002B170B">
              <w:rPr>
                <w:sz w:val="22"/>
                <w:szCs w:val="22"/>
              </w:rPr>
              <w:br/>
              <w:t>(ahşap elemanın yüklü kenarı)</w:t>
            </w:r>
          </w:p>
        </w:tc>
        <w:tc>
          <w:tcPr>
            <w:tcW w:w="3132" w:type="dxa"/>
            <w:vAlign w:val="center"/>
          </w:tcPr>
          <w:p w14:paraId="4184F5B5"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180</m:t>
                    </m:r>
                  </m:e>
                  <m:sup>
                    <m:r>
                      <w:rPr>
                        <w:rFonts w:ascii="Cambria Math" w:hAnsi="Cambria Math"/>
                        <w:sz w:val="22"/>
                        <w:szCs w:val="22"/>
                      </w:rPr>
                      <m:t>0</m:t>
                    </m:r>
                  </m:sup>
                </m:sSup>
              </m:oMath>
            </m:oMathPara>
          </w:p>
        </w:tc>
        <w:tc>
          <w:tcPr>
            <w:tcW w:w="3132" w:type="dxa"/>
            <w:vAlign w:val="center"/>
          </w:tcPr>
          <w:p w14:paraId="24D2F87F" w14:textId="77777777" w:rsidR="001E6ECB" w:rsidRPr="002C6A57" w:rsidRDefault="001E6ECB" w:rsidP="001E6ECB">
            <w:pPr>
              <w:spacing w:after="0"/>
              <w:jc w:val="center"/>
              <w:rPr>
                <w:sz w:val="22"/>
                <w:szCs w:val="22"/>
              </w:rPr>
            </w:pPr>
            <w:r w:rsidRPr="002C6A57">
              <w:rPr>
                <w:sz w:val="22"/>
                <w:szCs w:val="22"/>
              </w:rPr>
              <w:t>(0.6 + 0.2</w:t>
            </w:r>
            <m:oMath>
              <m:d>
                <m:dPr>
                  <m:begChr m:val="|"/>
                  <m:endChr m:val="|"/>
                  <m:ctrlPr>
                    <w:rPr>
                      <w:rFonts w:ascii="Cambria Math" w:hAnsi="Cambria Math"/>
                      <w:sz w:val="22"/>
                      <w:szCs w:val="22"/>
                    </w:rPr>
                  </m:ctrlPr>
                </m:dPr>
                <m:e>
                  <m:r>
                    <m:rPr>
                      <m:sty m:val="p"/>
                    </m:rPr>
                    <w:rPr>
                      <w:rFonts w:ascii="Cambria Math" w:hAnsi="Cambria Math"/>
                      <w:sz w:val="22"/>
                      <w:szCs w:val="22"/>
                    </w:rPr>
                    <m:t>sinα</m:t>
                  </m:r>
                </m:e>
              </m:d>
            </m:oMath>
            <w:r w:rsidRPr="002C6A57">
              <w:rPr>
                <w:sz w:val="22"/>
                <w:szCs w:val="22"/>
              </w:rPr>
              <w:t>)</w:t>
            </w:r>
            <w:r w:rsidRPr="002C6A57">
              <w:rPr>
                <w:i/>
                <w:iCs/>
                <w:sz w:val="22"/>
                <w:szCs w:val="22"/>
              </w:rPr>
              <w:t xml:space="preserve"> d</w:t>
            </w:r>
            <w:r w:rsidRPr="002C6A57">
              <w:rPr>
                <w:i/>
                <w:iCs/>
                <w:sz w:val="22"/>
                <w:szCs w:val="22"/>
                <w:vertAlign w:val="subscript"/>
              </w:rPr>
              <w:t>c</w:t>
            </w:r>
          </w:p>
        </w:tc>
      </w:tr>
      <w:tr w:rsidR="001E6ECB" w:rsidRPr="002D60AB" w14:paraId="64D64257" w14:textId="77777777" w:rsidTr="001E6ECB">
        <w:tc>
          <w:tcPr>
            <w:tcW w:w="3132" w:type="dxa"/>
            <w:vAlign w:val="center"/>
          </w:tcPr>
          <w:p w14:paraId="6231F147"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4,c</m:t>
                  </m:r>
                </m:sub>
              </m:sSub>
            </m:oMath>
            <w:r w:rsidR="001E6ECB" w:rsidRPr="002B170B">
              <w:rPr>
                <w:sz w:val="22"/>
                <w:szCs w:val="22"/>
              </w:rPr>
              <w:t xml:space="preserve"> aralığı</w:t>
            </w:r>
            <w:r w:rsidR="001E6ECB" w:rsidRPr="002B170B">
              <w:rPr>
                <w:sz w:val="22"/>
                <w:szCs w:val="22"/>
              </w:rPr>
              <w:br/>
              <w:t>(ahşap elemanın yüksüz kenarı)</w:t>
            </w:r>
          </w:p>
        </w:tc>
        <w:tc>
          <w:tcPr>
            <w:tcW w:w="3132" w:type="dxa"/>
            <w:vAlign w:val="center"/>
          </w:tcPr>
          <w:p w14:paraId="31021AE5"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180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360</m:t>
                    </m:r>
                  </m:e>
                  <m:sup>
                    <m:r>
                      <w:rPr>
                        <w:rFonts w:ascii="Cambria Math" w:hAnsi="Cambria Math"/>
                        <w:sz w:val="22"/>
                        <w:szCs w:val="22"/>
                      </w:rPr>
                      <m:t>0</m:t>
                    </m:r>
                  </m:sup>
                </m:sSup>
              </m:oMath>
            </m:oMathPara>
          </w:p>
        </w:tc>
        <w:tc>
          <w:tcPr>
            <w:tcW w:w="3132" w:type="dxa"/>
            <w:vAlign w:val="center"/>
          </w:tcPr>
          <w:p w14:paraId="38CE7E76" w14:textId="77777777" w:rsidR="001E6ECB" w:rsidRPr="002C6A57" w:rsidRDefault="001E6ECB" w:rsidP="001E6ECB">
            <w:pPr>
              <w:spacing w:after="0"/>
              <w:jc w:val="center"/>
              <w:rPr>
                <w:sz w:val="22"/>
                <w:szCs w:val="22"/>
              </w:rPr>
            </w:pPr>
            <w:r w:rsidRPr="002C6A57">
              <w:rPr>
                <w:sz w:val="22"/>
                <w:szCs w:val="22"/>
              </w:rPr>
              <w:t>0.6</w:t>
            </w:r>
            <w:r w:rsidRPr="002C6A57">
              <w:rPr>
                <w:i/>
                <w:iCs/>
                <w:sz w:val="22"/>
                <w:szCs w:val="22"/>
              </w:rPr>
              <w:t xml:space="preserve"> d</w:t>
            </w:r>
            <w:r w:rsidRPr="002C6A57">
              <w:rPr>
                <w:i/>
                <w:iCs/>
                <w:sz w:val="22"/>
                <w:szCs w:val="22"/>
                <w:vertAlign w:val="subscript"/>
              </w:rPr>
              <w:t>c</w:t>
            </w:r>
          </w:p>
        </w:tc>
      </w:tr>
    </w:tbl>
    <w:p w14:paraId="36C60725" w14:textId="77777777" w:rsidR="00643EE8" w:rsidRDefault="00643EE8" w:rsidP="001E6ECB">
      <w:bookmarkStart w:id="660" w:name="_Toc130223269"/>
    </w:p>
    <w:p w14:paraId="0ABBFCC5" w14:textId="7495ED85" w:rsidR="001E6ECB" w:rsidRPr="00EA36DE" w:rsidRDefault="001E6ECB" w:rsidP="001E6ECB">
      <w:r w:rsidRPr="002D60AB">
        <w:t xml:space="preserve">Tip C10 ve C11 dişli plaka bağlantı elemanları için en küçük aralıklar ve ahşap elemanın </w:t>
      </w:r>
      <w:r>
        <w:br/>
        <w:t>ucuna /</w:t>
      </w:r>
      <w:r w:rsidRPr="00464E98">
        <w:t xml:space="preserve"> </w:t>
      </w:r>
      <w:r>
        <w:t xml:space="preserve">kenarına </w:t>
      </w:r>
      <w:r w:rsidRPr="002D60AB">
        <w:t xml:space="preserve">olan </w:t>
      </w:r>
      <w:r>
        <w:t xml:space="preserve">en küçük </w:t>
      </w:r>
      <w:r w:rsidRPr="002D60AB">
        <w:t>mesafeler</w:t>
      </w:r>
      <w:r>
        <w:t xml:space="preserve"> </w:t>
      </w:r>
      <w:r w:rsidRPr="006651F0">
        <w:rPr>
          <w:b/>
          <w:bCs/>
        </w:rPr>
        <w:t>Tablo 4.29</w:t>
      </w:r>
      <w:r>
        <w:t>’da</w:t>
      </w:r>
      <w:r w:rsidRPr="001755A9">
        <w:t xml:space="preserve"> verilmektedir</w:t>
      </w:r>
      <w:r w:rsidRPr="002D60AB">
        <w:t xml:space="preserve"> ve </w:t>
      </w:r>
      <w:r>
        <w:t xml:space="preserve">en küçük mesafelerle ilgili </w:t>
      </w:r>
      <w:r w:rsidRPr="00993778">
        <w:t xml:space="preserve">tanımlar </w:t>
      </w:r>
      <w:r w:rsidRPr="006651F0">
        <w:rPr>
          <w:b/>
          <w:bCs/>
        </w:rPr>
        <w:t>Şekil 4.86</w:t>
      </w:r>
      <w:r>
        <w:t>’da</w:t>
      </w:r>
      <w:r w:rsidRPr="00993778">
        <w:t xml:space="preserve"> gösterilmektedir. Ahşap eleman uç / kenar / yüz tanımları </w:t>
      </w:r>
      <w:r w:rsidRPr="006651F0">
        <w:rPr>
          <w:b/>
          <w:bCs/>
        </w:rPr>
        <w:t>Şekil 4.82</w:t>
      </w:r>
      <w:r w:rsidRPr="00993778">
        <w:t>’d</w:t>
      </w:r>
      <w:r>
        <w:t>e</w:t>
      </w:r>
      <w:r w:rsidRPr="00993778">
        <w:t xml:space="preserve"> yer almaktadır</w:t>
      </w:r>
      <w:r>
        <w:t>. Birleşimde uygulanacak ilgili mesafeler, burada tanımlanan değerlere eşit veya fazla olmalıdır.</w:t>
      </w:r>
    </w:p>
    <w:p w14:paraId="68DCBA07" w14:textId="6DBB02A9" w:rsidR="001E6ECB" w:rsidRPr="002D60AB" w:rsidRDefault="001E6ECB" w:rsidP="001E6ECB">
      <w:pPr>
        <w:spacing w:before="240" w:after="0" w:line="259" w:lineRule="auto"/>
        <w:jc w:val="center"/>
      </w:pPr>
      <w:r w:rsidRPr="001544A8">
        <w:rPr>
          <w:b/>
          <w:bCs/>
          <w:color w:val="000000"/>
        </w:rPr>
        <w:t xml:space="preserve">Tablo </w:t>
      </w:r>
      <w:r w:rsidR="001D3A54">
        <w:rPr>
          <w:b/>
          <w:bCs/>
          <w:color w:val="000000"/>
        </w:rPr>
        <w:t>4.29</w:t>
      </w:r>
      <w:r>
        <w:rPr>
          <w:color w:val="000000"/>
        </w:rPr>
        <w:t xml:space="preserve"> </w:t>
      </w:r>
      <w:r w:rsidRPr="006651F0">
        <w:t>Tip C10</w:t>
      </w:r>
      <w:r w:rsidRPr="002D60AB">
        <w:t xml:space="preserve"> ve </w:t>
      </w:r>
      <w:r w:rsidRPr="006651F0">
        <w:t>C11</w:t>
      </w:r>
      <w:r w:rsidRPr="002D60AB">
        <w:t xml:space="preserve"> dişli plaka bağlantı elemanları için en küçük aralıklar ve ahşap elemanın </w:t>
      </w:r>
      <w:r>
        <w:t>ucuna /</w:t>
      </w:r>
      <w:r w:rsidRPr="00464E98">
        <w:t xml:space="preserve"> </w:t>
      </w:r>
      <w:r>
        <w:t xml:space="preserve">kenarına </w:t>
      </w:r>
      <w:r w:rsidRPr="002D60AB">
        <w:t xml:space="preserve">olan </w:t>
      </w:r>
      <w:r>
        <w:t xml:space="preserve">en küçük </w:t>
      </w:r>
      <w:r w:rsidRPr="002D60AB">
        <w:t>mesafeler</w:t>
      </w:r>
      <w:bookmarkEnd w:id="660"/>
    </w:p>
    <w:tbl>
      <w:tblPr>
        <w:tblStyle w:val="144"/>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2"/>
        <w:gridCol w:w="3132"/>
        <w:gridCol w:w="3132"/>
      </w:tblGrid>
      <w:tr w:rsidR="001E6ECB" w:rsidRPr="002D60AB" w14:paraId="14C0DCBA" w14:textId="77777777" w:rsidTr="001E6ECB">
        <w:tc>
          <w:tcPr>
            <w:tcW w:w="3132" w:type="dxa"/>
            <w:vAlign w:val="center"/>
          </w:tcPr>
          <w:p w14:paraId="76D97BAD" w14:textId="77777777" w:rsidR="001E6ECB" w:rsidRPr="002B170B" w:rsidRDefault="001E6ECB" w:rsidP="001E6ECB">
            <w:pPr>
              <w:spacing w:after="0"/>
              <w:jc w:val="center"/>
              <w:rPr>
                <w:sz w:val="22"/>
                <w:szCs w:val="22"/>
              </w:rPr>
            </w:pPr>
            <w:r w:rsidRPr="002B170B">
              <w:rPr>
                <w:sz w:val="22"/>
                <w:szCs w:val="22"/>
              </w:rPr>
              <w:t>Aralık / mesafe</w:t>
            </w:r>
          </w:p>
        </w:tc>
        <w:tc>
          <w:tcPr>
            <w:tcW w:w="3132" w:type="dxa"/>
            <w:vAlign w:val="center"/>
          </w:tcPr>
          <w:p w14:paraId="106A9396" w14:textId="77777777" w:rsidR="001E6ECB" w:rsidRPr="002B170B" w:rsidRDefault="001E6ECB" w:rsidP="001E6ECB">
            <w:pPr>
              <w:spacing w:after="0"/>
              <w:jc w:val="center"/>
              <w:rPr>
                <w:sz w:val="22"/>
                <w:szCs w:val="22"/>
              </w:rPr>
            </w:pPr>
            <w:r w:rsidRPr="002B170B">
              <w:rPr>
                <w:sz w:val="22"/>
                <w:szCs w:val="22"/>
              </w:rPr>
              <w:t>Açı</w:t>
            </w:r>
          </w:p>
          <w:p w14:paraId="63AC9F28" w14:textId="77777777" w:rsidR="001E6ECB" w:rsidRPr="002B170B" w:rsidRDefault="001E6ECB" w:rsidP="001E6ECB">
            <w:pPr>
              <w:spacing w:after="0"/>
              <w:jc w:val="center"/>
              <w:rPr>
                <w:sz w:val="22"/>
                <w:szCs w:val="22"/>
              </w:rPr>
            </w:pPr>
            <m:oMath>
              <m:r>
                <w:rPr>
                  <w:rFonts w:ascii="Cambria Math" w:hAnsi="Cambria Math"/>
                  <w:sz w:val="22"/>
                  <w:szCs w:val="22"/>
                </w:rPr>
                <m:t>α (</m:t>
              </m:r>
              <m:sSup>
                <m:sSupPr>
                  <m:ctrlPr>
                    <w:rPr>
                      <w:rFonts w:ascii="Cambria Math" w:hAnsi="Cambria Math"/>
                      <w:sz w:val="22"/>
                      <w:szCs w:val="22"/>
                    </w:rPr>
                  </m:ctrlPr>
                </m:sSupPr>
                <m:e>
                  <m:r>
                    <w:rPr>
                      <w:rFonts w:ascii="Cambria Math" w:hAnsi="Cambria Math"/>
                      <w:sz w:val="22"/>
                      <w:szCs w:val="22"/>
                    </w:rPr>
                    <m:t xml:space="preserve"> </m:t>
                  </m:r>
                </m:e>
                <m:sup>
                  <m:r>
                    <w:rPr>
                      <w:rFonts w:ascii="Cambria Math" w:hAnsi="Cambria Math"/>
                      <w:sz w:val="22"/>
                      <w:szCs w:val="22"/>
                    </w:rPr>
                    <m:t>o</m:t>
                  </m:r>
                </m:sup>
              </m:sSup>
            </m:oMath>
            <w:r w:rsidRPr="002B170B">
              <w:rPr>
                <w:sz w:val="22"/>
                <w:szCs w:val="22"/>
              </w:rPr>
              <w:t>)</w:t>
            </w:r>
          </w:p>
        </w:tc>
        <w:tc>
          <w:tcPr>
            <w:tcW w:w="3132" w:type="dxa"/>
            <w:vAlign w:val="center"/>
          </w:tcPr>
          <w:p w14:paraId="7062AE2D" w14:textId="77777777" w:rsidR="001E6ECB" w:rsidRPr="002B170B" w:rsidRDefault="001E6ECB" w:rsidP="001E6ECB">
            <w:pPr>
              <w:spacing w:after="0"/>
              <w:jc w:val="center"/>
              <w:rPr>
                <w:sz w:val="22"/>
                <w:szCs w:val="22"/>
              </w:rPr>
            </w:pPr>
            <w:r w:rsidRPr="002B170B">
              <w:rPr>
                <w:sz w:val="22"/>
                <w:szCs w:val="22"/>
              </w:rPr>
              <w:t xml:space="preserve">En küçük aralık veya ahşap elemanın yüklü / yüksüz </w:t>
            </w:r>
            <w:r w:rsidRPr="002B170B">
              <w:rPr>
                <w:sz w:val="22"/>
                <w:szCs w:val="22"/>
              </w:rPr>
              <w:br/>
              <w:t>ucuna / kenarına olan mesafe</w:t>
            </w:r>
          </w:p>
        </w:tc>
      </w:tr>
      <w:tr w:rsidR="001E6ECB" w:rsidRPr="002D60AB" w14:paraId="0BE179AD" w14:textId="77777777" w:rsidTr="001E6ECB">
        <w:tc>
          <w:tcPr>
            <w:tcW w:w="3132" w:type="dxa"/>
            <w:vAlign w:val="center"/>
          </w:tcPr>
          <w:p w14:paraId="45E08018"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1</m:t>
                  </m:r>
                </m:sub>
              </m:sSub>
            </m:oMath>
            <w:r w:rsidR="001E6ECB" w:rsidRPr="002B170B">
              <w:rPr>
                <w:sz w:val="22"/>
                <w:szCs w:val="22"/>
              </w:rPr>
              <w:t xml:space="preserve"> aralığı</w:t>
            </w:r>
            <w:r w:rsidR="001E6ECB" w:rsidRPr="002B170B">
              <w:rPr>
                <w:sz w:val="22"/>
                <w:szCs w:val="22"/>
              </w:rPr>
              <w:br/>
              <w:t>(liflere paralel sıra)</w:t>
            </w:r>
          </w:p>
        </w:tc>
        <w:tc>
          <w:tcPr>
            <w:tcW w:w="3132" w:type="dxa"/>
            <w:vAlign w:val="center"/>
          </w:tcPr>
          <w:p w14:paraId="509EFF38"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360</m:t>
                    </m:r>
                  </m:e>
                  <m:sup>
                    <m:r>
                      <w:rPr>
                        <w:rFonts w:ascii="Cambria Math" w:hAnsi="Cambria Math"/>
                        <w:sz w:val="22"/>
                        <w:szCs w:val="22"/>
                      </w:rPr>
                      <m:t>0</m:t>
                    </m:r>
                  </m:sup>
                </m:sSup>
              </m:oMath>
            </m:oMathPara>
          </w:p>
        </w:tc>
        <w:tc>
          <w:tcPr>
            <w:tcW w:w="3132" w:type="dxa"/>
            <w:vAlign w:val="center"/>
          </w:tcPr>
          <w:p w14:paraId="7EB1F3C3" w14:textId="77777777" w:rsidR="001E6ECB" w:rsidRPr="002C6A57" w:rsidRDefault="001E6ECB" w:rsidP="001E6ECB">
            <w:pPr>
              <w:spacing w:after="0"/>
              <w:jc w:val="center"/>
              <w:rPr>
                <w:sz w:val="22"/>
                <w:szCs w:val="22"/>
              </w:rPr>
            </w:pPr>
            <w:r w:rsidRPr="002C6A57">
              <w:rPr>
                <w:sz w:val="22"/>
                <w:szCs w:val="22"/>
              </w:rPr>
              <w:t>(1.2 + 0.8</w:t>
            </w:r>
            <m:oMath>
              <m:d>
                <m:dPr>
                  <m:begChr m:val="|"/>
                  <m:endChr m:val="|"/>
                  <m:ctrlPr>
                    <w:rPr>
                      <w:rFonts w:ascii="Cambria Math" w:hAnsi="Cambria Math"/>
                      <w:sz w:val="22"/>
                      <w:szCs w:val="22"/>
                    </w:rPr>
                  </m:ctrlPr>
                </m:dPr>
                <m:e>
                  <m:r>
                    <m:rPr>
                      <m:sty m:val="p"/>
                    </m:rPr>
                    <w:rPr>
                      <w:rFonts w:ascii="Cambria Math" w:hAnsi="Cambria Math"/>
                      <w:sz w:val="22"/>
                      <w:szCs w:val="22"/>
                    </w:rPr>
                    <m:t>cosα</m:t>
                  </m:r>
                </m:e>
              </m:d>
            </m:oMath>
            <w:r w:rsidRPr="002C6A57">
              <w:rPr>
                <w:sz w:val="22"/>
                <w:szCs w:val="22"/>
              </w:rPr>
              <w:t>)</w:t>
            </w:r>
            <w:r w:rsidRPr="002C6A57">
              <w:rPr>
                <w:i/>
                <w:iCs/>
                <w:sz w:val="22"/>
                <w:szCs w:val="22"/>
              </w:rPr>
              <w:t xml:space="preserve"> d</w:t>
            </w:r>
            <w:r w:rsidRPr="002C6A57">
              <w:rPr>
                <w:i/>
                <w:iCs/>
                <w:sz w:val="22"/>
                <w:szCs w:val="22"/>
                <w:vertAlign w:val="subscript"/>
              </w:rPr>
              <w:t>c</w:t>
            </w:r>
          </w:p>
        </w:tc>
      </w:tr>
      <w:tr w:rsidR="001E6ECB" w:rsidRPr="002D60AB" w14:paraId="700362B7" w14:textId="77777777" w:rsidTr="001E6ECB">
        <w:tc>
          <w:tcPr>
            <w:tcW w:w="3132" w:type="dxa"/>
            <w:vAlign w:val="center"/>
          </w:tcPr>
          <w:p w14:paraId="6405A2CF"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2</m:t>
                  </m:r>
                </m:sub>
              </m:sSub>
            </m:oMath>
            <w:r w:rsidR="001E6ECB" w:rsidRPr="002B170B">
              <w:rPr>
                <w:sz w:val="22"/>
                <w:szCs w:val="22"/>
              </w:rPr>
              <w:t xml:space="preserve"> aralığı</w:t>
            </w:r>
            <w:r w:rsidR="001E6ECB" w:rsidRPr="002B170B">
              <w:rPr>
                <w:sz w:val="22"/>
                <w:szCs w:val="22"/>
              </w:rPr>
              <w:br/>
              <w:t>(liflere dik sıra)</w:t>
            </w:r>
          </w:p>
        </w:tc>
        <w:tc>
          <w:tcPr>
            <w:tcW w:w="3132" w:type="dxa"/>
            <w:vAlign w:val="center"/>
          </w:tcPr>
          <w:p w14:paraId="4743CB8C"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360</m:t>
                    </m:r>
                  </m:e>
                  <m:sup>
                    <m:r>
                      <w:rPr>
                        <w:rFonts w:ascii="Cambria Math" w:hAnsi="Cambria Math"/>
                        <w:sz w:val="22"/>
                        <w:szCs w:val="22"/>
                      </w:rPr>
                      <m:t>0</m:t>
                    </m:r>
                  </m:sup>
                </m:sSup>
              </m:oMath>
            </m:oMathPara>
          </w:p>
        </w:tc>
        <w:tc>
          <w:tcPr>
            <w:tcW w:w="3132" w:type="dxa"/>
            <w:vAlign w:val="center"/>
          </w:tcPr>
          <w:p w14:paraId="0EE4865D" w14:textId="77777777" w:rsidR="001E6ECB" w:rsidRPr="002C6A57" w:rsidRDefault="001E6ECB" w:rsidP="001E6ECB">
            <w:pPr>
              <w:spacing w:after="0"/>
              <w:jc w:val="center"/>
              <w:rPr>
                <w:sz w:val="22"/>
                <w:szCs w:val="22"/>
              </w:rPr>
            </w:pPr>
            <w:r w:rsidRPr="002C6A57">
              <w:rPr>
                <w:sz w:val="22"/>
                <w:szCs w:val="22"/>
              </w:rPr>
              <w:t>1.2</w:t>
            </w:r>
            <w:r w:rsidRPr="002C6A57">
              <w:rPr>
                <w:i/>
                <w:iCs/>
                <w:sz w:val="22"/>
                <w:szCs w:val="22"/>
              </w:rPr>
              <w:t xml:space="preserve"> d</w:t>
            </w:r>
            <w:r w:rsidRPr="002C6A57">
              <w:rPr>
                <w:i/>
                <w:iCs/>
                <w:sz w:val="22"/>
                <w:szCs w:val="22"/>
                <w:vertAlign w:val="subscript"/>
              </w:rPr>
              <w:t>c</w:t>
            </w:r>
          </w:p>
        </w:tc>
      </w:tr>
      <w:tr w:rsidR="001E6ECB" w:rsidRPr="002D60AB" w14:paraId="71460A43" w14:textId="77777777" w:rsidTr="001E6ECB">
        <w:tc>
          <w:tcPr>
            <w:tcW w:w="3132" w:type="dxa"/>
            <w:vAlign w:val="center"/>
          </w:tcPr>
          <w:p w14:paraId="4CEF0AE1"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3,t</m:t>
                  </m:r>
                </m:sub>
              </m:sSub>
            </m:oMath>
            <w:r w:rsidR="001E6ECB" w:rsidRPr="002B170B">
              <w:rPr>
                <w:sz w:val="22"/>
                <w:szCs w:val="22"/>
              </w:rPr>
              <w:t xml:space="preserve"> aralığı</w:t>
            </w:r>
            <w:r w:rsidR="001E6ECB" w:rsidRPr="002B170B">
              <w:rPr>
                <w:sz w:val="22"/>
                <w:szCs w:val="22"/>
              </w:rPr>
              <w:br/>
              <w:t>(ahşap elemanın yüklü ucu)</w:t>
            </w:r>
          </w:p>
        </w:tc>
        <w:tc>
          <w:tcPr>
            <w:tcW w:w="3132" w:type="dxa"/>
            <w:vAlign w:val="center"/>
          </w:tcPr>
          <w:p w14:paraId="09813215"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-90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90</m:t>
                    </m:r>
                  </m:e>
                  <m:sup>
                    <m:r>
                      <w:rPr>
                        <w:rFonts w:ascii="Cambria Math" w:hAnsi="Cambria Math"/>
                        <w:sz w:val="22"/>
                        <w:szCs w:val="22"/>
                      </w:rPr>
                      <m:t>0</m:t>
                    </m:r>
                  </m:sup>
                </m:sSup>
              </m:oMath>
            </m:oMathPara>
          </w:p>
        </w:tc>
        <w:tc>
          <w:tcPr>
            <w:tcW w:w="3132" w:type="dxa"/>
            <w:vAlign w:val="center"/>
          </w:tcPr>
          <w:p w14:paraId="3C6B0906" w14:textId="77777777" w:rsidR="001E6ECB" w:rsidRPr="002C6A57" w:rsidRDefault="001E6ECB" w:rsidP="001E6ECB">
            <w:pPr>
              <w:spacing w:after="0"/>
              <w:jc w:val="center"/>
              <w:rPr>
                <w:sz w:val="22"/>
                <w:szCs w:val="22"/>
              </w:rPr>
            </w:pPr>
            <w:r w:rsidRPr="002C6A57">
              <w:rPr>
                <w:sz w:val="22"/>
                <w:szCs w:val="22"/>
              </w:rPr>
              <w:t>2.0</w:t>
            </w:r>
            <w:r w:rsidRPr="002C6A57">
              <w:rPr>
                <w:i/>
                <w:iCs/>
                <w:sz w:val="22"/>
                <w:szCs w:val="22"/>
              </w:rPr>
              <w:t xml:space="preserve"> d</w:t>
            </w:r>
            <w:r w:rsidRPr="002C6A57">
              <w:rPr>
                <w:i/>
                <w:iCs/>
                <w:sz w:val="22"/>
                <w:szCs w:val="22"/>
                <w:vertAlign w:val="subscript"/>
              </w:rPr>
              <w:t>c</w:t>
            </w:r>
          </w:p>
        </w:tc>
      </w:tr>
      <w:tr w:rsidR="001E6ECB" w:rsidRPr="002D60AB" w14:paraId="4FB5A927" w14:textId="77777777" w:rsidTr="001E6ECB">
        <w:tc>
          <w:tcPr>
            <w:tcW w:w="3132" w:type="dxa"/>
            <w:vAlign w:val="center"/>
          </w:tcPr>
          <w:p w14:paraId="27049970"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3,c</m:t>
                  </m:r>
                </m:sub>
              </m:sSub>
            </m:oMath>
            <w:r w:rsidR="001E6ECB" w:rsidRPr="002B170B">
              <w:rPr>
                <w:sz w:val="22"/>
                <w:szCs w:val="22"/>
              </w:rPr>
              <w:t xml:space="preserve"> aralığı</w:t>
            </w:r>
            <w:r w:rsidR="001E6ECB" w:rsidRPr="002B170B">
              <w:rPr>
                <w:sz w:val="22"/>
                <w:szCs w:val="22"/>
              </w:rPr>
              <w:br/>
              <w:t>(ahşap elemanın yüksüz ucu)</w:t>
            </w:r>
          </w:p>
        </w:tc>
        <w:tc>
          <w:tcPr>
            <w:tcW w:w="3132" w:type="dxa"/>
            <w:vAlign w:val="center"/>
          </w:tcPr>
          <w:p w14:paraId="767F2325"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90</m:t>
                    </m:r>
                  </m:e>
                  <m:sup>
                    <m:r>
                      <w:rPr>
                        <w:rFonts w:ascii="Cambria Math" w:hAnsi="Cambria Math"/>
                        <w:sz w:val="22"/>
                        <w:szCs w:val="22"/>
                      </w:rPr>
                      <m:t>0</m:t>
                    </m:r>
                  </m:sup>
                </m:sSup>
                <m:r>
                  <w:rPr>
                    <w:rFonts w:ascii="Cambria Math" w:hAnsi="Cambria Math"/>
                    <w:sz w:val="22"/>
                    <w:szCs w:val="22"/>
                  </w:rPr>
                  <m:t>≤α&lt;</m:t>
                </m:r>
                <m:sSup>
                  <m:sSupPr>
                    <m:ctrlPr>
                      <w:rPr>
                        <w:rFonts w:ascii="Cambria Math" w:hAnsi="Cambria Math"/>
                        <w:sz w:val="22"/>
                        <w:szCs w:val="22"/>
                      </w:rPr>
                    </m:ctrlPr>
                  </m:sSupPr>
                  <m:e>
                    <m:r>
                      <w:rPr>
                        <w:rFonts w:ascii="Cambria Math" w:hAnsi="Cambria Math"/>
                        <w:sz w:val="22"/>
                        <w:szCs w:val="22"/>
                      </w:rPr>
                      <m:t>150</m:t>
                    </m:r>
                  </m:e>
                  <m:sup>
                    <m:r>
                      <w:rPr>
                        <w:rFonts w:ascii="Cambria Math" w:hAnsi="Cambria Math"/>
                        <w:sz w:val="22"/>
                        <w:szCs w:val="22"/>
                      </w:rPr>
                      <m:t>0</m:t>
                    </m:r>
                  </m:sup>
                </m:sSup>
              </m:oMath>
            </m:oMathPara>
          </w:p>
          <w:p w14:paraId="06742AE5"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150</m:t>
                    </m:r>
                  </m:e>
                  <m:sup>
                    <m:r>
                      <w:rPr>
                        <w:rFonts w:ascii="Cambria Math" w:hAnsi="Cambria Math"/>
                        <w:sz w:val="22"/>
                        <w:szCs w:val="22"/>
                      </w:rPr>
                      <m:t>0</m:t>
                    </m:r>
                  </m:sup>
                </m:sSup>
                <m:r>
                  <w:rPr>
                    <w:rFonts w:ascii="Cambria Math" w:hAnsi="Cambria Math"/>
                    <w:sz w:val="22"/>
                    <w:szCs w:val="22"/>
                  </w:rPr>
                  <m:t>≤α&lt;</m:t>
                </m:r>
                <m:sSup>
                  <m:sSupPr>
                    <m:ctrlPr>
                      <w:rPr>
                        <w:rFonts w:ascii="Cambria Math" w:hAnsi="Cambria Math"/>
                        <w:sz w:val="22"/>
                        <w:szCs w:val="22"/>
                      </w:rPr>
                    </m:ctrlPr>
                  </m:sSupPr>
                  <m:e>
                    <m:r>
                      <w:rPr>
                        <w:rFonts w:ascii="Cambria Math" w:hAnsi="Cambria Math"/>
                        <w:sz w:val="22"/>
                        <w:szCs w:val="22"/>
                      </w:rPr>
                      <m:t>210</m:t>
                    </m:r>
                  </m:e>
                  <m:sup>
                    <m:r>
                      <w:rPr>
                        <w:rFonts w:ascii="Cambria Math" w:hAnsi="Cambria Math"/>
                        <w:sz w:val="22"/>
                        <w:szCs w:val="22"/>
                      </w:rPr>
                      <m:t>0</m:t>
                    </m:r>
                  </m:sup>
                </m:sSup>
              </m:oMath>
            </m:oMathPara>
          </w:p>
          <w:p w14:paraId="319E4EC3"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210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270</m:t>
                    </m:r>
                  </m:e>
                  <m:sup>
                    <m:r>
                      <w:rPr>
                        <w:rFonts w:ascii="Cambria Math" w:hAnsi="Cambria Math"/>
                        <w:sz w:val="22"/>
                        <w:szCs w:val="22"/>
                      </w:rPr>
                      <m:t>0</m:t>
                    </m:r>
                  </m:sup>
                </m:sSup>
              </m:oMath>
            </m:oMathPara>
          </w:p>
        </w:tc>
        <w:tc>
          <w:tcPr>
            <w:tcW w:w="3132" w:type="dxa"/>
            <w:vAlign w:val="center"/>
          </w:tcPr>
          <w:p w14:paraId="214051D4" w14:textId="77777777" w:rsidR="001E6ECB" w:rsidRPr="002C6A57" w:rsidRDefault="001E6ECB" w:rsidP="001E6ECB">
            <w:pPr>
              <w:spacing w:after="0"/>
              <w:jc w:val="center"/>
              <w:rPr>
                <w:sz w:val="22"/>
                <w:szCs w:val="22"/>
              </w:rPr>
            </w:pPr>
            <w:r w:rsidRPr="002C6A57">
              <w:rPr>
                <w:sz w:val="22"/>
                <w:szCs w:val="22"/>
              </w:rPr>
              <w:t>(0.4 + 1.6</w:t>
            </w:r>
            <m:oMath>
              <m:d>
                <m:dPr>
                  <m:begChr m:val="|"/>
                  <m:endChr m:val="|"/>
                  <m:ctrlPr>
                    <w:rPr>
                      <w:rFonts w:ascii="Cambria Math" w:hAnsi="Cambria Math"/>
                      <w:sz w:val="22"/>
                      <w:szCs w:val="22"/>
                    </w:rPr>
                  </m:ctrlPr>
                </m:dPr>
                <m:e>
                  <m:r>
                    <m:rPr>
                      <m:sty m:val="p"/>
                    </m:rPr>
                    <w:rPr>
                      <w:rFonts w:ascii="Cambria Math" w:hAnsi="Cambria Math"/>
                      <w:sz w:val="22"/>
                      <w:szCs w:val="22"/>
                    </w:rPr>
                    <m:t>sinα</m:t>
                  </m:r>
                </m:e>
              </m:d>
            </m:oMath>
            <w:r w:rsidRPr="002C6A57">
              <w:rPr>
                <w:sz w:val="22"/>
                <w:szCs w:val="22"/>
              </w:rPr>
              <w:t>)</w:t>
            </w:r>
            <w:r w:rsidRPr="002C6A57">
              <w:rPr>
                <w:i/>
                <w:iCs/>
                <w:sz w:val="22"/>
                <w:szCs w:val="22"/>
              </w:rPr>
              <w:t xml:space="preserve"> d</w:t>
            </w:r>
            <w:r w:rsidRPr="002C6A57">
              <w:rPr>
                <w:i/>
                <w:iCs/>
                <w:sz w:val="22"/>
                <w:szCs w:val="22"/>
                <w:vertAlign w:val="subscript"/>
              </w:rPr>
              <w:t>c</w:t>
            </w:r>
          </w:p>
          <w:p w14:paraId="3B8FF454" w14:textId="77777777" w:rsidR="001E6ECB" w:rsidRPr="002C6A57" w:rsidRDefault="001E6ECB" w:rsidP="001E6ECB">
            <w:pPr>
              <w:spacing w:after="0"/>
              <w:jc w:val="center"/>
              <w:rPr>
                <w:sz w:val="22"/>
                <w:szCs w:val="22"/>
              </w:rPr>
            </w:pPr>
            <w:r w:rsidRPr="002C6A57">
              <w:rPr>
                <w:sz w:val="22"/>
                <w:szCs w:val="22"/>
              </w:rPr>
              <w:t>1.2</w:t>
            </w:r>
            <w:r w:rsidRPr="002C6A57">
              <w:rPr>
                <w:i/>
                <w:iCs/>
                <w:sz w:val="22"/>
                <w:szCs w:val="22"/>
              </w:rPr>
              <w:t xml:space="preserve"> d</w:t>
            </w:r>
            <w:r w:rsidRPr="002C6A57">
              <w:rPr>
                <w:i/>
                <w:iCs/>
                <w:sz w:val="22"/>
                <w:szCs w:val="22"/>
                <w:vertAlign w:val="subscript"/>
              </w:rPr>
              <w:t>c</w:t>
            </w:r>
          </w:p>
          <w:p w14:paraId="1C9D0AD7" w14:textId="77777777" w:rsidR="001E6ECB" w:rsidRPr="002C6A57" w:rsidRDefault="001E6ECB" w:rsidP="001E6ECB">
            <w:pPr>
              <w:spacing w:after="0"/>
              <w:jc w:val="center"/>
              <w:rPr>
                <w:sz w:val="22"/>
                <w:szCs w:val="22"/>
              </w:rPr>
            </w:pPr>
            <w:r w:rsidRPr="002C6A57">
              <w:rPr>
                <w:sz w:val="22"/>
                <w:szCs w:val="22"/>
              </w:rPr>
              <w:t>(0.4 + 1.6</w:t>
            </w:r>
            <m:oMath>
              <m:d>
                <m:dPr>
                  <m:begChr m:val="|"/>
                  <m:endChr m:val="|"/>
                  <m:ctrlPr>
                    <w:rPr>
                      <w:rFonts w:ascii="Cambria Math" w:hAnsi="Cambria Math"/>
                      <w:sz w:val="22"/>
                      <w:szCs w:val="22"/>
                    </w:rPr>
                  </m:ctrlPr>
                </m:dPr>
                <m:e>
                  <m:r>
                    <m:rPr>
                      <m:sty m:val="p"/>
                    </m:rPr>
                    <w:rPr>
                      <w:rFonts w:ascii="Cambria Math" w:hAnsi="Cambria Math"/>
                      <w:sz w:val="22"/>
                      <w:szCs w:val="22"/>
                    </w:rPr>
                    <m:t>sinα</m:t>
                  </m:r>
                </m:e>
              </m:d>
            </m:oMath>
            <w:r w:rsidRPr="002C6A57">
              <w:rPr>
                <w:sz w:val="22"/>
                <w:szCs w:val="22"/>
              </w:rPr>
              <w:t>) d</w:t>
            </w:r>
            <w:r w:rsidRPr="002C6A57">
              <w:rPr>
                <w:sz w:val="22"/>
                <w:szCs w:val="22"/>
                <w:vertAlign w:val="subscript"/>
              </w:rPr>
              <w:t>c</w:t>
            </w:r>
          </w:p>
        </w:tc>
      </w:tr>
      <w:tr w:rsidR="001E6ECB" w:rsidRPr="002D60AB" w14:paraId="3BD97022" w14:textId="77777777" w:rsidTr="001E6ECB">
        <w:tc>
          <w:tcPr>
            <w:tcW w:w="3132" w:type="dxa"/>
            <w:vAlign w:val="center"/>
          </w:tcPr>
          <w:p w14:paraId="07272F36"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4,t</m:t>
                  </m:r>
                </m:sub>
              </m:sSub>
            </m:oMath>
            <w:r w:rsidR="001E6ECB" w:rsidRPr="002B170B">
              <w:rPr>
                <w:sz w:val="22"/>
                <w:szCs w:val="22"/>
              </w:rPr>
              <w:t xml:space="preserve"> aralığı</w:t>
            </w:r>
            <w:r w:rsidR="001E6ECB" w:rsidRPr="002B170B">
              <w:rPr>
                <w:sz w:val="22"/>
                <w:szCs w:val="22"/>
              </w:rPr>
              <w:br/>
              <w:t>(ahşap elemanın yüklü kenarı)</w:t>
            </w:r>
          </w:p>
        </w:tc>
        <w:tc>
          <w:tcPr>
            <w:tcW w:w="3132" w:type="dxa"/>
            <w:vAlign w:val="center"/>
          </w:tcPr>
          <w:p w14:paraId="054AEFA1"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180</m:t>
                    </m:r>
                  </m:e>
                  <m:sup>
                    <m:r>
                      <w:rPr>
                        <w:rFonts w:ascii="Cambria Math" w:hAnsi="Cambria Math"/>
                        <w:sz w:val="22"/>
                        <w:szCs w:val="22"/>
                      </w:rPr>
                      <m:t>0</m:t>
                    </m:r>
                  </m:sup>
                </m:sSup>
              </m:oMath>
            </m:oMathPara>
          </w:p>
        </w:tc>
        <w:tc>
          <w:tcPr>
            <w:tcW w:w="3132" w:type="dxa"/>
            <w:vAlign w:val="center"/>
          </w:tcPr>
          <w:p w14:paraId="26D7B221" w14:textId="77777777" w:rsidR="001E6ECB" w:rsidRPr="002C6A57" w:rsidRDefault="001E6ECB" w:rsidP="001E6ECB">
            <w:pPr>
              <w:spacing w:after="0"/>
              <w:jc w:val="center"/>
              <w:rPr>
                <w:sz w:val="22"/>
                <w:szCs w:val="22"/>
              </w:rPr>
            </w:pPr>
            <w:r w:rsidRPr="002C6A57">
              <w:rPr>
                <w:sz w:val="22"/>
                <w:szCs w:val="22"/>
              </w:rPr>
              <w:t>(0.6 + 0.2</w:t>
            </w:r>
            <m:oMath>
              <m:d>
                <m:dPr>
                  <m:begChr m:val="|"/>
                  <m:endChr m:val="|"/>
                  <m:ctrlPr>
                    <w:rPr>
                      <w:rFonts w:ascii="Cambria Math" w:hAnsi="Cambria Math"/>
                      <w:sz w:val="22"/>
                      <w:szCs w:val="22"/>
                    </w:rPr>
                  </m:ctrlPr>
                </m:dPr>
                <m:e>
                  <m:r>
                    <m:rPr>
                      <m:sty m:val="p"/>
                    </m:rPr>
                    <w:rPr>
                      <w:rFonts w:ascii="Cambria Math" w:hAnsi="Cambria Math"/>
                      <w:sz w:val="22"/>
                      <w:szCs w:val="22"/>
                    </w:rPr>
                    <m:t>sinα</m:t>
                  </m:r>
                </m:e>
              </m:d>
            </m:oMath>
            <w:r w:rsidRPr="002C6A57">
              <w:rPr>
                <w:sz w:val="22"/>
                <w:szCs w:val="22"/>
              </w:rPr>
              <w:t>)</w:t>
            </w:r>
            <w:r w:rsidRPr="002C6A57">
              <w:rPr>
                <w:i/>
                <w:iCs/>
                <w:sz w:val="22"/>
                <w:szCs w:val="22"/>
              </w:rPr>
              <w:t xml:space="preserve"> d</w:t>
            </w:r>
            <w:r w:rsidRPr="002C6A57">
              <w:rPr>
                <w:i/>
                <w:iCs/>
                <w:sz w:val="22"/>
                <w:szCs w:val="22"/>
                <w:vertAlign w:val="subscript"/>
              </w:rPr>
              <w:t>c</w:t>
            </w:r>
          </w:p>
        </w:tc>
      </w:tr>
      <w:tr w:rsidR="001E6ECB" w:rsidRPr="002D60AB" w14:paraId="0805DCBC" w14:textId="77777777" w:rsidTr="001E6ECB">
        <w:tc>
          <w:tcPr>
            <w:tcW w:w="3132" w:type="dxa"/>
            <w:vAlign w:val="center"/>
          </w:tcPr>
          <w:p w14:paraId="1FAFA185" w14:textId="77777777" w:rsidR="001E6ECB" w:rsidRPr="002B170B" w:rsidRDefault="00E529BD" w:rsidP="001E6ECB">
            <w:pPr>
              <w:spacing w:after="0"/>
              <w:jc w:val="center"/>
              <w:rPr>
                <w:sz w:val="22"/>
                <w:szCs w:val="22"/>
              </w:rPr>
            </w:pP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4,c</m:t>
                  </m:r>
                </m:sub>
              </m:sSub>
            </m:oMath>
            <w:r w:rsidR="001E6ECB" w:rsidRPr="002B170B">
              <w:rPr>
                <w:sz w:val="22"/>
                <w:szCs w:val="22"/>
              </w:rPr>
              <w:t xml:space="preserve"> aralığı</w:t>
            </w:r>
            <w:r w:rsidR="001E6ECB" w:rsidRPr="002B170B">
              <w:rPr>
                <w:sz w:val="22"/>
                <w:szCs w:val="22"/>
              </w:rPr>
              <w:br/>
              <w:t>(ahşap elemanın yüksüz kenarı)</w:t>
            </w:r>
          </w:p>
        </w:tc>
        <w:tc>
          <w:tcPr>
            <w:tcW w:w="3132" w:type="dxa"/>
            <w:vAlign w:val="center"/>
          </w:tcPr>
          <w:p w14:paraId="2FD424A3" w14:textId="77777777" w:rsidR="001E6ECB" w:rsidRPr="002B170B" w:rsidRDefault="00E529BD" w:rsidP="001E6ECB">
            <w:pPr>
              <w:spacing w:after="0"/>
              <w:jc w:val="center"/>
              <w:rPr>
                <w:sz w:val="22"/>
                <w:szCs w:val="22"/>
              </w:rPr>
            </w:pPr>
            <m:oMathPara>
              <m:oMath>
                <m:sSup>
                  <m:sSupPr>
                    <m:ctrlPr>
                      <w:rPr>
                        <w:rFonts w:ascii="Cambria Math" w:hAnsi="Cambria Math"/>
                        <w:sz w:val="22"/>
                        <w:szCs w:val="22"/>
                      </w:rPr>
                    </m:ctrlPr>
                  </m:sSupPr>
                  <m:e>
                    <m:r>
                      <w:rPr>
                        <w:rFonts w:ascii="Cambria Math" w:hAnsi="Cambria Math"/>
                        <w:sz w:val="22"/>
                        <w:szCs w:val="22"/>
                      </w:rPr>
                      <m:t>180</m:t>
                    </m:r>
                  </m:e>
                  <m:sup>
                    <m:r>
                      <w:rPr>
                        <w:rFonts w:ascii="Cambria Math" w:hAnsi="Cambria Math"/>
                        <w:sz w:val="22"/>
                        <w:szCs w:val="22"/>
                      </w:rPr>
                      <m:t>0</m:t>
                    </m:r>
                  </m:sup>
                </m:sSup>
                <m:r>
                  <w:rPr>
                    <w:rFonts w:ascii="Cambria Math" w:hAnsi="Cambria Math"/>
                    <w:sz w:val="22"/>
                    <w:szCs w:val="22"/>
                  </w:rPr>
                  <m:t>≤α≤</m:t>
                </m:r>
                <m:sSup>
                  <m:sSupPr>
                    <m:ctrlPr>
                      <w:rPr>
                        <w:rFonts w:ascii="Cambria Math" w:hAnsi="Cambria Math"/>
                        <w:sz w:val="22"/>
                        <w:szCs w:val="22"/>
                      </w:rPr>
                    </m:ctrlPr>
                  </m:sSupPr>
                  <m:e>
                    <m:r>
                      <w:rPr>
                        <w:rFonts w:ascii="Cambria Math" w:hAnsi="Cambria Math"/>
                        <w:sz w:val="22"/>
                        <w:szCs w:val="22"/>
                      </w:rPr>
                      <m:t>360</m:t>
                    </m:r>
                  </m:e>
                  <m:sup>
                    <m:r>
                      <w:rPr>
                        <w:rFonts w:ascii="Cambria Math" w:hAnsi="Cambria Math"/>
                        <w:sz w:val="22"/>
                        <w:szCs w:val="22"/>
                      </w:rPr>
                      <m:t>0</m:t>
                    </m:r>
                  </m:sup>
                </m:sSup>
              </m:oMath>
            </m:oMathPara>
          </w:p>
        </w:tc>
        <w:tc>
          <w:tcPr>
            <w:tcW w:w="3132" w:type="dxa"/>
            <w:vAlign w:val="center"/>
          </w:tcPr>
          <w:p w14:paraId="788E5954" w14:textId="77777777" w:rsidR="001E6ECB" w:rsidRPr="002C6A57" w:rsidRDefault="001E6ECB" w:rsidP="001E6ECB">
            <w:pPr>
              <w:spacing w:after="0"/>
              <w:jc w:val="center"/>
              <w:rPr>
                <w:sz w:val="22"/>
                <w:szCs w:val="22"/>
              </w:rPr>
            </w:pPr>
            <w:r w:rsidRPr="002C6A57">
              <w:rPr>
                <w:sz w:val="22"/>
                <w:szCs w:val="22"/>
              </w:rPr>
              <w:t>0.6</w:t>
            </w:r>
            <w:r w:rsidRPr="002C6A57">
              <w:rPr>
                <w:i/>
                <w:iCs/>
                <w:sz w:val="22"/>
                <w:szCs w:val="22"/>
              </w:rPr>
              <w:t xml:space="preserve"> d</w:t>
            </w:r>
            <w:r w:rsidRPr="002C6A57">
              <w:rPr>
                <w:i/>
                <w:iCs/>
                <w:sz w:val="22"/>
                <w:szCs w:val="22"/>
                <w:vertAlign w:val="subscript"/>
              </w:rPr>
              <w:t>c</w:t>
            </w:r>
          </w:p>
        </w:tc>
      </w:tr>
    </w:tbl>
    <w:p w14:paraId="63F1DD74" w14:textId="77777777" w:rsidR="001E6ECB" w:rsidRPr="002D60AB" w:rsidRDefault="001E6ECB" w:rsidP="001E6ECB">
      <w:pPr>
        <w:ind w:firstLine="360"/>
      </w:pPr>
    </w:p>
    <w:p w14:paraId="50C99E14" w14:textId="77777777" w:rsidR="001E6ECB" w:rsidRPr="002D60AB" w:rsidRDefault="001E6ECB" w:rsidP="001E6ECB">
      <w:pPr>
        <w:pStyle w:val="Balk2"/>
        <w:keepLines w:val="0"/>
      </w:pPr>
      <w:bookmarkStart w:id="661" w:name="_Toc151068342"/>
      <w:bookmarkStart w:id="662" w:name="_Toc152692900"/>
      <w:r w:rsidRPr="002D60AB">
        <w:lastRenderedPageBreak/>
        <w:t>4.12. Temellerin Tasarım Esasları</w:t>
      </w:r>
      <w:bookmarkEnd w:id="661"/>
      <w:bookmarkEnd w:id="662"/>
      <w:r w:rsidRPr="002D60AB">
        <w:t xml:space="preserve"> </w:t>
      </w:r>
    </w:p>
    <w:p w14:paraId="61C25788" w14:textId="77777777" w:rsidR="001E6ECB" w:rsidRPr="002D60AB" w:rsidRDefault="001E6ECB" w:rsidP="001E6ECB">
      <w:pPr>
        <w:ind w:firstLine="357"/>
      </w:pPr>
      <w:r w:rsidRPr="002D60AB">
        <w:t xml:space="preserve">Ahşap </w:t>
      </w:r>
      <w:r>
        <w:t>binalarda</w:t>
      </w:r>
      <w:r w:rsidRPr="002D60AB">
        <w:t xml:space="preserve"> temellerin, yapıdan aktarılacak olan yatay ve düşey yüklere dayanacak ve bu yükleri zemine uygun biçimde aktaracak şekilde y</w:t>
      </w:r>
      <w:r w:rsidRPr="00E13C95">
        <w:t xml:space="preserve">apılması gerekmektedir. Ahşap bina temel tasarımı bu </w:t>
      </w:r>
      <w:r>
        <w:t>Esasların</w:t>
      </w:r>
      <w:r w:rsidRPr="00E13C95">
        <w:t xml:space="preserve"> kapsamı dışındadır. </w:t>
      </w:r>
      <w:r>
        <w:t>Betonarme t</w:t>
      </w:r>
      <w:r w:rsidRPr="00E13C95">
        <w:t>emeller ile ilgili hesap ve detaylar için TS 500 ve TBDY’de verilen ilgili kurallara uyulacaktır.</w:t>
      </w:r>
      <w:r w:rsidRPr="002D60AB">
        <w:t xml:space="preserve"> </w:t>
      </w:r>
      <w:r>
        <w:t>Betonarme dışında farklı malzeme ve tekniklerle yapılacak temeller için ilgili standartlar kullanılacaktır.</w:t>
      </w:r>
    </w:p>
    <w:p w14:paraId="77A4D651" w14:textId="77777777" w:rsidR="001E6ECB" w:rsidRPr="002D60AB" w:rsidRDefault="001E6ECB" w:rsidP="001E6ECB">
      <w:pPr>
        <w:spacing w:after="120"/>
        <w:ind w:firstLine="357"/>
      </w:pPr>
      <w:r w:rsidRPr="002D60AB">
        <w:t>Uygunluğu deneysel olarak gösterilen özel bir işlem görmeyen ahşap malzeme kullanımında tüm durumlar için ahşap yapı elemanlarının doğrudan zemin ile teması engellenecektir. Betonarme temellerin kullanılması durumunda, ahşap yapı elemanlarının bağlantısı, aşağıda verilen kurallara uyularak yuvalı/soketli bağlantı veya doğrudan temas ile yapıl</w:t>
      </w:r>
      <w:r>
        <w:t>ır</w:t>
      </w:r>
      <w:r w:rsidRPr="002D60AB">
        <w:t xml:space="preserve">. Temel üst kotu ile doğal zemin kotunun aynı veya çok yakın (farkın 150 mm’den az olması) olduğu uygulamalarda çelik/kompozit yuvalar/soketler kullanılması durumunda, ahşap yapı elemanının beton </w:t>
      </w:r>
      <w:r>
        <w:t xml:space="preserve">yüzeyi </w:t>
      </w:r>
      <w:r w:rsidRPr="002D60AB">
        <w:t>ile teması kesilmiş olmalı, beton içerisine gömülü çelik ankrajlar kullanılarak ahşap malzemeyi tutan yuva/soket sabitlenmelidir. Bu durumda ahşap elemanın temele yakın ucu, teme</w:t>
      </w:r>
      <w:r w:rsidRPr="00B3091D">
        <w:t>l</w:t>
      </w:r>
      <w:r w:rsidRPr="002D60AB">
        <w:t xml:space="preserve"> yüzünden 150 mm uzakta kalacak biçimde sabitlenmeli, yüzeyden süprüntü malzemenin akışı söz konusu olabilecek durumda bu mesafe artırılmalıdır. Yuvalı/soketli bağlantılarda yuvanın/soketin alt kısmında, ahşap malzeme içerisinden çıkabilecek nemin veya soket/yuva içerisine girebilecek suyun kolayca akıp uzaklaşmasını sağlayabilecek delikler bulunmalıdır. Beton</w:t>
      </w:r>
      <w:r>
        <w:t>arme</w:t>
      </w:r>
      <w:r w:rsidRPr="002D60AB">
        <w:t xml:space="preserve"> bodrum katı veya subasman imalatı vb. gibi doğal zeminden yukarı kotta ilk ahşap taşıyıcı elemanın bulunması durumlarında, doğrudan temas ile beton</w:t>
      </w:r>
      <w:r>
        <w:t>arme</w:t>
      </w:r>
      <w:r w:rsidRPr="002D60AB">
        <w:t xml:space="preserve"> elemana birleşen ahşap taşıyıcı eleman imalatlarında, kapiler su emmeyi sınırlayacak biçimde beton </w:t>
      </w:r>
      <w:r>
        <w:t xml:space="preserve">yüzeyi </w:t>
      </w:r>
      <w:r w:rsidRPr="002D60AB">
        <w:t>ile ahşap malzeme arasında bariyer görevi görecek, suyun geçişini engelleyici yalıtım malzemeleri kullanılmalıdır.</w:t>
      </w:r>
    </w:p>
    <w:p w14:paraId="443F28D9" w14:textId="09BEE06F" w:rsidR="001427D2" w:rsidRPr="002D60AB" w:rsidRDefault="001E6ECB" w:rsidP="001E6ECB">
      <w:pPr>
        <w:ind w:firstLine="360"/>
      </w:pPr>
      <w:r w:rsidRPr="002D60AB">
        <w:br w:type="page"/>
      </w:r>
    </w:p>
    <w:p w14:paraId="4633B991" w14:textId="77777777" w:rsidR="009D75AA" w:rsidRPr="004A5DD7" w:rsidRDefault="009D75AA" w:rsidP="009D75AA">
      <w:pPr>
        <w:pStyle w:val="Balk1"/>
        <w:ind w:left="567" w:hanging="425"/>
        <w:rPr>
          <w:sz w:val="28"/>
          <w:szCs w:val="28"/>
        </w:rPr>
      </w:pPr>
      <w:bookmarkStart w:id="663" w:name="_Toc151068343"/>
      <w:bookmarkStart w:id="664" w:name="_Toc152692901"/>
      <w:r w:rsidRPr="004A5DD7">
        <w:rPr>
          <w:sz w:val="28"/>
          <w:szCs w:val="28"/>
        </w:rPr>
        <w:lastRenderedPageBreak/>
        <w:t>BÖLÜM 5 - KULLANILABİLİRLİK SINIR DURUMU İÇİN TASARIM</w:t>
      </w:r>
      <w:bookmarkEnd w:id="663"/>
      <w:bookmarkEnd w:id="664"/>
    </w:p>
    <w:p w14:paraId="4962C6F8" w14:textId="77777777" w:rsidR="009D75AA" w:rsidRPr="002D60AB" w:rsidRDefault="009D75AA" w:rsidP="009D75AA">
      <w:pPr>
        <w:spacing w:after="120"/>
      </w:pPr>
      <w:r w:rsidRPr="002D60AB">
        <w:t xml:space="preserve">Bu </w:t>
      </w:r>
      <w:r>
        <w:t>b</w:t>
      </w:r>
      <w:r w:rsidRPr="002D60AB">
        <w:t xml:space="preserve">ölüm, Kullanılabilirlik </w:t>
      </w:r>
      <w:r>
        <w:t xml:space="preserve">Sınır Durumu </w:t>
      </w:r>
      <w:r w:rsidRPr="002D60AB">
        <w:t xml:space="preserve">(KSD) </w:t>
      </w:r>
      <w:r>
        <w:t>için</w:t>
      </w:r>
      <w:r w:rsidRPr="002D60AB">
        <w:t xml:space="preserve"> tasarım prensiplerini açıklamaktadır. Ahşap </w:t>
      </w:r>
      <w:r>
        <w:t>binaların</w:t>
      </w:r>
      <w:r w:rsidRPr="002D60AB">
        <w:t xml:space="preserve"> kullanılabilirliğini etkileyen en önemli faktörler arasında, konfor sınırının dışındaki titreşimler, istenmeyen göllenme, rahatsız edici görünüm, nemden kaynaklanan hacim-boyut değişiklikleri sebepli çatlaklar ve </w:t>
      </w:r>
      <w:r>
        <w:t>şekildeğiştirmeler</w:t>
      </w:r>
      <w:r w:rsidRPr="002D60AB">
        <w:t xml:space="preserve"> ile uzun süreli yükleme etkilerinin neden olduğu ek sehimler sayılabilir. </w:t>
      </w:r>
    </w:p>
    <w:p w14:paraId="6D77E305" w14:textId="3E643C01" w:rsidR="009D75AA" w:rsidRDefault="00643EE8" w:rsidP="00643EE8">
      <w:pPr>
        <w:spacing w:after="120"/>
        <w:ind w:left="568"/>
      </w:pPr>
      <w:r>
        <w:t xml:space="preserve">a) </w:t>
      </w:r>
      <w:r w:rsidR="009D75AA" w:rsidRPr="002D60AB">
        <w:t xml:space="preserve">Sehim kontrolleri </w:t>
      </w:r>
      <w:r w:rsidR="009D75AA">
        <w:t xml:space="preserve">yapısal </w:t>
      </w:r>
      <w:r w:rsidR="009D75AA" w:rsidRPr="00F744E5">
        <w:t>elemanların zati</w:t>
      </w:r>
      <w:r w:rsidR="009D75AA">
        <w:t xml:space="preserve">, </w:t>
      </w:r>
      <w:r w:rsidR="009D75AA" w:rsidRPr="00F744E5">
        <w:t>hareketli</w:t>
      </w:r>
      <w:r w:rsidR="009D75AA">
        <w:t>, vb</w:t>
      </w:r>
      <w:r w:rsidR="009D75AA" w:rsidRPr="00F744E5">
        <w:t xml:space="preserve"> </w:t>
      </w:r>
      <w:r w:rsidR="009D75AA">
        <w:t xml:space="preserve">yükler </w:t>
      </w:r>
      <w:r w:rsidR="009D75AA" w:rsidRPr="00F744E5">
        <w:t>altında</w:t>
      </w:r>
      <w:r w:rsidR="009D75AA" w:rsidRPr="002D60AB">
        <w:t xml:space="preserve"> uzun sürede oluşacak sünme etkileri göz önüne alın</w:t>
      </w:r>
      <w:r w:rsidR="009D75AA">
        <w:t>arak yapılır</w:t>
      </w:r>
      <w:r w:rsidR="009D75AA" w:rsidRPr="002D60AB">
        <w:t>.</w:t>
      </w:r>
    </w:p>
    <w:p w14:paraId="2B4D293C" w14:textId="3147F30A" w:rsidR="009D75AA" w:rsidRPr="002D60AB" w:rsidRDefault="00643EE8" w:rsidP="00643EE8">
      <w:pPr>
        <w:spacing w:after="120"/>
        <w:ind w:left="568"/>
      </w:pPr>
      <w:r>
        <w:t xml:space="preserve">b) </w:t>
      </w:r>
      <w:r w:rsidR="009D75AA" w:rsidRPr="002D60AB">
        <w:t xml:space="preserve">Dinamik titreşimler ve konfor sınırları göz önünde bulundurulduğu kullanılabilirlik </w:t>
      </w:r>
      <w:r w:rsidR="009D75AA">
        <w:t xml:space="preserve">sınır durumu </w:t>
      </w:r>
      <w:r w:rsidR="009D75AA" w:rsidRPr="002D60AB">
        <w:t xml:space="preserve">kontrollerinde ise hareketli yükler altında oluşan </w:t>
      </w:r>
      <w:r w:rsidR="009D75AA">
        <w:t>yerdeğiştirme</w:t>
      </w:r>
      <w:r w:rsidR="009D75AA" w:rsidRPr="002D60AB">
        <w:t xml:space="preserve">, hız ve ivme kontrolleri yapılır. </w:t>
      </w:r>
    </w:p>
    <w:p w14:paraId="4A33A45C" w14:textId="77777777" w:rsidR="009D75AA" w:rsidRPr="002D60AB" w:rsidRDefault="009D75AA" w:rsidP="009D75AA">
      <w:pPr>
        <w:rPr>
          <w:b/>
          <w:sz w:val="26"/>
          <w:szCs w:val="26"/>
        </w:rPr>
      </w:pPr>
      <w:r w:rsidRPr="002D60AB">
        <w:t xml:space="preserve">Ahşap binalar için kullanılabilirlik sınır </w:t>
      </w:r>
      <w:r>
        <w:t xml:space="preserve">durumu </w:t>
      </w:r>
      <w:r w:rsidRPr="002D60AB">
        <w:t xml:space="preserve">koşullarına uyulmalıdır ve binaların aşağıdaki kurallara uyacak şekilde tasarlanması gereklidir. </w:t>
      </w:r>
    </w:p>
    <w:p w14:paraId="3A3534CA" w14:textId="77777777" w:rsidR="009D75AA" w:rsidRPr="002D60AB" w:rsidRDefault="009D75AA" w:rsidP="009D75AA">
      <w:r w:rsidRPr="002D60AB">
        <w:t xml:space="preserve">Kullanılabilirlik sınırları asıl etkilerin yük katsayısı 1.0 ile çarpılarak analiz edilecektir; </w:t>
      </w:r>
      <w:r w:rsidRPr="00E14815">
        <w:rPr>
          <w:b/>
        </w:rPr>
        <w:t>Bölüm 1.7</w:t>
      </w:r>
      <w:r w:rsidRPr="00E14815">
        <w:t>’de</w:t>
      </w:r>
      <w:r>
        <w:t xml:space="preserve"> </w:t>
      </w:r>
      <w:r w:rsidRPr="002D60AB">
        <w:t xml:space="preserve">verilen çarpanlar geçerlidir. Anlık </w:t>
      </w:r>
      <w:r>
        <w:t>sehim</w:t>
      </w:r>
      <w:r w:rsidRPr="002D60AB">
        <w:t xml:space="preserve"> </w:t>
      </w:r>
      <w:r>
        <w:t>(</w:t>
      </w:r>
      <w:r w:rsidRPr="00C14413">
        <w:rPr>
          <w:i/>
        </w:rPr>
        <w:t>w</w:t>
      </w:r>
      <w:r w:rsidRPr="00C14413">
        <w:rPr>
          <w:i/>
          <w:vertAlign w:val="subscript"/>
        </w:rPr>
        <w:t>ani</w:t>
      </w:r>
      <w:r>
        <w:t xml:space="preserve">) </w:t>
      </w:r>
      <w:r w:rsidRPr="002D60AB">
        <w:t>hesabında, ortalama elastisite modülü (</w:t>
      </w:r>
      <w:r w:rsidRPr="002D60AB">
        <w:rPr>
          <w:i/>
        </w:rPr>
        <w:t>E</w:t>
      </w:r>
      <w:r w:rsidRPr="002D60AB">
        <w:rPr>
          <w:vertAlign w:val="subscript"/>
        </w:rPr>
        <w:t>ort</w:t>
      </w:r>
      <w:r w:rsidRPr="002D60AB">
        <w:t>), ortalama kayma modülü (</w:t>
      </w:r>
      <w:r w:rsidRPr="002D60AB">
        <w:rPr>
          <w:i/>
        </w:rPr>
        <w:t>G</w:t>
      </w:r>
      <w:r w:rsidRPr="002D60AB">
        <w:rPr>
          <w:vertAlign w:val="subscript"/>
        </w:rPr>
        <w:t>ort</w:t>
      </w:r>
      <w:r w:rsidRPr="002D60AB">
        <w:t>) ve ortalama arayüz kayma rijitliği (</w:t>
      </w:r>
      <w:r w:rsidRPr="002D60AB">
        <w:rPr>
          <w:i/>
        </w:rPr>
        <w:t>K</w:t>
      </w:r>
      <w:r w:rsidRPr="002D60AB">
        <w:rPr>
          <w:vertAlign w:val="subscript"/>
        </w:rPr>
        <w:t>ser</w:t>
      </w:r>
      <w:r w:rsidRPr="002D60AB">
        <w:t xml:space="preserve">) kullanılır. </w:t>
      </w:r>
    </w:p>
    <w:p w14:paraId="2636FB48" w14:textId="77777777" w:rsidR="009D75AA" w:rsidRPr="00F55EC0" w:rsidRDefault="009D75AA" w:rsidP="009D75AA">
      <w:r w:rsidRPr="002D60AB">
        <w:t xml:space="preserve">Uzun süre sonunda (örneğin ≥ 50 yıl süresi boyunca) oluşacak “nihai </w:t>
      </w:r>
      <w:r>
        <w:t>şekildeğiştirmeleri</w:t>
      </w:r>
      <w:r w:rsidRPr="002D60AB">
        <w:t xml:space="preserve">” hesaplamak için ise </w:t>
      </w:r>
      <w:r w:rsidRPr="00B36766">
        <w:rPr>
          <w:i/>
          <w:iCs/>
        </w:rPr>
        <w:t>E</w:t>
      </w:r>
      <w:r w:rsidRPr="00B36766">
        <w:rPr>
          <w:i/>
          <w:iCs/>
          <w:vertAlign w:val="subscript"/>
        </w:rPr>
        <w:t>ort,nihai</w:t>
      </w:r>
      <w:r>
        <w:rPr>
          <w:i/>
          <w:iCs/>
          <w:vertAlign w:val="subscript"/>
        </w:rPr>
        <w:t xml:space="preserve"> </w:t>
      </w:r>
      <w:r w:rsidRPr="002D60AB">
        <w:t>=</w:t>
      </w:r>
      <w:r>
        <w:t xml:space="preserve"> </w:t>
      </w:r>
      <w:r w:rsidRPr="00B36766">
        <w:rPr>
          <w:i/>
          <w:iCs/>
        </w:rPr>
        <w:t>E</w:t>
      </w:r>
      <w:r w:rsidRPr="00B36766">
        <w:rPr>
          <w:i/>
          <w:iCs/>
          <w:vertAlign w:val="subscript"/>
        </w:rPr>
        <w:t>ort</w:t>
      </w:r>
      <w:r>
        <w:rPr>
          <w:vertAlign w:val="subscript"/>
        </w:rPr>
        <w:t xml:space="preserve"> </w:t>
      </w:r>
      <w:r w:rsidRPr="002D60AB">
        <w:t>/</w:t>
      </w:r>
      <w:r>
        <w:t xml:space="preserve"> </w:t>
      </w:r>
      <w:r w:rsidRPr="002D60AB">
        <w:t>(1</w:t>
      </w:r>
      <w:r>
        <w:t xml:space="preserve"> </w:t>
      </w:r>
      <w:r w:rsidRPr="002D60AB">
        <w:t>+</w:t>
      </w:r>
      <w:r>
        <w:t xml:space="preserve"> </w:t>
      </w:r>
      <w:r w:rsidRPr="00B36766">
        <w:rPr>
          <w:i/>
          <w:iCs/>
        </w:rPr>
        <w:t>k</w:t>
      </w:r>
      <w:r w:rsidRPr="00B36766">
        <w:rPr>
          <w:i/>
          <w:iCs/>
          <w:vertAlign w:val="subscript"/>
        </w:rPr>
        <w:t>def</w:t>
      </w:r>
      <w:r w:rsidRPr="002D60AB">
        <w:t xml:space="preserve">), </w:t>
      </w:r>
      <w:r w:rsidRPr="00B36766">
        <w:rPr>
          <w:i/>
          <w:iCs/>
        </w:rPr>
        <w:t>G</w:t>
      </w:r>
      <w:r w:rsidRPr="00B36766">
        <w:rPr>
          <w:i/>
          <w:iCs/>
          <w:vertAlign w:val="subscript"/>
        </w:rPr>
        <w:t>ort,nihai</w:t>
      </w:r>
      <w:r>
        <w:rPr>
          <w:vertAlign w:val="subscript"/>
        </w:rPr>
        <w:t xml:space="preserve"> </w:t>
      </w:r>
      <w:r w:rsidRPr="002D60AB">
        <w:t>=</w:t>
      </w:r>
      <w:r>
        <w:t xml:space="preserve"> </w:t>
      </w:r>
      <w:r w:rsidRPr="00B36766">
        <w:rPr>
          <w:i/>
          <w:iCs/>
        </w:rPr>
        <w:t>G</w:t>
      </w:r>
      <w:r w:rsidRPr="00B36766">
        <w:rPr>
          <w:i/>
          <w:iCs/>
          <w:vertAlign w:val="subscript"/>
        </w:rPr>
        <w:t>ort</w:t>
      </w:r>
      <w:r>
        <w:rPr>
          <w:vertAlign w:val="subscript"/>
        </w:rPr>
        <w:t xml:space="preserve"> </w:t>
      </w:r>
      <w:r w:rsidRPr="002D60AB">
        <w:t>/</w:t>
      </w:r>
      <w:r>
        <w:t xml:space="preserve"> </w:t>
      </w:r>
      <w:r w:rsidRPr="002D60AB">
        <w:t>(1</w:t>
      </w:r>
      <w:r>
        <w:t xml:space="preserve"> </w:t>
      </w:r>
      <w:r w:rsidRPr="002D60AB">
        <w:t>+</w:t>
      </w:r>
      <w:r>
        <w:t xml:space="preserve"> </w:t>
      </w:r>
      <w:r w:rsidRPr="00B36766">
        <w:rPr>
          <w:i/>
          <w:iCs/>
        </w:rPr>
        <w:t>k</w:t>
      </w:r>
      <w:r w:rsidRPr="00B36766">
        <w:rPr>
          <w:i/>
          <w:iCs/>
          <w:vertAlign w:val="subscript"/>
        </w:rPr>
        <w:t>def</w:t>
      </w:r>
      <w:r w:rsidRPr="002D60AB">
        <w:t xml:space="preserve">), </w:t>
      </w:r>
      <w:r w:rsidRPr="00B36766">
        <w:rPr>
          <w:i/>
          <w:iCs/>
        </w:rPr>
        <w:t>K</w:t>
      </w:r>
      <w:r w:rsidRPr="00B36766">
        <w:rPr>
          <w:i/>
          <w:iCs/>
          <w:vertAlign w:val="subscript"/>
        </w:rPr>
        <w:t>ser,nihai</w:t>
      </w:r>
      <w:r>
        <w:rPr>
          <w:vertAlign w:val="subscript"/>
        </w:rPr>
        <w:t xml:space="preserve"> </w:t>
      </w:r>
      <w:r w:rsidRPr="002D60AB">
        <w:t>=</w:t>
      </w:r>
      <w:r>
        <w:t xml:space="preserve"> </w:t>
      </w:r>
      <w:r w:rsidRPr="00B36766">
        <w:rPr>
          <w:i/>
          <w:iCs/>
        </w:rPr>
        <w:t>K</w:t>
      </w:r>
      <w:r w:rsidRPr="00B36766">
        <w:rPr>
          <w:i/>
          <w:iCs/>
          <w:vertAlign w:val="subscript"/>
        </w:rPr>
        <w:t xml:space="preserve">ser </w:t>
      </w:r>
      <w:r w:rsidRPr="002D60AB">
        <w:t>/</w:t>
      </w:r>
      <w:r>
        <w:t xml:space="preserve"> </w:t>
      </w:r>
      <w:r w:rsidRPr="002D60AB">
        <w:t>(1</w:t>
      </w:r>
      <w:r>
        <w:t xml:space="preserve"> </w:t>
      </w:r>
      <w:r w:rsidRPr="002D60AB">
        <w:t>+</w:t>
      </w:r>
      <w:r>
        <w:t xml:space="preserve"> </w:t>
      </w:r>
      <w:r w:rsidRPr="00B36766">
        <w:rPr>
          <w:i/>
          <w:iCs/>
        </w:rPr>
        <w:t>k</w:t>
      </w:r>
      <w:r w:rsidRPr="00B36766">
        <w:rPr>
          <w:i/>
          <w:iCs/>
          <w:vertAlign w:val="subscript"/>
        </w:rPr>
        <w:t>def</w:t>
      </w:r>
      <w:r w:rsidRPr="002D60AB">
        <w:t xml:space="preserve">) </w:t>
      </w:r>
      <w:r w:rsidRPr="00F55EC0">
        <w:t xml:space="preserve">kullanılır. </w:t>
      </w:r>
    </w:p>
    <w:p w14:paraId="2652C117" w14:textId="2FBA635E" w:rsidR="009D75AA" w:rsidRPr="002D60AB" w:rsidRDefault="009D75AA" w:rsidP="009D75AA">
      <w:r>
        <w:t>B</w:t>
      </w:r>
      <w:r w:rsidRPr="00F55EC0">
        <w:t xml:space="preserve">ir elemanı oluşturan parçaların ya da birleşimdeki malzemelerin zamana bağlı davranış özelliklerinde farklılık varsa </w:t>
      </w:r>
      <w:r w:rsidRPr="00DB0A45">
        <w:rPr>
          <w:b/>
        </w:rPr>
        <w:t>Bölüm 1.8.3.2, Denk</w:t>
      </w:r>
      <w:r>
        <w:rPr>
          <w:b/>
        </w:rPr>
        <w:t>.</w:t>
      </w:r>
      <w:r w:rsidRPr="00DB0A45">
        <w:rPr>
          <w:b/>
        </w:rPr>
        <w:t xml:space="preserve"> </w:t>
      </w:r>
      <w:r w:rsidR="009E6E5C">
        <w:rPr>
          <w:b/>
        </w:rPr>
        <w:t>(</w:t>
      </w:r>
      <w:r w:rsidRPr="00DB0A45">
        <w:rPr>
          <w:b/>
        </w:rPr>
        <w:t>1.7</w:t>
      </w:r>
      <w:r w:rsidR="009E6E5C">
        <w:rPr>
          <w:b/>
        </w:rPr>
        <w:t>)</w:t>
      </w:r>
      <w:r w:rsidRPr="00DB0A45">
        <w:t xml:space="preserve">’de </w:t>
      </w:r>
      <w:r w:rsidRPr="00F55EC0">
        <w:t xml:space="preserve">gösterildiği gibi düzeltilmiş olarak </w:t>
      </w:r>
      <w:r w:rsidRPr="00F55EC0">
        <w:rPr>
          <w:i/>
          <w:iCs/>
        </w:rPr>
        <w:t>E</w:t>
      </w:r>
      <w:r w:rsidRPr="00F55EC0">
        <w:rPr>
          <w:i/>
          <w:iCs/>
          <w:vertAlign w:val="subscript"/>
        </w:rPr>
        <w:t>ort,son</w:t>
      </w:r>
      <w:r w:rsidRPr="00F55EC0">
        <w:rPr>
          <w:vertAlign w:val="subscript"/>
        </w:rPr>
        <w:t xml:space="preserve"> </w:t>
      </w:r>
      <w:r w:rsidRPr="00F55EC0">
        <w:t xml:space="preserve">= </w:t>
      </w:r>
      <w:r w:rsidRPr="00F55EC0">
        <w:rPr>
          <w:i/>
          <w:iCs/>
        </w:rPr>
        <w:t>E</w:t>
      </w:r>
      <w:r w:rsidRPr="00F55EC0">
        <w:rPr>
          <w:i/>
          <w:iCs/>
          <w:vertAlign w:val="subscript"/>
        </w:rPr>
        <w:t>ort</w:t>
      </w:r>
      <w:r w:rsidRPr="00F55EC0">
        <w:rPr>
          <w:vertAlign w:val="subscript"/>
        </w:rPr>
        <w:t xml:space="preserve"> </w:t>
      </w:r>
      <w:r w:rsidRPr="00F55EC0">
        <w:t xml:space="preserve">/ (1 + </w:t>
      </w:r>
      <w:r w:rsidRPr="00F55EC0">
        <w:rPr>
          <w:i/>
          <w:iCs/>
        </w:rPr>
        <w:t>k</w:t>
      </w:r>
      <w:r w:rsidRPr="00F55EC0">
        <w:rPr>
          <w:i/>
          <w:iCs/>
          <w:vertAlign w:val="subscript"/>
        </w:rPr>
        <w:t>def,ort</w:t>
      </w:r>
      <w:r w:rsidRPr="00F55EC0">
        <w:t xml:space="preserve">), </w:t>
      </w:r>
      <w:r w:rsidRPr="00F55EC0">
        <w:rPr>
          <w:i/>
          <w:iCs/>
        </w:rPr>
        <w:t>G</w:t>
      </w:r>
      <w:r w:rsidRPr="00F55EC0">
        <w:rPr>
          <w:i/>
          <w:iCs/>
          <w:vertAlign w:val="subscript"/>
        </w:rPr>
        <w:t>ort,son</w:t>
      </w:r>
      <w:r w:rsidRPr="00F55EC0">
        <w:rPr>
          <w:vertAlign w:val="subscript"/>
        </w:rPr>
        <w:t xml:space="preserve"> </w:t>
      </w:r>
      <w:r w:rsidRPr="00F55EC0">
        <w:t xml:space="preserve">= </w:t>
      </w:r>
      <w:r w:rsidRPr="00F55EC0">
        <w:rPr>
          <w:i/>
          <w:iCs/>
        </w:rPr>
        <w:t>G</w:t>
      </w:r>
      <w:r w:rsidRPr="00F55EC0">
        <w:rPr>
          <w:i/>
          <w:iCs/>
          <w:vertAlign w:val="subscript"/>
        </w:rPr>
        <w:t>ort</w:t>
      </w:r>
      <w:r w:rsidRPr="00F55EC0">
        <w:rPr>
          <w:vertAlign w:val="subscript"/>
        </w:rPr>
        <w:t xml:space="preserve"> </w:t>
      </w:r>
      <w:r w:rsidRPr="00F55EC0">
        <w:t xml:space="preserve">/ (1 + </w:t>
      </w:r>
      <w:r w:rsidRPr="00F55EC0">
        <w:rPr>
          <w:i/>
          <w:iCs/>
        </w:rPr>
        <w:t>k</w:t>
      </w:r>
      <w:r w:rsidRPr="00F55EC0">
        <w:rPr>
          <w:i/>
          <w:iCs/>
          <w:vertAlign w:val="subscript"/>
        </w:rPr>
        <w:t>def,ort</w:t>
      </w:r>
      <w:r w:rsidRPr="00F55EC0">
        <w:t xml:space="preserve">), </w:t>
      </w:r>
      <w:r w:rsidRPr="00F55EC0">
        <w:rPr>
          <w:i/>
          <w:iCs/>
        </w:rPr>
        <w:t>K</w:t>
      </w:r>
      <w:r w:rsidRPr="00F55EC0">
        <w:rPr>
          <w:i/>
          <w:iCs/>
          <w:vertAlign w:val="subscript"/>
        </w:rPr>
        <w:t>ser,son</w:t>
      </w:r>
      <w:r w:rsidRPr="00F55EC0">
        <w:rPr>
          <w:vertAlign w:val="subscript"/>
        </w:rPr>
        <w:t xml:space="preserve"> </w:t>
      </w:r>
      <w:r w:rsidRPr="00F55EC0">
        <w:t xml:space="preserve">= </w:t>
      </w:r>
      <w:r w:rsidRPr="00F55EC0">
        <w:rPr>
          <w:i/>
          <w:iCs/>
        </w:rPr>
        <w:t>K</w:t>
      </w:r>
      <w:r w:rsidRPr="00F55EC0">
        <w:rPr>
          <w:i/>
          <w:iCs/>
          <w:vertAlign w:val="subscript"/>
        </w:rPr>
        <w:t>ser</w:t>
      </w:r>
      <w:r w:rsidRPr="00F55EC0">
        <w:rPr>
          <w:vertAlign w:val="subscript"/>
        </w:rPr>
        <w:t xml:space="preserve"> </w:t>
      </w:r>
      <w:r w:rsidRPr="00F55EC0">
        <w:t xml:space="preserve">/ (1 + </w:t>
      </w:r>
      <w:r w:rsidRPr="00F55EC0">
        <w:rPr>
          <w:i/>
          <w:iCs/>
        </w:rPr>
        <w:t>k</w:t>
      </w:r>
      <w:r w:rsidRPr="00F55EC0">
        <w:rPr>
          <w:i/>
          <w:iCs/>
          <w:vertAlign w:val="subscript"/>
        </w:rPr>
        <w:t>def,ort</w:t>
      </w:r>
      <w:r w:rsidRPr="00F55EC0">
        <w:t xml:space="preserve">) kullanılır. Burada </w:t>
      </w:r>
      <w:r w:rsidRPr="00F55EC0">
        <w:rPr>
          <w:i/>
          <w:iCs/>
        </w:rPr>
        <w:t>k</w:t>
      </w:r>
      <w:r w:rsidRPr="00F55EC0">
        <w:rPr>
          <w:i/>
          <w:iCs/>
          <w:vertAlign w:val="subscript"/>
        </w:rPr>
        <w:t>def,ort</w:t>
      </w:r>
      <w:r w:rsidRPr="00F55EC0">
        <w:t xml:space="preserve"> için </w:t>
      </w:r>
      <w:r w:rsidRPr="00F84EF9">
        <w:rPr>
          <w:b/>
        </w:rPr>
        <w:t xml:space="preserve">Denk. 1.9 </w:t>
      </w:r>
      <w:r w:rsidRPr="00F84EF9">
        <w:t>kullanılır</w:t>
      </w:r>
      <w:r w:rsidRPr="00F55EC0">
        <w:t xml:space="preserve"> (</w:t>
      </w:r>
      <w:r w:rsidRPr="00F55EC0">
        <w:rPr>
          <w:i/>
          <w:iCs/>
        </w:rPr>
        <w:t>k</w:t>
      </w:r>
      <w:r w:rsidRPr="00F55EC0">
        <w:rPr>
          <w:i/>
          <w:iCs/>
          <w:vertAlign w:val="subscript"/>
        </w:rPr>
        <w:t>def,ort</w:t>
      </w:r>
      <w:r w:rsidRPr="00F55EC0">
        <w:t xml:space="preserve"> = 2 (</w:t>
      </w:r>
      <w:r w:rsidRPr="00F55EC0">
        <w:rPr>
          <w:i/>
          <w:iCs/>
        </w:rPr>
        <w:t>k</w:t>
      </w:r>
      <w:r w:rsidRPr="00F55EC0">
        <w:rPr>
          <w:i/>
          <w:iCs/>
          <w:vertAlign w:val="subscript"/>
        </w:rPr>
        <w:t>def,1</w:t>
      </w:r>
      <w:r w:rsidRPr="00F55EC0">
        <w:rPr>
          <w:i/>
          <w:iCs/>
        </w:rPr>
        <w:t xml:space="preserve"> k</w:t>
      </w:r>
      <w:r w:rsidRPr="00F55EC0">
        <w:rPr>
          <w:i/>
          <w:iCs/>
          <w:vertAlign w:val="subscript"/>
        </w:rPr>
        <w:t>def,2</w:t>
      </w:r>
      <w:r w:rsidRPr="00F55EC0">
        <w:t>)</w:t>
      </w:r>
      <w:r w:rsidRPr="00F55EC0">
        <w:rPr>
          <w:vertAlign w:val="superscript"/>
        </w:rPr>
        <w:t>0.5</w:t>
      </w:r>
      <w:r w:rsidRPr="00F55EC0">
        <w:t>).</w:t>
      </w:r>
    </w:p>
    <w:p w14:paraId="4FC65138" w14:textId="77777777" w:rsidR="009D75AA" w:rsidRPr="002D60AB" w:rsidRDefault="009D75AA" w:rsidP="009D75AA">
      <w:pPr>
        <w:pStyle w:val="Balk2"/>
      </w:pPr>
      <w:bookmarkStart w:id="665" w:name="_Toc151068344"/>
      <w:bookmarkStart w:id="666" w:name="_Toc152692902"/>
      <w:r w:rsidRPr="002D60AB">
        <w:t xml:space="preserve">5.1. Kirişlerin </w:t>
      </w:r>
      <w:r>
        <w:t>S</w:t>
      </w:r>
      <w:r w:rsidRPr="002D60AB">
        <w:t xml:space="preserve">ehimi için </w:t>
      </w:r>
      <w:r>
        <w:t>S</w:t>
      </w:r>
      <w:r w:rsidRPr="002D60AB">
        <w:t xml:space="preserve">ınır </w:t>
      </w:r>
      <w:r>
        <w:t>D</w:t>
      </w:r>
      <w:r w:rsidRPr="002D60AB">
        <w:t>eğerler</w:t>
      </w:r>
      <w:bookmarkEnd w:id="665"/>
      <w:bookmarkEnd w:id="666"/>
    </w:p>
    <w:p w14:paraId="06269E39" w14:textId="77777777" w:rsidR="009D75AA" w:rsidRPr="002D60AB" w:rsidRDefault="009D75AA" w:rsidP="009D75AA">
      <w:pPr>
        <w:spacing w:before="240" w:after="120"/>
      </w:pPr>
      <w:r w:rsidRPr="002D60AB">
        <w:t xml:space="preserve">Kullanılabilirlik sınır durumlarında, elemanların normal kullanımdayken kullanım konforunu bozmayacak titreşim seviyeleri ve kullanım ömrü boyunca sünme vb. nedenlerle </w:t>
      </w:r>
      <w:r>
        <w:t>şekildeğiştirmelerin</w:t>
      </w:r>
      <w:r w:rsidRPr="002D60AB">
        <w:t xml:space="preserve"> sınırlar içinde kalacak şekilde davrandıkları gösterilmelidir. </w:t>
      </w:r>
    </w:p>
    <w:p w14:paraId="1290B21F" w14:textId="77777777" w:rsidR="009D75AA" w:rsidRPr="002D60AB" w:rsidRDefault="009D75AA" w:rsidP="009D75AA">
      <w:pPr>
        <w:spacing w:before="120" w:after="120"/>
      </w:pPr>
      <w:r w:rsidRPr="002D60AB">
        <w:t>Bir yapı elemanının sehimi iki aşamada gerçekleşir:</w:t>
      </w:r>
    </w:p>
    <w:p w14:paraId="540E18B1" w14:textId="4C305DC3" w:rsidR="009D75AA" w:rsidRDefault="00643EE8" w:rsidP="00643EE8">
      <w:pPr>
        <w:pStyle w:val="Tablo"/>
        <w:spacing w:line="276" w:lineRule="auto"/>
        <w:ind w:left="360"/>
        <w:jc w:val="both"/>
      </w:pPr>
      <w:r>
        <w:rPr>
          <w:bCs/>
        </w:rPr>
        <w:t xml:space="preserve">i) </w:t>
      </w:r>
      <w:r w:rsidR="009D75AA" w:rsidRPr="00EA36DE">
        <w:rPr>
          <w:bCs/>
        </w:rPr>
        <w:t>Yükleme uygulandığı anda;</w:t>
      </w:r>
      <w:r w:rsidR="009D75AA" w:rsidRPr="00C14413">
        <w:t xml:space="preserve"> ani sehim, (</w:t>
      </w:r>
      <w:r w:rsidR="009D75AA" w:rsidRPr="00EA36DE">
        <w:rPr>
          <w:i/>
        </w:rPr>
        <w:t>w</w:t>
      </w:r>
      <w:r w:rsidR="009D75AA" w:rsidRPr="00EA36DE">
        <w:rPr>
          <w:i/>
          <w:vertAlign w:val="subscript"/>
        </w:rPr>
        <w:t>ani</w:t>
      </w:r>
      <w:r w:rsidR="009D75AA">
        <w:t xml:space="preserve">) </w:t>
      </w:r>
      <w:r w:rsidR="009D75AA" w:rsidRPr="00C14413">
        <w:t>eylemlerin karakteristik yük birleşimi için hesaplanmalıdır. Hesaplamalarda uygun elastisite modülü, kesme modülü ve kayma modülün</w:t>
      </w:r>
      <w:r w:rsidR="009D75AA">
        <w:t>ün</w:t>
      </w:r>
      <w:r w:rsidR="009D75AA" w:rsidRPr="00C14413">
        <w:t xml:space="preserve"> ortalama </w:t>
      </w:r>
      <w:r w:rsidR="009D75AA" w:rsidRPr="002D3C7E">
        <w:t>değerleri alınacaktır.</w:t>
      </w:r>
    </w:p>
    <w:p w14:paraId="3BD61871" w14:textId="079FF76E" w:rsidR="009D75AA" w:rsidRPr="002D3C7E" w:rsidRDefault="00643EE8" w:rsidP="00643EE8">
      <w:pPr>
        <w:pStyle w:val="Tablo"/>
        <w:spacing w:line="276" w:lineRule="auto"/>
        <w:ind w:left="360"/>
        <w:jc w:val="both"/>
      </w:pPr>
      <w:r>
        <w:rPr>
          <w:bCs/>
        </w:rPr>
        <w:t xml:space="preserve">ii) </w:t>
      </w:r>
      <w:r w:rsidR="009D75AA" w:rsidRPr="00EA36DE">
        <w:rPr>
          <w:bCs/>
        </w:rPr>
        <w:t>Zamana bağlı şekildeğiştirmeler sonucu oluşan ani sehim gerçekleştikten sonra; sünme</w:t>
      </w:r>
      <w:r w:rsidR="009D75AA" w:rsidRPr="002D3C7E">
        <w:t xml:space="preserve"> (</w:t>
      </w:r>
      <w:r w:rsidR="009D75AA" w:rsidRPr="00EA36DE">
        <w:rPr>
          <w:i/>
        </w:rPr>
        <w:t>w</w:t>
      </w:r>
      <w:r w:rsidR="009D75AA" w:rsidRPr="00EA36DE">
        <w:rPr>
          <w:i/>
          <w:vertAlign w:val="subscript"/>
        </w:rPr>
        <w:t>sünme</w:t>
      </w:r>
      <w:r w:rsidR="009D75AA" w:rsidRPr="002D3C7E">
        <w:t>) eylemlerin yarı-kalıcı yük birleşimi için hesaplanmalıdır.</w:t>
      </w:r>
    </w:p>
    <w:p w14:paraId="1F746E3C" w14:textId="77777777" w:rsidR="009D75AA" w:rsidRDefault="009D75AA" w:rsidP="009D75AA">
      <w:r w:rsidRPr="002D60AB">
        <w:lastRenderedPageBreak/>
        <w:t xml:space="preserve">Nihai sehim bu iki sehimin toplamı olarak </w:t>
      </w:r>
      <w:r w:rsidRPr="00013C38">
        <w:rPr>
          <w:b/>
        </w:rPr>
        <w:t>Denk. 5.1.</w:t>
      </w:r>
      <w:r>
        <w:t xml:space="preserve"> ile hesaplanacaktır. Ç</w:t>
      </w:r>
      <w:r w:rsidRPr="002D60AB">
        <w:t xml:space="preserve">evresel nem oranında aşırı dalgalanmalar varsa, sünme miktarı haftalar içinde dahi aşırı artış göstererek </w:t>
      </w:r>
    </w:p>
    <w:p w14:paraId="50B5BCB4" w14:textId="77777777" w:rsidR="009D75AA" w:rsidRPr="008B4D3D" w:rsidRDefault="009D75AA" w:rsidP="009D75AA">
      <w:r w:rsidRPr="008B4D3D">
        <w:t>beklenenin katları şeklinde oluşabilir ve bu durum ya ahşabı aşırı nem değişimden koruyacak önlemler alınarak engellenmeli ya da aşırı nem değişimlerinin dahil edildiği daha detaylı analizler yapılmalıdır.</w:t>
      </w:r>
    </w:p>
    <w:p w14:paraId="6715151D" w14:textId="77777777" w:rsidR="009D75AA" w:rsidRPr="00B43F7C" w:rsidRDefault="009D75AA" w:rsidP="009D75AA">
      <w:r w:rsidRPr="008B4D3D">
        <w:t xml:space="preserve">Nihai sehim şematik olarak </w:t>
      </w:r>
      <w:r w:rsidRPr="008B4D3D">
        <w:rPr>
          <w:b/>
        </w:rPr>
        <w:t>Şekil 5.1</w:t>
      </w:r>
      <w:r w:rsidRPr="008B4D3D">
        <w:t>’de gösterildiği gibidir.</w:t>
      </w:r>
    </w:p>
    <w:bookmarkStart w:id="667" w:name="_Toc148472527"/>
    <w:p w14:paraId="2ED7DD91" w14:textId="2D8F241A" w:rsidR="009D75AA" w:rsidRPr="001727FF" w:rsidRDefault="00E529BD" w:rsidP="009D75AA">
      <w:pPr>
        <w:pStyle w:val="NormalWeb"/>
        <w:rPr>
          <w:b/>
        </w:rPr>
      </w:pPr>
      <m:oMath>
        <m:sSub>
          <m:sSubPr>
            <m:ctrlPr>
              <w:rPr>
                <w:rFonts w:ascii="Cambria Math" w:hAnsi="Cambria Math"/>
              </w:rPr>
            </m:ctrlPr>
          </m:sSubPr>
          <m:e>
            <m:r>
              <w:rPr>
                <w:rFonts w:ascii="Cambria Math" w:hAnsi="Cambria Math"/>
              </w:rPr>
              <m:t>w</m:t>
            </m:r>
          </m:e>
          <m:sub>
            <m:r>
              <w:rPr>
                <w:rFonts w:ascii="Cambria Math" w:hAnsi="Cambria Math"/>
              </w:rPr>
              <m:t>nihai</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ani</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s</m:t>
            </m:r>
            <m:r>
              <m:rPr>
                <m:sty m:val="p"/>
              </m:rPr>
              <w:rPr>
                <w:rFonts w:ascii="Cambria Math" w:hAnsi="Cambria Math"/>
              </w:rPr>
              <m:t>ü</m:t>
            </m:r>
            <m:r>
              <w:rPr>
                <w:rFonts w:ascii="Cambria Math" w:hAnsi="Cambria Math"/>
              </w:rPr>
              <m:t>nme</m:t>
            </m:r>
          </m:sub>
        </m:sSub>
        <m:r>
          <m:rPr>
            <m:sty m:val="p"/>
          </m:rPr>
          <w:rPr>
            <w:rFonts w:ascii="Cambria Math" w:hAnsi="Cambria Math"/>
          </w:rPr>
          <m:t xml:space="preserve"> </m:t>
        </m:r>
      </m:oMath>
      <w:r w:rsidR="009D75AA" w:rsidRPr="002D60AB">
        <w:t xml:space="preserve"> </w:t>
      </w:r>
      <w:r w:rsidR="009D75AA" w:rsidRPr="002D60AB">
        <w:tab/>
      </w:r>
      <w:r w:rsidR="009D75AA" w:rsidRPr="002D60AB">
        <w:tab/>
      </w:r>
      <w:r w:rsidR="009D75AA">
        <w:tab/>
      </w:r>
      <w:r w:rsidR="009D75AA">
        <w:tab/>
      </w:r>
      <w:r w:rsidR="009D75AA" w:rsidRPr="002D60AB">
        <w:tab/>
      </w:r>
      <w:r w:rsidR="009D75AA" w:rsidRPr="002D60AB">
        <w:tab/>
      </w:r>
      <w:r w:rsidR="009D75AA" w:rsidRPr="002D60AB">
        <w:tab/>
      </w:r>
      <w:r w:rsidR="009D75AA" w:rsidRPr="002D60AB">
        <w:tab/>
      </w:r>
      <w:r w:rsidR="00130B47">
        <w:rPr>
          <w:b/>
        </w:rPr>
        <w:t>(</w:t>
      </w:r>
      <w:bookmarkEnd w:id="667"/>
      <w:r w:rsidR="00130B47">
        <w:rPr>
          <w:b/>
        </w:rPr>
        <w:t>5.1)</w:t>
      </w:r>
    </w:p>
    <w:p w14:paraId="2A5BC9F6" w14:textId="77777777" w:rsidR="009D75AA" w:rsidRPr="002D60AB" w:rsidRDefault="009D75AA" w:rsidP="00D55C42">
      <w:pPr>
        <w:pStyle w:val="T5"/>
      </w:pPr>
      <w:r w:rsidRPr="002D60AB">
        <w:drawing>
          <wp:inline distT="114300" distB="114300" distL="114300" distR="114300" wp14:anchorId="2BD8A191" wp14:editId="30BAF9D7">
            <wp:extent cx="3709988" cy="2403060"/>
            <wp:effectExtent l="0" t="0" r="0" b="0"/>
            <wp:docPr id="125"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76"/>
                    <a:srcRect/>
                    <a:stretch>
                      <a:fillRect/>
                    </a:stretch>
                  </pic:blipFill>
                  <pic:spPr>
                    <a:xfrm>
                      <a:off x="0" y="0"/>
                      <a:ext cx="3709988" cy="2403060"/>
                    </a:xfrm>
                    <a:prstGeom prst="rect">
                      <a:avLst/>
                    </a:prstGeom>
                    <a:ln/>
                  </pic:spPr>
                </pic:pic>
              </a:graphicData>
            </a:graphic>
          </wp:inline>
        </w:drawing>
      </w:r>
    </w:p>
    <w:p w14:paraId="1E5FA462" w14:textId="460A4CFF" w:rsidR="009D75AA" w:rsidRPr="002D60AB" w:rsidRDefault="009D75AA" w:rsidP="009D75AA">
      <w:pPr>
        <w:pStyle w:val="T2"/>
      </w:pPr>
      <w:bookmarkStart w:id="668" w:name="_Toc130223382"/>
      <w:r w:rsidRPr="00C04184">
        <w:rPr>
          <w:b/>
        </w:rPr>
        <w:t xml:space="preserve">Şekil </w:t>
      </w:r>
      <w:r w:rsidR="001D3A54">
        <w:rPr>
          <w:b/>
        </w:rPr>
        <w:t>5.1</w:t>
      </w:r>
      <w:r>
        <w:t xml:space="preserve"> </w:t>
      </w:r>
      <w:r w:rsidRPr="002D60AB">
        <w:t>Nihai sehimin şematik olarak gösterimi</w:t>
      </w:r>
      <w:bookmarkEnd w:id="668"/>
    </w:p>
    <w:p w14:paraId="5631F80D" w14:textId="77777777" w:rsidR="009D75AA" w:rsidRPr="002D60AB" w:rsidRDefault="009D75AA" w:rsidP="009D75AA">
      <w:pPr>
        <w:spacing w:before="240"/>
      </w:pPr>
      <w:r w:rsidRPr="002D60AB">
        <w:t xml:space="preserve">Örnek olarak </w:t>
      </w:r>
      <w:r w:rsidRPr="002D60AB">
        <w:rPr>
          <w:i/>
        </w:rPr>
        <w:t>l</w:t>
      </w:r>
      <w:r w:rsidRPr="002D60AB">
        <w:t xml:space="preserve"> açıklıklı ve basit mesnetli bir elemanın yük </w:t>
      </w:r>
      <w:r>
        <w:t xml:space="preserve">birleşiminden </w:t>
      </w:r>
      <w:r w:rsidRPr="002D60AB">
        <w:t xml:space="preserve">kaynaklanan </w:t>
      </w:r>
      <w:r w:rsidRPr="00760E4F">
        <w:t xml:space="preserve">sehim bileşenleri </w:t>
      </w:r>
      <w:r w:rsidRPr="004F053B">
        <w:rPr>
          <w:b/>
        </w:rPr>
        <w:t>Şekil 5.2</w:t>
      </w:r>
      <w:r w:rsidRPr="004F053B">
        <w:t>’de</w:t>
      </w:r>
      <w:r w:rsidRPr="002D60AB">
        <w:t xml:space="preserve"> gösterilmektedir; </w:t>
      </w:r>
    </w:p>
    <w:p w14:paraId="5605EA41" w14:textId="77777777" w:rsidR="009D75AA" w:rsidRPr="002D60AB" w:rsidRDefault="009D75AA" w:rsidP="00D55C42">
      <w:pPr>
        <w:pStyle w:val="T5"/>
      </w:pPr>
      <w:r w:rsidRPr="002D60AB">
        <w:drawing>
          <wp:inline distT="114300" distB="114300" distL="114300" distR="114300" wp14:anchorId="100F6F7F" wp14:editId="3B350C11">
            <wp:extent cx="4391025" cy="1171471"/>
            <wp:effectExtent l="0" t="0" r="0" b="0"/>
            <wp:docPr id="328" name="image319.png"/>
            <wp:cNvGraphicFramePr/>
            <a:graphic xmlns:a="http://schemas.openxmlformats.org/drawingml/2006/main">
              <a:graphicData uri="http://schemas.openxmlformats.org/drawingml/2006/picture">
                <pic:pic xmlns:pic="http://schemas.openxmlformats.org/drawingml/2006/picture">
                  <pic:nvPicPr>
                    <pic:cNvPr id="0" name="image319.png"/>
                    <pic:cNvPicPr preferRelativeResize="0"/>
                  </pic:nvPicPr>
                  <pic:blipFill>
                    <a:blip r:embed="rId177"/>
                    <a:srcRect/>
                    <a:stretch>
                      <a:fillRect/>
                    </a:stretch>
                  </pic:blipFill>
                  <pic:spPr>
                    <a:xfrm>
                      <a:off x="0" y="0"/>
                      <a:ext cx="4391025" cy="1171471"/>
                    </a:xfrm>
                    <a:prstGeom prst="rect">
                      <a:avLst/>
                    </a:prstGeom>
                    <a:ln/>
                  </pic:spPr>
                </pic:pic>
              </a:graphicData>
            </a:graphic>
          </wp:inline>
        </w:drawing>
      </w:r>
    </w:p>
    <w:p w14:paraId="3BF8B028" w14:textId="6984FF35" w:rsidR="009D75AA" w:rsidRPr="002D60AB" w:rsidRDefault="009D75AA" w:rsidP="009D75AA">
      <w:pPr>
        <w:pStyle w:val="T2"/>
      </w:pPr>
      <w:bookmarkStart w:id="669" w:name="_Toc130223383"/>
      <w:r w:rsidRPr="00F277C1">
        <w:t>Ş</w:t>
      </w:r>
      <w:r w:rsidRPr="00113540">
        <w:rPr>
          <w:b/>
        </w:rPr>
        <w:t xml:space="preserve">ekil </w:t>
      </w:r>
      <w:r w:rsidR="001D3A54">
        <w:rPr>
          <w:b/>
        </w:rPr>
        <w:t>5.2</w:t>
      </w:r>
      <w:r w:rsidRPr="00113540">
        <w:rPr>
          <w:b/>
        </w:rPr>
        <w:t xml:space="preserve"> </w:t>
      </w:r>
      <w:r w:rsidRPr="002D60AB">
        <w:t>Sünmenin bileşenleri</w:t>
      </w:r>
      <w:bookmarkEnd w:id="669"/>
    </w:p>
    <w:p w14:paraId="4E8AC1A0" w14:textId="77777777" w:rsidR="009D75AA" w:rsidRPr="002D60AB" w:rsidRDefault="009D75AA" w:rsidP="009D75AA">
      <w:pPr>
        <w:pStyle w:val="T4"/>
      </w:pPr>
      <w:r w:rsidRPr="002D3C7E">
        <w:rPr>
          <w:i/>
        </w:rPr>
        <w:t>w</w:t>
      </w:r>
      <w:r w:rsidRPr="002D3C7E">
        <w:rPr>
          <w:i/>
          <w:vertAlign w:val="subscript"/>
        </w:rPr>
        <w:t>t</w:t>
      </w:r>
      <w:r w:rsidRPr="002D3C7E">
        <w:rPr>
          <w:i/>
        </w:rPr>
        <w:t xml:space="preserve"> </w:t>
      </w:r>
      <w:r w:rsidRPr="002D60AB">
        <w:tab/>
        <w:t>yüklenmemiş durumdaki ters sehim (uygulanması durumunda),</w:t>
      </w:r>
    </w:p>
    <w:p w14:paraId="3C3301D3" w14:textId="77777777" w:rsidR="009D75AA" w:rsidRPr="002D60AB" w:rsidRDefault="009D75AA" w:rsidP="009D75AA">
      <w:pPr>
        <w:pStyle w:val="T4"/>
      </w:pPr>
      <w:r w:rsidRPr="002D3C7E">
        <w:rPr>
          <w:i/>
        </w:rPr>
        <w:t>w</w:t>
      </w:r>
      <w:r w:rsidRPr="002D3C7E">
        <w:rPr>
          <w:i/>
          <w:vertAlign w:val="subscript"/>
        </w:rPr>
        <w:t>ani</w:t>
      </w:r>
      <w:r w:rsidRPr="002D3C7E">
        <w:rPr>
          <w:i/>
        </w:rPr>
        <w:t xml:space="preserve"> </w:t>
      </w:r>
      <w:r w:rsidRPr="002D60AB">
        <w:tab/>
        <w:t xml:space="preserve">ilgili yük </w:t>
      </w:r>
      <w:r>
        <w:t xml:space="preserve">birleşiminin </w:t>
      </w:r>
      <w:r w:rsidRPr="002D60AB">
        <w:t>kalıcı yükleri altındaki ani sehimi</w:t>
      </w:r>
    </w:p>
    <w:p w14:paraId="0BD9C84F" w14:textId="77777777" w:rsidR="009D75AA" w:rsidRPr="002D60AB" w:rsidRDefault="009D75AA" w:rsidP="009D75AA">
      <w:pPr>
        <w:pStyle w:val="T4"/>
      </w:pPr>
      <w:r w:rsidRPr="002D3C7E">
        <w:rPr>
          <w:i/>
        </w:rPr>
        <w:t>w</w:t>
      </w:r>
      <w:r w:rsidRPr="002D3C7E">
        <w:rPr>
          <w:i/>
          <w:vertAlign w:val="subscript"/>
        </w:rPr>
        <w:t>sünme</w:t>
      </w:r>
      <w:r w:rsidRPr="002D60AB">
        <w:tab/>
        <w:t>uzun süreli kalıcı yükler (sünme) altında sehim</w:t>
      </w:r>
    </w:p>
    <w:p w14:paraId="3CE62B35" w14:textId="77777777" w:rsidR="009D75AA" w:rsidRPr="002D60AB" w:rsidRDefault="009D75AA" w:rsidP="009D75AA">
      <w:pPr>
        <w:pStyle w:val="T4"/>
      </w:pPr>
      <w:r w:rsidRPr="002D3C7E">
        <w:rPr>
          <w:i/>
        </w:rPr>
        <w:t>w</w:t>
      </w:r>
      <w:r w:rsidRPr="002D3C7E">
        <w:rPr>
          <w:i/>
          <w:vertAlign w:val="subscript"/>
        </w:rPr>
        <w:t>nihai</w:t>
      </w:r>
      <w:r w:rsidRPr="002D3C7E">
        <w:rPr>
          <w:i/>
        </w:rPr>
        <w:t xml:space="preserve"> </w:t>
      </w:r>
      <w:r w:rsidRPr="002D3C7E">
        <w:rPr>
          <w:i/>
        </w:rPr>
        <w:tab/>
      </w:r>
      <w:r w:rsidRPr="002D60AB">
        <w:t>nihai sehim</w:t>
      </w:r>
    </w:p>
    <w:p w14:paraId="6514660B" w14:textId="77777777" w:rsidR="009D75AA" w:rsidRPr="002D60AB" w:rsidRDefault="009D75AA" w:rsidP="009D75AA">
      <w:pPr>
        <w:pStyle w:val="T4"/>
      </w:pPr>
      <w:r w:rsidRPr="002D3C7E">
        <w:rPr>
          <w:i/>
        </w:rPr>
        <w:t>w</w:t>
      </w:r>
      <w:r w:rsidRPr="002D3C7E">
        <w:rPr>
          <w:i/>
          <w:vertAlign w:val="subscript"/>
        </w:rPr>
        <w:t>net nihai</w:t>
      </w:r>
      <w:r w:rsidRPr="002D60AB">
        <w:t xml:space="preserve"> </w:t>
      </w:r>
      <w:r>
        <w:tab/>
      </w:r>
      <w:r w:rsidRPr="002D60AB">
        <w:t>net nihai sehim</w:t>
      </w:r>
    </w:p>
    <w:p w14:paraId="5A9BB35F" w14:textId="77777777" w:rsidR="009D75AA" w:rsidRPr="002D60AB" w:rsidRDefault="009D75AA" w:rsidP="009D75AA">
      <w:pPr>
        <w:spacing w:before="240"/>
      </w:pPr>
      <w:r w:rsidRPr="002D60AB">
        <w:t xml:space="preserve">Ters sehim uygulanması durumunda, net sehim, </w:t>
      </w:r>
      <w:r w:rsidRPr="002D3C7E">
        <w:rPr>
          <w:i/>
        </w:rPr>
        <w:t>w</w:t>
      </w:r>
      <w:r w:rsidRPr="002D3C7E">
        <w:rPr>
          <w:i/>
          <w:vertAlign w:val="subscript"/>
        </w:rPr>
        <w:t>net,nihai</w:t>
      </w:r>
      <w:r w:rsidRPr="002D60AB">
        <w:rPr>
          <w:vertAlign w:val="subscript"/>
        </w:rPr>
        <w:t xml:space="preserve"> </w:t>
      </w:r>
      <w:r w:rsidRPr="0015231A">
        <w:rPr>
          <w:b/>
        </w:rPr>
        <w:t>Denk. 5.2’</w:t>
      </w:r>
      <w:r w:rsidRPr="002D60AB">
        <w:t>deki gibi alınmalıdır:</w:t>
      </w:r>
    </w:p>
    <w:bookmarkStart w:id="670" w:name="_Toc148472528"/>
    <w:p w14:paraId="223D3BA0" w14:textId="521F139E" w:rsidR="009D75AA" w:rsidRPr="00383AF3" w:rsidRDefault="00E529BD" w:rsidP="009D75AA">
      <w:pPr>
        <w:pStyle w:val="NormalWeb"/>
        <w:rPr>
          <w:b/>
        </w:rPr>
      </w:pPr>
      <m:oMath>
        <m:sSub>
          <m:sSubPr>
            <m:ctrlPr>
              <w:rPr>
                <w:rFonts w:ascii="Cambria Math" w:hAnsi="Cambria Math"/>
              </w:rPr>
            </m:ctrlPr>
          </m:sSubPr>
          <m:e>
            <m:r>
              <w:rPr>
                <w:rFonts w:ascii="Cambria Math" w:hAnsi="Cambria Math"/>
              </w:rPr>
              <m:t>w</m:t>
            </m:r>
          </m:e>
          <m:sub>
            <m:r>
              <w:rPr>
                <w:rFonts w:ascii="Cambria Math" w:hAnsi="Cambria Math"/>
              </w:rPr>
              <m:t>net,nihai</m:t>
            </m:r>
          </m:sub>
        </m:sSub>
        <m: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ani</m:t>
            </m:r>
          </m:sub>
        </m:sSub>
        <m: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sünme</m:t>
            </m:r>
          </m:sub>
        </m:sSub>
        <m: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t</m:t>
            </m:r>
          </m:sub>
        </m:sSub>
        <m: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nihai</m:t>
            </m:r>
          </m:sub>
        </m:sSub>
        <m: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t</m:t>
            </m:r>
          </m:sub>
        </m:sSub>
      </m:oMath>
      <w:r w:rsidR="009D75AA" w:rsidRPr="002D60AB">
        <w:tab/>
      </w:r>
      <w:r w:rsidR="009D75AA" w:rsidRPr="002D60AB">
        <w:tab/>
      </w:r>
      <w:r w:rsidR="009D75AA" w:rsidRPr="002D60AB">
        <w:tab/>
      </w:r>
      <w:r w:rsidR="009D75AA" w:rsidRPr="002D60AB">
        <w:tab/>
        <w:t xml:space="preserve"> </w:t>
      </w:r>
      <w:bookmarkEnd w:id="670"/>
      <w:r w:rsidR="00130B47">
        <w:rPr>
          <w:b/>
        </w:rPr>
        <w:t>(5.2)</w:t>
      </w:r>
    </w:p>
    <w:p w14:paraId="2225231F" w14:textId="77777777" w:rsidR="009D75AA" w:rsidRDefault="009D75AA" w:rsidP="009D75AA">
      <w:pPr>
        <w:spacing w:before="240"/>
      </w:pPr>
      <w:r w:rsidRPr="002D60AB">
        <w:lastRenderedPageBreak/>
        <w:t xml:space="preserve">Sehim hesapları bağlantılar için </w:t>
      </w:r>
      <w:r>
        <w:t xml:space="preserve">de </w:t>
      </w:r>
      <w:r w:rsidRPr="005C153F">
        <w:rPr>
          <w:b/>
        </w:rPr>
        <w:t>Denk. 5.2</w:t>
      </w:r>
      <w:r w:rsidRPr="005C153F">
        <w:t>’de</w:t>
      </w:r>
      <w:r w:rsidRPr="002D60AB">
        <w:t xml:space="preserve"> gösterildiği gibi hesaplan</w:t>
      </w:r>
      <w:r>
        <w:t>malıdır.</w:t>
      </w:r>
    </w:p>
    <w:p w14:paraId="05C1265F" w14:textId="77777777" w:rsidR="009D75AA" w:rsidRPr="002D60AB" w:rsidRDefault="009D75AA" w:rsidP="009D75AA">
      <w:pPr>
        <w:spacing w:before="240"/>
      </w:pPr>
    </w:p>
    <w:p w14:paraId="5DE9B046" w14:textId="77777777" w:rsidR="009D75AA" w:rsidRPr="00797DE6" w:rsidRDefault="009D75AA" w:rsidP="009D75AA">
      <w:pPr>
        <w:spacing w:after="0"/>
      </w:pPr>
      <w:r w:rsidRPr="00797DE6">
        <w:t xml:space="preserve">NOT: </w:t>
      </w:r>
    </w:p>
    <w:p w14:paraId="691C5C3F" w14:textId="52662FB5" w:rsidR="009D75AA" w:rsidRDefault="00643EE8" w:rsidP="00643EE8">
      <w:pPr>
        <w:pStyle w:val="ekil"/>
        <w:jc w:val="both"/>
      </w:pPr>
      <w:r>
        <w:t xml:space="preserve">1) </w:t>
      </w:r>
      <w:r w:rsidR="009D75AA" w:rsidRPr="001B7725">
        <w:t xml:space="preserve">KSD gereksinimlerine ve performansa uygun olması gereken, üç farklı yük </w:t>
      </w:r>
      <w:r w:rsidR="009D75AA">
        <w:t xml:space="preserve">birleşimi </w:t>
      </w:r>
      <w:r w:rsidR="009D75AA" w:rsidRPr="001B7725">
        <w:t>(</w:t>
      </w:r>
      <w:r w:rsidR="009D75AA" w:rsidRPr="005365A0">
        <w:rPr>
          <w:b/>
        </w:rPr>
        <w:t>Denk. Ek-1A.1, Ek-1A.2</w:t>
      </w:r>
      <w:r w:rsidR="009D75AA">
        <w:t xml:space="preserve"> ve </w:t>
      </w:r>
      <w:r w:rsidR="009D75AA" w:rsidRPr="005365A0">
        <w:rPr>
          <w:b/>
        </w:rPr>
        <w:t>Ek-1A.3</w:t>
      </w:r>
      <w:r w:rsidR="009D75AA">
        <w:t xml:space="preserve">) </w:t>
      </w:r>
      <w:r w:rsidR="009D75AA" w:rsidRPr="001B7725">
        <w:t>kullanılmalıdır.</w:t>
      </w:r>
      <w:r w:rsidR="009D75AA" w:rsidRPr="002D60AB">
        <w:t xml:space="preserve"> </w:t>
      </w:r>
      <w:r w:rsidR="009D75AA">
        <w:t>Esaslar</w:t>
      </w:r>
      <w:r w:rsidR="009D75AA" w:rsidRPr="002D60AB">
        <w:t xml:space="preserve"> kapsamında KSD için </w:t>
      </w:r>
      <w:r w:rsidR="009D75AA">
        <w:t>yük birleşimleri</w:t>
      </w:r>
      <w:r w:rsidR="009D75AA" w:rsidRPr="002D60AB">
        <w:t>n</w:t>
      </w:r>
      <w:r w:rsidR="009D75AA">
        <w:t>i</w:t>
      </w:r>
      <w:r w:rsidR="009D75AA" w:rsidRPr="002D60AB">
        <w:t xml:space="preserve">n kullanımı açısından geri dönüşümlü ve geri dönüşümsüz durumlar arasında ayrım yapılır. Gerekli durum için yük </w:t>
      </w:r>
      <w:r w:rsidR="009D75AA">
        <w:t>birleşimleri</w:t>
      </w:r>
      <w:r w:rsidR="009D75AA" w:rsidRPr="002D60AB">
        <w:t xml:space="preserve"> </w:t>
      </w:r>
      <w:r w:rsidR="009D75AA" w:rsidRPr="00AE0C68">
        <w:rPr>
          <w:b/>
        </w:rPr>
        <w:t>Bölüm 1.7</w:t>
      </w:r>
      <w:r w:rsidR="009D75AA" w:rsidRPr="00AE0C68">
        <w:t>’den</w:t>
      </w:r>
      <w:r w:rsidR="009D75AA" w:rsidRPr="002D60AB">
        <w:t xml:space="preserve"> alınacaktır.</w:t>
      </w:r>
    </w:p>
    <w:p w14:paraId="000BCF88" w14:textId="4CE7AB53" w:rsidR="009D75AA" w:rsidRPr="002D60AB" w:rsidRDefault="00643EE8" w:rsidP="00643EE8">
      <w:pPr>
        <w:pStyle w:val="ekil"/>
        <w:jc w:val="left"/>
      </w:pPr>
      <w:r>
        <w:t xml:space="preserve">2) </w:t>
      </w:r>
      <w:r w:rsidR="009D75AA" w:rsidRPr="002D60AB">
        <w:t xml:space="preserve">Aynı sünme özelliklerine sahip eleman, bileşen ve bağlantılarından oluşan yapılar </w:t>
      </w:r>
      <w:r w:rsidR="009D75AA">
        <w:t>için</w:t>
      </w:r>
      <w:r w:rsidR="009D75AA" w:rsidRPr="002D60AB">
        <w:t xml:space="preserve"> yük ile </w:t>
      </w:r>
      <w:r w:rsidR="009D75AA">
        <w:t>şekildeğiştirme</w:t>
      </w:r>
      <w:r w:rsidR="009D75AA" w:rsidRPr="002D60AB">
        <w:t xml:space="preserve"> arasında doğrusal bir ilişki olduğu varsayılarak, </w:t>
      </w:r>
      <w:r w:rsidR="009D75AA">
        <w:t>şekildeğiştirme</w:t>
      </w:r>
      <w:r w:rsidR="009D75AA" w:rsidRPr="002D60AB">
        <w:t xml:space="preserve"> </w:t>
      </w:r>
      <w:r w:rsidR="009D75AA" w:rsidRPr="00EA36DE">
        <w:rPr>
          <w:i/>
        </w:rPr>
        <w:t>w</w:t>
      </w:r>
      <w:r w:rsidR="009D75AA" w:rsidRPr="00EA36DE">
        <w:rPr>
          <w:i/>
          <w:vertAlign w:val="subscript"/>
        </w:rPr>
        <w:t>nihai</w:t>
      </w:r>
      <w:r w:rsidR="009D75AA" w:rsidRPr="002D60AB">
        <w:t xml:space="preserve"> aşağıdaki gibi kullanılır:</w:t>
      </w:r>
    </w:p>
    <w:p w14:paraId="6025446F" w14:textId="77777777" w:rsidR="009D75AA" w:rsidRPr="002D60AB" w:rsidRDefault="009D75AA" w:rsidP="009D75AA">
      <w:pPr>
        <w:spacing w:before="240"/>
      </w:pPr>
      <w:r w:rsidRPr="002D60AB">
        <w:t xml:space="preserve">Bir eleman veya bağlantı üzerinde kalıcı yükler (G) için: </w:t>
      </w:r>
    </w:p>
    <w:bookmarkStart w:id="671" w:name="_Toc148472529"/>
    <w:p w14:paraId="10BF40BA" w14:textId="34796E40" w:rsidR="009D75AA" w:rsidRPr="001963EB" w:rsidRDefault="00E529BD" w:rsidP="009D75AA">
      <w:pPr>
        <w:pStyle w:val="NormalWeb"/>
        <w:spacing w:before="120" w:after="120"/>
        <w:rPr>
          <w:b/>
        </w:rPr>
      </w:pPr>
      <m:oMath>
        <m:sSub>
          <m:sSubPr>
            <m:ctrlPr>
              <w:rPr>
                <w:rFonts w:ascii="Cambria Math" w:hAnsi="Cambria Math"/>
              </w:rPr>
            </m:ctrlPr>
          </m:sSubPr>
          <m:e>
            <m:r>
              <w:rPr>
                <w:rFonts w:ascii="Cambria Math" w:hAnsi="Cambria Math"/>
              </w:rPr>
              <m:t>w</m:t>
            </m:r>
          </m:e>
          <m:sub>
            <m:r>
              <w:rPr>
                <w:rFonts w:ascii="Cambria Math" w:hAnsi="Cambria Math"/>
              </w:rPr>
              <m:t>nihai,G</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ani,G</m:t>
            </m:r>
          </m:sub>
        </m:sSub>
        <m: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sünme,G</m:t>
            </m:r>
          </m:sub>
        </m:sSub>
        <m: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ani,G</m:t>
            </m:r>
          </m:sub>
        </m:sSub>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k</m:t>
                </m:r>
              </m:e>
              <m:sub>
                <m:r>
                  <w:rPr>
                    <w:rFonts w:ascii="Cambria Math" w:hAnsi="Cambria Math"/>
                  </w:rPr>
                  <m:t>def</m:t>
                </m:r>
              </m:sub>
            </m:sSub>
          </m:e>
        </m:d>
      </m:oMath>
      <w:r w:rsidR="009D75AA" w:rsidRPr="002D60AB">
        <w:tab/>
      </w:r>
      <w:r w:rsidR="009D75AA" w:rsidRPr="002D60AB">
        <w:tab/>
      </w:r>
      <w:r w:rsidR="009D75AA" w:rsidRPr="002D60AB">
        <w:tab/>
      </w:r>
      <w:r w:rsidR="009D75AA" w:rsidRPr="002D60AB">
        <w:tab/>
      </w:r>
      <w:r w:rsidR="009D75AA" w:rsidRPr="002D60AB">
        <w:tab/>
      </w:r>
      <w:bookmarkEnd w:id="671"/>
      <w:r w:rsidR="00130B47">
        <w:rPr>
          <w:b/>
        </w:rPr>
        <w:t>(5.3)</w:t>
      </w:r>
    </w:p>
    <w:p w14:paraId="1422DDFD" w14:textId="77777777" w:rsidR="009D75AA" w:rsidRPr="002D60AB" w:rsidRDefault="009D75AA" w:rsidP="009D75AA">
      <w:pPr>
        <w:widowControl w:val="0"/>
        <w:jc w:val="left"/>
      </w:pPr>
      <w:r w:rsidRPr="002D60AB">
        <w:t xml:space="preserve">Eleman veya bağlantı üzerindeki başlıca </w:t>
      </w:r>
      <w:r>
        <w:t xml:space="preserve">hareketli </w:t>
      </w:r>
      <w:r w:rsidRPr="002D60AB">
        <w:t>yük (</w:t>
      </w:r>
      <m:oMath>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 xml:space="preserve"> </m:t>
        </m:r>
      </m:oMath>
      <w:r w:rsidRPr="002D60AB">
        <w:t>) için:</w:t>
      </w:r>
    </w:p>
    <w:bookmarkStart w:id="672" w:name="_Toc148472530"/>
    <w:p w14:paraId="18AAF227" w14:textId="4A6321C7" w:rsidR="009D75AA" w:rsidRPr="001963EB" w:rsidRDefault="00E529BD" w:rsidP="009D75AA">
      <w:pPr>
        <w:pStyle w:val="NormalWeb"/>
        <w:spacing w:before="120" w:after="120"/>
        <w:rPr>
          <w:b/>
        </w:rPr>
      </w:pPr>
      <m:oMath>
        <m:sSub>
          <m:sSubPr>
            <m:ctrlPr>
              <w:rPr>
                <w:rFonts w:ascii="Cambria Math" w:hAnsi="Cambria Math"/>
              </w:rPr>
            </m:ctrlPr>
          </m:sSubPr>
          <m:e>
            <m:r>
              <w:rPr>
                <w:rFonts w:ascii="Cambria Math" w:hAnsi="Cambria Math"/>
              </w:rPr>
              <m:t>w</m:t>
            </m:r>
          </m:e>
          <m:sub>
            <m:r>
              <w:rPr>
                <w:rFonts w:ascii="Cambria Math" w:hAnsi="Cambria Math"/>
              </w:rPr>
              <m:t>nihai,</m:t>
            </m:r>
            <m:sSub>
              <m:sSubPr>
                <m:ctrlPr>
                  <w:rPr>
                    <w:rFonts w:ascii="Cambria Math" w:hAnsi="Cambria Math"/>
                  </w:rPr>
                </m:ctrlPr>
              </m:sSubPr>
              <m:e>
                <m:r>
                  <w:rPr>
                    <w:rFonts w:ascii="Cambria Math" w:hAnsi="Cambria Math"/>
                  </w:rPr>
                  <m:t>Q</m:t>
                </m:r>
              </m:e>
              <m:sub>
                <m:r>
                  <w:rPr>
                    <w:rFonts w:ascii="Cambria Math" w:hAnsi="Cambria Math"/>
                  </w:rPr>
                  <m:t>1</m:t>
                </m:r>
              </m:sub>
            </m:sSub>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ani,Q,1</m:t>
            </m:r>
          </m:sub>
        </m:sSub>
        <m: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sünme,Q,1</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ani,Q,1</m:t>
            </m:r>
          </m:sub>
        </m:sSub>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ψ</m:t>
                </m:r>
              </m:e>
              <m:sub>
                <m:r>
                  <w:rPr>
                    <w:rFonts w:ascii="Cambria Math" w:hAnsi="Cambria Math"/>
                  </w:rPr>
                  <m:t>2,1</m:t>
                </m:r>
              </m:sub>
            </m:sSub>
            <m:sSub>
              <m:sSubPr>
                <m:ctrlPr>
                  <w:rPr>
                    <w:rFonts w:ascii="Cambria Math" w:hAnsi="Cambria Math"/>
                  </w:rPr>
                </m:ctrlPr>
              </m:sSubPr>
              <m:e>
                <m:r>
                  <w:rPr>
                    <w:rFonts w:ascii="Cambria Math" w:hAnsi="Cambria Math"/>
                  </w:rPr>
                  <m:t>k</m:t>
                </m:r>
              </m:e>
              <m:sub>
                <m:r>
                  <w:rPr>
                    <w:rFonts w:ascii="Cambria Math" w:hAnsi="Cambria Math"/>
                  </w:rPr>
                  <m:t>def</m:t>
                </m:r>
              </m:sub>
            </m:sSub>
          </m:e>
        </m:d>
      </m:oMath>
      <w:r w:rsidR="009D75AA" w:rsidRPr="002D60AB">
        <w:t xml:space="preserve"> </w:t>
      </w:r>
      <w:r w:rsidR="009D75AA" w:rsidRPr="002D60AB">
        <w:tab/>
      </w:r>
      <w:r w:rsidR="009D75AA" w:rsidRPr="002D60AB">
        <w:tab/>
      </w:r>
      <w:r w:rsidR="009D75AA" w:rsidRPr="002D60AB">
        <w:tab/>
      </w:r>
      <w:bookmarkEnd w:id="672"/>
      <w:r w:rsidR="00130B47">
        <w:rPr>
          <w:b/>
        </w:rPr>
        <w:t>(5.4)</w:t>
      </w:r>
    </w:p>
    <w:p w14:paraId="71188154" w14:textId="77777777" w:rsidR="009D75AA" w:rsidRPr="002D60AB" w:rsidRDefault="009D75AA" w:rsidP="009D75AA">
      <w:pPr>
        <w:widowControl w:val="0"/>
        <w:jc w:val="left"/>
      </w:pPr>
      <w:r w:rsidRPr="002D60AB">
        <w:rPr>
          <w:i/>
        </w:rPr>
        <w:t>i</w:t>
      </w:r>
      <w:r w:rsidRPr="002D60AB">
        <w:t xml:space="preserve"> elemanı veya </w:t>
      </w:r>
      <w:r w:rsidRPr="002D3C7E">
        <w:rPr>
          <w:i/>
        </w:rPr>
        <w:t>i</w:t>
      </w:r>
      <w:r w:rsidRPr="002D60AB">
        <w:t xml:space="preserve"> bağlantısı üzerine etki eden </w:t>
      </w:r>
      <w:r>
        <w:t>hareketli</w:t>
      </w:r>
      <w:r w:rsidRPr="002D60AB">
        <w:t xml:space="preserve"> yük (</w:t>
      </w:r>
      <m:oMath>
        <m:sSub>
          <m:sSubPr>
            <m:ctrlPr>
              <w:rPr>
                <w:rFonts w:ascii="Cambria Math" w:hAnsi="Cambria Math"/>
              </w:rPr>
            </m:ctrlPr>
          </m:sSubPr>
          <m:e>
            <m:r>
              <w:rPr>
                <w:rFonts w:ascii="Cambria Math" w:hAnsi="Cambria Math"/>
              </w:rPr>
              <m:t>Q</m:t>
            </m:r>
          </m:e>
          <m:sub>
            <m:r>
              <w:rPr>
                <w:rFonts w:ascii="Cambria Math" w:hAnsi="Cambria Math"/>
              </w:rPr>
              <m:t>i</m:t>
            </m:r>
          </m:sub>
        </m:sSub>
        <m:r>
          <w:rPr>
            <w:rFonts w:ascii="Cambria Math" w:hAnsi="Cambria Math"/>
          </w:rPr>
          <m:t xml:space="preserve"> </m:t>
        </m:r>
      </m:oMath>
      <w:r w:rsidRPr="002D60AB">
        <w:t>) için:</w:t>
      </w:r>
    </w:p>
    <w:bookmarkStart w:id="673" w:name="_Toc148472531"/>
    <w:p w14:paraId="54267870" w14:textId="244C4BC6" w:rsidR="009D75AA" w:rsidRPr="001963EB" w:rsidRDefault="00E529BD" w:rsidP="009D75AA">
      <w:pPr>
        <w:pStyle w:val="NormalWeb"/>
        <w:spacing w:before="120" w:after="120"/>
        <w:rPr>
          <w:b/>
        </w:rPr>
      </w:pPr>
      <m:oMath>
        <m:sSub>
          <m:sSubPr>
            <m:ctrlPr>
              <w:rPr>
                <w:rFonts w:ascii="Cambria Math" w:hAnsi="Cambria Math"/>
              </w:rPr>
            </m:ctrlPr>
          </m:sSubPr>
          <m:e>
            <m:r>
              <w:rPr>
                <w:rFonts w:ascii="Cambria Math" w:hAnsi="Cambria Math"/>
              </w:rPr>
              <m:t>w</m:t>
            </m:r>
          </m:e>
          <m:sub>
            <m:r>
              <w:rPr>
                <w:rFonts w:ascii="Cambria Math" w:hAnsi="Cambria Math"/>
              </w:rPr>
              <m:t>nihai,Q,i</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ani,Q,i</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sünme,Q,i</m:t>
            </m:r>
          </m:sub>
        </m:sSub>
        <m: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ani,Q,i</m:t>
            </m:r>
          </m:sub>
        </m:sSub>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0,i</m:t>
                </m:r>
              </m:sub>
            </m:sSub>
            <m: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2,i</m:t>
                </m:r>
              </m:sub>
            </m:sSub>
            <m:sSub>
              <m:sSubPr>
                <m:ctrlPr>
                  <w:rPr>
                    <w:rFonts w:ascii="Cambria Math" w:hAnsi="Cambria Math"/>
                  </w:rPr>
                </m:ctrlPr>
              </m:sSubPr>
              <m:e>
                <m:r>
                  <w:rPr>
                    <w:rFonts w:ascii="Cambria Math" w:hAnsi="Cambria Math"/>
                  </w:rPr>
                  <m:t>k</m:t>
                </m:r>
              </m:e>
              <m:sub>
                <m:r>
                  <w:rPr>
                    <w:rFonts w:ascii="Cambria Math" w:hAnsi="Cambria Math"/>
                  </w:rPr>
                  <m:t>def</m:t>
                </m:r>
              </m:sub>
            </m:sSub>
          </m:e>
        </m:d>
      </m:oMath>
      <w:r w:rsidR="009D75AA" w:rsidRPr="002D60AB">
        <w:t xml:space="preserve"> </w:t>
      </w:r>
      <w:r w:rsidR="009D75AA" w:rsidRPr="002D60AB">
        <w:tab/>
      </w:r>
      <w:r w:rsidR="009D75AA" w:rsidRPr="002D60AB">
        <w:tab/>
      </w:r>
      <w:r w:rsidR="009D75AA" w:rsidRPr="002D60AB">
        <w:tab/>
      </w:r>
      <w:bookmarkEnd w:id="673"/>
      <w:r w:rsidR="00130B47">
        <w:rPr>
          <w:b/>
        </w:rPr>
        <w:t>(5.5)</w:t>
      </w:r>
    </w:p>
    <w:p w14:paraId="62E74384" w14:textId="77777777" w:rsidR="009D75AA" w:rsidRPr="002D60AB" w:rsidRDefault="009D75AA" w:rsidP="009D75AA">
      <w:pPr>
        <w:widowControl w:val="0"/>
        <w:jc w:val="left"/>
      </w:pPr>
      <w:r w:rsidRPr="002D60AB">
        <w:t>n değişken yük için nihai koşul:</w:t>
      </w:r>
    </w:p>
    <w:bookmarkStart w:id="674" w:name="_Toc148472532"/>
    <w:p w14:paraId="5D160F32" w14:textId="6592681A" w:rsidR="009D75AA" w:rsidRPr="001963EB" w:rsidRDefault="00E529BD" w:rsidP="009D75AA">
      <w:pPr>
        <w:pStyle w:val="NormalWeb"/>
        <w:spacing w:before="120" w:after="120"/>
        <w:rPr>
          <w:b/>
        </w:rPr>
      </w:pPr>
      <m:oMath>
        <m:sSub>
          <m:sSubPr>
            <m:ctrlPr>
              <w:rPr>
                <w:rFonts w:ascii="Cambria Math" w:hAnsi="Cambria Math"/>
              </w:rPr>
            </m:ctrlPr>
          </m:sSubPr>
          <m:e>
            <m:r>
              <w:rPr>
                <w:rFonts w:ascii="Cambria Math" w:hAnsi="Cambria Math"/>
              </w:rPr>
              <m:t>w</m:t>
            </m:r>
          </m:e>
          <m:sub>
            <m:r>
              <w:rPr>
                <w:rFonts w:ascii="Cambria Math" w:hAnsi="Cambria Math"/>
              </w:rPr>
              <m:t>nihai</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nihai,G</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nihai,</m:t>
            </m:r>
            <m:sSub>
              <m:sSubPr>
                <m:ctrlPr>
                  <w:rPr>
                    <w:rFonts w:ascii="Cambria Math" w:hAnsi="Cambria Math"/>
                  </w:rPr>
                </m:ctrlPr>
              </m:sSubPr>
              <m:e>
                <m:r>
                  <w:rPr>
                    <w:rFonts w:ascii="Cambria Math" w:hAnsi="Cambria Math"/>
                  </w:rPr>
                  <m:t>Q</m:t>
                </m:r>
              </m:e>
              <m:sub>
                <m:r>
                  <w:rPr>
                    <w:rFonts w:ascii="Cambria Math" w:hAnsi="Cambria Math"/>
                  </w:rPr>
                  <m:t>1</m:t>
                </m:r>
              </m:sub>
            </m:sSub>
          </m:sub>
        </m:sSub>
        <m:r>
          <w:rPr>
            <w:rFonts w:ascii="Cambria Math" w:hAnsi="Cambria Math"/>
          </w:rPr>
          <m:t>+</m:t>
        </m:r>
        <m:nary>
          <m:naryPr>
            <m:chr m:val="∑"/>
            <m:ctrlPr>
              <w:rPr>
                <w:rFonts w:ascii="Cambria Math" w:hAnsi="Cambria Math"/>
              </w:rPr>
            </m:ctrlPr>
          </m:naryPr>
          <m:sub>
            <m:r>
              <w:rPr>
                <w:rFonts w:ascii="Cambria Math" w:hAnsi="Cambria Math"/>
              </w:rPr>
              <m:t>i=2</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nihai</m:t>
                </m:r>
                <m:sSub>
                  <m:sSubPr>
                    <m:ctrlPr>
                      <w:rPr>
                        <w:rFonts w:ascii="Cambria Math" w:hAnsi="Cambria Math"/>
                      </w:rPr>
                    </m:ctrlPr>
                  </m:sSubPr>
                  <m:e>
                    <m:r>
                      <w:rPr>
                        <w:rFonts w:ascii="Cambria Math" w:hAnsi="Cambria Math"/>
                      </w:rPr>
                      <m:t>,Q</m:t>
                    </m:r>
                  </m:e>
                  <m:sub>
                    <m:r>
                      <w:rPr>
                        <w:rFonts w:ascii="Cambria Math" w:hAnsi="Cambria Math"/>
                      </w:rPr>
                      <m:t>i</m:t>
                    </m:r>
                  </m:sub>
                </m:sSub>
              </m:sub>
            </m:sSub>
          </m:e>
        </m:nary>
      </m:oMath>
      <w:r w:rsidR="009D75AA" w:rsidRPr="002D60AB">
        <w:t xml:space="preserve"> </w:t>
      </w:r>
      <w:r w:rsidR="009D75AA" w:rsidRPr="002D60AB">
        <w:tab/>
      </w:r>
      <w:r w:rsidR="009D75AA" w:rsidRPr="002D60AB">
        <w:tab/>
      </w:r>
      <w:r w:rsidR="009D75AA" w:rsidRPr="002D60AB">
        <w:tab/>
      </w:r>
      <w:r w:rsidR="009D75AA" w:rsidRPr="002D60AB">
        <w:tab/>
      </w:r>
      <w:r w:rsidR="009D75AA" w:rsidRPr="002D60AB">
        <w:tab/>
      </w:r>
      <w:bookmarkEnd w:id="674"/>
      <w:r w:rsidR="00130B47">
        <w:rPr>
          <w:b/>
        </w:rPr>
        <w:t>(5.6)</w:t>
      </w:r>
    </w:p>
    <w:p w14:paraId="3251CEC0" w14:textId="77777777" w:rsidR="009D75AA" w:rsidRPr="002D60AB" w:rsidRDefault="00E529BD" w:rsidP="009D75AA">
      <w:pPr>
        <w:widowControl w:val="0"/>
      </w:pPr>
      <m:oMath>
        <m:sSub>
          <m:sSubPr>
            <m:ctrlPr>
              <w:rPr>
                <w:rFonts w:ascii="Cambria Math" w:hAnsi="Cambria Math"/>
              </w:rPr>
            </m:ctrlPr>
          </m:sSubPr>
          <m:e>
            <m:r>
              <w:rPr>
                <w:rFonts w:ascii="Cambria Math" w:hAnsi="Cambria Math"/>
              </w:rPr>
              <m:t>w</m:t>
            </m:r>
          </m:e>
          <m:sub>
            <m:r>
              <w:rPr>
                <w:rFonts w:ascii="Cambria Math" w:hAnsi="Cambria Math"/>
              </w:rPr>
              <m:t>ani,G</m:t>
            </m:r>
          </m:sub>
        </m:sSub>
        <m: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ani,Q,1</m:t>
            </m:r>
          </m:sub>
        </m:sSub>
        <m: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ani,Q,i</m:t>
            </m:r>
          </m:sub>
        </m:sSub>
      </m:oMath>
      <w:r w:rsidR="009D75AA" w:rsidRPr="002D60AB">
        <w:t xml:space="preserve">    sırasıyla </w:t>
      </w:r>
      <m:oMath>
        <m:r>
          <w:rPr>
            <w:rFonts w:ascii="Cambria Math" w:hAnsi="Cambria Math"/>
          </w:rPr>
          <m:t>G,</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i</m:t>
            </m:r>
          </m:sub>
        </m:sSub>
      </m:oMath>
      <w:r w:rsidR="009D75AA" w:rsidRPr="002D60AB">
        <w:t xml:space="preserve"> etkileri için </w:t>
      </w:r>
      <w:r w:rsidR="009D75AA">
        <w:t>yükün uygulandığı anda elastik olarak oluşan (ani) sehimdir</w:t>
      </w:r>
      <w:r w:rsidR="009D75AA" w:rsidRPr="002D60AB">
        <w:t>.</w:t>
      </w:r>
      <w:r w:rsidR="009D75AA">
        <w:t xml:space="preserve"> </w:t>
      </w:r>
    </w:p>
    <w:p w14:paraId="07757093" w14:textId="77777777" w:rsidR="009D75AA" w:rsidRPr="002D3C7E" w:rsidRDefault="00E529BD" w:rsidP="009D75AA">
      <m:oMath>
        <m:sSub>
          <m:sSubPr>
            <m:ctrlPr>
              <w:rPr>
                <w:rFonts w:ascii="Cambria Math" w:hAnsi="Cambria Math"/>
              </w:rPr>
            </m:ctrlPr>
          </m:sSubPr>
          <m:e>
            <m:r>
              <w:rPr>
                <w:rFonts w:ascii="Cambria Math" w:hAnsi="Cambria Math"/>
              </w:rPr>
              <m:t>w</m:t>
            </m:r>
          </m:e>
          <m:sub>
            <m:r>
              <w:rPr>
                <w:rFonts w:ascii="Cambria Math" w:hAnsi="Cambria Math"/>
              </w:rPr>
              <m:t>ani</m:t>
            </m:r>
          </m:sub>
        </m:sSub>
        <m:r>
          <w:rPr>
            <w:rFonts w:ascii="Cambria Math" w:hAnsi="Cambria Math"/>
          </w:rPr>
          <m:t xml:space="preserve"> </m:t>
        </m:r>
      </m:oMath>
      <w:r w:rsidR="009D75AA" w:rsidRPr="002D60AB">
        <w:t xml:space="preserve"> değeri </w:t>
      </w:r>
      <w:r w:rsidR="009D75AA" w:rsidRPr="00C229A3">
        <w:rPr>
          <w:b/>
        </w:rPr>
        <w:t>Bölüm 1.7</w:t>
      </w:r>
      <w:r w:rsidR="009D75AA" w:rsidRPr="00C229A3">
        <w:t xml:space="preserve">’de </w:t>
      </w:r>
      <w:r w:rsidR="009D75AA" w:rsidRPr="002D60AB">
        <w:t xml:space="preserve">kullanılabilirlik sınır durumları için verilen temel ve tasarımcının </w:t>
      </w:r>
      <w:r w:rsidR="009D75AA">
        <w:t>Ek-</w:t>
      </w:r>
      <w:r w:rsidR="009D75AA" w:rsidRPr="002D60AB">
        <w:t>1A ve TS EN</w:t>
      </w:r>
      <w:r w:rsidR="009D75AA">
        <w:t xml:space="preserve"> </w:t>
      </w:r>
      <w:r w:rsidR="009D75AA" w:rsidRPr="002D60AB">
        <w:t xml:space="preserve">1990’a göre </w:t>
      </w:r>
      <w:r w:rsidR="009D75AA" w:rsidRPr="002D3C7E">
        <w:t xml:space="preserve">oluşturacağı yük birleşimleri kullanılarak en elverişsiz durum için hesaplanmalıdır. </w:t>
      </w:r>
    </w:p>
    <w:p w14:paraId="3F6C5C31" w14:textId="77777777" w:rsidR="009D75AA" w:rsidRPr="002D3C7E" w:rsidRDefault="00E529BD" w:rsidP="009D75AA">
      <w:pPr>
        <w:pStyle w:val="T4"/>
        <w:ind w:left="0"/>
      </w:pPr>
      <m:oMath>
        <m:sSub>
          <m:sSubPr>
            <m:ctrlPr>
              <w:rPr>
                <w:rFonts w:ascii="Cambria Math" w:hAnsi="Cambria Math"/>
              </w:rPr>
            </m:ctrlPr>
          </m:sSubPr>
          <m:e>
            <m:r>
              <w:rPr>
                <w:rFonts w:ascii="Cambria Math" w:hAnsi="Cambria Math"/>
              </w:rPr>
              <m:t>ψ</m:t>
            </m:r>
          </m:e>
          <m:sub>
            <m:r>
              <w:rPr>
                <w:rFonts w:ascii="Cambria Math" w:hAnsi="Cambria Math"/>
              </w:rPr>
              <m:t>2,1</m:t>
            </m:r>
          </m:sub>
        </m:sSub>
        <m: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2,i</m:t>
            </m:r>
          </m:sub>
        </m:sSub>
      </m:oMath>
      <w:r w:rsidR="009D75AA">
        <w:t xml:space="preserve"> </w:t>
      </w:r>
      <w:r w:rsidR="009D75AA">
        <w:tab/>
      </w:r>
      <w:r w:rsidR="009D75AA" w:rsidRPr="002D3C7E">
        <w:t>değişken etkilerin yarı-kalıcı değeri için katsayılar</w:t>
      </w:r>
    </w:p>
    <w:p w14:paraId="3B19A4C2" w14:textId="77777777" w:rsidR="009D75AA" w:rsidRPr="002D3C7E" w:rsidRDefault="00E529BD" w:rsidP="009D75AA">
      <w:pPr>
        <w:pStyle w:val="T4"/>
        <w:ind w:left="0"/>
      </w:pPr>
      <m:oMath>
        <m:sSub>
          <m:sSubPr>
            <m:ctrlPr>
              <w:rPr>
                <w:rFonts w:ascii="Cambria Math" w:hAnsi="Cambria Math"/>
              </w:rPr>
            </m:ctrlPr>
          </m:sSubPr>
          <m:e>
            <m:r>
              <w:rPr>
                <w:rFonts w:ascii="Cambria Math" w:hAnsi="Cambria Math"/>
              </w:rPr>
              <m:t>ψ</m:t>
            </m:r>
          </m:e>
          <m:sub>
            <m:r>
              <w:rPr>
                <w:rFonts w:ascii="Cambria Math" w:hAnsi="Cambria Math"/>
              </w:rPr>
              <m:t>0,i</m:t>
            </m:r>
          </m:sub>
        </m:sSub>
      </m:oMath>
      <w:r w:rsidR="009D75AA" w:rsidRPr="002D3C7E">
        <w:tab/>
      </w:r>
      <w:r w:rsidR="009D75AA">
        <w:t xml:space="preserve">   </w:t>
      </w:r>
      <w:r w:rsidR="009D75AA">
        <w:tab/>
      </w:r>
      <w:r w:rsidR="009D75AA" w:rsidRPr="002D3C7E">
        <w:t>değişken etkilerin birleşim değeri için katsayılar</w:t>
      </w:r>
    </w:p>
    <w:p w14:paraId="61D281F6" w14:textId="77777777" w:rsidR="009D75AA" w:rsidRPr="002D3C7E" w:rsidRDefault="00E529BD" w:rsidP="009D75AA">
      <w:pPr>
        <w:pStyle w:val="T4"/>
        <w:ind w:left="1440" w:hanging="1440"/>
      </w:pPr>
      <m:oMath>
        <m:sSub>
          <m:sSubPr>
            <m:ctrlPr>
              <w:rPr>
                <w:rFonts w:ascii="Cambria Math" w:hAnsi="Cambria Math"/>
              </w:rPr>
            </m:ctrlPr>
          </m:sSubPr>
          <m:e>
            <m:r>
              <w:rPr>
                <w:rFonts w:ascii="Cambria Math" w:hAnsi="Cambria Math"/>
              </w:rPr>
              <m:t>k</m:t>
            </m:r>
          </m:e>
          <m:sub>
            <m:r>
              <w:rPr>
                <w:rFonts w:ascii="Cambria Math" w:hAnsi="Cambria Math"/>
              </w:rPr>
              <m:t>def</m:t>
            </m:r>
          </m:sub>
        </m:sSub>
      </m:oMath>
      <w:r w:rsidR="009D75AA" w:rsidRPr="002D3C7E">
        <w:tab/>
        <w:t>nem ve yük süresi ve zamanla şekildeğiştirmelerdeki artışı dikkate alan sünme katsayısı</w:t>
      </w:r>
    </w:p>
    <w:p w14:paraId="63D0B240" w14:textId="77777777" w:rsidR="009D75AA" w:rsidRPr="002D60AB" w:rsidRDefault="009D75AA" w:rsidP="009D75AA">
      <w:pPr>
        <w:spacing w:before="240"/>
      </w:pPr>
      <w:r w:rsidRPr="007778CF">
        <w:t>NOT:</w:t>
      </w:r>
      <w:r w:rsidRPr="002D3C7E">
        <w:t xml:space="preserve"> </w:t>
      </w:r>
      <w:r w:rsidRPr="002D3C7E">
        <w:rPr>
          <w:i/>
        </w:rPr>
        <w:t>l</w:t>
      </w:r>
      <w:r w:rsidRPr="002D3C7E">
        <w:t xml:space="preserve"> açıklığına sahip kirişler için önerilen sehim sınır değerleri aralığı,</w:t>
      </w:r>
      <w:r w:rsidRPr="002D60AB">
        <w:t xml:space="preserve"> kabul edilebilir </w:t>
      </w:r>
      <w:r>
        <w:t>şekildeğiştirme</w:t>
      </w:r>
      <w:r w:rsidRPr="002D60AB">
        <w:t xml:space="preserve"> seviyesi tipine bağlı olarak </w:t>
      </w:r>
      <w:r w:rsidRPr="002F058B">
        <w:rPr>
          <w:b/>
        </w:rPr>
        <w:t>Tablo 5.1</w:t>
      </w:r>
      <w:r w:rsidRPr="002F058B">
        <w:t xml:space="preserve">’de </w:t>
      </w:r>
      <w:r w:rsidRPr="002D60AB">
        <w:t xml:space="preserve">verilmiştir. Bu aralıktan daha küçük sehimler oluşması durumunda da kullanılabilirlik koşulu sağlanır (aşırı dayanım tasarımı </w:t>
      </w:r>
      <w:r w:rsidRPr="002D60AB">
        <w:lastRenderedPageBreak/>
        <w:t>olmadığı kontrol edilebilir). Sehim sınırlarının ani ve nihai kontrollerinin yapılması, uzun vadede üçüncül sünme aşamasına geçilmemesi ve göçme engellenmesi açısından önemlidir (</w:t>
      </w:r>
      <w:r w:rsidRPr="00F1412A">
        <w:rPr>
          <w:b/>
        </w:rPr>
        <w:t>Şekil 5.3).</w:t>
      </w:r>
      <w:r w:rsidRPr="002D60AB">
        <w:t xml:space="preserve"> Kiriş açıklığı arttıkça sehimlerin daha küçük </w:t>
      </w:r>
      <w:r>
        <w:t>sınır</w:t>
      </w:r>
      <w:r w:rsidRPr="002D60AB">
        <w:t xml:space="preserve"> değerlere göre tasarlanması esastır. Kırılgan yapısal olmayan eklentilerin bulunduğu durumlarda hasarı engellemek için limitlerin azaltılması gerekir.</w:t>
      </w:r>
    </w:p>
    <w:p w14:paraId="58533311" w14:textId="37EFCE88" w:rsidR="009D75AA" w:rsidRPr="002D60AB" w:rsidRDefault="009D75AA" w:rsidP="009D75AA">
      <w:pPr>
        <w:pStyle w:val="T1"/>
      </w:pPr>
      <w:bookmarkStart w:id="675" w:name="_Toc130223270"/>
      <w:r w:rsidRPr="00F36761">
        <w:rPr>
          <w:b/>
        </w:rPr>
        <w:t xml:space="preserve">Tablo </w:t>
      </w:r>
      <w:r w:rsidR="001D3A54" w:rsidRPr="00F36761">
        <w:rPr>
          <w:b/>
        </w:rPr>
        <w:t>5.1</w:t>
      </w:r>
      <w:r>
        <w:t xml:space="preserve"> </w:t>
      </w:r>
      <w:r w:rsidRPr="002D60AB">
        <w:t>Kiriş sehimi için izin verilen sınır değerler</w:t>
      </w:r>
      <w:bookmarkEnd w:id="675"/>
      <w:r w:rsidRPr="002D60AB">
        <w:t xml:space="preserve"> </w:t>
      </w:r>
    </w:p>
    <w:tbl>
      <w:tblPr>
        <w:tblStyle w:val="141"/>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9D75AA" w:rsidRPr="002D60AB" w14:paraId="6AA68F5B" w14:textId="77777777" w:rsidTr="00412469">
        <w:trPr>
          <w:trHeight w:hRule="exact" w:val="397"/>
        </w:trPr>
        <w:tc>
          <w:tcPr>
            <w:tcW w:w="2256" w:type="dxa"/>
            <w:shd w:val="clear" w:color="auto" w:fill="auto"/>
            <w:tcMar>
              <w:top w:w="100" w:type="dxa"/>
              <w:left w:w="100" w:type="dxa"/>
              <w:bottom w:w="100" w:type="dxa"/>
              <w:right w:w="100" w:type="dxa"/>
            </w:tcMar>
          </w:tcPr>
          <w:p w14:paraId="0ADAE9A6" w14:textId="77777777" w:rsidR="009D75AA" w:rsidRPr="002D60AB" w:rsidRDefault="009D75AA" w:rsidP="00D55C42">
            <w:pPr>
              <w:pStyle w:val="T5"/>
            </w:pPr>
          </w:p>
        </w:tc>
        <w:tc>
          <w:tcPr>
            <w:tcW w:w="2256" w:type="dxa"/>
            <w:shd w:val="clear" w:color="auto" w:fill="auto"/>
            <w:tcMar>
              <w:top w:w="100" w:type="dxa"/>
              <w:left w:w="100" w:type="dxa"/>
              <w:bottom w:w="100" w:type="dxa"/>
              <w:right w:w="100" w:type="dxa"/>
            </w:tcMar>
          </w:tcPr>
          <w:p w14:paraId="0B4229F3" w14:textId="77777777" w:rsidR="009D75AA" w:rsidRPr="002D60AB" w:rsidRDefault="00E529BD" w:rsidP="00D55C42">
            <w:pPr>
              <w:pStyle w:val="T5"/>
            </w:pPr>
            <m:oMathPara>
              <m:oMath>
                <m:sSub>
                  <m:sSubPr>
                    <m:ctrlPr>
                      <w:rPr>
                        <w:rFonts w:ascii="Cambria Math" w:hAnsi="Cambria Math"/>
                      </w:rPr>
                    </m:ctrlPr>
                  </m:sSubPr>
                  <m:e>
                    <m:r>
                      <m:rPr>
                        <m:sty m:val="bi"/>
                      </m:rPr>
                      <w:rPr>
                        <w:rFonts w:ascii="Cambria Math" w:hAnsi="Cambria Math"/>
                      </w:rPr>
                      <m:t>w</m:t>
                    </m:r>
                  </m:e>
                  <m:sub>
                    <m:r>
                      <m:rPr>
                        <m:sty m:val="bi"/>
                      </m:rPr>
                      <w:rPr>
                        <w:rFonts w:ascii="Cambria Math" w:hAnsi="Cambria Math"/>
                      </w:rPr>
                      <m:t>ani</m:t>
                    </m:r>
                  </m:sub>
                </m:sSub>
              </m:oMath>
            </m:oMathPara>
          </w:p>
        </w:tc>
        <w:tc>
          <w:tcPr>
            <w:tcW w:w="2256" w:type="dxa"/>
            <w:shd w:val="clear" w:color="auto" w:fill="auto"/>
            <w:tcMar>
              <w:top w:w="100" w:type="dxa"/>
              <w:left w:w="100" w:type="dxa"/>
              <w:bottom w:w="100" w:type="dxa"/>
              <w:right w:w="100" w:type="dxa"/>
            </w:tcMar>
          </w:tcPr>
          <w:p w14:paraId="044FFBF0" w14:textId="77777777" w:rsidR="009D75AA" w:rsidRPr="002D60AB" w:rsidRDefault="00E529BD" w:rsidP="00D55C42">
            <w:pPr>
              <w:pStyle w:val="T5"/>
            </w:pPr>
            <m:oMathPara>
              <m:oMath>
                <m:sSub>
                  <m:sSubPr>
                    <m:ctrlPr>
                      <w:rPr>
                        <w:rFonts w:ascii="Cambria Math" w:hAnsi="Cambria Math"/>
                      </w:rPr>
                    </m:ctrlPr>
                  </m:sSubPr>
                  <m:e>
                    <m:r>
                      <m:rPr>
                        <m:sty m:val="bi"/>
                      </m:rPr>
                      <w:rPr>
                        <w:rFonts w:ascii="Cambria Math" w:hAnsi="Cambria Math"/>
                      </w:rPr>
                      <m:t>w</m:t>
                    </m:r>
                  </m:e>
                  <m:sub>
                    <m:r>
                      <m:rPr>
                        <m:sty m:val="bi"/>
                      </m:rPr>
                      <w:rPr>
                        <w:rFonts w:ascii="Cambria Math" w:hAnsi="Cambria Math"/>
                      </w:rPr>
                      <m:t>net</m:t>
                    </m:r>
                    <m:r>
                      <m:rPr>
                        <m:sty m:val="p"/>
                      </m:rPr>
                      <w:rPr>
                        <w:rFonts w:ascii="Cambria Math" w:hAnsi="Cambria Math"/>
                      </w:rPr>
                      <m:t>,</m:t>
                    </m:r>
                    <m:r>
                      <m:rPr>
                        <m:sty m:val="bi"/>
                      </m:rPr>
                      <w:rPr>
                        <w:rFonts w:ascii="Cambria Math" w:hAnsi="Cambria Math"/>
                      </w:rPr>
                      <m:t>nihai</m:t>
                    </m:r>
                  </m:sub>
                </m:sSub>
              </m:oMath>
            </m:oMathPara>
          </w:p>
        </w:tc>
        <w:tc>
          <w:tcPr>
            <w:tcW w:w="2256" w:type="dxa"/>
            <w:shd w:val="clear" w:color="auto" w:fill="auto"/>
            <w:tcMar>
              <w:top w:w="100" w:type="dxa"/>
              <w:left w:w="100" w:type="dxa"/>
              <w:bottom w:w="100" w:type="dxa"/>
              <w:right w:w="100" w:type="dxa"/>
            </w:tcMar>
          </w:tcPr>
          <w:p w14:paraId="0B80E38F" w14:textId="77777777" w:rsidR="009D75AA" w:rsidRPr="002D60AB" w:rsidRDefault="00E529BD" w:rsidP="00D55C42">
            <w:pPr>
              <w:pStyle w:val="T5"/>
            </w:pPr>
            <m:oMathPara>
              <m:oMath>
                <m:sSub>
                  <m:sSubPr>
                    <m:ctrlPr>
                      <w:rPr>
                        <w:rFonts w:ascii="Cambria Math" w:hAnsi="Cambria Math"/>
                      </w:rPr>
                    </m:ctrlPr>
                  </m:sSubPr>
                  <m:e>
                    <m:r>
                      <m:rPr>
                        <m:sty m:val="bi"/>
                      </m:rPr>
                      <w:rPr>
                        <w:rFonts w:ascii="Cambria Math" w:hAnsi="Cambria Math"/>
                      </w:rPr>
                      <m:t>w</m:t>
                    </m:r>
                  </m:e>
                  <m:sub>
                    <m:r>
                      <m:rPr>
                        <m:sty m:val="bi"/>
                      </m:rPr>
                      <w:rPr>
                        <w:rFonts w:ascii="Cambria Math" w:hAnsi="Cambria Math"/>
                      </w:rPr>
                      <m:t>nihai</m:t>
                    </m:r>
                  </m:sub>
                </m:sSub>
                <m:r>
                  <m:rPr>
                    <m:sty m:val="p"/>
                  </m:rPr>
                  <w:rPr>
                    <w:rFonts w:ascii="Cambria Math" w:hAnsi="Cambria Math"/>
                  </w:rPr>
                  <m:t xml:space="preserve"> </m:t>
                </m:r>
              </m:oMath>
            </m:oMathPara>
          </w:p>
        </w:tc>
      </w:tr>
      <w:tr w:rsidR="009D75AA" w:rsidRPr="002D60AB" w14:paraId="00477E3D" w14:textId="77777777" w:rsidTr="00412469">
        <w:trPr>
          <w:trHeight w:hRule="exact" w:val="397"/>
        </w:trPr>
        <w:tc>
          <w:tcPr>
            <w:tcW w:w="2256" w:type="dxa"/>
            <w:shd w:val="clear" w:color="auto" w:fill="auto"/>
            <w:tcMar>
              <w:top w:w="100" w:type="dxa"/>
              <w:left w:w="100" w:type="dxa"/>
              <w:bottom w:w="100" w:type="dxa"/>
              <w:right w:w="100" w:type="dxa"/>
            </w:tcMar>
          </w:tcPr>
          <w:p w14:paraId="12D68EEC" w14:textId="77777777" w:rsidR="009D75AA" w:rsidRPr="002D60AB" w:rsidRDefault="009D75AA" w:rsidP="00D55C42">
            <w:pPr>
              <w:pStyle w:val="T5"/>
            </w:pPr>
            <w:r w:rsidRPr="002D60AB">
              <w:t>Basit mesnetli kiriş</w:t>
            </w:r>
          </w:p>
        </w:tc>
        <w:tc>
          <w:tcPr>
            <w:tcW w:w="2256" w:type="dxa"/>
            <w:shd w:val="clear" w:color="auto" w:fill="auto"/>
            <w:tcMar>
              <w:top w:w="100" w:type="dxa"/>
              <w:left w:w="100" w:type="dxa"/>
              <w:bottom w:w="100" w:type="dxa"/>
              <w:right w:w="100" w:type="dxa"/>
            </w:tcMar>
          </w:tcPr>
          <w:p w14:paraId="4C35A6AF" w14:textId="77777777" w:rsidR="009D75AA" w:rsidRPr="002D60AB" w:rsidRDefault="009D75AA" w:rsidP="00D55C42">
            <w:pPr>
              <w:pStyle w:val="T5"/>
            </w:pPr>
            <w:r w:rsidRPr="002D60AB">
              <w:t xml:space="preserve"> </w:t>
            </w:r>
            <w:r w:rsidRPr="002D60AB">
              <w:rPr>
                <w:i/>
              </w:rPr>
              <w:t>l</w:t>
            </w:r>
            <w:r w:rsidRPr="002D60AB">
              <w:t>/400</w:t>
            </w:r>
          </w:p>
        </w:tc>
        <w:tc>
          <w:tcPr>
            <w:tcW w:w="2256" w:type="dxa"/>
            <w:shd w:val="clear" w:color="auto" w:fill="auto"/>
            <w:tcMar>
              <w:top w:w="100" w:type="dxa"/>
              <w:left w:w="100" w:type="dxa"/>
              <w:bottom w:w="100" w:type="dxa"/>
              <w:right w:w="100" w:type="dxa"/>
            </w:tcMar>
          </w:tcPr>
          <w:p w14:paraId="41487532" w14:textId="77777777" w:rsidR="009D75AA" w:rsidRPr="002D60AB" w:rsidRDefault="009D75AA" w:rsidP="00D55C42">
            <w:pPr>
              <w:pStyle w:val="T5"/>
            </w:pPr>
            <w:r w:rsidRPr="002D60AB">
              <w:rPr>
                <w:i/>
              </w:rPr>
              <w:t xml:space="preserve"> l</w:t>
            </w:r>
            <w:r w:rsidRPr="002D60AB">
              <w:t>/300</w:t>
            </w:r>
          </w:p>
        </w:tc>
        <w:tc>
          <w:tcPr>
            <w:tcW w:w="2256" w:type="dxa"/>
            <w:shd w:val="clear" w:color="auto" w:fill="auto"/>
            <w:tcMar>
              <w:top w:w="100" w:type="dxa"/>
              <w:left w:w="100" w:type="dxa"/>
              <w:bottom w:w="100" w:type="dxa"/>
              <w:right w:w="100" w:type="dxa"/>
            </w:tcMar>
          </w:tcPr>
          <w:p w14:paraId="13C4CF0A" w14:textId="77777777" w:rsidR="009D75AA" w:rsidRPr="002D60AB" w:rsidRDefault="009D75AA" w:rsidP="00D55C42">
            <w:pPr>
              <w:pStyle w:val="T5"/>
            </w:pPr>
            <w:r w:rsidRPr="002D60AB">
              <w:t xml:space="preserve">  </w:t>
            </w:r>
            <w:r w:rsidRPr="002D60AB">
              <w:rPr>
                <w:i/>
              </w:rPr>
              <w:t>l</w:t>
            </w:r>
            <w:r w:rsidRPr="002D60AB">
              <w:t>/200</w:t>
            </w:r>
          </w:p>
        </w:tc>
      </w:tr>
      <w:tr w:rsidR="009D75AA" w:rsidRPr="002D60AB" w14:paraId="56E99FCF" w14:textId="77777777" w:rsidTr="00412469">
        <w:trPr>
          <w:trHeight w:hRule="exact" w:val="397"/>
        </w:trPr>
        <w:tc>
          <w:tcPr>
            <w:tcW w:w="2256" w:type="dxa"/>
            <w:shd w:val="clear" w:color="auto" w:fill="auto"/>
            <w:tcMar>
              <w:top w:w="100" w:type="dxa"/>
              <w:left w:w="100" w:type="dxa"/>
              <w:bottom w:w="100" w:type="dxa"/>
              <w:right w:w="100" w:type="dxa"/>
            </w:tcMar>
          </w:tcPr>
          <w:p w14:paraId="51C2A833" w14:textId="77777777" w:rsidR="009D75AA" w:rsidRPr="002D60AB" w:rsidRDefault="009D75AA" w:rsidP="00D55C42">
            <w:pPr>
              <w:pStyle w:val="T5"/>
            </w:pPr>
            <w:r w:rsidRPr="002D60AB">
              <w:t>Konsol kiriş</w:t>
            </w:r>
          </w:p>
        </w:tc>
        <w:tc>
          <w:tcPr>
            <w:tcW w:w="2256" w:type="dxa"/>
            <w:shd w:val="clear" w:color="auto" w:fill="auto"/>
            <w:tcMar>
              <w:top w:w="100" w:type="dxa"/>
              <w:left w:w="100" w:type="dxa"/>
              <w:bottom w:w="100" w:type="dxa"/>
              <w:right w:w="100" w:type="dxa"/>
            </w:tcMar>
          </w:tcPr>
          <w:p w14:paraId="33BB95A7" w14:textId="77777777" w:rsidR="009D75AA" w:rsidRPr="002D60AB" w:rsidRDefault="009D75AA" w:rsidP="00D55C42">
            <w:pPr>
              <w:pStyle w:val="T5"/>
            </w:pPr>
            <w:r w:rsidRPr="002D60AB">
              <w:t xml:space="preserve"> </w:t>
            </w:r>
            <w:r w:rsidRPr="002D60AB">
              <w:rPr>
                <w:i/>
              </w:rPr>
              <w:t>l</w:t>
            </w:r>
            <w:r w:rsidRPr="002D60AB">
              <w:t>/200</w:t>
            </w:r>
          </w:p>
        </w:tc>
        <w:tc>
          <w:tcPr>
            <w:tcW w:w="2256" w:type="dxa"/>
            <w:shd w:val="clear" w:color="auto" w:fill="auto"/>
            <w:tcMar>
              <w:top w:w="100" w:type="dxa"/>
              <w:left w:w="100" w:type="dxa"/>
              <w:bottom w:w="100" w:type="dxa"/>
              <w:right w:w="100" w:type="dxa"/>
            </w:tcMar>
          </w:tcPr>
          <w:p w14:paraId="3E6909D3" w14:textId="77777777" w:rsidR="009D75AA" w:rsidRPr="002D60AB" w:rsidRDefault="009D75AA" w:rsidP="00D55C42">
            <w:pPr>
              <w:pStyle w:val="T5"/>
            </w:pPr>
            <w:r w:rsidRPr="002D60AB">
              <w:t xml:space="preserve"> </w:t>
            </w:r>
            <w:r w:rsidRPr="002D60AB">
              <w:rPr>
                <w:i/>
              </w:rPr>
              <w:t>l</w:t>
            </w:r>
            <w:r w:rsidRPr="002D60AB">
              <w:t>/150</w:t>
            </w:r>
          </w:p>
        </w:tc>
        <w:tc>
          <w:tcPr>
            <w:tcW w:w="2256" w:type="dxa"/>
            <w:shd w:val="clear" w:color="auto" w:fill="auto"/>
            <w:tcMar>
              <w:top w:w="100" w:type="dxa"/>
              <w:left w:w="100" w:type="dxa"/>
              <w:bottom w:w="100" w:type="dxa"/>
              <w:right w:w="100" w:type="dxa"/>
            </w:tcMar>
          </w:tcPr>
          <w:p w14:paraId="5EAABB8B" w14:textId="77777777" w:rsidR="009D75AA" w:rsidRPr="002D60AB" w:rsidRDefault="009D75AA" w:rsidP="00D55C42">
            <w:pPr>
              <w:pStyle w:val="T5"/>
            </w:pPr>
            <w:r w:rsidRPr="002D60AB">
              <w:t xml:space="preserve">  </w:t>
            </w:r>
            <w:r w:rsidRPr="002D60AB">
              <w:rPr>
                <w:i/>
              </w:rPr>
              <w:t>l</w:t>
            </w:r>
            <w:r w:rsidRPr="002D60AB">
              <w:t>/120</w:t>
            </w:r>
          </w:p>
        </w:tc>
      </w:tr>
      <w:tr w:rsidR="009D75AA" w:rsidRPr="002D60AB" w14:paraId="7ED06588" w14:textId="77777777" w:rsidTr="00412469">
        <w:trPr>
          <w:trHeight w:hRule="exact" w:val="397"/>
        </w:trPr>
        <w:tc>
          <w:tcPr>
            <w:tcW w:w="2256" w:type="dxa"/>
            <w:shd w:val="clear" w:color="auto" w:fill="auto"/>
            <w:tcMar>
              <w:top w:w="100" w:type="dxa"/>
              <w:left w:w="100" w:type="dxa"/>
              <w:bottom w:w="100" w:type="dxa"/>
              <w:right w:w="100" w:type="dxa"/>
            </w:tcMar>
          </w:tcPr>
          <w:p w14:paraId="5BA499A5" w14:textId="77777777" w:rsidR="009D75AA" w:rsidRPr="002D60AB" w:rsidRDefault="009D75AA" w:rsidP="00D55C42">
            <w:pPr>
              <w:pStyle w:val="T5"/>
            </w:pPr>
            <w:r w:rsidRPr="002D60AB">
              <w:t xml:space="preserve">Sürekli kiriş </w:t>
            </w:r>
          </w:p>
        </w:tc>
        <w:tc>
          <w:tcPr>
            <w:tcW w:w="2256" w:type="dxa"/>
            <w:shd w:val="clear" w:color="auto" w:fill="auto"/>
            <w:tcMar>
              <w:top w:w="100" w:type="dxa"/>
              <w:left w:w="100" w:type="dxa"/>
              <w:bottom w:w="100" w:type="dxa"/>
              <w:right w:w="100" w:type="dxa"/>
            </w:tcMar>
          </w:tcPr>
          <w:p w14:paraId="54A739CA" w14:textId="77777777" w:rsidR="009D75AA" w:rsidRPr="002D60AB" w:rsidRDefault="009D75AA" w:rsidP="00D55C42">
            <w:pPr>
              <w:pStyle w:val="T5"/>
            </w:pPr>
            <w:r w:rsidRPr="002D60AB">
              <w:rPr>
                <w:i/>
              </w:rPr>
              <w:t>l</w:t>
            </w:r>
            <w:r w:rsidRPr="002D60AB">
              <w:t>/7</w:t>
            </w:r>
            <w:r>
              <w:t>0</w:t>
            </w:r>
            <w:r w:rsidRPr="002D60AB">
              <w:t xml:space="preserve">0- </w:t>
            </w:r>
            <w:r w:rsidRPr="002D60AB">
              <w:rPr>
                <w:i/>
              </w:rPr>
              <w:t>l</w:t>
            </w:r>
            <w:r w:rsidRPr="002D60AB">
              <w:t>/4</w:t>
            </w:r>
            <w:r>
              <w:t>5</w:t>
            </w:r>
            <w:r w:rsidRPr="002D60AB">
              <w:t>0</w:t>
            </w:r>
          </w:p>
        </w:tc>
        <w:tc>
          <w:tcPr>
            <w:tcW w:w="2256" w:type="dxa"/>
            <w:shd w:val="clear" w:color="auto" w:fill="auto"/>
            <w:tcMar>
              <w:top w:w="100" w:type="dxa"/>
              <w:left w:w="100" w:type="dxa"/>
              <w:bottom w:w="100" w:type="dxa"/>
              <w:right w:w="100" w:type="dxa"/>
            </w:tcMar>
          </w:tcPr>
          <w:p w14:paraId="2E60D4F9" w14:textId="77777777" w:rsidR="009D75AA" w:rsidRPr="002D60AB" w:rsidRDefault="009D75AA" w:rsidP="00D55C42">
            <w:pPr>
              <w:pStyle w:val="T5"/>
            </w:pPr>
            <w:r w:rsidRPr="002D60AB">
              <w:rPr>
                <w:i/>
              </w:rPr>
              <w:t>l</w:t>
            </w:r>
            <w:r w:rsidRPr="002D60AB">
              <w:t xml:space="preserve">/500- </w:t>
            </w:r>
            <w:r w:rsidRPr="002D60AB">
              <w:rPr>
                <w:i/>
              </w:rPr>
              <w:t>l</w:t>
            </w:r>
            <w:r w:rsidRPr="002D60AB">
              <w:t>/350</w:t>
            </w:r>
          </w:p>
        </w:tc>
        <w:tc>
          <w:tcPr>
            <w:tcW w:w="2256" w:type="dxa"/>
            <w:shd w:val="clear" w:color="auto" w:fill="auto"/>
            <w:tcMar>
              <w:top w:w="100" w:type="dxa"/>
              <w:left w:w="100" w:type="dxa"/>
              <w:bottom w:w="100" w:type="dxa"/>
              <w:right w:w="100" w:type="dxa"/>
            </w:tcMar>
          </w:tcPr>
          <w:p w14:paraId="53D71F16" w14:textId="77777777" w:rsidR="009D75AA" w:rsidRPr="002D60AB" w:rsidRDefault="009D75AA" w:rsidP="00D55C42">
            <w:pPr>
              <w:pStyle w:val="T5"/>
            </w:pPr>
            <w:r w:rsidRPr="002D60AB">
              <w:rPr>
                <w:i/>
              </w:rPr>
              <w:t>l</w:t>
            </w:r>
            <w:r w:rsidRPr="002D60AB">
              <w:t xml:space="preserve">/425- </w:t>
            </w:r>
            <w:r w:rsidRPr="002D60AB">
              <w:rPr>
                <w:i/>
              </w:rPr>
              <w:t>l</w:t>
            </w:r>
            <w:r w:rsidRPr="002D60AB">
              <w:t>/2</w:t>
            </w:r>
            <w:r>
              <w:t>25</w:t>
            </w:r>
          </w:p>
        </w:tc>
      </w:tr>
    </w:tbl>
    <w:p w14:paraId="1BD40ABE" w14:textId="77777777" w:rsidR="009D75AA" w:rsidRDefault="009D75AA" w:rsidP="009D75AA">
      <w:pPr>
        <w:spacing w:before="240"/>
      </w:pPr>
      <w:r w:rsidRPr="00707656">
        <w:t>Kalıcı yükleme altında</w:t>
      </w:r>
      <w:r>
        <w:t>,</w:t>
      </w:r>
      <w:r w:rsidRPr="00707656">
        <w:t xml:space="preserve"> elastik gerilme değerlerinin belirlenen sınır değerlerin üzerine çıkması durumunda, sabit yükler altında yerdeğiştirmelerin arttığı ve </w:t>
      </w:r>
      <w:r>
        <w:t xml:space="preserve">üçüncül aşamada </w:t>
      </w:r>
      <w:r w:rsidRPr="00707656">
        <w:t xml:space="preserve">göçme </w:t>
      </w:r>
      <w:r>
        <w:t xml:space="preserve">seviyesine ulaştığı </w:t>
      </w:r>
      <w:r w:rsidRPr="00707656">
        <w:t xml:space="preserve">bilinmektedir </w:t>
      </w:r>
      <w:r w:rsidRPr="00B367AC">
        <w:rPr>
          <w:b/>
        </w:rPr>
        <w:t>(Şekil 5.3).</w:t>
      </w:r>
      <w:r w:rsidRPr="00707656">
        <w:t xml:space="preserve"> </w:t>
      </w:r>
      <w:r>
        <w:t xml:space="preserve">Malzeme özellikleri, nem miktarı ve değişimi gibi faktörlere göre sünme etkisinin farklılık göstereceği, ama deneysel araştırmanın gerekli görülmediği durumlarda; </w:t>
      </w:r>
      <w:r w:rsidRPr="000561C8">
        <w:rPr>
          <w:b/>
        </w:rPr>
        <w:t>Tablo 5.1</w:t>
      </w:r>
      <w:r w:rsidRPr="000561C8">
        <w:t>’deki</w:t>
      </w:r>
      <w:r w:rsidRPr="00707656">
        <w:t xml:space="preserve"> yerdeğiştirme sınırları, çevresel nem etkilerini de içeren </w:t>
      </w:r>
      <w:r w:rsidRPr="00707656">
        <w:rPr>
          <w:i/>
        </w:rPr>
        <w:t>k</w:t>
      </w:r>
      <w:r w:rsidRPr="00707656">
        <w:rPr>
          <w:i/>
          <w:vertAlign w:val="subscript"/>
        </w:rPr>
        <w:t>def</w:t>
      </w:r>
      <w:r w:rsidRPr="00707656">
        <w:t xml:space="preserve"> değişkenini de içermesi sebebiyle sünme kaynaklı göçmenin engellenmesi amacıyla da </w:t>
      </w:r>
      <w:r>
        <w:t>dolaylı yaklaşık sonuçlar verir.</w:t>
      </w:r>
    </w:p>
    <w:p w14:paraId="30ACEA13" w14:textId="77777777" w:rsidR="009D75AA" w:rsidRPr="00266A62" w:rsidRDefault="009D75AA" w:rsidP="00D55C42">
      <w:pPr>
        <w:pStyle w:val="T5"/>
      </w:pPr>
      <w:r>
        <mc:AlternateContent>
          <mc:Choice Requires="wpc">
            <w:drawing>
              <wp:inline distT="0" distB="0" distL="0" distR="0" wp14:anchorId="7D1CB31A" wp14:editId="510FDEDC">
                <wp:extent cx="2929879" cy="2324100"/>
                <wp:effectExtent l="0" t="0" r="4445" b="0"/>
                <wp:docPr id="19" name="Tuval 1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 name="Metin Kutusu 22"/>
                        <wps:cNvSpPr txBox="1"/>
                        <wps:spPr>
                          <a:xfrm rot="16200000">
                            <a:off x="-128939" y="996113"/>
                            <a:ext cx="1092209" cy="333953"/>
                          </a:xfrm>
                          <a:prstGeom prst="rect">
                            <a:avLst/>
                          </a:prstGeom>
                          <a:solidFill>
                            <a:schemeClr val="lt1"/>
                          </a:solidFill>
                          <a:ln w="6350">
                            <a:noFill/>
                          </a:ln>
                        </wps:spPr>
                        <wps:txbx>
                          <w:txbxContent>
                            <w:p w14:paraId="69D39B15" w14:textId="77777777" w:rsidR="00B50E9F" w:rsidRPr="00390DE4" w:rsidRDefault="00B50E9F" w:rsidP="009D75AA">
                              <w:pPr>
                                <w:rPr>
                                  <w:rFonts w:asciiTheme="majorHAnsi" w:hAnsiTheme="majorHAnsi" w:cstheme="majorHAnsi"/>
                                  <w:sz w:val="22"/>
                                  <w:szCs w:val="22"/>
                                </w:rPr>
                              </w:pPr>
                              <w:r w:rsidRPr="00390DE4">
                                <w:rPr>
                                  <w:rFonts w:asciiTheme="majorHAnsi" w:hAnsiTheme="majorHAnsi" w:cstheme="majorHAnsi"/>
                                  <w:sz w:val="22"/>
                                  <w:szCs w:val="22"/>
                                </w:rPr>
                                <w:t xml:space="preserve">Yer </w:t>
                              </w:r>
                              <w:r w:rsidRPr="002221C5">
                                <w:rPr>
                                  <w:rFonts w:asciiTheme="minorHAnsi" w:hAnsiTheme="minorHAnsi" w:cstheme="minorHAnsi"/>
                                  <w:sz w:val="22"/>
                                  <w:szCs w:val="22"/>
                                </w:rPr>
                                <w:t>değiştirme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9" name="Resim 29"/>
                          <pic:cNvPicPr>
                            <a:picLocks noChangeAspect="1"/>
                          </pic:cNvPicPr>
                        </pic:nvPicPr>
                        <pic:blipFill>
                          <a:blip r:embed="rId178"/>
                          <a:stretch>
                            <a:fillRect/>
                          </a:stretch>
                        </pic:blipFill>
                        <pic:spPr>
                          <a:xfrm>
                            <a:off x="491608" y="357800"/>
                            <a:ext cx="2428571" cy="1876190"/>
                          </a:xfrm>
                          <a:prstGeom prst="rect">
                            <a:avLst/>
                          </a:prstGeom>
                        </pic:spPr>
                      </pic:pic>
                      <wps:wsp>
                        <wps:cNvPr id="31" name="Metin Kutusu 31"/>
                        <wps:cNvSpPr txBox="1"/>
                        <wps:spPr>
                          <a:xfrm>
                            <a:off x="1321423" y="2030304"/>
                            <a:ext cx="954157" cy="294348"/>
                          </a:xfrm>
                          <a:prstGeom prst="rect">
                            <a:avLst/>
                          </a:prstGeom>
                          <a:solidFill>
                            <a:schemeClr val="lt1"/>
                          </a:solidFill>
                          <a:ln w="6350">
                            <a:noFill/>
                          </a:ln>
                        </wps:spPr>
                        <wps:txbx>
                          <w:txbxContent>
                            <w:p w14:paraId="75F15416" w14:textId="77777777" w:rsidR="00B50E9F" w:rsidRPr="002221C5" w:rsidRDefault="00B50E9F" w:rsidP="009D75AA">
                              <w:pPr>
                                <w:rPr>
                                  <w:rFonts w:asciiTheme="minorHAnsi" w:hAnsiTheme="minorHAnsi" w:cstheme="minorHAnsi"/>
                                  <w:sz w:val="22"/>
                                  <w:szCs w:val="22"/>
                                </w:rPr>
                              </w:pPr>
                              <w:r w:rsidRPr="002221C5">
                                <w:rPr>
                                  <w:rFonts w:asciiTheme="minorHAnsi" w:hAnsiTheme="minorHAnsi" w:cstheme="minorHAnsi"/>
                                  <w:sz w:val="22"/>
                                  <w:szCs w:val="22"/>
                                </w:rPr>
                                <w:t>Zaman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7D1CB31A" id="Tuval 19" o:spid="_x0000_s1035" editas="canvas" style="width:230.7pt;height:183pt;mso-position-horizontal-relative:char;mso-position-vertical-relative:line" coordsize="29292,23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">
                <v:shape id="_x0000_s1036" type="#_x0000_t75" style="position:absolute;width:29292;height:23241;visibility:visible;mso-wrap-style:square">
                  <v:fill o:detectmouseclick="t"/>
                  <v:path o:connecttype="none"/>
                </v:shape>
                <v:shape id="Metin Kutusu 22" o:spid="_x0000_s1037" type="#_x0000_t202" style="position:absolute;left:-1290;top:9960;width:10922;height:33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" fillcolor="white [3201]" stroked="f" strokeweight=".5pt">
                  <v:textbox>
                    <w:txbxContent>
                      <w:p w14:paraId="69D39B15" w14:textId="77777777" w:rsidR="00B50E9F" w:rsidRPr="00390DE4" w:rsidRDefault="00B50E9F" w:rsidP="009D75AA">
                        <w:pPr>
                          <w:rPr>
                            <w:rFonts w:asciiTheme="majorHAnsi" w:hAnsiTheme="majorHAnsi" w:cstheme="majorHAnsi"/>
                            <w:sz w:val="22"/>
                            <w:szCs w:val="22"/>
                          </w:rPr>
                        </w:pPr>
                        <w:r w:rsidRPr="00390DE4">
                          <w:rPr>
                            <w:rFonts w:asciiTheme="majorHAnsi" w:hAnsiTheme="majorHAnsi" w:cstheme="majorHAnsi"/>
                            <w:sz w:val="22"/>
                            <w:szCs w:val="22"/>
                          </w:rPr>
                          <w:t xml:space="preserve">Yer </w:t>
                        </w:r>
                        <w:r w:rsidRPr="002221C5">
                          <w:rPr>
                            <w:rFonts w:asciiTheme="minorHAnsi" w:hAnsiTheme="minorHAnsi" w:cstheme="minorHAnsi"/>
                            <w:sz w:val="22"/>
                            <w:szCs w:val="22"/>
                          </w:rPr>
                          <w:t>değiştirme</w:t>
                        </w:r>
                      </w:p>
                    </w:txbxContent>
                  </v:textbox>
                </v:shape>
                <v:shape id="Resim 29" o:spid="_x0000_s1038" type="#_x0000_t75" style="position:absolute;left:4916;top:3578;width:24285;height:18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">
                  <v:imagedata r:id="rId179" o:title=""/>
                </v:shape>
                <v:shape id="Metin Kutusu 31" o:spid="_x0000_s1039" type="#_x0000_t202" style="position:absolute;left:13214;top:20303;width:9541;height:2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" fillcolor="white [3201]" stroked="f" strokeweight=".5pt">
                  <v:textbox>
                    <w:txbxContent>
                      <w:p w14:paraId="75F15416" w14:textId="77777777" w:rsidR="00B50E9F" w:rsidRPr="002221C5" w:rsidRDefault="00B50E9F" w:rsidP="009D75AA">
                        <w:pPr>
                          <w:rPr>
                            <w:rFonts w:asciiTheme="minorHAnsi" w:hAnsiTheme="minorHAnsi" w:cstheme="minorHAnsi"/>
                            <w:sz w:val="22"/>
                            <w:szCs w:val="22"/>
                          </w:rPr>
                        </w:pPr>
                        <w:r w:rsidRPr="002221C5">
                          <w:rPr>
                            <w:rFonts w:asciiTheme="minorHAnsi" w:hAnsiTheme="minorHAnsi" w:cstheme="minorHAnsi"/>
                            <w:sz w:val="22"/>
                            <w:szCs w:val="22"/>
                          </w:rPr>
                          <w:t>Zaman</w:t>
                        </w:r>
                      </w:p>
                    </w:txbxContent>
                  </v:textbox>
                </v:shape>
                <w10:anchorlock/>
              </v:group>
            </w:pict>
          </mc:Fallback>
        </mc:AlternateContent>
      </w:r>
    </w:p>
    <w:p w14:paraId="749CA694" w14:textId="1112DA2C" w:rsidR="009D75AA" w:rsidRPr="002D60AB" w:rsidRDefault="009D75AA" w:rsidP="009D75AA">
      <w:pPr>
        <w:pStyle w:val="T2"/>
      </w:pPr>
      <w:bookmarkStart w:id="676" w:name="_Toc130223384"/>
      <w:r w:rsidRPr="001531AF">
        <w:rPr>
          <w:b/>
        </w:rPr>
        <w:t xml:space="preserve">Şekil </w:t>
      </w:r>
      <w:r w:rsidR="001D3A54">
        <w:rPr>
          <w:b/>
        </w:rPr>
        <w:t>5.3</w:t>
      </w:r>
      <w:r>
        <w:t xml:space="preserve"> </w:t>
      </w:r>
      <w:r w:rsidRPr="002D60AB">
        <w:t>Sünmenin aşamaları ve sınırları</w:t>
      </w:r>
      <w:bookmarkEnd w:id="676"/>
    </w:p>
    <w:p w14:paraId="38AF6723" w14:textId="77777777" w:rsidR="009D75AA" w:rsidRPr="002D60AB" w:rsidRDefault="009D75AA" w:rsidP="009D75AA">
      <w:pPr>
        <w:pStyle w:val="Balk2"/>
      </w:pPr>
      <w:bookmarkStart w:id="677" w:name="_Toc151068345"/>
      <w:bookmarkStart w:id="678" w:name="_Toc152692903"/>
      <w:r w:rsidRPr="002D60AB">
        <w:t xml:space="preserve">5.2. Kat </w:t>
      </w:r>
      <w:r>
        <w:t>Ötelenmesi İ</w:t>
      </w:r>
      <w:r w:rsidRPr="002D60AB">
        <w:t xml:space="preserve">çin </w:t>
      </w:r>
      <w:r>
        <w:t>S</w:t>
      </w:r>
      <w:r w:rsidRPr="002D60AB">
        <w:t xml:space="preserve">ınır </w:t>
      </w:r>
      <w:r>
        <w:t>D</w:t>
      </w:r>
      <w:r w:rsidRPr="002D60AB">
        <w:t>eğerler</w:t>
      </w:r>
      <w:bookmarkEnd w:id="677"/>
      <w:bookmarkEnd w:id="678"/>
    </w:p>
    <w:p w14:paraId="3C148ECB" w14:textId="77777777" w:rsidR="009D75AA" w:rsidRPr="002D60AB" w:rsidRDefault="009D75AA" w:rsidP="009D75AA">
      <w:r w:rsidRPr="002D60AB">
        <w:t xml:space="preserve">Katlar arası yatay öteleme sınırları, </w:t>
      </w:r>
      <w:r>
        <w:t>rüzgâr</w:t>
      </w:r>
      <w:r w:rsidRPr="002D60AB">
        <w:t xml:space="preserve"> yüklemesi kontrolü için etkilerin yük katsayısı 1.0 ile çarpılarak </w:t>
      </w:r>
      <w:r w:rsidRPr="00BB1A8C">
        <w:t xml:space="preserve">alınan </w:t>
      </w:r>
      <w:r w:rsidRPr="0060753C">
        <w:rPr>
          <w:b/>
        </w:rPr>
        <w:t>Bölüm 1.7</w:t>
      </w:r>
      <w:r>
        <w:t xml:space="preserve"> </w:t>
      </w:r>
      <w:r w:rsidRPr="00BB1A8C">
        <w:t>kullanılarak hesaplanan</w:t>
      </w:r>
      <w:r w:rsidRPr="002D60AB">
        <w:t xml:space="preserve"> kat ve toplam bina ötelemeleri H/</w:t>
      </w:r>
      <w:r>
        <w:t>3</w:t>
      </w:r>
      <w:r w:rsidRPr="002D60AB">
        <w:t xml:space="preserve">00 değerini geçmemelidir. </w:t>
      </w:r>
    </w:p>
    <w:p w14:paraId="7BB6DCDB" w14:textId="77777777" w:rsidR="009D75AA" w:rsidRPr="002D60AB" w:rsidRDefault="009D75AA" w:rsidP="009D75AA">
      <w:pPr>
        <w:pStyle w:val="Balk2"/>
      </w:pPr>
      <w:bookmarkStart w:id="679" w:name="_Toc151068346"/>
      <w:bookmarkStart w:id="680" w:name="_Toc152692904"/>
      <w:r w:rsidRPr="002D60AB">
        <w:lastRenderedPageBreak/>
        <w:t xml:space="preserve">5.3. Birleşim </w:t>
      </w:r>
      <w:r>
        <w:t>Y</w:t>
      </w:r>
      <w:r w:rsidRPr="002D60AB">
        <w:t xml:space="preserve">eri </w:t>
      </w:r>
      <w:r>
        <w:t>K</w:t>
      </w:r>
      <w:r w:rsidRPr="002D60AB">
        <w:t>ayması</w:t>
      </w:r>
      <w:bookmarkEnd w:id="679"/>
      <w:bookmarkEnd w:id="680"/>
    </w:p>
    <w:p w14:paraId="3143B8F7" w14:textId="77777777" w:rsidR="009D75AA" w:rsidRPr="002D60AB" w:rsidRDefault="009D75AA" w:rsidP="009D75AA">
      <w:pPr>
        <w:spacing w:before="240"/>
      </w:pPr>
      <w:r w:rsidRPr="00BB1A8C">
        <w:t xml:space="preserve">Bağlantılar </w:t>
      </w:r>
      <w:r w:rsidRPr="007647C0">
        <w:t xml:space="preserve">için servis yükü altında </w:t>
      </w:r>
      <w:r w:rsidRPr="00BB1A8C">
        <w:t xml:space="preserve">kesme düzlemi ve bağlantı elemanı başına kayma rijitliği </w:t>
      </w:r>
      <w:r>
        <w:rPr>
          <w:i/>
        </w:rPr>
        <w:t>K</w:t>
      </w:r>
      <w:r w:rsidRPr="000428ED">
        <w:rPr>
          <w:i/>
          <w:vertAlign w:val="subscript"/>
        </w:rPr>
        <w:t>ser</w:t>
      </w:r>
      <w:r w:rsidRPr="00BB1A8C">
        <w:t xml:space="preserve"> </w:t>
      </w:r>
      <w:r w:rsidRPr="00753616">
        <w:t xml:space="preserve">değeri </w:t>
      </w:r>
      <w:hyperlink w:anchor="_xq22rfc6q9qg">
        <w:r w:rsidRPr="004E47F2">
          <w:rPr>
            <w:b/>
          </w:rPr>
          <w:t xml:space="preserve">4.8.1. </w:t>
        </w:r>
        <w:r w:rsidRPr="00587251">
          <w:t>Yapma Enkesitli Kolonlar</w:t>
        </w:r>
      </w:hyperlink>
      <w:r w:rsidRPr="00753616">
        <w:t xml:space="preserve"> bölümündeki</w:t>
      </w:r>
      <w:r w:rsidRPr="00BB1A8C">
        <w:t xml:space="preserve"> </w:t>
      </w:r>
      <w:r w:rsidRPr="0055487D">
        <w:rPr>
          <w:b/>
        </w:rPr>
        <w:t>Tablo 4.2 a</w:t>
      </w:r>
      <w:r w:rsidRPr="0055487D">
        <w:t>’da</w:t>
      </w:r>
      <w:r w:rsidRPr="00BB1A8C">
        <w:t xml:space="preserve"> bulunan</w:t>
      </w:r>
      <w:r w:rsidRPr="002D60AB">
        <w:t xml:space="preserve"> formüller kullanılarak hesaplanmalıdır. </w:t>
      </w:r>
    </w:p>
    <w:p w14:paraId="0E1BBBDE" w14:textId="77777777" w:rsidR="009D75AA" w:rsidRPr="002D60AB" w:rsidRDefault="009D75AA" w:rsidP="009D75AA">
      <w:pPr>
        <w:spacing w:before="240"/>
        <w:rPr>
          <w:b/>
        </w:rPr>
      </w:pPr>
      <w:r w:rsidRPr="002D60AB">
        <w:t xml:space="preserve">Bağlantılarda ani </w:t>
      </w:r>
      <w:r>
        <w:t>şekildeğiştirme</w:t>
      </w:r>
      <w:r w:rsidRPr="002D60AB">
        <w:t xml:space="preserve"> </w:t>
      </w:r>
      <m:oMath>
        <m:sSub>
          <m:sSubPr>
            <m:ctrlPr>
              <w:rPr>
                <w:rFonts w:ascii="Cambria Math" w:hAnsi="Cambria Math"/>
              </w:rPr>
            </m:ctrlPr>
          </m:sSubPr>
          <m:e>
            <m:r>
              <w:rPr>
                <w:rFonts w:ascii="Cambria Math" w:hAnsi="Cambria Math"/>
              </w:rPr>
              <m:t>w</m:t>
            </m:r>
          </m:e>
          <m:sub>
            <m:r>
              <w:rPr>
                <w:rFonts w:ascii="Cambria Math" w:hAnsi="Cambria Math"/>
              </w:rPr>
              <m:t>ani</m:t>
            </m:r>
          </m:sub>
        </m:sSub>
      </m:oMath>
      <w:r w:rsidRPr="002D60AB">
        <w:t xml:space="preserve">= </w:t>
      </w:r>
      <w:r w:rsidRPr="00C01709">
        <w:rPr>
          <w:i/>
        </w:rPr>
        <w:t>F</w:t>
      </w:r>
      <w:r w:rsidRPr="00C01709">
        <w:rPr>
          <w:i/>
          <w:vertAlign w:val="subscript"/>
        </w:rPr>
        <w:t>d.ksd</w:t>
      </w:r>
      <w:r w:rsidRPr="00C01709">
        <w:rPr>
          <w:i/>
        </w:rPr>
        <w:t xml:space="preserve"> / K</w:t>
      </w:r>
      <w:r w:rsidRPr="00C01709">
        <w:rPr>
          <w:i/>
          <w:vertAlign w:val="subscript"/>
        </w:rPr>
        <w:t>ser</w:t>
      </w:r>
      <w:r w:rsidRPr="002D60AB">
        <w:t xml:space="preserve"> + </w:t>
      </w:r>
      <w:r w:rsidRPr="00C01709">
        <w:rPr>
          <w:i/>
        </w:rPr>
        <w:t>d</w:t>
      </w:r>
      <w:r w:rsidRPr="00C01709">
        <w:rPr>
          <w:i/>
          <w:vertAlign w:val="subscript"/>
        </w:rPr>
        <w:t>boşluk</w:t>
      </w:r>
      <w:r w:rsidRPr="002D60AB">
        <w:t xml:space="preserve"> formülü ile hesaplanır. Genellikle çivi ve vida gibi tam oturan bağlantılarda d</w:t>
      </w:r>
      <w:r w:rsidRPr="002D60AB">
        <w:rPr>
          <w:vertAlign w:val="subscript"/>
        </w:rPr>
        <w:t>boşluk</w:t>
      </w:r>
      <w:r w:rsidRPr="002D60AB">
        <w:t xml:space="preserve"> sıfır olarak alınabilir. </w:t>
      </w:r>
    </w:p>
    <w:p w14:paraId="5902E8D9" w14:textId="77777777" w:rsidR="009D75AA" w:rsidRPr="002D60AB" w:rsidRDefault="009D75AA" w:rsidP="009D75AA">
      <w:pPr>
        <w:spacing w:before="240"/>
      </w:pPr>
      <w:r w:rsidRPr="002D60AB">
        <w:t xml:space="preserve">Birleşimde ilerleyen zamanda oluşacak kayma miktarını hesaplamak için </w:t>
      </w:r>
      <m:oMath>
        <m:sSub>
          <m:sSubPr>
            <m:ctrlPr>
              <w:rPr>
                <w:rFonts w:ascii="Cambria Math" w:hAnsi="Cambria Math"/>
              </w:rPr>
            </m:ctrlPr>
          </m:sSubPr>
          <m:e>
            <m:r>
              <w:rPr>
                <w:rFonts w:ascii="Cambria Math" w:hAnsi="Cambria Math"/>
              </w:rPr>
              <m:t>w</m:t>
            </m:r>
          </m:e>
          <m:sub>
            <m:r>
              <w:rPr>
                <w:rFonts w:ascii="Cambria Math" w:hAnsi="Cambria Math"/>
              </w:rPr>
              <m:t>nihai</m:t>
            </m:r>
          </m:sub>
        </m:sSub>
      </m:oMath>
      <w:r w:rsidRPr="002D60AB">
        <w:t xml:space="preserve">= </w:t>
      </w:r>
      <w:r w:rsidRPr="00030923">
        <w:rPr>
          <w:i/>
        </w:rPr>
        <w:t>F</w:t>
      </w:r>
      <w:r w:rsidRPr="00030923">
        <w:rPr>
          <w:i/>
          <w:vertAlign w:val="subscript"/>
        </w:rPr>
        <w:t>d.ksd</w:t>
      </w:r>
      <w:r w:rsidRPr="00030923">
        <w:rPr>
          <w:i/>
        </w:rPr>
        <w:t xml:space="preserve"> / K</w:t>
      </w:r>
      <w:r w:rsidRPr="00030923">
        <w:rPr>
          <w:i/>
          <w:vertAlign w:val="subscript"/>
        </w:rPr>
        <w:t>ser,nihai</w:t>
      </w:r>
      <w:r w:rsidRPr="002D60AB">
        <w:t xml:space="preserve"> + </w:t>
      </w:r>
      <w:r w:rsidRPr="00030923">
        <w:rPr>
          <w:i/>
        </w:rPr>
        <w:t>d</w:t>
      </w:r>
      <w:r w:rsidRPr="00030923">
        <w:rPr>
          <w:i/>
          <w:vertAlign w:val="subscript"/>
        </w:rPr>
        <w:t>boşluk</w:t>
      </w:r>
      <w:r w:rsidRPr="002D60AB">
        <w:t xml:space="preserve"> kullanılır.</w:t>
      </w:r>
    </w:p>
    <w:p w14:paraId="5FABA552" w14:textId="77777777" w:rsidR="009D75AA" w:rsidRPr="002D60AB" w:rsidRDefault="009D75AA" w:rsidP="009D75AA">
      <w:pPr>
        <w:pStyle w:val="Balk2"/>
      </w:pPr>
      <w:bookmarkStart w:id="681" w:name="_Toc151068347"/>
      <w:bookmarkStart w:id="682" w:name="_Toc152692905"/>
      <w:r w:rsidRPr="002D60AB">
        <w:t>5.4. Titreşim</w:t>
      </w:r>
      <w:bookmarkEnd w:id="681"/>
      <w:bookmarkEnd w:id="682"/>
    </w:p>
    <w:p w14:paraId="56F2287C" w14:textId="77777777" w:rsidR="009D75AA" w:rsidRPr="002D60AB" w:rsidRDefault="009D75AA" w:rsidP="009D75AA">
      <w:pPr>
        <w:spacing w:before="240"/>
      </w:pPr>
      <w:r w:rsidRPr="002D60AB">
        <w:t>Bir eleman, bileşen veya yapı üzerinde kabul edilebilir yüklerin yapının işlevini bozabilecek veya kullanıcılarda kabul edilemez rahatsızlıklara neden olabilecek titreşimlere neden olmaması sağlanmalıdır.</w:t>
      </w:r>
    </w:p>
    <w:p w14:paraId="2307F3E4" w14:textId="77777777" w:rsidR="009D75AA" w:rsidRPr="002D60AB" w:rsidRDefault="009D75AA" w:rsidP="009D75AA">
      <w:pPr>
        <w:spacing w:before="120" w:after="120"/>
      </w:pPr>
      <w:r w:rsidRPr="002D60AB">
        <w:t xml:space="preserve">Titreşim seviyesi, eleman, bileşen veya yapıdan beklenen rijitlik ve modal sönüm oranı dikkate alınarak ölçümlerle veya hesaplanarak </w:t>
      </w:r>
      <w:r>
        <w:t xml:space="preserve">belirlenmelidir. </w:t>
      </w:r>
    </w:p>
    <w:p w14:paraId="03243950" w14:textId="77777777" w:rsidR="009D75AA" w:rsidRPr="002D60AB" w:rsidRDefault="009D75AA" w:rsidP="009D75AA">
      <w:pPr>
        <w:spacing w:before="120" w:after="120"/>
      </w:pPr>
      <w:r w:rsidRPr="002D60AB">
        <w:t xml:space="preserve">Döşemeler </w:t>
      </w:r>
      <w:r>
        <w:t>için</w:t>
      </w:r>
      <w:r w:rsidRPr="002D60AB">
        <w:t xml:space="preserve"> diğer değerlerin daha uygun olduğu kanıtlanmadıkça, sönüm oranı %1 olarak kabul edilmelidir.</w:t>
      </w:r>
    </w:p>
    <w:p w14:paraId="1FB7707B" w14:textId="77777777" w:rsidR="009D75AA" w:rsidRPr="002D60AB" w:rsidRDefault="009D75AA" w:rsidP="009D75AA">
      <w:pPr>
        <w:pStyle w:val="Balk3"/>
      </w:pPr>
      <w:bookmarkStart w:id="683" w:name="_Toc151068348"/>
      <w:bookmarkStart w:id="684" w:name="_Toc152692906"/>
      <w:r w:rsidRPr="002D60AB">
        <w:t xml:space="preserve">5.4.1. Makinelerden </w:t>
      </w:r>
      <w:r>
        <w:t>K</w:t>
      </w:r>
      <w:r w:rsidRPr="002D60AB">
        <w:t xml:space="preserve">aynaklanan </w:t>
      </w:r>
      <w:r>
        <w:t>T</w:t>
      </w:r>
      <w:r w:rsidRPr="002D60AB">
        <w:t>itreşimler</w:t>
      </w:r>
      <w:bookmarkEnd w:id="683"/>
      <w:bookmarkEnd w:id="684"/>
    </w:p>
    <w:p w14:paraId="5B62DDED" w14:textId="77777777" w:rsidR="009D75AA" w:rsidRPr="002D60AB" w:rsidRDefault="009D75AA" w:rsidP="009D75AA">
      <w:pPr>
        <w:spacing w:after="120"/>
      </w:pPr>
      <w:r w:rsidRPr="002D60AB">
        <w:t xml:space="preserve">Ahşap binalarda dönen makinelerin ve diğer operasyonel ekipmanların neden olduğu titreşimler, beklenebilecek olumsuz kalıcı yük ve değişken </w:t>
      </w:r>
      <w:r>
        <w:t>yük birleşimleri</w:t>
      </w:r>
      <w:r w:rsidRPr="002D60AB">
        <w:t xml:space="preserve"> için sınırlandırılacaktır. Döşemelerin, sürekli titreşimi için kabul edilebilir seviyeler, daha gelişmiş bir yöntem kullanma ihtiyacı olmadığı sürece aşağıdaki basitleştirilmiş yöntem kullanılabilir. </w:t>
      </w:r>
    </w:p>
    <w:p w14:paraId="7AE8A343" w14:textId="2EC0016E" w:rsidR="009D75AA" w:rsidRPr="002D60AB" w:rsidRDefault="009D75AA" w:rsidP="009D75AA">
      <w:pPr>
        <w:spacing w:before="120" w:after="120"/>
      </w:pPr>
      <w:r w:rsidRPr="002D60AB">
        <w:t xml:space="preserve">Öncelikle döşemenin </w:t>
      </w:r>
      <w:r>
        <w:t>hâkim</w:t>
      </w:r>
      <w:r w:rsidRPr="002D60AB">
        <w:t xml:space="preserve"> düzlem dışı titreşim frekansı (</w:t>
      </w:r>
      <w:r>
        <w:rPr>
          <w:i/>
        </w:rPr>
        <w:t>ω</w:t>
      </w:r>
      <w:r w:rsidRPr="000428ED">
        <w:rPr>
          <w:i/>
        </w:rPr>
        <w:t xml:space="preserve"> = f</w:t>
      </w:r>
      <w:r w:rsidRPr="000428ED">
        <w:rPr>
          <w:i/>
          <w:vertAlign w:val="subscript"/>
        </w:rPr>
        <w:t>1</w:t>
      </w:r>
      <w:r w:rsidRPr="002D60AB">
        <w:t xml:space="preserve"> 2π) yaklaşık yöntemler ya da sonlu elemanlar modeli kullanılarak elde edilir. Harmonik çalışan bir </w:t>
      </w:r>
      <w:r>
        <w:t>makinanın yaratacağı titreşimden</w:t>
      </w:r>
      <w:r w:rsidRPr="002D60AB">
        <w:t xml:space="preserve"> kaynaklı en fazla dinamik </w:t>
      </w:r>
      <w:r>
        <w:t>yerdeğiştirme</w:t>
      </w:r>
      <w:r w:rsidRPr="002D60AB">
        <w:t xml:space="preserve"> (</w:t>
      </w:r>
      <w:r w:rsidRPr="000428ED">
        <w:rPr>
          <w:i/>
        </w:rPr>
        <w:t>d</w:t>
      </w:r>
      <w:r w:rsidRPr="000428ED">
        <w:rPr>
          <w:i/>
          <w:vertAlign w:val="subscript"/>
        </w:rPr>
        <w:t>d</w:t>
      </w:r>
      <w:r w:rsidRPr="002D60AB">
        <w:t xml:space="preserve">), kütlenin </w:t>
      </w:r>
      <w:r>
        <w:t>dışmerkezli dairesel hareketinden kaynaklanan</w:t>
      </w:r>
      <w:r w:rsidRPr="002D60AB">
        <w:t xml:space="preserve"> statik </w:t>
      </w:r>
      <w:r>
        <w:t>yerdeğiştirmeni</w:t>
      </w:r>
      <w:r w:rsidRPr="002D60AB">
        <w:t>n (</w:t>
      </w:r>
      <w:r w:rsidRPr="000428ED">
        <w:rPr>
          <w:i/>
        </w:rPr>
        <w:t>d</w:t>
      </w:r>
      <w:r w:rsidRPr="000428ED">
        <w:rPr>
          <w:i/>
          <w:vertAlign w:val="subscript"/>
        </w:rPr>
        <w:t>s</w:t>
      </w:r>
      <w:r w:rsidRPr="002D60AB">
        <w:t>)</w:t>
      </w:r>
      <w:r>
        <w:t>,</w:t>
      </w:r>
      <w:r w:rsidRPr="002D60AB">
        <w:t xml:space="preserve"> 2</w:t>
      </w:r>
      <w:r w:rsidRPr="002D60AB">
        <w:rPr>
          <w:i/>
        </w:rPr>
        <w:t>ζ</w:t>
      </w:r>
      <w:r w:rsidRPr="002D60AB">
        <w:t>’e bölünmesiyle elde edilir</w:t>
      </w:r>
      <w:r>
        <w:t xml:space="preserve"> </w:t>
      </w:r>
      <w:r w:rsidRPr="00F76F3A">
        <w:rPr>
          <w:b/>
        </w:rPr>
        <w:t xml:space="preserve">Denk. </w:t>
      </w:r>
      <w:r w:rsidR="006827CA">
        <w:rPr>
          <w:b/>
        </w:rPr>
        <w:t>(</w:t>
      </w:r>
      <w:r w:rsidRPr="00F76F3A">
        <w:rPr>
          <w:b/>
        </w:rPr>
        <w:t>5.7 a).</w:t>
      </w:r>
    </w:p>
    <w:p w14:paraId="49CC3D32" w14:textId="04A352E2" w:rsidR="009D75AA" w:rsidRPr="00A35946" w:rsidRDefault="009D75AA" w:rsidP="009D75AA">
      <w:pPr>
        <w:spacing w:before="120" w:after="120"/>
        <w:rPr>
          <w:b/>
        </w:rPr>
      </w:pPr>
      <w:r w:rsidRPr="002D60AB">
        <w:t>Başka şekilde belirlenmedikçe sönüm oranı %1 olarak kabul edilir. Titreşim konfor sınırı olarak en yüksek titreşim hızı</w:t>
      </w:r>
      <w:r>
        <w:t xml:space="preserve"> (</w:t>
      </w:r>
      <w:r w:rsidRPr="000428ED">
        <w:rPr>
          <w:i/>
        </w:rPr>
        <w:t>v</w:t>
      </w:r>
      <w:r w:rsidRPr="000428ED">
        <w:rPr>
          <w:i/>
          <w:vertAlign w:val="subscript"/>
        </w:rPr>
        <w:t>d</w:t>
      </w:r>
      <w:r>
        <w:t>)</w:t>
      </w:r>
      <w:r w:rsidRPr="002D60AB">
        <w:t xml:space="preserve">, dinamik </w:t>
      </w:r>
      <w:r>
        <w:t>yerdeğiştirmenin (</w:t>
      </w:r>
      <w:r w:rsidRPr="000428ED">
        <w:rPr>
          <w:i/>
        </w:rPr>
        <w:t>d</w:t>
      </w:r>
      <w:r w:rsidRPr="000428ED">
        <w:rPr>
          <w:i/>
          <w:vertAlign w:val="subscript"/>
        </w:rPr>
        <w:t>d</w:t>
      </w:r>
      <w:r>
        <w:t xml:space="preserve">), açısal </w:t>
      </w:r>
      <w:r w:rsidRPr="002D60AB">
        <w:t xml:space="preserve">titreşim frekansı </w:t>
      </w:r>
      <w:r>
        <w:rPr>
          <w:i/>
        </w:rPr>
        <w:t>ω</w:t>
      </w:r>
      <w:r w:rsidRPr="002D60AB">
        <w:t xml:space="preserve"> (rad/s) ile çarpılması sonucu bulunur ve 10 Hz’den büyük titreşimler için 0.48 mm/s’den düşük olması gerekir</w:t>
      </w:r>
      <w:r>
        <w:t xml:space="preserve"> </w:t>
      </w:r>
      <w:r w:rsidRPr="00A35946">
        <w:rPr>
          <w:b/>
        </w:rPr>
        <w:t xml:space="preserve">Denk. </w:t>
      </w:r>
      <w:r w:rsidR="006609ED">
        <w:rPr>
          <w:b/>
        </w:rPr>
        <w:t>(</w:t>
      </w:r>
      <w:r w:rsidRPr="00A35946">
        <w:rPr>
          <w:b/>
        </w:rPr>
        <w:t>5.7 b).</w:t>
      </w:r>
    </w:p>
    <w:p w14:paraId="3B548ABF" w14:textId="2A7B2A51" w:rsidR="009D75AA" w:rsidRPr="00045F2A" w:rsidRDefault="009D75AA" w:rsidP="009D75AA">
      <w:pPr>
        <w:spacing w:before="120"/>
        <w:rPr>
          <w:b/>
        </w:rPr>
      </w:pPr>
      <w:r w:rsidRPr="002D60AB">
        <w:t>Ayrıca, titreşim ivmesinin (</w:t>
      </w:r>
      <w:r w:rsidRPr="000428ED">
        <w:rPr>
          <w:i/>
        </w:rPr>
        <w:t>a</w:t>
      </w:r>
      <w:r w:rsidRPr="000428ED">
        <w:rPr>
          <w:i/>
          <w:vertAlign w:val="subscript"/>
        </w:rPr>
        <w:t>d</w:t>
      </w:r>
      <w:r w:rsidRPr="002D60AB">
        <w:t>) en yüksek değerinin konfor sınırı olan 30 mm/s</w:t>
      </w:r>
      <w:r w:rsidRPr="002D60AB">
        <w:rPr>
          <w:vertAlign w:val="superscript"/>
        </w:rPr>
        <w:t>2</w:t>
      </w:r>
      <w:r w:rsidRPr="002D60AB">
        <w:t xml:space="preserve"> değerinden küçük olması gerekir</w:t>
      </w:r>
      <w:r>
        <w:t xml:space="preserve"> </w:t>
      </w:r>
      <w:r w:rsidRPr="00045F2A">
        <w:rPr>
          <w:b/>
        </w:rPr>
        <w:t xml:space="preserve">Denk. </w:t>
      </w:r>
      <w:r w:rsidR="00083352">
        <w:rPr>
          <w:b/>
        </w:rPr>
        <w:t>(</w:t>
      </w:r>
      <w:r w:rsidRPr="00045F2A">
        <w:rPr>
          <w:b/>
        </w:rPr>
        <w:t>5.7 c).</w:t>
      </w:r>
    </w:p>
    <w:p w14:paraId="355B8439" w14:textId="6ED2A3DB" w:rsidR="009D75AA" w:rsidRPr="00B956C4" w:rsidRDefault="009D75AA" w:rsidP="009D75AA">
      <w:pPr>
        <w:pStyle w:val="NormalWeb"/>
        <w:spacing w:before="120" w:after="120"/>
        <w:ind w:firstLine="360"/>
        <w:jc w:val="both"/>
        <w:rPr>
          <w:b/>
        </w:rPr>
      </w:pPr>
      <w:bookmarkStart w:id="685" w:name="_Toc148472533"/>
      <w:r w:rsidRPr="000428ED">
        <w:rPr>
          <w:i/>
        </w:rPr>
        <w:t>d</w:t>
      </w:r>
      <w:r w:rsidRPr="000428ED">
        <w:rPr>
          <w:i/>
          <w:vertAlign w:val="subscript"/>
        </w:rPr>
        <w:t>d</w:t>
      </w:r>
      <w:r w:rsidRPr="000428ED">
        <w:rPr>
          <w:i/>
        </w:rPr>
        <w:t>=d</w:t>
      </w:r>
      <w:r w:rsidRPr="000428ED">
        <w:rPr>
          <w:i/>
          <w:vertAlign w:val="subscript"/>
        </w:rPr>
        <w:t>s</w:t>
      </w:r>
      <w:r w:rsidRPr="000428ED">
        <w:t>/(2</w:t>
      </w:r>
      <w:r w:rsidRPr="002D60AB">
        <w:rPr>
          <w:i/>
        </w:rPr>
        <w:t>ζ</w:t>
      </w:r>
      <w:r>
        <w:rPr>
          <w:i/>
        </w:rPr>
        <w:t xml:space="preserve"> </w:t>
      </w:r>
      <w:r w:rsidRPr="000428ED">
        <w:t>)</w:t>
      </w:r>
      <w:r w:rsidRPr="00232C0B">
        <w:t xml:space="preserve"> </w:t>
      </w:r>
      <w:r w:rsidRPr="00232C0B">
        <w:rPr>
          <w:vertAlign w:val="superscript"/>
        </w:rPr>
        <w:tab/>
      </w:r>
      <w:r w:rsidRPr="00232C0B">
        <w:rPr>
          <w:vertAlign w:val="superscript"/>
        </w:rPr>
        <w:tab/>
      </w:r>
      <w:r w:rsidRPr="00232C0B">
        <w:rPr>
          <w:vertAlign w:val="superscript"/>
        </w:rPr>
        <w:tab/>
      </w:r>
      <w:r w:rsidRPr="00232C0B">
        <w:rPr>
          <w:vertAlign w:val="superscript"/>
        </w:rPr>
        <w:tab/>
      </w:r>
      <w:r w:rsidRPr="00232C0B">
        <w:rPr>
          <w:vertAlign w:val="superscript"/>
        </w:rPr>
        <w:tab/>
      </w:r>
      <w:r w:rsidRPr="00232C0B">
        <w:rPr>
          <w:vertAlign w:val="superscript"/>
        </w:rPr>
        <w:tab/>
      </w:r>
      <w:r>
        <w:rPr>
          <w:vertAlign w:val="superscript"/>
        </w:rPr>
        <w:tab/>
      </w:r>
      <w:r w:rsidRPr="00232C0B">
        <w:rPr>
          <w:vertAlign w:val="superscript"/>
        </w:rPr>
        <w:tab/>
      </w:r>
      <w:r w:rsidRPr="00232C0B">
        <w:rPr>
          <w:vertAlign w:val="superscript"/>
        </w:rPr>
        <w:tab/>
      </w:r>
      <w:bookmarkEnd w:id="685"/>
      <w:r w:rsidR="00130B47">
        <w:rPr>
          <w:b/>
        </w:rPr>
        <w:t>(5.7.a)</w:t>
      </w:r>
    </w:p>
    <w:p w14:paraId="12EC5973" w14:textId="32B0D04C" w:rsidR="009D75AA" w:rsidRPr="009549FD" w:rsidRDefault="009D75AA" w:rsidP="009D75AA">
      <w:pPr>
        <w:pStyle w:val="NormalWeb"/>
        <w:spacing w:before="120" w:after="120"/>
        <w:ind w:firstLine="360"/>
        <w:jc w:val="both"/>
        <w:rPr>
          <w:b/>
        </w:rPr>
      </w:pPr>
      <w:r w:rsidRPr="000428ED">
        <w:rPr>
          <w:i/>
        </w:rPr>
        <w:lastRenderedPageBreak/>
        <w:t>v</w:t>
      </w:r>
      <w:r w:rsidRPr="000428ED">
        <w:rPr>
          <w:i/>
          <w:vertAlign w:val="subscript"/>
        </w:rPr>
        <w:t>d</w:t>
      </w:r>
      <w:r w:rsidRPr="000428ED">
        <w:rPr>
          <w:i/>
        </w:rPr>
        <w:t xml:space="preserve"> </w:t>
      </w:r>
      <w:r w:rsidRPr="000428ED">
        <w:t xml:space="preserve">= </w:t>
      </w:r>
      <w:r w:rsidRPr="000428ED">
        <w:rPr>
          <w:i/>
        </w:rPr>
        <w:t>d</w:t>
      </w:r>
      <w:r w:rsidRPr="000428ED">
        <w:rPr>
          <w:i/>
          <w:vertAlign w:val="subscript"/>
        </w:rPr>
        <w:t>d</w:t>
      </w:r>
      <w:r w:rsidRPr="000428ED">
        <w:rPr>
          <w:i/>
        </w:rPr>
        <w:t xml:space="preserve"> </w:t>
      </w:r>
      <w:r>
        <w:rPr>
          <w:i/>
        </w:rPr>
        <w:t>ω</w:t>
      </w:r>
      <w:r w:rsidRPr="000428ED">
        <w:t xml:space="preserve">  &lt; 0.48 mm/s  ,    </w:t>
      </w:r>
      <w:r w:rsidRPr="000428ED">
        <w:rPr>
          <w:i/>
        </w:rPr>
        <w:t>f</w:t>
      </w:r>
      <w:r w:rsidRPr="000428ED">
        <w:rPr>
          <w:i/>
          <w:vertAlign w:val="subscript"/>
        </w:rPr>
        <w:t>makina</w:t>
      </w:r>
      <w:r w:rsidRPr="000428ED">
        <w:rPr>
          <w:rFonts w:eastAsia="Gungsuh"/>
        </w:rPr>
        <w:t xml:space="preserve">  </w:t>
      </w:r>
      <w:r w:rsidRPr="000428ED">
        <w:t>≥ 10 Hz</w:t>
      </w:r>
      <w:r w:rsidRPr="000428ED">
        <w:rPr>
          <w:vertAlign w:val="superscript"/>
        </w:rPr>
        <w:tab/>
      </w:r>
      <w:r w:rsidRPr="00232C0B">
        <w:rPr>
          <w:vertAlign w:val="superscript"/>
        </w:rPr>
        <w:tab/>
      </w:r>
      <w:r w:rsidRPr="00232C0B">
        <w:rPr>
          <w:vertAlign w:val="superscript"/>
        </w:rPr>
        <w:tab/>
      </w:r>
      <w:r w:rsidRPr="00232C0B">
        <w:rPr>
          <w:vertAlign w:val="superscript"/>
        </w:rPr>
        <w:tab/>
      </w:r>
      <w:r w:rsidRPr="00232C0B">
        <w:rPr>
          <w:vertAlign w:val="superscript"/>
        </w:rPr>
        <w:tab/>
      </w:r>
      <w:r w:rsidR="00130B47">
        <w:rPr>
          <w:b/>
        </w:rPr>
        <w:t>(5.7.b)</w:t>
      </w:r>
    </w:p>
    <w:p w14:paraId="103042FC" w14:textId="0B524C9E" w:rsidR="009D75AA" w:rsidRPr="0096169F" w:rsidRDefault="009D75AA" w:rsidP="009D75AA">
      <w:pPr>
        <w:pStyle w:val="NormalWeb"/>
        <w:spacing w:before="120" w:after="120"/>
        <w:ind w:firstLine="360"/>
        <w:jc w:val="both"/>
        <w:rPr>
          <w:b/>
        </w:rPr>
      </w:pPr>
      <w:r w:rsidRPr="000428ED">
        <w:rPr>
          <w:i/>
        </w:rPr>
        <w:t>a</w:t>
      </w:r>
      <w:r w:rsidRPr="000428ED">
        <w:rPr>
          <w:i/>
          <w:vertAlign w:val="subscript"/>
        </w:rPr>
        <w:t>d</w:t>
      </w:r>
      <w:r w:rsidRPr="000428ED">
        <w:t xml:space="preserve"> = </w:t>
      </w:r>
      <w:r w:rsidRPr="000428ED">
        <w:rPr>
          <w:i/>
        </w:rPr>
        <w:t>v</w:t>
      </w:r>
      <w:r w:rsidRPr="000428ED">
        <w:rPr>
          <w:i/>
          <w:vertAlign w:val="subscript"/>
        </w:rPr>
        <w:t>d</w:t>
      </w:r>
      <w:r w:rsidRPr="000428ED">
        <w:rPr>
          <w:i/>
        </w:rPr>
        <w:t xml:space="preserve"> </w:t>
      </w:r>
      <w:r>
        <w:rPr>
          <w:i/>
        </w:rPr>
        <w:t>ω</w:t>
      </w:r>
      <w:r w:rsidRPr="000428ED">
        <w:t xml:space="preserve">  &lt; 30 mm/s</w:t>
      </w:r>
      <w:r w:rsidRPr="000428ED">
        <w:rPr>
          <w:vertAlign w:val="superscript"/>
        </w:rPr>
        <w:t>2</w:t>
      </w:r>
      <w:r w:rsidRPr="000428ED">
        <w:t xml:space="preserve">  ,      </w:t>
      </w:r>
      <w:r w:rsidRPr="00CA6D68">
        <w:rPr>
          <w:i/>
        </w:rPr>
        <w:t>f</w:t>
      </w:r>
      <w:r w:rsidRPr="00CA6D68">
        <w:rPr>
          <w:i/>
          <w:vertAlign w:val="subscript"/>
        </w:rPr>
        <w:t>makina</w:t>
      </w:r>
      <w:r w:rsidRPr="000428ED">
        <w:rPr>
          <w:rFonts w:eastAsia="Gungsuh"/>
        </w:rPr>
        <w:t xml:space="preserve">  </w:t>
      </w:r>
      <w:r w:rsidRPr="000428ED">
        <w:t>≥ 10 Hz</w:t>
      </w:r>
      <w:r w:rsidRPr="000428ED">
        <w:rPr>
          <w:vertAlign w:val="superscript"/>
        </w:rPr>
        <w:tab/>
      </w:r>
      <w:r w:rsidRPr="002D60AB">
        <w:rPr>
          <w:vertAlign w:val="superscript"/>
        </w:rPr>
        <w:tab/>
      </w:r>
      <w:r w:rsidRPr="002D60AB">
        <w:rPr>
          <w:vertAlign w:val="superscript"/>
        </w:rPr>
        <w:tab/>
      </w:r>
      <w:r w:rsidRPr="002D60AB">
        <w:rPr>
          <w:vertAlign w:val="superscript"/>
        </w:rPr>
        <w:tab/>
      </w:r>
      <w:r w:rsidRPr="002D60AB">
        <w:rPr>
          <w:vertAlign w:val="superscript"/>
        </w:rPr>
        <w:tab/>
      </w:r>
      <w:r w:rsidR="00130B47">
        <w:rPr>
          <w:b/>
        </w:rPr>
        <w:t>(5.7.c)</w:t>
      </w:r>
    </w:p>
    <w:p w14:paraId="2686657C" w14:textId="77777777" w:rsidR="009D75AA" w:rsidRPr="002D60AB" w:rsidRDefault="009D75AA" w:rsidP="009D75AA">
      <w:pPr>
        <w:pStyle w:val="Balk3"/>
      </w:pPr>
      <w:bookmarkStart w:id="686" w:name="_Toc151068349"/>
      <w:bookmarkStart w:id="687" w:name="_Toc152692907"/>
      <w:r w:rsidRPr="002D60AB">
        <w:t xml:space="preserve">5.4.2. Döşemelerde </w:t>
      </w:r>
      <w:r>
        <w:t>T</w:t>
      </w:r>
      <w:r w:rsidRPr="002D60AB">
        <w:t>itreşim</w:t>
      </w:r>
      <w:bookmarkEnd w:id="686"/>
      <w:bookmarkEnd w:id="687"/>
    </w:p>
    <w:p w14:paraId="0CF018C5" w14:textId="77777777" w:rsidR="009D75AA" w:rsidRPr="002D60AB" w:rsidRDefault="009D75AA" w:rsidP="009D75AA">
      <w:pPr>
        <w:spacing w:before="120" w:after="120"/>
      </w:pPr>
      <w:r w:rsidRPr="002D60AB">
        <w:t>Döşeme düzlem dışı h</w:t>
      </w:r>
      <w:r>
        <w:t xml:space="preserve">âkim </w:t>
      </w:r>
      <w:r w:rsidRPr="002D60AB">
        <w:t>frekansı 8 Hz’e (</w:t>
      </w:r>
      <w:r w:rsidRPr="002D60AB">
        <w:rPr>
          <w:i/>
        </w:rPr>
        <w:t>f</w:t>
      </w:r>
      <w:r w:rsidRPr="002D60AB">
        <w:rPr>
          <w:vertAlign w:val="subscript"/>
        </w:rPr>
        <w:t>1</w:t>
      </w:r>
      <w:r w:rsidRPr="002D60AB">
        <w:t xml:space="preserve"> ≤ 8 Hz) eşit veya daha düşük olan konut katları için özel bir araştırma yapılmalıdır</w:t>
      </w:r>
      <w:r>
        <w:t xml:space="preserve">; </w:t>
      </w:r>
      <w:r w:rsidRPr="002D60AB">
        <w:t xml:space="preserve">bu binalar </w:t>
      </w:r>
      <w:r>
        <w:t>bu Esasların</w:t>
      </w:r>
      <w:r w:rsidRPr="002D60AB">
        <w:t xml:space="preserve"> kapsamı dışındadır. Döşeme düzlem dışı h</w:t>
      </w:r>
      <w:r>
        <w:t>â</w:t>
      </w:r>
      <w:r w:rsidRPr="002D60AB">
        <w:t>kim frekansı 8 Hz’den (</w:t>
      </w:r>
      <w:r w:rsidRPr="002D60AB">
        <w:rPr>
          <w:i/>
        </w:rPr>
        <w:t>f</w:t>
      </w:r>
      <w:r w:rsidRPr="002D60AB">
        <w:rPr>
          <w:vertAlign w:val="subscript"/>
        </w:rPr>
        <w:t>1</w:t>
      </w:r>
      <w:r w:rsidRPr="002D60AB">
        <w:t xml:space="preserve"> &gt; 8 Hz) büyük olan bina döşemeleri için aşağıdaki gereksinimler karşılanmalıdır:</w:t>
      </w:r>
    </w:p>
    <w:p w14:paraId="71F3056B" w14:textId="52E92886" w:rsidR="009D75AA" w:rsidRPr="002D60AB" w:rsidRDefault="009D75AA" w:rsidP="009D75AA">
      <w:pPr>
        <w:spacing w:before="120" w:after="120"/>
      </w:pPr>
      <w:r w:rsidRPr="002D60AB">
        <w:t>İnsan adımlarının döşemede oluşturacağı rahatsız edici titreşimi sınırlamak amacıyla</w:t>
      </w:r>
      <w:r>
        <w:t xml:space="preserve"> hem rijitlik kriteri olan </w:t>
      </w:r>
      <w:r w:rsidRPr="00A94B7D">
        <w:rPr>
          <w:b/>
        </w:rPr>
        <w:t xml:space="preserve">Denk. </w:t>
      </w:r>
      <w:r w:rsidR="002B4CB5">
        <w:rPr>
          <w:b/>
        </w:rPr>
        <w:t>(</w:t>
      </w:r>
      <w:r w:rsidRPr="00A94B7D">
        <w:rPr>
          <w:b/>
        </w:rPr>
        <w:t>5.8</w:t>
      </w:r>
      <w:r w:rsidR="002B4CB5">
        <w:rPr>
          <w:b/>
        </w:rPr>
        <w:t>)</w:t>
      </w:r>
      <w:r w:rsidRPr="002D60AB">
        <w:t xml:space="preserve"> hem de konfor kriteri olan </w:t>
      </w:r>
      <w:r w:rsidRPr="00E8692F">
        <w:rPr>
          <w:b/>
        </w:rPr>
        <w:t xml:space="preserve">Denk. </w:t>
      </w:r>
      <w:r w:rsidR="002B4CB5">
        <w:rPr>
          <w:b/>
        </w:rPr>
        <w:t>(</w:t>
      </w:r>
      <w:r w:rsidRPr="00E8692F">
        <w:rPr>
          <w:b/>
        </w:rPr>
        <w:t>5.9</w:t>
      </w:r>
      <w:r w:rsidR="002B4CB5">
        <w:rPr>
          <w:b/>
        </w:rPr>
        <w:t>)</w:t>
      </w:r>
      <w:r w:rsidRPr="002D60AB">
        <w:t xml:space="preserve"> sağlamalıdır:</w:t>
      </w:r>
    </w:p>
    <w:bookmarkStart w:id="688" w:name="_Toc148472534"/>
    <w:p w14:paraId="1323E17F" w14:textId="31950379" w:rsidR="009D75AA" w:rsidRPr="0024474C" w:rsidRDefault="00E529BD" w:rsidP="009D75AA">
      <w:pPr>
        <w:pStyle w:val="NormalWeb"/>
        <w:rPr>
          <w:b/>
        </w:rPr>
      </w:pPr>
      <m:oMath>
        <m:f>
          <m:fPr>
            <m:ctrlPr>
              <w:rPr>
                <w:rFonts w:ascii="Cambria Math" w:hAnsi="Cambria Math"/>
                <w:sz w:val="26"/>
                <w:szCs w:val="26"/>
              </w:rPr>
            </m:ctrlPr>
          </m:fPr>
          <m:num>
            <m:r>
              <w:rPr>
                <w:rFonts w:ascii="Cambria Math" w:hAnsi="Cambria Math"/>
                <w:sz w:val="26"/>
                <w:szCs w:val="26"/>
              </w:rPr>
              <m:t>w</m:t>
            </m:r>
          </m:num>
          <m:den>
            <m:r>
              <w:rPr>
                <w:rFonts w:ascii="Cambria Math" w:hAnsi="Cambria Math"/>
                <w:sz w:val="26"/>
                <w:szCs w:val="26"/>
              </w:rPr>
              <m:t>F</m:t>
            </m:r>
          </m:den>
        </m:f>
        <m:r>
          <w:rPr>
            <w:rFonts w:ascii="Cambria Math" w:hAnsi="Cambria Math"/>
            <w:sz w:val="26"/>
            <w:szCs w:val="26"/>
          </w:rPr>
          <m:t xml:space="preserve"> ≤ a  </m:t>
        </m:r>
      </m:oMath>
      <w:r w:rsidR="009D75AA" w:rsidRPr="002D60AB">
        <w:rPr>
          <w:vertAlign w:val="superscript"/>
        </w:rPr>
        <w:tab/>
      </w:r>
      <w:r w:rsidR="009D75AA" w:rsidRPr="002D60AB">
        <w:rPr>
          <w:vertAlign w:val="superscript"/>
        </w:rPr>
        <w:tab/>
      </w:r>
      <w:r w:rsidR="009D75AA" w:rsidRPr="009B5D1A">
        <w:t>(mm/kN)</w:t>
      </w:r>
      <w:r w:rsidR="009D75AA" w:rsidRPr="009B5D1A">
        <w:tab/>
      </w:r>
      <w:r w:rsidR="009D75AA">
        <w:rPr>
          <w:vertAlign w:val="superscript"/>
        </w:rPr>
        <w:tab/>
      </w:r>
      <w:r w:rsidR="009D75AA" w:rsidRPr="002D60AB">
        <w:rPr>
          <w:vertAlign w:val="superscript"/>
        </w:rPr>
        <w:tab/>
      </w:r>
      <w:r w:rsidR="009D75AA" w:rsidRPr="002D60AB">
        <w:rPr>
          <w:vertAlign w:val="superscript"/>
        </w:rPr>
        <w:tab/>
      </w:r>
      <w:r w:rsidR="009D75AA" w:rsidRPr="002D60AB">
        <w:rPr>
          <w:vertAlign w:val="superscript"/>
        </w:rPr>
        <w:tab/>
      </w:r>
      <w:r w:rsidR="009D75AA" w:rsidRPr="002D60AB">
        <w:rPr>
          <w:vertAlign w:val="superscript"/>
        </w:rPr>
        <w:tab/>
      </w:r>
      <w:r w:rsidR="009D75AA" w:rsidRPr="002D60AB">
        <w:rPr>
          <w:vertAlign w:val="superscript"/>
        </w:rPr>
        <w:tab/>
      </w:r>
      <w:bookmarkEnd w:id="688"/>
      <w:r w:rsidR="00130B47">
        <w:rPr>
          <w:b/>
        </w:rPr>
        <w:t>(5.8)</w:t>
      </w:r>
    </w:p>
    <w:p w14:paraId="628E6FEB" w14:textId="77777777" w:rsidR="009D75AA" w:rsidRPr="002D60AB" w:rsidRDefault="009D75AA" w:rsidP="009D75AA">
      <w:pPr>
        <w:pStyle w:val="T4"/>
        <w:ind w:left="1437" w:hanging="870"/>
      </w:pPr>
      <w:r w:rsidRPr="002D60AB">
        <w:rPr>
          <w:i/>
        </w:rPr>
        <w:t>w</w:t>
      </w:r>
      <w:r>
        <w:tab/>
      </w:r>
      <w:r w:rsidRPr="002D60AB">
        <w:t>yük dağılımını hesaba katarak, döşemenin herhangi bir noktasında uygulanan</w:t>
      </w:r>
      <w:r>
        <w:t xml:space="preserve"> </w:t>
      </w:r>
      <w:r w:rsidRPr="002D60AB">
        <w:t>F</w:t>
      </w:r>
      <w:r>
        <w:t xml:space="preserve"> </w:t>
      </w:r>
      <w:r w:rsidRPr="002D60AB">
        <w:t xml:space="preserve">düşey statik toplam kuvvetinin </w:t>
      </w:r>
      <w:r>
        <w:t xml:space="preserve">(kN) </w:t>
      </w:r>
      <w:r w:rsidRPr="002D60AB">
        <w:t>neden olduğu maksimum anlık düşey sehim</w:t>
      </w:r>
      <w:r>
        <w:t>, (mm)</w:t>
      </w:r>
    </w:p>
    <w:p w14:paraId="0D687FB6" w14:textId="77777777" w:rsidR="009D75AA" w:rsidRPr="002D60AB" w:rsidRDefault="009D75AA" w:rsidP="009D75AA">
      <w:pPr>
        <w:pStyle w:val="T4"/>
      </w:pPr>
      <w:r w:rsidRPr="00CA6D68">
        <w:rPr>
          <w:i/>
        </w:rPr>
        <w:t>a</w:t>
      </w:r>
      <w:r>
        <w:tab/>
      </w:r>
      <m:oMath>
        <m:r>
          <w:rPr>
            <w:rFonts w:ascii="Cambria Math" w:hAnsi="Cambria Math"/>
            <w:sz w:val="26"/>
            <w:szCs w:val="26"/>
          </w:rPr>
          <m:t>w</m:t>
        </m:r>
      </m:oMath>
      <w:r w:rsidRPr="002D60AB">
        <w:t>/</w:t>
      </w:r>
      <m:oMath>
        <m:r>
          <w:rPr>
            <w:rFonts w:ascii="Cambria Math" w:hAnsi="Cambria Math"/>
            <w:sz w:val="26"/>
            <w:szCs w:val="26"/>
          </w:rPr>
          <m:t>F</m:t>
        </m:r>
      </m:oMath>
      <w:r w:rsidRPr="002D60AB">
        <w:t xml:space="preserve"> </w:t>
      </w:r>
      <w:r>
        <w:tab/>
      </w:r>
      <w:r w:rsidRPr="002D60AB">
        <w:t>için esneklik sınır değeri (birim yük altında ahşap döşemenin sehiminin tasarım sınırıdır)</w:t>
      </w:r>
      <w:r>
        <w:t>, (mm/kN)</w:t>
      </w:r>
    </w:p>
    <w:p w14:paraId="7CF82DD3" w14:textId="45AB11EE" w:rsidR="009D75AA" w:rsidRPr="00F21E14" w:rsidRDefault="009D75AA" w:rsidP="009D75AA">
      <w:pPr>
        <w:pStyle w:val="NormalWeb"/>
        <w:spacing w:before="120" w:after="120"/>
        <w:rPr>
          <w:b/>
        </w:rPr>
      </w:pPr>
      <w:bookmarkStart w:id="689" w:name="_Toc148472535"/>
      <m:oMath>
        <m:r>
          <w:rPr>
            <w:rFonts w:ascii="Cambria Math" w:hAnsi="Cambria Math"/>
          </w:rPr>
          <m:t>v</m:t>
        </m:r>
      </m:oMath>
      <w:r w:rsidRPr="002D60AB">
        <w:t xml:space="preserve"> </w:t>
      </w:r>
      <m:oMath>
        <m:r>
          <w:rPr>
            <w:rFonts w:ascii="Cambria Math" w:hAnsi="Cambria Math"/>
            <w:sz w:val="26"/>
            <w:szCs w:val="26"/>
          </w:rPr>
          <m:t>≤</m:t>
        </m:r>
      </m:oMath>
      <w:r w:rsidRPr="002D60AB">
        <w:t xml:space="preserve"> </w:t>
      </w:r>
      <m:oMath>
        <m:sSup>
          <m:sSupPr>
            <m:ctrlPr>
              <w:rPr>
                <w:rFonts w:ascii="Cambria Math" w:hAnsi="Cambria Math"/>
              </w:rPr>
            </m:ctrlPr>
          </m:sSupPr>
          <m:e>
            <m:r>
              <w:rPr>
                <w:rFonts w:ascii="Cambria Math" w:hAnsi="Cambria Math"/>
              </w:rPr>
              <m:t>b</m:t>
            </m:r>
          </m:e>
          <m:sup>
            <m:d>
              <m:dPr>
                <m:ctrlPr>
                  <w:rPr>
                    <w:rFonts w:ascii="Cambria Math" w:hAnsi="Cambria Math"/>
                    <w:i/>
                  </w:rPr>
                </m:ctrlPr>
              </m:dPr>
              <m:e>
                <m:sSub>
                  <m:sSubPr>
                    <m:ctrlPr>
                      <w:rPr>
                        <w:rFonts w:ascii="Cambria Math" w:hAnsi="Cambria Math"/>
                      </w:rPr>
                    </m:ctrlPr>
                  </m:sSubPr>
                  <m:e>
                    <m:r>
                      <w:rPr>
                        <w:rFonts w:ascii="Cambria Math" w:hAnsi="Cambria Math"/>
                      </w:rPr>
                      <m:t>f</m:t>
                    </m:r>
                  </m:e>
                  <m:sub>
                    <m:r>
                      <w:rPr>
                        <w:rFonts w:ascii="Cambria Math" w:hAnsi="Cambria Math"/>
                      </w:rPr>
                      <m:t>1</m:t>
                    </m:r>
                  </m:sub>
                </m:sSub>
                <m:r>
                  <w:rPr>
                    <w:rFonts w:ascii="Cambria Math" w:hAnsi="Cambria Math"/>
                  </w:rPr>
                  <m:t>ζ-1</m:t>
                </m:r>
              </m:e>
            </m:d>
          </m:sup>
        </m:sSup>
      </m:oMath>
      <w:r w:rsidRPr="002D60AB">
        <w:rPr>
          <w:vertAlign w:val="superscript"/>
        </w:rPr>
        <w:tab/>
      </w:r>
      <w:r w:rsidRPr="002D60AB">
        <w:rPr>
          <w:vertAlign w:val="superscript"/>
        </w:rPr>
        <w:tab/>
      </w:r>
      <w:r w:rsidRPr="002D60AB">
        <w:t>(m/Ns</w:t>
      </w:r>
      <w:r w:rsidRPr="002D60AB">
        <w:rPr>
          <w:vertAlign w:val="superscript"/>
        </w:rPr>
        <w:t xml:space="preserve">2 </w:t>
      </w:r>
      <m:oMath>
        <m:r>
          <w:rPr>
            <w:rFonts w:ascii="Cambria Math" w:hAnsi="Cambria Math"/>
            <w:sz w:val="26"/>
            <w:szCs w:val="26"/>
          </w:rPr>
          <m:t>)</m:t>
        </m:r>
      </m:oMath>
      <w:r>
        <w:rPr>
          <w:vertAlign w:val="superscript"/>
        </w:rPr>
        <w:tab/>
      </w:r>
      <w:r>
        <w:rPr>
          <w:vertAlign w:val="superscript"/>
        </w:rPr>
        <w:tab/>
      </w:r>
      <w:r w:rsidRPr="002D60AB">
        <w:rPr>
          <w:vertAlign w:val="superscript"/>
        </w:rPr>
        <w:tab/>
      </w:r>
      <w:r w:rsidRPr="002D60AB">
        <w:rPr>
          <w:vertAlign w:val="superscript"/>
        </w:rPr>
        <w:tab/>
      </w:r>
      <w:r w:rsidRPr="002D60AB">
        <w:rPr>
          <w:vertAlign w:val="superscript"/>
        </w:rPr>
        <w:tab/>
      </w:r>
      <w:r w:rsidRPr="002D60AB">
        <w:rPr>
          <w:vertAlign w:val="superscript"/>
        </w:rPr>
        <w:tab/>
      </w:r>
      <w:r w:rsidRPr="002D60AB">
        <w:rPr>
          <w:vertAlign w:val="superscript"/>
        </w:rPr>
        <w:tab/>
      </w:r>
      <w:bookmarkEnd w:id="689"/>
      <w:r w:rsidR="00130B47">
        <w:rPr>
          <w:b/>
        </w:rPr>
        <w:t>(5.9)</w:t>
      </w:r>
    </w:p>
    <w:p w14:paraId="5802E725" w14:textId="77777777" w:rsidR="009D75AA" w:rsidRPr="002D60AB" w:rsidRDefault="009D75AA" w:rsidP="009D75AA">
      <w:pPr>
        <w:pStyle w:val="T4"/>
        <w:ind w:left="1437" w:hanging="870"/>
      </w:pPr>
      <w:r w:rsidRPr="002D60AB">
        <w:rPr>
          <w:i/>
        </w:rPr>
        <w:t>v</w:t>
      </w:r>
      <w:r>
        <w:tab/>
      </w:r>
      <w:r>
        <w:tab/>
      </w:r>
      <w:r w:rsidRPr="002D60AB">
        <w:t>Döşemenin maksimum tepki veren noktasında uygulanan 1 Ns'lik bir birim darbenin neden olduğu düşey döşeme titreşim hızının maksimum başlangıç değerine karşılık gelen birim darbe hızı tepkisi (ilk 40 Hz içinde kalan döşeme frekanslarına ait modlar dikkate alınması yeterlidir)</w:t>
      </w:r>
    </w:p>
    <w:p w14:paraId="026A5B13" w14:textId="77777777" w:rsidR="009D75AA" w:rsidRPr="002D60AB" w:rsidRDefault="009D75AA" w:rsidP="009D75AA">
      <w:pPr>
        <w:pStyle w:val="T4"/>
        <w:ind w:left="1437" w:hanging="870"/>
      </w:pPr>
      <w:r w:rsidRPr="00CA6D68">
        <w:rPr>
          <w:i/>
        </w:rPr>
        <w:t>b</w:t>
      </w:r>
      <w:r>
        <w:t xml:space="preserve"> </w:t>
      </w:r>
      <w:r>
        <w:tab/>
      </w:r>
      <w:r w:rsidRPr="002D60AB">
        <w:t xml:space="preserve">binalarda insanlar tarafından tolere edilebilir </w:t>
      </w:r>
      <w:r w:rsidRPr="002D60AB">
        <w:rPr>
          <w:i/>
        </w:rPr>
        <w:t>v</w:t>
      </w:r>
      <w:r w:rsidRPr="002D60AB">
        <w:t xml:space="preserve"> seviyesini tanımlamada kullanılan amp</w:t>
      </w:r>
      <w:r>
        <w:t>i</w:t>
      </w:r>
      <w:r w:rsidRPr="002D60AB">
        <w:t>rik bir parametredir.</w:t>
      </w:r>
    </w:p>
    <w:p w14:paraId="45349935" w14:textId="77777777" w:rsidR="009D75AA" w:rsidRPr="002D60AB" w:rsidRDefault="009D75AA" w:rsidP="009D75AA">
      <w:pPr>
        <w:pStyle w:val="T4"/>
      </w:pPr>
      <w:r w:rsidRPr="002D60AB">
        <w:rPr>
          <w:i/>
        </w:rPr>
        <w:t>ζ</w:t>
      </w:r>
      <w:r>
        <w:rPr>
          <w:i/>
        </w:rPr>
        <w:t xml:space="preserve"> </w:t>
      </w:r>
      <w:r>
        <w:rPr>
          <w:i/>
        </w:rPr>
        <w:tab/>
      </w:r>
      <w:r w:rsidRPr="002D60AB">
        <w:t>döşeme modal sönüm oranı</w:t>
      </w:r>
    </w:p>
    <w:p w14:paraId="0DE64DAB" w14:textId="15B31327" w:rsidR="009D75AA" w:rsidRPr="00F807D9" w:rsidRDefault="009D75AA" w:rsidP="009D75AA">
      <w:pPr>
        <w:spacing w:before="240"/>
      </w:pPr>
      <w:r w:rsidRPr="00385670">
        <w:rPr>
          <w:b/>
        </w:rPr>
        <w:fldChar w:fldCharType="begin"/>
      </w:r>
      <w:r w:rsidRPr="00385670">
        <w:rPr>
          <w:b/>
        </w:rPr>
        <w:instrText xml:space="preserve"> REF _Ref128853957 \h  \* MERGEFORMAT </w:instrText>
      </w:r>
      <w:r w:rsidRPr="00385670">
        <w:rPr>
          <w:b/>
        </w:rPr>
      </w:r>
      <w:r w:rsidRPr="00385670">
        <w:rPr>
          <w:b/>
        </w:rPr>
        <w:fldChar w:fldCharType="separate"/>
      </w:r>
      <w:r w:rsidR="00316BE6" w:rsidRPr="00BA3C22">
        <w:rPr>
          <w:b/>
        </w:rPr>
        <w:t xml:space="preserve">Şekil </w:t>
      </w:r>
      <w:r w:rsidRPr="00385670">
        <w:rPr>
          <w:b/>
        </w:rPr>
        <w:fldChar w:fldCharType="end"/>
      </w:r>
      <w:r w:rsidRPr="00385670">
        <w:t>’de</w:t>
      </w:r>
      <w:r w:rsidRPr="007A185F">
        <w:t xml:space="preserve"> verilen a</w:t>
      </w:r>
      <w:r w:rsidRPr="002D60AB">
        <w:t xml:space="preserve"> ve b değişkenleri arasındaki ilişki kullanılarak </w:t>
      </w:r>
      <w:r w:rsidRPr="00A52AE7">
        <w:rPr>
          <w:b/>
        </w:rPr>
        <w:t xml:space="preserve">Denk. </w:t>
      </w:r>
      <w:r w:rsidR="00070076">
        <w:rPr>
          <w:b/>
        </w:rPr>
        <w:t>(</w:t>
      </w:r>
      <w:r w:rsidRPr="00A52AE7">
        <w:rPr>
          <w:b/>
        </w:rPr>
        <w:t>5.8</w:t>
      </w:r>
      <w:r w:rsidR="00070076">
        <w:rPr>
          <w:b/>
        </w:rPr>
        <w:t>)</w:t>
      </w:r>
      <w:r w:rsidRPr="00A52AE7">
        <w:rPr>
          <w:b/>
        </w:rPr>
        <w:t xml:space="preserve"> </w:t>
      </w:r>
      <w:r w:rsidRPr="00A52AE7">
        <w:t>ve</w:t>
      </w:r>
      <w:r w:rsidRPr="00A52AE7">
        <w:rPr>
          <w:b/>
        </w:rPr>
        <w:t xml:space="preserve"> </w:t>
      </w:r>
      <w:r w:rsidR="00070076">
        <w:rPr>
          <w:b/>
        </w:rPr>
        <w:t>(</w:t>
      </w:r>
      <w:r w:rsidRPr="00A52AE7">
        <w:rPr>
          <w:b/>
        </w:rPr>
        <w:t>5.9</w:t>
      </w:r>
      <w:r w:rsidR="00070076">
        <w:rPr>
          <w:b/>
        </w:rPr>
        <w:t>)</w:t>
      </w:r>
      <w:r w:rsidRPr="00A52AE7">
        <w:rPr>
          <w:b/>
        </w:rPr>
        <w:t>’u</w:t>
      </w:r>
      <w:r w:rsidRPr="002D60AB">
        <w:t xml:space="preserve"> sağlayan en düşük a değeri bulunur ve a değerinin aralığı titreşim performans seviyesini belirler. Aralık olarak a≤1 çok iyi, 1&lt;a≤2 iyi, 2&lt;a≤3 az sorunlu, 3&lt;a≤4 sorunlu olabilir dikkat ve a&gt;4 kabul </w:t>
      </w:r>
      <w:r w:rsidRPr="00F807D9">
        <w:t xml:space="preserve">edilemez olarak tanımlanmıştır. </w:t>
      </w:r>
    </w:p>
    <w:p w14:paraId="573E4135" w14:textId="2B7AA66C" w:rsidR="009D75AA" w:rsidRPr="00F807D9" w:rsidRDefault="009D75AA" w:rsidP="009D75AA">
      <w:pPr>
        <w:spacing w:before="240"/>
      </w:pPr>
      <w:r w:rsidRPr="000E5C24">
        <w:rPr>
          <w:b/>
        </w:rPr>
        <w:t xml:space="preserve">Denk. </w:t>
      </w:r>
      <w:r w:rsidR="00070076">
        <w:rPr>
          <w:b/>
        </w:rPr>
        <w:t>(</w:t>
      </w:r>
      <w:r w:rsidRPr="000E5C24">
        <w:rPr>
          <w:b/>
        </w:rPr>
        <w:t>5.8</w:t>
      </w:r>
      <w:r w:rsidR="00070076">
        <w:rPr>
          <w:b/>
        </w:rPr>
        <w:t>)</w:t>
      </w:r>
      <w:r w:rsidRPr="00F807D9">
        <w:t xml:space="preserve"> ve </w:t>
      </w:r>
      <w:r w:rsidR="00070076">
        <w:t>(</w:t>
      </w:r>
      <w:r w:rsidRPr="000E5C24">
        <w:rPr>
          <w:b/>
        </w:rPr>
        <w:t>5.9</w:t>
      </w:r>
      <w:r w:rsidR="00070076">
        <w:rPr>
          <w:b/>
        </w:rPr>
        <w:t>)</w:t>
      </w:r>
      <w:r w:rsidRPr="000E5C24">
        <w:t xml:space="preserve">’daki </w:t>
      </w:r>
      <w:r w:rsidRPr="00F807D9">
        <w:t>hesaplamalar, döşemenin yük etkisi altında olmadığı, sadece diğer kalıcı etkilere ve döşemenin kendi ağırlığına karşılık gelen kütle varsayımı geçerlidir.</w:t>
      </w:r>
    </w:p>
    <w:p w14:paraId="0A586EEA" w14:textId="77777777" w:rsidR="009D75AA" w:rsidRPr="00F807D9" w:rsidRDefault="009D75AA" w:rsidP="00D55C42">
      <w:pPr>
        <w:pStyle w:val="T5"/>
      </w:pPr>
      <w:r w:rsidRPr="007D6D1E">
        <w:lastRenderedPageBreak/>
        <w:drawing>
          <wp:inline distT="0" distB="0" distL="0" distR="0" wp14:anchorId="68E585D8" wp14:editId="484CAD33">
            <wp:extent cx="2714625" cy="249849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722127" cy="2505397"/>
                    </a:xfrm>
                    <a:prstGeom prst="rect">
                      <a:avLst/>
                    </a:prstGeom>
                    <a:noFill/>
                    <a:ln>
                      <a:noFill/>
                    </a:ln>
                  </pic:spPr>
                </pic:pic>
              </a:graphicData>
            </a:graphic>
          </wp:inline>
        </w:drawing>
      </w:r>
      <w:r w:rsidRPr="007D6D1E">
        <w:drawing>
          <wp:inline distT="0" distB="0" distL="0" distR="0" wp14:anchorId="409D4F6D" wp14:editId="6DFCD087">
            <wp:extent cx="2711428" cy="2495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714686" cy="2498548"/>
                    </a:xfrm>
                    <a:prstGeom prst="rect">
                      <a:avLst/>
                    </a:prstGeom>
                    <a:noFill/>
                    <a:ln>
                      <a:noFill/>
                    </a:ln>
                  </pic:spPr>
                </pic:pic>
              </a:graphicData>
            </a:graphic>
          </wp:inline>
        </w:drawing>
      </w:r>
    </w:p>
    <w:p w14:paraId="7DA3C69E" w14:textId="6FC90D4E" w:rsidR="009D75AA" w:rsidRPr="00C96FCB" w:rsidRDefault="009D75AA" w:rsidP="009D75AA">
      <w:pPr>
        <w:pStyle w:val="T2"/>
        <w:rPr>
          <w:lang w:val="en-US"/>
        </w:rPr>
      </w:pPr>
      <w:bookmarkStart w:id="690" w:name="_Ref128853957"/>
      <w:bookmarkStart w:id="691" w:name="_Toc130223385"/>
      <w:r w:rsidRPr="00BA3C22">
        <w:rPr>
          <w:b/>
        </w:rPr>
        <w:t xml:space="preserve">Şekil </w:t>
      </w:r>
      <w:bookmarkEnd w:id="690"/>
      <w:r w:rsidR="001D3A54">
        <w:rPr>
          <w:b/>
        </w:rPr>
        <w:t>5.4</w:t>
      </w:r>
      <w:r w:rsidRPr="00BA3C22">
        <w:rPr>
          <w:b/>
        </w:rPr>
        <w:t xml:space="preserve"> a </w:t>
      </w:r>
      <w:r w:rsidRPr="00BA3C22">
        <w:t>ve</w:t>
      </w:r>
      <w:r w:rsidRPr="00BA3C22">
        <w:rPr>
          <w:b/>
        </w:rPr>
        <w:t xml:space="preserve"> b</w:t>
      </w:r>
      <w:r w:rsidRPr="00F807D9">
        <w:t xml:space="preserve"> arasındaki ilişki</w:t>
      </w:r>
      <w:r>
        <w:t>ler</w:t>
      </w:r>
      <w:r w:rsidRPr="00F807D9">
        <w:t xml:space="preserve"> ve tavsiye edilen aralık</w:t>
      </w:r>
      <w:bookmarkEnd w:id="691"/>
      <w:r>
        <w:t xml:space="preserve"> yönü (1)</w:t>
      </w:r>
    </w:p>
    <w:p w14:paraId="0F07A3C5" w14:textId="77777777" w:rsidR="009D75AA" w:rsidRPr="00F807D9" w:rsidRDefault="009D75AA" w:rsidP="009D75AA">
      <w:pPr>
        <w:spacing w:before="240"/>
      </w:pPr>
      <w:r w:rsidRPr="00F807D9">
        <w:t xml:space="preserve">Boyutları </w:t>
      </w:r>
      <w:r w:rsidRPr="00F807D9">
        <w:rPr>
          <w:i/>
        </w:rPr>
        <w:t>L</w:t>
      </w:r>
      <w:r w:rsidRPr="00F807D9">
        <w:t xml:space="preserve"> x </w:t>
      </w:r>
      <w:r w:rsidRPr="00F807D9">
        <w:rPr>
          <w:i/>
        </w:rPr>
        <w:t>B</w:t>
      </w:r>
      <w:r w:rsidRPr="00F807D9">
        <w:t xml:space="preserve"> olan, dört</w:t>
      </w:r>
      <w:r>
        <w:t xml:space="preserve"> </w:t>
      </w:r>
      <w:r w:rsidRPr="00F807D9">
        <w:t xml:space="preserve">kenarı boyunca basit mesnetli ve </w:t>
      </w:r>
      <w:r w:rsidRPr="00F807D9">
        <w:rPr>
          <w:i/>
        </w:rPr>
        <w:t>L</w:t>
      </w:r>
      <w:r w:rsidRPr="00F807D9">
        <w:t xml:space="preserve"> açıklığında ahşap kirişlere sahip dikdörtgen bir döşeme için hâkim frekans </w:t>
      </w:r>
      <w:r w:rsidRPr="00F807D9">
        <w:rPr>
          <w:i/>
        </w:rPr>
        <w:t>f</w:t>
      </w:r>
      <w:r w:rsidRPr="00F807D9">
        <w:rPr>
          <w:vertAlign w:val="subscript"/>
        </w:rPr>
        <w:t>1</w:t>
      </w:r>
      <w:r w:rsidRPr="00F807D9">
        <w:t xml:space="preserve"> değeri (Hz) yaklaşık olarak aşağıdaki denklem ile hesaplanabilir:</w:t>
      </w:r>
    </w:p>
    <w:bookmarkStart w:id="692" w:name="_Toc148472536"/>
    <w:p w14:paraId="33228686" w14:textId="553A8F98" w:rsidR="009D75AA" w:rsidRPr="00BC516D" w:rsidRDefault="00E529BD" w:rsidP="009D75AA">
      <w:pPr>
        <w:pStyle w:val="NormalWeb"/>
        <w:spacing w:before="120" w:after="120"/>
        <w:rPr>
          <w:b/>
        </w:rPr>
      </w:pPr>
      <m:oMath>
        <m:sSub>
          <m:sSubPr>
            <m:ctrlPr>
              <w:rPr>
                <w:rFonts w:ascii="Cambria Math" w:hAnsi="Cambria Math"/>
                <w:sz w:val="26"/>
                <w:szCs w:val="26"/>
              </w:rPr>
            </m:ctrlPr>
          </m:sSubPr>
          <m:e>
            <m:r>
              <w:rPr>
                <w:rFonts w:ascii="Cambria Math" w:hAnsi="Cambria Math"/>
                <w:sz w:val="26"/>
                <w:szCs w:val="26"/>
              </w:rPr>
              <m:t>f</m:t>
            </m:r>
          </m:e>
          <m:sub>
            <m:r>
              <w:rPr>
                <w:rFonts w:ascii="Cambria Math" w:hAnsi="Cambria Math"/>
                <w:sz w:val="26"/>
                <w:szCs w:val="26"/>
              </w:rPr>
              <m:t>1</m:t>
            </m:r>
          </m:sub>
        </m:sSub>
        <m:r>
          <w:rPr>
            <w:rFonts w:ascii="Cambria Math" w:hAnsi="Cambria Math"/>
            <w:sz w:val="26"/>
            <w:szCs w:val="26"/>
          </w:rPr>
          <m:t>=</m:t>
        </m:r>
        <m:f>
          <m:fPr>
            <m:ctrlPr>
              <w:rPr>
                <w:rFonts w:ascii="Cambria Math" w:hAnsi="Cambria Math"/>
                <w:sz w:val="26"/>
                <w:szCs w:val="26"/>
              </w:rPr>
            </m:ctrlPr>
          </m:fPr>
          <m:num>
            <m:r>
              <w:rPr>
                <w:rFonts w:ascii="Cambria Math" w:hAnsi="Cambria Math"/>
                <w:sz w:val="26"/>
                <w:szCs w:val="26"/>
              </w:rPr>
              <m:t>π</m:t>
            </m:r>
          </m:num>
          <m:den>
            <m:r>
              <w:rPr>
                <w:rFonts w:ascii="Cambria Math" w:hAnsi="Cambria Math"/>
                <w:sz w:val="26"/>
                <w:szCs w:val="26"/>
              </w:rPr>
              <m:t>2</m:t>
            </m:r>
            <m:sSup>
              <m:sSupPr>
                <m:ctrlPr>
                  <w:rPr>
                    <w:rFonts w:ascii="Cambria Math" w:hAnsi="Cambria Math"/>
                    <w:sz w:val="26"/>
                    <w:szCs w:val="26"/>
                  </w:rPr>
                </m:ctrlPr>
              </m:sSupPr>
              <m:e>
                <m:r>
                  <w:rPr>
                    <w:rFonts w:ascii="Cambria Math" w:hAnsi="Cambria Math"/>
                    <w:sz w:val="26"/>
                    <w:szCs w:val="26"/>
                  </w:rPr>
                  <m:t>L</m:t>
                </m:r>
              </m:e>
              <m:sup>
                <m:r>
                  <w:rPr>
                    <w:rFonts w:ascii="Cambria Math" w:hAnsi="Cambria Math"/>
                    <w:sz w:val="26"/>
                    <w:szCs w:val="26"/>
                  </w:rPr>
                  <m:t>2</m:t>
                </m:r>
              </m:sup>
            </m:sSup>
          </m:den>
        </m:f>
        <m:rad>
          <m:radPr>
            <m:degHide m:val="1"/>
            <m:ctrlPr>
              <w:rPr>
                <w:rFonts w:ascii="Cambria Math" w:hAnsi="Cambria Math"/>
                <w:sz w:val="26"/>
                <w:szCs w:val="26"/>
              </w:rPr>
            </m:ctrlPr>
          </m:radPr>
          <m:deg/>
          <m:e>
            <m:f>
              <m:fPr>
                <m:ctrlPr>
                  <w:rPr>
                    <w:rFonts w:ascii="Cambria Math" w:hAnsi="Cambria Math"/>
                    <w:sz w:val="26"/>
                    <w:szCs w:val="26"/>
                  </w:rPr>
                </m:ctrlPr>
              </m:fPr>
              <m:num>
                <m:sSub>
                  <m:sSubPr>
                    <m:ctrlPr>
                      <w:rPr>
                        <w:rFonts w:ascii="Cambria Math" w:hAnsi="Cambria Math"/>
                        <w:sz w:val="26"/>
                        <w:szCs w:val="26"/>
                      </w:rPr>
                    </m:ctrlPr>
                  </m:sSubPr>
                  <m:e>
                    <m:d>
                      <m:dPr>
                        <m:ctrlPr>
                          <w:rPr>
                            <w:rFonts w:ascii="Cambria Math" w:hAnsi="Cambria Math"/>
                            <w:sz w:val="26"/>
                            <w:szCs w:val="26"/>
                          </w:rPr>
                        </m:ctrlPr>
                      </m:dPr>
                      <m:e>
                        <m:r>
                          <w:rPr>
                            <w:rFonts w:ascii="Cambria Math" w:hAnsi="Cambria Math"/>
                            <w:sz w:val="26"/>
                            <w:szCs w:val="26"/>
                          </w:rPr>
                          <m:t>EI</m:t>
                        </m:r>
                      </m:e>
                    </m:d>
                  </m:e>
                  <m:sub>
                    <m:r>
                      <w:rPr>
                        <w:rFonts w:ascii="Cambria Math" w:hAnsi="Cambria Math"/>
                        <w:sz w:val="26"/>
                        <w:szCs w:val="26"/>
                      </w:rPr>
                      <m:t>L</m:t>
                    </m:r>
                  </m:sub>
                </m:sSub>
              </m:num>
              <m:den>
                <m:r>
                  <w:rPr>
                    <w:rFonts w:ascii="Cambria Math" w:hAnsi="Cambria Math"/>
                    <w:sz w:val="26"/>
                    <w:szCs w:val="26"/>
                  </w:rPr>
                  <m:t>m</m:t>
                </m:r>
              </m:den>
            </m:f>
          </m:e>
        </m:rad>
      </m:oMath>
      <w:r w:rsidR="009D75AA" w:rsidRPr="00F807D9">
        <w:t xml:space="preserve"> </w:t>
      </w:r>
      <w:r w:rsidR="009D75AA" w:rsidRPr="00F807D9">
        <w:tab/>
      </w:r>
      <w:r w:rsidR="009D75AA" w:rsidRPr="00F807D9">
        <w:tab/>
      </w:r>
      <w:r w:rsidR="009D75AA" w:rsidRPr="00F807D9">
        <w:tab/>
      </w:r>
      <w:r w:rsidR="009D75AA" w:rsidRPr="00F807D9">
        <w:tab/>
      </w:r>
      <w:r w:rsidR="009D75AA" w:rsidRPr="00F807D9">
        <w:tab/>
      </w:r>
      <w:r w:rsidR="009D75AA" w:rsidRPr="00F807D9">
        <w:tab/>
      </w:r>
      <w:r w:rsidR="009D75AA" w:rsidRPr="00F807D9">
        <w:tab/>
      </w:r>
      <w:r w:rsidR="009D75AA" w:rsidRPr="00F807D9">
        <w:tab/>
      </w:r>
      <w:r w:rsidR="009D75AA" w:rsidRPr="00F807D9">
        <w:tab/>
      </w:r>
      <w:bookmarkEnd w:id="692"/>
      <w:r w:rsidR="00130B47">
        <w:rPr>
          <w:b/>
        </w:rPr>
        <w:t>(5.10)</w:t>
      </w:r>
    </w:p>
    <w:p w14:paraId="4E8F80DF" w14:textId="77777777" w:rsidR="009D75AA" w:rsidRPr="00F807D9" w:rsidRDefault="009D75AA" w:rsidP="009D75AA">
      <w:pPr>
        <w:pStyle w:val="T4"/>
      </w:pPr>
      <w:r w:rsidRPr="00F807D9">
        <w:rPr>
          <w:i/>
        </w:rPr>
        <w:t>m</w:t>
      </w:r>
      <w:r w:rsidRPr="00F807D9">
        <w:rPr>
          <w:i/>
        </w:rPr>
        <w:tab/>
      </w:r>
      <w:r w:rsidRPr="00F807D9">
        <w:t xml:space="preserve">birim alan başına gelen </w:t>
      </w:r>
      <w:r>
        <w:t xml:space="preserve">ortalama </w:t>
      </w:r>
      <w:r w:rsidRPr="00F807D9">
        <w:t>kütle değeri, (kg/m</w:t>
      </w:r>
      <w:r w:rsidRPr="00F807D9">
        <w:rPr>
          <w:vertAlign w:val="superscript"/>
        </w:rPr>
        <w:t>2</w:t>
      </w:r>
      <w:r w:rsidRPr="00F807D9">
        <w:t>)</w:t>
      </w:r>
    </w:p>
    <w:p w14:paraId="724FBBB5" w14:textId="77777777" w:rsidR="009D75AA" w:rsidRPr="00F807D9" w:rsidRDefault="009D75AA" w:rsidP="009D75AA">
      <w:pPr>
        <w:pStyle w:val="T4"/>
      </w:pPr>
      <w:r w:rsidRPr="00F807D9">
        <w:rPr>
          <w:i/>
        </w:rPr>
        <w:t>L</w:t>
      </w:r>
      <w:r w:rsidRPr="00F807D9">
        <w:tab/>
      </w:r>
      <w:r w:rsidRPr="00F807D9">
        <w:tab/>
        <w:t>döşeme boyu (döşeme kirişlerine paralel yön), (m)</w:t>
      </w:r>
    </w:p>
    <w:p w14:paraId="77E100A4" w14:textId="77777777" w:rsidR="009D75AA" w:rsidRPr="00F807D9" w:rsidRDefault="009D75AA" w:rsidP="009D75AA">
      <w:pPr>
        <w:pStyle w:val="T4"/>
      </w:pPr>
    </w:p>
    <w:p w14:paraId="0DE29761" w14:textId="77777777" w:rsidR="009D75AA" w:rsidRPr="00F807D9" w:rsidRDefault="009D75AA" w:rsidP="009D75AA">
      <w:pPr>
        <w:spacing w:before="240"/>
      </w:pPr>
      <w:r w:rsidRPr="00F807D9">
        <w:t>(</w:t>
      </w:r>
      <w:r w:rsidRPr="00F807D9">
        <w:rPr>
          <w:i/>
        </w:rPr>
        <w:t>EI</w:t>
      </w:r>
      <w:r w:rsidRPr="00F807D9">
        <w:t>)</w:t>
      </w:r>
      <w:r w:rsidRPr="00F807D9">
        <w:rPr>
          <w:i/>
          <w:vertAlign w:val="subscript"/>
        </w:rPr>
        <w:t>L</w:t>
      </w:r>
      <w:r w:rsidRPr="00F807D9">
        <w:t>, kiriş doğrultusuna dik olan eksen etrafında (döşemenin kuvvetli doğrultusunda) döşemenin birim genişlik için eğilme rijitliği (Nm</w:t>
      </w:r>
      <w:r w:rsidRPr="00F807D9">
        <w:rPr>
          <w:vertAlign w:val="superscript"/>
        </w:rPr>
        <w:t>2</w:t>
      </w:r>
      <w:r w:rsidRPr="00F807D9">
        <w:t>/m)</w:t>
      </w:r>
    </w:p>
    <w:p w14:paraId="48D62B32" w14:textId="77777777" w:rsidR="009D75AA" w:rsidRPr="002D60AB" w:rsidRDefault="009D75AA" w:rsidP="009D75AA">
      <w:pPr>
        <w:spacing w:before="240"/>
      </w:pPr>
      <w:r w:rsidRPr="00F807D9">
        <w:t xml:space="preserve">Boyutları </w:t>
      </w:r>
      <w:r w:rsidRPr="00F807D9">
        <w:rPr>
          <w:i/>
        </w:rPr>
        <w:t>L</w:t>
      </w:r>
      <w:r w:rsidRPr="00F807D9">
        <w:t xml:space="preserve"> x </w:t>
      </w:r>
      <w:r w:rsidRPr="00F807D9">
        <w:rPr>
          <w:i/>
        </w:rPr>
        <w:t>B</w:t>
      </w:r>
      <w:r w:rsidRPr="00F807D9">
        <w:t xml:space="preserve"> olan, dört kenarı boyunca basit mesnetli dikdörtgen bir döşeme için </w:t>
      </w:r>
      <w:r w:rsidRPr="00F807D9">
        <w:rPr>
          <w:i/>
        </w:rPr>
        <w:t xml:space="preserve">v </w:t>
      </w:r>
      <w:r w:rsidRPr="00F807D9">
        <w:t>değerleri yaklaşık olarak aşağıdaki denklemler ile hesaplanabilir</w:t>
      </w:r>
      <w:r w:rsidRPr="002D60AB">
        <w:t>:</w:t>
      </w:r>
    </w:p>
    <w:p w14:paraId="5B43F787" w14:textId="2BCACCDF" w:rsidR="009D75AA" w:rsidRPr="008D4A3E" w:rsidRDefault="009D75AA" w:rsidP="009D75AA">
      <w:pPr>
        <w:pStyle w:val="NormalWeb"/>
        <w:spacing w:before="120" w:after="120"/>
        <w:rPr>
          <w:b/>
        </w:rPr>
      </w:pPr>
      <w:bookmarkStart w:id="693" w:name="_Toc148472537"/>
      <m:oMath>
        <m:r>
          <w:rPr>
            <w:rFonts w:ascii="Cambria Math" w:hAnsi="Cambria Math"/>
            <w:sz w:val="26"/>
            <w:szCs w:val="26"/>
          </w:rPr>
          <m:t>v =</m:t>
        </m:r>
      </m:oMath>
      <w:r>
        <w:rPr>
          <w:sz w:val="26"/>
          <w:szCs w:val="26"/>
        </w:rPr>
        <w:t xml:space="preserve"> </w:t>
      </w:r>
      <m:oMath>
        <m:r>
          <w:rPr>
            <w:rFonts w:ascii="Cambria Math" w:hAnsi="Cambria Math"/>
            <w:sz w:val="28"/>
            <w:szCs w:val="28"/>
          </w:rPr>
          <m:t xml:space="preserve"> </m:t>
        </m:r>
        <m:f>
          <m:fPr>
            <m:ctrlPr>
              <w:rPr>
                <w:rFonts w:ascii="Cambria Math" w:hAnsi="Cambria Math"/>
                <w:sz w:val="28"/>
                <w:szCs w:val="28"/>
              </w:rPr>
            </m:ctrlPr>
          </m:fPr>
          <m:num>
            <m:r>
              <w:rPr>
                <w:rFonts w:ascii="Cambria Math" w:hAnsi="Cambria Math"/>
                <w:sz w:val="28"/>
                <w:szCs w:val="28"/>
              </w:rPr>
              <m:t xml:space="preserve">4 </m:t>
            </m:r>
            <m:d>
              <m:dPr>
                <m:ctrlPr>
                  <w:rPr>
                    <w:rFonts w:ascii="Cambria Math" w:hAnsi="Cambria Math"/>
                    <w:i/>
                    <w:sz w:val="28"/>
                    <w:szCs w:val="28"/>
                  </w:rPr>
                </m:ctrlPr>
              </m:dPr>
              <m:e>
                <m:r>
                  <w:rPr>
                    <w:rFonts w:ascii="Cambria Math" w:hAnsi="Cambria Math"/>
                    <w:sz w:val="28"/>
                    <w:szCs w:val="28"/>
                  </w:rPr>
                  <m:t xml:space="preserve">0.4 + 0.6 </m:t>
                </m:r>
                <m:sSub>
                  <m:sSubPr>
                    <m:ctrlPr>
                      <w:rPr>
                        <w:rFonts w:ascii="Cambria Math" w:hAnsi="Cambria Math"/>
                        <w:sz w:val="28"/>
                        <w:szCs w:val="28"/>
                      </w:rPr>
                    </m:ctrlPr>
                  </m:sSubPr>
                  <m:e>
                    <m:r>
                      <w:rPr>
                        <w:rFonts w:ascii="Cambria Math" w:hAnsi="Cambria Math"/>
                        <w:sz w:val="28"/>
                        <w:szCs w:val="28"/>
                      </w:rPr>
                      <m:t>n</m:t>
                    </m:r>
                  </m:e>
                  <m:sub>
                    <m:r>
                      <w:rPr>
                        <w:rFonts w:ascii="Cambria Math" w:hAnsi="Cambria Math"/>
                        <w:sz w:val="28"/>
                        <w:szCs w:val="28"/>
                      </w:rPr>
                      <m:t>40</m:t>
                    </m:r>
                  </m:sub>
                </m:sSub>
              </m:e>
            </m:d>
          </m:num>
          <m:den>
            <m:r>
              <w:rPr>
                <w:rFonts w:ascii="Cambria Math" w:hAnsi="Cambria Math"/>
                <w:sz w:val="28"/>
                <w:szCs w:val="28"/>
              </w:rPr>
              <m:t>mBL + 200</m:t>
            </m:r>
          </m:den>
        </m:f>
      </m:oMath>
      <w:r w:rsidRPr="002D60AB">
        <w:rPr>
          <w:sz w:val="26"/>
          <w:szCs w:val="26"/>
        </w:rPr>
        <w:tab/>
      </w:r>
      <w:r w:rsidRPr="002D60AB">
        <w:rPr>
          <w:sz w:val="26"/>
          <w:szCs w:val="26"/>
        </w:rPr>
        <w:tab/>
      </w:r>
      <w:r w:rsidRPr="002D60AB">
        <w:rPr>
          <w:sz w:val="26"/>
          <w:szCs w:val="26"/>
        </w:rPr>
        <w:tab/>
      </w:r>
      <w:r w:rsidRPr="002D60AB">
        <w:rPr>
          <w:sz w:val="26"/>
          <w:szCs w:val="26"/>
        </w:rPr>
        <w:tab/>
      </w:r>
      <w:r w:rsidRPr="002D60AB">
        <w:rPr>
          <w:sz w:val="26"/>
          <w:szCs w:val="26"/>
        </w:rPr>
        <w:tab/>
      </w:r>
      <w:r w:rsidRPr="002D60AB">
        <w:rPr>
          <w:sz w:val="26"/>
          <w:szCs w:val="26"/>
        </w:rPr>
        <w:tab/>
      </w:r>
      <w:r w:rsidRPr="002D60AB">
        <w:rPr>
          <w:sz w:val="26"/>
          <w:szCs w:val="26"/>
        </w:rPr>
        <w:tab/>
      </w:r>
      <w:r w:rsidRPr="002D60AB">
        <w:rPr>
          <w:sz w:val="26"/>
          <w:szCs w:val="26"/>
        </w:rPr>
        <w:tab/>
      </w:r>
      <w:r w:rsidRPr="002D60AB">
        <w:rPr>
          <w:sz w:val="26"/>
          <w:szCs w:val="26"/>
        </w:rPr>
        <w:tab/>
      </w:r>
      <w:bookmarkEnd w:id="693"/>
      <w:r w:rsidR="00130B47">
        <w:rPr>
          <w:b/>
        </w:rPr>
        <w:t>(5.11)</w:t>
      </w:r>
    </w:p>
    <w:bookmarkStart w:id="694" w:name="_Toc148472538"/>
    <w:p w14:paraId="597BD221" w14:textId="0790EB2A" w:rsidR="009D75AA" w:rsidRPr="008D4A3E" w:rsidRDefault="00E529BD" w:rsidP="009D75AA">
      <w:pPr>
        <w:pStyle w:val="NormalWeb"/>
        <w:spacing w:before="120" w:after="120"/>
        <w:rPr>
          <w:b/>
        </w:rPr>
      </w:pPr>
      <m:oMath>
        <m:sSub>
          <m:sSubPr>
            <m:ctrlPr>
              <w:rPr>
                <w:rFonts w:ascii="Cambria Math" w:hAnsi="Cambria Math"/>
              </w:rPr>
            </m:ctrlPr>
          </m:sSubPr>
          <m:e>
            <m:r>
              <w:rPr>
                <w:rFonts w:ascii="Cambria Math" w:hAnsi="Cambria Math"/>
              </w:rPr>
              <m:t>n</m:t>
            </m:r>
          </m:e>
          <m:sub>
            <m:r>
              <w:rPr>
                <w:rFonts w:ascii="Cambria Math" w:hAnsi="Cambria Math"/>
              </w:rPr>
              <m:t>40</m:t>
            </m:r>
          </m:sub>
        </m:sSub>
        <m:r>
          <w:rPr>
            <w:rFonts w:ascii="Cambria Math" w:hAnsi="Cambria Math"/>
          </w:rPr>
          <m:t xml:space="preserve"> = </m:t>
        </m:r>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40</m:t>
                                </m:r>
                              </m:num>
                              <m:den>
                                <m:sSub>
                                  <m:sSubPr>
                                    <m:ctrlPr>
                                      <w:rPr>
                                        <w:rFonts w:ascii="Cambria Math" w:hAnsi="Cambria Math"/>
                                      </w:rPr>
                                    </m:ctrlPr>
                                  </m:sSubPr>
                                  <m:e>
                                    <m:r>
                                      <w:rPr>
                                        <w:rFonts w:ascii="Cambria Math" w:hAnsi="Cambria Math"/>
                                      </w:rPr>
                                      <m:t>f</m:t>
                                    </m:r>
                                  </m:e>
                                  <m:sub>
                                    <m:r>
                                      <w:rPr>
                                        <w:rFonts w:ascii="Cambria Math" w:hAnsi="Cambria Math"/>
                                      </w:rPr>
                                      <m:t>1</m:t>
                                    </m:r>
                                  </m:sub>
                                </m:sSub>
                              </m:den>
                            </m:f>
                          </m:e>
                        </m:d>
                      </m:e>
                      <m:sup>
                        <m:r>
                          <w:rPr>
                            <w:rFonts w:ascii="Cambria Math" w:hAnsi="Cambria Math"/>
                          </w:rPr>
                          <m:t>2</m:t>
                        </m:r>
                      </m:sup>
                    </m:sSup>
                    <m:r>
                      <w:rPr>
                        <w:rFonts w:ascii="Cambria Math" w:hAnsi="Cambria Math"/>
                      </w:rPr>
                      <m:t>-1</m:t>
                    </m:r>
                  </m:e>
                </m:d>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B</m:t>
                            </m:r>
                          </m:num>
                          <m:den>
                            <m:r>
                              <w:rPr>
                                <w:rFonts w:ascii="Cambria Math" w:hAnsi="Cambria Math"/>
                              </w:rPr>
                              <m:t>L</m:t>
                            </m:r>
                          </m:den>
                        </m:f>
                      </m:e>
                    </m:d>
                  </m:e>
                  <m:sup>
                    <m:r>
                      <w:rPr>
                        <w:rFonts w:ascii="Cambria Math" w:hAnsi="Cambria Math"/>
                      </w:rPr>
                      <m:t>4</m:t>
                    </m:r>
                  </m:sup>
                </m:sSup>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EI</m:t>
                            </m:r>
                          </m:e>
                        </m:d>
                      </m:e>
                      <m:sub>
                        <m:r>
                          <w:rPr>
                            <w:rFonts w:ascii="Cambria Math" w:hAnsi="Cambria Math"/>
                          </w:rPr>
                          <m:t>L</m:t>
                        </m:r>
                      </m:sub>
                    </m:sSub>
                  </m:num>
                  <m:den>
                    <m:sSub>
                      <m:sSubPr>
                        <m:ctrlPr>
                          <w:rPr>
                            <w:rFonts w:ascii="Cambria Math" w:hAnsi="Cambria Math"/>
                          </w:rPr>
                        </m:ctrlPr>
                      </m:sSubPr>
                      <m:e>
                        <m:d>
                          <m:dPr>
                            <m:ctrlPr>
                              <w:rPr>
                                <w:rFonts w:ascii="Cambria Math" w:hAnsi="Cambria Math"/>
                              </w:rPr>
                            </m:ctrlPr>
                          </m:dPr>
                          <m:e>
                            <m:r>
                              <w:rPr>
                                <w:rFonts w:ascii="Cambria Math" w:hAnsi="Cambria Math"/>
                              </w:rPr>
                              <m:t>EI</m:t>
                            </m:r>
                          </m:e>
                        </m:d>
                      </m:e>
                      <m:sub>
                        <m:r>
                          <w:rPr>
                            <w:rFonts w:ascii="Cambria Math" w:hAnsi="Cambria Math"/>
                          </w:rPr>
                          <m:t>B</m:t>
                        </m:r>
                      </m:sub>
                    </m:sSub>
                  </m:den>
                </m:f>
              </m:e>
            </m:d>
          </m:e>
          <m:sup>
            <m:r>
              <w:rPr>
                <w:rFonts w:ascii="Cambria Math" w:hAnsi="Cambria Math"/>
              </w:rPr>
              <m:t>0.25</m:t>
            </m:r>
          </m:sup>
        </m:sSup>
      </m:oMath>
      <w:r w:rsidR="009D75AA" w:rsidRPr="002D60AB">
        <w:tab/>
      </w:r>
      <w:r w:rsidR="009D75AA" w:rsidRPr="002D60AB">
        <w:tab/>
      </w:r>
      <w:r w:rsidR="009D75AA">
        <w:tab/>
      </w:r>
      <w:r w:rsidR="009D75AA" w:rsidRPr="002D60AB">
        <w:tab/>
      </w:r>
      <w:r w:rsidR="009D75AA" w:rsidRPr="002D60AB">
        <w:tab/>
      </w:r>
      <w:r w:rsidR="009D75AA" w:rsidRPr="002D60AB">
        <w:tab/>
      </w:r>
      <w:r w:rsidR="009D75AA" w:rsidRPr="002D60AB">
        <w:tab/>
      </w:r>
      <w:bookmarkEnd w:id="694"/>
      <w:r w:rsidR="00130B47">
        <w:rPr>
          <w:b/>
        </w:rPr>
        <w:t>(5.12)</w:t>
      </w:r>
    </w:p>
    <w:p w14:paraId="7E391EE4" w14:textId="77777777" w:rsidR="009D75AA" w:rsidRPr="002D60AB" w:rsidRDefault="009D75AA" w:rsidP="009D75AA">
      <w:pPr>
        <w:pStyle w:val="T4"/>
      </w:pPr>
      <w:r w:rsidRPr="002D60AB">
        <w:rPr>
          <w:i/>
        </w:rPr>
        <w:t>v</w:t>
      </w:r>
      <w:r>
        <w:tab/>
      </w:r>
      <w:r>
        <w:tab/>
      </w:r>
      <w:r w:rsidRPr="002D60AB">
        <w:t>m/(Ns</w:t>
      </w:r>
      <w:r w:rsidRPr="002D60AB">
        <w:rPr>
          <w:vertAlign w:val="superscript"/>
        </w:rPr>
        <w:t>2</w:t>
      </w:r>
      <w:r w:rsidRPr="002D60AB">
        <w:t>) birim darbe sebebiyle oluşan döşemenin hız yanıtıdır</w:t>
      </w:r>
    </w:p>
    <w:p w14:paraId="70630809" w14:textId="77777777" w:rsidR="009D75AA" w:rsidRPr="002D60AB" w:rsidRDefault="009D75AA" w:rsidP="009D75AA">
      <w:pPr>
        <w:pStyle w:val="T4"/>
      </w:pPr>
      <w:r w:rsidRPr="002D60AB">
        <w:rPr>
          <w:i/>
        </w:rPr>
        <w:t>n</w:t>
      </w:r>
      <w:r w:rsidRPr="002D60AB">
        <w:rPr>
          <w:vertAlign w:val="subscript"/>
        </w:rPr>
        <w:t>40</w:t>
      </w:r>
      <w:r>
        <w:rPr>
          <w:vertAlign w:val="subscript"/>
        </w:rPr>
        <w:tab/>
      </w:r>
      <w:r w:rsidRPr="002D60AB">
        <w:t>40 Hz’e kadar olan doğal salınım modlarının sayısı</w:t>
      </w:r>
    </w:p>
    <w:p w14:paraId="2238412D" w14:textId="77777777" w:rsidR="009D75AA" w:rsidRDefault="009D75AA" w:rsidP="009D75AA">
      <w:pPr>
        <w:pStyle w:val="T4"/>
      </w:pPr>
      <w:r>
        <w:rPr>
          <w:i/>
        </w:rPr>
        <w:t>B</w:t>
      </w:r>
      <w:r>
        <w:rPr>
          <w:i/>
        </w:rPr>
        <w:tab/>
      </w:r>
      <w:r>
        <w:rPr>
          <w:i/>
        </w:rPr>
        <w:tab/>
      </w:r>
      <w:r w:rsidRPr="002D60AB">
        <w:t xml:space="preserve">döşeme </w:t>
      </w:r>
      <w:r>
        <w:t>eni (döşeme kirişlerine dik yön),</w:t>
      </w:r>
      <w:r w:rsidRPr="002D60AB">
        <w:t xml:space="preserve"> (m)</w:t>
      </w:r>
    </w:p>
    <w:p w14:paraId="63291138" w14:textId="77777777" w:rsidR="009D75AA" w:rsidRDefault="009D75AA" w:rsidP="009D75AA">
      <w:pPr>
        <w:pStyle w:val="T4"/>
      </w:pPr>
      <w:r>
        <w:rPr>
          <w:i/>
        </w:rPr>
        <w:t>L</w:t>
      </w:r>
      <w:r>
        <w:rPr>
          <w:i/>
        </w:rPr>
        <w:tab/>
      </w:r>
      <w:r>
        <w:rPr>
          <w:i/>
        </w:rPr>
        <w:tab/>
      </w:r>
      <w:r w:rsidRPr="002D60AB">
        <w:t xml:space="preserve">döşeme </w:t>
      </w:r>
      <w:r>
        <w:t xml:space="preserve">boyu (döşeme kirişlerine paralel yön), </w:t>
      </w:r>
      <w:r w:rsidRPr="002D60AB">
        <w:t>(m)</w:t>
      </w:r>
    </w:p>
    <w:p w14:paraId="39868230" w14:textId="77777777" w:rsidR="009D75AA" w:rsidRDefault="009D75AA" w:rsidP="009D75AA">
      <w:pPr>
        <w:spacing w:before="240"/>
      </w:pPr>
      <w:r w:rsidRPr="002D60AB">
        <w:t xml:space="preserve"> (</w:t>
      </w:r>
      <w:r w:rsidRPr="002D60AB">
        <w:rPr>
          <w:i/>
        </w:rPr>
        <w:t>EI</w:t>
      </w:r>
      <w:r w:rsidRPr="002D60AB">
        <w:t>)</w:t>
      </w:r>
      <w:r>
        <w:rPr>
          <w:i/>
          <w:vertAlign w:val="subscript"/>
        </w:rPr>
        <w:t>B</w:t>
      </w:r>
      <w:r w:rsidRPr="002D60AB">
        <w:t xml:space="preserve"> kirişlere paralel bir eksen etrafında döşemenin (zayıf </w:t>
      </w:r>
      <w:r>
        <w:t>doğrultuda</w:t>
      </w:r>
      <w:r w:rsidRPr="002D60AB">
        <w:t>) Nm</w:t>
      </w:r>
      <w:r w:rsidRPr="002D60AB">
        <w:rPr>
          <w:vertAlign w:val="superscript"/>
        </w:rPr>
        <w:t>2</w:t>
      </w:r>
      <w:r w:rsidRPr="002D60AB">
        <w:t>/m cinsinden eşdeğer eğilme rijitliği</w:t>
      </w:r>
      <w:r>
        <w:t xml:space="preserve">dir ve </w:t>
      </w:r>
      <w:r w:rsidRPr="002D60AB">
        <w:t>(</w:t>
      </w:r>
      <w:r w:rsidRPr="002D60AB">
        <w:rPr>
          <w:i/>
        </w:rPr>
        <w:t>EI</w:t>
      </w:r>
      <w:r w:rsidRPr="002D60AB">
        <w:t>)</w:t>
      </w:r>
      <w:r w:rsidRPr="007979B0">
        <w:rPr>
          <w:i/>
          <w:vertAlign w:val="subscript"/>
        </w:rPr>
        <w:t>B</w:t>
      </w:r>
      <w:r w:rsidRPr="002D60AB">
        <w:t xml:space="preserve"> &lt; (</w:t>
      </w:r>
      <w:r w:rsidRPr="002D60AB">
        <w:rPr>
          <w:i/>
        </w:rPr>
        <w:t>EI</w:t>
      </w:r>
      <w:r w:rsidRPr="002D60AB">
        <w:t>)</w:t>
      </w:r>
      <w:r w:rsidRPr="007979B0">
        <w:rPr>
          <w:i/>
          <w:vertAlign w:val="subscript"/>
        </w:rPr>
        <w:t>L</w:t>
      </w:r>
      <w:r w:rsidRPr="00D42FCD">
        <w:t xml:space="preserve"> </w:t>
      </w:r>
      <w:r>
        <w:t>koşulunu sağlamalıdır.</w:t>
      </w:r>
    </w:p>
    <w:p w14:paraId="783D340A" w14:textId="77777777" w:rsidR="009D75AA" w:rsidRPr="002D60AB" w:rsidRDefault="009D75AA" w:rsidP="009D75AA">
      <w:pPr>
        <w:spacing w:before="240"/>
      </w:pPr>
      <w:r w:rsidRPr="00233437">
        <w:lastRenderedPageBreak/>
        <w:t>Döşeme t</w:t>
      </w:r>
      <w:r>
        <w:t xml:space="preserve">itreşim kontrolü için </w:t>
      </w:r>
      <w:r w:rsidRPr="00360C5B">
        <w:rPr>
          <w:b/>
        </w:rPr>
        <w:t>Bölüm 4.8.4.7.1</w:t>
      </w:r>
      <w:r w:rsidRPr="00233437">
        <w:t xml:space="preserve"> </w:t>
      </w:r>
      <w:r w:rsidRPr="001F01B6">
        <w:t>“Titreşim ve Sönüm Hesapları”</w:t>
      </w:r>
      <w:r>
        <w:t xml:space="preserve"> kısmındaki yöntem de kullanılabilir. Daha detaylı titreşim kontrolü için </w:t>
      </w:r>
      <w:r w:rsidRPr="002D60AB">
        <w:t>aşağıdaki adımlar takip edilir:</w:t>
      </w:r>
    </w:p>
    <w:p w14:paraId="5F026435" w14:textId="77777777" w:rsidR="009D75AA" w:rsidRDefault="009D75AA" w:rsidP="00EF7CB9">
      <w:pPr>
        <w:pStyle w:val="Sra123"/>
        <w:numPr>
          <w:ilvl w:val="0"/>
          <w:numId w:val="16"/>
        </w:numPr>
        <w:spacing w:after="120"/>
        <w:ind w:left="360"/>
      </w:pPr>
      <w:r>
        <w:t>Kuvvetli ve zayıf doğrultudaki EI değerleri, hâkim doğal salınım frekansı (</w:t>
      </w:r>
      <w:r w:rsidRPr="00E10FF2">
        <w:rPr>
          <w:i/>
        </w:rPr>
        <w:t>f</w:t>
      </w:r>
      <w:r w:rsidRPr="00E10FF2">
        <w:rPr>
          <w:i/>
          <w:vertAlign w:val="subscript"/>
        </w:rPr>
        <w:t>1</w:t>
      </w:r>
      <w:r>
        <w:t>), döşeme plan boyutları (</w:t>
      </w:r>
      <w:r w:rsidRPr="00E10FF2">
        <w:rPr>
          <w:i/>
        </w:rPr>
        <w:t>B</w:t>
      </w:r>
      <w:r>
        <w:t>x</w:t>
      </w:r>
      <w:r w:rsidRPr="00E10FF2">
        <w:rPr>
          <w:i/>
        </w:rPr>
        <w:t>L</w:t>
      </w:r>
      <w:r>
        <w:t>), döşeme kütlesi (</w:t>
      </w:r>
      <w:r w:rsidRPr="00E10FF2">
        <w:rPr>
          <w:i/>
        </w:rPr>
        <w:t>m</w:t>
      </w:r>
      <w:r>
        <w:t>) kullanarak birim darbe sebebiyle oluşan döşemenin hız yanıtı (</w:t>
      </w:r>
      <w:r w:rsidRPr="00E10FF2">
        <w:rPr>
          <w:i/>
        </w:rPr>
        <w:t>v</w:t>
      </w:r>
      <w:r>
        <w:t xml:space="preserve">) hesaplanır. Döşeme modal sönüm oranı bilinmediği durumlarda </w:t>
      </w:r>
      <w:r w:rsidRPr="00DE1103">
        <w:rPr>
          <w:i/>
          <w:iCs/>
        </w:rPr>
        <w:t>ζ</w:t>
      </w:r>
      <w:r>
        <w:t>=0.01 (%1) olarak kabul edilebilir</w:t>
      </w:r>
    </w:p>
    <w:p w14:paraId="79CB39C4" w14:textId="77777777" w:rsidR="009D75AA" w:rsidRDefault="009D75AA" w:rsidP="00EF7CB9">
      <w:pPr>
        <w:pStyle w:val="Sra123"/>
        <w:numPr>
          <w:ilvl w:val="0"/>
          <w:numId w:val="16"/>
        </w:numPr>
        <w:spacing w:after="120"/>
        <w:ind w:left="360"/>
      </w:pPr>
      <w:r w:rsidRPr="00AD0830">
        <w:rPr>
          <w:i/>
          <w:iCs/>
        </w:rPr>
        <w:t>a</w:t>
      </w:r>
      <w:r>
        <w:rPr>
          <w:i/>
          <w:iCs/>
        </w:rPr>
        <w:t xml:space="preserve"> </w:t>
      </w:r>
      <w:r w:rsidRPr="008D01D7">
        <w:t>=</w:t>
      </w:r>
      <w:r>
        <w:t xml:space="preserve"> </w:t>
      </w:r>
      <m:oMath>
        <m:f>
          <m:fPr>
            <m:ctrlPr>
              <w:rPr>
                <w:rFonts w:ascii="Cambria Math" w:hAnsi="Cambria Math"/>
                <w:sz w:val="26"/>
                <w:szCs w:val="26"/>
              </w:rPr>
            </m:ctrlPr>
          </m:fPr>
          <m:num>
            <m:r>
              <w:rPr>
                <w:rFonts w:ascii="Cambria Math" w:hAnsi="Cambria Math"/>
                <w:sz w:val="26"/>
                <w:szCs w:val="26"/>
              </w:rPr>
              <m:t>w</m:t>
            </m:r>
          </m:num>
          <m:den>
            <m:r>
              <w:rPr>
                <w:rFonts w:ascii="Cambria Math" w:hAnsi="Cambria Math"/>
                <w:sz w:val="26"/>
                <w:szCs w:val="26"/>
              </w:rPr>
              <m:t>F</m:t>
            </m:r>
          </m:den>
        </m:f>
      </m:oMath>
      <w:r w:rsidRPr="008D01D7">
        <w:t xml:space="preserve"> alınır, </w:t>
      </w:r>
      <w:r w:rsidRPr="00F60B22">
        <w:rPr>
          <w:i/>
          <w:iCs/>
        </w:rPr>
        <w:t>a</w:t>
      </w:r>
      <w:r>
        <w:rPr>
          <w:i/>
          <w:iCs/>
        </w:rPr>
        <w:t xml:space="preserve"> </w:t>
      </w:r>
      <w:r>
        <w:t>&gt;4 kabul edilemez, tasarım revize edilir ve 1’inci aşamadan başlayarak tekrar kontrol yapılır.</w:t>
      </w:r>
    </w:p>
    <w:p w14:paraId="0473FF5B" w14:textId="77777777" w:rsidR="009D75AA" w:rsidRDefault="009D75AA" w:rsidP="00EF7CB9">
      <w:pPr>
        <w:pStyle w:val="Sra123"/>
        <w:numPr>
          <w:ilvl w:val="0"/>
          <w:numId w:val="16"/>
        </w:numPr>
        <w:spacing w:after="120"/>
        <w:ind w:left="360"/>
      </w:pPr>
      <m:oMath>
        <m:r>
          <w:rPr>
            <w:rFonts w:ascii="Cambria Math" w:hAnsi="Cambria Math"/>
          </w:rPr>
          <m:t>b=-49.1</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a</m:t>
                </m:r>
              </m:e>
            </m:d>
          </m:e>
        </m:func>
        <m:r>
          <w:rPr>
            <w:rFonts w:ascii="Cambria Math" w:hAnsi="Cambria Math"/>
          </w:rPr>
          <m:t>+117</m:t>
        </m:r>
      </m:oMath>
      <w:r w:rsidRPr="008D01D7">
        <w:t xml:space="preserve"> hesaplanır</w:t>
      </w:r>
      <w:r>
        <w:t xml:space="preserve">. </w:t>
      </w:r>
      <w:r w:rsidRPr="007C61F6">
        <w:rPr>
          <w:i/>
          <w:iCs/>
        </w:rPr>
        <w:t>b</w:t>
      </w:r>
      <w:r>
        <w:rPr>
          <w:i/>
          <w:iCs/>
        </w:rPr>
        <w:t xml:space="preserve"> </w:t>
      </w:r>
      <w:r>
        <w:t xml:space="preserve">&lt; 150 ise </w:t>
      </w:r>
      <m:oMath>
        <m:r>
          <w:rPr>
            <w:rFonts w:ascii="Cambria Math" w:hAnsi="Cambria Math"/>
          </w:rPr>
          <m:t>v</m:t>
        </m:r>
      </m:oMath>
      <w:r w:rsidRPr="008D01D7">
        <w:t xml:space="preserve"> </w:t>
      </w:r>
      <w:r w:rsidRPr="009A1C22">
        <w:t>≤</w:t>
      </w:r>
      <w:r w:rsidRPr="008D01D7">
        <w:t xml:space="preserve"> </w:t>
      </w:r>
      <m:oMath>
        <m:sSup>
          <m:sSupPr>
            <m:ctrlPr>
              <w:rPr>
                <w:rFonts w:ascii="Cambria Math" w:hAnsi="Cambria Math"/>
              </w:rPr>
            </m:ctrlPr>
          </m:sSupPr>
          <m:e>
            <m:r>
              <w:rPr>
                <w:rFonts w:ascii="Cambria Math" w:hAnsi="Cambria Math"/>
              </w:rPr>
              <m:t>b</m:t>
            </m:r>
          </m:e>
          <m:sup>
            <m:d>
              <m:dPr>
                <m:ctrlPr>
                  <w:rPr>
                    <w:rFonts w:ascii="Cambria Math" w:hAnsi="Cambria Math"/>
                    <w:i/>
                  </w:rPr>
                </m:ctrlPr>
              </m:dPr>
              <m:e>
                <m:sSub>
                  <m:sSubPr>
                    <m:ctrlPr>
                      <w:rPr>
                        <w:rFonts w:ascii="Cambria Math" w:hAnsi="Cambria Math"/>
                      </w:rPr>
                    </m:ctrlPr>
                  </m:sSubPr>
                  <m:e>
                    <m:r>
                      <w:rPr>
                        <w:rFonts w:ascii="Cambria Math" w:hAnsi="Cambria Math"/>
                      </w:rPr>
                      <m:t>f</m:t>
                    </m:r>
                  </m:e>
                  <m:sub>
                    <m:r>
                      <w:rPr>
                        <w:rFonts w:ascii="Cambria Math" w:hAnsi="Cambria Math"/>
                      </w:rPr>
                      <m:t>1</m:t>
                    </m:r>
                  </m:sub>
                </m:sSub>
                <m:r>
                  <w:rPr>
                    <w:rFonts w:ascii="Cambria Math" w:hAnsi="Cambria Math"/>
                  </w:rPr>
                  <m:t>ζ-1</m:t>
                </m:r>
              </m:e>
            </m:d>
          </m:sup>
        </m:sSup>
      </m:oMath>
      <w:r w:rsidRPr="008D01D7">
        <w:t xml:space="preserve"> sağladığı kontrol edilir</w:t>
      </w:r>
      <w:r>
        <w:t xml:space="preserve">; </w:t>
      </w:r>
      <w:r w:rsidRPr="003D491F">
        <w:rPr>
          <w:i/>
          <w:iCs/>
        </w:rPr>
        <w:t>a</w:t>
      </w:r>
      <w:r>
        <w:t xml:space="preserve"> aralığı </w:t>
      </w:r>
      <w:r w:rsidRPr="00817FB9">
        <w:t>madde (6)’ya</w:t>
      </w:r>
      <w:r>
        <w:t xml:space="preserve"> göre değerlendirilir</w:t>
      </w:r>
      <w:r w:rsidRPr="008D01D7">
        <w:t>.</w:t>
      </w:r>
      <w:r>
        <w:t xml:space="preserve"> </w:t>
      </w:r>
      <w:r w:rsidRPr="007C61F6">
        <w:rPr>
          <w:i/>
          <w:iCs/>
        </w:rPr>
        <w:t>b</w:t>
      </w:r>
      <w:r>
        <w:rPr>
          <w:i/>
          <w:iCs/>
        </w:rPr>
        <w:t xml:space="preserve"> </w:t>
      </w:r>
      <w:r>
        <w:t>&gt;150 ise çok iyi performans kabul edilip kontrol tamamlanır.</w:t>
      </w:r>
    </w:p>
    <w:p w14:paraId="7117EFF1" w14:textId="77777777" w:rsidR="009D75AA" w:rsidRDefault="009D75AA" w:rsidP="00EF7CB9">
      <w:pPr>
        <w:pStyle w:val="Sra123"/>
        <w:numPr>
          <w:ilvl w:val="0"/>
          <w:numId w:val="7"/>
        </w:numPr>
        <w:spacing w:after="120"/>
        <w:ind w:left="0" w:firstLine="0"/>
      </w:pPr>
      <w:r>
        <w:t xml:space="preserve">Üçüncü aşamada </w:t>
      </w:r>
      <m:oMath>
        <m:r>
          <w:rPr>
            <w:rFonts w:ascii="Cambria Math" w:hAnsi="Cambria Math"/>
          </w:rPr>
          <m:t>v</m:t>
        </m:r>
      </m:oMath>
      <w:r w:rsidRPr="008D01D7">
        <w:t xml:space="preserve"> </w:t>
      </w:r>
      <w:r w:rsidRPr="009A1C22">
        <w:t>≥</w:t>
      </w:r>
      <w:r w:rsidRPr="008D01D7">
        <w:t xml:space="preserve"> </w:t>
      </w:r>
      <m:oMath>
        <m:sSup>
          <m:sSupPr>
            <m:ctrlPr>
              <w:rPr>
                <w:rFonts w:ascii="Cambria Math" w:hAnsi="Cambria Math"/>
              </w:rPr>
            </m:ctrlPr>
          </m:sSupPr>
          <m:e>
            <m:r>
              <w:rPr>
                <w:rFonts w:ascii="Cambria Math" w:hAnsi="Cambria Math"/>
              </w:rPr>
              <m:t>b</m:t>
            </m:r>
          </m:e>
          <m:sup>
            <m:d>
              <m:dPr>
                <m:ctrlPr>
                  <w:rPr>
                    <w:rFonts w:ascii="Cambria Math" w:hAnsi="Cambria Math"/>
                    <w:i/>
                  </w:rPr>
                </m:ctrlPr>
              </m:dPr>
              <m:e>
                <m:sSub>
                  <m:sSubPr>
                    <m:ctrlPr>
                      <w:rPr>
                        <w:rFonts w:ascii="Cambria Math" w:hAnsi="Cambria Math"/>
                      </w:rPr>
                    </m:ctrlPr>
                  </m:sSubPr>
                  <m:e>
                    <m:r>
                      <w:rPr>
                        <w:rFonts w:ascii="Cambria Math" w:hAnsi="Cambria Math"/>
                      </w:rPr>
                      <m:t>f</m:t>
                    </m:r>
                  </m:e>
                  <m:sub>
                    <m:r>
                      <w:rPr>
                        <w:rFonts w:ascii="Cambria Math" w:hAnsi="Cambria Math"/>
                      </w:rPr>
                      <m:t>1</m:t>
                    </m:r>
                  </m:sub>
                </m:sSub>
                <m:r>
                  <w:rPr>
                    <w:rFonts w:ascii="Cambria Math" w:hAnsi="Cambria Math"/>
                  </w:rPr>
                  <m:t>ζ-1</m:t>
                </m:r>
              </m:e>
            </m:d>
          </m:sup>
        </m:sSup>
      </m:oMath>
      <w:r>
        <w:t xml:space="preserve"> ise, </w:t>
      </w:r>
      <m:oMath>
        <m:r>
          <w:rPr>
            <w:rFonts w:ascii="Cambria Math" w:hAnsi="Cambria Math"/>
          </w:rPr>
          <m:t>b</m:t>
        </m:r>
      </m:oMath>
      <w:r>
        <w:t xml:space="preserve">’ = </w:t>
      </w:r>
      <m:oMath>
        <m:sSup>
          <m:sSupPr>
            <m:ctrlPr>
              <w:rPr>
                <w:rFonts w:ascii="Cambria Math" w:hAnsi="Cambria Math"/>
              </w:rPr>
            </m:ctrlPr>
          </m:sSupPr>
          <m:e>
            <m:r>
              <w:rPr>
                <w:rFonts w:ascii="Cambria Math" w:hAnsi="Cambria Math"/>
              </w:rPr>
              <m:t>v</m:t>
            </m:r>
          </m:e>
          <m:sup>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f</m:t>
                        </m:r>
                      </m:e>
                      <m:sub>
                        <m:r>
                          <m:rPr>
                            <m:sty m:val="p"/>
                          </m:rPr>
                          <w:rPr>
                            <w:rFonts w:ascii="Cambria Math" w:hAnsi="Cambria Math"/>
                          </w:rPr>
                          <m:t>1</m:t>
                        </m:r>
                      </m:sub>
                    </m:sSub>
                    <m:r>
                      <w:rPr>
                        <w:rFonts w:ascii="Cambria Math" w:hAnsi="Cambria Math"/>
                      </w:rPr>
                      <m:t>ζ</m:t>
                    </m:r>
                    <m:r>
                      <m:rPr>
                        <m:sty m:val="p"/>
                      </m:rPr>
                      <w:rPr>
                        <w:rFonts w:ascii="Cambria Math" w:hAnsi="Cambria Math"/>
                      </w:rPr>
                      <m:t>-1</m:t>
                    </m:r>
                  </m:den>
                </m:f>
              </m:e>
            </m:d>
          </m:sup>
        </m:sSup>
      </m:oMath>
      <w:r>
        <w:t xml:space="preserve">  hesaplanır; </w:t>
      </w:r>
      <w:r w:rsidRPr="007C61F6">
        <w:rPr>
          <w:i/>
          <w:iCs/>
        </w:rPr>
        <w:t>b’</w:t>
      </w:r>
      <w:r>
        <w:t>&lt;50 ise devam edilmez; döşeme özellikleri, boyutları değiştirilmelidir.</w:t>
      </w:r>
    </w:p>
    <w:p w14:paraId="3E5CDEFF" w14:textId="77777777" w:rsidR="009D75AA" w:rsidRDefault="009D75AA" w:rsidP="00EF7CB9">
      <w:pPr>
        <w:pStyle w:val="Sra123"/>
        <w:numPr>
          <w:ilvl w:val="0"/>
          <w:numId w:val="7"/>
        </w:numPr>
        <w:spacing w:after="120"/>
        <w:ind w:left="0" w:firstLine="0"/>
      </w:pPr>
      <w:r w:rsidRPr="009A1C22">
        <w:rPr>
          <w:i/>
          <w:iCs/>
        </w:rPr>
        <w:t xml:space="preserve">b’ </w:t>
      </w:r>
      <w:r w:rsidRPr="009A1C22">
        <w:t>≥</w:t>
      </w:r>
      <w:r>
        <w:t xml:space="preserve"> 50 ise </w:t>
      </w:r>
      <w:r w:rsidRPr="009A1C22">
        <w:rPr>
          <w:i/>
          <w:iCs/>
        </w:rPr>
        <w:t>a</w:t>
      </w:r>
      <w:r>
        <w:rPr>
          <w:i/>
          <w:iCs/>
        </w:rPr>
        <w:t xml:space="preserve"> </w:t>
      </w:r>
      <w:r>
        <w:t xml:space="preserve">= </w:t>
      </w:r>
      <m:oMath>
        <m:r>
          <m:rPr>
            <m:sty m:val="p"/>
          </m:rPr>
          <w:rPr>
            <w:rFonts w:ascii="Cambria Math" w:hAnsi="Cambria Math"/>
          </w:rPr>
          <m:t xml:space="preserve">10.786 </m:t>
        </m:r>
        <m:sSup>
          <m:sSupPr>
            <m:ctrlPr>
              <w:rPr>
                <w:rFonts w:ascii="Cambria Math" w:hAnsi="Cambria Math"/>
              </w:rPr>
            </m:ctrlPr>
          </m:sSupPr>
          <m:e>
            <m:r>
              <w:rPr>
                <w:rFonts w:ascii="Cambria Math" w:hAnsi="Cambria Math"/>
              </w:rPr>
              <m:t>e</m:t>
            </m:r>
          </m:e>
          <m:sup>
            <m:d>
              <m:dPr>
                <m:ctrlPr>
                  <w:rPr>
                    <w:rFonts w:ascii="Cambria Math" w:hAnsi="Cambria Math"/>
                  </w:rPr>
                </m:ctrlPr>
              </m:dPr>
              <m:e>
                <m:r>
                  <m:rPr>
                    <m:sty m:val="p"/>
                  </m:rPr>
                  <w:rPr>
                    <w:rFonts w:ascii="Cambria Math" w:hAnsi="Cambria Math"/>
                  </w:rPr>
                  <m:t xml:space="preserve">-0.0208 </m:t>
                </m:r>
                <m:sSup>
                  <m:sSupPr>
                    <m:ctrlPr>
                      <w:rPr>
                        <w:rFonts w:ascii="Cambria Math" w:hAnsi="Cambria Math"/>
                        <w:i/>
                      </w:rPr>
                    </m:ctrlPr>
                  </m:sSupPr>
                  <m:e>
                    <m:r>
                      <w:rPr>
                        <w:rFonts w:ascii="Cambria Math" w:hAnsi="Cambria Math"/>
                      </w:rPr>
                      <m:t>b</m:t>
                    </m:r>
                  </m:e>
                  <m:sup>
                    <m:r>
                      <w:rPr>
                        <w:rFonts w:ascii="Cambria Math" w:hAnsi="Cambria Math"/>
                      </w:rPr>
                      <m:t>'</m:t>
                    </m:r>
                  </m:sup>
                </m:sSup>
              </m:e>
            </m:d>
          </m:sup>
        </m:sSup>
      </m:oMath>
      <w:r>
        <w:t xml:space="preserve"> hesaplanır ve </w:t>
      </w:r>
      <w:r w:rsidRPr="009A1C22">
        <w:rPr>
          <w:i/>
          <w:iCs/>
        </w:rPr>
        <w:t>a</w:t>
      </w:r>
      <w:r>
        <w:t xml:space="preserve"> </w:t>
      </w:r>
      <w:r w:rsidRPr="009A1C22">
        <w:t>≥</w:t>
      </w:r>
      <m:oMath>
        <m:r>
          <w:rPr>
            <w:rFonts w:ascii="Cambria Math" w:hAnsi="Cambria Math"/>
            <w:sz w:val="26"/>
            <w:szCs w:val="26"/>
          </w:rPr>
          <m:t xml:space="preserve"> </m:t>
        </m:r>
        <m:f>
          <m:fPr>
            <m:ctrlPr>
              <w:rPr>
                <w:rFonts w:ascii="Cambria Math" w:hAnsi="Cambria Math"/>
                <w:sz w:val="26"/>
                <w:szCs w:val="26"/>
              </w:rPr>
            </m:ctrlPr>
          </m:fPr>
          <m:num>
            <m:r>
              <w:rPr>
                <w:rFonts w:ascii="Cambria Math" w:hAnsi="Cambria Math"/>
                <w:sz w:val="26"/>
                <w:szCs w:val="26"/>
              </w:rPr>
              <m:t>w</m:t>
            </m:r>
          </m:num>
          <m:den>
            <m:r>
              <w:rPr>
                <w:rFonts w:ascii="Cambria Math" w:hAnsi="Cambria Math"/>
                <w:sz w:val="26"/>
                <w:szCs w:val="26"/>
              </w:rPr>
              <m:t>F</m:t>
            </m:r>
          </m:den>
        </m:f>
      </m:oMath>
      <w:r>
        <w:t xml:space="preserve">  (mm/kN) ise kontrol tamamlanır ve </w:t>
      </w:r>
      <w:r w:rsidRPr="009A1C22">
        <w:rPr>
          <w:i/>
          <w:iCs/>
        </w:rPr>
        <w:t>a</w:t>
      </w:r>
      <w:r>
        <w:t xml:space="preserve"> değerinin aralığı kontrol edilir.</w:t>
      </w:r>
    </w:p>
    <w:p w14:paraId="0BE3AC97" w14:textId="77777777" w:rsidR="009D75AA" w:rsidRDefault="009D75AA" w:rsidP="00EF7CB9">
      <w:pPr>
        <w:pStyle w:val="Sra123"/>
        <w:numPr>
          <w:ilvl w:val="0"/>
          <w:numId w:val="7"/>
        </w:numPr>
        <w:spacing w:after="120"/>
        <w:ind w:left="0" w:firstLine="0"/>
      </w:pPr>
      <w:r w:rsidRPr="003D491F">
        <w:t>Döşemenin</w:t>
      </w:r>
      <w:r>
        <w:t xml:space="preserve"> titreşim konfor performansı,</w:t>
      </w:r>
      <w:r w:rsidRPr="003D491F">
        <w:t xml:space="preserve"> </w:t>
      </w:r>
      <w:r w:rsidRPr="003D491F">
        <w:rPr>
          <w:i/>
          <w:iCs/>
        </w:rPr>
        <w:t xml:space="preserve">a </w:t>
      </w:r>
      <w:r>
        <w:t xml:space="preserve">≤ 1 çok iyi, 1&lt; </w:t>
      </w:r>
      <w:r w:rsidRPr="003D491F">
        <w:rPr>
          <w:i/>
          <w:iCs/>
        </w:rPr>
        <w:t>a</w:t>
      </w:r>
      <w:r>
        <w:t xml:space="preserve"> ≤ 2 iyi, 2 &lt; </w:t>
      </w:r>
      <w:r w:rsidRPr="003D491F">
        <w:rPr>
          <w:i/>
          <w:iCs/>
        </w:rPr>
        <w:t>a</w:t>
      </w:r>
      <w:r>
        <w:t xml:space="preserve"> ≤ 3 az sorunlu, 3 &lt; </w:t>
      </w:r>
      <w:r w:rsidRPr="003D491F">
        <w:rPr>
          <w:i/>
          <w:iCs/>
        </w:rPr>
        <w:t>a</w:t>
      </w:r>
      <w:r>
        <w:t xml:space="preserve"> ≤ 4 sorunlu olabilir ve </w:t>
      </w:r>
      <w:r w:rsidRPr="003D491F">
        <w:rPr>
          <w:i/>
          <w:iCs/>
        </w:rPr>
        <w:t>a</w:t>
      </w:r>
      <w:r>
        <w:t xml:space="preserve"> &gt; 4 kabul edilemez şeklindedir. Genellikle </w:t>
      </w:r>
      <w:r w:rsidRPr="006525AB">
        <w:rPr>
          <w:i/>
          <w:iCs/>
        </w:rPr>
        <w:t>a</w:t>
      </w:r>
      <w:r>
        <w:t xml:space="preserve"> değerinin 2’den küçük olması tercih edilir.</w:t>
      </w:r>
    </w:p>
    <w:p w14:paraId="3860C910" w14:textId="77777777" w:rsidR="009D75AA" w:rsidRDefault="009D75AA" w:rsidP="009D75AA">
      <w:r>
        <w:t>Döşemenin eni boyunun iki katından uzun olduğu (</w:t>
      </w:r>
      <w:r>
        <w:rPr>
          <w:i/>
        </w:rPr>
        <w:t>B</w:t>
      </w:r>
      <w:r>
        <w:t xml:space="preserve"> &gt; 2</w:t>
      </w:r>
      <w:r>
        <w:rPr>
          <w:i/>
        </w:rPr>
        <w:t>L</w:t>
      </w:r>
      <w:r>
        <w:t xml:space="preserve">) tek doğrultulu döşeme sistemlerde basitleştirilmiş yöntem için döşeme kirişleri arası mesafe seçilip döşemenin özelliğini tek “eşdeğer kiriş” olarak da çözülebilir. Kirişlerin hâkim frekansı </w:t>
      </w:r>
      <m:oMath>
        <m:sSub>
          <m:sSubPr>
            <m:ctrlPr>
              <w:rPr>
                <w:rFonts w:ascii="Cambria Math" w:hAnsi="Cambria Math"/>
              </w:rPr>
            </m:ctrlPr>
          </m:sSubPr>
          <m:e>
            <m:r>
              <w:rPr>
                <w:rFonts w:ascii="Cambria Math" w:hAnsi="Cambria Math"/>
              </w:rPr>
              <m:t>f</m:t>
            </m:r>
          </m:e>
          <m:sub>
            <m:r>
              <w:rPr>
                <w:rFonts w:ascii="Cambria Math" w:hAnsi="Cambria Math"/>
              </w:rPr>
              <m:t>1</m:t>
            </m:r>
          </m:sub>
        </m:sSub>
      </m:oMath>
      <w:r>
        <w:t xml:space="preserve">= </w:t>
      </w:r>
      <m:oMath>
        <m:f>
          <m:fPr>
            <m:ctrlPr>
              <w:rPr>
                <w:rFonts w:ascii="Cambria Math" w:hAnsi="Cambria Math"/>
              </w:rPr>
            </m:ctrlPr>
          </m:fPr>
          <m:num>
            <m:r>
              <w:rPr>
                <w:rFonts w:ascii="Cambria Math" w:hAnsi="Cambria Math"/>
              </w:rPr>
              <m:t>π</m:t>
            </m:r>
          </m:num>
          <m:den>
            <m:r>
              <w:rPr>
                <w:rFonts w:ascii="Cambria Math" w:hAnsi="Cambria Math"/>
              </w:rPr>
              <m:t>2</m:t>
            </m:r>
          </m:den>
        </m:f>
        <m:rad>
          <m:radPr>
            <m:degHide m:val="1"/>
            <m:ctrlPr>
              <w:rPr>
                <w:rFonts w:ascii="Cambria Math" w:hAnsi="Cambria Math"/>
                <w:sz w:val="26"/>
                <w:szCs w:val="26"/>
              </w:rPr>
            </m:ctrlPr>
          </m:radPr>
          <m:deg/>
          <m:e>
            <m:f>
              <m:fPr>
                <m:ctrlPr>
                  <w:rPr>
                    <w:rFonts w:ascii="Cambria Math" w:hAnsi="Cambria Math"/>
                    <w:sz w:val="26"/>
                    <w:szCs w:val="26"/>
                  </w:rPr>
                </m:ctrlPr>
              </m:fPr>
              <m:num>
                <m:r>
                  <w:rPr>
                    <w:rFonts w:ascii="Cambria Math" w:hAnsi="Cambria Math"/>
                    <w:sz w:val="26"/>
                    <w:szCs w:val="26"/>
                  </w:rPr>
                  <m:t>EI</m:t>
                </m:r>
              </m:num>
              <m:den>
                <m:r>
                  <w:rPr>
                    <w:rFonts w:ascii="Cambria Math" w:hAnsi="Cambria Math"/>
                    <w:sz w:val="26"/>
                    <w:szCs w:val="26"/>
                  </w:rPr>
                  <m:t>m</m:t>
                </m:r>
                <m:sSup>
                  <m:sSupPr>
                    <m:ctrlPr>
                      <w:rPr>
                        <w:rFonts w:ascii="Cambria Math" w:hAnsi="Cambria Math"/>
                        <w:sz w:val="26"/>
                        <w:szCs w:val="26"/>
                      </w:rPr>
                    </m:ctrlPr>
                  </m:sSupPr>
                  <m:e>
                    <m:r>
                      <w:rPr>
                        <w:rFonts w:ascii="Cambria Math" w:hAnsi="Cambria Math"/>
                        <w:sz w:val="26"/>
                        <w:szCs w:val="26"/>
                      </w:rPr>
                      <m:t>L</m:t>
                    </m:r>
                  </m:e>
                  <m:sup>
                    <m:r>
                      <w:rPr>
                        <w:rFonts w:ascii="Cambria Math" w:hAnsi="Cambria Math"/>
                        <w:sz w:val="26"/>
                        <w:szCs w:val="26"/>
                      </w:rPr>
                      <m:t>4</m:t>
                    </m:r>
                  </m:sup>
                </m:sSup>
              </m:den>
            </m:f>
            <m:r>
              <w:rPr>
                <w:rFonts w:ascii="Cambria Math" w:hAnsi="Cambria Math"/>
                <w:sz w:val="26"/>
                <w:szCs w:val="26"/>
              </w:rPr>
              <m:t xml:space="preserve"> </m:t>
            </m:r>
          </m:e>
        </m:rad>
      </m:oMath>
      <w:r>
        <w:t xml:space="preserve"> formülü ile Hz cinsinden hesaplanır (Burada hareketli modal kütle olan </w:t>
      </w:r>
      <w:r>
        <w:rPr>
          <w:i/>
        </w:rPr>
        <w:t>mL,</w:t>
      </w:r>
      <w:r>
        <w:t xml:space="preserve"> kirişin toplam kütlesi olarak alınabilir). Tüm </w:t>
      </w:r>
      <w:r>
        <w:rPr>
          <w:i/>
        </w:rPr>
        <w:t>EI</w:t>
      </w:r>
      <w:r>
        <w:t xml:space="preserve"> hesaplarında, </w:t>
      </w:r>
      <w:r>
        <w:rPr>
          <w:i/>
        </w:rPr>
        <w:t>K</w:t>
      </w:r>
      <w:r>
        <w:rPr>
          <w:i/>
          <w:vertAlign w:val="subscript"/>
        </w:rPr>
        <w:t>ser</w:t>
      </w:r>
      <w:r>
        <w:t xml:space="preserve">, </w:t>
      </w:r>
      <w:r>
        <w:rPr>
          <w:i/>
          <w:sz w:val="34"/>
          <w:szCs w:val="34"/>
        </w:rPr>
        <w:t>γ</w:t>
      </w:r>
      <w:r>
        <w:rPr>
          <w:sz w:val="34"/>
          <w:szCs w:val="34"/>
        </w:rPr>
        <w:t xml:space="preserve"> </w:t>
      </w:r>
      <w:r>
        <w:t xml:space="preserve">ve </w:t>
      </w:r>
      <w:r w:rsidRPr="00723E30">
        <w:rPr>
          <w:b/>
        </w:rPr>
        <w:t>Bölüm 4.8.2</w:t>
      </w:r>
      <w:r w:rsidRPr="00723E30">
        <w:t>’deki</w:t>
      </w:r>
      <w:r w:rsidRPr="00B60822">
        <w:t xml:space="preserve"> </w:t>
      </w:r>
      <w:r>
        <w:t>kurallar, birleştirilmiş döşemeler için de geçerlidir.</w:t>
      </w:r>
    </w:p>
    <w:p w14:paraId="740E4B18" w14:textId="77777777" w:rsidR="009D75AA" w:rsidRPr="002D60AB" w:rsidRDefault="009D75AA" w:rsidP="009D75AA">
      <w:pPr>
        <w:pStyle w:val="Balk2"/>
        <w:keepLines w:val="0"/>
      </w:pPr>
      <w:bookmarkStart w:id="695" w:name="_Toc151068350"/>
      <w:bookmarkStart w:id="696" w:name="_Toc152692908"/>
      <w:r w:rsidRPr="002D60AB">
        <w:t xml:space="preserve">5.5. Nem </w:t>
      </w:r>
      <w:r>
        <w:t>O</w:t>
      </w:r>
      <w:r w:rsidRPr="002D60AB">
        <w:t xml:space="preserve">ranları </w:t>
      </w:r>
      <w:r w:rsidRPr="00DD16BB">
        <w:t>Değişiklikleri ve Yüksek Sıcaklıktan Kaynaklanan Şekil Değiştirmeler</w:t>
      </w:r>
      <w:bookmarkEnd w:id="695"/>
      <w:bookmarkEnd w:id="696"/>
    </w:p>
    <w:p w14:paraId="6363C137" w14:textId="77777777" w:rsidR="009D75AA" w:rsidRPr="002D60AB" w:rsidRDefault="009D75AA" w:rsidP="009D75AA">
      <w:r w:rsidRPr="002D60AB">
        <w:t xml:space="preserve">Taşıyıcı elemanlarda sünme eğer uzun süre yüksek nem ve uzun süre düşük nem arasında değişiklikler şeklinde seyrediyorsa (örneğin mevsimsel olarak büyük nem farklılıkları), </w:t>
      </w:r>
      <w:r>
        <w:t>şekildeğiştirmelerdeki</w:t>
      </w:r>
      <w:r w:rsidRPr="002D60AB">
        <w:t xml:space="preserve"> kalıcı artış göz önünde bulundurulmalıdır. </w:t>
      </w:r>
    </w:p>
    <w:p w14:paraId="04F85199" w14:textId="77777777" w:rsidR="009D75AA" w:rsidRPr="002D60AB" w:rsidRDefault="009D75AA" w:rsidP="00D55C42">
      <w:pPr>
        <w:pStyle w:val="T5"/>
      </w:pPr>
      <w:r w:rsidRPr="00E8254D">
        <w:lastRenderedPageBreak/>
        <w:drawing>
          <wp:inline distT="0" distB="0" distL="0" distR="0" wp14:anchorId="16D8B345" wp14:editId="12622B05">
            <wp:extent cx="3960080" cy="2178658"/>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10047" cy="2206148"/>
                    </a:xfrm>
                    <a:prstGeom prst="rect">
                      <a:avLst/>
                    </a:prstGeom>
                  </pic:spPr>
                </pic:pic>
              </a:graphicData>
            </a:graphic>
          </wp:inline>
        </w:drawing>
      </w:r>
    </w:p>
    <w:p w14:paraId="455EFC4D" w14:textId="35C307DA" w:rsidR="009D75AA" w:rsidRPr="002D60AB" w:rsidRDefault="009D75AA" w:rsidP="009D75AA">
      <w:pPr>
        <w:pStyle w:val="T2"/>
      </w:pPr>
      <w:bookmarkStart w:id="697" w:name="_Toc130223386"/>
      <w:r w:rsidRPr="009C083F">
        <w:rPr>
          <w:b/>
        </w:rPr>
        <w:t xml:space="preserve">Şekil </w:t>
      </w:r>
      <w:r w:rsidR="001D3A54">
        <w:rPr>
          <w:b/>
        </w:rPr>
        <w:t>5.5</w:t>
      </w:r>
      <w:r>
        <w:t xml:space="preserve"> </w:t>
      </w:r>
      <w:r w:rsidRPr="002D60AB">
        <w:t>Örnek nem değişimi davranışı</w:t>
      </w:r>
      <w:bookmarkEnd w:id="697"/>
    </w:p>
    <w:p w14:paraId="0B2836D0" w14:textId="6801E5C5" w:rsidR="001427D2" w:rsidRPr="002D60AB" w:rsidRDefault="009D75AA" w:rsidP="009D75AA">
      <w:r w:rsidRPr="002D60AB">
        <w:br w:type="page"/>
      </w:r>
    </w:p>
    <w:p w14:paraId="20CB850F" w14:textId="129DFAAB" w:rsidR="001427D2" w:rsidRDefault="00262112" w:rsidP="005F2C32">
      <w:pPr>
        <w:pStyle w:val="Balk1"/>
        <w:rPr>
          <w:sz w:val="28"/>
          <w:szCs w:val="28"/>
        </w:rPr>
      </w:pPr>
      <w:bookmarkStart w:id="698" w:name="_Toc151068351"/>
      <w:bookmarkStart w:id="699" w:name="_Toc152692909"/>
      <w:r w:rsidRPr="000300C1">
        <w:rPr>
          <w:sz w:val="28"/>
          <w:szCs w:val="28"/>
        </w:rPr>
        <w:lastRenderedPageBreak/>
        <w:t>BÖLÜM 6 - YANGINA KARŞI TASARIM</w:t>
      </w:r>
      <w:bookmarkEnd w:id="698"/>
      <w:bookmarkEnd w:id="699"/>
    </w:p>
    <w:p w14:paraId="0D3D625E" w14:textId="77777777" w:rsidR="00D044F2" w:rsidRDefault="00D044F2" w:rsidP="00B43AF1"/>
    <w:p w14:paraId="3ABC4C78" w14:textId="74C8758B" w:rsidR="001427D2" w:rsidRDefault="00262112" w:rsidP="00B43AF1">
      <w:r w:rsidRPr="009226D0">
        <w:t xml:space="preserve">Bu bölüme göre yapılacak yapısal eleman </w:t>
      </w:r>
      <w:r w:rsidR="00D05DBE" w:rsidRPr="009226D0">
        <w:t xml:space="preserve">ile birleşim </w:t>
      </w:r>
      <w:r w:rsidRPr="009226D0">
        <w:t>tasarım ve kontrollerinde</w:t>
      </w:r>
      <w:r w:rsidR="002B06F5" w:rsidRPr="009226D0">
        <w:t xml:space="preserve"> </w:t>
      </w:r>
      <w:r w:rsidR="001E2A25" w:rsidRPr="00881629">
        <w:rPr>
          <w:b/>
        </w:rPr>
        <w:t>E</w:t>
      </w:r>
      <w:r w:rsidR="009563B9" w:rsidRPr="00881629">
        <w:rPr>
          <w:b/>
        </w:rPr>
        <w:t>K6A</w:t>
      </w:r>
      <w:r w:rsidR="009563B9" w:rsidRPr="009226D0">
        <w:t xml:space="preserve">’da verilen akış şemaları </w:t>
      </w:r>
      <w:r w:rsidRPr="008D61D7">
        <w:t>kullanılabilir.</w:t>
      </w:r>
    </w:p>
    <w:p w14:paraId="702225A3" w14:textId="3F8B52BC" w:rsidR="00A538E0" w:rsidRPr="005E5553" w:rsidRDefault="008D61D7" w:rsidP="00A538E0">
      <w:r w:rsidRPr="005E5553">
        <w:t>Yangına karşı tasarım için bu bölümde verilen esaslara ve Binaların Yangından Korunması Hakkında Yönetmelik esaslarına uyulmalıdır.</w:t>
      </w:r>
      <w:r w:rsidR="00A538E0" w:rsidRPr="005E5553">
        <w:t xml:space="preserve"> Ayrıca bu esaslarda yer alan yangın ile ilgili terimler için Binaların Yangından Korunması Hakkında Yönetmelik</w:t>
      </w:r>
      <w:r w:rsidR="00DB62B1" w:rsidRPr="005E5553">
        <w:t>’t</w:t>
      </w:r>
      <w:r w:rsidR="00A538E0" w:rsidRPr="005E5553">
        <w:t xml:space="preserve">en </w:t>
      </w:r>
      <w:r w:rsidR="00DB62B1" w:rsidRPr="005E5553">
        <w:t>yararlan</w:t>
      </w:r>
      <w:r w:rsidR="00A538E0" w:rsidRPr="005E5553">
        <w:t>ılmalı</w:t>
      </w:r>
      <w:r w:rsidR="00DB62B1" w:rsidRPr="005E5553">
        <w:t>dır</w:t>
      </w:r>
      <w:r w:rsidR="00A538E0" w:rsidRPr="005E5553">
        <w:t xml:space="preserve">. </w:t>
      </w:r>
    </w:p>
    <w:p w14:paraId="0DA3B555" w14:textId="7948A4A7" w:rsidR="00C07971" w:rsidRPr="005E5553" w:rsidRDefault="00C07971" w:rsidP="00C07971">
      <w:pPr>
        <w:pBdr>
          <w:top w:val="nil"/>
          <w:left w:val="nil"/>
          <w:bottom w:val="nil"/>
          <w:right w:val="nil"/>
          <w:between w:val="nil"/>
        </w:pBdr>
        <w:spacing w:after="120"/>
      </w:pPr>
      <w:r w:rsidRPr="005E5553">
        <w:t>İlgili mevzuatına uygun yangından koruma tedbirlerinin (yağmurlama sistemi, yangından koruyucu boyalar, yangından koruyucu sıvalar vb.) alınması durumunda, ahşap binaların tasarımında yangına karşı tasarım yapılması kriteri aranmaz. Ancak bu durum Binaların Yangından Korunması Hakkında Yönetmelik hükümlerine uyulmayacağı anlamına gelmez.</w:t>
      </w:r>
    </w:p>
    <w:p w14:paraId="531A3475" w14:textId="5F4CCCD8" w:rsidR="00C07971" w:rsidRDefault="00B54B33" w:rsidP="003D6CA0">
      <w:pPr>
        <w:pBdr>
          <w:top w:val="nil"/>
          <w:left w:val="nil"/>
          <w:bottom w:val="nil"/>
          <w:right w:val="nil"/>
          <w:between w:val="nil"/>
        </w:pBdr>
        <w:spacing w:after="120"/>
      </w:pPr>
      <w:r w:rsidRPr="009226D0">
        <w:t xml:space="preserve">En fazla iki katlı </w:t>
      </w:r>
      <w:r w:rsidRPr="000925F8">
        <w:t xml:space="preserve">ve </w:t>
      </w:r>
      <w:r w:rsidR="004D1FB6" w:rsidRPr="000925F8">
        <w:t>yapı inşaat alanı</w:t>
      </w:r>
      <w:r w:rsidRPr="000925F8">
        <w:t xml:space="preserve"> 200 m2'yi</w:t>
      </w:r>
      <w:r w:rsidRPr="005E5553">
        <w:t xml:space="preserve"> </w:t>
      </w:r>
      <w:r w:rsidRPr="009226D0">
        <w:t>geçmeyen ahşap binalarda, ç</w:t>
      </w:r>
      <w:r w:rsidR="00397D1C" w:rsidRPr="009226D0">
        <w:t>ivi, vida ve çubuk kama kullanı</w:t>
      </w:r>
      <w:r w:rsidRPr="009226D0">
        <w:t xml:space="preserve">lması durumunda, </w:t>
      </w:r>
      <w:r w:rsidR="00397D1C" w:rsidRPr="009226D0">
        <w:t xml:space="preserve">dayanım sınır durumuna göre yapılan tasarımda elde edilecek eleman kesit boyutlarının, yangına maruz kalacak </w:t>
      </w:r>
      <w:r w:rsidRPr="009226D0">
        <w:t>yüzeyler</w:t>
      </w:r>
      <w:r w:rsidR="00F1399D" w:rsidRPr="009226D0">
        <w:t xml:space="preserve">de </w:t>
      </w:r>
      <w:r w:rsidR="00397D1C" w:rsidRPr="009226D0">
        <w:t xml:space="preserve">30 mm arttırılarak </w:t>
      </w:r>
      <w:r w:rsidR="00397D1C" w:rsidRPr="00580706">
        <w:t>projelendirilmesiyle</w:t>
      </w:r>
      <w:r w:rsidRPr="00580706">
        <w:t xml:space="preserve"> veya hafif çerçeve duvar sistemlerinde</w:t>
      </w:r>
      <w:r w:rsidR="00397D1C" w:rsidRPr="00580706">
        <w:t xml:space="preserve"> </w:t>
      </w:r>
      <w:r w:rsidR="00F1399D" w:rsidRPr="00580706">
        <w:t xml:space="preserve">ve tavanda </w:t>
      </w:r>
      <w:r w:rsidR="00397D1C" w:rsidRPr="00580706">
        <w:t xml:space="preserve">yangına </w:t>
      </w:r>
      <w:r w:rsidRPr="00580706">
        <w:t xml:space="preserve">maruz </w:t>
      </w:r>
      <w:r w:rsidR="00F1399D" w:rsidRPr="00580706">
        <w:t xml:space="preserve">kalacak </w:t>
      </w:r>
      <w:r w:rsidRPr="00580706">
        <w:t>yüzeyin</w:t>
      </w:r>
      <w:r w:rsidR="005E5553" w:rsidRPr="00580706">
        <w:t xml:space="preserve"> </w:t>
      </w:r>
      <w:r w:rsidR="00580706" w:rsidRPr="00580706">
        <w:t xml:space="preserve">en az </w:t>
      </w:r>
      <w:r w:rsidRPr="00580706">
        <w:t>12.5 mm</w:t>
      </w:r>
      <w:r w:rsidR="00BB3D93" w:rsidRPr="00580706">
        <w:t xml:space="preserve"> kalınlığında </w:t>
      </w:r>
      <w:r w:rsidR="00C07971" w:rsidRPr="00580706">
        <w:t xml:space="preserve">Binaların Yangından Korunması Hakkında Yönetmelik kapsamında </w:t>
      </w:r>
      <w:r w:rsidR="00580706" w:rsidRPr="00580706">
        <w:t xml:space="preserve">en az 30 dk yangına karşı dayanım gösteren </w:t>
      </w:r>
      <w:r w:rsidR="00D044F2" w:rsidRPr="00580706">
        <w:t>alçı levha</w:t>
      </w:r>
      <w:r w:rsidRPr="00580706">
        <w:t xml:space="preserve"> ile</w:t>
      </w:r>
      <w:r w:rsidR="00580706" w:rsidRPr="00580706">
        <w:t xml:space="preserve"> kaplanması</w:t>
      </w:r>
      <w:r w:rsidR="00374A0E" w:rsidRPr="00580706">
        <w:t xml:space="preserve"> </w:t>
      </w:r>
      <w:r w:rsidRPr="00580706">
        <w:t>durumunda</w:t>
      </w:r>
      <w:r w:rsidR="00374A0E" w:rsidRPr="00580706">
        <w:t xml:space="preserve"> </w:t>
      </w:r>
      <w:r w:rsidR="00397D1C" w:rsidRPr="00580706">
        <w:t>ilave herhangi bir önlem alınmadan 30 dk yangın dayanımı sağlandığı</w:t>
      </w:r>
      <w:r w:rsidR="00374A0E" w:rsidRPr="00580706">
        <w:t xml:space="preserve"> kabul edilir.</w:t>
      </w:r>
      <w:r w:rsidR="00397D1C" w:rsidRPr="00580706">
        <w:t xml:space="preserve"> </w:t>
      </w:r>
    </w:p>
    <w:p w14:paraId="34B81C4D" w14:textId="33CED638" w:rsidR="00397D1C" w:rsidRPr="009226D0" w:rsidRDefault="00397D1C" w:rsidP="003D6CA0">
      <w:pPr>
        <w:pBdr>
          <w:top w:val="nil"/>
          <w:left w:val="nil"/>
          <w:bottom w:val="nil"/>
          <w:right w:val="nil"/>
          <w:between w:val="nil"/>
        </w:pBdr>
        <w:spacing w:after="120"/>
      </w:pPr>
      <w:r w:rsidRPr="009226D0">
        <w:t xml:space="preserve">Bulon ve zımba kullanımında bu varsayımın yapılabilmesi için </w:t>
      </w:r>
      <w:r w:rsidR="000E1235" w:rsidRPr="009226D0">
        <w:t xml:space="preserve">bağlantı </w:t>
      </w:r>
      <w:r w:rsidRPr="009226D0">
        <w:t>elemanın</w:t>
      </w:r>
      <w:r w:rsidR="000E1235" w:rsidRPr="009226D0">
        <w:t>ın</w:t>
      </w:r>
      <w:r w:rsidRPr="009226D0">
        <w:t xml:space="preserve"> </w:t>
      </w:r>
      <w:r w:rsidR="000E1235" w:rsidRPr="009226D0">
        <w:t xml:space="preserve">açıkta kalan </w:t>
      </w:r>
      <w:r w:rsidRPr="009226D0">
        <w:t>yüz</w:t>
      </w:r>
      <w:r w:rsidR="000E1235" w:rsidRPr="009226D0">
        <w:t>eylerin</w:t>
      </w:r>
      <w:r w:rsidRPr="009226D0">
        <w:t xml:space="preserve">e somun ve pul derinliği veya zımba kalınlığının </w:t>
      </w:r>
      <w:r w:rsidR="00F1399D" w:rsidRPr="009226D0">
        <w:t xml:space="preserve">gömülü kalacağı kadar </w:t>
      </w:r>
      <w:r w:rsidRPr="009226D0">
        <w:t xml:space="preserve">ilave ahşap kalınlığı eklenecek ve somun ve pul veya zımbanın dış kısmı bu kalınlıkta açılacak </w:t>
      </w:r>
      <w:r w:rsidR="000E1235" w:rsidRPr="009226D0">
        <w:t xml:space="preserve">yuva </w:t>
      </w:r>
      <w:r w:rsidRPr="009226D0">
        <w:t>içerisine gömülecektir</w:t>
      </w:r>
      <w:r w:rsidR="000E1235" w:rsidRPr="009226D0">
        <w:t xml:space="preserve">. </w:t>
      </w:r>
      <w:r w:rsidR="00BE4B9A" w:rsidRPr="009226D0">
        <w:t>Harici ç</w:t>
      </w:r>
      <w:r w:rsidRPr="009226D0">
        <w:t>elik plakalar ile yapılan birleşimler bulunan ahşap binalarda bu varsayım geçerli değildir ve bu bölümdeki kurallara göre yangın dayanımı için hesap yapılmalıdır.</w:t>
      </w:r>
    </w:p>
    <w:p w14:paraId="20FA6D21" w14:textId="77777777" w:rsidR="003D6CA0" w:rsidRPr="009226D0" w:rsidRDefault="003D6CA0" w:rsidP="003D6CA0">
      <w:pPr>
        <w:pBdr>
          <w:top w:val="nil"/>
          <w:left w:val="nil"/>
          <w:bottom w:val="nil"/>
          <w:right w:val="nil"/>
          <w:between w:val="nil"/>
        </w:pBdr>
        <w:spacing w:after="120"/>
      </w:pPr>
    </w:p>
    <w:p w14:paraId="1CD2E415" w14:textId="7F96BF0B" w:rsidR="001427D2" w:rsidRPr="009226D0" w:rsidRDefault="00262112" w:rsidP="00053D9C">
      <w:pPr>
        <w:pStyle w:val="Balk2"/>
        <w:spacing w:before="0"/>
      </w:pPr>
      <w:bookmarkStart w:id="700" w:name="_Toc151068352"/>
      <w:bookmarkStart w:id="701" w:name="_Toc152692910"/>
      <w:r w:rsidRPr="009226D0">
        <w:t xml:space="preserve">6.1. Tasarımın </w:t>
      </w:r>
      <w:r w:rsidR="00AB4388" w:rsidRPr="009226D0">
        <w:t>Esasları</w:t>
      </w:r>
      <w:bookmarkEnd w:id="700"/>
      <w:bookmarkEnd w:id="701"/>
    </w:p>
    <w:p w14:paraId="6184C96D" w14:textId="77777777" w:rsidR="001427D2" w:rsidRPr="009226D0" w:rsidRDefault="00262112" w:rsidP="009048FF">
      <w:pPr>
        <w:pStyle w:val="Balk3"/>
      </w:pPr>
      <w:bookmarkStart w:id="702" w:name="_Toc151068353"/>
      <w:bookmarkStart w:id="703" w:name="_Toc152692911"/>
      <w:r w:rsidRPr="009226D0">
        <w:t>6.1.1. Gereklilikler</w:t>
      </w:r>
      <w:bookmarkEnd w:id="702"/>
      <w:bookmarkEnd w:id="703"/>
    </w:p>
    <w:p w14:paraId="3E304598" w14:textId="77777777" w:rsidR="001427D2" w:rsidRPr="009226D0" w:rsidRDefault="00262112" w:rsidP="00413EB1">
      <w:pPr>
        <w:pStyle w:val="Balk4"/>
      </w:pPr>
      <w:bookmarkStart w:id="704" w:name="_Toc151068354"/>
      <w:bookmarkStart w:id="705" w:name="_Toc152692912"/>
      <w:r w:rsidRPr="009226D0">
        <w:t>6.1.1.1. Temel Gereklilikler</w:t>
      </w:r>
      <w:bookmarkEnd w:id="704"/>
      <w:bookmarkEnd w:id="705"/>
    </w:p>
    <w:p w14:paraId="5CEAC0BE" w14:textId="3DE2E0A1" w:rsidR="001427D2" w:rsidRPr="009226D0" w:rsidRDefault="00262112" w:rsidP="00B43AF1">
      <w:r w:rsidRPr="009226D0">
        <w:t xml:space="preserve">Yangın durumunda yapılar, yangına maruz kalma sırasında yük taşıma işlevini sürdürecek şekilde tasarlanacak ve inşa edilecektir. </w:t>
      </w:r>
    </w:p>
    <w:p w14:paraId="34F121C6" w14:textId="520E9483" w:rsidR="001427D2" w:rsidRPr="00580706" w:rsidRDefault="00262112" w:rsidP="00B43AF1">
      <w:r w:rsidRPr="009226D0">
        <w:t xml:space="preserve">Yangın </w:t>
      </w:r>
      <w:r w:rsidR="00782192" w:rsidRPr="009226D0">
        <w:t>kompartmanlarının</w:t>
      </w:r>
      <w:r w:rsidRPr="009226D0">
        <w:t xml:space="preserve"> gerekli olduğu durumlarda, derzler de dahil olmak üzere yangın bölmesinin sınırlarını oluşturan elemanlar, yangına maruz kalma sırasında </w:t>
      </w:r>
      <w:r w:rsidR="00EA5123" w:rsidRPr="009226D0">
        <w:t>ayırıcı işlevlerini</w:t>
      </w:r>
      <w:r w:rsidRPr="009226D0">
        <w:t xml:space="preserve"> sürdürecek şek</w:t>
      </w:r>
      <w:r w:rsidRPr="00580706">
        <w:t xml:space="preserve">ilde tasarlanacak ve inşa edilecektir. Aşağıdaki durumlar </w:t>
      </w:r>
      <w:r w:rsidR="00580706" w:rsidRPr="00580706">
        <w:t>sağlanmalıdır</w:t>
      </w:r>
      <w:r w:rsidRPr="00580706">
        <w:t>:</w:t>
      </w:r>
    </w:p>
    <w:p w14:paraId="4F42F21F" w14:textId="77777777" w:rsidR="00C90796" w:rsidRPr="00580706" w:rsidRDefault="00C90796" w:rsidP="00F8472D">
      <w:pPr>
        <w:pStyle w:val="Tablo"/>
        <w:numPr>
          <w:ilvl w:val="0"/>
          <w:numId w:val="17"/>
        </w:numPr>
        <w:ind w:left="709" w:hanging="720"/>
        <w:jc w:val="left"/>
      </w:pPr>
      <w:r w:rsidRPr="00580706">
        <w:t xml:space="preserve">Toptan göçme gerçekleşmez </w:t>
      </w:r>
    </w:p>
    <w:p w14:paraId="564F7CE1" w14:textId="77777777" w:rsidR="00C90796" w:rsidRPr="00580706" w:rsidRDefault="00C90796" w:rsidP="00EF7CB9">
      <w:pPr>
        <w:pStyle w:val="Sra"/>
        <w:numPr>
          <w:ilvl w:val="0"/>
          <w:numId w:val="13"/>
        </w:numPr>
        <w:spacing w:after="120"/>
        <w:ind w:left="0" w:firstLine="0"/>
      </w:pPr>
      <w:r w:rsidRPr="00580706">
        <w:lastRenderedPageBreak/>
        <w:t xml:space="preserve">Yalıtım sistemi göçmez </w:t>
      </w:r>
    </w:p>
    <w:p w14:paraId="4276B9FA" w14:textId="77777777" w:rsidR="00C90796" w:rsidRPr="00580706" w:rsidRDefault="00C90796" w:rsidP="00EF7CB9">
      <w:pPr>
        <w:pStyle w:val="Sra"/>
        <w:numPr>
          <w:ilvl w:val="0"/>
          <w:numId w:val="13"/>
        </w:numPr>
        <w:spacing w:after="120"/>
        <w:ind w:left="0" w:firstLine="0"/>
      </w:pPr>
      <w:r w:rsidRPr="00580706">
        <w:t>Yangına maruz kalmayan bölgeden ısı yayılımı sınırlandırılır (yangına maruz kalmayan yüzeyin sıcaklığı 300°C'nin altında olduğunda ısıl yayınım nedeniyle yangının yayılma riski yoktur)</w:t>
      </w:r>
    </w:p>
    <w:p w14:paraId="00E30AA2" w14:textId="0EEFAF28" w:rsidR="001427D2" w:rsidRPr="009226D0" w:rsidRDefault="00262112" w:rsidP="00B43AF1">
      <w:r w:rsidRPr="009226D0">
        <w:t xml:space="preserve">Yük taşıyan yapının </w:t>
      </w:r>
      <w:r w:rsidR="00CD45C5">
        <w:t>şekil değiştirme</w:t>
      </w:r>
      <w:r w:rsidR="00CB2D12" w:rsidRPr="009226D0">
        <w:t>sinin</w:t>
      </w:r>
      <w:r w:rsidRPr="009226D0">
        <w:t xml:space="preserve"> dikkate alınmasının gerekli olduğu durumlarda, </w:t>
      </w:r>
      <w:r w:rsidR="00CD45C5">
        <w:t>şekil değiştirme</w:t>
      </w:r>
      <w:r w:rsidRPr="009226D0">
        <w:t xml:space="preserve"> kriterleri uygulanacaktır.</w:t>
      </w:r>
    </w:p>
    <w:p w14:paraId="211B99DB" w14:textId="763CD42E" w:rsidR="001427D2" w:rsidRPr="009226D0" w:rsidRDefault="00262112" w:rsidP="00B43AF1">
      <w:r w:rsidRPr="009226D0">
        <w:t xml:space="preserve">Aşağıdaki durumlarda yük taşıyan yapının </w:t>
      </w:r>
      <w:r w:rsidR="00CD45C5">
        <w:t>şekil değiştirme</w:t>
      </w:r>
      <w:r w:rsidR="00CB2D12" w:rsidRPr="009226D0">
        <w:t>sinin</w:t>
      </w:r>
      <w:r w:rsidRPr="009226D0">
        <w:t xml:space="preserve"> dikkate alınması gerekli değildir:</w:t>
      </w:r>
    </w:p>
    <w:p w14:paraId="3AEA3875" w14:textId="35ECA68B" w:rsidR="001427D2" w:rsidRPr="009226D0" w:rsidRDefault="00262112" w:rsidP="00EF7CB9">
      <w:pPr>
        <w:pStyle w:val="Tablo"/>
        <w:numPr>
          <w:ilvl w:val="0"/>
          <w:numId w:val="18"/>
        </w:numPr>
        <w:jc w:val="left"/>
      </w:pPr>
      <w:r w:rsidRPr="009226D0">
        <w:t xml:space="preserve">Koruma araçlarının etkinliği </w:t>
      </w:r>
      <w:r w:rsidRPr="00132C97">
        <w:rPr>
          <w:b/>
        </w:rPr>
        <w:t>6.2.4.3</w:t>
      </w:r>
      <w:r w:rsidR="007E3579" w:rsidRPr="009226D0">
        <w:t xml:space="preserve">’e </w:t>
      </w:r>
      <w:r w:rsidRPr="009226D0">
        <w:t>göre kanıtlanmıştır</w:t>
      </w:r>
      <w:r w:rsidR="00CD45C5">
        <w:t xml:space="preserve"> ise</w:t>
      </w:r>
    </w:p>
    <w:p w14:paraId="4684B3F0" w14:textId="0C272F7B" w:rsidR="001427D2" w:rsidRPr="009226D0" w:rsidRDefault="00EA5123" w:rsidP="00EF7CB9">
      <w:pPr>
        <w:pStyle w:val="Tablo"/>
        <w:numPr>
          <w:ilvl w:val="0"/>
          <w:numId w:val="18"/>
        </w:numPr>
        <w:jc w:val="left"/>
      </w:pPr>
      <w:r w:rsidRPr="009226D0">
        <w:t>Ayırıcı</w:t>
      </w:r>
      <w:r w:rsidR="00262112" w:rsidRPr="009226D0">
        <w:t xml:space="preserve"> elemanları, nominal bir yangına maruz kalma gerekliliklerini kar</w:t>
      </w:r>
      <w:r w:rsidR="00CD45C5">
        <w:t>şılıyor ise</w:t>
      </w:r>
    </w:p>
    <w:p w14:paraId="6BF7CEA8" w14:textId="54F9205F" w:rsidR="001427D2" w:rsidRPr="009226D0" w:rsidRDefault="00262112" w:rsidP="00413EB1">
      <w:pPr>
        <w:pStyle w:val="Balk4"/>
      </w:pPr>
      <w:bookmarkStart w:id="706" w:name="_Toc151068355"/>
      <w:bookmarkStart w:id="707" w:name="_Toc152692913"/>
      <w:r w:rsidRPr="009226D0">
        <w:t>6.1.1.2. Standart Yangına Maruz Kalma</w:t>
      </w:r>
      <w:bookmarkEnd w:id="706"/>
      <w:bookmarkEnd w:id="707"/>
    </w:p>
    <w:p w14:paraId="1CC00662" w14:textId="5C2B0641" w:rsidR="001427D2" w:rsidRPr="009226D0" w:rsidRDefault="00262112" w:rsidP="00B43AF1">
      <w:r w:rsidRPr="009226D0">
        <w:t xml:space="preserve">Standart yangına maruz kalma durumunda elemanlar </w:t>
      </w:r>
      <w:r w:rsidR="00D97B02" w:rsidRPr="009226D0">
        <w:t xml:space="preserve">TS EN 1995 1-2’de belirtilen </w:t>
      </w:r>
      <w:r w:rsidRPr="009226D0">
        <w:t xml:space="preserve">Bütünlük Kriteri (Kriter E), Mekanik Dayanım Kriteri (Kriter R) ve Yalıtım Kriteri (Kriter I) </w:t>
      </w:r>
      <w:r w:rsidR="009E2464" w:rsidRPr="009226D0">
        <w:t>şartlarını</w:t>
      </w:r>
      <w:r w:rsidRPr="009226D0">
        <w:t xml:space="preserve"> sağlamalıdır</w:t>
      </w:r>
      <w:r w:rsidR="00C50168" w:rsidRPr="009226D0">
        <w:t>;</w:t>
      </w:r>
    </w:p>
    <w:p w14:paraId="0DC1A11E" w14:textId="243D60D8" w:rsidR="001427D2" w:rsidRPr="009226D0" w:rsidRDefault="00262112" w:rsidP="00EF7CB9">
      <w:pPr>
        <w:pStyle w:val="Tablo"/>
        <w:numPr>
          <w:ilvl w:val="0"/>
          <w:numId w:val="19"/>
        </w:numPr>
        <w:jc w:val="left"/>
      </w:pPr>
      <w:r w:rsidRPr="009226D0">
        <w:t xml:space="preserve">Sadece </w:t>
      </w:r>
      <w:r w:rsidR="00EA5123" w:rsidRPr="009226D0">
        <w:t>ayırıcı</w:t>
      </w:r>
      <w:r w:rsidRPr="009226D0">
        <w:t xml:space="preserve"> işlevi: Bütünlük Kriteri (E) ve i</w:t>
      </w:r>
      <w:r w:rsidR="006042E4" w:rsidRPr="009226D0">
        <w:t>stendiğinde Yalıtım Kriteri (I).</w:t>
      </w:r>
    </w:p>
    <w:p w14:paraId="584EA243" w14:textId="1CBC0CD5" w:rsidR="001427D2" w:rsidRPr="009226D0" w:rsidRDefault="00262112" w:rsidP="00EF7CB9">
      <w:pPr>
        <w:pStyle w:val="Tablo"/>
        <w:numPr>
          <w:ilvl w:val="0"/>
          <w:numId w:val="19"/>
        </w:numPr>
        <w:jc w:val="left"/>
      </w:pPr>
      <w:r w:rsidRPr="009226D0">
        <w:t>Yalnızca yük taşıma işle</w:t>
      </w:r>
      <w:r w:rsidR="006042E4" w:rsidRPr="009226D0">
        <w:t>vi: Mekanik Dayanım Kriteri (R).</w:t>
      </w:r>
    </w:p>
    <w:p w14:paraId="5BB3BE2D" w14:textId="7592CA72" w:rsidR="001427D2" w:rsidRPr="009226D0" w:rsidRDefault="00EA5123" w:rsidP="00EF7CB9">
      <w:pPr>
        <w:pStyle w:val="Tablo"/>
        <w:numPr>
          <w:ilvl w:val="0"/>
          <w:numId w:val="19"/>
        </w:numPr>
        <w:jc w:val="left"/>
      </w:pPr>
      <w:r w:rsidRPr="009226D0">
        <w:t>Ayırıcı</w:t>
      </w:r>
      <w:r w:rsidR="00262112" w:rsidRPr="009226D0">
        <w:t xml:space="preserve"> ve </w:t>
      </w:r>
      <w:r w:rsidRPr="009226D0">
        <w:t xml:space="preserve">yük </w:t>
      </w:r>
      <w:r w:rsidR="00262112" w:rsidRPr="009226D0">
        <w:t>taşıma işlevleri: R, E krite</w:t>
      </w:r>
      <w:r w:rsidR="006042E4" w:rsidRPr="009226D0">
        <w:t>rleri ve istendiğinde I kriteri.</w:t>
      </w:r>
    </w:p>
    <w:p w14:paraId="1993BC63" w14:textId="55A9FDAC" w:rsidR="001427D2" w:rsidRPr="009226D0" w:rsidRDefault="00262112" w:rsidP="00B43AF1">
      <w:r w:rsidRPr="009226D0">
        <w:t xml:space="preserve">Gerekli yangına maruz kalma süresi boyunca yük taşıma işlevi korunduğunda, Kriter R'nin karşılandığı </w:t>
      </w:r>
      <w:r w:rsidR="00EA5123" w:rsidRPr="009226D0">
        <w:t>kabul edilir.</w:t>
      </w:r>
    </w:p>
    <w:p w14:paraId="752DE27F" w14:textId="6B25BC99" w:rsidR="001427D2" w:rsidRPr="009226D0" w:rsidRDefault="00EA5123" w:rsidP="00B43AF1">
      <w:r w:rsidRPr="009226D0">
        <w:t>Yangına maruz kalmayan</w:t>
      </w:r>
      <w:r w:rsidR="00262112" w:rsidRPr="009226D0">
        <w:t xml:space="preserve"> yüzeyin tamamı üzerindeki ortalama sıcaklık artışının 140 </w:t>
      </w:r>
      <w:r w:rsidR="009E460B" w:rsidRPr="009226D0">
        <w:t xml:space="preserve">°C </w:t>
      </w:r>
      <w:r w:rsidR="00262112" w:rsidRPr="009226D0">
        <w:t xml:space="preserve">ile sınırlı olduğu ve bu yüzeyin herhangi bir noktasındaki maksimum sıcaklık artışının 180 </w:t>
      </w:r>
      <w:r w:rsidR="009E460B" w:rsidRPr="009226D0">
        <w:t>°C</w:t>
      </w:r>
      <w:r w:rsidR="00262112" w:rsidRPr="009226D0">
        <w:t xml:space="preserve">'ı geçmediği durumlarda, Kriter I'nın karşılandığı </w:t>
      </w:r>
      <w:r w:rsidRPr="009226D0">
        <w:t xml:space="preserve">kabul edilir. </w:t>
      </w:r>
    </w:p>
    <w:p w14:paraId="7C571440" w14:textId="77777777" w:rsidR="001427D2" w:rsidRPr="003D3A8D" w:rsidRDefault="00262112" w:rsidP="00413EB1">
      <w:pPr>
        <w:pStyle w:val="Balk4"/>
      </w:pPr>
      <w:bookmarkStart w:id="708" w:name="_Toc151068356"/>
      <w:bookmarkStart w:id="709" w:name="_Toc152692914"/>
      <w:r w:rsidRPr="003D3A8D">
        <w:t>6.1.1.3. Parametrik Yangına Maruz Kalma</w:t>
      </w:r>
      <w:bookmarkEnd w:id="708"/>
      <w:bookmarkEnd w:id="709"/>
    </w:p>
    <w:p w14:paraId="33B0CDAB" w14:textId="586ADFB4" w:rsidR="001427D2" w:rsidRPr="00903953" w:rsidRDefault="00262112" w:rsidP="00B43AF1">
      <w:pPr>
        <w:rPr>
          <w:b/>
        </w:rPr>
      </w:pPr>
      <w:r w:rsidRPr="003D3A8D">
        <w:t xml:space="preserve">Yük taşıma işlevi, </w:t>
      </w:r>
      <w:r w:rsidR="00EA5123" w:rsidRPr="003D3A8D">
        <w:t xml:space="preserve">ahşabın </w:t>
      </w:r>
      <w:r w:rsidRPr="003D3A8D">
        <w:t>bozulma aşaması da dahil olmak üzere yangının tüm süresi boyunca veya belirli bir süre boyunca sürdürülmelidir</w:t>
      </w:r>
      <w:r w:rsidR="00337A23" w:rsidRPr="003D3A8D">
        <w:t xml:space="preserve"> </w:t>
      </w:r>
      <w:r w:rsidR="00337A23" w:rsidRPr="00903953">
        <w:rPr>
          <w:b/>
        </w:rPr>
        <w:t>(</w:t>
      </w:r>
      <w:r w:rsidR="00903953" w:rsidRPr="00903953">
        <w:rPr>
          <w:b/>
        </w:rPr>
        <w:t>B</w:t>
      </w:r>
      <w:r w:rsidR="00337A23" w:rsidRPr="00903953">
        <w:rPr>
          <w:b/>
        </w:rPr>
        <w:t>kz. EK 6</w:t>
      </w:r>
      <w:r w:rsidR="00002098" w:rsidRPr="00903953">
        <w:rPr>
          <w:b/>
        </w:rPr>
        <w:t>B</w:t>
      </w:r>
      <w:r w:rsidR="00337A23" w:rsidRPr="00903953">
        <w:rPr>
          <w:b/>
        </w:rPr>
        <w:t>)</w:t>
      </w:r>
      <w:r w:rsidRPr="00903953">
        <w:rPr>
          <w:b/>
        </w:rPr>
        <w:t>.</w:t>
      </w:r>
    </w:p>
    <w:p w14:paraId="20CEDAB0" w14:textId="7CA4E08B" w:rsidR="001427D2" w:rsidRPr="009226D0" w:rsidRDefault="00EA5123" w:rsidP="00B43AF1">
      <w:r w:rsidRPr="009226D0">
        <w:t>Ayırıcı işlevin</w:t>
      </w:r>
      <w:r w:rsidR="00262112" w:rsidRPr="009226D0">
        <w:t xml:space="preserve"> doğrulanması </w:t>
      </w:r>
      <w:r w:rsidR="00A215F7" w:rsidRPr="009226D0">
        <w:t>için</w:t>
      </w:r>
      <w:r w:rsidR="00262112" w:rsidRPr="009226D0">
        <w:t xml:space="preserve"> normal sıcaklığın 20°C</w:t>
      </w:r>
      <w:r w:rsidR="009E460B" w:rsidRPr="009226D0">
        <w:t xml:space="preserve"> </w:t>
      </w:r>
      <w:r w:rsidR="00262112" w:rsidRPr="009226D0">
        <w:t>olduğu varsayılarak, yapının yangına maruz kalmayan tarafının ortalama sıcaklık artışı 140</w:t>
      </w:r>
      <w:r w:rsidR="009E460B" w:rsidRPr="009226D0">
        <w:t>°C</w:t>
      </w:r>
      <w:r w:rsidR="00262112" w:rsidRPr="009226D0">
        <w:t xml:space="preserve"> ile sınırlandırılmalı ve yangın bölmesindeki maksimum sıcaklığa ulaşana kadar ısınma aşamasında yangına maruz kalmayan tarafın maksimum sıcaklık artışı 180</w:t>
      </w:r>
      <w:r w:rsidR="009E460B" w:rsidRPr="009226D0">
        <w:t>°C’</w:t>
      </w:r>
      <w:r w:rsidR="00262112" w:rsidRPr="009226D0">
        <w:t>i geçmemelidir.</w:t>
      </w:r>
    </w:p>
    <w:p w14:paraId="3AA842F1" w14:textId="77777777" w:rsidR="001427D2" w:rsidRPr="009226D0" w:rsidRDefault="00262112" w:rsidP="009048FF">
      <w:pPr>
        <w:pStyle w:val="Balk3"/>
      </w:pPr>
      <w:bookmarkStart w:id="710" w:name="_Toc151068357"/>
      <w:bookmarkStart w:id="711" w:name="_Toc152692915"/>
      <w:r w:rsidRPr="009226D0">
        <w:t>6.1.2. Eylemler</w:t>
      </w:r>
      <w:bookmarkEnd w:id="710"/>
      <w:bookmarkEnd w:id="711"/>
    </w:p>
    <w:p w14:paraId="641CE972" w14:textId="0DC84792" w:rsidR="001427D2" w:rsidRPr="009226D0" w:rsidRDefault="00953170" w:rsidP="00B43AF1">
      <w:r w:rsidRPr="009226D0">
        <w:t>Isıl</w:t>
      </w:r>
      <w:r w:rsidR="00262112" w:rsidRPr="009226D0">
        <w:t xml:space="preserve"> ve mekanik </w:t>
      </w:r>
      <w:r w:rsidR="004739BC" w:rsidRPr="009226D0">
        <w:t>etkiler</w:t>
      </w:r>
      <w:r w:rsidR="00262112" w:rsidRPr="009226D0">
        <w:t xml:space="preserve"> </w:t>
      </w:r>
      <w:r w:rsidR="006D3D48" w:rsidRPr="009226D0">
        <w:t xml:space="preserve">TS </w:t>
      </w:r>
      <w:r w:rsidR="00262112" w:rsidRPr="009226D0">
        <w:t>EN 1991-1-2:2002'den alınacaktır.</w:t>
      </w:r>
      <w:r w:rsidR="00501D9E" w:rsidRPr="009226D0">
        <w:t xml:space="preserve"> </w:t>
      </w:r>
    </w:p>
    <w:p w14:paraId="4434A8B5" w14:textId="4A8375A2" w:rsidR="001427D2" w:rsidRPr="009226D0" w:rsidRDefault="00262112" w:rsidP="00B43AF1">
      <w:r w:rsidRPr="009226D0">
        <w:t xml:space="preserve">Ahşap, ahşap esaslı malzemeler ve </w:t>
      </w:r>
      <w:r w:rsidR="00D044F2">
        <w:t>alçı levha</w:t>
      </w:r>
      <w:r w:rsidRPr="009226D0">
        <w:t xml:space="preserve"> yüzeyler için emisyon katsayısı 0.8 olarak alınmalıdır.</w:t>
      </w:r>
    </w:p>
    <w:p w14:paraId="33390FFB" w14:textId="77777777" w:rsidR="001427D2" w:rsidRPr="009226D0" w:rsidRDefault="00262112" w:rsidP="009048FF">
      <w:pPr>
        <w:pStyle w:val="Balk3"/>
      </w:pPr>
      <w:bookmarkStart w:id="712" w:name="_Toc151068358"/>
      <w:bookmarkStart w:id="713" w:name="_Toc152692916"/>
      <w:r w:rsidRPr="009226D0">
        <w:lastRenderedPageBreak/>
        <w:t>6.1.3. Malzeme Özellikleri İçin Tasarım Değerleri</w:t>
      </w:r>
      <w:bookmarkEnd w:id="712"/>
      <w:bookmarkEnd w:id="713"/>
    </w:p>
    <w:p w14:paraId="4EEF013F" w14:textId="152A5D50" w:rsidR="00AB4DAF" w:rsidRDefault="00262112" w:rsidP="00B43AF1">
      <w:r w:rsidRPr="009226D0">
        <w:t xml:space="preserve">Mekanik dayanımın doğrulanması </w:t>
      </w:r>
      <w:r w:rsidR="00A215F7" w:rsidRPr="009226D0">
        <w:t>için</w:t>
      </w:r>
      <w:r w:rsidRPr="009226D0">
        <w:t xml:space="preserve"> </w:t>
      </w:r>
      <w:r w:rsidR="004739BC" w:rsidRPr="009226D0">
        <w:t xml:space="preserve">dayanım </w:t>
      </w:r>
      <w:r w:rsidRPr="009226D0">
        <w:t xml:space="preserve">ve rijitlik özelliklerinin tasarım değerleri </w:t>
      </w:r>
      <w:r w:rsidR="001E248A" w:rsidRPr="003D3A8D">
        <w:rPr>
          <w:b/>
        </w:rPr>
        <w:t>Denk</w:t>
      </w:r>
      <w:r w:rsidR="003D3A8D" w:rsidRPr="003D3A8D">
        <w:rPr>
          <w:b/>
        </w:rPr>
        <w:t>.</w:t>
      </w:r>
      <w:r w:rsidR="001E248A" w:rsidRPr="003D3A8D">
        <w:rPr>
          <w:b/>
        </w:rPr>
        <w:t xml:space="preserve"> </w:t>
      </w:r>
      <w:r w:rsidR="005913FD">
        <w:rPr>
          <w:b/>
        </w:rPr>
        <w:t>(</w:t>
      </w:r>
      <w:r w:rsidR="001E248A" w:rsidRPr="003D3A8D">
        <w:rPr>
          <w:b/>
        </w:rPr>
        <w:t>6.1</w:t>
      </w:r>
      <w:r w:rsidR="005913FD">
        <w:rPr>
          <w:b/>
        </w:rPr>
        <w:t>)</w:t>
      </w:r>
      <w:r w:rsidR="001E248A" w:rsidRPr="009226D0">
        <w:t xml:space="preserve"> ve </w:t>
      </w:r>
      <w:r w:rsidR="001E248A" w:rsidRPr="003D3A8D">
        <w:rPr>
          <w:b/>
        </w:rPr>
        <w:t>Denk</w:t>
      </w:r>
      <w:r w:rsidR="003D3A8D" w:rsidRPr="003D3A8D">
        <w:rPr>
          <w:b/>
        </w:rPr>
        <w:t>.</w:t>
      </w:r>
      <w:r w:rsidR="001E248A" w:rsidRPr="003D3A8D">
        <w:rPr>
          <w:b/>
        </w:rPr>
        <w:t xml:space="preserve"> </w:t>
      </w:r>
      <w:r w:rsidR="005913FD">
        <w:rPr>
          <w:b/>
        </w:rPr>
        <w:t>(</w:t>
      </w:r>
      <w:r w:rsidR="001E248A" w:rsidRPr="003D3A8D">
        <w:rPr>
          <w:b/>
        </w:rPr>
        <w:t>6.2</w:t>
      </w:r>
      <w:r w:rsidR="005913FD">
        <w:rPr>
          <w:b/>
        </w:rPr>
        <w:t>)</w:t>
      </w:r>
      <w:r w:rsidR="001E248A" w:rsidRPr="009226D0">
        <w:t xml:space="preserve"> ile</w:t>
      </w:r>
      <w:r w:rsidR="004739BC" w:rsidRPr="009226D0">
        <w:t xml:space="preserve"> </w:t>
      </w:r>
      <w:r w:rsidRPr="009226D0">
        <w:t>belirlenecektir</w:t>
      </w:r>
      <w:r w:rsidR="00AB4DAF" w:rsidRPr="009226D0">
        <w:t>.</w:t>
      </w:r>
    </w:p>
    <w:p w14:paraId="681563C5" w14:textId="78EBAADA" w:rsidR="003D3A8D" w:rsidRPr="00542EE9" w:rsidRDefault="00E529BD" w:rsidP="00B43AF1">
      <w:pPr>
        <w:rPr>
          <w:b/>
        </w:rPr>
      </w:pPr>
      <m:oMath>
        <m:sSub>
          <m:sSubPr>
            <m:ctrlPr>
              <w:rPr>
                <w:rFonts w:ascii="Cambria Math" w:hAnsi="Cambria Math"/>
              </w:rPr>
            </m:ctrlPr>
          </m:sSubPr>
          <m:e>
            <m:r>
              <w:rPr>
                <w:rFonts w:ascii="Cambria Math" w:hAnsi="Cambria Math"/>
              </w:rPr>
              <m:t>f</m:t>
            </m:r>
          </m:e>
          <m:sub>
            <m:r>
              <w:rPr>
                <w:rFonts w:ascii="Cambria Math" w:hAnsi="Cambria Math"/>
              </w:rPr>
              <m:t>d</m:t>
            </m:r>
            <m:r>
              <m:rPr>
                <m:sty m:val="p"/>
              </m:rPr>
              <w:rPr>
                <w:rFonts w:ascii="Cambria Math" w:hAnsi="Cambria Math"/>
              </w:rPr>
              <m:t>,</m:t>
            </m:r>
            <m:r>
              <w:rPr>
                <w:rFonts w:ascii="Cambria Math" w:hAnsi="Cambria Math"/>
              </w:rPr>
              <m:t>fi</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YN</m:t>
            </m:r>
          </m:sub>
        </m:sSub>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Y</m:t>
                </m:r>
                <m:r>
                  <m:rPr>
                    <m:sty m:val="p"/>
                  </m:rPr>
                  <w:rPr>
                    <w:rFonts w:ascii="Cambria Math" w:hAnsi="Cambria Math"/>
                  </w:rPr>
                  <m:t>20</m:t>
                </m:r>
              </m:sub>
            </m:sSub>
            <m:sSub>
              <m:sSubPr>
                <m:ctrlPr>
                  <w:rPr>
                    <w:rFonts w:ascii="Cambria Math" w:hAnsi="Cambria Math"/>
                  </w:rPr>
                </m:ctrlPr>
              </m:sSubPr>
              <m:e>
                <m:r>
                  <w:rPr>
                    <w:rFonts w:ascii="Cambria Math" w:hAnsi="Cambria Math"/>
                  </w:rPr>
                  <m:t>f</m:t>
                </m:r>
              </m:e>
              <m:sub>
                <m:r>
                  <w:rPr>
                    <w:rFonts w:ascii="Cambria Math" w:hAnsi="Cambria Math"/>
                  </w:rPr>
                  <m:t>k</m:t>
                </m:r>
              </m:sub>
            </m:sSub>
          </m:num>
          <m:den>
            <m:sSub>
              <m:sSubPr>
                <m:ctrlPr>
                  <w:rPr>
                    <w:rFonts w:ascii="Cambria Math" w:hAnsi="Cambria Math"/>
                  </w:rPr>
                </m:ctrlPr>
              </m:sSubPr>
              <m:e>
                <m:r>
                  <w:rPr>
                    <w:rFonts w:ascii="Cambria Math" w:hAnsi="Cambria Math"/>
                  </w:rPr>
                  <m:t>γ</m:t>
                </m:r>
              </m:e>
              <m:sub>
                <m:r>
                  <w:rPr>
                    <w:rFonts w:ascii="Cambria Math" w:hAnsi="Cambria Math"/>
                  </w:rPr>
                  <m:t>M</m:t>
                </m:r>
                <m:r>
                  <m:rPr>
                    <m:sty m:val="p"/>
                  </m:rPr>
                  <w:rPr>
                    <w:rFonts w:ascii="Cambria Math" w:hAnsi="Cambria Math"/>
                  </w:rPr>
                  <m:t>,</m:t>
                </m:r>
                <m:r>
                  <w:rPr>
                    <w:rFonts w:ascii="Cambria Math" w:hAnsi="Cambria Math"/>
                  </w:rPr>
                  <m:t>fi</m:t>
                </m:r>
              </m:sub>
            </m:sSub>
          </m:den>
        </m:f>
      </m:oMath>
      <w:r w:rsidR="003D3A8D">
        <w:tab/>
      </w:r>
      <w:r w:rsidR="003D3A8D">
        <w:tab/>
      </w:r>
      <w:r w:rsidR="003D3A8D">
        <w:tab/>
      </w:r>
      <w:r w:rsidR="003D3A8D">
        <w:tab/>
      </w:r>
      <w:r w:rsidR="003D3A8D">
        <w:tab/>
      </w:r>
      <w:r w:rsidR="003D3A8D">
        <w:tab/>
      </w:r>
      <w:r w:rsidR="003D3A8D">
        <w:tab/>
      </w:r>
      <w:r w:rsidR="003D3A8D">
        <w:tab/>
      </w:r>
      <w:r w:rsidR="003D3A8D">
        <w:tab/>
      </w:r>
      <w:r w:rsidR="00130B47">
        <w:rPr>
          <w:b/>
        </w:rPr>
        <w:t>(6.1)</w:t>
      </w:r>
    </w:p>
    <w:p w14:paraId="2653E7E5" w14:textId="2BE8D6C6" w:rsidR="003D3A8D" w:rsidRPr="00542EE9" w:rsidRDefault="00E529BD" w:rsidP="00B43AF1">
      <w:pPr>
        <w:rPr>
          <w:b/>
        </w:rPr>
      </w:pPr>
      <m:oMath>
        <m:sSub>
          <m:sSubPr>
            <m:ctrlPr>
              <w:rPr>
                <w:rFonts w:ascii="Cambria Math" w:hAnsi="Cambria Math"/>
              </w:rPr>
            </m:ctrlPr>
          </m:sSubPr>
          <m:e>
            <m:r>
              <w:rPr>
                <w:rFonts w:ascii="Cambria Math" w:hAnsi="Cambria Math"/>
              </w:rPr>
              <m:t>S</m:t>
            </m:r>
          </m:e>
          <m:sub>
            <m:r>
              <w:rPr>
                <w:rFonts w:ascii="Cambria Math" w:hAnsi="Cambria Math"/>
              </w:rPr>
              <m:t>d,fi</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YN</m:t>
            </m:r>
          </m:sub>
        </m:sSub>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Y20</m:t>
                </m:r>
              </m:sub>
            </m:sSub>
            <m:sSub>
              <m:sSubPr>
                <m:ctrlPr>
                  <w:rPr>
                    <w:rFonts w:ascii="Cambria Math" w:hAnsi="Cambria Math"/>
                  </w:rPr>
                </m:ctrlPr>
              </m:sSubPr>
              <m:e>
                <m:r>
                  <w:rPr>
                    <w:rFonts w:ascii="Cambria Math" w:hAnsi="Cambria Math"/>
                  </w:rPr>
                  <m:t>S</m:t>
                </m:r>
              </m:e>
              <m:sub>
                <m:r>
                  <w:rPr>
                    <w:rFonts w:ascii="Cambria Math" w:hAnsi="Cambria Math"/>
                  </w:rPr>
                  <m:t>05</m:t>
                </m:r>
              </m:sub>
            </m:sSub>
          </m:num>
          <m:den>
            <m:sSub>
              <m:sSubPr>
                <m:ctrlPr>
                  <w:rPr>
                    <w:rFonts w:ascii="Cambria Math" w:hAnsi="Cambria Math"/>
                  </w:rPr>
                </m:ctrlPr>
              </m:sSubPr>
              <m:e>
                <m:r>
                  <w:rPr>
                    <w:rFonts w:ascii="Cambria Math" w:hAnsi="Cambria Math"/>
                  </w:rPr>
                  <m:t>γ</m:t>
                </m:r>
              </m:e>
              <m:sub>
                <m:r>
                  <w:rPr>
                    <w:rFonts w:ascii="Cambria Math" w:hAnsi="Cambria Math"/>
                  </w:rPr>
                  <m:t>M,fi</m:t>
                </m:r>
              </m:sub>
            </m:sSub>
          </m:den>
        </m:f>
      </m:oMath>
      <w:r w:rsidR="003D3A8D">
        <w:t xml:space="preserve"> </w:t>
      </w:r>
      <w:r w:rsidR="003D3A8D">
        <w:tab/>
      </w:r>
      <w:r w:rsidR="003D3A8D">
        <w:tab/>
      </w:r>
      <w:r w:rsidR="003D3A8D">
        <w:tab/>
      </w:r>
      <w:r w:rsidR="003D3A8D">
        <w:tab/>
      </w:r>
      <w:r w:rsidR="003D3A8D">
        <w:tab/>
      </w:r>
      <w:r w:rsidR="003D3A8D">
        <w:tab/>
      </w:r>
      <w:r w:rsidR="003D3A8D">
        <w:tab/>
      </w:r>
      <w:r w:rsidR="003D3A8D">
        <w:tab/>
      </w:r>
      <w:r w:rsidR="003D3A8D">
        <w:tab/>
      </w:r>
      <w:r w:rsidR="00130B47">
        <w:rPr>
          <w:b/>
        </w:rPr>
        <w:t>(6.2)</w:t>
      </w:r>
    </w:p>
    <w:p w14:paraId="00686EA2" w14:textId="1040F65C" w:rsidR="001427D2" w:rsidRPr="009226D0" w:rsidRDefault="00E529BD" w:rsidP="0059592B">
      <w:pPr>
        <w:pStyle w:val="T4"/>
      </w:pPr>
      <m:oMath>
        <m:sSub>
          <m:sSubPr>
            <m:ctrlPr>
              <w:rPr>
                <w:rFonts w:ascii="Cambria Math" w:hAnsi="Cambria Math"/>
              </w:rPr>
            </m:ctrlPr>
          </m:sSubPr>
          <m:e>
            <m:r>
              <w:rPr>
                <w:rFonts w:ascii="Cambria Math" w:hAnsi="Cambria Math"/>
              </w:rPr>
              <m:t>f</m:t>
            </m:r>
          </m:e>
          <m:sub>
            <m:r>
              <w:rPr>
                <w:rFonts w:ascii="Cambria Math" w:hAnsi="Cambria Math"/>
              </w:rPr>
              <m:t>d,fi</m:t>
            </m:r>
          </m:sub>
        </m:sSub>
      </m:oMath>
      <w:r w:rsidR="006050CF" w:rsidRPr="009226D0">
        <w:tab/>
      </w:r>
      <w:r w:rsidR="00952512" w:rsidRPr="009226D0">
        <w:t>Y</w:t>
      </w:r>
      <w:r w:rsidR="00262112" w:rsidRPr="009226D0">
        <w:t>angın sırasındaki tasarım dayanımı</w:t>
      </w:r>
    </w:p>
    <w:p w14:paraId="4168F81F" w14:textId="6C7A1E88" w:rsidR="001427D2" w:rsidRPr="009226D0" w:rsidRDefault="00E529BD" w:rsidP="0059592B">
      <w:pPr>
        <w:pStyle w:val="T4"/>
      </w:pPr>
      <m:oMath>
        <m:sSub>
          <m:sSubPr>
            <m:ctrlPr>
              <w:rPr>
                <w:rFonts w:ascii="Cambria Math" w:hAnsi="Cambria Math"/>
              </w:rPr>
            </m:ctrlPr>
          </m:sSubPr>
          <m:e>
            <m:r>
              <w:rPr>
                <w:rFonts w:ascii="Cambria Math" w:hAnsi="Cambria Math"/>
              </w:rPr>
              <m:t>S</m:t>
            </m:r>
          </m:e>
          <m:sub>
            <m:r>
              <w:rPr>
                <w:rFonts w:ascii="Cambria Math" w:hAnsi="Cambria Math"/>
              </w:rPr>
              <m:t>d,fi</m:t>
            </m:r>
          </m:sub>
        </m:sSub>
      </m:oMath>
      <w:r w:rsidR="00B43AF1" w:rsidRPr="009226D0">
        <w:tab/>
      </w:r>
      <w:r w:rsidR="00952512" w:rsidRPr="009226D0">
        <w:t>Y</w:t>
      </w:r>
      <w:r w:rsidR="00262112" w:rsidRPr="009226D0">
        <w:t xml:space="preserve">angın sırasındaki rijitlik değeri (elastisite modülü </w:t>
      </w:r>
      <m:oMath>
        <m:sSub>
          <m:sSubPr>
            <m:ctrlPr>
              <w:rPr>
                <w:rFonts w:ascii="Cambria Math" w:hAnsi="Cambria Math"/>
              </w:rPr>
            </m:ctrlPr>
          </m:sSubPr>
          <m:e>
            <m:r>
              <w:rPr>
                <w:rFonts w:ascii="Cambria Math" w:hAnsi="Cambria Math"/>
              </w:rPr>
              <m:t>E</m:t>
            </m:r>
          </m:e>
          <m:sub>
            <m:r>
              <w:rPr>
                <w:rFonts w:ascii="Cambria Math" w:hAnsi="Cambria Math"/>
              </w:rPr>
              <m:t>d,fi</m:t>
            </m:r>
          </m:sub>
        </m:sSub>
      </m:oMath>
      <w:r w:rsidR="00262112" w:rsidRPr="009226D0">
        <w:t xml:space="preserve"> veya kayma modülü </w:t>
      </w:r>
    </w:p>
    <w:p w14:paraId="73038ABC" w14:textId="2737DB59" w:rsidR="001427D2" w:rsidRPr="009226D0" w:rsidRDefault="00E529BD" w:rsidP="0059592B">
      <w:pPr>
        <w:pStyle w:val="T4"/>
      </w:pPr>
      <m:oMath>
        <m:sSub>
          <m:sSubPr>
            <m:ctrlPr>
              <w:rPr>
                <w:rFonts w:ascii="Cambria Math" w:hAnsi="Cambria Math"/>
              </w:rPr>
            </m:ctrlPr>
          </m:sSubPr>
          <m:e>
            <m:r>
              <w:rPr>
                <w:rFonts w:ascii="Cambria Math" w:hAnsi="Cambria Math"/>
              </w:rPr>
              <m:t>f</m:t>
            </m:r>
          </m:e>
          <m:sub>
            <m:r>
              <w:rPr>
                <w:rFonts w:ascii="Cambria Math" w:hAnsi="Cambria Math"/>
              </w:rPr>
              <m:t>k</m:t>
            </m:r>
          </m:sub>
        </m:sSub>
      </m:oMath>
      <w:r w:rsidR="00262112" w:rsidRPr="009226D0">
        <w:tab/>
      </w:r>
      <w:r w:rsidR="00952512" w:rsidRPr="009226D0">
        <w:t>N</w:t>
      </w:r>
      <w:r w:rsidR="00262112" w:rsidRPr="009226D0">
        <w:t>ormal sıcaklıktaki dayanım değerinin %5’lik</w:t>
      </w:r>
      <w:r w:rsidR="004F0CAD" w:rsidRPr="009226D0">
        <w:t xml:space="preserve"> kısmının</w:t>
      </w:r>
      <w:r w:rsidR="00262112" w:rsidRPr="009226D0">
        <w:t xml:space="preserve"> </w:t>
      </w:r>
      <w:r w:rsidR="004739BC" w:rsidRPr="009226D0">
        <w:t>değeri</w:t>
      </w:r>
    </w:p>
    <w:p w14:paraId="69EE55D7" w14:textId="03EB1CAD" w:rsidR="001427D2" w:rsidRPr="009226D0" w:rsidRDefault="00E529BD" w:rsidP="00FE7150">
      <w:pPr>
        <w:pStyle w:val="T4"/>
        <w:ind w:left="1437" w:hanging="870"/>
      </w:pPr>
      <m:oMath>
        <m:sSub>
          <m:sSubPr>
            <m:ctrlPr>
              <w:rPr>
                <w:rFonts w:ascii="Cambria Math" w:hAnsi="Cambria Math"/>
              </w:rPr>
            </m:ctrlPr>
          </m:sSubPr>
          <m:e>
            <m:r>
              <w:rPr>
                <w:rFonts w:ascii="Cambria Math" w:hAnsi="Cambria Math"/>
              </w:rPr>
              <m:t>S</m:t>
            </m:r>
          </m:e>
          <m:sub>
            <m:r>
              <w:rPr>
                <w:rFonts w:ascii="Cambria Math" w:hAnsi="Cambria Math"/>
              </w:rPr>
              <m:t>05</m:t>
            </m:r>
          </m:sub>
        </m:sSub>
      </m:oMath>
      <w:r w:rsidR="00B43AF1" w:rsidRPr="009226D0">
        <w:tab/>
      </w:r>
      <w:r w:rsidR="00952512" w:rsidRPr="009226D0">
        <w:t>N</w:t>
      </w:r>
      <w:r w:rsidR="00262112" w:rsidRPr="009226D0">
        <w:t xml:space="preserve">ormal sıcaklıktaki rijitlik değerinin (elastisite modülü veya kayma modülü) %5’lik </w:t>
      </w:r>
      <w:r w:rsidR="004F0CAD" w:rsidRPr="009226D0">
        <w:t xml:space="preserve">kısmının </w:t>
      </w:r>
      <w:r w:rsidR="004739BC" w:rsidRPr="009226D0">
        <w:t>değeri</w:t>
      </w:r>
    </w:p>
    <w:p w14:paraId="77600992" w14:textId="126E5AE2" w:rsidR="001427D2" w:rsidRPr="009226D0" w:rsidRDefault="00E529BD" w:rsidP="0059592B">
      <w:pPr>
        <w:pStyle w:val="T4"/>
      </w:pPr>
      <m:oMath>
        <m:sSub>
          <m:sSubPr>
            <m:ctrlPr>
              <w:rPr>
                <w:rFonts w:ascii="Cambria Math" w:hAnsi="Cambria Math"/>
              </w:rPr>
            </m:ctrlPr>
          </m:sSubPr>
          <m:e>
            <m:r>
              <w:rPr>
                <w:rFonts w:ascii="Cambria Math" w:hAnsi="Cambria Math"/>
              </w:rPr>
              <m:t>γ</m:t>
            </m:r>
          </m:e>
          <m:sub>
            <m:r>
              <w:rPr>
                <w:rFonts w:ascii="Cambria Math" w:hAnsi="Cambria Math"/>
              </w:rPr>
              <m:t>M,fi</m:t>
            </m:r>
          </m:sub>
        </m:sSub>
      </m:oMath>
      <w:r w:rsidR="00B43AF1" w:rsidRPr="009226D0">
        <w:tab/>
      </w:r>
      <w:r w:rsidR="00952512" w:rsidRPr="009226D0">
        <w:t>A</w:t>
      </w:r>
      <w:r w:rsidR="00262112" w:rsidRPr="009226D0">
        <w:t xml:space="preserve">hşabın yangın sırasındaki kısmi güvenlik </w:t>
      </w:r>
      <w:r w:rsidR="003F2B69" w:rsidRPr="009226D0">
        <w:t xml:space="preserve">katsayısı </w:t>
      </w:r>
      <w:r w:rsidR="00262112" w:rsidRPr="009226D0">
        <w:t>(1.0 kullanılabilir)</w:t>
      </w:r>
    </w:p>
    <w:p w14:paraId="56FD3461" w14:textId="24E6BA74" w:rsidR="00D90BAA" w:rsidRPr="009226D0" w:rsidRDefault="00E529BD" w:rsidP="0059592B">
      <w:pPr>
        <w:pStyle w:val="T4"/>
      </w:pPr>
      <m:oMath>
        <m:sSub>
          <m:sSubPr>
            <m:ctrlPr>
              <w:rPr>
                <w:rFonts w:ascii="Cambria Math" w:hAnsi="Cambria Math"/>
              </w:rPr>
            </m:ctrlPr>
          </m:sSubPr>
          <m:e>
            <m:r>
              <w:rPr>
                <w:rFonts w:ascii="Cambria Math" w:hAnsi="Cambria Math"/>
              </w:rPr>
              <m:t>C</m:t>
            </m:r>
          </m:e>
          <m:sub>
            <m:r>
              <w:rPr>
                <w:rFonts w:ascii="Cambria Math" w:hAnsi="Cambria Math"/>
              </w:rPr>
              <m:t>Y20</m:t>
            </m:r>
          </m:sub>
        </m:sSub>
      </m:oMath>
      <w:r w:rsidR="00262112" w:rsidRPr="009226D0">
        <w:tab/>
        <w:t>Tablo 6.2</w:t>
      </w:r>
      <w:r w:rsidR="006D3D48" w:rsidRPr="009226D0">
        <w:t>’den alınmalıdır</w:t>
      </w:r>
    </w:p>
    <w:p w14:paraId="207A46AC" w14:textId="77777777" w:rsidR="006D3D48" w:rsidRPr="009226D0" w:rsidRDefault="006D3D48" w:rsidP="0057069F">
      <w:pPr>
        <w:pStyle w:val="T1"/>
      </w:pPr>
      <w:bookmarkStart w:id="714" w:name="_Toc130223271"/>
    </w:p>
    <w:p w14:paraId="1A56A791" w14:textId="7E5278DD" w:rsidR="001427D2" w:rsidRPr="009226D0" w:rsidRDefault="00860D3D" w:rsidP="0057069F">
      <w:pPr>
        <w:pStyle w:val="T1"/>
      </w:pPr>
      <w:r w:rsidRPr="00FA418F">
        <w:rPr>
          <w:b/>
        </w:rPr>
        <w:t>Tablo</w:t>
      </w:r>
      <w:r w:rsidR="001D3A54">
        <w:rPr>
          <w:b/>
        </w:rPr>
        <w:t xml:space="preserve"> 6.1</w:t>
      </w:r>
      <w:r w:rsidRPr="009226D0">
        <w:t xml:space="preserve"> </w:t>
      </w:r>
      <m:oMath>
        <m:sSub>
          <m:sSubPr>
            <m:ctrlPr>
              <w:rPr>
                <w:rFonts w:ascii="Cambria Math" w:hAnsi="Cambria Math"/>
              </w:rPr>
            </m:ctrlPr>
          </m:sSubPr>
          <m:e>
            <m:r>
              <w:rPr>
                <w:rFonts w:ascii="Cambria Math" w:hAnsi="Cambria Math"/>
              </w:rPr>
              <m:t>C</m:t>
            </m:r>
          </m:e>
          <m:sub>
            <m:r>
              <w:rPr>
                <w:rFonts w:ascii="Cambria Math" w:hAnsi="Cambria Math"/>
              </w:rPr>
              <m:t>YN</m:t>
            </m:r>
          </m:sub>
        </m:sSub>
      </m:oMath>
      <w:r w:rsidR="00262112" w:rsidRPr="009226D0">
        <w:t xml:space="preserve"> değerleri</w:t>
      </w:r>
      <w:bookmarkEnd w:id="714"/>
    </w:p>
    <w:tbl>
      <w:tblPr>
        <w:tblStyle w:val="139"/>
        <w:tblW w:w="902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56"/>
        <w:gridCol w:w="2256"/>
        <w:gridCol w:w="2257"/>
        <w:gridCol w:w="2257"/>
      </w:tblGrid>
      <w:tr w:rsidR="001427D2" w:rsidRPr="009226D0" w14:paraId="0559844E" w14:textId="77777777" w:rsidTr="00B43AF1">
        <w:trPr>
          <w:jc w:val="center"/>
        </w:trPr>
        <w:tc>
          <w:tcPr>
            <w:tcW w:w="2256" w:type="dxa"/>
            <w:shd w:val="clear" w:color="auto" w:fill="auto"/>
            <w:tcMar>
              <w:top w:w="43" w:type="dxa"/>
              <w:left w:w="43" w:type="dxa"/>
              <w:bottom w:w="43" w:type="dxa"/>
              <w:right w:w="43" w:type="dxa"/>
            </w:tcMar>
            <w:vAlign w:val="center"/>
          </w:tcPr>
          <w:p w14:paraId="096715DC" w14:textId="77777777" w:rsidR="001427D2" w:rsidRPr="009226D0" w:rsidRDefault="00262112" w:rsidP="00D55C42">
            <w:pPr>
              <w:pStyle w:val="T5"/>
            </w:pPr>
            <w:r w:rsidRPr="009226D0">
              <w:t>Yangına maruz kalma süresi</w:t>
            </w:r>
          </w:p>
        </w:tc>
        <w:tc>
          <w:tcPr>
            <w:tcW w:w="2256" w:type="dxa"/>
            <w:shd w:val="clear" w:color="auto" w:fill="auto"/>
            <w:tcMar>
              <w:top w:w="43" w:type="dxa"/>
              <w:left w:w="43" w:type="dxa"/>
              <w:bottom w:w="43" w:type="dxa"/>
              <w:right w:w="43" w:type="dxa"/>
            </w:tcMar>
            <w:vAlign w:val="center"/>
          </w:tcPr>
          <w:p w14:paraId="52BE4488" w14:textId="77777777" w:rsidR="001427D2" w:rsidRPr="009226D0" w:rsidRDefault="00262112" w:rsidP="00D55C42">
            <w:pPr>
              <w:pStyle w:val="T5"/>
            </w:pPr>
            <w:r w:rsidRPr="009226D0">
              <w:t>Eğilme dayanımı</w:t>
            </w:r>
          </w:p>
        </w:tc>
        <w:tc>
          <w:tcPr>
            <w:tcW w:w="2256" w:type="dxa"/>
            <w:shd w:val="clear" w:color="auto" w:fill="auto"/>
            <w:tcMar>
              <w:top w:w="43" w:type="dxa"/>
              <w:left w:w="43" w:type="dxa"/>
              <w:bottom w:w="43" w:type="dxa"/>
              <w:right w:w="43" w:type="dxa"/>
            </w:tcMar>
            <w:vAlign w:val="center"/>
          </w:tcPr>
          <w:p w14:paraId="6857E44E" w14:textId="77777777" w:rsidR="001427D2" w:rsidRPr="009226D0" w:rsidRDefault="00262112" w:rsidP="00B43AF1">
            <w:pPr>
              <w:widowControl w:val="0"/>
              <w:spacing w:after="0"/>
              <w:jc w:val="center"/>
              <w:rPr>
                <w:sz w:val="20"/>
                <w:szCs w:val="20"/>
              </w:rPr>
            </w:pPr>
            <w:r w:rsidRPr="009226D0">
              <w:rPr>
                <w:sz w:val="20"/>
                <w:szCs w:val="20"/>
              </w:rPr>
              <w:t>Basınç dayanımı</w:t>
            </w:r>
          </w:p>
        </w:tc>
        <w:tc>
          <w:tcPr>
            <w:tcW w:w="2256" w:type="dxa"/>
            <w:shd w:val="clear" w:color="auto" w:fill="auto"/>
            <w:tcMar>
              <w:top w:w="43" w:type="dxa"/>
              <w:left w:w="43" w:type="dxa"/>
              <w:bottom w:w="43" w:type="dxa"/>
              <w:right w:w="43" w:type="dxa"/>
            </w:tcMar>
            <w:vAlign w:val="center"/>
          </w:tcPr>
          <w:p w14:paraId="0EDE6872" w14:textId="77777777" w:rsidR="001427D2" w:rsidRPr="009226D0" w:rsidRDefault="00262112" w:rsidP="00B43AF1">
            <w:pPr>
              <w:widowControl w:val="0"/>
              <w:spacing w:after="0"/>
              <w:jc w:val="center"/>
              <w:rPr>
                <w:sz w:val="20"/>
                <w:szCs w:val="20"/>
              </w:rPr>
            </w:pPr>
            <w:r w:rsidRPr="009226D0">
              <w:rPr>
                <w:sz w:val="20"/>
                <w:szCs w:val="20"/>
              </w:rPr>
              <w:t>Çekme dayanımı ve elastisite modülü</w:t>
            </w:r>
          </w:p>
        </w:tc>
      </w:tr>
      <w:tr w:rsidR="001427D2" w:rsidRPr="009226D0" w14:paraId="738A9FCC" w14:textId="77777777" w:rsidTr="00B43AF1">
        <w:trPr>
          <w:jc w:val="center"/>
        </w:trPr>
        <w:tc>
          <w:tcPr>
            <w:tcW w:w="2256" w:type="dxa"/>
            <w:shd w:val="clear" w:color="auto" w:fill="auto"/>
            <w:tcMar>
              <w:top w:w="43" w:type="dxa"/>
              <w:left w:w="43" w:type="dxa"/>
              <w:bottom w:w="43" w:type="dxa"/>
              <w:right w:w="43" w:type="dxa"/>
            </w:tcMar>
          </w:tcPr>
          <w:p w14:paraId="5635623A" w14:textId="77777777" w:rsidR="001427D2" w:rsidRPr="009226D0" w:rsidRDefault="00262112" w:rsidP="00D55C42">
            <w:pPr>
              <w:pStyle w:val="T5"/>
            </w:pPr>
            <w:r w:rsidRPr="009226D0">
              <w:t>t&gt;20 dk</w:t>
            </w:r>
          </w:p>
        </w:tc>
        <w:tc>
          <w:tcPr>
            <w:tcW w:w="2256" w:type="dxa"/>
            <w:shd w:val="clear" w:color="auto" w:fill="auto"/>
            <w:tcMar>
              <w:top w:w="43" w:type="dxa"/>
              <w:left w:w="43" w:type="dxa"/>
              <w:bottom w:w="43" w:type="dxa"/>
              <w:right w:w="43" w:type="dxa"/>
            </w:tcMar>
          </w:tcPr>
          <w:p w14:paraId="59062642" w14:textId="77777777" w:rsidR="001427D2" w:rsidRPr="009226D0" w:rsidRDefault="00262112" w:rsidP="00D55C42">
            <w:pPr>
              <w:pStyle w:val="T5"/>
            </w:pPr>
            <w:r w:rsidRPr="009226D0">
              <w:t>1-</w:t>
            </w:r>
            <m:oMath>
              <m:f>
                <m:fPr>
                  <m:ctrlPr>
                    <w:rPr>
                      <w:rFonts w:ascii="Cambria Math" w:hAnsi="Cambria Math"/>
                    </w:rPr>
                  </m:ctrlPr>
                </m:fPr>
                <m:num>
                  <m:r>
                    <m:rPr>
                      <m:sty m:val="b"/>
                    </m:rPr>
                    <w:rPr>
                      <w:rFonts w:ascii="Cambria Math" w:hAnsi="Cambria Math"/>
                    </w:rPr>
                    <m:t>1</m:t>
                  </m:r>
                </m:num>
                <m:den>
                  <m:r>
                    <m:rPr>
                      <m:sty m:val="b"/>
                    </m:rPr>
                    <w:rPr>
                      <w:rFonts w:ascii="Cambria Math" w:hAnsi="Cambria Math"/>
                    </w:rPr>
                    <m:t>200</m:t>
                  </m:r>
                </m:den>
              </m:f>
              <m:f>
                <m:fPr>
                  <m:ctrlPr>
                    <w:rPr>
                      <w:rFonts w:ascii="Cambria Math" w:hAnsi="Cambria Math"/>
                    </w:rPr>
                  </m:ctrlPr>
                </m:fPr>
                <m:num>
                  <m:r>
                    <m:rPr>
                      <m:sty m:val="bi"/>
                    </m:rPr>
                    <w:rPr>
                      <w:rFonts w:ascii="Cambria Math" w:hAnsi="Cambria Math"/>
                    </w:rPr>
                    <m:t>p</m:t>
                  </m:r>
                </m:num>
                <m:den>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den>
              </m:f>
            </m:oMath>
          </w:p>
        </w:tc>
        <w:tc>
          <w:tcPr>
            <w:tcW w:w="2256" w:type="dxa"/>
            <w:shd w:val="clear" w:color="auto" w:fill="auto"/>
            <w:tcMar>
              <w:top w:w="43" w:type="dxa"/>
              <w:left w:w="43" w:type="dxa"/>
              <w:bottom w:w="43" w:type="dxa"/>
              <w:right w:w="43" w:type="dxa"/>
            </w:tcMar>
          </w:tcPr>
          <w:p w14:paraId="5BF68DFD" w14:textId="77777777" w:rsidR="001427D2" w:rsidRPr="009226D0" w:rsidRDefault="00262112" w:rsidP="00B43AF1">
            <w:pPr>
              <w:widowControl w:val="0"/>
              <w:spacing w:after="0"/>
              <w:jc w:val="center"/>
            </w:pPr>
            <w:r w:rsidRPr="009226D0">
              <w:t>1-</w:t>
            </w:r>
            <m:oMath>
              <m:f>
                <m:fPr>
                  <m:ctrlPr>
                    <w:rPr>
                      <w:rFonts w:ascii="Cambria Math" w:hAnsi="Cambria Math"/>
                    </w:rPr>
                  </m:ctrlPr>
                </m:fPr>
                <m:num>
                  <m:r>
                    <w:rPr>
                      <w:rFonts w:ascii="Cambria Math" w:hAnsi="Cambria Math"/>
                    </w:rPr>
                    <m:t>1</m:t>
                  </m:r>
                </m:num>
                <m:den>
                  <m:r>
                    <w:rPr>
                      <w:rFonts w:ascii="Cambria Math" w:hAnsi="Cambria Math"/>
                    </w:rPr>
                    <m:t>125</m:t>
                  </m:r>
                </m:den>
              </m:f>
              <m:f>
                <m:fPr>
                  <m:ctrlPr>
                    <w:rPr>
                      <w:rFonts w:ascii="Cambria Math" w:hAnsi="Cambria Math"/>
                    </w:rPr>
                  </m:ctrlPr>
                </m:fPr>
                <m:num>
                  <m:r>
                    <w:rPr>
                      <w:rFonts w:ascii="Cambria Math" w:hAnsi="Cambria Math"/>
                    </w:rPr>
                    <m:t>p</m:t>
                  </m:r>
                </m:num>
                <m:den>
                  <m:sSub>
                    <m:sSubPr>
                      <m:ctrlPr>
                        <w:rPr>
                          <w:rFonts w:ascii="Cambria Math" w:hAnsi="Cambria Math"/>
                        </w:rPr>
                      </m:ctrlPr>
                    </m:sSubPr>
                    <m:e>
                      <m:r>
                        <w:rPr>
                          <w:rFonts w:ascii="Cambria Math" w:hAnsi="Cambria Math"/>
                        </w:rPr>
                        <m:t>A</m:t>
                      </m:r>
                    </m:e>
                    <m:sub>
                      <m:r>
                        <w:rPr>
                          <w:rFonts w:ascii="Cambria Math" w:hAnsi="Cambria Math"/>
                        </w:rPr>
                        <m:t>T</m:t>
                      </m:r>
                    </m:sub>
                  </m:sSub>
                </m:den>
              </m:f>
            </m:oMath>
          </w:p>
        </w:tc>
        <w:tc>
          <w:tcPr>
            <w:tcW w:w="2256" w:type="dxa"/>
            <w:shd w:val="clear" w:color="auto" w:fill="auto"/>
            <w:tcMar>
              <w:top w:w="43" w:type="dxa"/>
              <w:left w:w="43" w:type="dxa"/>
              <w:bottom w:w="43" w:type="dxa"/>
              <w:right w:w="43" w:type="dxa"/>
            </w:tcMar>
          </w:tcPr>
          <w:p w14:paraId="1CB1FEDA" w14:textId="77777777" w:rsidR="001427D2" w:rsidRPr="009226D0" w:rsidRDefault="00262112" w:rsidP="00B43AF1">
            <w:pPr>
              <w:widowControl w:val="0"/>
              <w:spacing w:after="0"/>
              <w:jc w:val="center"/>
            </w:pPr>
            <w:r w:rsidRPr="009226D0">
              <w:t>1-</w:t>
            </w:r>
            <m:oMath>
              <m:f>
                <m:fPr>
                  <m:ctrlPr>
                    <w:rPr>
                      <w:rFonts w:ascii="Cambria Math" w:hAnsi="Cambria Math"/>
                    </w:rPr>
                  </m:ctrlPr>
                </m:fPr>
                <m:num>
                  <m:r>
                    <w:rPr>
                      <w:rFonts w:ascii="Cambria Math" w:hAnsi="Cambria Math"/>
                    </w:rPr>
                    <m:t>1</m:t>
                  </m:r>
                </m:num>
                <m:den>
                  <m:r>
                    <w:rPr>
                      <w:rFonts w:ascii="Cambria Math" w:hAnsi="Cambria Math"/>
                    </w:rPr>
                    <m:t>330</m:t>
                  </m:r>
                </m:den>
              </m:f>
              <m:f>
                <m:fPr>
                  <m:ctrlPr>
                    <w:rPr>
                      <w:rFonts w:ascii="Cambria Math" w:hAnsi="Cambria Math"/>
                    </w:rPr>
                  </m:ctrlPr>
                </m:fPr>
                <m:num>
                  <m:r>
                    <w:rPr>
                      <w:rFonts w:ascii="Cambria Math" w:hAnsi="Cambria Math"/>
                    </w:rPr>
                    <m:t>p</m:t>
                  </m:r>
                </m:num>
                <m:den>
                  <m:sSub>
                    <m:sSubPr>
                      <m:ctrlPr>
                        <w:rPr>
                          <w:rFonts w:ascii="Cambria Math" w:hAnsi="Cambria Math"/>
                        </w:rPr>
                      </m:ctrlPr>
                    </m:sSubPr>
                    <m:e>
                      <m:r>
                        <w:rPr>
                          <w:rFonts w:ascii="Cambria Math" w:hAnsi="Cambria Math"/>
                        </w:rPr>
                        <m:t>A</m:t>
                      </m:r>
                    </m:e>
                    <m:sub>
                      <m:r>
                        <w:rPr>
                          <w:rFonts w:ascii="Cambria Math" w:hAnsi="Cambria Math"/>
                        </w:rPr>
                        <m:t>T</m:t>
                      </m:r>
                    </m:sub>
                  </m:sSub>
                </m:den>
              </m:f>
            </m:oMath>
          </w:p>
        </w:tc>
      </w:tr>
      <w:tr w:rsidR="001427D2" w:rsidRPr="009226D0" w14:paraId="5FE20B86" w14:textId="77777777" w:rsidTr="00B43AF1">
        <w:trPr>
          <w:jc w:val="center"/>
        </w:trPr>
        <w:tc>
          <w:tcPr>
            <w:tcW w:w="2256" w:type="dxa"/>
            <w:shd w:val="clear" w:color="auto" w:fill="auto"/>
            <w:tcMar>
              <w:top w:w="43" w:type="dxa"/>
              <w:left w:w="43" w:type="dxa"/>
              <w:bottom w:w="43" w:type="dxa"/>
              <w:right w:w="43" w:type="dxa"/>
            </w:tcMar>
          </w:tcPr>
          <w:p w14:paraId="28215490" w14:textId="77777777" w:rsidR="001427D2" w:rsidRPr="009226D0" w:rsidRDefault="00262112" w:rsidP="00D55C42">
            <w:pPr>
              <w:pStyle w:val="T5"/>
            </w:pPr>
            <w:r w:rsidRPr="009226D0">
              <w:t>t=0</w:t>
            </w:r>
          </w:p>
        </w:tc>
        <w:tc>
          <w:tcPr>
            <w:tcW w:w="2256" w:type="dxa"/>
            <w:shd w:val="clear" w:color="auto" w:fill="auto"/>
            <w:tcMar>
              <w:top w:w="43" w:type="dxa"/>
              <w:left w:w="43" w:type="dxa"/>
              <w:bottom w:w="43" w:type="dxa"/>
              <w:right w:w="43" w:type="dxa"/>
            </w:tcMar>
          </w:tcPr>
          <w:p w14:paraId="21B5F11B" w14:textId="77777777" w:rsidR="001427D2" w:rsidRPr="009226D0" w:rsidRDefault="00262112" w:rsidP="00D55C42">
            <w:pPr>
              <w:pStyle w:val="T5"/>
            </w:pPr>
            <w:r w:rsidRPr="009226D0">
              <w:t>1</w:t>
            </w:r>
          </w:p>
        </w:tc>
        <w:tc>
          <w:tcPr>
            <w:tcW w:w="2256" w:type="dxa"/>
            <w:shd w:val="clear" w:color="auto" w:fill="auto"/>
            <w:tcMar>
              <w:top w:w="43" w:type="dxa"/>
              <w:left w:w="43" w:type="dxa"/>
              <w:bottom w:w="43" w:type="dxa"/>
              <w:right w:w="43" w:type="dxa"/>
            </w:tcMar>
          </w:tcPr>
          <w:p w14:paraId="5BEF55A6" w14:textId="77777777" w:rsidR="001427D2" w:rsidRPr="009226D0" w:rsidRDefault="00262112" w:rsidP="00B43AF1">
            <w:pPr>
              <w:widowControl w:val="0"/>
              <w:spacing w:after="0"/>
              <w:jc w:val="center"/>
              <w:rPr>
                <w:sz w:val="20"/>
                <w:szCs w:val="20"/>
              </w:rPr>
            </w:pPr>
            <w:r w:rsidRPr="009226D0">
              <w:rPr>
                <w:sz w:val="20"/>
                <w:szCs w:val="20"/>
              </w:rPr>
              <w:t>1</w:t>
            </w:r>
          </w:p>
        </w:tc>
        <w:tc>
          <w:tcPr>
            <w:tcW w:w="2256" w:type="dxa"/>
            <w:shd w:val="clear" w:color="auto" w:fill="auto"/>
            <w:tcMar>
              <w:top w:w="43" w:type="dxa"/>
              <w:left w:w="43" w:type="dxa"/>
              <w:bottom w:w="43" w:type="dxa"/>
              <w:right w:w="43" w:type="dxa"/>
            </w:tcMar>
          </w:tcPr>
          <w:p w14:paraId="07B5AE08" w14:textId="77777777" w:rsidR="001427D2" w:rsidRPr="009226D0" w:rsidRDefault="00262112" w:rsidP="00B43AF1">
            <w:pPr>
              <w:widowControl w:val="0"/>
              <w:spacing w:after="0"/>
              <w:jc w:val="center"/>
              <w:rPr>
                <w:sz w:val="20"/>
                <w:szCs w:val="20"/>
              </w:rPr>
            </w:pPr>
            <w:r w:rsidRPr="009226D0">
              <w:rPr>
                <w:sz w:val="20"/>
                <w:szCs w:val="20"/>
              </w:rPr>
              <w:t>1</w:t>
            </w:r>
          </w:p>
        </w:tc>
      </w:tr>
      <w:tr w:rsidR="001427D2" w:rsidRPr="009226D0" w14:paraId="7277DBE4" w14:textId="77777777" w:rsidTr="00B43AF1">
        <w:trPr>
          <w:jc w:val="center"/>
        </w:trPr>
        <w:tc>
          <w:tcPr>
            <w:tcW w:w="2256" w:type="dxa"/>
            <w:shd w:val="clear" w:color="auto" w:fill="auto"/>
            <w:tcMar>
              <w:top w:w="43" w:type="dxa"/>
              <w:left w:w="43" w:type="dxa"/>
              <w:bottom w:w="43" w:type="dxa"/>
              <w:right w:w="43" w:type="dxa"/>
            </w:tcMar>
          </w:tcPr>
          <w:p w14:paraId="7DE0EA5E" w14:textId="77777777" w:rsidR="001427D2" w:rsidRPr="009226D0" w:rsidRDefault="00262112" w:rsidP="00D55C42">
            <w:pPr>
              <w:pStyle w:val="T5"/>
            </w:pPr>
            <w:r w:rsidRPr="009226D0">
              <w:t>0≤t≤20</w:t>
            </w:r>
          </w:p>
        </w:tc>
        <w:tc>
          <w:tcPr>
            <w:tcW w:w="6768" w:type="dxa"/>
            <w:gridSpan w:val="3"/>
            <w:shd w:val="clear" w:color="auto" w:fill="auto"/>
            <w:tcMar>
              <w:top w:w="43" w:type="dxa"/>
              <w:left w:w="43" w:type="dxa"/>
              <w:bottom w:w="43" w:type="dxa"/>
              <w:right w:w="43" w:type="dxa"/>
            </w:tcMar>
          </w:tcPr>
          <w:p w14:paraId="388C1E6C" w14:textId="73D84D4C" w:rsidR="001427D2" w:rsidRPr="009226D0" w:rsidRDefault="0039285E" w:rsidP="00D55C42">
            <w:pPr>
              <w:pStyle w:val="T5"/>
            </w:pPr>
            <w:r w:rsidRPr="009226D0">
              <w:t>Doğrusal e</w:t>
            </w:r>
            <w:r w:rsidR="00262112" w:rsidRPr="009226D0">
              <w:t>nterpolasyon uygulanabilir</w:t>
            </w:r>
          </w:p>
        </w:tc>
      </w:tr>
    </w:tbl>
    <w:p w14:paraId="40189335" w14:textId="77777777" w:rsidR="003D3A8D" w:rsidRDefault="003D3A8D" w:rsidP="0059592B">
      <w:pPr>
        <w:pStyle w:val="T4"/>
      </w:pPr>
    </w:p>
    <w:p w14:paraId="394365EF" w14:textId="40CF2F08" w:rsidR="001427D2" w:rsidRPr="009226D0" w:rsidRDefault="00262112" w:rsidP="0059592B">
      <w:pPr>
        <w:pStyle w:val="T4"/>
      </w:pPr>
      <w:r w:rsidRPr="009226D0">
        <w:t>p</w:t>
      </w:r>
      <w:r w:rsidRPr="009226D0">
        <w:tab/>
      </w:r>
      <w:r w:rsidR="005913FD">
        <w:t xml:space="preserve"> </w:t>
      </w:r>
      <w:r w:rsidR="00952512" w:rsidRPr="009226D0">
        <w:t>Y</w:t>
      </w:r>
      <w:r w:rsidRPr="009226D0">
        <w:t xml:space="preserve">angına maruz kalan artık </w:t>
      </w:r>
      <w:r w:rsidR="00597EF7" w:rsidRPr="009226D0">
        <w:t>en</w:t>
      </w:r>
      <w:r w:rsidRPr="009226D0">
        <w:t xml:space="preserve">kesitin çevresi, </w:t>
      </w:r>
      <w:r w:rsidR="006D1FF9" w:rsidRPr="009226D0">
        <w:t>(</w:t>
      </w:r>
      <w:r w:rsidRPr="009226D0">
        <w:t>m</w:t>
      </w:r>
      <w:r w:rsidR="006D1FF9" w:rsidRPr="009226D0">
        <w:t>)</w:t>
      </w:r>
      <w:r w:rsidRPr="009226D0">
        <w:t xml:space="preserve"> (</w:t>
      </w:r>
      <w:r w:rsidRPr="00132C97">
        <w:rPr>
          <w:b/>
        </w:rPr>
        <w:t>Şekil 6.</w:t>
      </w:r>
      <w:r w:rsidR="005F3D4D" w:rsidRPr="00132C97">
        <w:rPr>
          <w:b/>
        </w:rPr>
        <w:t>1</w:t>
      </w:r>
      <w:r w:rsidRPr="00132C97">
        <w:rPr>
          <w:b/>
        </w:rPr>
        <w:t xml:space="preserve"> ve 6.</w:t>
      </w:r>
      <w:r w:rsidR="005F3D4D" w:rsidRPr="00132C97">
        <w:rPr>
          <w:b/>
        </w:rPr>
        <w:t>2</w:t>
      </w:r>
      <w:r w:rsidRPr="009226D0">
        <w:t>)</w:t>
      </w:r>
    </w:p>
    <w:p w14:paraId="69AA4AE1" w14:textId="3A2C5A2B" w:rsidR="001427D2" w:rsidRPr="009226D0" w:rsidRDefault="00E529BD" w:rsidP="0059592B">
      <w:pPr>
        <w:pStyle w:val="T4"/>
      </w:pPr>
      <m:oMath>
        <m:sSub>
          <m:sSubPr>
            <m:ctrlPr>
              <w:rPr>
                <w:rFonts w:ascii="Cambria Math" w:hAnsi="Cambria Math"/>
              </w:rPr>
            </m:ctrlPr>
          </m:sSubPr>
          <m:e>
            <m:r>
              <w:rPr>
                <w:rFonts w:ascii="Cambria Math" w:hAnsi="Cambria Math"/>
              </w:rPr>
              <m:t>A</m:t>
            </m:r>
          </m:e>
          <m:sub>
            <m:r>
              <w:rPr>
                <w:rFonts w:ascii="Cambria Math" w:hAnsi="Cambria Math"/>
              </w:rPr>
              <m:t>T</m:t>
            </m:r>
          </m:sub>
        </m:sSub>
      </m:oMath>
      <w:r w:rsidR="00262112" w:rsidRPr="009226D0">
        <w:tab/>
      </w:r>
      <w:r w:rsidR="00952512" w:rsidRPr="009226D0">
        <w:t>A</w:t>
      </w:r>
      <w:r w:rsidR="00262112" w:rsidRPr="009226D0">
        <w:t xml:space="preserve">rtık </w:t>
      </w:r>
      <w:r w:rsidR="00597EF7" w:rsidRPr="009226D0">
        <w:t>en</w:t>
      </w:r>
      <w:r w:rsidR="00262112" w:rsidRPr="009226D0">
        <w:t xml:space="preserve">kesitin alanı, </w:t>
      </w:r>
      <w:r w:rsidR="006D1FF9" w:rsidRPr="009226D0">
        <w:t>(</w:t>
      </w:r>
      <w:r w:rsidR="00262112" w:rsidRPr="009226D0">
        <w:t>m²</w:t>
      </w:r>
      <w:r w:rsidR="006D1FF9" w:rsidRPr="009226D0">
        <w:t xml:space="preserve">) </w:t>
      </w:r>
      <w:r w:rsidR="00262112" w:rsidRPr="009226D0">
        <w:t>(</w:t>
      </w:r>
      <w:r w:rsidR="00262112" w:rsidRPr="00132C97">
        <w:rPr>
          <w:b/>
        </w:rPr>
        <w:t>Şekil 6.</w:t>
      </w:r>
      <w:r w:rsidR="005F3D4D" w:rsidRPr="00132C97">
        <w:rPr>
          <w:b/>
        </w:rPr>
        <w:t>1</w:t>
      </w:r>
      <w:r w:rsidR="00262112" w:rsidRPr="00132C97">
        <w:rPr>
          <w:b/>
        </w:rPr>
        <w:t xml:space="preserve"> ve 6.</w:t>
      </w:r>
      <w:r w:rsidR="005F3D4D" w:rsidRPr="00132C97">
        <w:rPr>
          <w:b/>
        </w:rPr>
        <w:t>2</w:t>
      </w:r>
      <w:r w:rsidR="00262112" w:rsidRPr="009226D0">
        <w:t>)</w:t>
      </w:r>
    </w:p>
    <w:p w14:paraId="00169FAC" w14:textId="77777777" w:rsidR="00EB76C5" w:rsidRPr="009226D0" w:rsidRDefault="00EB76C5" w:rsidP="00D55C42">
      <w:pPr>
        <w:pStyle w:val="T5"/>
      </w:pPr>
    </w:p>
    <w:p w14:paraId="45077766" w14:textId="648C1F56" w:rsidR="001427D2" w:rsidRPr="009226D0" w:rsidRDefault="00597EF7" w:rsidP="00D55C42">
      <w:pPr>
        <w:pStyle w:val="T5"/>
      </w:pPr>
      <w:r w:rsidRPr="009226D0">
        <w:drawing>
          <wp:inline distT="0" distB="0" distL="0" distR="0" wp14:anchorId="6E9B1EB9" wp14:editId="61B10D40">
            <wp:extent cx="5186795" cy="1953556"/>
            <wp:effectExtent l="0" t="0" r="0" b="8890"/>
            <wp:docPr id="319201348" name="Resim 319201348" descr="ekran görüntüsü, dikdörtge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01348" name="Resim 319201348" descr="ekran görüntüsü, dikdörtgen içeren bir resim&#10;&#10;Açıklama otomatik olarak oluşturuldu"/>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192369" cy="1955655"/>
                    </a:xfrm>
                    <a:prstGeom prst="rect">
                      <a:avLst/>
                    </a:prstGeom>
                    <a:noFill/>
                  </pic:spPr>
                </pic:pic>
              </a:graphicData>
            </a:graphic>
          </wp:inline>
        </w:drawing>
      </w:r>
    </w:p>
    <w:p w14:paraId="4A7C5FD7" w14:textId="1FFF3626" w:rsidR="001427D2" w:rsidRPr="009226D0" w:rsidRDefault="00714385" w:rsidP="009141F6">
      <w:pPr>
        <w:pStyle w:val="T2"/>
      </w:pPr>
      <w:bookmarkStart w:id="715" w:name="_Toc130223389"/>
      <w:r w:rsidRPr="003C68E4">
        <w:rPr>
          <w:b/>
        </w:rPr>
        <w:lastRenderedPageBreak/>
        <w:t xml:space="preserve">Şekil </w:t>
      </w:r>
      <w:r w:rsidR="001D3A54">
        <w:rPr>
          <w:b/>
        </w:rPr>
        <w:t>6.1</w:t>
      </w:r>
      <w:r w:rsidRPr="009226D0">
        <w:t xml:space="preserve"> </w:t>
      </w:r>
      <w:r w:rsidR="00262112" w:rsidRPr="009226D0">
        <w:t xml:space="preserve">Kirişlerde artık ve etkili </w:t>
      </w:r>
      <w:r w:rsidR="00597EF7" w:rsidRPr="009226D0">
        <w:t>en</w:t>
      </w:r>
      <w:r w:rsidR="00262112" w:rsidRPr="009226D0">
        <w:t>kesitin gösterimi</w:t>
      </w:r>
      <w:bookmarkEnd w:id="715"/>
    </w:p>
    <w:p w14:paraId="5CCE17D5" w14:textId="5BC6A011" w:rsidR="001427D2" w:rsidRPr="009226D0" w:rsidRDefault="00597EF7" w:rsidP="00D55C42">
      <w:pPr>
        <w:pStyle w:val="T5"/>
      </w:pPr>
      <w:r w:rsidRPr="009226D0">
        <w:drawing>
          <wp:inline distT="0" distB="0" distL="0" distR="0" wp14:anchorId="63F74AF8" wp14:editId="4DAC2FC2">
            <wp:extent cx="4987636" cy="1892531"/>
            <wp:effectExtent l="0" t="0" r="0" b="0"/>
            <wp:docPr id="27454202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4995686" cy="1895585"/>
                    </a:xfrm>
                    <a:prstGeom prst="rect">
                      <a:avLst/>
                    </a:prstGeom>
                    <a:noFill/>
                  </pic:spPr>
                </pic:pic>
              </a:graphicData>
            </a:graphic>
          </wp:inline>
        </w:drawing>
      </w:r>
    </w:p>
    <w:p w14:paraId="7E5D63A6" w14:textId="3B11EACB" w:rsidR="00FB7100" w:rsidRPr="009226D0" w:rsidRDefault="00714385" w:rsidP="009141F6">
      <w:pPr>
        <w:pStyle w:val="T2"/>
      </w:pPr>
      <w:bookmarkStart w:id="716" w:name="_Toc130223390"/>
      <w:r w:rsidRPr="0037724C">
        <w:rPr>
          <w:b/>
        </w:rPr>
        <w:t>Şekil</w:t>
      </w:r>
      <w:r w:rsidR="001D3A54" w:rsidRPr="0037724C">
        <w:rPr>
          <w:b/>
        </w:rPr>
        <w:t xml:space="preserve"> 6.2</w:t>
      </w:r>
      <w:r w:rsidRPr="009226D0">
        <w:t xml:space="preserve"> </w:t>
      </w:r>
      <w:r w:rsidR="00262112" w:rsidRPr="009226D0">
        <w:t xml:space="preserve">Kolonlarda artık ve etkili </w:t>
      </w:r>
      <w:r w:rsidR="00597EF7" w:rsidRPr="009226D0">
        <w:t>en</w:t>
      </w:r>
      <w:r w:rsidR="00262112" w:rsidRPr="009226D0">
        <w:t>kesitin gösterimi</w:t>
      </w:r>
      <w:bookmarkStart w:id="717" w:name="_Toc130223272"/>
      <w:bookmarkEnd w:id="716"/>
    </w:p>
    <w:p w14:paraId="6F46F331" w14:textId="60C99C40" w:rsidR="00EB76C5" w:rsidRPr="009226D0" w:rsidRDefault="00EB76C5" w:rsidP="00EB76C5">
      <w:pPr>
        <w:widowControl w:val="0"/>
      </w:pPr>
      <w:r w:rsidRPr="003D3A8D">
        <w:rPr>
          <w:b/>
        </w:rPr>
        <w:t>Şekil 6.3</w:t>
      </w:r>
      <w:r w:rsidRPr="009226D0">
        <w:t xml:space="preserve"> ve</w:t>
      </w:r>
      <w:r w:rsidR="003D3A8D">
        <w:t xml:space="preserve"> </w:t>
      </w:r>
      <w:r w:rsidR="005913FD">
        <w:rPr>
          <w:b/>
        </w:rPr>
        <w:t>ş</w:t>
      </w:r>
      <w:r w:rsidR="003D3A8D" w:rsidRPr="003D3A8D">
        <w:rPr>
          <w:b/>
        </w:rPr>
        <w:t>ekil</w:t>
      </w:r>
      <w:r w:rsidRPr="009226D0">
        <w:t xml:space="preserve"> </w:t>
      </w:r>
      <w:r w:rsidRPr="003D3A8D">
        <w:rPr>
          <w:b/>
        </w:rPr>
        <w:t>6.4</w:t>
      </w:r>
      <w:r w:rsidRPr="009226D0">
        <w:t xml:space="preserve">’te </w:t>
      </w:r>
      <w:r w:rsidR="003D3A8D">
        <w:t>yer alan bazı simgeler aşağıda açıklanmakadır.</w:t>
      </w:r>
    </w:p>
    <w:p w14:paraId="658FD539" w14:textId="118C1560" w:rsidR="00EB76C5" w:rsidRPr="009226D0" w:rsidRDefault="00EB76C5" w:rsidP="0059592B">
      <w:pPr>
        <w:pStyle w:val="T4"/>
      </w:pPr>
      <w:r w:rsidRPr="009226D0">
        <w:rPr>
          <w:i/>
        </w:rPr>
        <w:t>h</w:t>
      </w:r>
      <w:r w:rsidRPr="009226D0">
        <w:t xml:space="preserve"> </w:t>
      </w:r>
      <w:r w:rsidRPr="009226D0">
        <w:tab/>
      </w:r>
      <w:r w:rsidR="00952512" w:rsidRPr="009226D0">
        <w:t>K</w:t>
      </w:r>
      <w:r w:rsidRPr="009226D0">
        <w:t xml:space="preserve">iriş veya kolon yüksekliği, </w:t>
      </w:r>
    </w:p>
    <w:p w14:paraId="74FDEB4E" w14:textId="461CC9A2" w:rsidR="00EB76C5" w:rsidRPr="009226D0" w:rsidRDefault="00EB76C5" w:rsidP="0059592B">
      <w:pPr>
        <w:pStyle w:val="T4"/>
      </w:pPr>
      <w:r w:rsidRPr="009226D0">
        <w:rPr>
          <w:i/>
        </w:rPr>
        <w:t>b</w:t>
      </w:r>
      <w:r w:rsidRPr="009226D0">
        <w:t xml:space="preserve"> </w:t>
      </w:r>
      <w:r w:rsidRPr="009226D0">
        <w:tab/>
      </w:r>
      <w:r w:rsidR="00952512" w:rsidRPr="009226D0">
        <w:t>K</w:t>
      </w:r>
      <w:r w:rsidRPr="009226D0">
        <w:t xml:space="preserve">iriş veya kolon genişliği, </w:t>
      </w:r>
    </w:p>
    <w:p w14:paraId="5A385260" w14:textId="55320C9D" w:rsidR="00F26C29" w:rsidRPr="009226D0" w:rsidRDefault="00E529BD" w:rsidP="0059592B">
      <w:pPr>
        <w:pStyle w:val="T4"/>
      </w:pPr>
      <m:oMath>
        <m:sSub>
          <m:sSubPr>
            <m:ctrlPr>
              <w:rPr>
                <w:rFonts w:ascii="Cambria Math" w:hAnsi="Cambria Math"/>
              </w:rPr>
            </m:ctrlPr>
          </m:sSubPr>
          <m:e>
            <m:r>
              <w:rPr>
                <w:rFonts w:ascii="Cambria Math" w:hAnsi="Cambria Math"/>
              </w:rPr>
              <m:t>d</m:t>
            </m:r>
          </m:e>
          <m:sub>
            <m:r>
              <w:rPr>
                <w:rFonts w:ascii="Cambria Math" w:hAnsi="Cambria Math"/>
              </w:rPr>
              <m:t>k</m:t>
            </m:r>
            <m:r>
              <m:rPr>
                <m:sty m:val="p"/>
              </m:rPr>
              <w:rPr>
                <w:rFonts w:ascii="Cambria Math" w:hAnsi="Cambria Math"/>
              </w:rPr>
              <m:t>,0</m:t>
            </m:r>
          </m:sub>
        </m:sSub>
      </m:oMath>
      <w:r w:rsidR="00EB76C5" w:rsidRPr="009226D0">
        <w:t xml:space="preserve"> </w:t>
      </w:r>
      <w:r w:rsidR="00F26C29" w:rsidRPr="009226D0">
        <w:tab/>
      </w:r>
      <w:r w:rsidR="00952512" w:rsidRPr="009226D0">
        <w:t>T</w:t>
      </w:r>
      <w:r w:rsidR="00EB76C5" w:rsidRPr="009226D0">
        <w:t>ek boyutlu kömürleşme için tasarım kömürleşme derinliği</w:t>
      </w:r>
      <w:r w:rsidR="00F26C29" w:rsidRPr="009226D0">
        <w:t xml:space="preserve"> (</w:t>
      </w:r>
      <w:r w:rsidR="00F26C29" w:rsidRPr="00132C97">
        <w:rPr>
          <w:b/>
        </w:rPr>
        <w:t>Bölüm 6.2.4.2</w:t>
      </w:r>
      <w:r w:rsidR="00F26C29" w:rsidRPr="009226D0">
        <w:t>)</w:t>
      </w:r>
    </w:p>
    <w:p w14:paraId="1BFE9AE2" w14:textId="5DD1DADD" w:rsidR="00F26C29" w:rsidRPr="009226D0" w:rsidRDefault="00E529BD" w:rsidP="0059592B">
      <w:pPr>
        <w:pStyle w:val="T4"/>
      </w:pPr>
      <m:oMath>
        <m:sSub>
          <m:sSubPr>
            <m:ctrlPr>
              <w:rPr>
                <w:rFonts w:ascii="Cambria Math" w:hAnsi="Cambria Math"/>
                <w:i/>
              </w:rPr>
            </m:ctrlPr>
          </m:sSubPr>
          <m:e>
            <m:r>
              <w:rPr>
                <w:rFonts w:ascii="Cambria Math" w:hAnsi="Cambria Math"/>
              </w:rPr>
              <m:t>d</m:t>
            </m:r>
          </m:e>
          <m:sub>
            <m:r>
              <w:rPr>
                <w:rFonts w:ascii="Cambria Math" w:hAnsi="Cambria Math"/>
              </w:rPr>
              <m:t>k,n</m:t>
            </m:r>
          </m:sub>
        </m:sSub>
      </m:oMath>
      <w:r w:rsidR="00F26C29" w:rsidRPr="009226D0">
        <w:rPr>
          <w:rFonts w:ascii="Cambria Math" w:hAnsi="Cambria Math"/>
        </w:rPr>
        <w:t xml:space="preserve"> </w:t>
      </w:r>
      <w:r w:rsidR="00F26C29" w:rsidRPr="009226D0">
        <w:rPr>
          <w:rFonts w:ascii="Cambria Math" w:hAnsi="Cambria Math"/>
        </w:rPr>
        <w:tab/>
      </w:r>
      <w:r w:rsidR="00952512" w:rsidRPr="009226D0">
        <w:rPr>
          <w:rFonts w:ascii="Cambria Math" w:hAnsi="Cambria Math"/>
        </w:rPr>
        <w:t>K</w:t>
      </w:r>
      <w:r w:rsidR="00F26C29" w:rsidRPr="009226D0">
        <w:t>öşe yuvarlamalarını dikkate alan kavramsal tasarım kömürleşme derinliği (</w:t>
      </w:r>
      <w:r w:rsidR="00F26C29" w:rsidRPr="00132C97">
        <w:rPr>
          <w:b/>
        </w:rPr>
        <w:t>Bölüm 6.2.4.2</w:t>
      </w:r>
      <w:r w:rsidR="00F26C29" w:rsidRPr="009226D0">
        <w:t>)</w:t>
      </w:r>
    </w:p>
    <w:p w14:paraId="5D388070" w14:textId="5F1F636C" w:rsidR="005F2B5C" w:rsidRPr="009226D0" w:rsidRDefault="00E529BD" w:rsidP="0059592B">
      <w:pPr>
        <w:pStyle w:val="T4"/>
        <w:rPr>
          <w:rFonts w:ascii="Cambria Math" w:hAnsi="Cambria Math"/>
        </w:rPr>
      </w:pPr>
      <m:oMath>
        <m:sSub>
          <m:sSubPr>
            <m:ctrlPr>
              <w:rPr>
                <w:rFonts w:ascii="Cambria Math" w:hAnsi="Cambria Math"/>
              </w:rPr>
            </m:ctrlPr>
          </m:sSubPr>
          <m:e>
            <m:r>
              <w:rPr>
                <w:rFonts w:ascii="Cambria Math" w:hAnsi="Cambria Math"/>
              </w:rPr>
              <m:t>d</m:t>
            </m:r>
          </m:e>
          <m:sub>
            <m:r>
              <w:rPr>
                <w:rFonts w:ascii="Cambria Math" w:hAnsi="Cambria Math"/>
              </w:rPr>
              <m:t>ef</m:t>
            </m:r>
          </m:sub>
        </m:sSub>
      </m:oMath>
      <w:r w:rsidR="005F2B5C" w:rsidRPr="009226D0">
        <w:rPr>
          <w:rFonts w:ascii="Cambria Math" w:hAnsi="Cambria Math"/>
        </w:rPr>
        <w:t xml:space="preserve"> </w:t>
      </w:r>
      <w:r w:rsidR="005F2B5C" w:rsidRPr="009226D0">
        <w:rPr>
          <w:rFonts w:ascii="Cambria Math" w:hAnsi="Cambria Math"/>
        </w:rPr>
        <w:tab/>
      </w:r>
      <w:r w:rsidR="00952512" w:rsidRPr="009226D0">
        <w:t>E</w:t>
      </w:r>
      <w:r w:rsidR="00D326A1" w:rsidRPr="009226D0">
        <w:t>tkili</w:t>
      </w:r>
      <w:r w:rsidR="005F2B5C" w:rsidRPr="009226D0">
        <w:t xml:space="preserve"> kömürleşme derinliği (</w:t>
      </w:r>
      <w:r w:rsidR="005F2B5C" w:rsidRPr="00132C97">
        <w:rPr>
          <w:b/>
        </w:rPr>
        <w:t>Bölüm 6.</w:t>
      </w:r>
      <w:r w:rsidR="0086540E" w:rsidRPr="00132C97">
        <w:rPr>
          <w:b/>
        </w:rPr>
        <w:t>3.1.1</w:t>
      </w:r>
      <w:r w:rsidR="005F2B5C" w:rsidRPr="009226D0">
        <w:t>)</w:t>
      </w:r>
    </w:p>
    <w:p w14:paraId="7EF8395C" w14:textId="769C1B46" w:rsidR="00EB76C5" w:rsidRPr="009226D0" w:rsidRDefault="00E529BD" w:rsidP="0059592B">
      <w:pPr>
        <w:pStyle w:val="T4"/>
        <w:rPr>
          <w:rFonts w:ascii="Cambria Math" w:hAnsi="Cambria Math"/>
        </w:rPr>
      </w:pPr>
      <m:oMath>
        <m:sSub>
          <m:sSubPr>
            <m:ctrlPr>
              <w:rPr>
                <w:rFonts w:ascii="Cambria Math" w:hAnsi="Cambria Math"/>
                <w:i/>
              </w:rPr>
            </m:ctrlPr>
          </m:sSubPr>
          <m:e>
            <m:r>
              <w:rPr>
                <w:rFonts w:ascii="Cambria Math" w:hAnsi="Cambria Math"/>
              </w:rPr>
              <m:t>k</m:t>
            </m:r>
          </m:e>
          <m:sub>
            <m:r>
              <w:rPr>
                <w:rFonts w:ascii="Cambria Math" w:hAnsi="Cambria Math"/>
              </w:rPr>
              <m:t>0</m:t>
            </m:r>
          </m:sub>
        </m:sSub>
      </m:oMath>
      <w:r w:rsidR="00F23904" w:rsidRPr="009226D0">
        <w:rPr>
          <w:rFonts w:ascii="Cambria Math" w:hAnsi="Cambria Math"/>
        </w:rPr>
        <w:tab/>
      </w:r>
      <w:r w:rsidR="00952512" w:rsidRPr="009226D0">
        <w:t>M</w:t>
      </w:r>
      <w:r w:rsidR="00F23904" w:rsidRPr="009226D0">
        <w:t xml:space="preserve">alzemenin sıfır dayanım ve rijitliğe sahip olduğu kalınlığı </w:t>
      </w:r>
      <w:r w:rsidR="00195459" w:rsidRPr="009226D0">
        <w:t>belirleyen katsayı (</w:t>
      </w:r>
      <w:r w:rsidR="00A81823" w:rsidRPr="00132C97">
        <w:rPr>
          <w:b/>
        </w:rPr>
        <w:t>Bölüm 6.3.1.1</w:t>
      </w:r>
      <w:r w:rsidR="00A81823" w:rsidRPr="009226D0">
        <w:t>)</w:t>
      </w:r>
      <w:r w:rsidR="00195459" w:rsidRPr="009226D0">
        <w:rPr>
          <w:rFonts w:ascii="Cambria Math" w:hAnsi="Cambria Math"/>
        </w:rPr>
        <w:t xml:space="preserve"> </w:t>
      </w:r>
    </w:p>
    <w:p w14:paraId="070DBEE1" w14:textId="77777777" w:rsidR="001E248A" w:rsidRPr="009226D0" w:rsidRDefault="001E248A" w:rsidP="0057069F">
      <w:pPr>
        <w:pStyle w:val="T1"/>
      </w:pPr>
    </w:p>
    <w:p w14:paraId="787BD993" w14:textId="7DCDFE6D" w:rsidR="001427D2" w:rsidRPr="009226D0" w:rsidRDefault="00860D3D" w:rsidP="0057069F">
      <w:pPr>
        <w:pStyle w:val="T1"/>
      </w:pPr>
      <w:r w:rsidRPr="004C482C">
        <w:rPr>
          <w:b/>
        </w:rPr>
        <w:t xml:space="preserve">Tablo </w:t>
      </w:r>
      <w:r w:rsidR="001D3A54">
        <w:rPr>
          <w:b/>
        </w:rPr>
        <w:t>6.2</w:t>
      </w:r>
      <w:r w:rsidRPr="009226D0">
        <w:t xml:space="preserve"> </w:t>
      </w:r>
      <m:oMath>
        <m:sSub>
          <m:sSubPr>
            <m:ctrlPr>
              <w:rPr>
                <w:rFonts w:ascii="Cambria Math" w:hAnsi="Cambria Math"/>
              </w:rPr>
            </m:ctrlPr>
          </m:sSubPr>
          <m:e>
            <m:r>
              <w:rPr>
                <w:rFonts w:ascii="Cambria Math" w:hAnsi="Cambria Math"/>
              </w:rPr>
              <m:t>C</m:t>
            </m:r>
          </m:e>
          <m:sub>
            <m:r>
              <w:rPr>
                <w:rFonts w:ascii="Cambria Math" w:hAnsi="Cambria Math"/>
              </w:rPr>
              <m:t>Y20</m:t>
            </m:r>
          </m:sub>
        </m:sSub>
      </m:oMath>
      <w:r w:rsidR="00262112" w:rsidRPr="009226D0">
        <w:t xml:space="preserve"> değerleri</w:t>
      </w:r>
      <w:bookmarkEnd w:id="717"/>
      <w:r w:rsidR="00262112" w:rsidRPr="009226D0">
        <w:t xml:space="preserve"> </w:t>
      </w:r>
    </w:p>
    <w:tbl>
      <w:tblPr>
        <w:tblStyle w:val="13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066"/>
        <w:gridCol w:w="1046"/>
      </w:tblGrid>
      <w:tr w:rsidR="001427D2" w:rsidRPr="009226D0" w14:paraId="0E8A4010" w14:textId="77777777" w:rsidTr="00B43AF1">
        <w:trPr>
          <w:trHeight w:val="227"/>
          <w:jc w:val="center"/>
        </w:trPr>
        <w:tc>
          <w:tcPr>
            <w:tcW w:w="4426" w:type="pct"/>
            <w:shd w:val="clear" w:color="auto" w:fill="auto"/>
            <w:tcMar>
              <w:top w:w="43" w:type="dxa"/>
              <w:left w:w="43" w:type="dxa"/>
              <w:bottom w:w="43" w:type="dxa"/>
              <w:right w:w="43" w:type="dxa"/>
            </w:tcMar>
          </w:tcPr>
          <w:p w14:paraId="4256C7A0" w14:textId="77777777" w:rsidR="001427D2" w:rsidRPr="009226D0" w:rsidRDefault="00262112" w:rsidP="00D55C42">
            <w:pPr>
              <w:pStyle w:val="T5"/>
            </w:pPr>
            <w:r w:rsidRPr="009226D0">
              <w:t xml:space="preserve"> </w:t>
            </w:r>
          </w:p>
        </w:tc>
        <w:tc>
          <w:tcPr>
            <w:tcW w:w="574" w:type="pct"/>
            <w:shd w:val="clear" w:color="auto" w:fill="auto"/>
            <w:tcMar>
              <w:top w:w="43" w:type="dxa"/>
              <w:left w:w="43" w:type="dxa"/>
              <w:bottom w:w="43" w:type="dxa"/>
              <w:right w:w="43" w:type="dxa"/>
            </w:tcMar>
          </w:tcPr>
          <w:p w14:paraId="16351C45" w14:textId="77777777" w:rsidR="001427D2" w:rsidRPr="009226D0" w:rsidRDefault="00E529BD" w:rsidP="00D55C42">
            <w:pPr>
              <w:pStyle w:val="T5"/>
            </w:pPr>
            <m:oMathPara>
              <m:oMath>
                <m:sSub>
                  <m:sSubPr>
                    <m:ctrlPr>
                      <w:rPr>
                        <w:rFonts w:ascii="Cambria Math" w:hAnsi="Cambria Math"/>
                      </w:rPr>
                    </m:ctrlPr>
                  </m:sSubPr>
                  <m:e>
                    <m:r>
                      <m:rPr>
                        <m:sty m:val="bi"/>
                      </m:rPr>
                      <w:rPr>
                        <w:rFonts w:ascii="Cambria Math" w:hAnsi="Cambria Math"/>
                      </w:rPr>
                      <m:t>C</m:t>
                    </m:r>
                  </m:e>
                  <m:sub>
                    <m:r>
                      <m:rPr>
                        <m:sty m:val="bi"/>
                      </m:rPr>
                      <w:rPr>
                        <w:rFonts w:ascii="Cambria Math" w:hAnsi="Cambria Math"/>
                      </w:rPr>
                      <m:t>Y</m:t>
                    </m:r>
                    <m:r>
                      <m:rPr>
                        <m:sty m:val="b"/>
                      </m:rPr>
                      <w:rPr>
                        <w:rFonts w:ascii="Cambria Math" w:hAnsi="Cambria Math"/>
                      </w:rPr>
                      <m:t>20</m:t>
                    </m:r>
                  </m:sub>
                </m:sSub>
              </m:oMath>
            </m:oMathPara>
          </w:p>
        </w:tc>
      </w:tr>
      <w:tr w:rsidR="001427D2" w:rsidRPr="004C482C" w14:paraId="34E9AE11" w14:textId="77777777" w:rsidTr="00B43AF1">
        <w:trPr>
          <w:trHeight w:val="227"/>
          <w:jc w:val="center"/>
        </w:trPr>
        <w:tc>
          <w:tcPr>
            <w:tcW w:w="4426" w:type="pct"/>
            <w:shd w:val="clear" w:color="auto" w:fill="auto"/>
            <w:tcMar>
              <w:top w:w="43" w:type="dxa"/>
              <w:left w:w="43" w:type="dxa"/>
              <w:bottom w:w="43" w:type="dxa"/>
              <w:right w:w="43" w:type="dxa"/>
            </w:tcMar>
          </w:tcPr>
          <w:p w14:paraId="68C853BE" w14:textId="77777777" w:rsidR="001427D2" w:rsidRPr="004C482C" w:rsidRDefault="00262112" w:rsidP="00D55C42">
            <w:pPr>
              <w:pStyle w:val="T5"/>
            </w:pPr>
            <w:r w:rsidRPr="004C482C">
              <w:t>Masif ahşap</w:t>
            </w:r>
          </w:p>
        </w:tc>
        <w:tc>
          <w:tcPr>
            <w:tcW w:w="574" w:type="pct"/>
            <w:shd w:val="clear" w:color="auto" w:fill="auto"/>
            <w:tcMar>
              <w:top w:w="43" w:type="dxa"/>
              <w:left w:w="43" w:type="dxa"/>
              <w:bottom w:w="43" w:type="dxa"/>
              <w:right w:w="43" w:type="dxa"/>
            </w:tcMar>
          </w:tcPr>
          <w:p w14:paraId="6841871F" w14:textId="77777777" w:rsidR="001427D2" w:rsidRPr="004C482C" w:rsidRDefault="00262112" w:rsidP="00D55C42">
            <w:pPr>
              <w:pStyle w:val="T5"/>
            </w:pPr>
            <w:r w:rsidRPr="004C482C">
              <w:t>1.25</w:t>
            </w:r>
          </w:p>
        </w:tc>
      </w:tr>
      <w:tr w:rsidR="001427D2" w:rsidRPr="004C482C" w14:paraId="0D259F70" w14:textId="77777777" w:rsidTr="00B43AF1">
        <w:trPr>
          <w:trHeight w:val="227"/>
          <w:jc w:val="center"/>
        </w:trPr>
        <w:tc>
          <w:tcPr>
            <w:tcW w:w="4426" w:type="pct"/>
            <w:shd w:val="clear" w:color="auto" w:fill="auto"/>
            <w:tcMar>
              <w:top w:w="43" w:type="dxa"/>
              <w:left w:w="43" w:type="dxa"/>
              <w:bottom w:w="43" w:type="dxa"/>
              <w:right w:w="43" w:type="dxa"/>
            </w:tcMar>
          </w:tcPr>
          <w:p w14:paraId="03C79B0B" w14:textId="77777777" w:rsidR="001427D2" w:rsidRPr="004C482C" w:rsidRDefault="00262112" w:rsidP="00D55C42">
            <w:pPr>
              <w:pStyle w:val="T5"/>
            </w:pPr>
            <w:r w:rsidRPr="004C482C">
              <w:t>Tutkallı lamine ahşap</w:t>
            </w:r>
          </w:p>
        </w:tc>
        <w:tc>
          <w:tcPr>
            <w:tcW w:w="574" w:type="pct"/>
            <w:shd w:val="clear" w:color="auto" w:fill="auto"/>
            <w:tcMar>
              <w:top w:w="43" w:type="dxa"/>
              <w:left w:w="43" w:type="dxa"/>
              <w:bottom w:w="43" w:type="dxa"/>
              <w:right w:w="43" w:type="dxa"/>
            </w:tcMar>
          </w:tcPr>
          <w:p w14:paraId="1B93B8CF" w14:textId="77777777" w:rsidR="001427D2" w:rsidRPr="004C482C" w:rsidRDefault="00262112" w:rsidP="00D55C42">
            <w:pPr>
              <w:pStyle w:val="T5"/>
            </w:pPr>
            <w:r w:rsidRPr="004C482C">
              <w:t>1.15</w:t>
            </w:r>
          </w:p>
        </w:tc>
      </w:tr>
      <w:tr w:rsidR="001427D2" w:rsidRPr="004C482C" w14:paraId="5540EF13" w14:textId="77777777" w:rsidTr="00B43AF1">
        <w:trPr>
          <w:trHeight w:val="227"/>
          <w:jc w:val="center"/>
        </w:trPr>
        <w:tc>
          <w:tcPr>
            <w:tcW w:w="4426" w:type="pct"/>
            <w:shd w:val="clear" w:color="auto" w:fill="auto"/>
            <w:tcMar>
              <w:top w:w="43" w:type="dxa"/>
              <w:left w:w="43" w:type="dxa"/>
              <w:bottom w:w="43" w:type="dxa"/>
              <w:right w:w="43" w:type="dxa"/>
            </w:tcMar>
          </w:tcPr>
          <w:p w14:paraId="7762550A" w14:textId="77777777" w:rsidR="001427D2" w:rsidRPr="004C482C" w:rsidRDefault="00262112" w:rsidP="00D55C42">
            <w:pPr>
              <w:pStyle w:val="T5"/>
            </w:pPr>
            <w:r w:rsidRPr="004C482C">
              <w:t>Ahşap esaslı paneller</w:t>
            </w:r>
          </w:p>
        </w:tc>
        <w:tc>
          <w:tcPr>
            <w:tcW w:w="574" w:type="pct"/>
            <w:shd w:val="clear" w:color="auto" w:fill="auto"/>
            <w:tcMar>
              <w:top w:w="43" w:type="dxa"/>
              <w:left w:w="43" w:type="dxa"/>
              <w:bottom w:w="43" w:type="dxa"/>
              <w:right w:w="43" w:type="dxa"/>
            </w:tcMar>
          </w:tcPr>
          <w:p w14:paraId="12655A2B" w14:textId="77777777" w:rsidR="001427D2" w:rsidRPr="004C482C" w:rsidRDefault="00262112" w:rsidP="00D55C42">
            <w:pPr>
              <w:pStyle w:val="T5"/>
            </w:pPr>
            <w:r w:rsidRPr="004C482C">
              <w:t>1.15</w:t>
            </w:r>
          </w:p>
        </w:tc>
      </w:tr>
      <w:tr w:rsidR="001427D2" w:rsidRPr="004C482C" w14:paraId="3D7C37F9" w14:textId="77777777" w:rsidTr="00B43AF1">
        <w:trPr>
          <w:trHeight w:val="227"/>
          <w:jc w:val="center"/>
        </w:trPr>
        <w:tc>
          <w:tcPr>
            <w:tcW w:w="4426" w:type="pct"/>
            <w:shd w:val="clear" w:color="auto" w:fill="auto"/>
            <w:tcMar>
              <w:top w:w="43" w:type="dxa"/>
              <w:left w:w="43" w:type="dxa"/>
              <w:bottom w:w="43" w:type="dxa"/>
              <w:right w:w="43" w:type="dxa"/>
            </w:tcMar>
          </w:tcPr>
          <w:p w14:paraId="3720825F" w14:textId="5D7FB0F6" w:rsidR="001427D2" w:rsidRPr="004C482C" w:rsidRDefault="00592DD8" w:rsidP="00D55C42">
            <w:pPr>
              <w:pStyle w:val="T5"/>
            </w:pPr>
            <w:r w:rsidRPr="004C482C">
              <w:t>Lamine Levha Ahşap (</w:t>
            </w:r>
            <w:r w:rsidR="00262112" w:rsidRPr="004C482C">
              <w:t>LVL</w:t>
            </w:r>
            <w:r w:rsidRPr="004C482C">
              <w:t>)</w:t>
            </w:r>
          </w:p>
        </w:tc>
        <w:tc>
          <w:tcPr>
            <w:tcW w:w="574" w:type="pct"/>
            <w:shd w:val="clear" w:color="auto" w:fill="auto"/>
            <w:tcMar>
              <w:top w:w="43" w:type="dxa"/>
              <w:left w:w="43" w:type="dxa"/>
              <w:bottom w:w="43" w:type="dxa"/>
              <w:right w:w="43" w:type="dxa"/>
            </w:tcMar>
          </w:tcPr>
          <w:p w14:paraId="75364183" w14:textId="43C6933B" w:rsidR="001427D2" w:rsidRPr="004C482C" w:rsidRDefault="00262112" w:rsidP="00D55C42">
            <w:pPr>
              <w:pStyle w:val="T5"/>
            </w:pPr>
            <w:r w:rsidRPr="004C482C">
              <w:t>1.1</w:t>
            </w:r>
            <w:r w:rsidR="00532F80" w:rsidRPr="004C482C">
              <w:t>0</w:t>
            </w:r>
          </w:p>
        </w:tc>
      </w:tr>
      <w:tr w:rsidR="001427D2" w:rsidRPr="004C482C" w14:paraId="33D98B1D" w14:textId="77777777" w:rsidTr="00B43AF1">
        <w:trPr>
          <w:trHeight w:val="227"/>
          <w:jc w:val="center"/>
        </w:trPr>
        <w:tc>
          <w:tcPr>
            <w:tcW w:w="4426" w:type="pct"/>
            <w:shd w:val="clear" w:color="auto" w:fill="auto"/>
            <w:tcMar>
              <w:top w:w="43" w:type="dxa"/>
              <w:left w:w="43" w:type="dxa"/>
              <w:bottom w:w="43" w:type="dxa"/>
              <w:right w:w="43" w:type="dxa"/>
            </w:tcMar>
          </w:tcPr>
          <w:p w14:paraId="617C2F2F" w14:textId="77777777" w:rsidR="001427D2" w:rsidRPr="004C482C" w:rsidRDefault="00262112" w:rsidP="00D55C42">
            <w:pPr>
              <w:pStyle w:val="T5"/>
            </w:pPr>
            <w:r w:rsidRPr="004C482C">
              <w:t>Yan elemanları ahşap ve ahşap esaslı paneller olan kesme altındaki birleşimler</w:t>
            </w:r>
          </w:p>
        </w:tc>
        <w:tc>
          <w:tcPr>
            <w:tcW w:w="574" w:type="pct"/>
            <w:shd w:val="clear" w:color="auto" w:fill="auto"/>
            <w:tcMar>
              <w:top w:w="43" w:type="dxa"/>
              <w:left w:w="43" w:type="dxa"/>
              <w:bottom w:w="43" w:type="dxa"/>
              <w:right w:w="43" w:type="dxa"/>
            </w:tcMar>
          </w:tcPr>
          <w:p w14:paraId="742B1535" w14:textId="77777777" w:rsidR="001427D2" w:rsidRPr="004C482C" w:rsidRDefault="00262112" w:rsidP="00D55C42">
            <w:pPr>
              <w:pStyle w:val="T5"/>
            </w:pPr>
            <w:r w:rsidRPr="004C482C">
              <w:t>1.15</w:t>
            </w:r>
          </w:p>
        </w:tc>
      </w:tr>
      <w:tr w:rsidR="001427D2" w:rsidRPr="004C482C" w14:paraId="315735E8" w14:textId="77777777" w:rsidTr="00B43AF1">
        <w:trPr>
          <w:trHeight w:val="227"/>
          <w:jc w:val="center"/>
        </w:trPr>
        <w:tc>
          <w:tcPr>
            <w:tcW w:w="4426" w:type="pct"/>
            <w:shd w:val="clear" w:color="auto" w:fill="auto"/>
            <w:tcMar>
              <w:top w:w="43" w:type="dxa"/>
              <w:left w:w="43" w:type="dxa"/>
              <w:bottom w:w="43" w:type="dxa"/>
              <w:right w:w="43" w:type="dxa"/>
            </w:tcMar>
          </w:tcPr>
          <w:p w14:paraId="3BBAB0ED" w14:textId="77777777" w:rsidR="001427D2" w:rsidRPr="004C482C" w:rsidRDefault="00262112" w:rsidP="00D55C42">
            <w:pPr>
              <w:pStyle w:val="T5"/>
            </w:pPr>
            <w:r w:rsidRPr="004C482C">
              <w:t>Yan elemanları çelik olan kesme altındaki birleşimler</w:t>
            </w:r>
          </w:p>
        </w:tc>
        <w:tc>
          <w:tcPr>
            <w:tcW w:w="574" w:type="pct"/>
            <w:shd w:val="clear" w:color="auto" w:fill="auto"/>
            <w:tcMar>
              <w:top w:w="43" w:type="dxa"/>
              <w:left w:w="43" w:type="dxa"/>
              <w:bottom w:w="43" w:type="dxa"/>
              <w:right w:w="43" w:type="dxa"/>
            </w:tcMar>
          </w:tcPr>
          <w:p w14:paraId="04224254" w14:textId="77777777" w:rsidR="001427D2" w:rsidRPr="004C482C" w:rsidRDefault="00262112" w:rsidP="00D55C42">
            <w:pPr>
              <w:pStyle w:val="T5"/>
            </w:pPr>
            <w:r w:rsidRPr="004C482C">
              <w:t>1.05</w:t>
            </w:r>
          </w:p>
        </w:tc>
      </w:tr>
      <w:tr w:rsidR="001427D2" w:rsidRPr="004C482C" w14:paraId="004F1985" w14:textId="77777777" w:rsidTr="00B43AF1">
        <w:trPr>
          <w:trHeight w:val="227"/>
          <w:jc w:val="center"/>
        </w:trPr>
        <w:tc>
          <w:tcPr>
            <w:tcW w:w="4426" w:type="pct"/>
            <w:shd w:val="clear" w:color="auto" w:fill="auto"/>
            <w:tcMar>
              <w:top w:w="43" w:type="dxa"/>
              <w:left w:w="43" w:type="dxa"/>
              <w:bottom w:w="43" w:type="dxa"/>
              <w:right w:w="43" w:type="dxa"/>
            </w:tcMar>
          </w:tcPr>
          <w:p w14:paraId="79BBD141" w14:textId="77777777" w:rsidR="001427D2" w:rsidRPr="004C482C" w:rsidRDefault="00262112" w:rsidP="00D55C42">
            <w:pPr>
              <w:pStyle w:val="T5"/>
            </w:pPr>
            <w:r w:rsidRPr="004C482C">
              <w:t>Eksenel yüklü birleşimler</w:t>
            </w:r>
          </w:p>
        </w:tc>
        <w:tc>
          <w:tcPr>
            <w:tcW w:w="574" w:type="pct"/>
            <w:shd w:val="clear" w:color="auto" w:fill="auto"/>
            <w:tcMar>
              <w:top w:w="43" w:type="dxa"/>
              <w:left w:w="43" w:type="dxa"/>
              <w:bottom w:w="43" w:type="dxa"/>
              <w:right w:w="43" w:type="dxa"/>
            </w:tcMar>
          </w:tcPr>
          <w:p w14:paraId="3557B1DC" w14:textId="77777777" w:rsidR="001427D2" w:rsidRPr="004C482C" w:rsidRDefault="00262112" w:rsidP="00D55C42">
            <w:pPr>
              <w:pStyle w:val="T5"/>
            </w:pPr>
            <w:r w:rsidRPr="004C482C">
              <w:t>1.05</w:t>
            </w:r>
          </w:p>
        </w:tc>
      </w:tr>
    </w:tbl>
    <w:p w14:paraId="4B834B1C" w14:textId="77777777" w:rsidR="0049305A" w:rsidRPr="009226D0" w:rsidRDefault="0049305A" w:rsidP="00053D9C"/>
    <w:p w14:paraId="67DA1423" w14:textId="365CAB02" w:rsidR="00C47BD3" w:rsidRPr="009226D0" w:rsidRDefault="00262112" w:rsidP="0049305A">
      <w:r w:rsidRPr="009226D0">
        <w:t xml:space="preserve">Yük taşıyan elemanların tasarım dayanımı </w:t>
      </w:r>
      <w:r w:rsidR="001E248A" w:rsidRPr="005913FD">
        <w:rPr>
          <w:b/>
        </w:rPr>
        <w:t>Den</w:t>
      </w:r>
      <w:r w:rsidR="005913FD">
        <w:rPr>
          <w:b/>
        </w:rPr>
        <w:t>k</w:t>
      </w:r>
      <w:r w:rsidR="005913FD" w:rsidRPr="005913FD">
        <w:rPr>
          <w:b/>
        </w:rPr>
        <w:t>. (</w:t>
      </w:r>
      <w:r w:rsidR="001E248A" w:rsidRPr="005913FD">
        <w:rPr>
          <w:b/>
        </w:rPr>
        <w:t>6.3</w:t>
      </w:r>
      <w:r w:rsidR="005913FD" w:rsidRPr="005913FD">
        <w:rPr>
          <w:b/>
        </w:rPr>
        <w:t>)</w:t>
      </w:r>
      <w:r w:rsidR="001E248A" w:rsidRPr="009226D0">
        <w:t xml:space="preserve"> kullanılarak</w:t>
      </w:r>
      <w:r w:rsidRPr="009226D0">
        <w:t xml:space="preserve"> hesaplanabilir;</w:t>
      </w:r>
    </w:p>
    <w:tbl>
      <w:tblPr>
        <w:tblStyle w:val="200"/>
        <w:tblW w:w="4767" w:type="pct"/>
        <w:tblInd w:w="421" w:type="dxa"/>
        <w:tblLook w:val="0600" w:firstRow="0" w:lastRow="0" w:firstColumn="0" w:lastColumn="0" w:noHBand="1" w:noVBand="1"/>
      </w:tblPr>
      <w:tblGrid>
        <w:gridCol w:w="7226"/>
        <w:gridCol w:w="1461"/>
      </w:tblGrid>
      <w:tr w:rsidR="0049305A" w:rsidRPr="005900C1" w14:paraId="1466BDF4" w14:textId="77777777" w:rsidTr="00CE6F69">
        <w:trPr>
          <w:trHeight w:val="227"/>
        </w:trPr>
        <w:tc>
          <w:tcPr>
            <w:tcW w:w="4159" w:type="pct"/>
            <w:tcMar>
              <w:top w:w="43" w:type="dxa"/>
              <w:left w:w="43" w:type="dxa"/>
              <w:bottom w:w="43" w:type="dxa"/>
              <w:right w:w="43" w:type="dxa"/>
            </w:tcMar>
            <w:vAlign w:val="center"/>
          </w:tcPr>
          <w:p w14:paraId="69FD0B58" w14:textId="24E0D94B" w:rsidR="0049305A"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R</m:t>
                    </m:r>
                  </m:e>
                  <m:sub>
                    <m:r>
                      <w:rPr>
                        <w:rFonts w:ascii="Cambria Math" w:hAnsi="Cambria Math"/>
                      </w:rPr>
                      <m:t>d,t,fi</m:t>
                    </m:r>
                  </m:sub>
                </m:sSub>
                <m:r>
                  <w:rPr>
                    <w:rFonts w:ascii="Cambria Math" w:hAnsi="Cambria Math"/>
                  </w:rPr>
                  <m:t>=η</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20</m:t>
                        </m:r>
                      </m:sub>
                    </m:sSub>
                  </m:num>
                  <m:den>
                    <m:sSub>
                      <m:sSubPr>
                        <m:ctrlPr>
                          <w:rPr>
                            <w:rFonts w:ascii="Cambria Math" w:hAnsi="Cambria Math"/>
                          </w:rPr>
                        </m:ctrlPr>
                      </m:sSubPr>
                      <m:e>
                        <m:r>
                          <w:rPr>
                            <w:rFonts w:ascii="Cambria Math" w:hAnsi="Cambria Math"/>
                          </w:rPr>
                          <m:t>γ</m:t>
                        </m:r>
                      </m:e>
                      <m:sub>
                        <m:r>
                          <w:rPr>
                            <w:rFonts w:ascii="Cambria Math" w:hAnsi="Cambria Math"/>
                          </w:rPr>
                          <m:t>M,fi</m:t>
                        </m:r>
                      </m:sub>
                    </m:sSub>
                  </m:den>
                </m:f>
              </m:oMath>
            </m:oMathPara>
          </w:p>
        </w:tc>
        <w:tc>
          <w:tcPr>
            <w:tcW w:w="841" w:type="pct"/>
            <w:tcMar>
              <w:top w:w="43" w:type="dxa"/>
              <w:left w:w="43" w:type="dxa"/>
              <w:bottom w:w="43" w:type="dxa"/>
              <w:right w:w="43" w:type="dxa"/>
            </w:tcMar>
            <w:vAlign w:val="center"/>
          </w:tcPr>
          <w:p w14:paraId="2BA92E6C" w14:textId="40C8A6E5" w:rsidR="0049305A" w:rsidRPr="005900C1" w:rsidRDefault="00130B47" w:rsidP="00CE6F69">
            <w:pPr>
              <w:spacing w:after="0" w:line="240" w:lineRule="auto"/>
              <w:jc w:val="right"/>
              <w:rPr>
                <w:b/>
              </w:rPr>
            </w:pPr>
            <w:r w:rsidRPr="005900C1">
              <w:rPr>
                <w:b/>
              </w:rPr>
              <w:t>(6.3)</w:t>
            </w:r>
          </w:p>
        </w:tc>
      </w:tr>
    </w:tbl>
    <w:p w14:paraId="30B6659D" w14:textId="597029CF" w:rsidR="001427D2" w:rsidRPr="009226D0" w:rsidRDefault="00E529BD" w:rsidP="0059592B">
      <w:pPr>
        <w:pStyle w:val="T4"/>
      </w:pPr>
      <m:oMath>
        <m:sSub>
          <m:sSubPr>
            <m:ctrlPr>
              <w:rPr>
                <w:rFonts w:ascii="Cambria Math" w:hAnsi="Cambria Math"/>
              </w:rPr>
            </m:ctrlPr>
          </m:sSubPr>
          <m:e>
            <m:r>
              <w:rPr>
                <w:rFonts w:ascii="Cambria Math" w:hAnsi="Cambria Math"/>
              </w:rPr>
              <m:t>R</m:t>
            </m:r>
          </m:e>
          <m:sub>
            <m:r>
              <w:rPr>
                <w:rFonts w:ascii="Cambria Math" w:hAnsi="Cambria Math"/>
              </w:rPr>
              <m:t>d,t,fi</m:t>
            </m:r>
          </m:sub>
        </m:sSub>
      </m:oMath>
      <w:r w:rsidR="00262112" w:rsidRPr="009226D0">
        <w:tab/>
      </w:r>
      <w:r w:rsidR="00952512" w:rsidRPr="009226D0">
        <w:t>Y</w:t>
      </w:r>
      <w:r w:rsidR="00262112" w:rsidRPr="009226D0">
        <w:t>angının t anındaki tasarım dayanımı</w:t>
      </w:r>
    </w:p>
    <w:p w14:paraId="6064F600" w14:textId="752F9779" w:rsidR="001427D2" w:rsidRPr="009226D0" w:rsidRDefault="00E529BD" w:rsidP="0059592B">
      <w:pPr>
        <w:pStyle w:val="T4"/>
      </w:pPr>
      <m:oMath>
        <m:sSub>
          <m:sSubPr>
            <m:ctrlPr>
              <w:rPr>
                <w:rFonts w:ascii="Cambria Math" w:hAnsi="Cambria Math"/>
              </w:rPr>
            </m:ctrlPr>
          </m:sSubPr>
          <m:e>
            <m:r>
              <w:rPr>
                <w:rFonts w:ascii="Cambria Math" w:hAnsi="Cambria Math"/>
              </w:rPr>
              <m:t>R</m:t>
            </m:r>
          </m:e>
          <m:sub>
            <m:r>
              <w:rPr>
                <w:rFonts w:ascii="Cambria Math" w:hAnsi="Cambria Math"/>
              </w:rPr>
              <m:t>20</m:t>
            </m:r>
          </m:sub>
        </m:sSub>
      </m:oMath>
      <w:r w:rsidR="00B43AF1" w:rsidRPr="009226D0">
        <w:tab/>
      </w:r>
      <w:r w:rsidR="00952512" w:rsidRPr="009226D0">
        <w:t>N</w:t>
      </w:r>
      <w:r w:rsidR="00262112" w:rsidRPr="009226D0">
        <w:t xml:space="preserve">ormal sıcaklıktaki mekanik dayanımının %20’lik </w:t>
      </w:r>
      <w:r w:rsidR="004F0CAD" w:rsidRPr="009226D0">
        <w:t>kısmının değeri</w:t>
      </w:r>
      <w:r w:rsidR="00262112" w:rsidRPr="009226D0">
        <w:t xml:space="preserve"> (yük etki süresi katsayısı (</w:t>
      </w:r>
      <m:oMath>
        <m:sSub>
          <m:sSubPr>
            <m:ctrlPr>
              <w:rPr>
                <w:rFonts w:ascii="Cambria Math" w:hAnsi="Cambria Math"/>
              </w:rPr>
            </m:ctrlPr>
          </m:sSubPr>
          <m:e>
            <m:r>
              <w:rPr>
                <w:rFonts w:ascii="Cambria Math" w:hAnsi="Cambria Math"/>
              </w:rPr>
              <m:t>C</m:t>
            </m:r>
          </m:e>
          <m:sub>
            <m:r>
              <w:rPr>
                <w:rFonts w:ascii="Cambria Math" w:hAnsi="Cambria Math"/>
              </w:rPr>
              <m:t>γ</m:t>
            </m:r>
          </m:sub>
        </m:sSub>
      </m:oMath>
      <w:r w:rsidR="00262112" w:rsidRPr="009226D0">
        <w:t xml:space="preserve">=1.0) ve nem durumu katsayısı (birleşimler için </w:t>
      </w:r>
      <w:r w:rsidR="00262112" w:rsidRPr="00132C97">
        <w:rPr>
          <w:b/>
        </w:rPr>
        <w:t>6.5.2.2.1</w:t>
      </w:r>
      <w:r w:rsidR="00262112" w:rsidRPr="009226D0">
        <w:t>’de verilmiştir)</w:t>
      </w:r>
      <w:r w:rsidR="00A76242" w:rsidRPr="009226D0">
        <w:t>)</w:t>
      </w:r>
    </w:p>
    <w:p w14:paraId="1C3E4029" w14:textId="62525F1F" w:rsidR="001427D2" w:rsidRPr="009226D0" w:rsidRDefault="00262112" w:rsidP="0059592B">
      <w:pPr>
        <w:pStyle w:val="T4"/>
      </w:pPr>
      <m:oMath>
        <m:r>
          <w:rPr>
            <w:rFonts w:ascii="Cambria Math" w:hAnsi="Cambria Math"/>
          </w:rPr>
          <m:t>η</m:t>
        </m:r>
      </m:oMath>
      <w:r w:rsidRPr="009226D0">
        <w:tab/>
      </w:r>
      <w:r w:rsidR="00532F80" w:rsidRPr="009226D0">
        <w:tab/>
      </w:r>
      <w:r w:rsidR="00952512" w:rsidRPr="009226D0">
        <w:t>D</w:t>
      </w:r>
      <w:r w:rsidRPr="009226D0">
        <w:t xml:space="preserve">önüşüm katsayısı (birleşimler için </w:t>
      </w:r>
      <w:r w:rsidRPr="00132C97">
        <w:rPr>
          <w:b/>
        </w:rPr>
        <w:t>6.5.2.2.1</w:t>
      </w:r>
      <w:r w:rsidRPr="009226D0">
        <w:t>'de verilmiştir)</w:t>
      </w:r>
    </w:p>
    <w:p w14:paraId="1B30166D" w14:textId="746B4C62" w:rsidR="001427D2" w:rsidRPr="009226D0" w:rsidRDefault="00262112" w:rsidP="009048FF">
      <w:pPr>
        <w:pStyle w:val="Balk3"/>
      </w:pPr>
      <w:bookmarkStart w:id="718" w:name="_Toc151068359"/>
      <w:bookmarkStart w:id="719" w:name="_Toc152692917"/>
      <w:r w:rsidRPr="009226D0">
        <w:t>6.1.4. Tasarımın Güvenliği</w:t>
      </w:r>
      <w:bookmarkEnd w:id="718"/>
      <w:bookmarkEnd w:id="719"/>
    </w:p>
    <w:p w14:paraId="1ED9098C" w14:textId="77777777" w:rsidR="001427D2" w:rsidRPr="009226D0" w:rsidRDefault="00262112" w:rsidP="00413EB1">
      <w:pPr>
        <w:pStyle w:val="Balk4"/>
      </w:pPr>
      <w:bookmarkStart w:id="720" w:name="_Toc151068360"/>
      <w:bookmarkStart w:id="721" w:name="_Toc152692918"/>
      <w:r w:rsidRPr="009226D0">
        <w:t>6.1.4.1. Genel</w:t>
      </w:r>
      <w:bookmarkEnd w:id="720"/>
      <w:bookmarkEnd w:id="721"/>
    </w:p>
    <w:p w14:paraId="4901CFEF" w14:textId="32C11C91" w:rsidR="00C47BD3" w:rsidRPr="009226D0" w:rsidRDefault="00262112" w:rsidP="00B43AF1">
      <w:r w:rsidRPr="009226D0">
        <w:t xml:space="preserve">Tasarım için </w:t>
      </w:r>
      <w:r w:rsidR="004F0CAD" w:rsidRPr="009226D0">
        <w:t>seçilen</w:t>
      </w:r>
      <w:r w:rsidRPr="009226D0">
        <w:t xml:space="preserve"> yapısal sistem modeli, yapının yangın durumundaki performansını dikkate almalı ve yangına maruz kalma süresi için doğrulanmalıdır</w:t>
      </w:r>
      <w:r w:rsidR="001E248A" w:rsidRPr="009226D0">
        <w:t xml:space="preserve"> (</w:t>
      </w:r>
      <w:r w:rsidR="001E248A" w:rsidRPr="005913FD">
        <w:rPr>
          <w:b/>
        </w:rPr>
        <w:t>Denk</w:t>
      </w:r>
      <w:r w:rsidR="005913FD" w:rsidRPr="005913FD">
        <w:rPr>
          <w:b/>
        </w:rPr>
        <w:t>.</w:t>
      </w:r>
      <w:r w:rsidR="001E248A" w:rsidRPr="005913FD">
        <w:rPr>
          <w:b/>
        </w:rPr>
        <w:t xml:space="preserve"> 6.4</w:t>
      </w:r>
      <w:r w:rsidR="001E248A" w:rsidRPr="009226D0">
        <w:t>)</w:t>
      </w:r>
      <w:r w:rsidR="005913FD">
        <w:t>.</w:t>
      </w:r>
    </w:p>
    <w:tbl>
      <w:tblPr>
        <w:tblStyle w:val="200"/>
        <w:tblW w:w="4767" w:type="pct"/>
        <w:tblInd w:w="421" w:type="dxa"/>
        <w:tblLook w:val="0600" w:firstRow="0" w:lastRow="0" w:firstColumn="0" w:lastColumn="0" w:noHBand="1" w:noVBand="1"/>
      </w:tblPr>
      <w:tblGrid>
        <w:gridCol w:w="7226"/>
        <w:gridCol w:w="1461"/>
      </w:tblGrid>
      <w:tr w:rsidR="0049305A" w:rsidRPr="005A5CC1" w14:paraId="10CFA81A" w14:textId="77777777" w:rsidTr="00CE6F69">
        <w:trPr>
          <w:trHeight w:val="227"/>
        </w:trPr>
        <w:tc>
          <w:tcPr>
            <w:tcW w:w="4159" w:type="pct"/>
            <w:tcMar>
              <w:top w:w="43" w:type="dxa"/>
              <w:left w:w="43" w:type="dxa"/>
              <w:bottom w:w="43" w:type="dxa"/>
              <w:right w:w="43" w:type="dxa"/>
            </w:tcMar>
            <w:vAlign w:val="center"/>
          </w:tcPr>
          <w:p w14:paraId="657590C0" w14:textId="6712B600" w:rsidR="0049305A"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d,fi</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d,t,fi</m:t>
                    </m:r>
                  </m:sub>
                </m:sSub>
              </m:oMath>
            </m:oMathPara>
          </w:p>
        </w:tc>
        <w:tc>
          <w:tcPr>
            <w:tcW w:w="841" w:type="pct"/>
            <w:tcMar>
              <w:top w:w="43" w:type="dxa"/>
              <w:left w:w="43" w:type="dxa"/>
              <w:bottom w:w="43" w:type="dxa"/>
              <w:right w:w="43" w:type="dxa"/>
            </w:tcMar>
            <w:vAlign w:val="center"/>
          </w:tcPr>
          <w:p w14:paraId="6A3F132D" w14:textId="2D3A82B7" w:rsidR="0049305A" w:rsidRPr="005A5CC1" w:rsidRDefault="00130B47" w:rsidP="00CE6F69">
            <w:pPr>
              <w:spacing w:after="0" w:line="240" w:lineRule="auto"/>
              <w:jc w:val="right"/>
              <w:rPr>
                <w:b/>
              </w:rPr>
            </w:pPr>
            <w:r>
              <w:rPr>
                <w:b/>
              </w:rPr>
              <w:t>(6.4)</w:t>
            </w:r>
          </w:p>
        </w:tc>
      </w:tr>
    </w:tbl>
    <w:p w14:paraId="1C71E96E" w14:textId="4F518D23" w:rsidR="001427D2" w:rsidRPr="009226D0" w:rsidRDefault="00E529BD" w:rsidP="00C8217E">
      <w:pPr>
        <w:pStyle w:val="T4"/>
        <w:ind w:left="1437" w:hanging="870"/>
      </w:pPr>
      <m:oMath>
        <m:sSub>
          <m:sSubPr>
            <m:ctrlPr>
              <w:rPr>
                <w:rFonts w:ascii="Cambria Math" w:hAnsi="Cambria Math"/>
              </w:rPr>
            </m:ctrlPr>
          </m:sSubPr>
          <m:e>
            <m:r>
              <w:rPr>
                <w:rFonts w:ascii="Cambria Math" w:hAnsi="Cambria Math"/>
              </w:rPr>
              <m:t>E</m:t>
            </m:r>
          </m:e>
          <m:sub>
            <m:r>
              <w:rPr>
                <w:rFonts w:ascii="Cambria Math" w:hAnsi="Cambria Math"/>
              </w:rPr>
              <m:t>d,fi</m:t>
            </m:r>
          </m:sub>
        </m:sSub>
      </m:oMath>
      <w:r w:rsidR="00BF3C13" w:rsidRPr="009226D0">
        <w:t xml:space="preserve"> </w:t>
      </w:r>
      <w:r w:rsidR="0049305A" w:rsidRPr="009226D0">
        <w:tab/>
      </w:r>
      <w:r w:rsidR="00952512" w:rsidRPr="009226D0">
        <w:t>I</w:t>
      </w:r>
      <w:r w:rsidR="00953170" w:rsidRPr="009226D0">
        <w:t xml:space="preserve">sıl </w:t>
      </w:r>
      <w:r w:rsidR="00262112" w:rsidRPr="009226D0">
        <w:t xml:space="preserve">genleşmeler ve </w:t>
      </w:r>
      <w:r w:rsidR="00CD45C5">
        <w:t>şekil değiştirme</w:t>
      </w:r>
      <w:r w:rsidR="00CB2D12" w:rsidRPr="009226D0">
        <w:t>lerin</w:t>
      </w:r>
      <w:r w:rsidR="00262112" w:rsidRPr="009226D0">
        <w:t xml:space="preserve"> etkileri de dahil olmak üzere, yangın durumuna yönelik eylemlerin tasarım etkisi,</w:t>
      </w:r>
    </w:p>
    <w:p w14:paraId="10B06CA5" w14:textId="43AAD868" w:rsidR="001427D2" w:rsidRPr="009226D0" w:rsidRDefault="00E529BD" w:rsidP="0059592B">
      <w:pPr>
        <w:pStyle w:val="T4"/>
      </w:pPr>
      <m:oMath>
        <m:sSub>
          <m:sSubPr>
            <m:ctrlPr>
              <w:rPr>
                <w:rFonts w:ascii="Cambria Math" w:hAnsi="Cambria Math"/>
              </w:rPr>
            </m:ctrlPr>
          </m:sSubPr>
          <m:e>
            <m:r>
              <w:rPr>
                <w:rFonts w:ascii="Cambria Math" w:hAnsi="Cambria Math"/>
              </w:rPr>
              <m:t>R</m:t>
            </m:r>
          </m:e>
          <m:sub>
            <m:r>
              <w:rPr>
                <w:rFonts w:ascii="Cambria Math" w:hAnsi="Cambria Math"/>
              </w:rPr>
              <m:t>d,t,fi</m:t>
            </m:r>
          </m:sub>
        </m:sSub>
      </m:oMath>
      <w:r w:rsidR="00BF3C13" w:rsidRPr="009226D0">
        <w:t xml:space="preserve"> </w:t>
      </w:r>
      <w:r w:rsidR="00532F80" w:rsidRPr="009226D0">
        <w:tab/>
      </w:r>
      <w:r w:rsidR="00952512" w:rsidRPr="009226D0">
        <w:t>Y</w:t>
      </w:r>
      <w:r w:rsidR="00262112" w:rsidRPr="009226D0">
        <w:t>angın durumu için tasarım dayanımıdır.</w:t>
      </w:r>
    </w:p>
    <w:p w14:paraId="75B3CD90" w14:textId="77777777" w:rsidR="001427D2" w:rsidRPr="009226D0" w:rsidRDefault="00262112" w:rsidP="00B43AF1">
      <w:r w:rsidRPr="009226D0">
        <w:t>Yangın durumundaki yapısal analiz detayları aşağıda verilmiştir:</w:t>
      </w:r>
    </w:p>
    <w:p w14:paraId="0DE20FB1" w14:textId="11D25EA0" w:rsidR="001427D2" w:rsidRPr="009226D0" w:rsidRDefault="00262112" w:rsidP="00EF7CB9">
      <w:pPr>
        <w:pStyle w:val="ekil"/>
        <w:numPr>
          <w:ilvl w:val="0"/>
          <w:numId w:val="20"/>
        </w:numPr>
        <w:jc w:val="both"/>
      </w:pPr>
      <w:r w:rsidRPr="009226D0">
        <w:t>Yapısal yangın analizi, tasarım yangın senaryolarına dayanacak ve yapı içindeki sıcaklık değişimine ilişkin modelleri ve ayrıca yapının yüksek sıcaklıktaki mekanik davranışına ilişkin modelleri dikkate al</w:t>
      </w:r>
      <w:r w:rsidR="004F0CAD" w:rsidRPr="009226D0">
        <w:t>ınmalıdır.</w:t>
      </w:r>
    </w:p>
    <w:p w14:paraId="3480AEE0" w14:textId="252AED26" w:rsidR="001427D2" w:rsidRPr="009226D0" w:rsidRDefault="00262112" w:rsidP="00EF7CB9">
      <w:pPr>
        <w:pStyle w:val="ekil"/>
        <w:numPr>
          <w:ilvl w:val="0"/>
          <w:numId w:val="20"/>
        </w:numPr>
        <w:jc w:val="both"/>
      </w:pPr>
      <w:r w:rsidRPr="009226D0">
        <w:t xml:space="preserve">Yangına maruz kalan yapının gerekli performansı, bütünsel analiz ile birincil ve ikincil elemanların analizinin yanı sıra tablo verilerinin veya </w:t>
      </w:r>
      <w:r w:rsidR="00DD53A9" w:rsidRPr="009226D0">
        <w:t>deney</w:t>
      </w:r>
      <w:r w:rsidRPr="009226D0">
        <w:t xml:space="preserve"> sonuçlarının kullanılmasıyla doğrulanmalıdır.</w:t>
      </w:r>
    </w:p>
    <w:p w14:paraId="47C19C58" w14:textId="00AD68A8" w:rsidR="001427D2" w:rsidRPr="009226D0" w:rsidRDefault="00262112" w:rsidP="00EF7CB9">
      <w:pPr>
        <w:pStyle w:val="ekil"/>
        <w:numPr>
          <w:ilvl w:val="0"/>
          <w:numId w:val="20"/>
        </w:numPr>
        <w:jc w:val="both"/>
      </w:pPr>
      <w:r w:rsidRPr="009226D0">
        <w:t>Yangına maruz kalan yapının davranışı aşağıdakilerden biri dikkat</w:t>
      </w:r>
      <w:r w:rsidR="005913FD">
        <w:t>e alınarak değerlendirilmelidir,</w:t>
      </w:r>
    </w:p>
    <w:p w14:paraId="6997B50E" w14:textId="11F7FB42" w:rsidR="001427D2" w:rsidRPr="009226D0" w:rsidRDefault="00952512" w:rsidP="00EF7CB9">
      <w:pPr>
        <w:pStyle w:val="ekil"/>
        <w:numPr>
          <w:ilvl w:val="1"/>
          <w:numId w:val="20"/>
        </w:numPr>
        <w:jc w:val="left"/>
      </w:pPr>
      <w:r w:rsidRPr="009226D0">
        <w:t>S</w:t>
      </w:r>
      <w:r w:rsidR="00262112" w:rsidRPr="009226D0">
        <w:t>tand</w:t>
      </w:r>
      <w:r w:rsidR="005913FD">
        <w:t>art yangına maruz kalma,</w:t>
      </w:r>
    </w:p>
    <w:p w14:paraId="7C09D929" w14:textId="5BF01F69" w:rsidR="001427D2" w:rsidRPr="009226D0" w:rsidRDefault="00952512" w:rsidP="00EF7CB9">
      <w:pPr>
        <w:pStyle w:val="ekil"/>
        <w:numPr>
          <w:ilvl w:val="1"/>
          <w:numId w:val="20"/>
        </w:numPr>
        <w:jc w:val="left"/>
      </w:pPr>
      <w:r w:rsidRPr="009226D0">
        <w:t>M</w:t>
      </w:r>
      <w:r w:rsidR="00262112" w:rsidRPr="009226D0">
        <w:t>odellenmiş yangına maruz kalma,</w:t>
      </w:r>
    </w:p>
    <w:p w14:paraId="66D7036E" w14:textId="77777777" w:rsidR="00104F4E" w:rsidRPr="00104F4E" w:rsidRDefault="00104F4E" w:rsidP="00EF7CB9">
      <w:pPr>
        <w:pStyle w:val="ekil"/>
        <w:numPr>
          <w:ilvl w:val="0"/>
          <w:numId w:val="55"/>
        </w:numPr>
        <w:jc w:val="left"/>
      </w:pPr>
      <w:r w:rsidRPr="00104F4E">
        <w:t>Seçilen malzeme ve değerlendirme yöntemi (basitleştirilmiş, detaylı vb) için:</w:t>
      </w:r>
    </w:p>
    <w:p w14:paraId="61AB8E11" w14:textId="77777777" w:rsidR="00104F4E" w:rsidRPr="009226D0" w:rsidRDefault="00104F4E" w:rsidP="00EF7CB9">
      <w:pPr>
        <w:pStyle w:val="ekil"/>
        <w:numPr>
          <w:ilvl w:val="1"/>
          <w:numId w:val="20"/>
        </w:numPr>
        <w:jc w:val="left"/>
      </w:pPr>
      <w:r w:rsidRPr="009226D0">
        <w:t>Isıl modeller, enine kesitler içinde ve elemanlar boyunca düzgün yayılı olan veya olmayan bir sıcaklık varsayımına dayanabilir</w:t>
      </w:r>
    </w:p>
    <w:p w14:paraId="0D760CBA" w14:textId="77777777" w:rsidR="00104F4E" w:rsidRPr="009226D0" w:rsidRDefault="00104F4E" w:rsidP="00EF7CB9">
      <w:pPr>
        <w:pStyle w:val="ekil"/>
        <w:numPr>
          <w:ilvl w:val="1"/>
          <w:numId w:val="20"/>
        </w:numPr>
        <w:jc w:val="left"/>
      </w:pPr>
      <w:r w:rsidRPr="009226D0">
        <w:t>Yapısal modeller, bireysel elemanların bir analizi ile sınırlı olabilir veya yangına maruz kalmada elemanlar arasındaki etkileşimi dikkate alabilir</w:t>
      </w:r>
    </w:p>
    <w:p w14:paraId="444D1678" w14:textId="799BB7DD" w:rsidR="001427D2" w:rsidRPr="00D86D1E" w:rsidRDefault="00262112" w:rsidP="00EF7CB9">
      <w:pPr>
        <w:pStyle w:val="ekil"/>
        <w:numPr>
          <w:ilvl w:val="0"/>
          <w:numId w:val="20"/>
        </w:numPr>
        <w:jc w:val="both"/>
      </w:pPr>
      <w:r w:rsidRPr="00D86D1E">
        <w:t>Yüksek sıcaklıklarda yapısal elemanların mekanik davranış modelleri doğrusal olmamalıdır.</w:t>
      </w:r>
    </w:p>
    <w:p w14:paraId="5C63C81E" w14:textId="52B551A6" w:rsidR="001427D2" w:rsidRPr="009226D0" w:rsidRDefault="00262112" w:rsidP="0049305A">
      <w:r w:rsidRPr="009226D0">
        <w:t>Ahşap dışındaki malzemelerin ısıl genleşmelerinin etkisi dikkate alın</w:t>
      </w:r>
      <w:r w:rsidR="00125E0F" w:rsidRPr="009226D0">
        <w:t>malıdır.</w:t>
      </w:r>
    </w:p>
    <w:p w14:paraId="72970C89" w14:textId="77777777" w:rsidR="001427D2" w:rsidRPr="009226D0" w:rsidRDefault="00262112" w:rsidP="00413EB1">
      <w:pPr>
        <w:pStyle w:val="Balk4"/>
      </w:pPr>
      <w:bookmarkStart w:id="722" w:name="_Toc151068361"/>
      <w:bookmarkStart w:id="723" w:name="_Toc152692919"/>
      <w:r w:rsidRPr="009226D0">
        <w:lastRenderedPageBreak/>
        <w:t>6.1.4.2. Eleman Analizi</w:t>
      </w:r>
      <w:bookmarkEnd w:id="722"/>
      <w:bookmarkEnd w:id="723"/>
    </w:p>
    <w:p w14:paraId="27C8C64D" w14:textId="0A7BB0DC" w:rsidR="001427D2" w:rsidRPr="009226D0" w:rsidRDefault="00262112" w:rsidP="003F6524">
      <w:pPr>
        <w:spacing w:after="120"/>
      </w:pPr>
      <m:oMath>
        <m:r>
          <w:rPr>
            <w:rFonts w:ascii="Cambria Math" w:hAnsi="Cambria Math"/>
          </w:rPr>
          <m:t>t</m:t>
        </m:r>
      </m:oMath>
      <w:r w:rsidRPr="009226D0">
        <w:t xml:space="preserve"> = 0 zamanı için </w:t>
      </w:r>
      <w:r w:rsidR="003F2B69" w:rsidRPr="009226D0">
        <w:t xml:space="preserve">kısmi </w:t>
      </w:r>
      <w:r w:rsidRPr="009226D0">
        <w:t xml:space="preserve">yük </w:t>
      </w:r>
      <w:r w:rsidR="003F2B69" w:rsidRPr="009226D0">
        <w:t xml:space="preserve">katsayıları </w:t>
      </w:r>
      <w:r w:rsidRPr="009226D0">
        <w:t xml:space="preserve">kullanılarak analizler yapılacaktır. </w:t>
      </w:r>
    </w:p>
    <w:p w14:paraId="1066B9BC" w14:textId="77777777" w:rsidR="00501D9E" w:rsidRPr="009226D0" w:rsidRDefault="00501D9E" w:rsidP="003F6524">
      <w:pPr>
        <w:spacing w:after="120"/>
      </w:pPr>
      <w:r w:rsidRPr="009226D0">
        <w:t>Mesnet koşullarının yangından etkilenmediği varsayılabilir.</w:t>
      </w:r>
    </w:p>
    <w:p w14:paraId="0236E205" w14:textId="6541DF29" w:rsidR="00BF3C13" w:rsidRPr="009226D0" w:rsidRDefault="00262112" w:rsidP="003F6524">
      <w:pPr>
        <w:spacing w:after="120"/>
      </w:pPr>
      <w:r w:rsidRPr="009226D0">
        <w:t xml:space="preserve">Basitleştirilmiş kural olarak, eylemlerin etkisi normal sıcaklık değeri için </w:t>
      </w:r>
      <w:r w:rsidR="001E248A" w:rsidRPr="00376564">
        <w:rPr>
          <w:b/>
        </w:rPr>
        <w:t>Denk</w:t>
      </w:r>
      <w:r w:rsidR="00376564" w:rsidRPr="00376564">
        <w:rPr>
          <w:b/>
        </w:rPr>
        <w:t>.</w:t>
      </w:r>
      <w:r w:rsidR="001E248A" w:rsidRPr="00376564">
        <w:rPr>
          <w:b/>
        </w:rPr>
        <w:t xml:space="preserve"> </w:t>
      </w:r>
      <w:r w:rsidR="00376564" w:rsidRPr="00376564">
        <w:rPr>
          <w:b/>
        </w:rPr>
        <w:t>(</w:t>
      </w:r>
      <w:r w:rsidR="001E248A" w:rsidRPr="00376564">
        <w:rPr>
          <w:b/>
        </w:rPr>
        <w:t>6.5</w:t>
      </w:r>
      <w:r w:rsidR="00376564" w:rsidRPr="00376564">
        <w:rPr>
          <w:b/>
        </w:rPr>
        <w:t>)</w:t>
      </w:r>
      <w:r w:rsidR="001E248A" w:rsidRPr="009226D0">
        <w:t xml:space="preserve"> ile</w:t>
      </w:r>
      <w:r w:rsidRPr="009226D0">
        <w:t xml:space="preserve"> hesaplanabilir.</w:t>
      </w:r>
    </w:p>
    <w:tbl>
      <w:tblPr>
        <w:tblStyle w:val="200"/>
        <w:tblW w:w="4767" w:type="pct"/>
        <w:tblInd w:w="421" w:type="dxa"/>
        <w:tblLook w:val="0600" w:firstRow="0" w:lastRow="0" w:firstColumn="0" w:lastColumn="0" w:noHBand="1" w:noVBand="1"/>
      </w:tblPr>
      <w:tblGrid>
        <w:gridCol w:w="7226"/>
        <w:gridCol w:w="1461"/>
      </w:tblGrid>
      <w:tr w:rsidR="0049305A" w:rsidRPr="00C15A13" w14:paraId="5BFF92D8" w14:textId="77777777" w:rsidTr="00CE6F69">
        <w:trPr>
          <w:trHeight w:val="227"/>
        </w:trPr>
        <w:tc>
          <w:tcPr>
            <w:tcW w:w="4159" w:type="pct"/>
            <w:tcMar>
              <w:top w:w="43" w:type="dxa"/>
              <w:left w:w="43" w:type="dxa"/>
              <w:bottom w:w="43" w:type="dxa"/>
              <w:right w:w="43" w:type="dxa"/>
            </w:tcMar>
            <w:vAlign w:val="center"/>
          </w:tcPr>
          <w:p w14:paraId="43DA65FC" w14:textId="3B85FEFA" w:rsidR="0049305A" w:rsidRPr="009226D0" w:rsidRDefault="00E529BD" w:rsidP="003F6524">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d,fi</m:t>
                    </m:r>
                  </m:sub>
                </m:sSub>
                <m: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fi</m:t>
                    </m:r>
                  </m:sub>
                </m:sSub>
                <m:sSub>
                  <m:sSubPr>
                    <m:ctrlPr>
                      <w:rPr>
                        <w:rFonts w:ascii="Cambria Math" w:hAnsi="Cambria Math"/>
                      </w:rPr>
                    </m:ctrlPr>
                  </m:sSubPr>
                  <m:e>
                    <m:r>
                      <w:rPr>
                        <w:rFonts w:ascii="Cambria Math" w:hAnsi="Cambria Math"/>
                      </w:rPr>
                      <m:t>E</m:t>
                    </m:r>
                  </m:e>
                  <m:sub>
                    <m:r>
                      <w:rPr>
                        <w:rFonts w:ascii="Cambria Math" w:hAnsi="Cambria Math"/>
                      </w:rPr>
                      <m:t>d</m:t>
                    </m:r>
                  </m:sub>
                </m:sSub>
              </m:oMath>
            </m:oMathPara>
          </w:p>
        </w:tc>
        <w:tc>
          <w:tcPr>
            <w:tcW w:w="841" w:type="pct"/>
            <w:tcMar>
              <w:top w:w="43" w:type="dxa"/>
              <w:left w:w="43" w:type="dxa"/>
              <w:bottom w:w="43" w:type="dxa"/>
              <w:right w:w="43" w:type="dxa"/>
            </w:tcMar>
            <w:vAlign w:val="center"/>
          </w:tcPr>
          <w:p w14:paraId="2C874219" w14:textId="2C015E7C" w:rsidR="0049305A" w:rsidRPr="00C15A13" w:rsidRDefault="00130B47" w:rsidP="00CE6F69">
            <w:pPr>
              <w:spacing w:after="0" w:line="240" w:lineRule="auto"/>
              <w:jc w:val="right"/>
              <w:rPr>
                <w:b/>
              </w:rPr>
            </w:pPr>
            <w:r>
              <w:rPr>
                <w:b/>
              </w:rPr>
              <w:t>(6.5)</w:t>
            </w:r>
          </w:p>
        </w:tc>
      </w:tr>
    </w:tbl>
    <w:p w14:paraId="0855A14F" w14:textId="3F00E1DC" w:rsidR="001427D2" w:rsidRPr="009226D0" w:rsidRDefault="00E529BD" w:rsidP="0059592B">
      <w:pPr>
        <w:pStyle w:val="T4"/>
      </w:pPr>
      <m:oMath>
        <m:sSub>
          <m:sSubPr>
            <m:ctrlPr>
              <w:rPr>
                <w:rFonts w:ascii="Cambria Math" w:hAnsi="Cambria Math"/>
              </w:rPr>
            </m:ctrlPr>
          </m:sSubPr>
          <m:e>
            <m:r>
              <w:rPr>
                <w:rFonts w:ascii="Cambria Math" w:hAnsi="Cambria Math"/>
              </w:rPr>
              <m:t>E</m:t>
            </m:r>
          </m:e>
          <m:sub>
            <m:r>
              <w:rPr>
                <w:rFonts w:ascii="Cambria Math" w:hAnsi="Cambria Math"/>
              </w:rPr>
              <m:t>d</m:t>
            </m:r>
          </m:sub>
        </m:sSub>
      </m:oMath>
      <w:r w:rsidR="00262112" w:rsidRPr="009226D0">
        <w:tab/>
      </w:r>
      <w:r w:rsidR="00952512" w:rsidRPr="009226D0">
        <w:t>N</w:t>
      </w:r>
      <w:r w:rsidR="00262112" w:rsidRPr="009226D0">
        <w:t>ormal sıcaklık altındaki tasarım değerleri,</w:t>
      </w:r>
    </w:p>
    <w:p w14:paraId="16DB3EF4" w14:textId="0C64E005" w:rsidR="00BF3C13" w:rsidRPr="009226D0" w:rsidRDefault="00E529BD" w:rsidP="0059592B">
      <w:pPr>
        <w:pStyle w:val="T4"/>
      </w:pPr>
      <m:oMath>
        <m:sSub>
          <m:sSubPr>
            <m:ctrlPr>
              <w:rPr>
                <w:rFonts w:ascii="Cambria Math" w:hAnsi="Cambria Math"/>
              </w:rPr>
            </m:ctrlPr>
          </m:sSubPr>
          <m:e>
            <m:r>
              <w:rPr>
                <w:rFonts w:ascii="Cambria Math" w:hAnsi="Cambria Math"/>
              </w:rPr>
              <m:t>η</m:t>
            </m:r>
          </m:e>
          <m:sub>
            <m:r>
              <w:rPr>
                <w:rFonts w:ascii="Cambria Math" w:hAnsi="Cambria Math"/>
              </w:rPr>
              <m:t>fi</m:t>
            </m:r>
          </m:sub>
        </m:sSub>
      </m:oMath>
      <w:r w:rsidR="00501D9E" w:rsidRPr="009226D0">
        <w:tab/>
      </w:r>
      <w:r w:rsidR="00952512" w:rsidRPr="009226D0">
        <w:t>T</w:t>
      </w:r>
      <w:r w:rsidR="00262112" w:rsidRPr="009226D0">
        <w:t xml:space="preserve">asarım yükünün yangın durumundaki azaltma </w:t>
      </w:r>
      <w:r w:rsidR="003F2B69" w:rsidRPr="009226D0">
        <w:t xml:space="preserve">katsayısıdır </w:t>
      </w:r>
      <w:r w:rsidR="00262112" w:rsidRPr="009226D0">
        <w:t>(depolar için 0.7, diğer binalar için 0.6 alınabilir. D</w:t>
      </w:r>
      <w:r w:rsidR="00376564">
        <w:t xml:space="preserve">iğer kullanım türleri için </w:t>
      </w:r>
      <w:r w:rsidR="00262112" w:rsidRPr="009226D0">
        <w:t>TS EN 1990’</w:t>
      </w:r>
      <w:r w:rsidR="00376564">
        <w:t>a</w:t>
      </w:r>
      <w:r w:rsidR="00262112" w:rsidRPr="009226D0">
        <w:t xml:space="preserve"> </w:t>
      </w:r>
      <w:r w:rsidR="00376564" w:rsidRPr="00376564">
        <w:t>bakılabilir</w:t>
      </w:r>
      <w:r w:rsidR="00262112" w:rsidRPr="009226D0">
        <w:t>).</w:t>
      </w:r>
    </w:p>
    <w:p w14:paraId="16EDEA94" w14:textId="2AE4AB6B" w:rsidR="001427D2" w:rsidRPr="009226D0" w:rsidRDefault="00262112" w:rsidP="00413EB1">
      <w:pPr>
        <w:pStyle w:val="Balk4"/>
      </w:pPr>
      <w:bookmarkStart w:id="724" w:name="_Toc151068362"/>
      <w:bookmarkStart w:id="725" w:name="_Toc152692920"/>
      <w:r w:rsidRPr="009226D0">
        <w:t>6.1.4.3. Yapının Belirli Bölümlerinin Analizi</w:t>
      </w:r>
      <w:bookmarkEnd w:id="724"/>
      <w:bookmarkEnd w:id="725"/>
    </w:p>
    <w:p w14:paraId="404CE57D" w14:textId="31303D60" w:rsidR="001427D2" w:rsidRPr="009226D0" w:rsidRDefault="00262112" w:rsidP="00B43AF1">
      <m:oMath>
        <m:r>
          <w:rPr>
            <w:rFonts w:ascii="Cambria Math" w:hAnsi="Cambria Math"/>
          </w:rPr>
          <m:t>t</m:t>
        </m:r>
      </m:oMath>
      <w:r w:rsidRPr="00CB37AC">
        <w:t xml:space="preserve"> = 0 anındaki yangın durumu için yapısal bir analiz gerçekleştirmeye alternatif olarak, mesnet reaksiyonları ve yapının bir bölümündeki iç kuvvetler ve momentler, </w:t>
      </w:r>
      <w:r w:rsidRPr="00CB37AC">
        <w:rPr>
          <w:b/>
        </w:rPr>
        <w:t>6.1.4.2</w:t>
      </w:r>
      <w:r w:rsidRPr="00CB37AC">
        <w:t>'de verilen normal sıcaklık için yapısal analizden elde edilebilir.</w:t>
      </w:r>
      <w:r w:rsidRPr="009226D0">
        <w:t xml:space="preserve"> </w:t>
      </w:r>
    </w:p>
    <w:p w14:paraId="437A2746" w14:textId="4888766A" w:rsidR="001427D2" w:rsidRPr="009226D0" w:rsidRDefault="00262112" w:rsidP="00B43AF1">
      <w:r w:rsidRPr="009226D0">
        <w:t xml:space="preserve">Yapının analiz edilecek bölümünde, yangındaki ilgili hasar durumu, sıcaklığa bağlı malzeme özellikleri ve eleman rijitlikleri, </w:t>
      </w:r>
      <w:r w:rsidR="00827C8E" w:rsidRPr="009226D0">
        <w:t xml:space="preserve">ısıl </w:t>
      </w:r>
      <w:r w:rsidRPr="009226D0">
        <w:t xml:space="preserve">genleşme ve </w:t>
      </w:r>
      <w:r w:rsidR="00CD45C5">
        <w:t>şekil değiştirme</w:t>
      </w:r>
      <w:r w:rsidR="00CB2D12" w:rsidRPr="009226D0">
        <w:t>lerin</w:t>
      </w:r>
      <w:r w:rsidRPr="009226D0">
        <w:t xml:space="preserve"> etkileri (dolaylı yangın eylemleri) dikkate alınacaktır.</w:t>
      </w:r>
    </w:p>
    <w:p w14:paraId="1AE508A7" w14:textId="7560AE2D" w:rsidR="00BF3C13" w:rsidRPr="009226D0" w:rsidRDefault="00262112" w:rsidP="00B43AF1">
      <w:r w:rsidRPr="009226D0">
        <w:t xml:space="preserve">Mesnet koşulları ve dikkate alınan yapının ilgili bölümünde meydana gelen kuvvetler ve momentlerin zamanla sabit olduğu </w:t>
      </w:r>
      <w:r w:rsidR="00CB37AC">
        <w:t>kabul edilebilir</w:t>
      </w:r>
      <w:r w:rsidRPr="009226D0">
        <w:t>.</w:t>
      </w:r>
    </w:p>
    <w:p w14:paraId="2C210363" w14:textId="77777777" w:rsidR="001427D2" w:rsidRPr="009226D0" w:rsidRDefault="00262112" w:rsidP="00413EB1">
      <w:pPr>
        <w:pStyle w:val="Balk4"/>
      </w:pPr>
      <w:bookmarkStart w:id="726" w:name="_Toc151068363"/>
      <w:bookmarkStart w:id="727" w:name="_Toc152692921"/>
      <w:r w:rsidRPr="009226D0">
        <w:t>6.1.4.4. Bütünsel Yapısal Analiz</w:t>
      </w:r>
      <w:bookmarkEnd w:id="726"/>
      <w:bookmarkEnd w:id="727"/>
    </w:p>
    <w:p w14:paraId="098BB49A" w14:textId="77777777" w:rsidR="001427D2" w:rsidRPr="009226D0" w:rsidRDefault="00262112" w:rsidP="0049305A">
      <w:r w:rsidRPr="009226D0">
        <w:t>Yangın durumu için bütünsel bir yapısal analizde aşağıdakiler dikkate alınacaktır:</w:t>
      </w:r>
    </w:p>
    <w:p w14:paraId="4F9C1DEF" w14:textId="7DAC5138" w:rsidR="001427D2" w:rsidRPr="009226D0" w:rsidRDefault="00952512" w:rsidP="00EF7CB9">
      <w:pPr>
        <w:pStyle w:val="Tablo"/>
        <w:numPr>
          <w:ilvl w:val="0"/>
          <w:numId w:val="21"/>
        </w:numPr>
        <w:jc w:val="left"/>
      </w:pPr>
      <w:r w:rsidRPr="009226D0">
        <w:t>Y</w:t>
      </w:r>
      <w:r w:rsidR="00262112" w:rsidRPr="009226D0">
        <w:t>angına maruz kalma sırasındaki meydana gelecek hasar durumu</w:t>
      </w:r>
    </w:p>
    <w:p w14:paraId="33353730" w14:textId="722835FB" w:rsidR="001427D2" w:rsidRPr="009226D0" w:rsidRDefault="00952512" w:rsidP="00EF7CB9">
      <w:pPr>
        <w:pStyle w:val="Tablo"/>
        <w:numPr>
          <w:ilvl w:val="0"/>
          <w:numId w:val="21"/>
        </w:numPr>
        <w:jc w:val="left"/>
      </w:pPr>
      <w:r w:rsidRPr="009226D0">
        <w:t>S</w:t>
      </w:r>
      <w:r w:rsidR="00262112" w:rsidRPr="009226D0">
        <w:t>ıcaklığa bağlı malzeme özellikleri ve eleman rijitlikleri</w:t>
      </w:r>
    </w:p>
    <w:p w14:paraId="4079DBF5" w14:textId="66A6F68F" w:rsidR="00BF3C13" w:rsidRDefault="00952512" w:rsidP="00EF7CB9">
      <w:pPr>
        <w:pStyle w:val="Tablo"/>
        <w:numPr>
          <w:ilvl w:val="0"/>
          <w:numId w:val="21"/>
        </w:numPr>
        <w:jc w:val="left"/>
      </w:pPr>
      <w:r w:rsidRPr="009226D0">
        <w:t>I</w:t>
      </w:r>
      <w:r w:rsidR="00827C8E" w:rsidRPr="009226D0">
        <w:t>sıl</w:t>
      </w:r>
      <w:r w:rsidR="00262112" w:rsidRPr="009226D0">
        <w:t xml:space="preserve"> genleşmelerin ve </w:t>
      </w:r>
      <w:r w:rsidR="00CD45C5">
        <w:t>şekil değiştirme</w:t>
      </w:r>
      <w:r w:rsidR="00CB2D12" w:rsidRPr="009226D0">
        <w:t>lerin</w:t>
      </w:r>
      <w:r w:rsidR="00262112" w:rsidRPr="009226D0">
        <w:t xml:space="preserve"> etkileri (dolaylı yangın eylemleri).</w:t>
      </w:r>
    </w:p>
    <w:p w14:paraId="2E4DC3C3" w14:textId="77777777" w:rsidR="00580706" w:rsidRPr="009226D0" w:rsidRDefault="00580706" w:rsidP="00580706">
      <w:pPr>
        <w:pStyle w:val="Tablo"/>
        <w:ind w:left="720"/>
        <w:jc w:val="left"/>
      </w:pPr>
    </w:p>
    <w:p w14:paraId="6E821036" w14:textId="5F89B1E1" w:rsidR="001427D2" w:rsidRPr="009226D0" w:rsidRDefault="00262112" w:rsidP="00053D9C">
      <w:pPr>
        <w:pStyle w:val="Balk2"/>
        <w:spacing w:before="0"/>
      </w:pPr>
      <w:bookmarkStart w:id="728" w:name="_Toc151068364"/>
      <w:bookmarkStart w:id="729" w:name="_Toc152692922"/>
      <w:r w:rsidRPr="009226D0">
        <w:t>6.2. Malzeme Özellikleri</w:t>
      </w:r>
      <w:bookmarkEnd w:id="728"/>
      <w:bookmarkEnd w:id="729"/>
    </w:p>
    <w:p w14:paraId="0EB4C774" w14:textId="77777777" w:rsidR="001427D2" w:rsidRPr="009226D0" w:rsidRDefault="00262112" w:rsidP="009048FF">
      <w:pPr>
        <w:pStyle w:val="Balk3"/>
      </w:pPr>
      <w:bookmarkStart w:id="730" w:name="_Toc151068365"/>
      <w:bookmarkStart w:id="731" w:name="_Toc152692923"/>
      <w:r w:rsidRPr="009226D0">
        <w:t>6.2.1. Genel</w:t>
      </w:r>
      <w:bookmarkEnd w:id="730"/>
      <w:bookmarkEnd w:id="731"/>
      <w:r w:rsidRPr="009226D0">
        <w:t xml:space="preserve"> </w:t>
      </w:r>
    </w:p>
    <w:p w14:paraId="48546CE8" w14:textId="4B171C5F" w:rsidR="001427D2" w:rsidRPr="009226D0" w:rsidRDefault="00262112" w:rsidP="00B43AF1">
      <w:r w:rsidRPr="009226D0">
        <w:t xml:space="preserve">Tasarım değerleri olarak verilmedikçe, bu bölümde verilen malzeme özellikleri karakteristik değerler olarak kabul edilecektir. </w:t>
      </w:r>
    </w:p>
    <w:p w14:paraId="69E2C9DC" w14:textId="77777777" w:rsidR="001427D2" w:rsidRPr="009226D0" w:rsidRDefault="00262112" w:rsidP="00B43AF1">
      <w:pPr>
        <w:rPr>
          <w:b/>
        </w:rPr>
      </w:pPr>
      <w:r w:rsidRPr="009226D0">
        <w:t xml:space="preserve">Ahşabın 20°C'deki mekanik özellikleri, normal sıcaklık tasarımı için </w:t>
      </w:r>
      <w:r w:rsidRPr="00CB37AC">
        <w:rPr>
          <w:b/>
        </w:rPr>
        <w:t>Bölüm 2</w:t>
      </w:r>
      <w:r w:rsidRPr="009226D0">
        <w:t>’de verilmiştir.</w:t>
      </w:r>
    </w:p>
    <w:p w14:paraId="3C66E4FF" w14:textId="77777777" w:rsidR="001427D2" w:rsidRPr="009226D0" w:rsidRDefault="00262112" w:rsidP="009048FF">
      <w:pPr>
        <w:pStyle w:val="Balk3"/>
      </w:pPr>
      <w:bookmarkStart w:id="732" w:name="_Toc151068366"/>
      <w:bookmarkStart w:id="733" w:name="_Toc152692924"/>
      <w:r w:rsidRPr="009226D0">
        <w:lastRenderedPageBreak/>
        <w:t>6.2.2. Mekanik Özellikler</w:t>
      </w:r>
      <w:bookmarkEnd w:id="732"/>
      <w:bookmarkEnd w:id="733"/>
      <w:r w:rsidRPr="009226D0">
        <w:t xml:space="preserve"> </w:t>
      </w:r>
    </w:p>
    <w:p w14:paraId="4FA318E7" w14:textId="2BE171AF" w:rsidR="00BF3C13" w:rsidRDefault="00095137" w:rsidP="00B43AF1">
      <w:r w:rsidRPr="009226D0">
        <w:t>Enkesitin</w:t>
      </w:r>
      <w:r w:rsidR="00262112" w:rsidRPr="009226D0">
        <w:t xml:space="preserve"> dayanım ve rijitlik parametrelerinin azaltılması için basitleştirilmiş yöntemler </w:t>
      </w:r>
      <w:r w:rsidR="00262112" w:rsidRPr="00CB37AC">
        <w:rPr>
          <w:b/>
        </w:rPr>
        <w:t>6.3.1</w:t>
      </w:r>
      <w:r w:rsidR="00262112" w:rsidRPr="009226D0">
        <w:t xml:space="preserve"> ve </w:t>
      </w:r>
      <w:r w:rsidR="00262112" w:rsidRPr="00CB37AC">
        <w:rPr>
          <w:b/>
        </w:rPr>
        <w:t>6.3.2</w:t>
      </w:r>
      <w:r w:rsidR="00262112" w:rsidRPr="009226D0">
        <w:t>'de verilmiştir.</w:t>
      </w:r>
    </w:p>
    <w:p w14:paraId="6859344F" w14:textId="77777777" w:rsidR="00CB37AC" w:rsidRPr="009226D0" w:rsidRDefault="00CB37AC" w:rsidP="00CB37AC">
      <w:r w:rsidRPr="009226D0">
        <w:t>NOT: Parametrik yangına maruz kalan elemanların dayanımlarının azalltılması için basitleştirilmiş bir yöntem, EK 6B’de verilmiştir</w:t>
      </w:r>
    </w:p>
    <w:p w14:paraId="11E0BA35" w14:textId="6223D63C" w:rsidR="001427D2" w:rsidRPr="009226D0" w:rsidRDefault="00262112" w:rsidP="00B43AF1">
      <w:r w:rsidRPr="009226D0">
        <w:t xml:space="preserve">NOT: Tamamen yalıtım </w:t>
      </w:r>
      <w:r w:rsidR="00095137" w:rsidRPr="009226D0">
        <w:t>ile kaplanmış</w:t>
      </w:r>
      <w:r w:rsidRPr="009226D0">
        <w:t xml:space="preserve"> duvar ve döşeme sistemlerinde ahşap çerçeve elemanlarının dayanım ve rijitlik parametrelerinin azaltılması için basitleştirilmiş bir yöntem </w:t>
      </w:r>
      <w:r w:rsidRPr="00187BD7">
        <w:rPr>
          <w:b/>
        </w:rPr>
        <w:t xml:space="preserve">EK </w:t>
      </w:r>
      <w:r w:rsidR="00832BBA" w:rsidRPr="00187BD7">
        <w:rPr>
          <w:b/>
        </w:rPr>
        <w:t>6</w:t>
      </w:r>
      <w:r w:rsidR="002D0C80" w:rsidRPr="00187BD7">
        <w:rPr>
          <w:b/>
        </w:rPr>
        <w:t>C</w:t>
      </w:r>
      <w:r w:rsidRPr="00187BD7">
        <w:t>'de</w:t>
      </w:r>
      <w:r w:rsidRPr="009226D0">
        <w:t xml:space="preserve"> verilmiştir.</w:t>
      </w:r>
    </w:p>
    <w:p w14:paraId="75544BEE" w14:textId="4C79222E" w:rsidR="001427D2" w:rsidRPr="009226D0" w:rsidRDefault="00262112" w:rsidP="00B43AF1">
      <w:r w:rsidRPr="009226D0">
        <w:t xml:space="preserve">Gelişmiş hesaplama yöntemleri </w:t>
      </w:r>
      <w:r w:rsidR="00A215F7" w:rsidRPr="009226D0">
        <w:t>için</w:t>
      </w:r>
      <w:r w:rsidRPr="009226D0">
        <w:t xml:space="preserve"> birim </w:t>
      </w:r>
      <w:r w:rsidR="00CD45C5">
        <w:t>şekil değiştirme</w:t>
      </w:r>
      <w:r w:rsidRPr="009226D0">
        <w:t xml:space="preserve"> ve basınç gerilmesi arasında doğrusal olmayan bir ilişki uygulan</w:t>
      </w:r>
      <w:r w:rsidR="00C976A4" w:rsidRPr="009226D0">
        <w:t>ı</w:t>
      </w:r>
      <w:r w:rsidRPr="009226D0">
        <w:t>r.</w:t>
      </w:r>
    </w:p>
    <w:p w14:paraId="60E31F9C" w14:textId="03BD3526" w:rsidR="00BF3C13" w:rsidRPr="009226D0" w:rsidRDefault="00262112" w:rsidP="00B43AF1">
      <w:r w:rsidRPr="009226D0">
        <w:t xml:space="preserve">NOT: Sıcaklığa bağlı mekanik özelliklerin değerleri </w:t>
      </w:r>
      <w:r w:rsidRPr="00CF6B57">
        <w:rPr>
          <w:b/>
        </w:rPr>
        <w:t xml:space="preserve">EK </w:t>
      </w:r>
      <w:r w:rsidR="00832BBA" w:rsidRPr="00CF6B57">
        <w:rPr>
          <w:b/>
        </w:rPr>
        <w:t>6</w:t>
      </w:r>
      <w:r w:rsidR="00B870FA" w:rsidRPr="00CF6B57">
        <w:rPr>
          <w:b/>
        </w:rPr>
        <w:t>C</w:t>
      </w:r>
      <w:r w:rsidRPr="00CF6B57">
        <w:t>'d</w:t>
      </w:r>
      <w:r w:rsidR="00B870FA" w:rsidRPr="00CF6B57">
        <w:t>e</w:t>
      </w:r>
      <w:r w:rsidRPr="009226D0">
        <w:t xml:space="preserve"> verilmiştir.</w:t>
      </w:r>
    </w:p>
    <w:p w14:paraId="05B7A3D6" w14:textId="5D4BB90E" w:rsidR="001427D2" w:rsidRPr="009226D0" w:rsidRDefault="00262112" w:rsidP="009048FF">
      <w:pPr>
        <w:pStyle w:val="Balk3"/>
      </w:pPr>
      <w:bookmarkStart w:id="734" w:name="_Toc151068367"/>
      <w:bookmarkStart w:id="735" w:name="_Toc152692925"/>
      <w:r w:rsidRPr="009226D0">
        <w:t xml:space="preserve">6.2.3. </w:t>
      </w:r>
      <w:r w:rsidR="00827C8E" w:rsidRPr="009226D0">
        <w:t>Isıl</w:t>
      </w:r>
      <w:r w:rsidRPr="009226D0">
        <w:t xml:space="preserve"> Özellikler</w:t>
      </w:r>
      <w:bookmarkEnd w:id="734"/>
      <w:bookmarkEnd w:id="735"/>
    </w:p>
    <w:p w14:paraId="3B9FBF4B" w14:textId="3FE0957A" w:rsidR="00BF3C13" w:rsidRPr="009226D0" w:rsidRDefault="00EF201F" w:rsidP="00B43AF1">
      <w:r>
        <w:t>Yangın tasarımı</w:t>
      </w:r>
      <w:r w:rsidR="00C976A4" w:rsidRPr="009226D0">
        <w:t>,</w:t>
      </w:r>
      <w:r w:rsidR="00262112" w:rsidRPr="009226D0">
        <w:t xml:space="preserve"> </w:t>
      </w:r>
      <w:r w:rsidR="00DD53A9" w:rsidRPr="009226D0">
        <w:t>deneyler</w:t>
      </w:r>
      <w:r w:rsidR="00262112" w:rsidRPr="009226D0">
        <w:t xml:space="preserve"> ve hesaplamalar</w:t>
      </w:r>
      <w:r w:rsidR="00C976A4" w:rsidRPr="009226D0">
        <w:t xml:space="preserve"> birlikte kullanılarak yapıldığı </w:t>
      </w:r>
      <w:r w:rsidR="00262112" w:rsidRPr="009226D0">
        <w:t xml:space="preserve">durumlarda, </w:t>
      </w:r>
      <w:r w:rsidR="00827C8E" w:rsidRPr="009226D0">
        <w:t xml:space="preserve">ısıl </w:t>
      </w:r>
      <w:r w:rsidR="00262112" w:rsidRPr="009226D0">
        <w:t xml:space="preserve">özellikler </w:t>
      </w:r>
      <w:r w:rsidR="00DD53A9" w:rsidRPr="009226D0">
        <w:t xml:space="preserve">deney </w:t>
      </w:r>
      <w:r w:rsidR="00262112" w:rsidRPr="009226D0">
        <w:t>sonuçlarına göre kalibre edilmelidir.</w:t>
      </w:r>
    </w:p>
    <w:p w14:paraId="4B0EB9AF" w14:textId="4B0E171A" w:rsidR="001427D2" w:rsidRPr="009226D0" w:rsidRDefault="00262112" w:rsidP="00B43AF1">
      <w:r w:rsidRPr="009226D0">
        <w:t xml:space="preserve">NOT: </w:t>
      </w:r>
      <w:r w:rsidR="00827C8E" w:rsidRPr="009226D0">
        <w:t>Isıl</w:t>
      </w:r>
      <w:r w:rsidRPr="009226D0">
        <w:t xml:space="preserve"> analiz </w:t>
      </w:r>
      <w:r w:rsidR="00A215F7" w:rsidRPr="009226D0">
        <w:t>için</w:t>
      </w:r>
      <w:r w:rsidRPr="009226D0">
        <w:t xml:space="preserve"> ahşabın ısıl iletkenliği ve ısı kapasitesi tasarım değerleri </w:t>
      </w:r>
      <w:r w:rsidRPr="00EA77AA">
        <w:rPr>
          <w:b/>
        </w:rPr>
        <w:t>EK 6</w:t>
      </w:r>
      <w:r w:rsidR="00FF61F1" w:rsidRPr="00EA77AA">
        <w:rPr>
          <w:b/>
        </w:rPr>
        <w:t>C</w:t>
      </w:r>
      <w:r w:rsidRPr="00EA77AA">
        <w:t>'d</w:t>
      </w:r>
      <w:r w:rsidR="002D0C80" w:rsidRPr="00EA77AA">
        <w:t>e</w:t>
      </w:r>
      <w:r w:rsidRPr="009226D0">
        <w:t xml:space="preserve"> verilmiştir. </w:t>
      </w:r>
    </w:p>
    <w:p w14:paraId="0EF63AEE" w14:textId="77777777" w:rsidR="001427D2" w:rsidRPr="009226D0" w:rsidRDefault="00262112" w:rsidP="009048FF">
      <w:pPr>
        <w:pStyle w:val="Balk3"/>
      </w:pPr>
      <w:bookmarkStart w:id="736" w:name="_Toc151068368"/>
      <w:bookmarkStart w:id="737" w:name="_Toc152692926"/>
      <w:r w:rsidRPr="009226D0">
        <w:t>6.2.4. Kömürleşme Derinliği</w:t>
      </w:r>
      <w:bookmarkEnd w:id="736"/>
      <w:bookmarkEnd w:id="737"/>
    </w:p>
    <w:p w14:paraId="173F7376" w14:textId="77777777" w:rsidR="001427D2" w:rsidRPr="009226D0" w:rsidRDefault="00262112" w:rsidP="00413EB1">
      <w:pPr>
        <w:pStyle w:val="Balk4"/>
      </w:pPr>
      <w:bookmarkStart w:id="738" w:name="_Toc151068369"/>
      <w:bookmarkStart w:id="739" w:name="_Toc152692927"/>
      <w:r w:rsidRPr="009226D0">
        <w:t>6.2.4.1. Genel</w:t>
      </w:r>
      <w:bookmarkEnd w:id="738"/>
      <w:bookmarkEnd w:id="739"/>
    </w:p>
    <w:p w14:paraId="783D35C7" w14:textId="53AB14E8" w:rsidR="001427D2" w:rsidRPr="009226D0" w:rsidRDefault="00827C8E" w:rsidP="00B43AF1">
      <w:r w:rsidRPr="009226D0">
        <w:t>D</w:t>
      </w:r>
      <w:r w:rsidR="00262112" w:rsidRPr="009226D0">
        <w:t xml:space="preserve">oğrudan yangına maruz kalan ahşap ve ahşap esaslı panellerin tüm yüzeyleri ve ilgili olduğu durumlarda, başlangıçta yangından korunan ancak ilgili yangına maruz kalma süresi boyunca ahşabın kömürleşmesinin meydana geldiği yüzeyler için </w:t>
      </w:r>
      <w:r w:rsidRPr="009226D0">
        <w:t xml:space="preserve">kömürleşme </w:t>
      </w:r>
      <w:r w:rsidR="00262112" w:rsidRPr="009226D0">
        <w:t>dikkate alınacaktır.</w:t>
      </w:r>
    </w:p>
    <w:p w14:paraId="5F45112C" w14:textId="6A456260" w:rsidR="001427D2" w:rsidRPr="009226D0" w:rsidRDefault="00262112" w:rsidP="00B43AF1">
      <w:r w:rsidRPr="009226D0">
        <w:t xml:space="preserve">Kömürleşme derinliği, orijinal elemanın dış yüzeyi ile kömür hattının konumu arasındaki mesafedir ve yangına maruz kalma süresi ile ilgili </w:t>
      </w:r>
      <w:r w:rsidR="00896DCB" w:rsidRPr="009226D0">
        <w:t>kömürleşme</w:t>
      </w:r>
      <w:r w:rsidR="00CF6FF8" w:rsidRPr="009226D0">
        <w:t xml:space="preserve"> hızı</w:t>
      </w:r>
      <w:r w:rsidR="00827C8E" w:rsidRPr="009226D0">
        <w:t xml:space="preserve"> kullanılarak </w:t>
      </w:r>
      <w:r w:rsidRPr="009226D0">
        <w:t>hesaplanmalıdır.</w:t>
      </w:r>
    </w:p>
    <w:p w14:paraId="77B0A4D1" w14:textId="7DC767A0" w:rsidR="001427D2" w:rsidRPr="009226D0" w:rsidRDefault="00827C8E" w:rsidP="00B43AF1">
      <w:r w:rsidRPr="009226D0">
        <w:t>Enk</w:t>
      </w:r>
      <w:r w:rsidR="00262112" w:rsidRPr="009226D0">
        <w:t xml:space="preserve">esit özelliklerinin hesabı, köşe yuvarlamaları da dahil olmak üzere gerçek kömürleşme derinliğine dayanmalıdır. Alternatif olarak, köşe yuvarlamaları olmayan bir kavramsal kesit, kavramsal </w:t>
      </w:r>
      <w:r w:rsidR="00896DCB" w:rsidRPr="009226D0">
        <w:t>kömürleşme</w:t>
      </w:r>
      <w:r w:rsidR="00CF6FF8" w:rsidRPr="009226D0">
        <w:t xml:space="preserve"> hızı</w:t>
      </w:r>
      <w:r w:rsidR="00262112" w:rsidRPr="009226D0">
        <w:t>na dayalı olarak hesaplanabilir.</w:t>
      </w:r>
    </w:p>
    <w:p w14:paraId="4EAFCBFA" w14:textId="19F3DA27" w:rsidR="001427D2" w:rsidRPr="009226D0" w:rsidRDefault="00262112" w:rsidP="00B43AF1">
      <w:r w:rsidRPr="009226D0">
        <w:t>Kömürleşme çizgisinin konumu, 300</w:t>
      </w:r>
      <w:r w:rsidR="00EB0F1E" w:rsidRPr="009226D0">
        <w:t xml:space="preserve">°C </w:t>
      </w:r>
      <w:r w:rsidR="00827C8E" w:rsidRPr="009226D0">
        <w:t>eş sıcaklık eğrisinin</w:t>
      </w:r>
      <w:r w:rsidRPr="009226D0">
        <w:t xml:space="preserve"> konumu olarak alınmalıdır</w:t>
      </w:r>
      <w:r w:rsidR="00827C8E" w:rsidRPr="009226D0">
        <w:t>.</w:t>
      </w:r>
    </w:p>
    <w:p w14:paraId="49311EF2" w14:textId="09536D08" w:rsidR="001427D2" w:rsidRPr="009226D0" w:rsidRDefault="00896DCB" w:rsidP="00B43AF1">
      <w:r w:rsidRPr="009226D0">
        <w:t>Kömürleşme</w:t>
      </w:r>
      <w:r w:rsidR="00262112" w:rsidRPr="009226D0">
        <w:t xml:space="preserve"> hızlarının aşağıdaki durumlarda farklı olduğu dikkate alınmalıdır</w:t>
      </w:r>
      <w:r w:rsidR="00FF7DAA" w:rsidRPr="009226D0">
        <w:t>;</w:t>
      </w:r>
    </w:p>
    <w:p w14:paraId="7C7CFDAE" w14:textId="6B81DABE" w:rsidR="001427D2" w:rsidRPr="009226D0" w:rsidRDefault="00952512" w:rsidP="00EF7CB9">
      <w:pPr>
        <w:pStyle w:val="Tablo"/>
        <w:numPr>
          <w:ilvl w:val="0"/>
          <w:numId w:val="22"/>
        </w:numPr>
        <w:jc w:val="left"/>
      </w:pPr>
      <w:r w:rsidRPr="009226D0">
        <w:t>Y</w:t>
      </w:r>
      <w:r w:rsidR="00262112" w:rsidRPr="009226D0">
        <w:t>angına maruz kalma süresince korunmayan yüzeyler</w:t>
      </w:r>
    </w:p>
    <w:p w14:paraId="621CFF42" w14:textId="0B22C2EE" w:rsidR="001427D2" w:rsidRPr="009226D0" w:rsidRDefault="00952512" w:rsidP="00EF7CB9">
      <w:pPr>
        <w:pStyle w:val="Tablo"/>
        <w:numPr>
          <w:ilvl w:val="0"/>
          <w:numId w:val="22"/>
        </w:numPr>
        <w:jc w:val="left"/>
      </w:pPr>
      <w:r w:rsidRPr="009226D0">
        <w:lastRenderedPageBreak/>
        <w:t>H</w:t>
      </w:r>
      <w:r w:rsidR="00262112" w:rsidRPr="009226D0">
        <w:t>asar görmeden önce başlangıçta korunan yüzeyler</w:t>
      </w:r>
    </w:p>
    <w:p w14:paraId="1C48514E" w14:textId="4D31F996" w:rsidR="00EB0F1E" w:rsidRPr="009226D0" w:rsidRDefault="00952512" w:rsidP="00EF7CB9">
      <w:pPr>
        <w:pStyle w:val="Tablo"/>
        <w:numPr>
          <w:ilvl w:val="0"/>
          <w:numId w:val="22"/>
        </w:numPr>
        <w:jc w:val="left"/>
      </w:pPr>
      <w:r w:rsidRPr="009226D0">
        <w:t>Y</w:t>
      </w:r>
      <w:r w:rsidR="00262112" w:rsidRPr="009226D0">
        <w:t xml:space="preserve">angına maruz kalarak hasar gören başlangıçta korunan yüzeyler </w:t>
      </w:r>
    </w:p>
    <w:p w14:paraId="0AC7A09C" w14:textId="76DF91A1" w:rsidR="00E152AD" w:rsidRPr="009226D0" w:rsidRDefault="00262112" w:rsidP="0049305A">
      <w:pPr>
        <w:rPr>
          <w:b/>
        </w:rPr>
      </w:pPr>
      <w:r w:rsidRPr="00EF201F">
        <w:rPr>
          <w:b/>
        </w:rPr>
        <w:t>6.2.4.2</w:t>
      </w:r>
      <w:r w:rsidRPr="009226D0">
        <w:t xml:space="preserve"> ve </w:t>
      </w:r>
      <w:r w:rsidRPr="00EF201F">
        <w:rPr>
          <w:b/>
        </w:rPr>
        <w:t>6.2.4.3</w:t>
      </w:r>
      <w:r w:rsidRPr="009226D0">
        <w:t xml:space="preserve"> kuralları standart yangına maruz kalma durumu için geçerlidir</w:t>
      </w:r>
      <w:r w:rsidR="00952512" w:rsidRPr="009226D0">
        <w:t xml:space="preserve">. Parametrik yangına maruz kalma durumu için </w:t>
      </w:r>
      <w:r w:rsidR="00952512" w:rsidRPr="006E7622">
        <w:rPr>
          <w:b/>
        </w:rPr>
        <w:t>EK 6B</w:t>
      </w:r>
      <w:r w:rsidR="00952512" w:rsidRPr="006E7622">
        <w:t>’ye</w:t>
      </w:r>
      <w:r w:rsidR="00952512" w:rsidRPr="009226D0">
        <w:t xml:space="preserve"> bakılmalıdır. </w:t>
      </w:r>
    </w:p>
    <w:p w14:paraId="54E94B44" w14:textId="77777777" w:rsidR="001427D2" w:rsidRPr="009226D0" w:rsidRDefault="00262112" w:rsidP="00413EB1">
      <w:pPr>
        <w:pStyle w:val="Balk4"/>
      </w:pPr>
      <w:bookmarkStart w:id="740" w:name="_Toc151068370"/>
      <w:bookmarkStart w:id="741" w:name="_Toc152692928"/>
      <w:r w:rsidRPr="009226D0">
        <w:t>6.2.4.2. Yangına Maruz Kalma Süresince Korunmayan Yüzeyler</w:t>
      </w:r>
      <w:bookmarkEnd w:id="740"/>
      <w:bookmarkEnd w:id="741"/>
    </w:p>
    <w:p w14:paraId="0B7DD669" w14:textId="495E50CF" w:rsidR="00E152AD" w:rsidRPr="009226D0" w:rsidRDefault="00262112" w:rsidP="00B43AF1">
      <w:r w:rsidRPr="009226D0">
        <w:t xml:space="preserve">Tek boyutlu kömürleşme için </w:t>
      </w:r>
      <w:r w:rsidR="00896DCB" w:rsidRPr="009226D0">
        <w:t>kömürleşme</w:t>
      </w:r>
      <w:r w:rsidR="00CF6FF8" w:rsidRPr="009226D0">
        <w:t xml:space="preserve"> hızı</w:t>
      </w:r>
      <w:r w:rsidRPr="009226D0">
        <w:t xml:space="preserve"> </w:t>
      </w:r>
      <w:r w:rsidRPr="006E7622">
        <w:rPr>
          <w:b/>
        </w:rPr>
        <w:t>(Şekil 6.</w:t>
      </w:r>
      <w:r w:rsidR="00EC60BE" w:rsidRPr="006E7622">
        <w:rPr>
          <w:b/>
        </w:rPr>
        <w:t>3</w:t>
      </w:r>
      <w:r w:rsidRPr="006E7622">
        <w:rPr>
          <w:b/>
        </w:rPr>
        <w:t>)</w:t>
      </w:r>
      <w:r w:rsidRPr="009226D0">
        <w:t xml:space="preserve"> zamanla sabit olarak alınmalıdır. Tasarım kömürleşme derinliği </w:t>
      </w:r>
      <w:r w:rsidR="00952512" w:rsidRPr="00EF201F">
        <w:rPr>
          <w:b/>
        </w:rPr>
        <w:t>Denk</w:t>
      </w:r>
      <w:r w:rsidR="00EF201F" w:rsidRPr="00EF201F">
        <w:rPr>
          <w:b/>
        </w:rPr>
        <w:t>.</w:t>
      </w:r>
      <w:r w:rsidR="00952512" w:rsidRPr="00EF201F">
        <w:rPr>
          <w:b/>
        </w:rPr>
        <w:t xml:space="preserve"> </w:t>
      </w:r>
      <w:r w:rsidR="00EF201F" w:rsidRPr="00EF201F">
        <w:rPr>
          <w:b/>
        </w:rPr>
        <w:t>(</w:t>
      </w:r>
      <w:r w:rsidR="00952512" w:rsidRPr="00EF201F">
        <w:rPr>
          <w:b/>
        </w:rPr>
        <w:t>6.6</w:t>
      </w:r>
      <w:r w:rsidR="00EF201F" w:rsidRPr="00EF201F">
        <w:rPr>
          <w:b/>
        </w:rPr>
        <w:t>)</w:t>
      </w:r>
      <w:r w:rsidR="00952512" w:rsidRPr="009226D0">
        <w:t xml:space="preserve"> ile</w:t>
      </w:r>
      <w:r w:rsidRPr="009226D0">
        <w:t xml:space="preserve"> hesaplanmalıdır:</w:t>
      </w:r>
    </w:p>
    <w:tbl>
      <w:tblPr>
        <w:tblStyle w:val="200"/>
        <w:tblW w:w="4767" w:type="pct"/>
        <w:tblInd w:w="421" w:type="dxa"/>
        <w:tblLook w:val="0600" w:firstRow="0" w:lastRow="0" w:firstColumn="0" w:lastColumn="0" w:noHBand="1" w:noVBand="1"/>
      </w:tblPr>
      <w:tblGrid>
        <w:gridCol w:w="7226"/>
        <w:gridCol w:w="1461"/>
      </w:tblGrid>
      <w:tr w:rsidR="0049305A" w:rsidRPr="00195D5C" w14:paraId="3F0DA6A5" w14:textId="77777777" w:rsidTr="00CE6F69">
        <w:trPr>
          <w:trHeight w:val="227"/>
        </w:trPr>
        <w:tc>
          <w:tcPr>
            <w:tcW w:w="4159" w:type="pct"/>
            <w:tcMar>
              <w:top w:w="43" w:type="dxa"/>
              <w:left w:w="43" w:type="dxa"/>
              <w:bottom w:w="43" w:type="dxa"/>
              <w:right w:w="43" w:type="dxa"/>
            </w:tcMar>
            <w:vAlign w:val="center"/>
          </w:tcPr>
          <w:p w14:paraId="45C0A10E" w14:textId="370E29D0" w:rsidR="0049305A"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d</m:t>
                    </m:r>
                  </m:e>
                  <m:sub>
                    <m:r>
                      <w:rPr>
                        <w:rFonts w:ascii="Cambria Math" w:hAnsi="Cambria Math"/>
                      </w:rPr>
                      <m:t>k,0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t</m:t>
                </m:r>
              </m:oMath>
            </m:oMathPara>
          </w:p>
        </w:tc>
        <w:tc>
          <w:tcPr>
            <w:tcW w:w="841" w:type="pct"/>
            <w:tcMar>
              <w:top w:w="43" w:type="dxa"/>
              <w:left w:w="43" w:type="dxa"/>
              <w:bottom w:w="43" w:type="dxa"/>
              <w:right w:w="43" w:type="dxa"/>
            </w:tcMar>
            <w:vAlign w:val="center"/>
          </w:tcPr>
          <w:p w14:paraId="09EF5E9F" w14:textId="42812038" w:rsidR="0049305A" w:rsidRPr="00195D5C" w:rsidRDefault="00130B47" w:rsidP="00CE6F69">
            <w:pPr>
              <w:spacing w:after="0" w:line="240" w:lineRule="auto"/>
              <w:jc w:val="right"/>
              <w:rPr>
                <w:b/>
              </w:rPr>
            </w:pPr>
            <w:r>
              <w:rPr>
                <w:b/>
              </w:rPr>
              <w:t>(6.6)</w:t>
            </w:r>
          </w:p>
        </w:tc>
      </w:tr>
    </w:tbl>
    <w:p w14:paraId="7932A42A" w14:textId="0B7056EC" w:rsidR="001427D2" w:rsidRPr="009226D0" w:rsidRDefault="00E529BD" w:rsidP="0059592B">
      <w:pPr>
        <w:pStyle w:val="T4"/>
      </w:pPr>
      <m:oMath>
        <m:sSub>
          <m:sSubPr>
            <m:ctrlPr>
              <w:rPr>
                <w:rFonts w:ascii="Cambria Math" w:hAnsi="Cambria Math"/>
              </w:rPr>
            </m:ctrlPr>
          </m:sSubPr>
          <m:e>
            <m:r>
              <w:rPr>
                <w:rFonts w:ascii="Cambria Math" w:hAnsi="Cambria Math"/>
              </w:rPr>
              <m:t>d</m:t>
            </m:r>
          </m:e>
          <m:sub>
            <m:r>
              <w:rPr>
                <w:rFonts w:ascii="Cambria Math" w:hAnsi="Cambria Math"/>
              </w:rPr>
              <m:t>k,0</m:t>
            </m:r>
          </m:sub>
        </m:sSub>
      </m:oMath>
      <w:r w:rsidR="00EB0F1E" w:rsidRPr="009226D0">
        <w:tab/>
      </w:r>
      <w:r w:rsidR="0049305A" w:rsidRPr="009226D0">
        <w:tab/>
      </w:r>
      <w:r w:rsidR="00262112" w:rsidRPr="009226D0">
        <w:t>Tek boyutlu kömürleşme için tasarım kömürleşme derinliği</w:t>
      </w:r>
    </w:p>
    <w:p w14:paraId="26D0DCEA" w14:textId="02D6D7ED" w:rsidR="001427D2" w:rsidRPr="009226D0" w:rsidRDefault="00E529BD" w:rsidP="0059592B">
      <w:pPr>
        <w:pStyle w:val="T4"/>
      </w:pPr>
      <m:oMath>
        <m:sSub>
          <m:sSubPr>
            <m:ctrlPr>
              <w:rPr>
                <w:rFonts w:ascii="Cambria Math" w:hAnsi="Cambria Math"/>
              </w:rPr>
            </m:ctrlPr>
          </m:sSubPr>
          <m:e>
            <m:r>
              <w:rPr>
                <w:rFonts w:ascii="Cambria Math" w:hAnsi="Cambria Math"/>
              </w:rPr>
              <m:t>β</m:t>
            </m:r>
          </m:e>
          <m:sub>
            <m:r>
              <w:rPr>
                <w:rFonts w:ascii="Cambria Math" w:hAnsi="Cambria Math"/>
              </w:rPr>
              <m:t>0</m:t>
            </m:r>
          </m:sub>
        </m:sSub>
      </m:oMath>
      <w:r w:rsidR="00EB0F1E" w:rsidRPr="009226D0">
        <w:tab/>
      </w:r>
      <w:r w:rsidR="00262112" w:rsidRPr="009226D0">
        <w:t xml:space="preserve">Standart yangın durumunda tek boyutlu tasarım </w:t>
      </w:r>
      <w:r w:rsidR="00896DCB" w:rsidRPr="009226D0">
        <w:t>kömürleşme</w:t>
      </w:r>
      <w:r w:rsidR="00CF6FF8" w:rsidRPr="009226D0">
        <w:t xml:space="preserve"> hızı</w:t>
      </w:r>
    </w:p>
    <w:p w14:paraId="35B7C803" w14:textId="2551726F" w:rsidR="001427D2" w:rsidRPr="009226D0" w:rsidRDefault="00262112" w:rsidP="0059592B">
      <w:pPr>
        <w:pStyle w:val="T4"/>
      </w:pPr>
      <m:oMath>
        <m:r>
          <w:rPr>
            <w:rFonts w:ascii="Cambria Math" w:hAnsi="Cambria Math"/>
          </w:rPr>
          <m:t>t</m:t>
        </m:r>
      </m:oMath>
      <w:r w:rsidRPr="009226D0">
        <w:tab/>
      </w:r>
      <w:r w:rsidR="00EB0F1E" w:rsidRPr="009226D0">
        <w:tab/>
      </w:r>
      <w:r w:rsidRPr="009226D0">
        <w:t>Yangına maruz kalma süresi</w:t>
      </w:r>
    </w:p>
    <w:p w14:paraId="6680EE1C" w14:textId="77777777" w:rsidR="001427D2" w:rsidRPr="009226D0" w:rsidRDefault="00262112" w:rsidP="00D55C42">
      <w:pPr>
        <w:pStyle w:val="T5"/>
      </w:pPr>
      <w:r w:rsidRPr="009226D0">
        <w:drawing>
          <wp:inline distT="114300" distB="114300" distL="114300" distR="114300" wp14:anchorId="477CFFC7" wp14:editId="604B9F71">
            <wp:extent cx="4181475" cy="772757"/>
            <wp:effectExtent l="0" t="0" r="0" b="8890"/>
            <wp:docPr id="123"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185"/>
                    <a:srcRect/>
                    <a:stretch>
                      <a:fillRect/>
                    </a:stretch>
                  </pic:blipFill>
                  <pic:spPr>
                    <a:xfrm>
                      <a:off x="0" y="0"/>
                      <a:ext cx="4181475" cy="772757"/>
                    </a:xfrm>
                    <a:prstGeom prst="rect">
                      <a:avLst/>
                    </a:prstGeom>
                  </pic:spPr>
                </pic:pic>
              </a:graphicData>
            </a:graphic>
          </wp:inline>
        </w:drawing>
      </w:r>
    </w:p>
    <w:p w14:paraId="14A9ECB3" w14:textId="605DE45F" w:rsidR="00E152AD" w:rsidRPr="009226D0" w:rsidRDefault="00714385" w:rsidP="009141F6">
      <w:pPr>
        <w:pStyle w:val="T2"/>
      </w:pPr>
      <w:bookmarkStart w:id="742" w:name="_Toc130223391"/>
      <w:r w:rsidRPr="00B47EE2">
        <w:rPr>
          <w:b/>
        </w:rPr>
        <w:t xml:space="preserve">Şekil </w:t>
      </w:r>
      <w:r w:rsidR="001D3A54" w:rsidRPr="00B47EE2">
        <w:rPr>
          <w:b/>
        </w:rPr>
        <w:t>6.3</w:t>
      </w:r>
      <w:r w:rsidRPr="00B47EE2">
        <w:rPr>
          <w:b/>
        </w:rPr>
        <w:t>.</w:t>
      </w:r>
      <w:r w:rsidRPr="009226D0">
        <w:t xml:space="preserve"> </w:t>
      </w:r>
      <w:r w:rsidR="00262112" w:rsidRPr="009226D0">
        <w:t xml:space="preserve">Tek yüzünden yangına maruz kalan </w:t>
      </w:r>
      <w:r w:rsidR="001E248A" w:rsidRPr="009226D0">
        <w:t>geniş bir en</w:t>
      </w:r>
      <w:r w:rsidR="00262112" w:rsidRPr="009226D0">
        <w:t>kesitin kömürleşme derinliği</w:t>
      </w:r>
      <w:bookmarkEnd w:id="742"/>
    </w:p>
    <w:p w14:paraId="49573445" w14:textId="0D631C0F" w:rsidR="00E152AD" w:rsidRPr="009226D0" w:rsidRDefault="00262112" w:rsidP="00B43AF1">
      <w:r w:rsidRPr="009226D0">
        <w:t xml:space="preserve">Köşe yuvarlamalarının ve çatlakların etkisine bağlı olan kavramsal </w:t>
      </w:r>
      <w:r w:rsidR="00896DCB" w:rsidRPr="009226D0">
        <w:t>kömürleşme</w:t>
      </w:r>
      <w:r w:rsidR="00CF6FF8" w:rsidRPr="009226D0">
        <w:t xml:space="preserve"> hızı</w:t>
      </w:r>
      <w:r w:rsidRPr="009226D0">
        <w:t xml:space="preserve"> </w:t>
      </w:r>
      <w:r w:rsidRPr="002F1E3F">
        <w:rPr>
          <w:b/>
        </w:rPr>
        <w:t>(Şekil 6.</w:t>
      </w:r>
      <w:r w:rsidR="00EC60BE" w:rsidRPr="002F1E3F">
        <w:rPr>
          <w:b/>
        </w:rPr>
        <w:t>4</w:t>
      </w:r>
      <w:r w:rsidRPr="002F1E3F">
        <w:rPr>
          <w:b/>
        </w:rPr>
        <w:t>)</w:t>
      </w:r>
      <w:r w:rsidRPr="009226D0">
        <w:t xml:space="preserve"> zamanla sabit olarak alınmalıdır. Kavramsal tasarım kömürleşme derinliği </w:t>
      </w:r>
      <w:r w:rsidR="001E248A" w:rsidRPr="00EF201F">
        <w:rPr>
          <w:b/>
        </w:rPr>
        <w:t>Denk</w:t>
      </w:r>
      <w:r w:rsidR="00EF201F" w:rsidRPr="00EF201F">
        <w:rPr>
          <w:b/>
        </w:rPr>
        <w:t>.</w:t>
      </w:r>
      <w:r w:rsidR="001E248A" w:rsidRPr="00EF201F">
        <w:rPr>
          <w:b/>
        </w:rPr>
        <w:t xml:space="preserve"> </w:t>
      </w:r>
      <w:r w:rsidR="00EF201F" w:rsidRPr="00EF201F">
        <w:rPr>
          <w:b/>
        </w:rPr>
        <w:t>(</w:t>
      </w:r>
      <w:r w:rsidR="001E248A" w:rsidRPr="00EF201F">
        <w:rPr>
          <w:b/>
        </w:rPr>
        <w:t>6.7</w:t>
      </w:r>
      <w:r w:rsidR="00EF201F" w:rsidRPr="00EF201F">
        <w:rPr>
          <w:b/>
        </w:rPr>
        <w:t>)</w:t>
      </w:r>
      <w:r w:rsidR="001E248A" w:rsidRPr="009226D0">
        <w:t xml:space="preserve"> ile</w:t>
      </w:r>
      <w:r w:rsidRPr="009226D0">
        <w:t xml:space="preserve"> hesaplanmalıdır:</w:t>
      </w:r>
    </w:p>
    <w:tbl>
      <w:tblPr>
        <w:tblStyle w:val="200"/>
        <w:tblW w:w="4767" w:type="pct"/>
        <w:tblInd w:w="421" w:type="dxa"/>
        <w:tblLook w:val="0600" w:firstRow="0" w:lastRow="0" w:firstColumn="0" w:lastColumn="0" w:noHBand="1" w:noVBand="1"/>
      </w:tblPr>
      <w:tblGrid>
        <w:gridCol w:w="7226"/>
        <w:gridCol w:w="1461"/>
      </w:tblGrid>
      <w:tr w:rsidR="0049305A" w:rsidRPr="002F1E3F" w14:paraId="01DFBF6D" w14:textId="77777777" w:rsidTr="00CE6F69">
        <w:trPr>
          <w:trHeight w:val="227"/>
        </w:trPr>
        <w:tc>
          <w:tcPr>
            <w:tcW w:w="4159" w:type="pct"/>
            <w:tcMar>
              <w:top w:w="43" w:type="dxa"/>
              <w:left w:w="43" w:type="dxa"/>
              <w:bottom w:w="43" w:type="dxa"/>
              <w:right w:w="43" w:type="dxa"/>
            </w:tcMar>
            <w:vAlign w:val="center"/>
          </w:tcPr>
          <w:p w14:paraId="52511822" w14:textId="59A3D2D0" w:rsidR="0049305A"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d</m:t>
                    </m:r>
                  </m:e>
                  <m:sub>
                    <m:r>
                      <w:rPr>
                        <w:rFonts w:ascii="Cambria Math" w:hAnsi="Cambria Math"/>
                      </w:rPr>
                      <m:t>k,n</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n</m:t>
                    </m:r>
                  </m:sub>
                </m:sSub>
                <m:r>
                  <w:rPr>
                    <w:rFonts w:ascii="Cambria Math" w:hAnsi="Cambria Math"/>
                  </w:rPr>
                  <m:t>t</m:t>
                </m:r>
              </m:oMath>
            </m:oMathPara>
          </w:p>
        </w:tc>
        <w:tc>
          <w:tcPr>
            <w:tcW w:w="841" w:type="pct"/>
            <w:tcMar>
              <w:top w:w="43" w:type="dxa"/>
              <w:left w:w="43" w:type="dxa"/>
              <w:bottom w:w="43" w:type="dxa"/>
              <w:right w:w="43" w:type="dxa"/>
            </w:tcMar>
            <w:vAlign w:val="center"/>
          </w:tcPr>
          <w:p w14:paraId="0C17A348" w14:textId="3A6FB536" w:rsidR="0049305A" w:rsidRPr="002F1E3F" w:rsidRDefault="00130B47" w:rsidP="00CE6F69">
            <w:pPr>
              <w:spacing w:after="0" w:line="240" w:lineRule="auto"/>
              <w:jc w:val="right"/>
              <w:rPr>
                <w:b/>
              </w:rPr>
            </w:pPr>
            <w:r>
              <w:rPr>
                <w:b/>
              </w:rPr>
              <w:t>(6.7)</w:t>
            </w:r>
          </w:p>
        </w:tc>
      </w:tr>
    </w:tbl>
    <w:p w14:paraId="5E55C198" w14:textId="4A9FFF66" w:rsidR="001427D2" w:rsidRPr="009226D0" w:rsidRDefault="00E529BD" w:rsidP="0059592B">
      <w:pPr>
        <w:pStyle w:val="T4"/>
      </w:pPr>
      <m:oMath>
        <m:sSub>
          <m:sSubPr>
            <m:ctrlPr>
              <w:rPr>
                <w:rFonts w:ascii="Cambria Math" w:hAnsi="Cambria Math"/>
              </w:rPr>
            </m:ctrlPr>
          </m:sSubPr>
          <m:e>
            <m:r>
              <w:rPr>
                <w:rFonts w:ascii="Cambria Math" w:hAnsi="Cambria Math"/>
              </w:rPr>
              <m:t>d</m:t>
            </m:r>
          </m:e>
          <m:sub>
            <m:r>
              <w:rPr>
                <w:rFonts w:ascii="Cambria Math" w:hAnsi="Cambria Math"/>
              </w:rPr>
              <m:t>k,n</m:t>
            </m:r>
          </m:sub>
        </m:sSub>
      </m:oMath>
      <w:r w:rsidR="00E152AD" w:rsidRPr="009226D0">
        <w:t xml:space="preserve"> </w:t>
      </w:r>
      <w:r w:rsidR="00A158F1" w:rsidRPr="009226D0">
        <w:tab/>
      </w:r>
      <w:r w:rsidR="00262112" w:rsidRPr="009226D0">
        <w:t>Köşe yuvarlamalarını dikkate alan kavramsal tasarım kömürleşme derinliği</w:t>
      </w:r>
    </w:p>
    <w:p w14:paraId="1AF0D477" w14:textId="37C39F17" w:rsidR="001427D2" w:rsidRPr="009226D0" w:rsidRDefault="00E529BD" w:rsidP="0059592B">
      <w:pPr>
        <w:pStyle w:val="T4"/>
      </w:pPr>
      <m:oMath>
        <m:sSub>
          <m:sSubPr>
            <m:ctrlPr>
              <w:rPr>
                <w:rFonts w:ascii="Cambria Math" w:hAnsi="Cambria Math"/>
              </w:rPr>
            </m:ctrlPr>
          </m:sSubPr>
          <m:e>
            <m:r>
              <w:rPr>
                <w:rFonts w:ascii="Cambria Math" w:hAnsi="Cambria Math"/>
              </w:rPr>
              <m:t>β</m:t>
            </m:r>
          </m:e>
          <m:sub>
            <m:r>
              <w:rPr>
                <w:rFonts w:ascii="Cambria Math" w:hAnsi="Cambria Math"/>
              </w:rPr>
              <m:t>n</m:t>
            </m:r>
          </m:sub>
        </m:sSub>
      </m:oMath>
      <w:r w:rsidR="00A158F1" w:rsidRPr="009226D0">
        <w:tab/>
      </w:r>
      <w:r w:rsidR="00262112" w:rsidRPr="009226D0">
        <w:t xml:space="preserve">Köşe yuvarlamalarının ve çatlakların etkisine bağlı olan kavramsal </w:t>
      </w:r>
      <w:r w:rsidR="00896DCB" w:rsidRPr="009226D0">
        <w:t>kömürleşme</w:t>
      </w:r>
      <w:r w:rsidR="00CF6FF8" w:rsidRPr="009226D0">
        <w:t xml:space="preserve"> hızı</w:t>
      </w:r>
    </w:p>
    <w:p w14:paraId="5E652B76" w14:textId="02838389" w:rsidR="00E152AD" w:rsidRPr="009226D0" w:rsidRDefault="00262112" w:rsidP="00B43AF1">
      <w:r w:rsidRPr="009226D0">
        <w:t xml:space="preserve">Orijinal minimum genişliği </w:t>
      </w:r>
      <m:oMath>
        <m:sSub>
          <m:sSubPr>
            <m:ctrlPr>
              <w:rPr>
                <w:rFonts w:ascii="Cambria Math" w:hAnsi="Cambria Math"/>
              </w:rPr>
            </m:ctrlPr>
          </m:sSubPr>
          <m:e>
            <m:r>
              <w:rPr>
                <w:rFonts w:ascii="Cambria Math" w:hAnsi="Cambria Math"/>
              </w:rPr>
              <m:t>b</m:t>
            </m:r>
          </m:e>
          <m:sub>
            <m:r>
              <w:rPr>
                <w:rFonts w:ascii="Cambria Math" w:hAnsi="Cambria Math"/>
              </w:rPr>
              <m:t>min</m:t>
            </m:r>
          </m:sub>
        </m:sSub>
      </m:oMath>
      <w:r w:rsidR="001C65C9" w:rsidRPr="009226D0">
        <w:t xml:space="preserve"> </w:t>
      </w:r>
      <w:r w:rsidRPr="009226D0">
        <w:t xml:space="preserve">olan enkesitler için köşelere yakın artan kömürleşmenin dikkate alınması şartıyla tek boyutlu tasarım </w:t>
      </w:r>
      <w:r w:rsidR="00896DCB" w:rsidRPr="009226D0">
        <w:t>kömürleşme</w:t>
      </w:r>
      <w:r w:rsidR="00CF6FF8" w:rsidRPr="009226D0">
        <w:t xml:space="preserve"> hızı</w:t>
      </w:r>
      <w:r w:rsidRPr="009226D0">
        <w:t xml:space="preserve"> uygulanabilir</w:t>
      </w:r>
      <w:r w:rsidR="001E248A" w:rsidRPr="009226D0">
        <w:t xml:space="preserve"> (</w:t>
      </w:r>
      <w:r w:rsidR="001E248A" w:rsidRPr="00EF201F">
        <w:rPr>
          <w:b/>
        </w:rPr>
        <w:t>Denk</w:t>
      </w:r>
      <w:r w:rsidR="00EF201F" w:rsidRPr="00EF201F">
        <w:rPr>
          <w:b/>
        </w:rPr>
        <w:t>.</w:t>
      </w:r>
      <w:r w:rsidR="001E248A" w:rsidRPr="00EF201F">
        <w:rPr>
          <w:b/>
        </w:rPr>
        <w:t xml:space="preserve"> </w:t>
      </w:r>
      <w:r w:rsidR="00EF201F">
        <w:rPr>
          <w:b/>
        </w:rPr>
        <w:t>(</w:t>
      </w:r>
      <w:r w:rsidR="001E248A" w:rsidRPr="00EF201F">
        <w:rPr>
          <w:b/>
        </w:rPr>
        <w:t>6.8</w:t>
      </w:r>
      <w:r w:rsidR="00EF201F">
        <w:rPr>
          <w:b/>
        </w:rPr>
        <w:t>)</w:t>
      </w:r>
      <w:r w:rsidR="001E248A" w:rsidRPr="009226D0">
        <w:t>)</w:t>
      </w:r>
      <w:r w:rsidRPr="009226D0">
        <w:t>.</w:t>
      </w:r>
    </w:p>
    <w:tbl>
      <w:tblPr>
        <w:tblStyle w:val="200"/>
        <w:tblW w:w="4767" w:type="pct"/>
        <w:tblInd w:w="421" w:type="dxa"/>
        <w:tblLook w:val="0600" w:firstRow="0" w:lastRow="0" w:firstColumn="0" w:lastColumn="0" w:noHBand="1" w:noVBand="1"/>
      </w:tblPr>
      <w:tblGrid>
        <w:gridCol w:w="7226"/>
        <w:gridCol w:w="1461"/>
      </w:tblGrid>
      <w:tr w:rsidR="0049305A" w:rsidRPr="00C02826" w14:paraId="3403A376" w14:textId="77777777" w:rsidTr="00CE6F69">
        <w:trPr>
          <w:trHeight w:val="227"/>
        </w:trPr>
        <w:tc>
          <w:tcPr>
            <w:tcW w:w="4159" w:type="pct"/>
            <w:tcMar>
              <w:top w:w="43" w:type="dxa"/>
              <w:left w:w="43" w:type="dxa"/>
              <w:bottom w:w="43" w:type="dxa"/>
              <w:right w:w="43" w:type="dxa"/>
            </w:tcMar>
            <w:vAlign w:val="center"/>
          </w:tcPr>
          <w:p w14:paraId="57892C18" w14:textId="7FF4FB36" w:rsidR="0049305A"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b</m:t>
                    </m:r>
                  </m:e>
                  <m:sub>
                    <m:r>
                      <w:rPr>
                        <w:rFonts w:ascii="Cambria Math" w:hAnsi="Cambria Math"/>
                      </w:rPr>
                      <m:t>min</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sty m:val="p"/>
                          </m:rPr>
                          <w:rPr>
                            <w:rFonts w:ascii="Cambria Math" w:hAnsi="Cambria Math"/>
                          </w:rPr>
                          <m:t>2</m:t>
                        </m:r>
                        <m:sSub>
                          <m:sSubPr>
                            <m:ctrlPr>
                              <w:rPr>
                                <w:rFonts w:ascii="Cambria Math" w:hAnsi="Cambria Math"/>
                              </w:rPr>
                            </m:ctrlPr>
                          </m:sSubPr>
                          <m:e>
                            <m:r>
                              <w:rPr>
                                <w:rFonts w:ascii="Cambria Math" w:hAnsi="Cambria Math"/>
                              </w:rPr>
                              <m:t>d</m:t>
                            </m:r>
                          </m:e>
                          <m:sub>
                            <m:r>
                              <w:rPr>
                                <w:rFonts w:ascii="Cambria Math" w:hAnsi="Cambria Math"/>
                              </w:rPr>
                              <m:t>k,0</m:t>
                            </m:r>
                          </m:sub>
                        </m:sSub>
                        <m:r>
                          <w:rPr>
                            <w:rFonts w:ascii="Cambria Math" w:hAnsi="Cambria Math"/>
                          </w:rPr>
                          <m:t>+80</m:t>
                        </m:r>
                        <m:r>
                          <m:rPr>
                            <m:sty m:val="p"/>
                          </m:rPr>
                          <w:rPr>
                            <w:rFonts w:ascii="Cambria Math" w:hAnsi="Cambria Math"/>
                          </w:rPr>
                          <m:t xml:space="preserve">                    </m:t>
                        </m:r>
                        <m:sSub>
                          <m:sSubPr>
                            <m:ctrlPr>
                              <w:rPr>
                                <w:rFonts w:ascii="Cambria Math" w:hAnsi="Cambria Math"/>
                              </w:rPr>
                            </m:ctrlPr>
                          </m:sSubPr>
                          <m:e>
                            <m:r>
                              <w:rPr>
                                <w:rFonts w:ascii="Cambria Math" w:hAnsi="Cambria Math"/>
                              </w:rPr>
                              <m:t>d</m:t>
                            </m:r>
                          </m:e>
                          <m:sub>
                            <m:r>
                              <w:rPr>
                                <w:rFonts w:ascii="Cambria Math" w:hAnsi="Cambria Math"/>
                              </w:rPr>
                              <m:t>k,0</m:t>
                            </m:r>
                          </m:sub>
                        </m:sSub>
                        <m:r>
                          <w:rPr>
                            <w:rFonts w:ascii="Cambria Math" w:hAnsi="Cambria Math"/>
                          </w:rPr>
                          <m:t>≥13</m:t>
                        </m:r>
                        <m:r>
                          <m:rPr>
                            <m:sty m:val="p"/>
                          </m:rPr>
                          <w:rPr>
                            <w:rFonts w:ascii="Cambria Math" w:hAnsi="Cambria Math"/>
                          </w:rPr>
                          <m:t xml:space="preserve"> mm için</m:t>
                        </m:r>
                      </m:e>
                      <m:e>
                        <m:r>
                          <m:rPr>
                            <m:sty m:val="p"/>
                          </m:rPr>
                          <w:rPr>
                            <w:rFonts w:ascii="Cambria Math" w:hAnsi="Cambria Math"/>
                          </w:rPr>
                          <m:t>8.15</m:t>
                        </m:r>
                        <m:sSub>
                          <m:sSubPr>
                            <m:ctrlPr>
                              <w:rPr>
                                <w:rFonts w:ascii="Cambria Math" w:hAnsi="Cambria Math"/>
                              </w:rPr>
                            </m:ctrlPr>
                          </m:sSubPr>
                          <m:e>
                            <m:r>
                              <w:rPr>
                                <w:rFonts w:ascii="Cambria Math" w:hAnsi="Cambria Math"/>
                              </w:rPr>
                              <m:t>d</m:t>
                            </m:r>
                          </m:e>
                          <m:sub>
                            <m:r>
                              <w:rPr>
                                <w:rFonts w:ascii="Cambria Math" w:hAnsi="Cambria Math"/>
                              </w:rPr>
                              <m:t>k,0</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d</m:t>
                            </m:r>
                          </m:e>
                          <m:sub>
                            <m:r>
                              <w:rPr>
                                <w:rFonts w:ascii="Cambria Math" w:hAnsi="Cambria Math"/>
                              </w:rPr>
                              <m:t>k,0</m:t>
                            </m:r>
                          </m:sub>
                        </m:sSub>
                        <m:r>
                          <w:rPr>
                            <w:rFonts w:ascii="Cambria Math" w:hAnsi="Cambria Math"/>
                          </w:rPr>
                          <m:t>&lt;13</m:t>
                        </m:r>
                        <m:r>
                          <m:rPr>
                            <m:sty m:val="p"/>
                          </m:rPr>
                          <w:rPr>
                            <w:rFonts w:ascii="Cambria Math" w:hAnsi="Cambria Math"/>
                          </w:rPr>
                          <m:t xml:space="preserve"> mm için</m:t>
                        </m:r>
                      </m:e>
                    </m:eqArr>
                  </m:e>
                </m:d>
              </m:oMath>
            </m:oMathPara>
          </w:p>
        </w:tc>
        <w:tc>
          <w:tcPr>
            <w:tcW w:w="841" w:type="pct"/>
            <w:tcMar>
              <w:top w:w="43" w:type="dxa"/>
              <w:left w:w="43" w:type="dxa"/>
              <w:bottom w:w="43" w:type="dxa"/>
              <w:right w:w="43" w:type="dxa"/>
            </w:tcMar>
            <w:vAlign w:val="center"/>
          </w:tcPr>
          <w:p w14:paraId="446D668A" w14:textId="67A875E0" w:rsidR="0049305A" w:rsidRPr="00C02826" w:rsidRDefault="00130B47" w:rsidP="00CE6F69">
            <w:pPr>
              <w:spacing w:after="0" w:line="240" w:lineRule="auto"/>
              <w:jc w:val="right"/>
              <w:rPr>
                <w:b/>
              </w:rPr>
            </w:pPr>
            <w:r>
              <w:rPr>
                <w:b/>
              </w:rPr>
              <w:t>(6.8)</w:t>
            </w:r>
          </w:p>
        </w:tc>
      </w:tr>
    </w:tbl>
    <w:p w14:paraId="43FF9C95" w14:textId="6A5F5AFB" w:rsidR="001427D2" w:rsidRPr="009226D0" w:rsidRDefault="001E248A" w:rsidP="0049305A">
      <w:r w:rsidRPr="009226D0">
        <w:t>Enkesitin kısa kenarı</w:t>
      </w:r>
      <w:r w:rsidR="00262112" w:rsidRPr="009226D0">
        <w:t xml:space="preserve"> </w:t>
      </w:r>
      <m:oMath>
        <m:sSub>
          <m:sSubPr>
            <m:ctrlPr>
              <w:rPr>
                <w:rFonts w:ascii="Cambria Math" w:hAnsi="Cambria Math"/>
              </w:rPr>
            </m:ctrlPr>
          </m:sSubPr>
          <m:e>
            <m:r>
              <w:rPr>
                <w:rFonts w:ascii="Cambria Math" w:hAnsi="Cambria Math"/>
              </w:rPr>
              <m:t>b</m:t>
            </m:r>
          </m:e>
          <m:sub>
            <m:r>
              <w:rPr>
                <w:rFonts w:ascii="Cambria Math" w:hAnsi="Cambria Math"/>
              </w:rPr>
              <m:t>min</m:t>
            </m:r>
          </m:sub>
        </m:sSub>
      </m:oMath>
      <w:r w:rsidR="00262112" w:rsidRPr="009226D0">
        <w:t xml:space="preserve"> değerinden küçük olduğunda, kavramsal tasarım </w:t>
      </w:r>
      <w:r w:rsidR="00896DCB" w:rsidRPr="009226D0">
        <w:t>kömürleşme</w:t>
      </w:r>
      <w:r w:rsidR="00262112" w:rsidRPr="009226D0">
        <w:t xml:space="preserve"> hızları uygulanmalıdır. </w:t>
      </w:r>
    </w:p>
    <w:p w14:paraId="4026D33A" w14:textId="6BF6A427" w:rsidR="001427D2" w:rsidRPr="009226D0" w:rsidRDefault="00262112" w:rsidP="0049305A">
      <w:r w:rsidRPr="009226D0">
        <w:t xml:space="preserve">Tek boyutlu tasarım </w:t>
      </w:r>
      <w:r w:rsidR="00896DCB" w:rsidRPr="009226D0">
        <w:t>kömürleşme</w:t>
      </w:r>
      <w:r w:rsidRPr="009226D0">
        <w:t xml:space="preserve"> hızları kullanılarak hesaplanan kesitler </w:t>
      </w:r>
      <w:r w:rsidR="00A215F7" w:rsidRPr="009226D0">
        <w:t>için</w:t>
      </w:r>
      <w:r w:rsidRPr="009226D0">
        <w:t xml:space="preserve"> köşe yuvarlamalarının yarıçapı, kömürleşme derinliği </w:t>
      </w:r>
      <m:oMath>
        <m:sSub>
          <m:sSubPr>
            <m:ctrlPr>
              <w:rPr>
                <w:rFonts w:ascii="Cambria Math" w:hAnsi="Cambria Math"/>
              </w:rPr>
            </m:ctrlPr>
          </m:sSubPr>
          <m:e>
            <m:r>
              <w:rPr>
                <w:rFonts w:ascii="Cambria Math" w:hAnsi="Cambria Math"/>
              </w:rPr>
              <m:t>d</m:t>
            </m:r>
          </m:e>
          <m:sub>
            <m:r>
              <w:rPr>
                <w:rFonts w:ascii="Cambria Math" w:hAnsi="Cambria Math"/>
              </w:rPr>
              <m:t>k,0</m:t>
            </m:r>
          </m:sub>
        </m:sSub>
      </m:oMath>
      <w:r w:rsidRPr="009226D0">
        <w:t>'a eşit alınmalıdır.</w:t>
      </w:r>
    </w:p>
    <w:p w14:paraId="2C821C68" w14:textId="56E746B6" w:rsidR="001427D2" w:rsidRPr="009226D0" w:rsidRDefault="00262112" w:rsidP="0049305A">
      <w:r w:rsidRPr="009226D0">
        <w:t xml:space="preserve">Yangına maruz kalma süresi boyunca korumasız ahşap ve ahşap esaslı malzemelerin yüzeyleri için tasarım </w:t>
      </w:r>
      <w:r w:rsidR="00896DCB" w:rsidRPr="009226D0">
        <w:t>kömürleşme</w:t>
      </w:r>
      <w:r w:rsidRPr="009226D0">
        <w:t xml:space="preserve"> hızları (</w:t>
      </w:r>
      <m:oMath>
        <m:sSub>
          <m:sSubPr>
            <m:ctrlPr>
              <w:rPr>
                <w:rFonts w:ascii="Cambria Math" w:hAnsi="Cambria Math"/>
              </w:rPr>
            </m:ctrlPr>
          </m:sSubPr>
          <m:e>
            <m:r>
              <w:rPr>
                <w:rFonts w:ascii="Cambria Math" w:hAnsi="Cambria Math"/>
              </w:rPr>
              <m:t>β</m:t>
            </m:r>
          </m:e>
          <m:sub>
            <m:r>
              <w:rPr>
                <w:rFonts w:ascii="Cambria Math" w:hAnsi="Cambria Math"/>
              </w:rPr>
              <m:t>0</m:t>
            </m:r>
          </m:sub>
        </m:sSub>
      </m:oMath>
      <w:r w:rsidRPr="009226D0">
        <w:rPr>
          <w:rFonts w:ascii="Calibri" w:eastAsia="Calibri" w:hAnsi="Calibri" w:cs="Calibri"/>
          <w:sz w:val="22"/>
          <w:szCs w:val="22"/>
        </w:rPr>
        <w:t xml:space="preserve"> </w:t>
      </w:r>
      <w:r w:rsidRPr="009226D0">
        <w:t xml:space="preserve"> ve </w:t>
      </w:r>
      <m:oMath>
        <m:sSub>
          <m:sSubPr>
            <m:ctrlPr>
              <w:rPr>
                <w:rFonts w:ascii="Cambria Math" w:hAnsi="Cambria Math"/>
              </w:rPr>
            </m:ctrlPr>
          </m:sSubPr>
          <m:e>
            <m:r>
              <w:rPr>
                <w:rFonts w:ascii="Cambria Math" w:hAnsi="Cambria Math"/>
              </w:rPr>
              <m:t>β</m:t>
            </m:r>
          </m:e>
          <m:sub>
            <m:r>
              <w:rPr>
                <w:rFonts w:ascii="Cambria Math" w:hAnsi="Cambria Math"/>
              </w:rPr>
              <m:t>n</m:t>
            </m:r>
          </m:sub>
        </m:sSub>
      </m:oMath>
      <w:r w:rsidRPr="009226D0">
        <w:t xml:space="preserve"> ) </w:t>
      </w:r>
      <w:r w:rsidRPr="006E208E">
        <w:rPr>
          <w:b/>
        </w:rPr>
        <w:t>Tablo 6.3</w:t>
      </w:r>
      <w:r w:rsidRPr="009226D0">
        <w:t>'te verilmiştir.</w:t>
      </w:r>
    </w:p>
    <w:p w14:paraId="16888E70" w14:textId="72DB5FFC" w:rsidR="001427D2" w:rsidRPr="009226D0" w:rsidRDefault="00262112" w:rsidP="0049305A">
      <w:r w:rsidRPr="009226D0">
        <w:lastRenderedPageBreak/>
        <w:t xml:space="preserve">NOT: Boşlukların tamamen yalıtım malzemesi ile doldurulduğu duvar ve zemin sistemlerindeki ahşap elemanlar </w:t>
      </w:r>
      <w:r w:rsidR="00A215F7" w:rsidRPr="009226D0">
        <w:t>için</w:t>
      </w:r>
      <w:r w:rsidRPr="009226D0">
        <w:t xml:space="preserve"> kavramsal tasarım </w:t>
      </w:r>
      <w:r w:rsidR="00896DCB" w:rsidRPr="009226D0">
        <w:t>kömürleşme</w:t>
      </w:r>
      <w:r w:rsidRPr="009226D0">
        <w:t xml:space="preserve"> hızları </w:t>
      </w:r>
      <m:oMath>
        <m:sSub>
          <m:sSubPr>
            <m:ctrlPr>
              <w:rPr>
                <w:rFonts w:ascii="Cambria Math" w:hAnsi="Cambria Math"/>
              </w:rPr>
            </m:ctrlPr>
          </m:sSubPr>
          <m:e>
            <m:r>
              <w:rPr>
                <w:rFonts w:ascii="Cambria Math" w:hAnsi="Cambria Math"/>
              </w:rPr>
              <m:t>β</m:t>
            </m:r>
          </m:e>
          <m:sub>
            <m:r>
              <w:rPr>
                <w:rFonts w:ascii="Cambria Math" w:hAnsi="Cambria Math"/>
              </w:rPr>
              <m:t>n</m:t>
            </m:r>
          </m:sub>
        </m:sSub>
      </m:oMath>
      <w:r w:rsidRPr="009226D0">
        <w:t xml:space="preserve"> değerleri </w:t>
      </w:r>
      <w:r w:rsidRPr="00391A48">
        <w:rPr>
          <w:b/>
        </w:rPr>
        <w:t>EK 6</w:t>
      </w:r>
      <w:r w:rsidR="00FE5CA0" w:rsidRPr="00391A48">
        <w:rPr>
          <w:b/>
        </w:rPr>
        <w:t>D</w:t>
      </w:r>
      <w:r w:rsidRPr="009226D0">
        <w:t xml:space="preserve">'de verilmiştir. </w:t>
      </w:r>
    </w:p>
    <w:p w14:paraId="00BF8A57" w14:textId="5DDB59CD" w:rsidR="00D90BAA" w:rsidRPr="009226D0" w:rsidRDefault="00262112" w:rsidP="0049305A">
      <w:r w:rsidRPr="009226D0">
        <w:t>Kayın hariç, karakteristik yoğunlukları 290 ile 450 kg/m</w:t>
      </w:r>
      <w:r w:rsidRPr="009226D0">
        <w:rPr>
          <w:vertAlign w:val="superscript"/>
        </w:rPr>
        <w:t>3</w:t>
      </w:r>
      <w:r w:rsidRPr="009226D0">
        <w:t xml:space="preserve"> arasında olan masif sert </w:t>
      </w:r>
      <w:r w:rsidR="0039285E" w:rsidRPr="009226D0">
        <w:t>ahşaplar</w:t>
      </w:r>
      <w:r w:rsidRPr="009226D0">
        <w:t xml:space="preserve"> için tasarım </w:t>
      </w:r>
      <w:r w:rsidR="00896DCB" w:rsidRPr="009226D0">
        <w:t>kömürleşme</w:t>
      </w:r>
      <w:r w:rsidRPr="009226D0">
        <w:t xml:space="preserve"> hızları, </w:t>
      </w:r>
      <w:r w:rsidRPr="006E208E">
        <w:rPr>
          <w:b/>
        </w:rPr>
        <w:t>Tablo 6.3</w:t>
      </w:r>
      <w:r w:rsidRPr="009226D0">
        <w:t xml:space="preserve">'teki değerler arasında </w:t>
      </w:r>
      <w:r w:rsidR="0039285E" w:rsidRPr="009226D0">
        <w:t>doğrusal</w:t>
      </w:r>
      <w:r w:rsidRPr="009226D0">
        <w:t xml:space="preserve"> </w:t>
      </w:r>
      <w:r w:rsidR="0039285E" w:rsidRPr="009226D0">
        <w:t>e</w:t>
      </w:r>
      <w:r w:rsidRPr="009226D0">
        <w:t xml:space="preserve">nterpolasyon ile elde edilebilir. Kayının </w:t>
      </w:r>
      <w:r w:rsidR="00896DCB" w:rsidRPr="009226D0">
        <w:t>kömürleşme</w:t>
      </w:r>
      <w:r w:rsidRPr="009226D0">
        <w:t xml:space="preserve"> hızları masif yumuşak ahşap için verildiği gibi alınmalıdır.</w:t>
      </w:r>
    </w:p>
    <w:p w14:paraId="483352F5" w14:textId="7274AA8B" w:rsidR="001427D2" w:rsidRPr="009226D0" w:rsidRDefault="00262112" w:rsidP="00D55C42">
      <w:pPr>
        <w:pStyle w:val="T5"/>
      </w:pPr>
      <w:r w:rsidRPr="009226D0">
        <w:drawing>
          <wp:inline distT="114300" distB="114300" distL="114300" distR="114300" wp14:anchorId="7B1CAA87" wp14:editId="727A2F27">
            <wp:extent cx="1196340" cy="2089446"/>
            <wp:effectExtent l="0" t="0" r="3810" b="6350"/>
            <wp:docPr id="279" name="image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3.png"/>
                    <pic:cNvPicPr preferRelativeResize="0"/>
                  </pic:nvPicPr>
                  <pic:blipFill>
                    <a:blip r:embed="rId186"/>
                    <a:srcRect/>
                    <a:stretch>
                      <a:fillRect/>
                    </a:stretch>
                  </pic:blipFill>
                  <pic:spPr>
                    <a:xfrm>
                      <a:off x="0" y="0"/>
                      <a:ext cx="1202231" cy="2099735"/>
                    </a:xfrm>
                    <a:prstGeom prst="rect">
                      <a:avLst/>
                    </a:prstGeom>
                  </pic:spPr>
                </pic:pic>
              </a:graphicData>
            </a:graphic>
          </wp:inline>
        </w:drawing>
      </w:r>
    </w:p>
    <w:p w14:paraId="74025A04" w14:textId="4B4FEA65" w:rsidR="001427D2" w:rsidRPr="009226D0" w:rsidRDefault="00714385" w:rsidP="009141F6">
      <w:pPr>
        <w:pStyle w:val="T2"/>
      </w:pPr>
      <w:bookmarkStart w:id="743" w:name="_Toc130223392"/>
      <w:r w:rsidRPr="00195ED4">
        <w:rPr>
          <w:b/>
        </w:rPr>
        <w:t xml:space="preserve">Şekil </w:t>
      </w:r>
      <w:r w:rsidR="00AD6A9D">
        <w:rPr>
          <w:b/>
        </w:rPr>
        <w:t>6.4.</w:t>
      </w:r>
      <w:r w:rsidR="005F0939" w:rsidRPr="009226D0">
        <w:t xml:space="preserve"> </w:t>
      </w:r>
      <w:r w:rsidR="00262112" w:rsidRPr="009226D0">
        <w:t>Tek boyutlu kömürleşme</w:t>
      </w:r>
      <w:r w:rsidR="00C41BB2" w:rsidRPr="009226D0">
        <w:t xml:space="preserve"> derinliği</w:t>
      </w:r>
      <w:r w:rsidR="00262112" w:rsidRPr="009226D0">
        <w:t xml:space="preserve"> </w:t>
      </w:r>
      <m:oMath>
        <m:sSub>
          <m:sSubPr>
            <m:ctrlPr>
              <w:rPr>
                <w:rFonts w:ascii="Cambria Math" w:hAnsi="Cambria Math"/>
              </w:rPr>
            </m:ctrlPr>
          </m:sSubPr>
          <m:e>
            <m:r>
              <w:rPr>
                <w:rFonts w:ascii="Cambria Math" w:hAnsi="Cambria Math"/>
              </w:rPr>
              <m:t>d</m:t>
            </m:r>
          </m:e>
          <m:sub>
            <m:r>
              <w:rPr>
                <w:rFonts w:ascii="Cambria Math" w:hAnsi="Cambria Math"/>
              </w:rPr>
              <m:t>k,0</m:t>
            </m:r>
          </m:sub>
        </m:sSub>
      </m:oMath>
      <w:r w:rsidR="00262112" w:rsidRPr="009226D0">
        <w:t xml:space="preserve"> ve kavramsal kömürleşme derinliği </w:t>
      </w:r>
      <m:oMath>
        <m:sSub>
          <m:sSubPr>
            <m:ctrlPr>
              <w:rPr>
                <w:rFonts w:ascii="Cambria Math" w:hAnsi="Cambria Math"/>
              </w:rPr>
            </m:ctrlPr>
          </m:sSubPr>
          <m:e>
            <m:r>
              <w:rPr>
                <w:rFonts w:ascii="Cambria Math" w:hAnsi="Cambria Math"/>
              </w:rPr>
              <m:t>d</m:t>
            </m:r>
          </m:e>
          <m:sub>
            <m:r>
              <w:rPr>
                <w:rFonts w:ascii="Cambria Math" w:hAnsi="Cambria Math"/>
              </w:rPr>
              <m:t>k,n</m:t>
            </m:r>
          </m:sub>
        </m:sSub>
      </m:oMath>
      <w:bookmarkEnd w:id="743"/>
    </w:p>
    <w:p w14:paraId="19444391" w14:textId="18DCBD25" w:rsidR="001427D2" w:rsidRPr="009226D0" w:rsidRDefault="00262112" w:rsidP="0049305A">
      <w:r w:rsidRPr="009226D0">
        <w:t xml:space="preserve">Ahşap esaslı paneller ve ahşap paneller için tasarım </w:t>
      </w:r>
      <w:r w:rsidR="00896DCB" w:rsidRPr="009226D0">
        <w:t>kömürleşme</w:t>
      </w:r>
      <w:r w:rsidR="00CF6FF8" w:rsidRPr="009226D0">
        <w:t xml:space="preserve"> hız</w:t>
      </w:r>
      <w:r w:rsidRPr="009226D0">
        <w:t xml:space="preserve">ları </w:t>
      </w:r>
      <w:r w:rsidRPr="006E208E">
        <w:rPr>
          <w:b/>
        </w:rPr>
        <w:t>Tablo 6.3</w:t>
      </w:r>
      <w:r w:rsidRPr="009226D0">
        <w:t>'te verilmiştir. Değerler, 450 kg/m</w:t>
      </w:r>
      <w:r w:rsidRPr="009226D0">
        <w:rPr>
          <w:vertAlign w:val="superscript"/>
        </w:rPr>
        <w:t>3</w:t>
      </w:r>
      <w:r w:rsidRPr="009226D0">
        <w:t xml:space="preserve"> karakteristik yoğunluk ve 20 mm panel kalınlığı için geçerlidir.</w:t>
      </w:r>
    </w:p>
    <w:p w14:paraId="6059B097" w14:textId="335EE080" w:rsidR="00646E7A" w:rsidRPr="009226D0" w:rsidRDefault="00646E7A" w:rsidP="00646E7A">
      <w:r w:rsidRPr="009226D0">
        <w:t xml:space="preserve">Diğer karakteristik yoğunluklar, </w:t>
      </w: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A215F7" w:rsidRPr="009226D0">
        <w:t xml:space="preserve"> ve</w:t>
      </w:r>
      <w:r w:rsidRPr="009226D0">
        <w:t xml:space="preserve"> 20 mm'den küçük panel kalınlıkları (</w:t>
      </w:r>
      <m:oMath>
        <m:sSub>
          <m:sSubPr>
            <m:ctrlPr>
              <w:rPr>
                <w:rFonts w:ascii="Cambria Math" w:hAnsi="Cambria Math"/>
              </w:rPr>
            </m:ctrlPr>
          </m:sSubPr>
          <m:e>
            <m:r>
              <w:rPr>
                <w:rFonts w:ascii="Cambria Math" w:hAnsi="Cambria Math"/>
              </w:rPr>
              <m:t>h</m:t>
            </m:r>
          </m:e>
          <m:sub>
            <m:r>
              <w:rPr>
                <w:rFonts w:ascii="Cambria Math" w:hAnsi="Cambria Math"/>
              </w:rPr>
              <m:t>p</m:t>
            </m:r>
          </m:sub>
        </m:sSub>
      </m:oMath>
      <w:r w:rsidRPr="009226D0">
        <w:t xml:space="preserve">) </w:t>
      </w:r>
      <w:r w:rsidR="00A215F7" w:rsidRPr="009226D0">
        <w:t>için</w:t>
      </w:r>
      <w:r w:rsidR="006E208E">
        <w:t xml:space="preserve"> kömürleşme hızı </w:t>
      </w:r>
      <w:r w:rsidR="006E208E" w:rsidRPr="006E208E">
        <w:rPr>
          <w:b/>
        </w:rPr>
        <w:t>Denk.</w:t>
      </w:r>
      <w:r w:rsidRPr="006E208E">
        <w:rPr>
          <w:b/>
        </w:rPr>
        <w:t xml:space="preserve"> </w:t>
      </w:r>
      <w:r w:rsidR="006E208E">
        <w:rPr>
          <w:b/>
        </w:rPr>
        <w:t>(</w:t>
      </w:r>
      <w:r w:rsidRPr="006E208E">
        <w:rPr>
          <w:b/>
        </w:rPr>
        <w:t>6.9-6.11</w:t>
      </w:r>
      <w:r w:rsidR="006E208E">
        <w:rPr>
          <w:b/>
        </w:rPr>
        <w:t>)</w:t>
      </w:r>
      <w:r w:rsidRPr="009226D0">
        <w:t xml:space="preserve"> kullanılarak hesaplanmalıdır:</w:t>
      </w:r>
    </w:p>
    <w:tbl>
      <w:tblPr>
        <w:tblStyle w:val="200"/>
        <w:tblW w:w="4767" w:type="pct"/>
        <w:tblInd w:w="421" w:type="dxa"/>
        <w:tblLook w:val="0600" w:firstRow="0" w:lastRow="0" w:firstColumn="0" w:lastColumn="0" w:noHBand="1" w:noVBand="1"/>
      </w:tblPr>
      <w:tblGrid>
        <w:gridCol w:w="7226"/>
        <w:gridCol w:w="1461"/>
      </w:tblGrid>
      <w:tr w:rsidR="00646E7A" w:rsidRPr="00613891" w14:paraId="69DC3232" w14:textId="77777777" w:rsidTr="0064226E">
        <w:trPr>
          <w:trHeight w:val="227"/>
        </w:trPr>
        <w:tc>
          <w:tcPr>
            <w:tcW w:w="4159" w:type="pct"/>
            <w:tcMar>
              <w:top w:w="43" w:type="dxa"/>
              <w:left w:w="43" w:type="dxa"/>
              <w:bottom w:w="43" w:type="dxa"/>
              <w:right w:w="43" w:type="dxa"/>
            </w:tcMar>
            <w:vAlign w:val="center"/>
          </w:tcPr>
          <w:p w14:paraId="6BD87602" w14:textId="000F198F" w:rsidR="00646E7A" w:rsidRPr="009226D0" w:rsidRDefault="00E529BD" w:rsidP="0064226E">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β</m:t>
                    </m:r>
                  </m:e>
                  <m:sub>
                    <m:r>
                      <w:rPr>
                        <w:rFonts w:ascii="Cambria Math" w:hAnsi="Cambria Math"/>
                      </w:rPr>
                      <m:t>0,ρ,t</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sSub>
                  <m:sSubPr>
                    <m:ctrlPr>
                      <w:rPr>
                        <w:rFonts w:ascii="Cambria Math" w:hAnsi="Cambria Math"/>
                      </w:rPr>
                    </m:ctrlPr>
                  </m:sSubPr>
                  <m:e>
                    <m:r>
                      <w:rPr>
                        <w:rFonts w:ascii="Cambria Math" w:hAnsi="Cambria Math"/>
                      </w:rPr>
                      <m:t>k</m:t>
                    </m:r>
                  </m:e>
                  <m:sub>
                    <m:r>
                      <w:rPr>
                        <w:rFonts w:ascii="Cambria Math" w:hAnsi="Cambria Math"/>
                      </w:rPr>
                      <m:t>ρ</m:t>
                    </m:r>
                  </m:sub>
                </m:sSub>
                <m:sSub>
                  <m:sSubPr>
                    <m:ctrlPr>
                      <w:rPr>
                        <w:rFonts w:ascii="Cambria Math" w:hAnsi="Cambria Math"/>
                      </w:rPr>
                    </m:ctrlPr>
                  </m:sSubPr>
                  <m:e>
                    <m:r>
                      <w:rPr>
                        <w:rFonts w:ascii="Cambria Math" w:hAnsi="Cambria Math"/>
                      </w:rPr>
                      <m:t>k</m:t>
                    </m:r>
                  </m:e>
                  <m:sub>
                    <m:r>
                      <w:rPr>
                        <w:rFonts w:ascii="Cambria Math" w:hAnsi="Cambria Math"/>
                      </w:rPr>
                      <m:t>h</m:t>
                    </m:r>
                  </m:sub>
                </m:sSub>
              </m:oMath>
            </m:oMathPara>
          </w:p>
        </w:tc>
        <w:tc>
          <w:tcPr>
            <w:tcW w:w="841" w:type="pct"/>
            <w:tcMar>
              <w:top w:w="43" w:type="dxa"/>
              <w:left w:w="43" w:type="dxa"/>
              <w:bottom w:w="43" w:type="dxa"/>
              <w:right w:w="43" w:type="dxa"/>
            </w:tcMar>
            <w:vAlign w:val="center"/>
          </w:tcPr>
          <w:p w14:paraId="6A340CCE" w14:textId="02F058F5" w:rsidR="00646E7A" w:rsidRPr="00613891" w:rsidRDefault="00130B47" w:rsidP="0064226E">
            <w:pPr>
              <w:spacing w:after="0" w:line="240" w:lineRule="auto"/>
              <w:jc w:val="right"/>
              <w:rPr>
                <w:b/>
              </w:rPr>
            </w:pPr>
            <w:r>
              <w:rPr>
                <w:b/>
              </w:rPr>
              <w:t>(6.9)</w:t>
            </w:r>
          </w:p>
        </w:tc>
      </w:tr>
    </w:tbl>
    <w:p w14:paraId="3F7E8F91" w14:textId="77777777" w:rsidR="00646E7A" w:rsidRPr="009226D0" w:rsidRDefault="00646E7A" w:rsidP="00646E7A">
      <w:pPr>
        <w:spacing w:after="0" w:line="240" w:lineRule="auto"/>
        <w:rPr>
          <w:sz w:val="2"/>
          <w:szCs w:val="2"/>
        </w:rPr>
      </w:pPr>
    </w:p>
    <w:tbl>
      <w:tblPr>
        <w:tblStyle w:val="200"/>
        <w:tblW w:w="4767" w:type="pct"/>
        <w:tblInd w:w="421" w:type="dxa"/>
        <w:tblLook w:val="0600" w:firstRow="0" w:lastRow="0" w:firstColumn="0" w:lastColumn="0" w:noHBand="1" w:noVBand="1"/>
      </w:tblPr>
      <w:tblGrid>
        <w:gridCol w:w="7226"/>
        <w:gridCol w:w="1461"/>
      </w:tblGrid>
      <w:tr w:rsidR="00646E7A" w:rsidRPr="00613891" w14:paraId="70FE4278" w14:textId="77777777" w:rsidTr="0064226E">
        <w:trPr>
          <w:trHeight w:val="227"/>
        </w:trPr>
        <w:tc>
          <w:tcPr>
            <w:tcW w:w="4159" w:type="pct"/>
            <w:tcMar>
              <w:top w:w="43" w:type="dxa"/>
              <w:left w:w="43" w:type="dxa"/>
              <w:bottom w:w="43" w:type="dxa"/>
              <w:right w:w="43" w:type="dxa"/>
            </w:tcMar>
            <w:vAlign w:val="center"/>
          </w:tcPr>
          <w:p w14:paraId="75567AA0" w14:textId="515B0C38" w:rsidR="00646E7A" w:rsidRPr="009226D0" w:rsidRDefault="00E529BD" w:rsidP="0064226E">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ρ</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450</m:t>
                        </m:r>
                      </m:num>
                      <m:den>
                        <m:sSub>
                          <m:sSubPr>
                            <m:ctrlPr>
                              <w:rPr>
                                <w:rFonts w:ascii="Cambria Math" w:hAnsi="Cambria Math"/>
                              </w:rPr>
                            </m:ctrlPr>
                          </m:sSubPr>
                          <m:e>
                            <m:r>
                              <w:rPr>
                                <w:rFonts w:ascii="Cambria Math" w:hAnsi="Cambria Math"/>
                              </w:rPr>
                              <m:t>ρ</m:t>
                            </m:r>
                          </m:e>
                          <m:sub>
                            <m:r>
                              <w:rPr>
                                <w:rFonts w:ascii="Cambria Math" w:hAnsi="Cambria Math"/>
                              </w:rPr>
                              <m:t>k</m:t>
                            </m:r>
                          </m:sub>
                        </m:sSub>
                      </m:den>
                    </m:f>
                  </m:e>
                </m:rad>
              </m:oMath>
            </m:oMathPara>
          </w:p>
        </w:tc>
        <w:tc>
          <w:tcPr>
            <w:tcW w:w="841" w:type="pct"/>
            <w:tcMar>
              <w:top w:w="43" w:type="dxa"/>
              <w:left w:w="43" w:type="dxa"/>
              <w:bottom w:w="43" w:type="dxa"/>
              <w:right w:w="43" w:type="dxa"/>
            </w:tcMar>
            <w:vAlign w:val="center"/>
          </w:tcPr>
          <w:p w14:paraId="11AB3ADF" w14:textId="2853FEA0" w:rsidR="00646E7A" w:rsidRPr="00613891" w:rsidRDefault="00130B47" w:rsidP="0064226E">
            <w:pPr>
              <w:spacing w:after="0" w:line="240" w:lineRule="auto"/>
              <w:jc w:val="right"/>
              <w:rPr>
                <w:b/>
              </w:rPr>
            </w:pPr>
            <w:r>
              <w:rPr>
                <w:b/>
              </w:rPr>
              <w:t>(6.10)</w:t>
            </w:r>
          </w:p>
        </w:tc>
      </w:tr>
    </w:tbl>
    <w:p w14:paraId="6548DE0B" w14:textId="77777777" w:rsidR="00646E7A" w:rsidRPr="005F236C" w:rsidRDefault="00646E7A" w:rsidP="00646E7A">
      <w:pPr>
        <w:spacing w:after="0" w:line="240" w:lineRule="auto"/>
        <w:rPr>
          <w:sz w:val="2"/>
          <w:szCs w:val="2"/>
          <w:highlight w:val="yellow"/>
        </w:rPr>
      </w:pPr>
    </w:p>
    <w:tbl>
      <w:tblPr>
        <w:tblStyle w:val="200"/>
        <w:tblW w:w="4767" w:type="pct"/>
        <w:tblInd w:w="421" w:type="dxa"/>
        <w:tblLook w:val="0600" w:firstRow="0" w:lastRow="0" w:firstColumn="0" w:lastColumn="0" w:noHBand="1" w:noVBand="1"/>
      </w:tblPr>
      <w:tblGrid>
        <w:gridCol w:w="7226"/>
        <w:gridCol w:w="1461"/>
      </w:tblGrid>
      <w:tr w:rsidR="00646E7A" w:rsidRPr="00613891" w14:paraId="3ED2EC17" w14:textId="77777777" w:rsidTr="0064226E">
        <w:trPr>
          <w:trHeight w:val="227"/>
        </w:trPr>
        <w:tc>
          <w:tcPr>
            <w:tcW w:w="4159" w:type="pct"/>
            <w:tcMar>
              <w:top w:w="43" w:type="dxa"/>
              <w:left w:w="43" w:type="dxa"/>
              <w:bottom w:w="43" w:type="dxa"/>
              <w:right w:w="43" w:type="dxa"/>
            </w:tcMar>
            <w:vAlign w:val="center"/>
          </w:tcPr>
          <w:p w14:paraId="377B2DEE" w14:textId="1527BF37" w:rsidR="00646E7A" w:rsidRPr="009226D0" w:rsidRDefault="00E529BD" w:rsidP="0064226E">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h</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20</m:t>
                        </m:r>
                      </m:num>
                      <m:den>
                        <m:sSub>
                          <m:sSubPr>
                            <m:ctrlPr>
                              <w:rPr>
                                <w:rFonts w:ascii="Cambria Math" w:hAnsi="Cambria Math"/>
                              </w:rPr>
                            </m:ctrlPr>
                          </m:sSubPr>
                          <m:e>
                            <m:r>
                              <w:rPr>
                                <w:rFonts w:ascii="Cambria Math" w:hAnsi="Cambria Math"/>
                              </w:rPr>
                              <m:t>h</m:t>
                            </m:r>
                          </m:e>
                          <m:sub>
                            <m:r>
                              <w:rPr>
                                <w:rFonts w:ascii="Cambria Math" w:hAnsi="Cambria Math"/>
                              </w:rPr>
                              <m:t>p</m:t>
                            </m:r>
                          </m:sub>
                        </m:sSub>
                      </m:den>
                    </m:f>
                  </m:e>
                </m:rad>
              </m:oMath>
            </m:oMathPara>
          </w:p>
        </w:tc>
        <w:tc>
          <w:tcPr>
            <w:tcW w:w="841" w:type="pct"/>
            <w:tcMar>
              <w:top w:w="43" w:type="dxa"/>
              <w:left w:w="43" w:type="dxa"/>
              <w:bottom w:w="43" w:type="dxa"/>
              <w:right w:w="43" w:type="dxa"/>
            </w:tcMar>
            <w:vAlign w:val="center"/>
          </w:tcPr>
          <w:p w14:paraId="0B9DC673" w14:textId="06714809" w:rsidR="00646E7A" w:rsidRPr="00613891" w:rsidRDefault="00130B47" w:rsidP="0064226E">
            <w:pPr>
              <w:spacing w:after="0" w:line="240" w:lineRule="auto"/>
              <w:jc w:val="right"/>
              <w:rPr>
                <w:b/>
              </w:rPr>
            </w:pPr>
            <w:r>
              <w:rPr>
                <w:b/>
              </w:rPr>
              <w:t>(6.11)</w:t>
            </w:r>
          </w:p>
        </w:tc>
      </w:tr>
    </w:tbl>
    <w:p w14:paraId="3CB7FEAE" w14:textId="77777777" w:rsidR="00646E7A" w:rsidRPr="009226D0" w:rsidRDefault="00E529BD" w:rsidP="0059592B">
      <w:pPr>
        <w:pStyle w:val="T4"/>
        <w:rPr>
          <w:sz w:val="26"/>
          <w:szCs w:val="26"/>
        </w:rPr>
      </w:pPr>
      <m:oMath>
        <m:sSub>
          <m:sSubPr>
            <m:ctrlPr>
              <w:rPr>
                <w:rFonts w:ascii="Cambria Math" w:hAnsi="Cambria Math"/>
              </w:rPr>
            </m:ctrlPr>
          </m:sSubPr>
          <m:e>
            <m:r>
              <w:rPr>
                <w:rFonts w:ascii="Cambria Math" w:hAnsi="Cambria Math"/>
              </w:rPr>
              <m:t>ρ</m:t>
            </m:r>
          </m:e>
          <m:sub>
            <m:r>
              <w:rPr>
                <w:rFonts w:ascii="Cambria Math" w:hAnsi="Cambria Math"/>
              </w:rPr>
              <m:t>k</m:t>
            </m:r>
          </m:sub>
        </m:sSub>
      </m:oMath>
      <w:r w:rsidR="00646E7A" w:rsidRPr="009226D0">
        <w:tab/>
      </w:r>
      <w:r w:rsidR="00646E7A" w:rsidRPr="009226D0">
        <w:tab/>
        <w:t>Karakteristik yoğunluk, kg/m</w:t>
      </w:r>
      <w:r w:rsidR="00646E7A" w:rsidRPr="009226D0">
        <w:rPr>
          <w:vertAlign w:val="superscript"/>
        </w:rPr>
        <w:t>3</w:t>
      </w:r>
    </w:p>
    <w:p w14:paraId="79B22842" w14:textId="1FE591D6" w:rsidR="00646E7A" w:rsidRDefault="00E529BD" w:rsidP="0059592B">
      <w:pPr>
        <w:pStyle w:val="T4"/>
      </w:pPr>
      <m:oMath>
        <m:sSub>
          <m:sSubPr>
            <m:ctrlPr>
              <w:rPr>
                <w:rFonts w:ascii="Cambria Math" w:hAnsi="Cambria Math"/>
              </w:rPr>
            </m:ctrlPr>
          </m:sSubPr>
          <m:e>
            <m:r>
              <w:rPr>
                <w:rFonts w:ascii="Cambria Math" w:hAnsi="Cambria Math"/>
              </w:rPr>
              <m:t>h</m:t>
            </m:r>
          </m:e>
          <m:sub>
            <m:r>
              <w:rPr>
                <w:rFonts w:ascii="Cambria Math" w:hAnsi="Cambria Math"/>
              </w:rPr>
              <m:t>p</m:t>
            </m:r>
          </m:sub>
        </m:sSub>
      </m:oMath>
      <w:r w:rsidR="00646E7A" w:rsidRPr="009226D0">
        <w:tab/>
      </w:r>
      <w:r w:rsidR="00646E7A" w:rsidRPr="009226D0">
        <w:tab/>
        <w:t xml:space="preserve">Panel kalınlığı, </w:t>
      </w:r>
      <w:r w:rsidR="00EB425B" w:rsidRPr="009226D0">
        <w:t>(mm)</w:t>
      </w:r>
      <w:r w:rsidR="00646E7A" w:rsidRPr="009226D0">
        <w:t xml:space="preserve"> </w:t>
      </w:r>
    </w:p>
    <w:p w14:paraId="2D87B8E8" w14:textId="5043EAB0" w:rsidR="001427D2" w:rsidRPr="009226D0" w:rsidRDefault="008D6E52" w:rsidP="0057069F">
      <w:pPr>
        <w:pStyle w:val="T1"/>
      </w:pPr>
      <w:bookmarkStart w:id="744" w:name="_Toc130223273"/>
      <w:r w:rsidRPr="009153BD">
        <w:rPr>
          <w:b/>
        </w:rPr>
        <w:t xml:space="preserve">Tablo </w:t>
      </w:r>
      <w:r w:rsidR="001D3A54">
        <w:rPr>
          <w:b/>
        </w:rPr>
        <w:t>6.3</w:t>
      </w:r>
      <w:r w:rsidRPr="009226D0">
        <w:t xml:space="preserve"> </w:t>
      </w:r>
      <w:r w:rsidR="0039285E" w:rsidRPr="009226D0">
        <w:t>Ahşap, lamine levha ahşap, ahşap kaplama ve ahşap esaslı panellerin t</w:t>
      </w:r>
      <w:r w:rsidR="00262112" w:rsidRPr="009226D0">
        <w:t xml:space="preserve">asarım </w:t>
      </w:r>
      <w:r w:rsidR="00896DCB" w:rsidRPr="009226D0">
        <w:t>kömürleşme</w:t>
      </w:r>
      <w:r w:rsidR="00262112" w:rsidRPr="009226D0">
        <w:t xml:space="preserve"> hızları</w:t>
      </w:r>
      <w:bookmarkEnd w:id="744"/>
    </w:p>
    <w:tbl>
      <w:tblPr>
        <w:tblStyle w:val="13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547"/>
        <w:gridCol w:w="1338"/>
        <w:gridCol w:w="1341"/>
      </w:tblGrid>
      <w:tr w:rsidR="001427D2" w:rsidRPr="009226D0" w14:paraId="6ACBBFB7" w14:textId="77777777" w:rsidTr="008A02C2">
        <w:trPr>
          <w:trHeight w:val="170"/>
        </w:trPr>
        <w:tc>
          <w:tcPr>
            <w:tcW w:w="3548" w:type="pct"/>
            <w:shd w:val="clear" w:color="auto" w:fill="auto"/>
            <w:tcMar>
              <w:top w:w="100" w:type="dxa"/>
              <w:left w:w="100" w:type="dxa"/>
              <w:bottom w:w="100" w:type="dxa"/>
              <w:right w:w="100" w:type="dxa"/>
            </w:tcMar>
          </w:tcPr>
          <w:p w14:paraId="4ACD6376" w14:textId="77777777" w:rsidR="001427D2" w:rsidRPr="009226D0" w:rsidRDefault="001427D2" w:rsidP="00D55C42">
            <w:pPr>
              <w:pStyle w:val="T5"/>
            </w:pPr>
          </w:p>
        </w:tc>
        <w:tc>
          <w:tcPr>
            <w:tcW w:w="725" w:type="pct"/>
            <w:shd w:val="clear" w:color="auto" w:fill="auto"/>
            <w:tcMar>
              <w:top w:w="100" w:type="dxa"/>
              <w:left w:w="100" w:type="dxa"/>
              <w:bottom w:w="100" w:type="dxa"/>
              <w:right w:w="100" w:type="dxa"/>
            </w:tcMar>
          </w:tcPr>
          <w:p w14:paraId="446D9523" w14:textId="245F1904" w:rsidR="001427D2" w:rsidRPr="009226D0" w:rsidRDefault="00E529BD" w:rsidP="00D55C42">
            <w:pPr>
              <w:pStyle w:val="T5"/>
            </w:pPr>
            <m:oMath>
              <m:sSub>
                <m:sSubPr>
                  <m:ctrlPr>
                    <w:rPr>
                      <w:rFonts w:ascii="Cambria Math" w:hAnsi="Cambria Math"/>
                    </w:rPr>
                  </m:ctrlPr>
                </m:sSubPr>
                <m:e>
                  <m:r>
                    <m:rPr>
                      <m:sty m:val="bi"/>
                    </m:rPr>
                    <w:rPr>
                      <w:rFonts w:ascii="Cambria Math" w:hAnsi="Cambria Math"/>
                    </w:rPr>
                    <m:t>β</m:t>
                  </m:r>
                </m:e>
                <m:sub>
                  <m:r>
                    <m:rPr>
                      <m:sty m:val="bi"/>
                    </m:rPr>
                    <w:rPr>
                      <w:rFonts w:ascii="Cambria Math" w:hAnsi="Cambria Math"/>
                    </w:rPr>
                    <m:t>0</m:t>
                  </m:r>
                </m:sub>
              </m:sSub>
            </m:oMath>
            <w:r w:rsidR="00262112" w:rsidRPr="009226D0">
              <w:t>, mm/dk</w:t>
            </w:r>
          </w:p>
        </w:tc>
        <w:tc>
          <w:tcPr>
            <w:tcW w:w="727" w:type="pct"/>
            <w:shd w:val="clear" w:color="auto" w:fill="auto"/>
            <w:tcMar>
              <w:top w:w="100" w:type="dxa"/>
              <w:left w:w="100" w:type="dxa"/>
              <w:bottom w:w="100" w:type="dxa"/>
              <w:right w:w="100" w:type="dxa"/>
            </w:tcMar>
          </w:tcPr>
          <w:p w14:paraId="3AFF2F70" w14:textId="488EEAA1" w:rsidR="001427D2" w:rsidRPr="009226D0" w:rsidRDefault="00E529BD" w:rsidP="00D55C42">
            <w:pPr>
              <w:pStyle w:val="T5"/>
            </w:pPr>
            <m:oMath>
              <m:sSub>
                <m:sSubPr>
                  <m:ctrlPr>
                    <w:rPr>
                      <w:rFonts w:ascii="Cambria Math" w:hAnsi="Cambria Math"/>
                    </w:rPr>
                  </m:ctrlPr>
                </m:sSubPr>
                <m:e>
                  <m:r>
                    <m:rPr>
                      <m:sty m:val="bi"/>
                    </m:rPr>
                    <w:rPr>
                      <w:rFonts w:ascii="Cambria Math" w:hAnsi="Cambria Math"/>
                    </w:rPr>
                    <m:t>β</m:t>
                  </m:r>
                </m:e>
                <m:sub>
                  <m:r>
                    <m:rPr>
                      <m:sty m:val="bi"/>
                    </m:rPr>
                    <w:rPr>
                      <w:rFonts w:ascii="Cambria Math" w:hAnsi="Cambria Math"/>
                    </w:rPr>
                    <m:t>n</m:t>
                  </m:r>
                </m:sub>
              </m:sSub>
            </m:oMath>
            <w:r w:rsidR="00262112" w:rsidRPr="009226D0">
              <w:t>, mm/dk</w:t>
            </w:r>
          </w:p>
        </w:tc>
      </w:tr>
      <w:tr w:rsidR="001427D2" w:rsidRPr="009226D0" w14:paraId="3CEC0027" w14:textId="77777777" w:rsidTr="008A02C2">
        <w:trPr>
          <w:trHeight w:val="170"/>
        </w:trPr>
        <w:tc>
          <w:tcPr>
            <w:tcW w:w="5000" w:type="pct"/>
            <w:gridSpan w:val="3"/>
            <w:shd w:val="clear" w:color="auto" w:fill="auto"/>
            <w:tcMar>
              <w:top w:w="100" w:type="dxa"/>
              <w:left w:w="100" w:type="dxa"/>
              <w:bottom w:w="100" w:type="dxa"/>
              <w:right w:w="100" w:type="dxa"/>
            </w:tcMar>
          </w:tcPr>
          <w:p w14:paraId="2586BC21" w14:textId="564145BE" w:rsidR="001427D2" w:rsidRPr="00FB52DE" w:rsidRDefault="00262112" w:rsidP="00D55C42">
            <w:pPr>
              <w:pStyle w:val="T5"/>
            </w:pPr>
            <w:r w:rsidRPr="00FB52DE">
              <w:lastRenderedPageBreak/>
              <w:t>a)</w:t>
            </w:r>
            <w:r w:rsidR="00CF6FF8" w:rsidRPr="00FB52DE">
              <w:t xml:space="preserve"> </w:t>
            </w:r>
            <w:r w:rsidRPr="00FB52DE">
              <w:t>Yumuşak ahşap ve kayın</w:t>
            </w:r>
          </w:p>
        </w:tc>
      </w:tr>
      <w:tr w:rsidR="001427D2" w:rsidRPr="009226D0" w14:paraId="70A0362C" w14:textId="77777777" w:rsidTr="008A02C2">
        <w:trPr>
          <w:trHeight w:val="170"/>
        </w:trPr>
        <w:tc>
          <w:tcPr>
            <w:tcW w:w="3548" w:type="pct"/>
            <w:shd w:val="clear" w:color="auto" w:fill="auto"/>
            <w:tcMar>
              <w:top w:w="100" w:type="dxa"/>
              <w:left w:w="100" w:type="dxa"/>
              <w:bottom w:w="100" w:type="dxa"/>
              <w:right w:w="100" w:type="dxa"/>
            </w:tcMar>
          </w:tcPr>
          <w:p w14:paraId="44CE9A8E" w14:textId="77777777" w:rsidR="001427D2" w:rsidRPr="00FB52DE" w:rsidRDefault="00262112" w:rsidP="00D55C42">
            <w:pPr>
              <w:pStyle w:val="T5"/>
            </w:pPr>
            <w:r w:rsidRPr="00FB52DE">
              <w:t>Karakteristik yoğunluğu 290 kg/ m</w:t>
            </w:r>
            <w:r w:rsidRPr="00FB52DE">
              <w:rPr>
                <w:vertAlign w:val="superscript"/>
              </w:rPr>
              <w:t>3’</w:t>
            </w:r>
            <w:r w:rsidRPr="00FB52DE">
              <w:t>ten büyük tutkallı lamine ahşap</w:t>
            </w:r>
          </w:p>
        </w:tc>
        <w:tc>
          <w:tcPr>
            <w:tcW w:w="725" w:type="pct"/>
            <w:shd w:val="clear" w:color="auto" w:fill="auto"/>
            <w:tcMar>
              <w:top w:w="100" w:type="dxa"/>
              <w:left w:w="100" w:type="dxa"/>
              <w:bottom w:w="100" w:type="dxa"/>
              <w:right w:w="100" w:type="dxa"/>
            </w:tcMar>
          </w:tcPr>
          <w:p w14:paraId="450C10E1" w14:textId="77777777" w:rsidR="001427D2" w:rsidRPr="00FB52DE" w:rsidRDefault="00262112" w:rsidP="00D55C42">
            <w:pPr>
              <w:pStyle w:val="T5"/>
            </w:pPr>
            <w:r w:rsidRPr="00FB52DE">
              <w:t>0.65</w:t>
            </w:r>
          </w:p>
        </w:tc>
        <w:tc>
          <w:tcPr>
            <w:tcW w:w="727" w:type="pct"/>
            <w:shd w:val="clear" w:color="auto" w:fill="auto"/>
            <w:tcMar>
              <w:top w:w="100" w:type="dxa"/>
              <w:left w:w="100" w:type="dxa"/>
              <w:bottom w:w="100" w:type="dxa"/>
              <w:right w:w="100" w:type="dxa"/>
            </w:tcMar>
          </w:tcPr>
          <w:p w14:paraId="7AF052AA" w14:textId="77777777" w:rsidR="001427D2" w:rsidRPr="00FB52DE" w:rsidRDefault="00262112" w:rsidP="00D55C42">
            <w:pPr>
              <w:pStyle w:val="T5"/>
            </w:pPr>
            <w:r w:rsidRPr="00FB52DE">
              <w:t>0.7</w:t>
            </w:r>
          </w:p>
        </w:tc>
      </w:tr>
      <w:tr w:rsidR="001427D2" w:rsidRPr="009226D0" w14:paraId="463BB2BB" w14:textId="77777777" w:rsidTr="008A02C2">
        <w:trPr>
          <w:trHeight w:val="170"/>
        </w:trPr>
        <w:tc>
          <w:tcPr>
            <w:tcW w:w="3548" w:type="pct"/>
            <w:shd w:val="clear" w:color="auto" w:fill="auto"/>
            <w:tcMar>
              <w:top w:w="100" w:type="dxa"/>
              <w:left w:w="100" w:type="dxa"/>
              <w:bottom w:w="100" w:type="dxa"/>
              <w:right w:w="100" w:type="dxa"/>
            </w:tcMar>
          </w:tcPr>
          <w:p w14:paraId="4D4B1DE9" w14:textId="77777777" w:rsidR="001427D2" w:rsidRPr="00FB52DE" w:rsidRDefault="00262112" w:rsidP="00D55C42">
            <w:pPr>
              <w:pStyle w:val="T5"/>
            </w:pPr>
            <w:r w:rsidRPr="00FB52DE">
              <w:t>Karakteristik yoğunluğu 290 kg/ m</w:t>
            </w:r>
            <w:r w:rsidRPr="00FB52DE">
              <w:rPr>
                <w:vertAlign w:val="superscript"/>
              </w:rPr>
              <w:t>3’</w:t>
            </w:r>
            <w:r w:rsidRPr="00FB52DE">
              <w:t>ten büyük masif ahşaplar</w:t>
            </w:r>
          </w:p>
        </w:tc>
        <w:tc>
          <w:tcPr>
            <w:tcW w:w="725" w:type="pct"/>
            <w:shd w:val="clear" w:color="auto" w:fill="auto"/>
            <w:tcMar>
              <w:top w:w="100" w:type="dxa"/>
              <w:left w:w="100" w:type="dxa"/>
              <w:bottom w:w="100" w:type="dxa"/>
              <w:right w:w="100" w:type="dxa"/>
            </w:tcMar>
          </w:tcPr>
          <w:p w14:paraId="55C74B16" w14:textId="77777777" w:rsidR="001427D2" w:rsidRPr="00FB52DE" w:rsidRDefault="00262112" w:rsidP="00D55C42">
            <w:pPr>
              <w:pStyle w:val="T5"/>
            </w:pPr>
            <w:r w:rsidRPr="00FB52DE">
              <w:t>0.65</w:t>
            </w:r>
          </w:p>
        </w:tc>
        <w:tc>
          <w:tcPr>
            <w:tcW w:w="727" w:type="pct"/>
            <w:shd w:val="clear" w:color="auto" w:fill="auto"/>
            <w:tcMar>
              <w:top w:w="100" w:type="dxa"/>
              <w:left w:w="100" w:type="dxa"/>
              <w:bottom w:w="100" w:type="dxa"/>
              <w:right w:w="100" w:type="dxa"/>
            </w:tcMar>
          </w:tcPr>
          <w:p w14:paraId="599863DB" w14:textId="77777777" w:rsidR="001427D2" w:rsidRPr="00FB52DE" w:rsidRDefault="00262112" w:rsidP="00D55C42">
            <w:pPr>
              <w:pStyle w:val="T5"/>
            </w:pPr>
            <w:r w:rsidRPr="00FB52DE">
              <w:t>0.8</w:t>
            </w:r>
          </w:p>
        </w:tc>
      </w:tr>
      <w:tr w:rsidR="001427D2" w:rsidRPr="009226D0" w14:paraId="119C8921" w14:textId="77777777" w:rsidTr="008A02C2">
        <w:trPr>
          <w:trHeight w:val="170"/>
        </w:trPr>
        <w:tc>
          <w:tcPr>
            <w:tcW w:w="5000" w:type="pct"/>
            <w:gridSpan w:val="3"/>
            <w:shd w:val="clear" w:color="auto" w:fill="auto"/>
            <w:tcMar>
              <w:top w:w="100" w:type="dxa"/>
              <w:left w:w="100" w:type="dxa"/>
              <w:bottom w:w="100" w:type="dxa"/>
              <w:right w:w="100" w:type="dxa"/>
            </w:tcMar>
          </w:tcPr>
          <w:p w14:paraId="7B449888" w14:textId="77777777" w:rsidR="001427D2" w:rsidRPr="00FB52DE" w:rsidRDefault="00262112" w:rsidP="00D55C42">
            <w:pPr>
              <w:pStyle w:val="T5"/>
            </w:pPr>
            <w:r w:rsidRPr="00FB52DE">
              <w:t>b) Sert ahşaplar</w:t>
            </w:r>
          </w:p>
        </w:tc>
      </w:tr>
      <w:tr w:rsidR="001427D2" w:rsidRPr="009226D0" w14:paraId="758EB614" w14:textId="77777777" w:rsidTr="008A02C2">
        <w:trPr>
          <w:trHeight w:val="170"/>
        </w:trPr>
        <w:tc>
          <w:tcPr>
            <w:tcW w:w="3548" w:type="pct"/>
            <w:shd w:val="clear" w:color="auto" w:fill="auto"/>
            <w:tcMar>
              <w:top w:w="100" w:type="dxa"/>
              <w:left w:w="100" w:type="dxa"/>
              <w:bottom w:w="100" w:type="dxa"/>
              <w:right w:w="100" w:type="dxa"/>
            </w:tcMar>
          </w:tcPr>
          <w:p w14:paraId="3D4563DF" w14:textId="77777777" w:rsidR="001427D2" w:rsidRPr="00FB52DE" w:rsidRDefault="00262112" w:rsidP="00D55C42">
            <w:pPr>
              <w:pStyle w:val="T5"/>
            </w:pPr>
            <w:r w:rsidRPr="00FB52DE">
              <w:t>Karakteristik yoğunluğu 290 kg/ m</w:t>
            </w:r>
            <w:r w:rsidRPr="00FB52DE">
              <w:rPr>
                <w:vertAlign w:val="superscript"/>
              </w:rPr>
              <w:t>3’</w:t>
            </w:r>
            <w:r w:rsidRPr="00FB52DE">
              <w:t>ten büyük masif veya tutkallı lamine sert ahşaplar</w:t>
            </w:r>
          </w:p>
        </w:tc>
        <w:tc>
          <w:tcPr>
            <w:tcW w:w="725" w:type="pct"/>
            <w:shd w:val="clear" w:color="auto" w:fill="auto"/>
            <w:tcMar>
              <w:top w:w="100" w:type="dxa"/>
              <w:left w:w="100" w:type="dxa"/>
              <w:bottom w:w="100" w:type="dxa"/>
              <w:right w:w="100" w:type="dxa"/>
            </w:tcMar>
          </w:tcPr>
          <w:p w14:paraId="2A153449" w14:textId="77777777" w:rsidR="001427D2" w:rsidRPr="00FB52DE" w:rsidRDefault="00262112" w:rsidP="00D55C42">
            <w:pPr>
              <w:pStyle w:val="T5"/>
            </w:pPr>
            <w:r w:rsidRPr="00FB52DE">
              <w:t>0.65</w:t>
            </w:r>
          </w:p>
        </w:tc>
        <w:tc>
          <w:tcPr>
            <w:tcW w:w="727" w:type="pct"/>
            <w:shd w:val="clear" w:color="auto" w:fill="auto"/>
            <w:tcMar>
              <w:top w:w="100" w:type="dxa"/>
              <w:left w:w="100" w:type="dxa"/>
              <w:bottom w:w="100" w:type="dxa"/>
              <w:right w:w="100" w:type="dxa"/>
            </w:tcMar>
          </w:tcPr>
          <w:p w14:paraId="0A8398EF" w14:textId="77777777" w:rsidR="001427D2" w:rsidRPr="00FB52DE" w:rsidRDefault="00262112" w:rsidP="00D55C42">
            <w:pPr>
              <w:pStyle w:val="T5"/>
            </w:pPr>
            <w:r w:rsidRPr="00FB52DE">
              <w:t>0.7</w:t>
            </w:r>
          </w:p>
        </w:tc>
      </w:tr>
      <w:tr w:rsidR="001427D2" w:rsidRPr="009226D0" w14:paraId="37E27AB2" w14:textId="77777777" w:rsidTr="008A02C2">
        <w:trPr>
          <w:trHeight w:val="170"/>
        </w:trPr>
        <w:tc>
          <w:tcPr>
            <w:tcW w:w="3548" w:type="pct"/>
            <w:shd w:val="clear" w:color="auto" w:fill="auto"/>
            <w:tcMar>
              <w:top w:w="100" w:type="dxa"/>
              <w:left w:w="100" w:type="dxa"/>
              <w:bottom w:w="100" w:type="dxa"/>
              <w:right w:w="100" w:type="dxa"/>
            </w:tcMar>
          </w:tcPr>
          <w:p w14:paraId="7EEC1260" w14:textId="77777777" w:rsidR="001427D2" w:rsidRPr="00FB52DE" w:rsidRDefault="00262112" w:rsidP="00D55C42">
            <w:pPr>
              <w:pStyle w:val="T5"/>
            </w:pPr>
            <w:r w:rsidRPr="00FB52DE">
              <w:t>Karakteristik yoğunluğu 450 kg/ m</w:t>
            </w:r>
            <w:r w:rsidRPr="00FB52DE">
              <w:rPr>
                <w:vertAlign w:val="superscript"/>
              </w:rPr>
              <w:t>3’</w:t>
            </w:r>
            <w:r w:rsidRPr="00FB52DE">
              <w:t>ten büyük masif veya tutkallı lamine sert ahşaplar</w:t>
            </w:r>
          </w:p>
        </w:tc>
        <w:tc>
          <w:tcPr>
            <w:tcW w:w="725" w:type="pct"/>
            <w:shd w:val="clear" w:color="auto" w:fill="auto"/>
            <w:tcMar>
              <w:top w:w="100" w:type="dxa"/>
              <w:left w:w="100" w:type="dxa"/>
              <w:bottom w:w="100" w:type="dxa"/>
              <w:right w:w="100" w:type="dxa"/>
            </w:tcMar>
          </w:tcPr>
          <w:p w14:paraId="4189E97B" w14:textId="77777777" w:rsidR="001427D2" w:rsidRPr="00FB52DE" w:rsidRDefault="00262112" w:rsidP="00D55C42">
            <w:pPr>
              <w:pStyle w:val="T5"/>
            </w:pPr>
            <w:r w:rsidRPr="00FB52DE">
              <w:t>0.50</w:t>
            </w:r>
          </w:p>
        </w:tc>
        <w:tc>
          <w:tcPr>
            <w:tcW w:w="727" w:type="pct"/>
            <w:shd w:val="clear" w:color="auto" w:fill="auto"/>
            <w:tcMar>
              <w:top w:w="100" w:type="dxa"/>
              <w:left w:w="100" w:type="dxa"/>
              <w:bottom w:w="100" w:type="dxa"/>
              <w:right w:w="100" w:type="dxa"/>
            </w:tcMar>
          </w:tcPr>
          <w:p w14:paraId="62CEF038" w14:textId="77777777" w:rsidR="001427D2" w:rsidRPr="00FB52DE" w:rsidRDefault="00262112" w:rsidP="00D55C42">
            <w:pPr>
              <w:pStyle w:val="T5"/>
            </w:pPr>
            <w:r w:rsidRPr="00FB52DE">
              <w:t>0.55</w:t>
            </w:r>
          </w:p>
        </w:tc>
      </w:tr>
      <w:tr w:rsidR="001427D2" w:rsidRPr="009226D0" w14:paraId="72D1AAC3" w14:textId="77777777" w:rsidTr="008A02C2">
        <w:trPr>
          <w:trHeight w:val="170"/>
        </w:trPr>
        <w:tc>
          <w:tcPr>
            <w:tcW w:w="3548" w:type="pct"/>
            <w:shd w:val="clear" w:color="auto" w:fill="auto"/>
            <w:tcMar>
              <w:top w:w="100" w:type="dxa"/>
              <w:left w:w="100" w:type="dxa"/>
              <w:bottom w:w="100" w:type="dxa"/>
              <w:right w:w="100" w:type="dxa"/>
            </w:tcMar>
          </w:tcPr>
          <w:p w14:paraId="0689DD27" w14:textId="63EAD83B" w:rsidR="001427D2" w:rsidRPr="00FB52DE" w:rsidRDefault="00262112" w:rsidP="00D55C42">
            <w:pPr>
              <w:pStyle w:val="T5"/>
            </w:pPr>
            <w:r w:rsidRPr="00FB52DE">
              <w:t>Karakteristik yoğunluğu 480 kg/ m</w:t>
            </w:r>
            <w:r w:rsidRPr="00FB52DE">
              <w:rPr>
                <w:vertAlign w:val="superscript"/>
              </w:rPr>
              <w:t>3’</w:t>
            </w:r>
            <w:r w:rsidRPr="00FB52DE">
              <w:t xml:space="preserve">ten büyük olan </w:t>
            </w:r>
            <w:r w:rsidR="00592DD8" w:rsidRPr="00FB52DE">
              <w:t xml:space="preserve">Lamine Levha Ahşap </w:t>
            </w:r>
          </w:p>
        </w:tc>
        <w:tc>
          <w:tcPr>
            <w:tcW w:w="725" w:type="pct"/>
            <w:shd w:val="clear" w:color="auto" w:fill="auto"/>
            <w:tcMar>
              <w:top w:w="100" w:type="dxa"/>
              <w:left w:w="100" w:type="dxa"/>
              <w:bottom w:w="100" w:type="dxa"/>
              <w:right w:w="100" w:type="dxa"/>
            </w:tcMar>
          </w:tcPr>
          <w:p w14:paraId="71F5D684" w14:textId="77777777" w:rsidR="001427D2" w:rsidRPr="00FB52DE" w:rsidRDefault="00262112" w:rsidP="00D55C42">
            <w:pPr>
              <w:pStyle w:val="T5"/>
            </w:pPr>
            <w:r w:rsidRPr="00FB52DE">
              <w:t>0.65</w:t>
            </w:r>
          </w:p>
        </w:tc>
        <w:tc>
          <w:tcPr>
            <w:tcW w:w="727" w:type="pct"/>
            <w:shd w:val="clear" w:color="auto" w:fill="auto"/>
            <w:tcMar>
              <w:top w:w="100" w:type="dxa"/>
              <w:left w:w="100" w:type="dxa"/>
              <w:bottom w:w="100" w:type="dxa"/>
              <w:right w:w="100" w:type="dxa"/>
            </w:tcMar>
          </w:tcPr>
          <w:p w14:paraId="7F336C60" w14:textId="77777777" w:rsidR="001427D2" w:rsidRPr="00FB52DE" w:rsidRDefault="00262112" w:rsidP="00D55C42">
            <w:pPr>
              <w:pStyle w:val="T5"/>
            </w:pPr>
            <w:r w:rsidRPr="00FB52DE">
              <w:t>0.7</w:t>
            </w:r>
          </w:p>
        </w:tc>
      </w:tr>
      <w:tr w:rsidR="001427D2" w:rsidRPr="009226D0" w14:paraId="05B39E78" w14:textId="77777777" w:rsidTr="008A02C2">
        <w:trPr>
          <w:trHeight w:val="170"/>
        </w:trPr>
        <w:tc>
          <w:tcPr>
            <w:tcW w:w="5000" w:type="pct"/>
            <w:gridSpan w:val="3"/>
            <w:shd w:val="clear" w:color="auto" w:fill="auto"/>
            <w:tcMar>
              <w:top w:w="100" w:type="dxa"/>
              <w:left w:w="100" w:type="dxa"/>
              <w:bottom w:w="100" w:type="dxa"/>
              <w:right w:w="100" w:type="dxa"/>
            </w:tcMar>
          </w:tcPr>
          <w:p w14:paraId="7090FFD6" w14:textId="4682DD6B" w:rsidR="001427D2" w:rsidRPr="00FB52DE" w:rsidRDefault="00B05381" w:rsidP="00D55C42">
            <w:pPr>
              <w:pStyle w:val="T5"/>
            </w:pPr>
            <w:r w:rsidRPr="00FB52DE">
              <w:t>c</w:t>
            </w:r>
            <w:r w:rsidR="00262112" w:rsidRPr="00FB52DE">
              <w:t>) Paneller*</w:t>
            </w:r>
          </w:p>
        </w:tc>
      </w:tr>
      <w:tr w:rsidR="001427D2" w:rsidRPr="009226D0" w14:paraId="1BE853DA" w14:textId="77777777" w:rsidTr="008A02C2">
        <w:trPr>
          <w:trHeight w:val="170"/>
        </w:trPr>
        <w:tc>
          <w:tcPr>
            <w:tcW w:w="3548" w:type="pct"/>
            <w:shd w:val="clear" w:color="auto" w:fill="auto"/>
            <w:tcMar>
              <w:top w:w="100" w:type="dxa"/>
              <w:left w:w="100" w:type="dxa"/>
              <w:bottom w:w="100" w:type="dxa"/>
              <w:right w:w="100" w:type="dxa"/>
            </w:tcMar>
          </w:tcPr>
          <w:p w14:paraId="56D32075" w14:textId="77777777" w:rsidR="001427D2" w:rsidRPr="00FB52DE" w:rsidRDefault="00262112" w:rsidP="00D55C42">
            <w:pPr>
              <w:pStyle w:val="T5"/>
            </w:pPr>
            <w:r w:rsidRPr="00FB52DE">
              <w:t>Ahşap panel</w:t>
            </w:r>
          </w:p>
        </w:tc>
        <w:tc>
          <w:tcPr>
            <w:tcW w:w="725" w:type="pct"/>
            <w:shd w:val="clear" w:color="auto" w:fill="auto"/>
            <w:tcMar>
              <w:top w:w="100" w:type="dxa"/>
              <w:left w:w="100" w:type="dxa"/>
              <w:bottom w:w="100" w:type="dxa"/>
              <w:right w:w="100" w:type="dxa"/>
            </w:tcMar>
          </w:tcPr>
          <w:p w14:paraId="7C91118D" w14:textId="77777777" w:rsidR="001427D2" w:rsidRPr="00FB52DE" w:rsidRDefault="00262112" w:rsidP="00D55C42">
            <w:pPr>
              <w:pStyle w:val="T5"/>
            </w:pPr>
            <w:r w:rsidRPr="00FB52DE">
              <w:t>0.9</w:t>
            </w:r>
          </w:p>
        </w:tc>
        <w:tc>
          <w:tcPr>
            <w:tcW w:w="727" w:type="pct"/>
            <w:shd w:val="clear" w:color="auto" w:fill="auto"/>
            <w:tcMar>
              <w:top w:w="100" w:type="dxa"/>
              <w:left w:w="100" w:type="dxa"/>
              <w:bottom w:w="100" w:type="dxa"/>
              <w:right w:w="100" w:type="dxa"/>
            </w:tcMar>
          </w:tcPr>
          <w:p w14:paraId="645B4163" w14:textId="77777777" w:rsidR="001427D2" w:rsidRPr="00FB52DE" w:rsidRDefault="00262112" w:rsidP="00D55C42">
            <w:pPr>
              <w:pStyle w:val="T5"/>
            </w:pPr>
            <w:r w:rsidRPr="00FB52DE">
              <w:t>-</w:t>
            </w:r>
          </w:p>
        </w:tc>
      </w:tr>
      <w:tr w:rsidR="001427D2" w:rsidRPr="009226D0" w14:paraId="1FB0F991" w14:textId="77777777" w:rsidTr="008A02C2">
        <w:trPr>
          <w:trHeight w:val="170"/>
        </w:trPr>
        <w:tc>
          <w:tcPr>
            <w:tcW w:w="3548" w:type="pct"/>
            <w:shd w:val="clear" w:color="auto" w:fill="auto"/>
            <w:tcMar>
              <w:top w:w="100" w:type="dxa"/>
              <w:left w:w="100" w:type="dxa"/>
              <w:bottom w:w="100" w:type="dxa"/>
              <w:right w:w="100" w:type="dxa"/>
            </w:tcMar>
          </w:tcPr>
          <w:p w14:paraId="3AE5805A" w14:textId="77777777" w:rsidR="001427D2" w:rsidRPr="00FB52DE" w:rsidRDefault="00262112" w:rsidP="00D55C42">
            <w:pPr>
              <w:pStyle w:val="T5"/>
            </w:pPr>
            <w:r w:rsidRPr="00FB52DE">
              <w:t>Kontrplak</w:t>
            </w:r>
          </w:p>
        </w:tc>
        <w:tc>
          <w:tcPr>
            <w:tcW w:w="725" w:type="pct"/>
            <w:shd w:val="clear" w:color="auto" w:fill="auto"/>
            <w:tcMar>
              <w:top w:w="100" w:type="dxa"/>
              <w:left w:w="100" w:type="dxa"/>
              <w:bottom w:w="100" w:type="dxa"/>
              <w:right w:w="100" w:type="dxa"/>
            </w:tcMar>
          </w:tcPr>
          <w:p w14:paraId="1179D257" w14:textId="77777777" w:rsidR="001427D2" w:rsidRPr="00FB52DE" w:rsidRDefault="00262112" w:rsidP="00D55C42">
            <w:pPr>
              <w:pStyle w:val="T5"/>
            </w:pPr>
            <w:r w:rsidRPr="00FB52DE">
              <w:t>1.0</w:t>
            </w:r>
          </w:p>
        </w:tc>
        <w:tc>
          <w:tcPr>
            <w:tcW w:w="727" w:type="pct"/>
            <w:shd w:val="clear" w:color="auto" w:fill="auto"/>
            <w:tcMar>
              <w:top w:w="100" w:type="dxa"/>
              <w:left w:w="100" w:type="dxa"/>
              <w:bottom w:w="100" w:type="dxa"/>
              <w:right w:w="100" w:type="dxa"/>
            </w:tcMar>
          </w:tcPr>
          <w:p w14:paraId="09871EB0" w14:textId="77777777" w:rsidR="001427D2" w:rsidRPr="00FB52DE" w:rsidRDefault="00262112" w:rsidP="00D55C42">
            <w:pPr>
              <w:pStyle w:val="T5"/>
            </w:pPr>
            <w:r w:rsidRPr="00FB52DE">
              <w:t>-</w:t>
            </w:r>
          </w:p>
        </w:tc>
      </w:tr>
      <w:tr w:rsidR="001427D2" w:rsidRPr="009226D0" w14:paraId="13AB42FA" w14:textId="77777777" w:rsidTr="008A02C2">
        <w:trPr>
          <w:trHeight w:val="170"/>
        </w:trPr>
        <w:tc>
          <w:tcPr>
            <w:tcW w:w="3548" w:type="pct"/>
            <w:shd w:val="clear" w:color="auto" w:fill="auto"/>
            <w:tcMar>
              <w:top w:w="100" w:type="dxa"/>
              <w:left w:w="100" w:type="dxa"/>
              <w:bottom w:w="100" w:type="dxa"/>
              <w:right w:w="100" w:type="dxa"/>
            </w:tcMar>
          </w:tcPr>
          <w:p w14:paraId="6362E8EB" w14:textId="77777777" w:rsidR="001427D2" w:rsidRPr="00FB52DE" w:rsidRDefault="00262112" w:rsidP="00D55C42">
            <w:pPr>
              <w:pStyle w:val="T5"/>
            </w:pPr>
            <w:r w:rsidRPr="00FB52DE">
              <w:t>Kontrplak dışındaki diğer ahşap esaslı paneller</w:t>
            </w:r>
          </w:p>
        </w:tc>
        <w:tc>
          <w:tcPr>
            <w:tcW w:w="725" w:type="pct"/>
            <w:shd w:val="clear" w:color="auto" w:fill="auto"/>
            <w:tcMar>
              <w:top w:w="100" w:type="dxa"/>
              <w:left w:w="100" w:type="dxa"/>
              <w:bottom w:w="100" w:type="dxa"/>
              <w:right w:w="100" w:type="dxa"/>
            </w:tcMar>
          </w:tcPr>
          <w:p w14:paraId="648E76E1" w14:textId="77777777" w:rsidR="001427D2" w:rsidRPr="00FB52DE" w:rsidRDefault="00262112" w:rsidP="00D55C42">
            <w:pPr>
              <w:pStyle w:val="T5"/>
            </w:pPr>
            <w:r w:rsidRPr="00FB52DE">
              <w:t>0.9</w:t>
            </w:r>
          </w:p>
        </w:tc>
        <w:tc>
          <w:tcPr>
            <w:tcW w:w="727" w:type="pct"/>
            <w:shd w:val="clear" w:color="auto" w:fill="auto"/>
            <w:tcMar>
              <w:top w:w="100" w:type="dxa"/>
              <w:left w:w="100" w:type="dxa"/>
              <w:bottom w:w="100" w:type="dxa"/>
              <w:right w:w="100" w:type="dxa"/>
            </w:tcMar>
          </w:tcPr>
          <w:p w14:paraId="48738B13" w14:textId="77777777" w:rsidR="001427D2" w:rsidRPr="00FB52DE" w:rsidRDefault="00262112" w:rsidP="00D55C42">
            <w:pPr>
              <w:pStyle w:val="T5"/>
            </w:pPr>
            <w:r w:rsidRPr="00FB52DE">
              <w:t>-</w:t>
            </w:r>
          </w:p>
        </w:tc>
      </w:tr>
      <w:tr w:rsidR="001427D2" w:rsidRPr="005F236C" w14:paraId="10FD03E9" w14:textId="77777777" w:rsidTr="008A02C2">
        <w:trPr>
          <w:trHeight w:val="170"/>
        </w:trPr>
        <w:tc>
          <w:tcPr>
            <w:tcW w:w="5000" w:type="pct"/>
            <w:gridSpan w:val="3"/>
            <w:shd w:val="clear" w:color="auto" w:fill="auto"/>
            <w:tcMar>
              <w:top w:w="100" w:type="dxa"/>
              <w:left w:w="100" w:type="dxa"/>
              <w:bottom w:w="100" w:type="dxa"/>
              <w:right w:w="100" w:type="dxa"/>
            </w:tcMar>
          </w:tcPr>
          <w:p w14:paraId="2C3539F4" w14:textId="73AAF51D" w:rsidR="001427D2" w:rsidRPr="00FB52DE" w:rsidRDefault="00262112" w:rsidP="00D55C42">
            <w:pPr>
              <w:pStyle w:val="T5"/>
            </w:pPr>
            <w:r w:rsidRPr="00FB52DE">
              <w:t>*Karakteristik yoğunluğu 450 kg/ m</w:t>
            </w:r>
            <w:r w:rsidRPr="00FB52DE">
              <w:rPr>
                <w:vertAlign w:val="superscript"/>
              </w:rPr>
              <w:t>3</w:t>
            </w:r>
            <w:r w:rsidRPr="00FB52DE">
              <w:t xml:space="preserve"> ve panel kalınlığı 20 mm olan elemanlar için verilmiştir. Diğer kalınlık ve yoğunluklar için </w:t>
            </w:r>
            <m:oMath>
              <m:sSub>
                <m:sSubPr>
                  <m:ctrlPr>
                    <w:rPr>
                      <w:rFonts w:ascii="Cambria Math" w:hAnsi="Cambria Math"/>
                    </w:rPr>
                  </m:ctrlPr>
                </m:sSubPr>
                <m:e>
                  <m:r>
                    <m:rPr>
                      <m:sty m:val="bi"/>
                    </m:rPr>
                    <w:rPr>
                      <w:rFonts w:ascii="Cambria Math" w:hAnsi="Cambria Math"/>
                    </w:rPr>
                    <m:t>β</m:t>
                  </m:r>
                </m:e>
                <m:sub>
                  <m:r>
                    <m:rPr>
                      <m:sty m:val="b"/>
                    </m:rPr>
                    <w:rPr>
                      <w:rFonts w:ascii="Cambria Math" w:hAnsi="Cambria Math"/>
                    </w:rPr>
                    <m:t>0,</m:t>
                  </m:r>
                  <m:r>
                    <m:rPr>
                      <m:sty m:val="bi"/>
                    </m:rPr>
                    <w:rPr>
                      <w:rFonts w:ascii="Cambria Math" w:hAnsi="Cambria Math"/>
                    </w:rPr>
                    <m:t>ρ</m:t>
                  </m:r>
                  <m:r>
                    <m:rPr>
                      <m:sty m:val="b"/>
                    </m:rPr>
                    <w:rPr>
                      <w:rFonts w:ascii="Cambria Math" w:hAnsi="Cambria Math"/>
                    </w:rPr>
                    <m:t>,</m:t>
                  </m:r>
                  <m:r>
                    <m:rPr>
                      <m:sty m:val="bi"/>
                    </m:rPr>
                    <w:rPr>
                      <w:rFonts w:ascii="Cambria Math" w:hAnsi="Cambria Math"/>
                    </w:rPr>
                    <m:t>t</m:t>
                  </m:r>
                </m:sub>
              </m:sSub>
            </m:oMath>
            <w:r w:rsidRPr="00FB52DE">
              <w:t xml:space="preserve"> değeri hesaplanmalıdır.</w:t>
            </w:r>
          </w:p>
        </w:tc>
      </w:tr>
    </w:tbl>
    <w:p w14:paraId="558BB2F2" w14:textId="68FB4A4F" w:rsidR="001427D2" w:rsidRPr="009226D0" w:rsidRDefault="00262112" w:rsidP="00413EB1">
      <w:pPr>
        <w:pStyle w:val="Balk4"/>
      </w:pPr>
      <w:bookmarkStart w:id="745" w:name="_Toc151068371"/>
      <w:bookmarkStart w:id="746" w:name="_Toc152692929"/>
      <w:r w:rsidRPr="009226D0">
        <w:t>6.2.4.3. Başlangıçta Yangından Korunan Kiriş ve Kolon Yüzeyleri</w:t>
      </w:r>
      <w:bookmarkEnd w:id="745"/>
      <w:bookmarkEnd w:id="746"/>
    </w:p>
    <w:p w14:paraId="6B5CDBAF" w14:textId="78A10121" w:rsidR="001427D2" w:rsidRPr="009226D0" w:rsidRDefault="00262112" w:rsidP="00635D93">
      <w:pPr>
        <w:pStyle w:val="Balk5"/>
      </w:pPr>
      <w:bookmarkStart w:id="747" w:name="_Toc151068372"/>
      <w:r w:rsidRPr="009226D0">
        <w:t>6.2.4.3.1. Genel</w:t>
      </w:r>
      <w:bookmarkEnd w:id="747"/>
    </w:p>
    <w:p w14:paraId="044FE754" w14:textId="68FE897A" w:rsidR="001427D2" w:rsidRPr="009226D0" w:rsidRDefault="00262112" w:rsidP="00886D21">
      <w:r w:rsidRPr="009226D0">
        <w:t>Yangından koruyucu kaplamalar, diğer koruma malzemeleri veya diğer yapısal elemanlarla korunan yüzeyler için (</w:t>
      </w:r>
      <w:r w:rsidRPr="006E208E">
        <w:rPr>
          <w:b/>
        </w:rPr>
        <w:t>Şekil 6.</w:t>
      </w:r>
      <w:r w:rsidR="00EC60BE" w:rsidRPr="006E208E">
        <w:rPr>
          <w:b/>
        </w:rPr>
        <w:t>5</w:t>
      </w:r>
      <w:r w:rsidRPr="009226D0">
        <w:t>) aşağıdakiler dikkate alınmalıdır:</w:t>
      </w:r>
    </w:p>
    <w:p w14:paraId="086A404F" w14:textId="14C5BDFB" w:rsidR="001427D2" w:rsidRPr="009226D0" w:rsidRDefault="005B3464" w:rsidP="00EF7CB9">
      <w:pPr>
        <w:pStyle w:val="ekil"/>
        <w:numPr>
          <w:ilvl w:val="0"/>
          <w:numId w:val="23"/>
        </w:numPr>
        <w:jc w:val="both"/>
      </w:pPr>
      <w:r w:rsidRPr="009226D0">
        <w:t>K</w:t>
      </w:r>
      <w:r w:rsidR="00262112" w:rsidRPr="009226D0">
        <w:t xml:space="preserve">ömürleşmenin başlaması </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00262112" w:rsidRPr="009226D0">
        <w:t xml:space="preserve"> zamanına kadar ertelenmelidir</w:t>
      </w:r>
      <w:r w:rsidR="006E208E">
        <w:t>.</w:t>
      </w:r>
    </w:p>
    <w:p w14:paraId="6F31D26A" w14:textId="411648B4" w:rsidR="001427D2" w:rsidRPr="009226D0" w:rsidRDefault="005B3464" w:rsidP="00EF7CB9">
      <w:pPr>
        <w:pStyle w:val="ekil"/>
        <w:numPr>
          <w:ilvl w:val="0"/>
          <w:numId w:val="23"/>
        </w:numPr>
        <w:jc w:val="both"/>
      </w:pPr>
      <w:r w:rsidRPr="009226D0">
        <w:t>K</w:t>
      </w:r>
      <w:r w:rsidR="00262112" w:rsidRPr="009226D0">
        <w:t xml:space="preserve">ömürleşme, yangın korumasının göçmesinden önce başlayabilir, ancak yangın korumasının hasar alma süresi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00262112" w:rsidRPr="009226D0">
        <w:t xml:space="preserve">'ye kadar </w:t>
      </w:r>
      <w:r w:rsidR="00262112" w:rsidRPr="006E208E">
        <w:rPr>
          <w:b/>
        </w:rPr>
        <w:t>Tablo 6.3</w:t>
      </w:r>
      <w:r w:rsidR="00262112" w:rsidRPr="009226D0">
        <w:t xml:space="preserve">'te gösterilen </w:t>
      </w:r>
      <w:r w:rsidR="00896DCB" w:rsidRPr="009226D0">
        <w:t>kömürleşme</w:t>
      </w:r>
      <w:r w:rsidR="00CF6FF8" w:rsidRPr="009226D0">
        <w:t xml:space="preserve"> hız</w:t>
      </w:r>
      <w:r w:rsidR="00262112" w:rsidRPr="009226D0">
        <w:t>larından daha düşük bir hızda olmalıdır</w:t>
      </w:r>
    </w:p>
    <w:p w14:paraId="656223CB" w14:textId="6BCA4338" w:rsidR="001427D2" w:rsidRPr="009226D0" w:rsidRDefault="005B3464" w:rsidP="00EF7CB9">
      <w:pPr>
        <w:pStyle w:val="ekil"/>
        <w:numPr>
          <w:ilvl w:val="0"/>
          <w:numId w:val="23"/>
        </w:numPr>
        <w:jc w:val="both"/>
      </w:pPr>
      <w:r w:rsidRPr="009226D0">
        <w:t>Y</w:t>
      </w:r>
      <w:r w:rsidR="00262112" w:rsidRPr="009226D0">
        <w:t xml:space="preserve">angın korumasının </w:t>
      </w:r>
      <w:r w:rsidR="00896DCB" w:rsidRPr="009226D0">
        <w:t>göçme</w:t>
      </w:r>
      <w:r w:rsidR="00262112" w:rsidRPr="009226D0">
        <w:t xml:space="preserve"> süresi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00262112" w:rsidRPr="009226D0">
        <w:t xml:space="preserve">'den sonra, </w:t>
      </w:r>
      <w:r w:rsidR="00896DCB" w:rsidRPr="009226D0">
        <w:t>kömürleşme</w:t>
      </w:r>
      <w:r w:rsidR="00CF6FF8" w:rsidRPr="009226D0">
        <w:t xml:space="preserve"> hızı</w:t>
      </w:r>
      <w:r w:rsidR="00262112" w:rsidRPr="009226D0">
        <w:t xml:space="preserve">, aşağıda açıklanan </w:t>
      </w:r>
      <m:oMath>
        <m:sSub>
          <m:sSubPr>
            <m:ctrlPr>
              <w:rPr>
                <w:rFonts w:ascii="Cambria Math" w:hAnsi="Cambria Math"/>
              </w:rPr>
            </m:ctrlPr>
          </m:sSubPr>
          <m:e>
            <m:r>
              <w:rPr>
                <w:rFonts w:ascii="Cambria Math" w:hAnsi="Cambria Math"/>
              </w:rPr>
              <m:t>t</m:t>
            </m:r>
          </m:e>
          <m:sub>
            <m:r>
              <w:rPr>
                <w:rFonts w:ascii="Cambria Math" w:hAnsi="Cambria Math"/>
              </w:rPr>
              <m:t>a</m:t>
            </m:r>
          </m:sub>
        </m:sSub>
      </m:oMath>
      <w:r w:rsidR="00262112" w:rsidRPr="009226D0">
        <w:t xml:space="preserve"> süresine kadar </w:t>
      </w:r>
      <w:r w:rsidR="00262112" w:rsidRPr="006E208E">
        <w:rPr>
          <w:b/>
        </w:rPr>
        <w:t>Tablo 6.3</w:t>
      </w:r>
      <w:r w:rsidR="00262112" w:rsidRPr="009226D0">
        <w:t>'te gösterilen değerlerin üzerine çıkar</w:t>
      </w:r>
    </w:p>
    <w:p w14:paraId="3A89FB95" w14:textId="445C99C2" w:rsidR="00DE432E" w:rsidRPr="009226D0" w:rsidRDefault="00E529BD" w:rsidP="00EF7CB9">
      <w:pPr>
        <w:pStyle w:val="ekil"/>
        <w:numPr>
          <w:ilvl w:val="0"/>
          <w:numId w:val="23"/>
        </w:numPr>
        <w:jc w:val="both"/>
      </w:pPr>
      <m:oMath>
        <m:sSub>
          <m:sSubPr>
            <m:ctrlPr>
              <w:rPr>
                <w:rFonts w:ascii="Cambria Math" w:hAnsi="Cambria Math"/>
              </w:rPr>
            </m:ctrlPr>
          </m:sSubPr>
          <m:e>
            <m:r>
              <w:rPr>
                <w:rFonts w:ascii="Cambria Math" w:hAnsi="Cambria Math"/>
              </w:rPr>
              <m:t>t</m:t>
            </m:r>
          </m:e>
          <m:sub>
            <m:r>
              <w:rPr>
                <w:rFonts w:ascii="Cambria Math" w:hAnsi="Cambria Math"/>
              </w:rPr>
              <m:t>a</m:t>
            </m:r>
          </m:sub>
        </m:sSub>
      </m:oMath>
      <w:r w:rsidR="00262112" w:rsidRPr="009226D0">
        <w:t xml:space="preserve"> zamanında, kömürleşme derinliği, yangın koruması olmayan aynı elemanın kömürleşme derinliği </w:t>
      </w:r>
      <w:r w:rsidR="005B3464" w:rsidRPr="009226D0">
        <w:t xml:space="preserve">veya </w:t>
      </w:r>
      <w:r w:rsidR="00262112" w:rsidRPr="009226D0">
        <w:t>25 mm’</w:t>
      </w:r>
      <w:r w:rsidR="005B3464" w:rsidRPr="009226D0">
        <w:t>den</w:t>
      </w:r>
      <w:r w:rsidR="00262112" w:rsidRPr="009226D0">
        <w:t xml:space="preserve"> küçük olanına eşit olduğunda, </w:t>
      </w:r>
      <w:r w:rsidR="00896DCB" w:rsidRPr="009226D0">
        <w:t>kömürleşme</w:t>
      </w:r>
      <w:r w:rsidR="00CF6FF8" w:rsidRPr="009226D0">
        <w:t xml:space="preserve"> hızı</w:t>
      </w:r>
      <w:r w:rsidR="00262112" w:rsidRPr="009226D0">
        <w:t xml:space="preserve"> </w:t>
      </w:r>
      <w:r w:rsidR="00262112" w:rsidRPr="006E208E">
        <w:rPr>
          <w:b/>
        </w:rPr>
        <w:t>Tablo 6.3</w:t>
      </w:r>
      <w:r w:rsidR="00262112" w:rsidRPr="009226D0">
        <w:t xml:space="preserve">'ten alınacaktır. </w:t>
      </w:r>
    </w:p>
    <w:p w14:paraId="11FACCC9" w14:textId="77777777" w:rsidR="001427D2" w:rsidRPr="009226D0" w:rsidRDefault="00262112" w:rsidP="00053D9C">
      <w:pPr>
        <w:jc w:val="center"/>
      </w:pPr>
      <w:r w:rsidRPr="009226D0">
        <w:rPr>
          <w:noProof/>
        </w:rPr>
        <w:lastRenderedPageBreak/>
        <w:drawing>
          <wp:inline distT="114300" distB="114300" distL="114300" distR="114300" wp14:anchorId="0BC92443" wp14:editId="5EA75C7E">
            <wp:extent cx="4320000" cy="1831221"/>
            <wp:effectExtent l="0" t="0" r="0" b="0"/>
            <wp:docPr id="3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87"/>
                    <a:srcRect/>
                    <a:stretch>
                      <a:fillRect/>
                    </a:stretch>
                  </pic:blipFill>
                  <pic:spPr>
                    <a:xfrm>
                      <a:off x="0" y="0"/>
                      <a:ext cx="4320000" cy="1831221"/>
                    </a:xfrm>
                    <a:prstGeom prst="rect">
                      <a:avLst/>
                    </a:prstGeom>
                  </pic:spPr>
                </pic:pic>
              </a:graphicData>
            </a:graphic>
          </wp:inline>
        </w:drawing>
      </w:r>
    </w:p>
    <w:p w14:paraId="5D8F0306" w14:textId="6E5C200E" w:rsidR="001427D2" w:rsidRPr="009226D0" w:rsidRDefault="00714385" w:rsidP="00053D9C">
      <w:pPr>
        <w:jc w:val="center"/>
      </w:pPr>
      <w:bookmarkStart w:id="748" w:name="_Toc130223393"/>
      <w:r w:rsidRPr="00FE59FB">
        <w:rPr>
          <w:b/>
        </w:rPr>
        <w:t xml:space="preserve">Şekil </w:t>
      </w:r>
      <w:r w:rsidR="001D3A54">
        <w:rPr>
          <w:b/>
        </w:rPr>
        <w:t>6.5</w:t>
      </w:r>
      <w:r w:rsidR="00816508" w:rsidRPr="009226D0">
        <w:t xml:space="preserve"> </w:t>
      </w:r>
      <w:r w:rsidR="00262112" w:rsidRPr="009226D0">
        <w:t xml:space="preserve">Yangından koruyucu kaplamalara örnek </w:t>
      </w:r>
      <w:r w:rsidR="00262112" w:rsidRPr="00BD3E12">
        <w:rPr>
          <w:b/>
        </w:rPr>
        <w:t>a)</w:t>
      </w:r>
      <w:r w:rsidR="00262112" w:rsidRPr="009226D0">
        <w:t xml:space="preserve"> kirişler,</w:t>
      </w:r>
      <w:r w:rsidR="00262112" w:rsidRPr="00BD3E12">
        <w:rPr>
          <w:b/>
        </w:rPr>
        <w:t xml:space="preserve"> b) </w:t>
      </w:r>
      <w:r w:rsidR="00262112" w:rsidRPr="009226D0">
        <w:t>kolonlar</w:t>
      </w:r>
      <w:bookmarkEnd w:id="748"/>
    </w:p>
    <w:p w14:paraId="5273F7E0" w14:textId="77777777" w:rsidR="001427D2" w:rsidRPr="009226D0" w:rsidRDefault="00262112" w:rsidP="00886D21">
      <w:r w:rsidRPr="009226D0">
        <w:t>Diğer yapısal elemanlar tarafından sağlanan koruma, aşağıdaki nedenlerle sona erdirilebilir:</w:t>
      </w:r>
    </w:p>
    <w:p w14:paraId="45F923BE" w14:textId="68A30DA4" w:rsidR="001427D2" w:rsidRPr="009226D0" w:rsidRDefault="005B3464" w:rsidP="00EF7CB9">
      <w:pPr>
        <w:pStyle w:val="ekil"/>
        <w:numPr>
          <w:ilvl w:val="0"/>
          <w:numId w:val="24"/>
        </w:numPr>
        <w:jc w:val="left"/>
      </w:pPr>
      <w:r w:rsidRPr="009226D0">
        <w:t>K</w:t>
      </w:r>
      <w:r w:rsidR="00262112" w:rsidRPr="009226D0">
        <w:t>oruyucu elemanını hasarı veya göçmesi</w:t>
      </w:r>
      <w:r w:rsidRPr="009226D0">
        <w:t>,</w:t>
      </w:r>
    </w:p>
    <w:p w14:paraId="01DD01ED" w14:textId="34FA1EF1" w:rsidR="001427D2" w:rsidRPr="009226D0" w:rsidRDefault="005B3464" w:rsidP="00EF7CB9">
      <w:pPr>
        <w:pStyle w:val="ekil"/>
        <w:numPr>
          <w:ilvl w:val="0"/>
          <w:numId w:val="24"/>
        </w:numPr>
        <w:jc w:val="left"/>
      </w:pPr>
      <w:r w:rsidRPr="009226D0">
        <w:t>K</w:t>
      </w:r>
      <w:r w:rsidR="00262112" w:rsidRPr="009226D0">
        <w:t xml:space="preserve">oruyucu elemanın aşırı </w:t>
      </w:r>
      <w:r w:rsidR="00CD45C5">
        <w:t>şekil değiştirme</w:t>
      </w:r>
      <w:r w:rsidR="00CB2D12" w:rsidRPr="009226D0">
        <w:t>si</w:t>
      </w:r>
      <w:r w:rsidR="00262112" w:rsidRPr="009226D0">
        <w:t>.</w:t>
      </w:r>
    </w:p>
    <w:p w14:paraId="169F82AB" w14:textId="2F103799" w:rsidR="001427D2" w:rsidRPr="009226D0" w:rsidRDefault="00262112" w:rsidP="005B3464">
      <w:r w:rsidRPr="009226D0">
        <w:t xml:space="preserve">Farklı koruma aşamaları, aşamalar arasındaki geçiş süreleri ve karşılık gelen </w:t>
      </w:r>
      <w:r w:rsidR="00896DCB" w:rsidRPr="009226D0">
        <w:t>kömürleşme</w:t>
      </w:r>
      <w:r w:rsidR="00CF6FF8" w:rsidRPr="009226D0">
        <w:t xml:space="preserve"> hız</w:t>
      </w:r>
      <w:r w:rsidRPr="009226D0">
        <w:t xml:space="preserve">ları </w:t>
      </w:r>
      <w:r w:rsidRPr="006E208E">
        <w:rPr>
          <w:b/>
        </w:rPr>
        <w:t>Şekil 6.</w:t>
      </w:r>
      <w:r w:rsidR="00EC60BE" w:rsidRPr="006E208E">
        <w:rPr>
          <w:b/>
        </w:rPr>
        <w:t>6</w:t>
      </w:r>
      <w:r w:rsidRPr="006E208E">
        <w:rPr>
          <w:b/>
        </w:rPr>
        <w:t>, 6.</w:t>
      </w:r>
      <w:r w:rsidR="00EC60BE" w:rsidRPr="006E208E">
        <w:rPr>
          <w:b/>
        </w:rPr>
        <w:t>7</w:t>
      </w:r>
      <w:r w:rsidRPr="009226D0">
        <w:t xml:space="preserve"> ile </w:t>
      </w:r>
      <w:r w:rsidRPr="006E208E">
        <w:rPr>
          <w:b/>
        </w:rPr>
        <w:t>6.</w:t>
      </w:r>
      <w:r w:rsidR="00EC60BE" w:rsidRPr="006E208E">
        <w:rPr>
          <w:b/>
        </w:rPr>
        <w:t>8</w:t>
      </w:r>
      <w:r w:rsidRPr="009226D0">
        <w:t>'d</w:t>
      </w:r>
      <w:r w:rsidR="00EC60BE" w:rsidRPr="009226D0">
        <w:t>e</w:t>
      </w:r>
      <w:r w:rsidRPr="009226D0">
        <w:t xml:space="preserve"> gösterilmektedir.</w:t>
      </w:r>
    </w:p>
    <w:p w14:paraId="00649BFD" w14:textId="5EDD5C93" w:rsidR="001427D2" w:rsidRPr="009226D0" w:rsidRDefault="00DD53A9" w:rsidP="00886D21">
      <w:r w:rsidRPr="009226D0">
        <w:t>Deneyler</w:t>
      </w:r>
      <w:r w:rsidR="00262112" w:rsidRPr="009226D0">
        <w:t xml:space="preserve"> bazında aşağıdakiler değerlendirilmelidir:</w:t>
      </w:r>
    </w:p>
    <w:p w14:paraId="2EC0F66D" w14:textId="334EB9EC" w:rsidR="001427D2" w:rsidRPr="009226D0" w:rsidRDefault="005B3464" w:rsidP="00EF7CB9">
      <w:pPr>
        <w:pStyle w:val="ekil"/>
        <w:numPr>
          <w:ilvl w:val="0"/>
          <w:numId w:val="25"/>
        </w:numPr>
        <w:jc w:val="left"/>
      </w:pPr>
      <w:r w:rsidRPr="009226D0">
        <w:t>E</w:t>
      </w:r>
      <w:r w:rsidR="00262112" w:rsidRPr="009226D0">
        <w:t>lema</w:t>
      </w:r>
      <w:r w:rsidR="00FF7DAA" w:rsidRPr="009226D0">
        <w:t>nın kömürleşmeye başlama zamanı</w:t>
      </w:r>
      <w:r w:rsidR="00DF5E26" w:rsidRPr="009226D0">
        <w:t>,</w:t>
      </w:r>
      <w:r w:rsidR="00DF5E26" w:rsidRPr="009226D0">
        <w:rPr>
          <w:rFonts w:ascii="Cambria Math" w:hAnsi="Cambria Math"/>
        </w:rPr>
        <w:t xml:space="preserve"> </w:t>
      </w:r>
      <m:oMath>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m:t>
        </m:r>
      </m:oMath>
    </w:p>
    <w:p w14:paraId="3BBA924F" w14:textId="1D3836B6" w:rsidR="001427D2" w:rsidRPr="009226D0" w:rsidRDefault="005B3464" w:rsidP="00EF7CB9">
      <w:pPr>
        <w:pStyle w:val="ekil"/>
        <w:numPr>
          <w:ilvl w:val="0"/>
          <w:numId w:val="25"/>
        </w:numPr>
        <w:jc w:val="left"/>
      </w:pPr>
      <w:r w:rsidRPr="009226D0">
        <w:t>Y</w:t>
      </w:r>
      <w:r w:rsidR="00262112" w:rsidRPr="009226D0">
        <w:t xml:space="preserve">angından koruyucu kaplamanın veya diğer yangından koruma malzemesinin </w:t>
      </w:r>
      <w:r w:rsidR="00DF5E26" w:rsidRPr="009226D0">
        <w:t>göçme</w:t>
      </w:r>
      <w:r w:rsidR="00262112" w:rsidRPr="009226D0">
        <w:t xml:space="preserve"> süresi</w:t>
      </w:r>
      <w:r w:rsidR="00B05381">
        <w:t>,</w:t>
      </w:r>
      <w:r w:rsidR="00262112"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00B05381">
        <w:t>)</w:t>
      </w:r>
    </w:p>
    <w:p w14:paraId="11B93E4B" w14:textId="1097B4F8" w:rsidR="000C770B" w:rsidRPr="009226D0" w:rsidRDefault="00E529BD" w:rsidP="00EF7CB9">
      <w:pPr>
        <w:pStyle w:val="ekil"/>
        <w:numPr>
          <w:ilvl w:val="0"/>
          <w:numId w:val="25"/>
        </w:numPr>
        <w:jc w:val="left"/>
      </w:pPr>
      <m:oMath>
        <m:sSub>
          <m:sSubPr>
            <m:ctrlPr>
              <w:rPr>
                <w:rFonts w:ascii="Cambria Math" w:hAnsi="Cambria Math"/>
              </w:rPr>
            </m:ctrlPr>
          </m:sSubPr>
          <m:e>
            <m:r>
              <w:rPr>
                <w:rFonts w:ascii="Cambria Math" w:hAnsi="Cambria Math"/>
              </w:rPr>
              <m:t>t</m:t>
            </m:r>
          </m:e>
          <m:sub>
            <m:r>
              <w:rPr>
                <w:rFonts w:ascii="Cambria Math" w:hAnsi="Cambria Math"/>
              </w:rPr>
              <m:t>f</m:t>
            </m:r>
          </m:sub>
        </m:sSub>
      </m:oMath>
      <w:r w:rsidR="00262112" w:rsidRPr="009226D0">
        <w:t>&gt;</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00262112" w:rsidRPr="009226D0">
        <w:t xml:space="preserve"> olduğunda korumanın </w:t>
      </w:r>
      <w:r w:rsidR="00DF5E26" w:rsidRPr="009226D0">
        <w:t>göçmesinden</w:t>
      </w:r>
      <w:r w:rsidR="00262112" w:rsidRPr="009226D0">
        <w:t xml:space="preserve"> önceki </w:t>
      </w:r>
      <w:r w:rsidR="00DF5E26" w:rsidRPr="009226D0">
        <w:t>kömürleşme</w:t>
      </w:r>
      <w:r w:rsidR="00CF6FF8" w:rsidRPr="009226D0">
        <w:t xml:space="preserve"> hızı</w:t>
      </w:r>
    </w:p>
    <w:p w14:paraId="53CA0608" w14:textId="51BC5BAA" w:rsidR="00886D21" w:rsidRPr="009226D0" w:rsidRDefault="00262112" w:rsidP="00886D21">
      <w:r w:rsidRPr="009226D0">
        <w:t xml:space="preserve">Kaplamadaki ek yerlerinde 2 mm'den büyük doldurulmamış boşlukların, kömürleşmenin başlangıcında korumanın </w:t>
      </w:r>
      <w:r w:rsidR="00DF5E26" w:rsidRPr="009226D0">
        <w:t>göçmesinden</w:t>
      </w:r>
      <w:r w:rsidRPr="009226D0">
        <w:t xml:space="preserve"> önceki </w:t>
      </w:r>
      <w:r w:rsidR="00D321E0" w:rsidRPr="009226D0">
        <w:t>kömürleşme</w:t>
      </w:r>
      <w:r w:rsidR="00CF6FF8" w:rsidRPr="009226D0">
        <w:t xml:space="preserve"> hızı</w:t>
      </w:r>
      <w:r w:rsidRPr="009226D0">
        <w:t xml:space="preserve"> üzerindeki etkisi dikkate alınmalıdır.</w:t>
      </w:r>
    </w:p>
    <w:p w14:paraId="1DD14721" w14:textId="77777777" w:rsidR="001427D2" w:rsidRPr="009226D0" w:rsidRDefault="00262112" w:rsidP="00D55C42">
      <w:pPr>
        <w:pStyle w:val="T5"/>
      </w:pPr>
      <w:r w:rsidRPr="009226D0">
        <w:drawing>
          <wp:inline distT="114300" distB="114300" distL="114300" distR="114300" wp14:anchorId="71E68F19" wp14:editId="686D1E6C">
            <wp:extent cx="5134101" cy="2430780"/>
            <wp:effectExtent l="0" t="0" r="9525" b="7620"/>
            <wp:docPr id="376" name="image3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4.png"/>
                    <pic:cNvPicPr preferRelativeResize="0"/>
                  </pic:nvPicPr>
                  <pic:blipFill>
                    <a:blip r:embed="rId188"/>
                    <a:srcRect/>
                    <a:stretch>
                      <a:fillRect/>
                    </a:stretch>
                  </pic:blipFill>
                  <pic:spPr>
                    <a:xfrm>
                      <a:off x="0" y="0"/>
                      <a:ext cx="5142919" cy="2434955"/>
                    </a:xfrm>
                    <a:prstGeom prst="rect">
                      <a:avLst/>
                    </a:prstGeom>
                    <a:ln/>
                  </pic:spPr>
                </pic:pic>
              </a:graphicData>
            </a:graphic>
          </wp:inline>
        </w:drawing>
      </w:r>
    </w:p>
    <w:p w14:paraId="00A26CCC" w14:textId="2F9F6D71" w:rsidR="001427D2" w:rsidRPr="009226D0" w:rsidRDefault="00714385" w:rsidP="009141F6">
      <w:pPr>
        <w:pStyle w:val="T2"/>
      </w:pPr>
      <w:bookmarkStart w:id="749" w:name="_Toc130223394"/>
      <w:r w:rsidRPr="00F931A0">
        <w:rPr>
          <w:b/>
        </w:rPr>
        <w:lastRenderedPageBreak/>
        <w:t xml:space="preserve">Şekil </w:t>
      </w:r>
      <w:r w:rsidR="001D3A54">
        <w:rPr>
          <w:b/>
        </w:rPr>
        <w:t>6.6</w:t>
      </w:r>
      <w:r w:rsidR="00262112"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00262112"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00262112" w:rsidRPr="009226D0">
        <w:rPr>
          <w:vertAlign w:val="subscript"/>
        </w:rPr>
        <w:t xml:space="preserve"> </w:t>
      </w:r>
      <w:r w:rsidR="00262112" w:rsidRPr="009226D0">
        <w:t xml:space="preserve">ve </w:t>
      </w:r>
      <m:oMath>
        <m:sSub>
          <m:sSubPr>
            <m:ctrlPr>
              <w:rPr>
                <w:rFonts w:ascii="Cambria Math" w:hAnsi="Cambria Math"/>
              </w:rPr>
            </m:ctrlPr>
          </m:sSubPr>
          <m:e>
            <m:r>
              <w:rPr>
                <w:rFonts w:ascii="Cambria Math" w:hAnsi="Cambria Math"/>
              </w:rPr>
              <m:t>t</m:t>
            </m:r>
          </m:e>
          <m:sub>
            <m:r>
              <w:rPr>
                <w:rFonts w:ascii="Cambria Math" w:hAnsi="Cambria Math"/>
              </w:rPr>
              <m:t>a</m:t>
            </m:r>
          </m:sub>
        </m:sSub>
      </m:oMath>
      <w:r w:rsidR="00262112" w:rsidRPr="009226D0">
        <w:t xml:space="preserve"> zamanındaki kömürleşme derinliği en az 25 mm olduğu durumda kömürleşme derinliğinin zamanla değişimi</w:t>
      </w:r>
      <w:bookmarkEnd w:id="749"/>
    </w:p>
    <w:p w14:paraId="72347D3D" w14:textId="77777777" w:rsidR="001427D2" w:rsidRPr="009226D0" w:rsidRDefault="00262112" w:rsidP="00D55C42">
      <w:pPr>
        <w:pStyle w:val="T5"/>
      </w:pPr>
      <w:r w:rsidRPr="009226D0">
        <w:drawing>
          <wp:inline distT="114300" distB="114300" distL="114300" distR="114300" wp14:anchorId="4414C133" wp14:editId="5783FCE2">
            <wp:extent cx="5040000" cy="2364158"/>
            <wp:effectExtent l="0" t="0" r="8255" b="0"/>
            <wp:docPr id="390" name="image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1.png"/>
                    <pic:cNvPicPr preferRelativeResize="0"/>
                  </pic:nvPicPr>
                  <pic:blipFill>
                    <a:blip r:embed="rId189"/>
                    <a:srcRect/>
                    <a:stretch>
                      <a:fillRect/>
                    </a:stretch>
                  </pic:blipFill>
                  <pic:spPr>
                    <a:xfrm>
                      <a:off x="0" y="0"/>
                      <a:ext cx="5040000" cy="2364158"/>
                    </a:xfrm>
                    <a:prstGeom prst="rect">
                      <a:avLst/>
                    </a:prstGeom>
                    <a:ln/>
                  </pic:spPr>
                </pic:pic>
              </a:graphicData>
            </a:graphic>
          </wp:inline>
        </w:drawing>
      </w:r>
    </w:p>
    <w:p w14:paraId="62B570AA" w14:textId="6E2C2A6F" w:rsidR="001427D2" w:rsidRPr="009226D0" w:rsidRDefault="00714385" w:rsidP="009141F6">
      <w:pPr>
        <w:pStyle w:val="T2"/>
      </w:pPr>
      <w:bookmarkStart w:id="750" w:name="_Toc130223395"/>
      <w:r w:rsidRPr="003C4A8C">
        <w:rPr>
          <w:b/>
        </w:rPr>
        <w:t xml:space="preserve">Şekil </w:t>
      </w:r>
      <w:r w:rsidR="001D3A54">
        <w:rPr>
          <w:b/>
        </w:rPr>
        <w:t>6.7</w:t>
      </w:r>
      <w:r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00262112"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00262112" w:rsidRPr="009226D0">
        <w:rPr>
          <w:vertAlign w:val="subscript"/>
        </w:rPr>
        <w:t xml:space="preserve"> </w:t>
      </w:r>
      <w:r w:rsidR="00262112" w:rsidRPr="009226D0">
        <w:t xml:space="preserve">ve </w:t>
      </w:r>
      <m:oMath>
        <m:sSub>
          <m:sSubPr>
            <m:ctrlPr>
              <w:rPr>
                <w:rFonts w:ascii="Cambria Math" w:hAnsi="Cambria Math"/>
              </w:rPr>
            </m:ctrlPr>
          </m:sSubPr>
          <m:e>
            <m:r>
              <w:rPr>
                <w:rFonts w:ascii="Cambria Math" w:hAnsi="Cambria Math"/>
              </w:rPr>
              <m:t>t</m:t>
            </m:r>
          </m:e>
          <m:sub>
            <m:r>
              <w:rPr>
                <w:rFonts w:ascii="Cambria Math" w:hAnsi="Cambria Math"/>
              </w:rPr>
              <m:t>a</m:t>
            </m:r>
          </m:sub>
        </m:sSub>
      </m:oMath>
      <w:r w:rsidR="00262112" w:rsidRPr="009226D0">
        <w:t xml:space="preserve"> zamanındaki kömürleşme derinliği 25 mm’den az olduğu durumda kömürleşme derinliğinin zamanla değişimi</w:t>
      </w:r>
      <w:bookmarkEnd w:id="750"/>
    </w:p>
    <w:p w14:paraId="65B01787" w14:textId="77777777" w:rsidR="001427D2" w:rsidRPr="009226D0" w:rsidRDefault="00262112" w:rsidP="00D55C42">
      <w:pPr>
        <w:pStyle w:val="T5"/>
      </w:pPr>
      <w:r w:rsidRPr="009226D0">
        <w:drawing>
          <wp:inline distT="114300" distB="114300" distL="114300" distR="114300" wp14:anchorId="41376043" wp14:editId="13F5E064">
            <wp:extent cx="5040000" cy="2383026"/>
            <wp:effectExtent l="0" t="0" r="0" b="0"/>
            <wp:docPr id="308" name="image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0.png"/>
                    <pic:cNvPicPr preferRelativeResize="0"/>
                  </pic:nvPicPr>
                  <pic:blipFill>
                    <a:blip r:embed="rId190"/>
                    <a:srcRect/>
                    <a:stretch>
                      <a:fillRect/>
                    </a:stretch>
                  </pic:blipFill>
                  <pic:spPr>
                    <a:xfrm>
                      <a:off x="0" y="0"/>
                      <a:ext cx="5040000" cy="2383026"/>
                    </a:xfrm>
                    <a:prstGeom prst="rect">
                      <a:avLst/>
                    </a:prstGeom>
                    <a:ln/>
                  </pic:spPr>
                </pic:pic>
              </a:graphicData>
            </a:graphic>
          </wp:inline>
        </w:drawing>
      </w:r>
    </w:p>
    <w:p w14:paraId="2F8373DB" w14:textId="20CB2D6F" w:rsidR="001427D2" w:rsidRPr="009226D0" w:rsidRDefault="00714385" w:rsidP="009141F6">
      <w:pPr>
        <w:pStyle w:val="T2"/>
      </w:pPr>
      <w:bookmarkStart w:id="751" w:name="_Toc130223396"/>
      <w:r w:rsidRPr="002B48E8">
        <w:rPr>
          <w:b/>
        </w:rPr>
        <w:t xml:space="preserve">Şekil </w:t>
      </w:r>
      <w:r w:rsidR="001D3A54">
        <w:rPr>
          <w:b/>
        </w:rPr>
        <w:t>6.8</w:t>
      </w:r>
      <w:r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m:t>
        </m:r>
      </m:oMath>
      <w:r w:rsidR="00262112"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00262112" w:rsidRPr="009226D0">
        <w:t xml:space="preserve"> olduğu durumda kömürleşme derinliğinin zamanla değişimi</w:t>
      </w:r>
      <w:bookmarkEnd w:id="751"/>
    </w:p>
    <w:p w14:paraId="61005BEB" w14:textId="46CE3181" w:rsidR="001427D2" w:rsidRPr="009226D0" w:rsidRDefault="00262112" w:rsidP="00635D93">
      <w:pPr>
        <w:pStyle w:val="Balk5"/>
      </w:pPr>
      <w:bookmarkStart w:id="752" w:name="_Toc151068373"/>
      <w:r w:rsidRPr="009226D0">
        <w:t xml:space="preserve">6.2.4.3.2. </w:t>
      </w:r>
      <w:r w:rsidR="00DF5E26" w:rsidRPr="009226D0">
        <w:t>Kömürleşme</w:t>
      </w:r>
      <w:r w:rsidR="00CF6FF8" w:rsidRPr="009226D0">
        <w:t xml:space="preserve"> </w:t>
      </w:r>
      <w:r w:rsidR="00D321E0" w:rsidRPr="009226D0">
        <w:t>H</w:t>
      </w:r>
      <w:r w:rsidR="00CF6FF8" w:rsidRPr="009226D0">
        <w:t>ız</w:t>
      </w:r>
      <w:r w:rsidR="00DF5E26" w:rsidRPr="009226D0">
        <w:t>ları</w:t>
      </w:r>
      <w:bookmarkEnd w:id="752"/>
    </w:p>
    <w:p w14:paraId="65D32B86" w14:textId="5A520D2C" w:rsidR="001427D2" w:rsidRPr="009226D0" w:rsidRDefault="00E529BD" w:rsidP="00886D21">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f</m:t>
            </m:r>
          </m:sub>
        </m:sSub>
      </m:oMath>
      <w:r w:rsidR="00262112" w:rsidRPr="009226D0">
        <w:t xml:space="preserve">  için ahşap elemanın </w:t>
      </w:r>
      <w:r w:rsidR="00262112" w:rsidRPr="006E208E">
        <w:rPr>
          <w:b/>
        </w:rPr>
        <w:t>Tablo 6.3</w:t>
      </w:r>
      <w:r w:rsidR="00262112" w:rsidRPr="009226D0">
        <w:t xml:space="preserve">’te belirtilen </w:t>
      </w:r>
      <w:r w:rsidR="00D321E0" w:rsidRPr="009226D0">
        <w:t>kömürleşme</w:t>
      </w:r>
      <w:r w:rsidR="00CF6FF8" w:rsidRPr="009226D0">
        <w:t xml:space="preserve"> hızı</w:t>
      </w:r>
      <w:r w:rsidR="00262112" w:rsidRPr="009226D0">
        <w:t xml:space="preserve"> </w:t>
      </w:r>
      <m:oMath>
        <m:sSub>
          <m:sSubPr>
            <m:ctrlPr>
              <w:rPr>
                <w:rFonts w:ascii="Cambria Math" w:hAnsi="Cambria Math"/>
              </w:rPr>
            </m:ctrlPr>
          </m:sSubPr>
          <m:e>
            <m:r>
              <w:rPr>
                <w:rFonts w:ascii="Cambria Math" w:hAnsi="Cambria Math"/>
              </w:rPr>
              <m:t>k</m:t>
            </m:r>
          </m:e>
          <m:sub>
            <m:r>
              <w:rPr>
                <w:rFonts w:ascii="Cambria Math" w:hAnsi="Cambria Math"/>
              </w:rPr>
              <m:t>2</m:t>
            </m:r>
          </m:sub>
        </m:sSub>
      </m:oMath>
      <w:r w:rsidR="00262112" w:rsidRPr="009226D0">
        <w:t xml:space="preserve"> </w:t>
      </w:r>
      <w:r w:rsidR="003F2B69" w:rsidRPr="009226D0">
        <w:t xml:space="preserve">katsayısı </w:t>
      </w:r>
      <w:r w:rsidR="00262112" w:rsidRPr="009226D0">
        <w:t>ile çarpılmalıdır.</w:t>
      </w:r>
    </w:p>
    <w:p w14:paraId="0D9FAF76" w14:textId="7207A2A5" w:rsidR="000C770B" w:rsidRPr="009226D0" w:rsidRDefault="00262112" w:rsidP="00886D21">
      <w:r w:rsidRPr="009226D0">
        <w:t xml:space="preserve">Ahşap elemanın tek </w:t>
      </w:r>
      <w:r w:rsidR="00D321E0" w:rsidRPr="009226D0">
        <w:t>tabakalı</w:t>
      </w:r>
      <w:r w:rsidRPr="009226D0">
        <w:t xml:space="preserve"> ve F tipi </w:t>
      </w:r>
      <w:r w:rsidR="00D044F2">
        <w:t>alçı levha</w:t>
      </w:r>
      <w:r w:rsidRPr="009226D0">
        <w:t xml:space="preserve"> ile korunması durumunda </w:t>
      </w:r>
      <m:oMath>
        <m:sSub>
          <m:sSubPr>
            <m:ctrlPr>
              <w:rPr>
                <w:rFonts w:ascii="Cambria Math" w:hAnsi="Cambria Math"/>
              </w:rPr>
            </m:ctrlPr>
          </m:sSubPr>
          <m:e>
            <m:r>
              <w:rPr>
                <w:rFonts w:ascii="Cambria Math" w:hAnsi="Cambria Math"/>
              </w:rPr>
              <m:t>k</m:t>
            </m:r>
          </m:e>
          <m:sub>
            <m:r>
              <w:rPr>
                <w:rFonts w:ascii="Cambria Math" w:hAnsi="Cambria Math"/>
              </w:rPr>
              <m:t>2</m:t>
            </m:r>
          </m:sub>
        </m:sSub>
      </m:oMath>
      <w:r w:rsidRPr="009226D0">
        <w:t xml:space="preserve"> </w:t>
      </w:r>
      <w:r w:rsidR="00D321E0" w:rsidRPr="006E208E">
        <w:rPr>
          <w:b/>
        </w:rPr>
        <w:t>Denk</w:t>
      </w:r>
      <w:r w:rsidR="006E208E" w:rsidRPr="006E208E">
        <w:rPr>
          <w:b/>
        </w:rPr>
        <w:t>.</w:t>
      </w:r>
      <w:r w:rsidR="00D321E0" w:rsidRPr="006E208E">
        <w:rPr>
          <w:b/>
        </w:rPr>
        <w:t xml:space="preserve"> </w:t>
      </w:r>
      <w:r w:rsidR="006E208E" w:rsidRPr="006E208E">
        <w:rPr>
          <w:b/>
        </w:rPr>
        <w:t>(</w:t>
      </w:r>
      <w:r w:rsidR="00D321E0" w:rsidRPr="006E208E">
        <w:rPr>
          <w:b/>
        </w:rPr>
        <w:t>6.12</w:t>
      </w:r>
      <w:r w:rsidR="006E208E" w:rsidRPr="006E208E">
        <w:rPr>
          <w:b/>
        </w:rPr>
        <w:t>)</w:t>
      </w:r>
      <w:r w:rsidR="00D321E0" w:rsidRPr="009226D0">
        <w:t xml:space="preserve"> ile</w:t>
      </w:r>
      <w:r w:rsidRPr="009226D0">
        <w:t xml:space="preserve"> hesaplanmalıdır:</w:t>
      </w:r>
    </w:p>
    <w:tbl>
      <w:tblPr>
        <w:tblStyle w:val="200"/>
        <w:tblW w:w="4767" w:type="pct"/>
        <w:tblInd w:w="421" w:type="dxa"/>
        <w:tblLook w:val="0600" w:firstRow="0" w:lastRow="0" w:firstColumn="0" w:lastColumn="0" w:noHBand="1" w:noVBand="1"/>
      </w:tblPr>
      <w:tblGrid>
        <w:gridCol w:w="7226"/>
        <w:gridCol w:w="1461"/>
      </w:tblGrid>
      <w:tr w:rsidR="00886D21" w:rsidRPr="009226D0" w14:paraId="0ADC8E5F" w14:textId="77777777" w:rsidTr="00CE6F69">
        <w:trPr>
          <w:trHeight w:val="227"/>
        </w:trPr>
        <w:tc>
          <w:tcPr>
            <w:tcW w:w="4159" w:type="pct"/>
            <w:tcMar>
              <w:top w:w="43" w:type="dxa"/>
              <w:left w:w="43" w:type="dxa"/>
              <w:bottom w:w="43" w:type="dxa"/>
              <w:right w:w="43" w:type="dxa"/>
            </w:tcMar>
            <w:vAlign w:val="center"/>
          </w:tcPr>
          <w:p w14:paraId="6290741B" w14:textId="32C0BFE5" w:rsidR="00886D21"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2</m:t>
                    </m:r>
                  </m:sub>
                </m:sSub>
                <m:r>
                  <w:rPr>
                    <w:rFonts w:ascii="Cambria Math" w:hAnsi="Cambria Math"/>
                  </w:rPr>
                  <m:t>=1-0.018</m:t>
                </m:r>
                <m:sSub>
                  <m:sSubPr>
                    <m:ctrlPr>
                      <w:rPr>
                        <w:rFonts w:ascii="Cambria Math" w:hAnsi="Cambria Math"/>
                      </w:rPr>
                    </m:ctrlPr>
                  </m:sSubPr>
                  <m:e>
                    <m:r>
                      <w:rPr>
                        <w:rFonts w:ascii="Cambria Math" w:hAnsi="Cambria Math"/>
                      </w:rPr>
                      <m:t>h</m:t>
                    </m:r>
                  </m:e>
                  <m:sub>
                    <m:r>
                      <w:rPr>
                        <w:rFonts w:ascii="Cambria Math" w:hAnsi="Cambria Math"/>
                      </w:rPr>
                      <m:t>p</m:t>
                    </m:r>
                  </m:sub>
                </m:sSub>
              </m:oMath>
            </m:oMathPara>
          </w:p>
        </w:tc>
        <w:tc>
          <w:tcPr>
            <w:tcW w:w="841" w:type="pct"/>
            <w:tcMar>
              <w:top w:w="43" w:type="dxa"/>
              <w:left w:w="43" w:type="dxa"/>
              <w:bottom w:w="43" w:type="dxa"/>
              <w:right w:w="43" w:type="dxa"/>
            </w:tcMar>
            <w:vAlign w:val="center"/>
          </w:tcPr>
          <w:p w14:paraId="5AC3212C" w14:textId="045A53FD" w:rsidR="00886D21" w:rsidRPr="00B1486E" w:rsidRDefault="00130B47" w:rsidP="00CE6F69">
            <w:pPr>
              <w:spacing w:after="0" w:line="240" w:lineRule="auto"/>
              <w:jc w:val="right"/>
              <w:rPr>
                <w:b/>
              </w:rPr>
            </w:pPr>
            <w:r>
              <w:rPr>
                <w:b/>
              </w:rPr>
              <w:t>(6.12)</w:t>
            </w:r>
          </w:p>
        </w:tc>
      </w:tr>
    </w:tbl>
    <w:p w14:paraId="7C7DE5DE" w14:textId="28E45169" w:rsidR="001427D2" w:rsidRPr="009226D0" w:rsidRDefault="00E529BD" w:rsidP="0059592B">
      <w:pPr>
        <w:pStyle w:val="T4"/>
      </w:pPr>
      <m:oMath>
        <m:sSub>
          <m:sSubPr>
            <m:ctrlPr>
              <w:rPr>
                <w:rFonts w:ascii="Cambria Math" w:hAnsi="Cambria Math"/>
              </w:rPr>
            </m:ctrlPr>
          </m:sSubPr>
          <m:e>
            <m:r>
              <w:rPr>
                <w:rFonts w:ascii="Cambria Math" w:hAnsi="Cambria Math"/>
              </w:rPr>
              <m:t>h</m:t>
            </m:r>
          </m:e>
          <m:sub>
            <m:r>
              <w:rPr>
                <w:rFonts w:ascii="Cambria Math" w:hAnsi="Cambria Math"/>
              </w:rPr>
              <m:t>p</m:t>
            </m:r>
          </m:sub>
        </m:sSub>
      </m:oMath>
      <w:r w:rsidR="00886D21" w:rsidRPr="009226D0">
        <w:tab/>
      </w:r>
      <w:r w:rsidR="00886D21" w:rsidRPr="009226D0">
        <w:tab/>
      </w:r>
      <w:r w:rsidR="00D321E0" w:rsidRPr="009226D0">
        <w:t>K</w:t>
      </w:r>
      <w:r w:rsidR="00262112" w:rsidRPr="009226D0">
        <w:t xml:space="preserve">oruyucu </w:t>
      </w:r>
      <w:r w:rsidR="00D321E0" w:rsidRPr="009226D0">
        <w:t>tabakanın</w:t>
      </w:r>
      <w:r w:rsidR="00262112" w:rsidRPr="009226D0">
        <w:t xml:space="preserve"> kalınlığı (mm).</w:t>
      </w:r>
    </w:p>
    <w:p w14:paraId="04E864D9" w14:textId="5B8BB9DD" w:rsidR="001427D2" w:rsidRPr="009226D0" w:rsidRDefault="00262112" w:rsidP="00886D21">
      <w:r w:rsidRPr="009226D0">
        <w:t xml:space="preserve">Koruyucu kaplama F tipi birkaç </w:t>
      </w:r>
      <w:r w:rsidR="00D044F2">
        <w:t>alçı levha</w:t>
      </w:r>
      <w:r w:rsidRPr="009226D0">
        <w:t xml:space="preserve"> </w:t>
      </w:r>
      <w:r w:rsidR="00D321E0" w:rsidRPr="009226D0">
        <w:t>tabakasından</w:t>
      </w:r>
      <w:r w:rsidRPr="009226D0">
        <w:t xml:space="preserve"> oluşturulmuşsa, </w:t>
      </w:r>
      <m:oMath>
        <m:sSub>
          <m:sSubPr>
            <m:ctrlPr>
              <w:rPr>
                <w:rFonts w:ascii="Cambria Math" w:hAnsi="Cambria Math"/>
              </w:rPr>
            </m:ctrlPr>
          </m:sSubPr>
          <m:e>
            <m:r>
              <w:rPr>
                <w:rFonts w:ascii="Cambria Math" w:hAnsi="Cambria Math"/>
              </w:rPr>
              <m:t>h</m:t>
            </m:r>
          </m:e>
          <m:sub>
            <m:r>
              <w:rPr>
                <w:rFonts w:ascii="Cambria Math" w:hAnsi="Cambria Math"/>
              </w:rPr>
              <m:t>p</m:t>
            </m:r>
          </m:sub>
        </m:sSub>
      </m:oMath>
      <w:r w:rsidRPr="009226D0">
        <w:t xml:space="preserve"> iç </w:t>
      </w:r>
      <w:r w:rsidR="00D321E0" w:rsidRPr="009226D0">
        <w:t>tabakanın</w:t>
      </w:r>
      <w:r w:rsidRPr="009226D0">
        <w:t xml:space="preserve"> kalınlığına eşit alınacaktır.</w:t>
      </w:r>
    </w:p>
    <w:p w14:paraId="1286C138" w14:textId="77777777" w:rsidR="00667189" w:rsidRPr="009226D0" w:rsidRDefault="00667189" w:rsidP="00667189">
      <w:bookmarkStart w:id="753" w:name="_Toc130223274"/>
      <w:r w:rsidRPr="009226D0">
        <w:lastRenderedPageBreak/>
        <w:t>Ahşap elemanın minimum 20 mm kalınlığında ve minimum 26 kg/m</w:t>
      </w:r>
      <w:r w:rsidRPr="009226D0">
        <w:rPr>
          <w:vertAlign w:val="superscript"/>
        </w:rPr>
        <w:t>3</w:t>
      </w:r>
      <w:r w:rsidRPr="009226D0">
        <w:t xml:space="preserve"> yoğunluğunda 1000°C'ye </w:t>
      </w:r>
      <w:r w:rsidRPr="0039454C">
        <w:t>kadar özelliğini yitirmeyen taş</w:t>
      </w:r>
      <w:r w:rsidRPr="009226D0">
        <w:t xml:space="preserve"> yünü levha ile korunduğu durumlarda, </w:t>
      </w:r>
      <m:oMath>
        <m:sSub>
          <m:sSubPr>
            <m:ctrlPr>
              <w:rPr>
                <w:rFonts w:ascii="Cambria Math" w:hAnsi="Cambria Math"/>
              </w:rPr>
            </m:ctrlPr>
          </m:sSubPr>
          <m:e>
            <m:r>
              <w:rPr>
                <w:rFonts w:ascii="Cambria Math" w:hAnsi="Cambria Math"/>
              </w:rPr>
              <m:t>k</m:t>
            </m:r>
          </m:e>
          <m:sub>
            <m:r>
              <w:rPr>
                <w:rFonts w:ascii="Cambria Math" w:hAnsi="Cambria Math"/>
              </w:rPr>
              <m:t>2</m:t>
            </m:r>
          </m:sub>
        </m:sSub>
      </m:oMath>
      <w:r w:rsidRPr="009226D0">
        <w:t xml:space="preserve"> </w:t>
      </w:r>
      <w:r w:rsidRPr="00667189">
        <w:rPr>
          <w:b/>
        </w:rPr>
        <w:t>Tablo 6.4</w:t>
      </w:r>
      <w:r w:rsidRPr="009226D0">
        <w:t>'ten alınabilir. 20 ile 45 mm arasındaki kalınlıklar için doğrusal enterpolasyon uygulanabilir.</w:t>
      </w:r>
    </w:p>
    <w:p w14:paraId="369121DC" w14:textId="2C5E6074" w:rsidR="001427D2" w:rsidRPr="009226D0" w:rsidRDefault="008D6E52" w:rsidP="0057069F">
      <w:pPr>
        <w:pStyle w:val="T1"/>
      </w:pPr>
      <w:r w:rsidRPr="00482DD1">
        <w:rPr>
          <w:b/>
          <w:color w:val="000000"/>
        </w:rPr>
        <w:t>Tablo</w:t>
      </w:r>
      <w:r w:rsidR="001D3A54">
        <w:rPr>
          <w:b/>
          <w:color w:val="000000"/>
        </w:rPr>
        <w:t xml:space="preserve"> 6.4</w:t>
      </w:r>
      <w:r w:rsidRPr="009226D0">
        <w:rPr>
          <w:color w:val="000000"/>
        </w:rPr>
        <w:t xml:space="preserve"> </w:t>
      </w:r>
      <w:r w:rsidR="00262112" w:rsidRPr="009226D0">
        <w:t xml:space="preserve">Taş yünü levha ile korunmuş ahşap elemanların </w:t>
      </w:r>
      <m:oMath>
        <m:sSub>
          <m:sSubPr>
            <m:ctrlPr>
              <w:rPr>
                <w:rFonts w:ascii="Cambria Math" w:hAnsi="Cambria Math"/>
              </w:rPr>
            </m:ctrlPr>
          </m:sSubPr>
          <m:e>
            <m:r>
              <w:rPr>
                <w:rFonts w:ascii="Cambria Math" w:hAnsi="Cambria Math"/>
              </w:rPr>
              <m:t>k</m:t>
            </m:r>
          </m:e>
          <m:sub>
            <m:r>
              <w:rPr>
                <w:rFonts w:ascii="Cambria Math" w:hAnsi="Cambria Math"/>
              </w:rPr>
              <m:t>2</m:t>
            </m:r>
          </m:sub>
        </m:sSub>
      </m:oMath>
      <w:r w:rsidR="00262112" w:rsidRPr="009226D0">
        <w:t xml:space="preserve"> değerleri</w:t>
      </w:r>
      <w:bookmarkEnd w:id="753"/>
    </w:p>
    <w:tbl>
      <w:tblPr>
        <w:tblStyle w:val="128"/>
        <w:tblW w:w="2999" w:type="dxa"/>
        <w:tblInd w:w="2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79"/>
        <w:gridCol w:w="620"/>
      </w:tblGrid>
      <w:tr w:rsidR="00F561A6" w:rsidRPr="009226D0" w14:paraId="4CCBD5EE" w14:textId="77777777" w:rsidTr="00EB425B">
        <w:trPr>
          <w:trHeight w:val="227"/>
        </w:trPr>
        <w:tc>
          <w:tcPr>
            <w:tcW w:w="2379" w:type="dxa"/>
            <w:shd w:val="clear" w:color="auto" w:fill="auto"/>
            <w:tcMar>
              <w:top w:w="100" w:type="dxa"/>
              <w:left w:w="100" w:type="dxa"/>
              <w:bottom w:w="100" w:type="dxa"/>
              <w:right w:w="100" w:type="dxa"/>
            </w:tcMar>
          </w:tcPr>
          <w:p w14:paraId="4298409D" w14:textId="28EEE192" w:rsidR="00F561A6" w:rsidRPr="009226D0" w:rsidRDefault="00F561A6" w:rsidP="00D55C42">
            <w:pPr>
              <w:pStyle w:val="T5"/>
            </w:pPr>
            <w:r w:rsidRPr="009226D0">
              <w:t xml:space="preserve">Kalınlık, </w:t>
            </w:r>
            <m:oMath>
              <m:sSub>
                <m:sSubPr>
                  <m:ctrlPr>
                    <w:rPr>
                      <w:rFonts w:ascii="Cambria Math" w:hAnsi="Cambria Math"/>
                    </w:rPr>
                  </m:ctrlPr>
                </m:sSubPr>
                <m:e>
                  <m:r>
                    <m:rPr>
                      <m:sty m:val="bi"/>
                    </m:rPr>
                    <w:rPr>
                      <w:rFonts w:ascii="Cambria Math" w:hAnsi="Cambria Math"/>
                    </w:rPr>
                    <m:t>h</m:t>
                  </m:r>
                </m:e>
                <m:sub>
                  <m:r>
                    <m:rPr>
                      <m:sty m:val="bi"/>
                    </m:rPr>
                    <w:rPr>
                      <w:rFonts w:ascii="Cambria Math" w:hAnsi="Cambria Math"/>
                    </w:rPr>
                    <m:t>ins</m:t>
                  </m:r>
                </m:sub>
              </m:sSub>
            </m:oMath>
            <w:r w:rsidRPr="009226D0">
              <w:t xml:space="preserve">, </w:t>
            </w:r>
            <w:r w:rsidR="00EB425B" w:rsidRPr="009226D0">
              <w:t>(</w:t>
            </w:r>
            <w:r w:rsidRPr="009226D0">
              <w:t>mm</w:t>
            </w:r>
            <w:r w:rsidR="00EB425B" w:rsidRPr="009226D0">
              <w:t>)</w:t>
            </w:r>
          </w:p>
        </w:tc>
        <w:tc>
          <w:tcPr>
            <w:tcW w:w="620" w:type="dxa"/>
            <w:shd w:val="clear" w:color="auto" w:fill="auto"/>
            <w:tcMar>
              <w:top w:w="100" w:type="dxa"/>
              <w:left w:w="100" w:type="dxa"/>
              <w:bottom w:w="100" w:type="dxa"/>
              <w:right w:w="100" w:type="dxa"/>
            </w:tcMar>
          </w:tcPr>
          <w:p w14:paraId="65F395EF" w14:textId="77777777" w:rsidR="00F561A6" w:rsidRPr="009226D0" w:rsidRDefault="00E529BD" w:rsidP="00D55C42">
            <w:pPr>
              <w:pStyle w:val="T5"/>
            </w:pPr>
            <m:oMathPara>
              <m:oMath>
                <m:sSub>
                  <m:sSubPr>
                    <m:ctrlPr>
                      <w:rPr>
                        <w:rFonts w:ascii="Cambria Math" w:hAnsi="Cambria Math"/>
                      </w:rPr>
                    </m:ctrlPr>
                  </m:sSubPr>
                  <m:e>
                    <m:r>
                      <m:rPr>
                        <m:sty m:val="bi"/>
                      </m:rPr>
                      <w:rPr>
                        <w:rFonts w:ascii="Cambria Math" w:hAnsi="Cambria Math"/>
                      </w:rPr>
                      <m:t>k</m:t>
                    </m:r>
                  </m:e>
                  <m:sub>
                    <m:r>
                      <m:rPr>
                        <m:sty m:val="b"/>
                      </m:rPr>
                      <w:rPr>
                        <w:rFonts w:ascii="Cambria Math" w:hAnsi="Cambria Math"/>
                      </w:rPr>
                      <m:t>2</m:t>
                    </m:r>
                  </m:sub>
                </m:sSub>
              </m:oMath>
            </m:oMathPara>
          </w:p>
        </w:tc>
      </w:tr>
      <w:tr w:rsidR="00F561A6" w:rsidRPr="009226D0" w14:paraId="2639F1B4" w14:textId="77777777" w:rsidTr="00EB425B">
        <w:trPr>
          <w:trHeight w:val="227"/>
        </w:trPr>
        <w:tc>
          <w:tcPr>
            <w:tcW w:w="2379" w:type="dxa"/>
            <w:shd w:val="clear" w:color="auto" w:fill="auto"/>
            <w:tcMar>
              <w:top w:w="100" w:type="dxa"/>
              <w:left w:w="100" w:type="dxa"/>
              <w:bottom w:w="100" w:type="dxa"/>
              <w:right w:w="100" w:type="dxa"/>
            </w:tcMar>
          </w:tcPr>
          <w:p w14:paraId="42DAD8B6" w14:textId="77777777" w:rsidR="00F561A6" w:rsidRPr="009226D0" w:rsidRDefault="00F561A6" w:rsidP="00D55C42">
            <w:pPr>
              <w:pStyle w:val="T5"/>
            </w:pPr>
            <w:r w:rsidRPr="009226D0">
              <w:t>20</w:t>
            </w:r>
          </w:p>
        </w:tc>
        <w:tc>
          <w:tcPr>
            <w:tcW w:w="620" w:type="dxa"/>
            <w:shd w:val="clear" w:color="auto" w:fill="auto"/>
            <w:tcMar>
              <w:top w:w="100" w:type="dxa"/>
              <w:left w:w="100" w:type="dxa"/>
              <w:bottom w:w="100" w:type="dxa"/>
              <w:right w:w="100" w:type="dxa"/>
            </w:tcMar>
          </w:tcPr>
          <w:p w14:paraId="60B8A25F" w14:textId="77777777" w:rsidR="00F561A6" w:rsidRPr="009226D0" w:rsidRDefault="00F561A6" w:rsidP="00D55C42">
            <w:pPr>
              <w:pStyle w:val="T5"/>
            </w:pPr>
            <w:r w:rsidRPr="009226D0">
              <w:t>1</w:t>
            </w:r>
          </w:p>
        </w:tc>
      </w:tr>
      <w:tr w:rsidR="00F561A6" w:rsidRPr="009226D0" w14:paraId="66A0E101" w14:textId="77777777" w:rsidTr="00EB425B">
        <w:trPr>
          <w:trHeight w:val="227"/>
        </w:trPr>
        <w:tc>
          <w:tcPr>
            <w:tcW w:w="2379" w:type="dxa"/>
            <w:shd w:val="clear" w:color="auto" w:fill="auto"/>
            <w:tcMar>
              <w:top w:w="100" w:type="dxa"/>
              <w:left w:w="100" w:type="dxa"/>
              <w:bottom w:w="100" w:type="dxa"/>
              <w:right w:w="100" w:type="dxa"/>
            </w:tcMar>
          </w:tcPr>
          <w:p w14:paraId="17FA3C0B" w14:textId="77777777" w:rsidR="00F561A6" w:rsidRPr="00CC1082" w:rsidRDefault="00F561A6" w:rsidP="00D55C42">
            <w:pPr>
              <w:pStyle w:val="T5"/>
            </w:pPr>
            <m:oMathPara>
              <m:oMathParaPr>
                <m:jc m:val="center"/>
              </m:oMathParaPr>
              <m:oMath>
                <m:r>
                  <m:rPr>
                    <m:sty m:val="p"/>
                  </m:rPr>
                  <w:rPr>
                    <w:rFonts w:ascii="Cambria Math" w:hAnsi="Cambria Math"/>
                  </w:rPr>
                  <m:t>≥</m:t>
                </m:r>
                <m:r>
                  <m:rPr>
                    <m:sty m:val="b"/>
                  </m:rPr>
                  <w:rPr>
                    <w:rFonts w:ascii="Cambria Math" w:hAnsi="Cambria Math"/>
                  </w:rPr>
                  <m:t>45</m:t>
                </m:r>
              </m:oMath>
            </m:oMathPara>
          </w:p>
        </w:tc>
        <w:tc>
          <w:tcPr>
            <w:tcW w:w="620" w:type="dxa"/>
            <w:shd w:val="clear" w:color="auto" w:fill="auto"/>
            <w:tcMar>
              <w:top w:w="100" w:type="dxa"/>
              <w:left w:w="100" w:type="dxa"/>
              <w:bottom w:w="100" w:type="dxa"/>
              <w:right w:w="100" w:type="dxa"/>
            </w:tcMar>
          </w:tcPr>
          <w:p w14:paraId="75DE2791" w14:textId="77777777" w:rsidR="00F561A6" w:rsidRPr="009226D0" w:rsidRDefault="00F561A6" w:rsidP="00D55C42">
            <w:pPr>
              <w:pStyle w:val="T5"/>
            </w:pPr>
            <w:r w:rsidRPr="009226D0">
              <w:t>0.6</w:t>
            </w:r>
          </w:p>
        </w:tc>
      </w:tr>
    </w:tbl>
    <w:p w14:paraId="3CB04E62" w14:textId="77777777" w:rsidR="001C6591" w:rsidRPr="009226D0" w:rsidRDefault="001C6591" w:rsidP="00886D21"/>
    <w:p w14:paraId="41A10663" w14:textId="0DB3B623" w:rsidR="001427D2" w:rsidRPr="009226D0" w:rsidRDefault="00E529BD" w:rsidP="00886D21">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a</m:t>
            </m:r>
          </m:sub>
        </m:sSub>
      </m:oMath>
      <w:r w:rsidR="00262112" w:rsidRPr="009226D0">
        <w:t xml:space="preserve"> durumunda korumanın </w:t>
      </w:r>
      <w:r w:rsidR="00D321E0" w:rsidRPr="009226D0">
        <w:t>göçmesinden</w:t>
      </w:r>
      <w:r w:rsidR="00262112" w:rsidRPr="009226D0">
        <w:t xml:space="preserve"> sonraki aşama </w:t>
      </w:r>
      <w:r w:rsidR="00A215F7" w:rsidRPr="009226D0">
        <w:t>için</w:t>
      </w:r>
      <w:r w:rsidR="00262112" w:rsidRPr="009226D0">
        <w:t xml:space="preserve"> </w:t>
      </w:r>
      <w:r w:rsidR="00262112" w:rsidRPr="00064C2A">
        <w:rPr>
          <w:b/>
        </w:rPr>
        <w:t>Tablo 6.3</w:t>
      </w:r>
      <w:r w:rsidR="00262112" w:rsidRPr="009226D0">
        <w:t xml:space="preserve">'teki </w:t>
      </w:r>
      <w:r w:rsidR="00D321E0" w:rsidRPr="009226D0">
        <w:t>kömürleşme</w:t>
      </w:r>
      <w:r w:rsidR="00CF6FF8" w:rsidRPr="009226D0">
        <w:t xml:space="preserve"> hız</w:t>
      </w:r>
      <w:r w:rsidR="00262112" w:rsidRPr="009226D0">
        <w:t xml:space="preserve">ları </w:t>
      </w:r>
      <m:oMath>
        <m:sSub>
          <m:sSubPr>
            <m:ctrlPr>
              <w:rPr>
                <w:rFonts w:ascii="Cambria Math" w:hAnsi="Cambria Math"/>
              </w:rPr>
            </m:ctrlPr>
          </m:sSubPr>
          <m:e>
            <m:r>
              <w:rPr>
                <w:rFonts w:ascii="Cambria Math" w:hAnsi="Cambria Math"/>
              </w:rPr>
              <m:t>k</m:t>
            </m:r>
          </m:e>
          <m:sub>
            <m:r>
              <w:rPr>
                <w:rFonts w:ascii="Cambria Math" w:hAnsi="Cambria Math"/>
              </w:rPr>
              <m:t>3</m:t>
            </m:r>
          </m:sub>
        </m:sSub>
        <m:r>
          <w:rPr>
            <w:rFonts w:ascii="Cambria Math" w:hAnsi="Cambria Math"/>
          </w:rPr>
          <m:t>=2</m:t>
        </m:r>
      </m:oMath>
      <w:r w:rsidR="00262112" w:rsidRPr="009226D0">
        <w:t xml:space="preserve"> </w:t>
      </w:r>
      <w:r w:rsidR="003F2B69" w:rsidRPr="009226D0">
        <w:t xml:space="preserve">katsayısı </w:t>
      </w:r>
      <w:r w:rsidR="00262112" w:rsidRPr="009226D0">
        <w:t xml:space="preserve">ile çarpılmalıdır. </w:t>
      </w:r>
      <m:oMath>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a</m:t>
            </m:r>
          </m:sub>
        </m:sSub>
      </m:oMath>
      <w:r w:rsidR="00262112" w:rsidRPr="009226D0">
        <w:t xml:space="preserve"> için </w:t>
      </w:r>
      <w:r w:rsidR="00262112" w:rsidRPr="00064C2A">
        <w:rPr>
          <w:b/>
        </w:rPr>
        <w:t>Tablo 6.3</w:t>
      </w:r>
      <w:r w:rsidR="00262112" w:rsidRPr="009226D0">
        <w:t xml:space="preserve">'teki </w:t>
      </w:r>
      <w:r w:rsidR="00D321E0" w:rsidRPr="009226D0">
        <w:t>kömürleşme</w:t>
      </w:r>
      <w:r w:rsidR="00CF6FF8" w:rsidRPr="009226D0">
        <w:t xml:space="preserve"> hız</w:t>
      </w:r>
      <w:r w:rsidR="00262112" w:rsidRPr="009226D0">
        <w:t xml:space="preserve">ları </w:t>
      </w:r>
      <m:oMath>
        <m:sSub>
          <m:sSubPr>
            <m:ctrlPr>
              <w:rPr>
                <w:rFonts w:ascii="Cambria Math" w:hAnsi="Cambria Math"/>
              </w:rPr>
            </m:ctrlPr>
          </m:sSubPr>
          <m:e>
            <m:r>
              <w:rPr>
                <w:rFonts w:ascii="Cambria Math" w:hAnsi="Cambria Math"/>
              </w:rPr>
              <m:t>k</m:t>
            </m:r>
          </m:e>
          <m:sub>
            <m:r>
              <w:rPr>
                <w:rFonts w:ascii="Cambria Math" w:hAnsi="Cambria Math"/>
              </w:rPr>
              <m:t>3</m:t>
            </m:r>
          </m:sub>
        </m:sSub>
      </m:oMath>
      <w:r w:rsidR="00262112" w:rsidRPr="009226D0">
        <w:t xml:space="preserve"> ile çarpılmadan uygulanmalıdır.</w:t>
      </w:r>
    </w:p>
    <w:p w14:paraId="6C10327C" w14:textId="5D65A7D8" w:rsidR="00476E1F" w:rsidRPr="009226D0" w:rsidRDefault="00262112" w:rsidP="00886D21">
      <w:r w:rsidRPr="00904537">
        <w:rPr>
          <w:b/>
        </w:rPr>
        <w:t>Şekil 6.</w:t>
      </w:r>
      <w:r w:rsidR="00EC60BE" w:rsidRPr="00904537">
        <w:rPr>
          <w:b/>
        </w:rPr>
        <w:t>2</w:t>
      </w:r>
      <w:r w:rsidRPr="009226D0">
        <w:t xml:space="preserve"> ve </w:t>
      </w:r>
      <w:r w:rsidRPr="00904537">
        <w:rPr>
          <w:b/>
        </w:rPr>
        <w:t>6.</w:t>
      </w:r>
      <w:r w:rsidR="00EC60BE" w:rsidRPr="00904537">
        <w:rPr>
          <w:b/>
        </w:rPr>
        <w:t>3</w:t>
      </w:r>
      <w:r w:rsidRPr="009226D0">
        <w:t xml:space="preserve">’te belirtilen zaman sınırı, </w:t>
      </w:r>
      <m:oMath>
        <m:sSub>
          <m:sSubPr>
            <m:ctrlPr>
              <w:rPr>
                <w:rFonts w:ascii="Cambria Math" w:hAnsi="Cambria Math"/>
              </w:rPr>
            </m:ctrlPr>
          </m:sSubPr>
          <m:e>
            <m:r>
              <w:rPr>
                <w:rFonts w:ascii="Cambria Math" w:hAnsi="Cambria Math"/>
              </w:rPr>
              <m:t>t</m:t>
            </m:r>
          </m:e>
          <m:sub>
            <m:r>
              <w:rPr>
                <w:rFonts w:ascii="Cambria Math" w:hAnsi="Cambria Math"/>
              </w:rPr>
              <m:t>a</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f</m:t>
            </m:r>
          </m:sub>
        </m:sSub>
      </m:oMath>
      <w:r w:rsidRPr="009226D0">
        <w:t xml:space="preserve"> için </w:t>
      </w:r>
      <w:r w:rsidR="00D321E0" w:rsidRPr="00904537">
        <w:rPr>
          <w:b/>
        </w:rPr>
        <w:t>Denk</w:t>
      </w:r>
      <w:r w:rsidR="00904537" w:rsidRPr="00904537">
        <w:rPr>
          <w:b/>
        </w:rPr>
        <w:t xml:space="preserve">. </w:t>
      </w:r>
      <w:r w:rsidR="00904537">
        <w:rPr>
          <w:b/>
        </w:rPr>
        <w:t>(</w:t>
      </w:r>
      <w:r w:rsidR="00D321E0" w:rsidRPr="00904537">
        <w:rPr>
          <w:b/>
        </w:rPr>
        <w:t>6.13</w:t>
      </w:r>
      <w:r w:rsidR="00904537">
        <w:rPr>
          <w:b/>
        </w:rPr>
        <w:t>)</w:t>
      </w:r>
      <w:r w:rsidR="00D321E0" w:rsidRPr="009226D0">
        <w:t xml:space="preserve"> ile</w:t>
      </w:r>
      <w:r w:rsidRPr="009226D0">
        <w:t xml:space="preserve"> hesaplanmalıdır:</w:t>
      </w:r>
    </w:p>
    <w:tbl>
      <w:tblPr>
        <w:tblStyle w:val="200"/>
        <w:tblW w:w="4767" w:type="pct"/>
        <w:tblInd w:w="421" w:type="dxa"/>
        <w:tblLook w:val="0600" w:firstRow="0" w:lastRow="0" w:firstColumn="0" w:lastColumn="0" w:noHBand="1" w:noVBand="1"/>
      </w:tblPr>
      <w:tblGrid>
        <w:gridCol w:w="7226"/>
        <w:gridCol w:w="1461"/>
      </w:tblGrid>
      <w:tr w:rsidR="00886D21" w:rsidRPr="00A438B6" w14:paraId="486F6FCE" w14:textId="77777777" w:rsidTr="00CE6F69">
        <w:trPr>
          <w:trHeight w:val="227"/>
        </w:trPr>
        <w:tc>
          <w:tcPr>
            <w:tcW w:w="4159" w:type="pct"/>
            <w:tcMar>
              <w:top w:w="43" w:type="dxa"/>
              <w:left w:w="43" w:type="dxa"/>
              <w:bottom w:w="43" w:type="dxa"/>
              <w:right w:w="43" w:type="dxa"/>
            </w:tcMar>
            <w:vAlign w:val="center"/>
          </w:tcPr>
          <w:p w14:paraId="4D695DDE" w14:textId="5F74C9E2" w:rsidR="00886D21"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a</m:t>
                    </m:r>
                  </m:sub>
                </m:sSub>
                <m:r>
                  <w:rPr>
                    <w:rFonts w:ascii="Cambria Math" w:hAnsi="Cambria Math"/>
                  </w:rPr>
                  <m:t>=min</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    2</m:t>
                        </m:r>
                        <m:sSub>
                          <m:sSubPr>
                            <m:ctrlPr>
                              <w:rPr>
                                <w:rFonts w:ascii="Cambria Math" w:hAnsi="Cambria Math"/>
                              </w:rPr>
                            </m:ctrlPr>
                          </m:sSubPr>
                          <m:e>
                            <m:r>
                              <w:rPr>
                                <w:rFonts w:ascii="Cambria Math" w:hAnsi="Cambria Math"/>
                              </w:rPr>
                              <m:t>t</m:t>
                            </m:r>
                          </m:e>
                          <m:sub>
                            <m:r>
                              <w:rPr>
                                <w:rFonts w:ascii="Cambria Math" w:hAnsi="Cambria Math"/>
                              </w:rPr>
                              <m:t>f</m:t>
                            </m:r>
                          </m:sub>
                        </m:sSub>
                        <m:r>
                          <m:rPr>
                            <m:sty m:val="p"/>
                          </m:rPr>
                          <w:rPr>
                            <w:rFonts w:ascii="Cambria Math" w:hAnsi="Cambria Math"/>
                          </w:rPr>
                          <m:t xml:space="preserve">                  (a)</m:t>
                        </m:r>
                      </m:e>
                      <m:e>
                        <m:r>
                          <w:rPr>
                            <w:rFonts w:ascii="Cambria Math" w:hAnsi="Cambria Math"/>
                          </w:rPr>
                          <m:t xml:space="preserve"> </m:t>
                        </m:r>
                        <m:ctrlPr>
                          <w:rPr>
                            <w:rFonts w:ascii="Cambria Math" w:eastAsia="Cambria Math" w:hAnsi="Cambria Math" w:cs="Cambria Math"/>
                          </w:rPr>
                        </m:ctrlPr>
                      </m:e>
                      <m:e>
                        <m:r>
                          <w:rPr>
                            <w:rFonts w:ascii="Cambria Math" w:eastAsia="Cambria Math" w:hAnsi="Cambria Math" w:cs="Cambria Math"/>
                          </w:rPr>
                          <m:t xml:space="preserve"> </m:t>
                        </m:r>
                        <m:f>
                          <m:fPr>
                            <m:ctrlPr>
                              <w:rPr>
                                <w:rFonts w:ascii="Cambria Math" w:hAnsi="Cambria Math"/>
                              </w:rPr>
                            </m:ctrlPr>
                          </m:fPr>
                          <m:num>
                            <m:r>
                              <w:rPr>
                                <w:rFonts w:ascii="Cambria Math" w:hAnsi="Cambria Math"/>
                              </w:rPr>
                              <m:t>25</m:t>
                            </m:r>
                          </m:num>
                          <m:den>
                            <m:sSub>
                              <m:sSubPr>
                                <m:ctrlPr>
                                  <w:rPr>
                                    <w:rFonts w:ascii="Cambria Math" w:hAnsi="Cambria Math"/>
                                  </w:rPr>
                                </m:ctrlPr>
                              </m:sSubPr>
                              <m:e>
                                <m:r>
                                  <w:rPr>
                                    <w:rFonts w:ascii="Cambria Math" w:hAnsi="Cambria Math"/>
                                  </w:rPr>
                                  <m:t>k</m:t>
                                </m:r>
                              </m:e>
                              <m:sub>
                                <m:r>
                                  <w:rPr>
                                    <w:rFonts w:ascii="Cambria Math" w:hAnsi="Cambria Math"/>
                                  </w:rPr>
                                  <m:t>3</m:t>
                                </m:r>
                              </m:sub>
                            </m:sSub>
                            <m:sSub>
                              <m:sSubPr>
                                <m:ctrlPr>
                                  <w:rPr>
                                    <w:rFonts w:ascii="Cambria Math" w:hAnsi="Cambria Math"/>
                                  </w:rPr>
                                </m:ctrlPr>
                              </m:sSubPr>
                              <m:e>
                                <m:r>
                                  <w:rPr>
                                    <w:rFonts w:ascii="Cambria Math" w:hAnsi="Cambria Math"/>
                                  </w:rPr>
                                  <m:t>β</m:t>
                                </m:r>
                              </m:e>
                              <m:sub>
                                <m:r>
                                  <w:rPr>
                                    <w:rFonts w:ascii="Cambria Math" w:hAnsi="Cambria Math"/>
                                  </w:rPr>
                                  <m:t>n</m:t>
                                </m:r>
                              </m:sub>
                            </m:sSub>
                          </m:den>
                        </m:f>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f</m:t>
                            </m:r>
                          </m:sub>
                        </m:sSub>
                        <m:r>
                          <m:rPr>
                            <m:sty m:val="p"/>
                          </m:rPr>
                          <w:rPr>
                            <w:rFonts w:ascii="Cambria Math" w:hAnsi="Cambria Math"/>
                          </w:rPr>
                          <m:t xml:space="preserve">        (b)</m:t>
                        </m:r>
                      </m:e>
                    </m:eqArr>
                  </m:e>
                </m:d>
              </m:oMath>
            </m:oMathPara>
          </w:p>
        </w:tc>
        <w:tc>
          <w:tcPr>
            <w:tcW w:w="841" w:type="pct"/>
            <w:tcMar>
              <w:top w:w="43" w:type="dxa"/>
              <w:left w:w="43" w:type="dxa"/>
              <w:bottom w:w="43" w:type="dxa"/>
              <w:right w:w="43" w:type="dxa"/>
            </w:tcMar>
            <w:vAlign w:val="center"/>
          </w:tcPr>
          <w:p w14:paraId="5E42EC48" w14:textId="56684E3E" w:rsidR="00886D21" w:rsidRPr="00A438B6" w:rsidRDefault="00130B47" w:rsidP="00CE6F69">
            <w:pPr>
              <w:spacing w:after="0" w:line="240" w:lineRule="auto"/>
              <w:jc w:val="right"/>
              <w:rPr>
                <w:b/>
              </w:rPr>
            </w:pPr>
            <w:r>
              <w:rPr>
                <w:b/>
              </w:rPr>
              <w:t>(6.13)</w:t>
            </w:r>
          </w:p>
        </w:tc>
      </w:tr>
    </w:tbl>
    <w:p w14:paraId="485A9FDD" w14:textId="61412C4E" w:rsidR="005F6A5B" w:rsidRPr="009226D0" w:rsidRDefault="00262112" w:rsidP="00886D21">
      <w:pPr>
        <w:spacing w:before="240"/>
      </w:pPr>
      <w:r w:rsidRPr="009226D0">
        <w:t xml:space="preserve">veya </w:t>
      </w:r>
      <w:r w:rsidRPr="00904537">
        <w:rPr>
          <w:b/>
        </w:rPr>
        <w:t>Şekil 6.6</w:t>
      </w:r>
      <w:r w:rsidRPr="009226D0">
        <w:t xml:space="preserve">’da belirtilen </w:t>
      </w: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&lt;</m:t>
        </m:r>
        <m:sSub>
          <m:sSubPr>
            <m:ctrlPr>
              <w:rPr>
                <w:rFonts w:ascii="Cambria Math" w:hAnsi="Cambria Math"/>
              </w:rPr>
            </m:ctrlPr>
          </m:sSubPr>
          <m:e>
            <m:r>
              <w:rPr>
                <w:rFonts w:ascii="Cambria Math" w:hAnsi="Cambria Math"/>
              </w:rPr>
              <m:t>t</m:t>
            </m:r>
          </m:e>
          <m:sub>
            <m:r>
              <w:rPr>
                <w:rFonts w:ascii="Cambria Math" w:hAnsi="Cambria Math"/>
              </w:rPr>
              <m:t>f</m:t>
            </m:r>
          </m:sub>
        </m:sSub>
      </m:oMath>
      <w:r w:rsidRPr="009226D0">
        <w:t xml:space="preserve"> için</w:t>
      </w:r>
      <w:r w:rsidR="00D321E0" w:rsidRPr="009226D0">
        <w:t xml:space="preserve"> </w:t>
      </w:r>
      <w:r w:rsidR="00D321E0" w:rsidRPr="00904537">
        <w:rPr>
          <w:b/>
        </w:rPr>
        <w:t>Denk</w:t>
      </w:r>
      <w:r w:rsidR="00904537" w:rsidRPr="00904537">
        <w:rPr>
          <w:b/>
        </w:rPr>
        <w:t>.</w:t>
      </w:r>
      <w:r w:rsidR="00D321E0" w:rsidRPr="00904537">
        <w:rPr>
          <w:b/>
        </w:rPr>
        <w:t xml:space="preserve"> </w:t>
      </w:r>
      <w:r w:rsidR="00904537">
        <w:rPr>
          <w:b/>
        </w:rPr>
        <w:t>(</w:t>
      </w:r>
      <w:r w:rsidR="00D321E0" w:rsidRPr="00904537">
        <w:rPr>
          <w:b/>
        </w:rPr>
        <w:t>6.14</w:t>
      </w:r>
      <w:r w:rsidR="00904537">
        <w:rPr>
          <w:b/>
        </w:rPr>
        <w:t>)</w:t>
      </w:r>
      <w:r w:rsidR="00D321E0" w:rsidRPr="009226D0">
        <w:t xml:space="preserve"> kullanılmalıdır:</w:t>
      </w:r>
    </w:p>
    <w:tbl>
      <w:tblPr>
        <w:tblStyle w:val="200"/>
        <w:tblW w:w="4767" w:type="pct"/>
        <w:tblInd w:w="421" w:type="dxa"/>
        <w:tblLook w:val="0600" w:firstRow="0" w:lastRow="0" w:firstColumn="0" w:lastColumn="0" w:noHBand="1" w:noVBand="1"/>
      </w:tblPr>
      <w:tblGrid>
        <w:gridCol w:w="7226"/>
        <w:gridCol w:w="1461"/>
      </w:tblGrid>
      <w:tr w:rsidR="00886D21" w:rsidRPr="00A438B6" w14:paraId="27715E30" w14:textId="77777777" w:rsidTr="00CE6F69">
        <w:trPr>
          <w:trHeight w:val="227"/>
        </w:trPr>
        <w:tc>
          <w:tcPr>
            <w:tcW w:w="4159" w:type="pct"/>
            <w:tcMar>
              <w:top w:w="43" w:type="dxa"/>
              <w:left w:w="43" w:type="dxa"/>
              <w:bottom w:w="43" w:type="dxa"/>
              <w:right w:w="43" w:type="dxa"/>
            </w:tcMar>
            <w:vAlign w:val="center"/>
          </w:tcPr>
          <w:p w14:paraId="63C388E5" w14:textId="441226AF" w:rsidR="00886D21"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a</m:t>
                    </m:r>
                  </m:sub>
                </m:sSub>
                <m:r>
                  <w:rPr>
                    <w:rFonts w:ascii="Cambria Math" w:hAnsi="Cambria Math"/>
                  </w:rPr>
                  <m:t>=</m:t>
                </m:r>
                <m:f>
                  <m:fPr>
                    <m:ctrlPr>
                      <w:rPr>
                        <w:rFonts w:ascii="Cambria Math" w:hAnsi="Cambria Math"/>
                      </w:rPr>
                    </m:ctrlPr>
                  </m:fPr>
                  <m:num>
                    <m:r>
                      <w:rPr>
                        <w:rFonts w:ascii="Cambria Math" w:hAnsi="Cambria Math"/>
                      </w:rPr>
                      <m:t xml:space="preserve">25- </m:t>
                    </m:r>
                    <m:d>
                      <m:dPr>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ch</m:t>
                            </m:r>
                          </m:sub>
                        </m:sSub>
                      </m:e>
                    </m:d>
                    <m:sSub>
                      <m:sSubPr>
                        <m:ctrlPr>
                          <w:rPr>
                            <w:rFonts w:ascii="Cambria Math" w:hAnsi="Cambria Math"/>
                          </w:rPr>
                        </m:ctrlPr>
                      </m:sSubPr>
                      <m:e>
                        <m:r>
                          <w:rPr>
                            <w:rFonts w:ascii="Cambria Math" w:hAnsi="Cambria Math"/>
                          </w:rPr>
                          <m:t>k</m:t>
                        </m:r>
                      </m:e>
                      <m:sub>
                        <m:r>
                          <w:rPr>
                            <w:rFonts w:ascii="Cambria Math" w:hAnsi="Cambria Math"/>
                          </w:rPr>
                          <m:t>2</m:t>
                        </m:r>
                      </m:sub>
                    </m:sSub>
                    <m:sSub>
                      <m:sSubPr>
                        <m:ctrlPr>
                          <w:rPr>
                            <w:rFonts w:ascii="Cambria Math" w:hAnsi="Cambria Math"/>
                          </w:rPr>
                        </m:ctrlPr>
                      </m:sSubPr>
                      <m:e>
                        <m:r>
                          <w:rPr>
                            <w:rFonts w:ascii="Cambria Math" w:hAnsi="Cambria Math"/>
                          </w:rPr>
                          <m:t>β</m:t>
                        </m:r>
                      </m:e>
                      <m:sub>
                        <m:r>
                          <w:rPr>
                            <w:rFonts w:ascii="Cambria Math" w:hAnsi="Cambria Math"/>
                          </w:rPr>
                          <m:t>n</m:t>
                        </m:r>
                      </m:sub>
                    </m:sSub>
                  </m:num>
                  <m:den>
                    <m:sSub>
                      <m:sSubPr>
                        <m:ctrlPr>
                          <w:rPr>
                            <w:rFonts w:ascii="Cambria Math" w:hAnsi="Cambria Math"/>
                          </w:rPr>
                        </m:ctrlPr>
                      </m:sSubPr>
                      <m:e>
                        <m:r>
                          <w:rPr>
                            <w:rFonts w:ascii="Cambria Math" w:hAnsi="Cambria Math"/>
                          </w:rPr>
                          <m:t>k</m:t>
                        </m:r>
                      </m:e>
                      <m:sub>
                        <m:r>
                          <w:rPr>
                            <w:rFonts w:ascii="Cambria Math" w:hAnsi="Cambria Math"/>
                          </w:rPr>
                          <m:t>3</m:t>
                        </m:r>
                      </m:sub>
                    </m:sSub>
                    <m:sSub>
                      <m:sSubPr>
                        <m:ctrlPr>
                          <w:rPr>
                            <w:rFonts w:ascii="Cambria Math" w:hAnsi="Cambria Math"/>
                          </w:rPr>
                        </m:ctrlPr>
                      </m:sSubPr>
                      <m:e>
                        <m:r>
                          <w:rPr>
                            <w:rFonts w:ascii="Cambria Math" w:hAnsi="Cambria Math"/>
                          </w:rPr>
                          <m:t>β</m:t>
                        </m:r>
                      </m:e>
                      <m:sub>
                        <m:r>
                          <w:rPr>
                            <w:rFonts w:ascii="Cambria Math" w:hAnsi="Cambria Math"/>
                          </w:rPr>
                          <m:t>n</m:t>
                        </m:r>
                      </m:sub>
                    </m:sSub>
                  </m:den>
                </m:f>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f</m:t>
                    </m:r>
                  </m:sub>
                </m:sSub>
              </m:oMath>
            </m:oMathPara>
          </w:p>
        </w:tc>
        <w:tc>
          <w:tcPr>
            <w:tcW w:w="841" w:type="pct"/>
            <w:tcMar>
              <w:top w:w="43" w:type="dxa"/>
              <w:left w:w="43" w:type="dxa"/>
              <w:bottom w:w="43" w:type="dxa"/>
              <w:right w:w="43" w:type="dxa"/>
            </w:tcMar>
            <w:vAlign w:val="center"/>
          </w:tcPr>
          <w:p w14:paraId="5F67AD54" w14:textId="2E2326CF" w:rsidR="00886D21" w:rsidRPr="00A438B6" w:rsidRDefault="00130B47" w:rsidP="00CE6F69">
            <w:pPr>
              <w:spacing w:after="0" w:line="240" w:lineRule="auto"/>
              <w:jc w:val="right"/>
              <w:rPr>
                <w:b/>
              </w:rPr>
            </w:pPr>
            <w:r>
              <w:rPr>
                <w:b/>
              </w:rPr>
              <w:t>(6.14)</w:t>
            </w:r>
          </w:p>
        </w:tc>
      </w:tr>
    </w:tbl>
    <w:p w14:paraId="770E783C" w14:textId="3649D593" w:rsidR="005F6A5B" w:rsidRPr="009226D0" w:rsidRDefault="00262112" w:rsidP="00886D21">
      <w:pPr>
        <w:spacing w:before="240"/>
      </w:pPr>
      <w:r w:rsidRPr="009226D0">
        <w:t xml:space="preserve">Burada </w:t>
      </w:r>
      <m:oMath>
        <m:sSub>
          <m:sSubPr>
            <m:ctrlPr>
              <w:rPr>
                <w:rFonts w:ascii="Cambria Math" w:hAnsi="Cambria Math"/>
              </w:rPr>
            </m:ctrlPr>
          </m:sSubPr>
          <m:e>
            <m:r>
              <w:rPr>
                <w:rFonts w:ascii="Cambria Math" w:hAnsi="Cambria Math"/>
              </w:rPr>
              <m:t>β</m:t>
            </m:r>
          </m:e>
          <m:sub>
            <m:r>
              <w:rPr>
                <w:rFonts w:ascii="Cambria Math" w:hAnsi="Cambria Math"/>
              </w:rPr>
              <m:t>n</m:t>
            </m:r>
          </m:sub>
        </m:sSub>
      </m:oMath>
      <w:r w:rsidRPr="009226D0">
        <w:t xml:space="preserve"> kavramsal tasarım </w:t>
      </w:r>
      <w:r w:rsidR="00D321E0" w:rsidRPr="009226D0">
        <w:t>kömürleşme</w:t>
      </w:r>
      <w:r w:rsidR="00CF6FF8" w:rsidRPr="009226D0">
        <w:t xml:space="preserve"> hızı</w:t>
      </w:r>
      <w:r w:rsidRPr="009226D0">
        <w:t xml:space="preserve">dır (mm/dk). Yukarıdaki denklemler tek doğrultulu </w:t>
      </w:r>
      <w:r w:rsidR="00D321E0" w:rsidRPr="009226D0">
        <w:t>kömürleşme</w:t>
      </w:r>
      <w:r w:rsidR="00CF6FF8" w:rsidRPr="009226D0">
        <w:t xml:space="preserve"> hızı</w:t>
      </w:r>
      <w:r w:rsidRPr="009226D0">
        <w:t xml:space="preserve"> ( </w:t>
      </w:r>
      <m:oMath>
        <m:sSub>
          <m:sSubPr>
            <m:ctrlPr>
              <w:rPr>
                <w:rFonts w:ascii="Cambria Math" w:hAnsi="Cambria Math"/>
              </w:rPr>
            </m:ctrlPr>
          </m:sSubPr>
          <m:e>
            <m:r>
              <w:rPr>
                <w:rFonts w:ascii="Cambria Math" w:hAnsi="Cambria Math"/>
              </w:rPr>
              <m:t>β</m:t>
            </m:r>
          </m:e>
          <m:sub>
            <m:r>
              <w:rPr>
                <w:rFonts w:ascii="Cambria Math" w:hAnsi="Cambria Math"/>
              </w:rPr>
              <m:t>0</m:t>
            </m:r>
          </m:sub>
        </m:sSub>
      </m:oMath>
      <w:r w:rsidRPr="009226D0">
        <w:t xml:space="preserve">) için de kullanılabilir. </w:t>
      </w:r>
    </w:p>
    <w:p w14:paraId="6D8FE93E" w14:textId="77777777" w:rsidR="001427D2" w:rsidRPr="00C77FA4" w:rsidRDefault="00262112" w:rsidP="00635D93">
      <w:pPr>
        <w:pStyle w:val="Balk5"/>
      </w:pPr>
      <w:bookmarkStart w:id="754" w:name="_Toc151068374"/>
      <w:r w:rsidRPr="00C77FA4">
        <w:t>6.2.4.3.3. Kömürleşmenin Başlangıcı</w:t>
      </w:r>
      <w:bookmarkEnd w:id="754"/>
    </w:p>
    <w:p w14:paraId="593095FB" w14:textId="29C86F3F" w:rsidR="00726693" w:rsidRDefault="00262112" w:rsidP="00886D21">
      <w:r w:rsidRPr="00C77FA4">
        <w:t xml:space="preserve">Bir veya daha fazla ahşap esaslı panel veya ahşap panelden oluşan yangından koruyucu kaplamalar </w:t>
      </w:r>
      <w:r w:rsidR="00A215F7" w:rsidRPr="00C77FA4">
        <w:t>için</w:t>
      </w:r>
      <w:r w:rsidRPr="00C77FA4">
        <w:t xml:space="preserve"> korunan ahşap elemanın kömürleşmeye başlama zamanı </w:t>
      </w:r>
      <w:r w:rsidRPr="00904537">
        <w:rPr>
          <w:b/>
        </w:rPr>
        <w:t>Denk</w:t>
      </w:r>
      <w:r w:rsidR="00904537" w:rsidRPr="00904537">
        <w:rPr>
          <w:b/>
        </w:rPr>
        <w:t>.</w:t>
      </w:r>
      <w:r w:rsidRPr="00904537">
        <w:rPr>
          <w:b/>
        </w:rPr>
        <w:t xml:space="preserve"> </w:t>
      </w:r>
      <w:r w:rsidR="00904537">
        <w:rPr>
          <w:b/>
        </w:rPr>
        <w:t>(</w:t>
      </w:r>
      <w:r w:rsidRPr="00904537">
        <w:rPr>
          <w:b/>
        </w:rPr>
        <w:t>6.15</w:t>
      </w:r>
      <w:r w:rsidR="00904537">
        <w:t>)</w:t>
      </w:r>
      <w:r w:rsidRPr="00C77FA4">
        <w:t xml:space="preserve"> ile hesaplanmalıdır:</w:t>
      </w:r>
    </w:p>
    <w:tbl>
      <w:tblPr>
        <w:tblStyle w:val="200"/>
        <w:tblW w:w="4767" w:type="pct"/>
        <w:tblInd w:w="421" w:type="dxa"/>
        <w:tblLook w:val="0600" w:firstRow="0" w:lastRow="0" w:firstColumn="0" w:lastColumn="0" w:noHBand="1" w:noVBand="1"/>
      </w:tblPr>
      <w:tblGrid>
        <w:gridCol w:w="7226"/>
        <w:gridCol w:w="1461"/>
      </w:tblGrid>
      <w:tr w:rsidR="00886D21" w:rsidRPr="00A438B6" w14:paraId="7FD2DDB5" w14:textId="77777777" w:rsidTr="00CE6F69">
        <w:trPr>
          <w:trHeight w:val="227"/>
        </w:trPr>
        <w:tc>
          <w:tcPr>
            <w:tcW w:w="4159" w:type="pct"/>
            <w:tcMar>
              <w:top w:w="43" w:type="dxa"/>
              <w:left w:w="43" w:type="dxa"/>
              <w:bottom w:w="43" w:type="dxa"/>
              <w:right w:w="43" w:type="dxa"/>
            </w:tcMar>
            <w:vAlign w:val="center"/>
          </w:tcPr>
          <w:p w14:paraId="09B549D4" w14:textId="76C13E0E" w:rsidR="00886D21"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p</m:t>
                        </m:r>
                      </m:sub>
                    </m:sSub>
                  </m:num>
                  <m:den>
                    <m:sSub>
                      <m:sSubPr>
                        <m:ctrlPr>
                          <w:rPr>
                            <w:rFonts w:ascii="Cambria Math" w:hAnsi="Cambria Math"/>
                          </w:rPr>
                        </m:ctrlPr>
                      </m:sSubPr>
                      <m:e>
                        <m:r>
                          <w:rPr>
                            <w:rFonts w:ascii="Cambria Math" w:hAnsi="Cambria Math"/>
                          </w:rPr>
                          <m:t>β</m:t>
                        </m:r>
                      </m:e>
                      <m:sub>
                        <m:r>
                          <w:rPr>
                            <w:rFonts w:ascii="Cambria Math" w:hAnsi="Cambria Math"/>
                          </w:rPr>
                          <m:t>0</m:t>
                        </m:r>
                      </m:sub>
                    </m:sSub>
                  </m:den>
                </m:f>
              </m:oMath>
            </m:oMathPara>
          </w:p>
        </w:tc>
        <w:tc>
          <w:tcPr>
            <w:tcW w:w="841" w:type="pct"/>
            <w:tcMar>
              <w:top w:w="43" w:type="dxa"/>
              <w:left w:w="43" w:type="dxa"/>
              <w:bottom w:w="43" w:type="dxa"/>
              <w:right w:w="43" w:type="dxa"/>
            </w:tcMar>
            <w:vAlign w:val="center"/>
          </w:tcPr>
          <w:p w14:paraId="0ADDF37E" w14:textId="5109FE72" w:rsidR="00886D21" w:rsidRPr="00A438B6" w:rsidRDefault="00130B47" w:rsidP="00CE6F69">
            <w:pPr>
              <w:spacing w:after="0" w:line="240" w:lineRule="auto"/>
              <w:jc w:val="right"/>
              <w:rPr>
                <w:b/>
              </w:rPr>
            </w:pPr>
            <w:r>
              <w:rPr>
                <w:b/>
              </w:rPr>
              <w:t>(6.15)</w:t>
            </w:r>
          </w:p>
        </w:tc>
      </w:tr>
    </w:tbl>
    <w:p w14:paraId="0079795B" w14:textId="5AC38DFB" w:rsidR="001427D2" w:rsidRPr="009226D0" w:rsidRDefault="00E529BD" w:rsidP="0059592B">
      <w:pPr>
        <w:pStyle w:val="T4"/>
      </w:pPr>
      <m:oMath>
        <m:sSub>
          <m:sSubPr>
            <m:ctrlPr>
              <w:rPr>
                <w:rFonts w:ascii="Cambria Math" w:hAnsi="Cambria Math"/>
              </w:rPr>
            </m:ctrlPr>
          </m:sSubPr>
          <m:e>
            <m:r>
              <w:rPr>
                <w:rFonts w:ascii="Cambria Math" w:hAnsi="Cambria Math"/>
              </w:rPr>
              <m:t>h</m:t>
            </m:r>
          </m:e>
          <m:sub>
            <m:r>
              <w:rPr>
                <w:rFonts w:ascii="Cambria Math" w:hAnsi="Cambria Math"/>
              </w:rPr>
              <m:t>p</m:t>
            </m:r>
          </m:sub>
        </m:sSub>
      </m:oMath>
      <w:r w:rsidR="005F21B7" w:rsidRPr="009226D0">
        <w:tab/>
      </w:r>
      <w:r w:rsidR="00D321E0" w:rsidRPr="009226D0">
        <w:t>K</w:t>
      </w:r>
      <w:r w:rsidR="00262112" w:rsidRPr="009226D0">
        <w:t xml:space="preserve">oruyucu panelin kalınlığı (mm). </w:t>
      </w:r>
      <w:r w:rsidR="008E79E8" w:rsidRPr="009226D0">
        <w:t>Panelin b</w:t>
      </w:r>
      <w:r w:rsidR="00262112" w:rsidRPr="009226D0">
        <w:t xml:space="preserve">irkaç </w:t>
      </w:r>
      <w:r w:rsidR="008E79E8" w:rsidRPr="009226D0">
        <w:t>tabakadan</w:t>
      </w:r>
      <w:r w:rsidR="00262112" w:rsidRPr="009226D0">
        <w:t xml:space="preserve"> oluşması durumunda toplam kalınlık,</w:t>
      </w:r>
    </w:p>
    <w:p w14:paraId="0A4FFFC9" w14:textId="77777777" w:rsidR="005179B8" w:rsidRPr="009226D0" w:rsidRDefault="00E529BD" w:rsidP="0059592B">
      <w:pPr>
        <w:pStyle w:val="T4"/>
      </w:pPr>
      <m:oMath>
        <m:sSub>
          <m:sSubPr>
            <m:ctrlPr>
              <w:rPr>
                <w:rFonts w:ascii="Cambria Math" w:hAnsi="Cambria Math"/>
              </w:rPr>
            </m:ctrlPr>
          </m:sSubPr>
          <m:e>
            <m:r>
              <w:rPr>
                <w:rFonts w:ascii="Cambria Math" w:hAnsi="Cambria Math"/>
              </w:rPr>
              <m:t>t</m:t>
            </m:r>
          </m:e>
          <m:sub>
            <m:r>
              <w:rPr>
                <w:rFonts w:ascii="Cambria Math" w:hAnsi="Cambria Math"/>
              </w:rPr>
              <m:t>ch</m:t>
            </m:r>
          </m:sub>
        </m:sSub>
      </m:oMath>
      <w:r w:rsidR="005179B8" w:rsidRPr="009226D0">
        <w:tab/>
      </w:r>
      <w:r w:rsidR="005179B8" w:rsidRPr="009226D0">
        <w:tab/>
        <w:t>Kömürleşmeye başlama zamanı, dk</w:t>
      </w:r>
    </w:p>
    <w:p w14:paraId="6B1B01C6" w14:textId="7E6B499A" w:rsidR="00D40260" w:rsidRPr="009226D0" w:rsidRDefault="00262112" w:rsidP="00886D21">
      <w:r w:rsidRPr="004A147B">
        <w:lastRenderedPageBreak/>
        <w:t>TS EN 520</w:t>
      </w:r>
      <w:r w:rsidR="00D044F2" w:rsidRPr="004A147B">
        <w:t>+A1</w:t>
      </w:r>
      <w:r w:rsidRPr="004A147B">
        <w:t xml:space="preserve">'ye göre A, F veya H tipi tek kat </w:t>
      </w:r>
      <w:r w:rsidR="00D044F2" w:rsidRPr="004A147B">
        <w:t>alçı levha</w:t>
      </w:r>
      <w:r w:rsidRPr="004A147B">
        <w:t xml:space="preserve">dan oluşan, iç </w:t>
      </w:r>
      <w:r w:rsidR="009A297F" w:rsidRPr="004A147B">
        <w:t>mekân</w:t>
      </w:r>
      <w:r w:rsidRPr="004A147B">
        <w:t xml:space="preserve">larda veya dolgulu derzlerin bitişiğindeki çevrede veya genişliği 2 mm veya daha az olan doldurulmamış boşluklardan oluşan kaplamalar </w:t>
      </w:r>
      <w:r w:rsidR="00A215F7" w:rsidRPr="004A147B">
        <w:t>için</w:t>
      </w:r>
      <w:r w:rsidRPr="004A147B">
        <w:t xml:space="preserve"> kömürleşmeye başlama zamanı (</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Pr="004A147B">
        <w:t xml:space="preserve">) </w:t>
      </w:r>
      <w:r w:rsidR="000B6FA0" w:rsidRPr="004A147B">
        <w:rPr>
          <w:b/>
        </w:rPr>
        <w:t>Denk</w:t>
      </w:r>
      <w:r w:rsidR="004A147B" w:rsidRPr="004A147B">
        <w:rPr>
          <w:b/>
        </w:rPr>
        <w:t>. (</w:t>
      </w:r>
      <w:r w:rsidR="000B6FA0" w:rsidRPr="004A147B">
        <w:rPr>
          <w:b/>
        </w:rPr>
        <w:t>6.16</w:t>
      </w:r>
      <w:r w:rsidR="004A147B" w:rsidRPr="004A147B">
        <w:rPr>
          <w:b/>
        </w:rPr>
        <w:t>)</w:t>
      </w:r>
      <w:r w:rsidR="000B6FA0" w:rsidRPr="004A147B">
        <w:t xml:space="preserve"> ile</w:t>
      </w:r>
      <w:r w:rsidRPr="004A147B">
        <w:t xml:space="preserve"> hesaplanmalıdır:</w:t>
      </w:r>
    </w:p>
    <w:tbl>
      <w:tblPr>
        <w:tblStyle w:val="200"/>
        <w:tblW w:w="4767" w:type="pct"/>
        <w:tblInd w:w="421" w:type="dxa"/>
        <w:tblLook w:val="0600" w:firstRow="0" w:lastRow="0" w:firstColumn="0" w:lastColumn="0" w:noHBand="1" w:noVBand="1"/>
      </w:tblPr>
      <w:tblGrid>
        <w:gridCol w:w="7226"/>
        <w:gridCol w:w="1461"/>
      </w:tblGrid>
      <w:tr w:rsidR="003F6524" w:rsidRPr="002A442D" w14:paraId="122B9C32" w14:textId="77777777" w:rsidTr="00CE6F69">
        <w:trPr>
          <w:trHeight w:val="227"/>
        </w:trPr>
        <w:tc>
          <w:tcPr>
            <w:tcW w:w="4159" w:type="pct"/>
            <w:tcMar>
              <w:top w:w="43" w:type="dxa"/>
              <w:left w:w="43" w:type="dxa"/>
              <w:bottom w:w="43" w:type="dxa"/>
              <w:right w:w="43" w:type="dxa"/>
            </w:tcMar>
            <w:vAlign w:val="center"/>
          </w:tcPr>
          <w:p w14:paraId="2B7D9320" w14:textId="33AA8A32" w:rsidR="003F6524"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=2.8</m:t>
                </m:r>
                <m:sSub>
                  <m:sSubPr>
                    <m:ctrlPr>
                      <w:rPr>
                        <w:rFonts w:ascii="Cambria Math" w:hAnsi="Cambria Math"/>
                      </w:rPr>
                    </m:ctrlPr>
                  </m:sSubPr>
                  <m:e>
                    <m:r>
                      <w:rPr>
                        <w:rFonts w:ascii="Cambria Math" w:hAnsi="Cambria Math"/>
                      </w:rPr>
                      <m:t>h</m:t>
                    </m:r>
                  </m:e>
                  <m:sub>
                    <m:r>
                      <w:rPr>
                        <w:rFonts w:ascii="Cambria Math" w:hAnsi="Cambria Math"/>
                      </w:rPr>
                      <m:t>p</m:t>
                    </m:r>
                  </m:sub>
                </m:sSub>
                <m:r>
                  <w:rPr>
                    <w:rFonts w:ascii="Cambria Math" w:hAnsi="Cambria Math"/>
                  </w:rPr>
                  <m:t>-14</m:t>
                </m:r>
              </m:oMath>
            </m:oMathPara>
          </w:p>
        </w:tc>
        <w:tc>
          <w:tcPr>
            <w:tcW w:w="841" w:type="pct"/>
            <w:tcMar>
              <w:top w:w="43" w:type="dxa"/>
              <w:left w:w="43" w:type="dxa"/>
              <w:bottom w:w="43" w:type="dxa"/>
              <w:right w:w="43" w:type="dxa"/>
            </w:tcMar>
            <w:vAlign w:val="center"/>
          </w:tcPr>
          <w:p w14:paraId="0B81EB46" w14:textId="767FACB7" w:rsidR="003F6524" w:rsidRPr="002A442D" w:rsidRDefault="00130B47" w:rsidP="00CE6F69">
            <w:pPr>
              <w:spacing w:after="0" w:line="240" w:lineRule="auto"/>
              <w:jc w:val="right"/>
              <w:rPr>
                <w:b/>
              </w:rPr>
            </w:pPr>
            <w:r>
              <w:rPr>
                <w:b/>
              </w:rPr>
              <w:t>(6.16)</w:t>
            </w:r>
          </w:p>
        </w:tc>
      </w:tr>
    </w:tbl>
    <w:p w14:paraId="509F409D" w14:textId="23DD063E" w:rsidR="00D40260" w:rsidRPr="009226D0" w:rsidRDefault="00262112" w:rsidP="003F6524">
      <w:pPr>
        <w:spacing w:before="240"/>
      </w:pPr>
      <w:r w:rsidRPr="009226D0">
        <w:t>Genişliği 2 mm veya daha fazla olan doldurulmamış boşluklara sahip derzlerin bitişiğindeki çevrede, kömürleşmeye başlama zamanı (</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Pr="009226D0">
        <w:t xml:space="preserve">) </w:t>
      </w:r>
      <w:r w:rsidR="000B6FA0" w:rsidRPr="009226D0">
        <w:t xml:space="preserve">için </w:t>
      </w:r>
      <w:r w:rsidR="000B6FA0" w:rsidRPr="004A147B">
        <w:rPr>
          <w:b/>
        </w:rPr>
        <w:t>Denk</w:t>
      </w:r>
      <w:r w:rsidR="004A147B" w:rsidRPr="004A147B">
        <w:rPr>
          <w:b/>
        </w:rPr>
        <w:t>.</w:t>
      </w:r>
      <w:r w:rsidR="000B6FA0" w:rsidRPr="004A147B">
        <w:rPr>
          <w:b/>
        </w:rPr>
        <w:t xml:space="preserve"> </w:t>
      </w:r>
      <w:r w:rsidR="004A147B" w:rsidRPr="004A147B">
        <w:rPr>
          <w:b/>
        </w:rPr>
        <w:t>(</w:t>
      </w:r>
      <w:r w:rsidR="000B6FA0" w:rsidRPr="004A147B">
        <w:rPr>
          <w:b/>
        </w:rPr>
        <w:t>6.17</w:t>
      </w:r>
      <w:r w:rsidR="004A147B" w:rsidRPr="004A147B">
        <w:rPr>
          <w:b/>
        </w:rPr>
        <w:t>)</w:t>
      </w:r>
      <w:r w:rsidR="000B6FA0" w:rsidRPr="009226D0">
        <w:t xml:space="preserve"> kullanılmalıdır</w:t>
      </w:r>
      <w:r w:rsidRPr="009226D0">
        <w:t>:</w:t>
      </w:r>
    </w:p>
    <w:tbl>
      <w:tblPr>
        <w:tblStyle w:val="200"/>
        <w:tblW w:w="4767" w:type="pct"/>
        <w:tblInd w:w="421" w:type="dxa"/>
        <w:tblLook w:val="0600" w:firstRow="0" w:lastRow="0" w:firstColumn="0" w:lastColumn="0" w:noHBand="1" w:noVBand="1"/>
      </w:tblPr>
      <w:tblGrid>
        <w:gridCol w:w="7226"/>
        <w:gridCol w:w="1461"/>
      </w:tblGrid>
      <w:tr w:rsidR="003F6524" w:rsidRPr="002A442D" w14:paraId="206E69B2" w14:textId="77777777" w:rsidTr="00CE6F69">
        <w:trPr>
          <w:trHeight w:val="227"/>
        </w:trPr>
        <w:tc>
          <w:tcPr>
            <w:tcW w:w="4159" w:type="pct"/>
            <w:tcMar>
              <w:top w:w="43" w:type="dxa"/>
              <w:left w:w="43" w:type="dxa"/>
              <w:bottom w:w="43" w:type="dxa"/>
              <w:right w:w="43" w:type="dxa"/>
            </w:tcMar>
            <w:vAlign w:val="center"/>
          </w:tcPr>
          <w:p w14:paraId="403B255D" w14:textId="66376FD0" w:rsidR="003F6524"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=2.8</m:t>
                </m:r>
                <m:sSub>
                  <m:sSubPr>
                    <m:ctrlPr>
                      <w:rPr>
                        <w:rFonts w:ascii="Cambria Math" w:hAnsi="Cambria Math"/>
                      </w:rPr>
                    </m:ctrlPr>
                  </m:sSubPr>
                  <m:e>
                    <m:r>
                      <w:rPr>
                        <w:rFonts w:ascii="Cambria Math" w:hAnsi="Cambria Math"/>
                      </w:rPr>
                      <m:t>h</m:t>
                    </m:r>
                  </m:e>
                  <m:sub>
                    <m:r>
                      <w:rPr>
                        <w:rFonts w:ascii="Cambria Math" w:hAnsi="Cambria Math"/>
                      </w:rPr>
                      <m:t>p</m:t>
                    </m:r>
                  </m:sub>
                </m:sSub>
                <m:r>
                  <w:rPr>
                    <w:rFonts w:ascii="Cambria Math" w:hAnsi="Cambria Math"/>
                  </w:rPr>
                  <m:t>-23</m:t>
                </m:r>
              </m:oMath>
            </m:oMathPara>
          </w:p>
        </w:tc>
        <w:tc>
          <w:tcPr>
            <w:tcW w:w="841" w:type="pct"/>
            <w:tcMar>
              <w:top w:w="43" w:type="dxa"/>
              <w:left w:w="43" w:type="dxa"/>
              <w:bottom w:w="43" w:type="dxa"/>
              <w:right w:w="43" w:type="dxa"/>
            </w:tcMar>
            <w:vAlign w:val="center"/>
          </w:tcPr>
          <w:p w14:paraId="381533BB" w14:textId="0CDBB81F" w:rsidR="003F6524" w:rsidRPr="002A442D" w:rsidRDefault="00130B47" w:rsidP="00CE6F69">
            <w:pPr>
              <w:spacing w:after="0" w:line="240" w:lineRule="auto"/>
              <w:jc w:val="right"/>
              <w:rPr>
                <w:b/>
              </w:rPr>
            </w:pPr>
            <w:r>
              <w:rPr>
                <w:b/>
              </w:rPr>
              <w:t>(6.17)</w:t>
            </w:r>
          </w:p>
        </w:tc>
      </w:tr>
    </w:tbl>
    <w:p w14:paraId="3F4981EA" w14:textId="48F75B9F" w:rsidR="001427D2" w:rsidRPr="009226D0" w:rsidRDefault="00D044F2" w:rsidP="003F6524">
      <w:pPr>
        <w:spacing w:before="240"/>
      </w:pPr>
      <w:r>
        <w:t>NOT: TS EN 520+A1’</w:t>
      </w:r>
      <w:r w:rsidR="00262112" w:rsidRPr="009226D0">
        <w:t xml:space="preserve">ye göre E, D, R ve I tipi </w:t>
      </w:r>
      <w:r>
        <w:t>alçı levha</w:t>
      </w:r>
      <w:r w:rsidR="00262112" w:rsidRPr="009226D0">
        <w:t xml:space="preserve">, A ve H tipine göre eşit veya daha iyi </w:t>
      </w:r>
      <w:r w:rsidR="000B6FA0" w:rsidRPr="009226D0">
        <w:t>ısıl</w:t>
      </w:r>
      <w:r w:rsidR="00262112" w:rsidRPr="009226D0">
        <w:t xml:space="preserve"> ve mekanik özelliklere sahiptir.</w:t>
      </w:r>
    </w:p>
    <w:p w14:paraId="0209B232" w14:textId="74C93915" w:rsidR="001427D2" w:rsidRPr="009226D0" w:rsidRDefault="00262112" w:rsidP="00886D21">
      <w:r w:rsidRPr="009226D0">
        <w:t xml:space="preserve">A veya H tipi iki kat </w:t>
      </w:r>
      <w:r w:rsidR="00D044F2">
        <w:t>alçı levha</w:t>
      </w:r>
      <w:r w:rsidRPr="009226D0">
        <w:t xml:space="preserve">dan oluşan kaplamalar </w:t>
      </w:r>
      <w:r w:rsidR="00A215F7" w:rsidRPr="009226D0">
        <w:t>için</w:t>
      </w:r>
      <w:r w:rsidRPr="009226D0">
        <w:t xml:space="preserve"> kömürleşmeye başlama zamanı (</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004A147B">
        <w:t xml:space="preserve">), </w:t>
      </w:r>
      <w:r w:rsidR="004A147B" w:rsidRPr="004A147B">
        <w:rPr>
          <w:b/>
        </w:rPr>
        <w:t>Denk.</w:t>
      </w:r>
      <w:r w:rsidRPr="004A147B">
        <w:rPr>
          <w:b/>
        </w:rPr>
        <w:t xml:space="preserve"> </w:t>
      </w:r>
      <w:r w:rsidR="004A147B">
        <w:rPr>
          <w:b/>
        </w:rPr>
        <w:t>(</w:t>
      </w:r>
      <w:r w:rsidRPr="004A147B">
        <w:rPr>
          <w:b/>
        </w:rPr>
        <w:t>6.16</w:t>
      </w:r>
      <w:r w:rsidR="004A147B">
        <w:rPr>
          <w:b/>
        </w:rPr>
        <w:t>)</w:t>
      </w:r>
      <w:r w:rsidRPr="009226D0">
        <w:t xml:space="preserve">’ya göre belirlenmelidir. Burada iç tabakada kullanılan birleşim elemanlarının aralığının dış tabakada kullanılan birleşim elemanlarının aralığından fazla olmadığı durumlarda </w:t>
      </w:r>
      <m:oMath>
        <m:sSub>
          <m:sSubPr>
            <m:ctrlPr>
              <w:rPr>
                <w:rFonts w:ascii="Cambria Math" w:hAnsi="Cambria Math"/>
              </w:rPr>
            </m:ctrlPr>
          </m:sSubPr>
          <m:e>
            <m:r>
              <w:rPr>
                <w:rFonts w:ascii="Cambria Math" w:hAnsi="Cambria Math"/>
              </w:rPr>
              <m:t>h</m:t>
            </m:r>
          </m:e>
          <m:sub>
            <m:r>
              <w:rPr>
                <w:rFonts w:ascii="Cambria Math" w:hAnsi="Cambria Math"/>
              </w:rPr>
              <m:t>p</m:t>
            </m:r>
          </m:sub>
        </m:sSub>
      </m:oMath>
      <w:r w:rsidRPr="009226D0">
        <w:t xml:space="preserve"> kalınlığı dış tabakanın kalınlığı ve iç tabakanın kalınlığın %50'si olarak alınır. </w:t>
      </w:r>
    </w:p>
    <w:p w14:paraId="4905E6E1" w14:textId="1EBA4532" w:rsidR="001427D2" w:rsidRPr="009226D0" w:rsidRDefault="00262112" w:rsidP="00886D21">
      <w:r w:rsidRPr="009226D0">
        <w:t xml:space="preserve">F tipi iki kat </w:t>
      </w:r>
      <w:r w:rsidR="00D044F2">
        <w:t>alçı levha</w:t>
      </w:r>
      <w:r w:rsidRPr="009226D0">
        <w:t xml:space="preserve">dan oluşan kaplamalar </w:t>
      </w:r>
      <w:r w:rsidR="00A215F7" w:rsidRPr="009226D0">
        <w:t>için</w:t>
      </w:r>
      <w:r w:rsidRPr="009226D0">
        <w:t xml:space="preserve"> kömürleşmeye başlama zamanı (</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Pr="009226D0">
        <w:t xml:space="preserve">), </w:t>
      </w:r>
      <w:r w:rsidRPr="004A147B">
        <w:rPr>
          <w:b/>
        </w:rPr>
        <w:t>Denk</w:t>
      </w:r>
      <w:r w:rsidR="004A147B" w:rsidRPr="004A147B">
        <w:rPr>
          <w:b/>
        </w:rPr>
        <w:t>.</w:t>
      </w:r>
      <w:r w:rsidRPr="004A147B">
        <w:rPr>
          <w:b/>
        </w:rPr>
        <w:t xml:space="preserve"> </w:t>
      </w:r>
      <w:r w:rsidR="004A147B" w:rsidRPr="004A147B">
        <w:rPr>
          <w:b/>
        </w:rPr>
        <w:t>(</w:t>
      </w:r>
      <w:r w:rsidRPr="004A147B">
        <w:rPr>
          <w:b/>
        </w:rPr>
        <w:t>6.16</w:t>
      </w:r>
      <w:r w:rsidR="004A147B" w:rsidRPr="004A147B">
        <w:rPr>
          <w:b/>
        </w:rPr>
        <w:t>)</w:t>
      </w:r>
      <w:r w:rsidRPr="009226D0">
        <w:t xml:space="preserve">’ya göre belirlenmelidir. Burada iç tabakada kullanılan birleşim elemanlarının aralığının dış tabakada kullanılan birleşim elemanlarının aralığından fazla olmadığı durumlarda </w:t>
      </w:r>
      <m:oMath>
        <m:sSub>
          <m:sSubPr>
            <m:ctrlPr>
              <w:rPr>
                <w:rFonts w:ascii="Cambria Math" w:hAnsi="Cambria Math"/>
              </w:rPr>
            </m:ctrlPr>
          </m:sSubPr>
          <m:e>
            <m:r>
              <w:rPr>
                <w:rFonts w:ascii="Cambria Math" w:hAnsi="Cambria Math"/>
              </w:rPr>
              <m:t>h</m:t>
            </m:r>
          </m:e>
          <m:sub>
            <m:r>
              <w:rPr>
                <w:rFonts w:ascii="Cambria Math" w:hAnsi="Cambria Math"/>
              </w:rPr>
              <m:t>p</m:t>
            </m:r>
          </m:sub>
        </m:sSub>
      </m:oMath>
      <w:r w:rsidRPr="009226D0">
        <w:t xml:space="preserve"> kalınlığı dış tabakanın kalınlığı ve iç tabakanın kalınlığın %80'i olarak alınır.</w:t>
      </w:r>
    </w:p>
    <w:p w14:paraId="3666A96C" w14:textId="33237877" w:rsidR="00D40260" w:rsidRPr="009226D0" w:rsidRDefault="00262112" w:rsidP="00886D21">
      <w:r w:rsidRPr="009226D0">
        <w:t xml:space="preserve">Taş yünü levhalar ile korunan kirişler veya kolonlar </w:t>
      </w:r>
      <w:r w:rsidR="00A215F7" w:rsidRPr="009226D0">
        <w:t>için</w:t>
      </w:r>
      <w:r w:rsidRPr="009226D0">
        <w:t xml:space="preserve"> kömürleşme</w:t>
      </w:r>
      <w:r w:rsidR="005179B8" w:rsidRPr="009226D0">
        <w:t>ye</w:t>
      </w:r>
      <w:r w:rsidRPr="009226D0">
        <w:t xml:space="preserve"> başlama zamanı</w:t>
      </w:r>
      <w:r w:rsidR="00D40260" w:rsidRPr="009226D0">
        <w:t xml:space="preserve"> </w:t>
      </w:r>
      <w:r w:rsidRPr="009226D0">
        <w:t>(</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Pr="009226D0">
        <w:t xml:space="preserve">) </w:t>
      </w:r>
      <w:r w:rsidRPr="004A147B">
        <w:rPr>
          <w:b/>
        </w:rPr>
        <w:t>Denk</w:t>
      </w:r>
      <w:r w:rsidR="004A147B" w:rsidRPr="004A147B">
        <w:rPr>
          <w:b/>
        </w:rPr>
        <w:t>.</w:t>
      </w:r>
      <w:r w:rsidRPr="004A147B">
        <w:rPr>
          <w:b/>
        </w:rPr>
        <w:t xml:space="preserve"> </w:t>
      </w:r>
      <w:r w:rsidR="004A147B" w:rsidRPr="004A147B">
        <w:rPr>
          <w:b/>
        </w:rPr>
        <w:t>(</w:t>
      </w:r>
      <w:r w:rsidRPr="004A147B">
        <w:rPr>
          <w:b/>
        </w:rPr>
        <w:t>6.18</w:t>
      </w:r>
      <w:r w:rsidR="004A147B" w:rsidRPr="004A147B">
        <w:rPr>
          <w:b/>
        </w:rPr>
        <w:t>)</w:t>
      </w:r>
      <w:r w:rsidRPr="009226D0">
        <w:t xml:space="preserve"> ile hesaplanır: </w:t>
      </w:r>
    </w:p>
    <w:tbl>
      <w:tblPr>
        <w:tblStyle w:val="200"/>
        <w:tblW w:w="4767" w:type="pct"/>
        <w:tblInd w:w="421" w:type="dxa"/>
        <w:tblLook w:val="0600" w:firstRow="0" w:lastRow="0" w:firstColumn="0" w:lastColumn="0" w:noHBand="1" w:noVBand="1"/>
      </w:tblPr>
      <w:tblGrid>
        <w:gridCol w:w="7226"/>
        <w:gridCol w:w="1461"/>
      </w:tblGrid>
      <w:tr w:rsidR="003F6524" w:rsidRPr="00A619A1" w14:paraId="0C323D8F" w14:textId="77777777" w:rsidTr="00CE6F69">
        <w:trPr>
          <w:trHeight w:val="227"/>
        </w:trPr>
        <w:tc>
          <w:tcPr>
            <w:tcW w:w="4159" w:type="pct"/>
            <w:tcMar>
              <w:top w:w="43" w:type="dxa"/>
              <w:left w:w="43" w:type="dxa"/>
              <w:bottom w:w="43" w:type="dxa"/>
              <w:right w:w="43" w:type="dxa"/>
            </w:tcMar>
            <w:vAlign w:val="center"/>
          </w:tcPr>
          <w:p w14:paraId="04378F09" w14:textId="08069943" w:rsidR="003F6524"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=0.07</m:t>
                </m:r>
                <m:d>
                  <m:dPr>
                    <m:ctrlPr>
                      <w:rPr>
                        <w:rFonts w:ascii="Cambria Math" w:hAnsi="Cambria Math"/>
                        <w:i/>
                      </w:rPr>
                    </m:ctrlPr>
                  </m:dPr>
                  <m:e>
                    <m:sSub>
                      <m:sSubPr>
                        <m:ctrlPr>
                          <w:rPr>
                            <w:rFonts w:ascii="Cambria Math" w:hAnsi="Cambria Math"/>
                          </w:rPr>
                        </m:ctrlPr>
                      </m:sSubPr>
                      <m:e>
                        <m:r>
                          <w:rPr>
                            <w:rFonts w:ascii="Cambria Math" w:hAnsi="Cambria Math"/>
                          </w:rPr>
                          <m:t>h</m:t>
                        </m:r>
                      </m:e>
                      <m:sub>
                        <m:r>
                          <w:rPr>
                            <w:rFonts w:ascii="Cambria Math" w:hAnsi="Cambria Math"/>
                          </w:rPr>
                          <m:t>ins</m:t>
                        </m:r>
                      </m:sub>
                    </m:sSub>
                    <m:r>
                      <w:rPr>
                        <w:rFonts w:ascii="Cambria Math" w:hAnsi="Cambria Math"/>
                      </w:rPr>
                      <m:t>-20</m:t>
                    </m:r>
                  </m:e>
                </m:d>
                <m:rad>
                  <m:radPr>
                    <m:degHide m:val="1"/>
                    <m:ctrlPr>
                      <w:rPr>
                        <w:rFonts w:ascii="Cambria Math" w:hAnsi="Cambria Math"/>
                      </w:rPr>
                    </m:ctrlPr>
                  </m:radPr>
                  <m:deg/>
                  <m:e>
                    <m:sSub>
                      <m:sSubPr>
                        <m:ctrlPr>
                          <w:rPr>
                            <w:rFonts w:ascii="Cambria Math" w:hAnsi="Cambria Math"/>
                          </w:rPr>
                        </m:ctrlPr>
                      </m:sSubPr>
                      <m:e>
                        <m:r>
                          <w:rPr>
                            <w:rFonts w:ascii="Cambria Math" w:hAnsi="Cambria Math"/>
                          </w:rPr>
                          <m:t>ρ</m:t>
                        </m:r>
                      </m:e>
                      <m:sub>
                        <m:r>
                          <w:rPr>
                            <w:rFonts w:ascii="Cambria Math" w:hAnsi="Cambria Math"/>
                          </w:rPr>
                          <m:t>ins</m:t>
                        </m:r>
                      </m:sub>
                    </m:sSub>
                  </m:e>
                </m:rad>
              </m:oMath>
            </m:oMathPara>
          </w:p>
        </w:tc>
        <w:tc>
          <w:tcPr>
            <w:tcW w:w="841" w:type="pct"/>
            <w:tcMar>
              <w:top w:w="43" w:type="dxa"/>
              <w:left w:w="43" w:type="dxa"/>
              <w:bottom w:w="43" w:type="dxa"/>
              <w:right w:w="43" w:type="dxa"/>
            </w:tcMar>
            <w:vAlign w:val="center"/>
          </w:tcPr>
          <w:p w14:paraId="62770CC8" w14:textId="002F22C4" w:rsidR="003F6524" w:rsidRPr="00A619A1" w:rsidRDefault="00130B47" w:rsidP="00CE6F69">
            <w:pPr>
              <w:spacing w:after="0" w:line="240" w:lineRule="auto"/>
              <w:jc w:val="right"/>
              <w:rPr>
                <w:b/>
              </w:rPr>
            </w:pPr>
            <w:r>
              <w:rPr>
                <w:b/>
              </w:rPr>
              <w:t>(6.18)</w:t>
            </w:r>
          </w:p>
        </w:tc>
      </w:tr>
    </w:tbl>
    <w:p w14:paraId="2B8AA09C" w14:textId="16690B38" w:rsidR="001427D2" w:rsidRPr="009226D0" w:rsidRDefault="00E529BD" w:rsidP="0059592B">
      <w:pPr>
        <w:pStyle w:val="T4"/>
      </w:pPr>
      <m:oMath>
        <m:sSub>
          <m:sSubPr>
            <m:ctrlPr>
              <w:rPr>
                <w:rFonts w:ascii="Cambria Math" w:hAnsi="Cambria Math"/>
              </w:rPr>
            </m:ctrlPr>
          </m:sSubPr>
          <m:e>
            <m:r>
              <w:rPr>
                <w:rFonts w:ascii="Cambria Math" w:hAnsi="Cambria Math"/>
              </w:rPr>
              <m:t>t</m:t>
            </m:r>
          </m:e>
          <m:sub>
            <m:r>
              <w:rPr>
                <w:rFonts w:ascii="Cambria Math" w:hAnsi="Cambria Math"/>
              </w:rPr>
              <m:t>ch</m:t>
            </m:r>
          </m:sub>
        </m:sSub>
      </m:oMath>
      <w:r w:rsidR="003F6524" w:rsidRPr="009226D0">
        <w:tab/>
      </w:r>
      <w:r w:rsidR="003F6524" w:rsidRPr="009226D0">
        <w:tab/>
      </w:r>
      <w:r w:rsidR="005179B8" w:rsidRPr="009226D0">
        <w:t>K</w:t>
      </w:r>
      <w:r w:rsidR="00262112" w:rsidRPr="009226D0">
        <w:t xml:space="preserve">ömürleşmeye başlama zamanı, </w:t>
      </w:r>
      <w:r w:rsidR="00B05381">
        <w:t>(</w:t>
      </w:r>
      <w:r w:rsidR="00262112" w:rsidRPr="009226D0">
        <w:t>dk</w:t>
      </w:r>
      <w:r w:rsidR="00B05381">
        <w:t>)</w:t>
      </w:r>
    </w:p>
    <w:p w14:paraId="00405712" w14:textId="57D056A9" w:rsidR="001427D2" w:rsidRPr="009226D0" w:rsidRDefault="00E529BD" w:rsidP="0059592B">
      <w:pPr>
        <w:pStyle w:val="T4"/>
      </w:pPr>
      <m:oMath>
        <m:sSub>
          <m:sSubPr>
            <m:ctrlPr>
              <w:rPr>
                <w:rFonts w:ascii="Cambria Math" w:hAnsi="Cambria Math"/>
              </w:rPr>
            </m:ctrlPr>
          </m:sSubPr>
          <m:e>
            <m:r>
              <w:rPr>
                <w:rFonts w:ascii="Cambria Math" w:hAnsi="Cambria Math"/>
              </w:rPr>
              <m:t>h</m:t>
            </m:r>
          </m:e>
          <m:sub>
            <m:r>
              <w:rPr>
                <w:rFonts w:ascii="Cambria Math" w:hAnsi="Cambria Math"/>
              </w:rPr>
              <m:t>ins</m:t>
            </m:r>
          </m:sub>
        </m:sSub>
      </m:oMath>
      <w:r w:rsidR="003F6524" w:rsidRPr="009226D0">
        <w:tab/>
      </w:r>
      <w:r w:rsidR="003F6524" w:rsidRPr="009226D0">
        <w:tab/>
      </w:r>
      <w:r w:rsidR="005179B8" w:rsidRPr="009226D0">
        <w:t>Y</w:t>
      </w:r>
      <w:r w:rsidR="00262112" w:rsidRPr="009226D0">
        <w:t xml:space="preserve">alıtım malzemesinin kalınlığı, </w:t>
      </w:r>
      <w:r w:rsidR="00EB425B" w:rsidRPr="009226D0">
        <w:t>(mm)</w:t>
      </w:r>
    </w:p>
    <w:p w14:paraId="3F58EB36" w14:textId="63D2011A" w:rsidR="001427D2" w:rsidRPr="009226D0" w:rsidRDefault="00E529BD" w:rsidP="0059592B">
      <w:pPr>
        <w:pStyle w:val="T4"/>
        <w:rPr>
          <w:vertAlign w:val="superscript"/>
        </w:rPr>
      </w:pPr>
      <m:oMath>
        <m:sSub>
          <m:sSubPr>
            <m:ctrlPr>
              <w:rPr>
                <w:rFonts w:ascii="Cambria Math" w:hAnsi="Cambria Math"/>
              </w:rPr>
            </m:ctrlPr>
          </m:sSubPr>
          <m:e>
            <m:r>
              <w:rPr>
                <w:rFonts w:ascii="Cambria Math" w:hAnsi="Cambria Math"/>
              </w:rPr>
              <m:t>ρ</m:t>
            </m:r>
          </m:e>
          <m:sub>
            <m:r>
              <w:rPr>
                <w:rFonts w:ascii="Cambria Math" w:hAnsi="Cambria Math"/>
              </w:rPr>
              <m:t>ins</m:t>
            </m:r>
          </m:sub>
        </m:sSub>
      </m:oMath>
      <w:r w:rsidR="003F6524" w:rsidRPr="009226D0">
        <w:tab/>
      </w:r>
      <w:r w:rsidR="003F6524" w:rsidRPr="009226D0">
        <w:tab/>
      </w:r>
      <w:r w:rsidR="005179B8" w:rsidRPr="009226D0">
        <w:t>Y</w:t>
      </w:r>
      <w:r w:rsidR="00262112" w:rsidRPr="009226D0">
        <w:t xml:space="preserve">alıtım malzemesinin yoğunluğu, </w:t>
      </w:r>
      <w:r w:rsidR="00B05381">
        <w:t>(</w:t>
      </w:r>
      <w:r w:rsidR="00262112" w:rsidRPr="009226D0">
        <w:t>kg/m</w:t>
      </w:r>
      <w:r w:rsidR="00262112" w:rsidRPr="009226D0">
        <w:rPr>
          <w:vertAlign w:val="superscript"/>
        </w:rPr>
        <w:t>3</w:t>
      </w:r>
      <w:r w:rsidR="00B05381" w:rsidRPr="00B05381">
        <w:t>)</w:t>
      </w:r>
    </w:p>
    <w:p w14:paraId="51444DC2" w14:textId="4A622DB7" w:rsidR="001427D2" w:rsidRPr="009226D0" w:rsidRDefault="00262112" w:rsidP="00635D93">
      <w:pPr>
        <w:pStyle w:val="Balk5"/>
      </w:pPr>
      <w:bookmarkStart w:id="755" w:name="_Toc151068375"/>
      <w:r w:rsidRPr="009226D0">
        <w:t xml:space="preserve">6.2.4.3.4. Yangından Koruyucu Kaplamaların </w:t>
      </w:r>
      <w:r w:rsidR="001B670A" w:rsidRPr="009226D0">
        <w:t>Göçme</w:t>
      </w:r>
      <w:r w:rsidRPr="009226D0">
        <w:t xml:space="preserve"> Süreleri</w:t>
      </w:r>
      <w:bookmarkEnd w:id="755"/>
    </w:p>
    <w:p w14:paraId="4467FD38" w14:textId="404A9AF0" w:rsidR="001427D2" w:rsidRPr="009226D0" w:rsidRDefault="00262112" w:rsidP="003F6524">
      <w:pPr>
        <w:spacing w:after="120"/>
      </w:pPr>
      <w:r w:rsidRPr="009226D0">
        <w:t xml:space="preserve">Yangından koruyucu kaplamalar aşağıdaki sebepler yüzünden </w:t>
      </w:r>
      <w:r w:rsidR="001B670A" w:rsidRPr="009226D0">
        <w:t>göçebilir</w:t>
      </w:r>
      <w:r w:rsidRPr="009226D0">
        <w:t>:</w:t>
      </w:r>
    </w:p>
    <w:p w14:paraId="646A1CD7" w14:textId="2E0F20FC" w:rsidR="001427D2" w:rsidRPr="009226D0" w:rsidRDefault="001B670A" w:rsidP="00EF7CB9">
      <w:pPr>
        <w:pStyle w:val="Tablo"/>
        <w:numPr>
          <w:ilvl w:val="0"/>
          <w:numId w:val="26"/>
        </w:numPr>
        <w:jc w:val="left"/>
      </w:pPr>
      <w:r w:rsidRPr="009226D0">
        <w:t>K</w:t>
      </w:r>
      <w:r w:rsidR="00262112" w:rsidRPr="009226D0">
        <w:t>aplama malzemesinin kömürleşmesi veya mekanik bozulması</w:t>
      </w:r>
    </w:p>
    <w:p w14:paraId="55E15998" w14:textId="1120685D" w:rsidR="001427D2" w:rsidRPr="009226D0" w:rsidRDefault="001B670A" w:rsidP="00EF7CB9">
      <w:pPr>
        <w:pStyle w:val="Tablo"/>
        <w:numPr>
          <w:ilvl w:val="0"/>
          <w:numId w:val="26"/>
        </w:numPr>
        <w:jc w:val="left"/>
      </w:pPr>
      <w:r w:rsidRPr="009226D0">
        <w:t>B</w:t>
      </w:r>
      <w:r w:rsidR="00262112" w:rsidRPr="009226D0">
        <w:t xml:space="preserve">irleşim elemanlarının kömürleşmemiş ahşaba yetersiz </w:t>
      </w:r>
      <w:r w:rsidR="0091111C" w:rsidRPr="009226D0">
        <w:t>nüfuz derinliği</w:t>
      </w:r>
    </w:p>
    <w:p w14:paraId="4136EEDD" w14:textId="355475E0" w:rsidR="001427D2" w:rsidRPr="009226D0" w:rsidRDefault="001B670A" w:rsidP="00EF7CB9">
      <w:pPr>
        <w:pStyle w:val="Tablo"/>
        <w:numPr>
          <w:ilvl w:val="0"/>
          <w:numId w:val="26"/>
        </w:numPr>
        <w:jc w:val="left"/>
      </w:pPr>
      <w:r w:rsidRPr="009226D0">
        <w:t>B</w:t>
      </w:r>
      <w:r w:rsidR="00262112" w:rsidRPr="009226D0">
        <w:t xml:space="preserve">irleşim elemanlarının yetersiz aralığı ve mesafeleri </w:t>
      </w:r>
    </w:p>
    <w:p w14:paraId="4E6CA319" w14:textId="77777777" w:rsidR="00EC05FE" w:rsidRDefault="00EC05FE" w:rsidP="001B670A">
      <w:pPr>
        <w:spacing w:after="120"/>
      </w:pPr>
    </w:p>
    <w:p w14:paraId="5E431EA1" w14:textId="6B05FB90" w:rsidR="003F6524" w:rsidRPr="009226D0" w:rsidRDefault="00262112" w:rsidP="001B670A">
      <w:pPr>
        <w:spacing w:after="120"/>
      </w:pPr>
      <w:r w:rsidRPr="009226D0">
        <w:lastRenderedPageBreak/>
        <w:t xml:space="preserve">Kiriş veya kolonlara tutturulmuş ahşap paneller ve ahşap esaslı panellerin yangından koruyucu kaplamaları </w:t>
      </w:r>
      <w:r w:rsidR="00A215F7" w:rsidRPr="009226D0">
        <w:t>için</w:t>
      </w:r>
      <w:r w:rsidRPr="009226D0">
        <w:t xml:space="preserve"> </w:t>
      </w:r>
      <w:r w:rsidR="001B670A" w:rsidRPr="009226D0">
        <w:t>göçme</w:t>
      </w:r>
      <w:r w:rsidRPr="009226D0">
        <w:t xml:space="preserve"> süresi </w:t>
      </w:r>
      <w:r w:rsidR="001B670A" w:rsidRPr="00EC05FE">
        <w:rPr>
          <w:b/>
        </w:rPr>
        <w:t>Denk</w:t>
      </w:r>
      <w:r w:rsidR="00EC05FE" w:rsidRPr="00EC05FE">
        <w:rPr>
          <w:b/>
        </w:rPr>
        <w:t>.</w:t>
      </w:r>
      <w:r w:rsidR="001B670A" w:rsidRPr="00EC05FE">
        <w:rPr>
          <w:b/>
        </w:rPr>
        <w:t xml:space="preserve"> </w:t>
      </w:r>
      <w:r w:rsidR="00EC05FE">
        <w:rPr>
          <w:b/>
        </w:rPr>
        <w:t>(</w:t>
      </w:r>
      <w:r w:rsidR="001B670A" w:rsidRPr="00EC05FE">
        <w:rPr>
          <w:b/>
        </w:rPr>
        <w:t>6.19</w:t>
      </w:r>
      <w:r w:rsidR="00EC05FE">
        <w:rPr>
          <w:b/>
        </w:rPr>
        <w:t>)</w:t>
      </w:r>
      <w:r w:rsidR="001B670A" w:rsidRPr="009226D0">
        <w:t>’a göre</w:t>
      </w:r>
      <w:r w:rsidRPr="009226D0">
        <w:t xml:space="preserve"> belirlenmelidir</w:t>
      </w:r>
      <w:r w:rsidR="003F6524"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003F6524" w:rsidRPr="009226D0">
        <w:t xml:space="preserve"> </w:t>
      </w:r>
      <w:r w:rsidR="003F6524" w:rsidRPr="00EC05FE">
        <w:rPr>
          <w:b/>
        </w:rPr>
        <w:t>Denk</w:t>
      </w:r>
      <w:r w:rsidR="00EC05FE" w:rsidRPr="00EC05FE">
        <w:rPr>
          <w:b/>
        </w:rPr>
        <w:t>. (</w:t>
      </w:r>
      <w:r w:rsidR="003F6524" w:rsidRPr="00EC05FE">
        <w:rPr>
          <w:b/>
        </w:rPr>
        <w:t>6.15</w:t>
      </w:r>
      <w:r w:rsidR="00EC05FE" w:rsidRPr="00EC05FE">
        <w:rPr>
          <w:b/>
        </w:rPr>
        <w:t>)</w:t>
      </w:r>
      <w:r w:rsidR="003F6524" w:rsidRPr="009226D0">
        <w:t>’e göre hesaplanacaktır.</w:t>
      </w:r>
    </w:p>
    <w:tbl>
      <w:tblPr>
        <w:tblW w:w="4767" w:type="pct"/>
        <w:tblInd w:w="421" w:type="dxa"/>
        <w:tblLook w:val="0600" w:firstRow="0" w:lastRow="0" w:firstColumn="0" w:lastColumn="0" w:noHBand="1" w:noVBand="1"/>
      </w:tblPr>
      <w:tblGrid>
        <w:gridCol w:w="7226"/>
        <w:gridCol w:w="1461"/>
      </w:tblGrid>
      <w:tr w:rsidR="003F6524" w:rsidRPr="008232CD" w14:paraId="0A4D280B" w14:textId="77777777" w:rsidTr="00CE6F69">
        <w:trPr>
          <w:trHeight w:val="227"/>
        </w:trPr>
        <w:tc>
          <w:tcPr>
            <w:tcW w:w="4159" w:type="pct"/>
            <w:tcMar>
              <w:top w:w="43" w:type="dxa"/>
              <w:left w:w="43" w:type="dxa"/>
              <w:bottom w:w="43" w:type="dxa"/>
              <w:right w:w="43" w:type="dxa"/>
            </w:tcMar>
            <w:vAlign w:val="center"/>
          </w:tcPr>
          <w:p w14:paraId="0EDE5263" w14:textId="3233B359" w:rsidR="003F6524" w:rsidRPr="009226D0" w:rsidRDefault="00E529BD" w:rsidP="003F6524">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ch</m:t>
                    </m:r>
                  </m:sub>
                </m:sSub>
              </m:oMath>
            </m:oMathPara>
          </w:p>
        </w:tc>
        <w:tc>
          <w:tcPr>
            <w:tcW w:w="841" w:type="pct"/>
            <w:tcMar>
              <w:top w:w="43" w:type="dxa"/>
              <w:left w:w="43" w:type="dxa"/>
              <w:bottom w:w="43" w:type="dxa"/>
              <w:right w:w="43" w:type="dxa"/>
            </w:tcMar>
            <w:vAlign w:val="center"/>
          </w:tcPr>
          <w:p w14:paraId="020B65CD" w14:textId="6FAC859E" w:rsidR="003F6524" w:rsidRPr="008232CD" w:rsidRDefault="00130B47" w:rsidP="00CE6F69">
            <w:pPr>
              <w:spacing w:after="0" w:line="240" w:lineRule="auto"/>
              <w:jc w:val="right"/>
              <w:rPr>
                <w:b/>
              </w:rPr>
            </w:pPr>
            <w:r>
              <w:rPr>
                <w:b/>
              </w:rPr>
              <w:t>(6.19)</w:t>
            </w:r>
          </w:p>
        </w:tc>
      </w:tr>
    </w:tbl>
    <w:p w14:paraId="576C8116" w14:textId="0381E819" w:rsidR="001427D2" w:rsidRPr="009226D0" w:rsidRDefault="00262112" w:rsidP="003F6524">
      <w:pPr>
        <w:spacing w:before="120" w:after="120"/>
      </w:pPr>
      <w:r w:rsidRPr="009226D0">
        <w:t xml:space="preserve">A ve H tipi </w:t>
      </w:r>
      <w:r w:rsidR="00D044F2">
        <w:t>alçı levha</w:t>
      </w:r>
      <w:r w:rsidRPr="009226D0">
        <w:t xml:space="preserve"> kaplama için hasar alma süresi </w:t>
      </w: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ch</m:t>
            </m:r>
          </m:sub>
        </m:sSub>
      </m:oMath>
      <w:r w:rsidRPr="009226D0">
        <w:t xml:space="preserve"> alınacak ve </w:t>
      </w:r>
      <w:r w:rsidRPr="00EC05FE">
        <w:rPr>
          <w:b/>
        </w:rPr>
        <w:t>6.2.4.3.3</w:t>
      </w:r>
      <w:r w:rsidRPr="009226D0">
        <w:t xml:space="preserve"> kurallarına göre işlem yapılacaktır. </w:t>
      </w:r>
    </w:p>
    <w:p w14:paraId="5173A6EE" w14:textId="679B11B8" w:rsidR="00A262FE" w:rsidRPr="009226D0" w:rsidRDefault="00262112" w:rsidP="003F6524">
      <w:pPr>
        <w:spacing w:before="120" w:after="120"/>
      </w:pPr>
      <w:r w:rsidRPr="009226D0">
        <w:t>Birleşim elemanın kömürleşmeyen ahşap eleman içindeki derinliği</w:t>
      </w:r>
      <w:r w:rsidR="00BE5A44" w:rsidRPr="009226D0">
        <w:t>,</w:t>
      </w:r>
      <w:r w:rsidRPr="009226D0">
        <w:t xml:space="preserve"> </w:t>
      </w:r>
      <m:oMath>
        <m:sSub>
          <m:sSubPr>
            <m:ctrlPr>
              <w:rPr>
                <w:rFonts w:ascii="Cambria Math" w:hAnsi="Cambria Math"/>
              </w:rPr>
            </m:ctrlPr>
          </m:sSubPr>
          <m:e>
            <m:r>
              <w:rPr>
                <w:rFonts w:ascii="Cambria Math" w:hAnsi="Cambria Math"/>
              </w:rPr>
              <m:t>l</m:t>
            </m:r>
          </m:e>
          <m:sub>
            <m:r>
              <w:rPr>
                <w:rFonts w:ascii="Cambria Math" w:hAnsi="Cambria Math"/>
              </w:rPr>
              <m:t>a</m:t>
            </m:r>
          </m:sub>
        </m:sSub>
      </m:oMath>
      <w:r w:rsidR="00BE5A44" w:rsidRPr="009226D0">
        <w:t>,</w:t>
      </w:r>
      <w:r w:rsidRPr="009226D0">
        <w:t xml:space="preserve"> en az 10 mm olmalıdır. Birleşim elemanın tasarım uzunluğu </w:t>
      </w:r>
      <m:oMath>
        <m:sSub>
          <m:sSubPr>
            <m:ctrlPr>
              <w:rPr>
                <w:rFonts w:ascii="Cambria Math" w:hAnsi="Cambria Math"/>
              </w:rPr>
            </m:ctrlPr>
          </m:sSubPr>
          <m:e>
            <m:r>
              <w:rPr>
                <w:rFonts w:ascii="Cambria Math" w:hAnsi="Cambria Math"/>
              </w:rPr>
              <m:t>l</m:t>
            </m:r>
          </m:e>
          <m:sub>
            <m:r>
              <w:rPr>
                <w:rFonts w:ascii="Cambria Math" w:hAnsi="Cambria Math"/>
              </w:rPr>
              <m:t>f,t</m:t>
            </m:r>
          </m:sub>
        </m:sSub>
      </m:oMath>
      <w:r w:rsidRPr="009226D0">
        <w:t xml:space="preserve"> </w:t>
      </w:r>
      <w:r w:rsidR="00EC05FE">
        <w:rPr>
          <w:b/>
        </w:rPr>
        <w:t>Denk.</w:t>
      </w:r>
      <w:r w:rsidRPr="00EC05FE">
        <w:rPr>
          <w:b/>
        </w:rPr>
        <w:t xml:space="preserve"> </w:t>
      </w:r>
      <w:r w:rsidR="00EC05FE">
        <w:rPr>
          <w:b/>
        </w:rPr>
        <w:t>(</w:t>
      </w:r>
      <w:r w:rsidRPr="00EC05FE">
        <w:rPr>
          <w:b/>
        </w:rPr>
        <w:t>6.20</w:t>
      </w:r>
      <w:r w:rsidR="00EC05FE">
        <w:rPr>
          <w:b/>
        </w:rPr>
        <w:t>)</w:t>
      </w:r>
      <w:r w:rsidRPr="009226D0">
        <w:t xml:space="preserve"> ile hesaplanacaktır:</w:t>
      </w:r>
    </w:p>
    <w:tbl>
      <w:tblPr>
        <w:tblW w:w="4767" w:type="pct"/>
        <w:tblInd w:w="421" w:type="dxa"/>
        <w:tblLook w:val="0600" w:firstRow="0" w:lastRow="0" w:firstColumn="0" w:lastColumn="0" w:noHBand="1" w:noVBand="1"/>
      </w:tblPr>
      <w:tblGrid>
        <w:gridCol w:w="7226"/>
        <w:gridCol w:w="1461"/>
      </w:tblGrid>
      <w:tr w:rsidR="003F6524" w:rsidRPr="00F84624" w14:paraId="1CDD9C1C" w14:textId="77777777" w:rsidTr="00CE6F69">
        <w:trPr>
          <w:trHeight w:val="227"/>
        </w:trPr>
        <w:tc>
          <w:tcPr>
            <w:tcW w:w="4159" w:type="pct"/>
            <w:tcMar>
              <w:top w:w="43" w:type="dxa"/>
              <w:left w:w="43" w:type="dxa"/>
              <w:bottom w:w="43" w:type="dxa"/>
              <w:right w:w="43" w:type="dxa"/>
            </w:tcMar>
            <w:vAlign w:val="center"/>
          </w:tcPr>
          <w:p w14:paraId="7E25F406" w14:textId="31952589" w:rsidR="003F6524"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l</m:t>
                    </m:r>
                  </m:e>
                  <m:sub>
                    <m:r>
                      <w:rPr>
                        <w:rFonts w:ascii="Cambria Math" w:hAnsi="Cambria Math"/>
                      </w:rPr>
                      <m:t>f,t</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p</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k,0</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a</m:t>
                    </m:r>
                  </m:sub>
                </m:sSub>
              </m:oMath>
            </m:oMathPara>
          </w:p>
        </w:tc>
        <w:tc>
          <w:tcPr>
            <w:tcW w:w="841" w:type="pct"/>
            <w:tcMar>
              <w:top w:w="43" w:type="dxa"/>
              <w:left w:w="43" w:type="dxa"/>
              <w:bottom w:w="43" w:type="dxa"/>
              <w:right w:w="43" w:type="dxa"/>
            </w:tcMar>
            <w:vAlign w:val="center"/>
          </w:tcPr>
          <w:p w14:paraId="110F8E95" w14:textId="1E8A0105" w:rsidR="003F6524" w:rsidRPr="00F84624" w:rsidRDefault="00130B47" w:rsidP="00CE6F69">
            <w:pPr>
              <w:spacing w:after="0" w:line="240" w:lineRule="auto"/>
              <w:jc w:val="right"/>
              <w:rPr>
                <w:b/>
              </w:rPr>
            </w:pPr>
            <w:r>
              <w:rPr>
                <w:b/>
              </w:rPr>
              <w:t>(6.20)</w:t>
            </w:r>
          </w:p>
        </w:tc>
      </w:tr>
    </w:tbl>
    <w:p w14:paraId="50D17A61" w14:textId="55110AE6" w:rsidR="001427D2" w:rsidRPr="009226D0" w:rsidRDefault="00262112" w:rsidP="003F6524">
      <w:pPr>
        <w:spacing w:before="120" w:after="120"/>
      </w:pPr>
      <w:r w:rsidRPr="009226D0">
        <w:t xml:space="preserve">Eleman köşesinde artan kömürleşme miktarı dikkate alınmalıdır </w:t>
      </w:r>
      <w:r w:rsidRPr="008232CD">
        <w:rPr>
          <w:b/>
        </w:rPr>
        <w:t>(</w:t>
      </w:r>
      <w:r w:rsidR="008232CD" w:rsidRPr="008232CD">
        <w:rPr>
          <w:b/>
        </w:rPr>
        <w:t>B</w:t>
      </w:r>
      <w:r w:rsidRPr="008232CD">
        <w:rPr>
          <w:b/>
        </w:rPr>
        <w:t>kz. 6.2.4.2)</w:t>
      </w:r>
      <w:r w:rsidR="00A262FE" w:rsidRPr="008232CD">
        <w:rPr>
          <w:b/>
        </w:rPr>
        <w:t>.</w:t>
      </w:r>
    </w:p>
    <w:p w14:paraId="0F50C378" w14:textId="77777777" w:rsidR="001427D2" w:rsidRPr="009226D0" w:rsidRDefault="00262112" w:rsidP="009048FF">
      <w:pPr>
        <w:pStyle w:val="Balk3"/>
      </w:pPr>
      <w:bookmarkStart w:id="756" w:name="_Toc151068376"/>
      <w:bookmarkStart w:id="757" w:name="_Toc152692930"/>
      <w:r w:rsidRPr="009226D0">
        <w:t>6.2.5. Yapıştırıcılar</w:t>
      </w:r>
      <w:bookmarkEnd w:id="756"/>
      <w:bookmarkEnd w:id="757"/>
      <w:r w:rsidRPr="009226D0">
        <w:t xml:space="preserve"> </w:t>
      </w:r>
    </w:p>
    <w:p w14:paraId="2867791C" w14:textId="77777777" w:rsidR="001427D2" w:rsidRPr="009226D0" w:rsidRDefault="00262112" w:rsidP="003F6524">
      <w:pPr>
        <w:spacing w:before="120" w:after="120"/>
      </w:pPr>
      <w:r w:rsidRPr="009226D0">
        <w:t>Yapısal amaçlara yönelik yapıştırıcılar, belirtilen yangına dayanıklılık süresi içinde birleşimin bütünlüğünün korunmasını sağlayacak kadar sağlamlık ve dayanıklılıkta bağlantılar oluşturacaktır.</w:t>
      </w:r>
    </w:p>
    <w:p w14:paraId="58F08BEC" w14:textId="77777777" w:rsidR="001427D2" w:rsidRPr="009226D0" w:rsidRDefault="00262112" w:rsidP="00053D9C">
      <w:pPr>
        <w:pStyle w:val="Balk2"/>
        <w:spacing w:before="0"/>
      </w:pPr>
      <w:bookmarkStart w:id="758" w:name="_Toc151068377"/>
      <w:bookmarkStart w:id="759" w:name="_Toc152692931"/>
      <w:r w:rsidRPr="009226D0">
        <w:t>6.3. Mekanik Dayanım İçin Tasarım Prosedürleri</w:t>
      </w:r>
      <w:bookmarkEnd w:id="758"/>
      <w:bookmarkEnd w:id="759"/>
    </w:p>
    <w:p w14:paraId="1F34B6E0" w14:textId="687411F3" w:rsidR="001427D2" w:rsidRPr="009226D0" w:rsidRDefault="00262112" w:rsidP="009048FF">
      <w:pPr>
        <w:pStyle w:val="Balk3"/>
      </w:pPr>
      <w:bookmarkStart w:id="760" w:name="_Toc151068378"/>
      <w:bookmarkStart w:id="761" w:name="_Toc152692932"/>
      <w:r w:rsidRPr="009226D0">
        <w:t xml:space="preserve">6.3.1. </w:t>
      </w:r>
      <w:r w:rsidR="00597EF7" w:rsidRPr="009226D0">
        <w:t>Enk</w:t>
      </w:r>
      <w:r w:rsidRPr="009226D0">
        <w:t>esit Özelliklerinin Belirlenmesi İçin Basit Kurallar</w:t>
      </w:r>
      <w:bookmarkEnd w:id="760"/>
      <w:bookmarkEnd w:id="761"/>
    </w:p>
    <w:p w14:paraId="4458768F" w14:textId="0CD3419D" w:rsidR="001427D2" w:rsidRPr="009226D0" w:rsidRDefault="00262112" w:rsidP="00413EB1">
      <w:pPr>
        <w:pStyle w:val="Balk4"/>
      </w:pPr>
      <w:bookmarkStart w:id="762" w:name="_Toc151068379"/>
      <w:bookmarkStart w:id="763" w:name="_Toc152692933"/>
      <w:r w:rsidRPr="009226D0">
        <w:t xml:space="preserve">6.3.1.1. Azaltılmış </w:t>
      </w:r>
      <w:r w:rsidR="00597EF7" w:rsidRPr="009226D0">
        <w:t>Enk</w:t>
      </w:r>
      <w:r w:rsidRPr="009226D0">
        <w:t>esit Yöntemi</w:t>
      </w:r>
      <w:bookmarkEnd w:id="762"/>
      <w:bookmarkEnd w:id="763"/>
    </w:p>
    <w:p w14:paraId="33E967E2" w14:textId="3FE9A620" w:rsidR="00826765" w:rsidRPr="009226D0" w:rsidRDefault="00262112" w:rsidP="003F6524">
      <w:pPr>
        <w:spacing w:before="120" w:after="120"/>
      </w:pPr>
      <w:r w:rsidRPr="009226D0">
        <w:t xml:space="preserve">Elemanın başlangıç </w:t>
      </w:r>
      <w:r w:rsidR="00597EF7" w:rsidRPr="009226D0">
        <w:t>en</w:t>
      </w:r>
      <w:r w:rsidRPr="009226D0">
        <w:t>kesiti</w:t>
      </w:r>
      <w:r w:rsidR="00597EF7" w:rsidRPr="009226D0">
        <w:t>,</w:t>
      </w:r>
      <w:r w:rsidRPr="009226D0">
        <w:t xml:space="preserve"> etkili kömürleşme derinliği </w:t>
      </w:r>
      <m:oMath>
        <m:sSub>
          <m:sSubPr>
            <m:ctrlPr>
              <w:rPr>
                <w:rFonts w:ascii="Cambria Math" w:hAnsi="Cambria Math"/>
              </w:rPr>
            </m:ctrlPr>
          </m:sSubPr>
          <m:e>
            <m:r>
              <w:rPr>
                <w:rFonts w:ascii="Cambria Math" w:hAnsi="Cambria Math"/>
              </w:rPr>
              <m:t>d</m:t>
            </m:r>
          </m:e>
          <m:sub>
            <m:r>
              <w:rPr>
                <w:rFonts w:ascii="Cambria Math" w:hAnsi="Cambria Math"/>
              </w:rPr>
              <m:t>ef</m:t>
            </m:r>
          </m:sub>
        </m:sSub>
      </m:oMath>
      <w:r w:rsidRPr="009226D0">
        <w:t xml:space="preserve"> (</w:t>
      </w:r>
      <w:r w:rsidRPr="006364D1">
        <w:rPr>
          <w:b/>
        </w:rPr>
        <w:t>Şekil 6.</w:t>
      </w:r>
      <w:r w:rsidR="00820345" w:rsidRPr="006364D1">
        <w:rPr>
          <w:b/>
        </w:rPr>
        <w:t>9</w:t>
      </w:r>
      <w:r w:rsidR="00597EF7" w:rsidRPr="006364D1">
        <w:rPr>
          <w:b/>
        </w:rPr>
        <w:t xml:space="preserve"> ve Denk</w:t>
      </w:r>
      <w:r w:rsidR="006364D1">
        <w:rPr>
          <w:b/>
        </w:rPr>
        <w:t>.</w:t>
      </w:r>
      <w:r w:rsidR="00597EF7" w:rsidRPr="006364D1">
        <w:rPr>
          <w:b/>
        </w:rPr>
        <w:t xml:space="preserve"> </w:t>
      </w:r>
      <w:r w:rsidR="006364D1">
        <w:rPr>
          <w:b/>
        </w:rPr>
        <w:t>(</w:t>
      </w:r>
      <w:r w:rsidR="00597EF7" w:rsidRPr="006364D1">
        <w:rPr>
          <w:b/>
        </w:rPr>
        <w:t>6.21</w:t>
      </w:r>
      <w:r w:rsidR="006364D1">
        <w:rPr>
          <w:b/>
        </w:rPr>
        <w:t>)</w:t>
      </w:r>
      <w:r w:rsidRPr="009226D0">
        <w:t xml:space="preserve">) ile azaltılarak etkili </w:t>
      </w:r>
      <w:r w:rsidR="00597EF7" w:rsidRPr="009226D0">
        <w:t>en</w:t>
      </w:r>
      <w:r w:rsidRPr="009226D0">
        <w:t>kesit hesaplanmalıdır:</w:t>
      </w:r>
    </w:p>
    <w:tbl>
      <w:tblPr>
        <w:tblW w:w="4767" w:type="pct"/>
        <w:tblInd w:w="421" w:type="dxa"/>
        <w:tblLook w:val="0600" w:firstRow="0" w:lastRow="0" w:firstColumn="0" w:lastColumn="0" w:noHBand="1" w:noVBand="1"/>
      </w:tblPr>
      <w:tblGrid>
        <w:gridCol w:w="7226"/>
        <w:gridCol w:w="1461"/>
      </w:tblGrid>
      <w:tr w:rsidR="003F6524" w:rsidRPr="00F84624" w14:paraId="5232E8E6" w14:textId="77777777" w:rsidTr="00CE6F69">
        <w:trPr>
          <w:trHeight w:val="227"/>
        </w:trPr>
        <w:tc>
          <w:tcPr>
            <w:tcW w:w="4159" w:type="pct"/>
            <w:tcMar>
              <w:top w:w="43" w:type="dxa"/>
              <w:left w:w="43" w:type="dxa"/>
              <w:bottom w:w="43" w:type="dxa"/>
              <w:right w:w="43" w:type="dxa"/>
            </w:tcMar>
            <w:vAlign w:val="center"/>
          </w:tcPr>
          <w:p w14:paraId="68D146C6" w14:textId="5A211D5A" w:rsidR="003F6524"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d</m:t>
                    </m:r>
                  </m:e>
                  <m:sub>
                    <m:r>
                      <w:rPr>
                        <w:rFonts w:ascii="Cambria Math" w:hAnsi="Cambria Math"/>
                      </w:rPr>
                      <m:t>ef</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k,n</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0</m:t>
                    </m:r>
                  </m:sub>
                </m:sSub>
                <m:sSub>
                  <m:sSubPr>
                    <m:ctrlPr>
                      <w:rPr>
                        <w:rFonts w:ascii="Cambria Math" w:hAnsi="Cambria Math"/>
                      </w:rPr>
                    </m:ctrlPr>
                  </m:sSubPr>
                  <m:e>
                    <m:r>
                      <w:rPr>
                        <w:rFonts w:ascii="Cambria Math" w:hAnsi="Cambria Math"/>
                      </w:rPr>
                      <m:t>d</m:t>
                    </m:r>
                  </m:e>
                  <m:sub>
                    <m:r>
                      <w:rPr>
                        <w:rFonts w:ascii="Cambria Math" w:hAnsi="Cambria Math"/>
                      </w:rPr>
                      <m:t>0</m:t>
                    </m:r>
                  </m:sub>
                </m:sSub>
              </m:oMath>
            </m:oMathPara>
          </w:p>
        </w:tc>
        <w:tc>
          <w:tcPr>
            <w:tcW w:w="841" w:type="pct"/>
            <w:tcMar>
              <w:top w:w="43" w:type="dxa"/>
              <w:left w:w="43" w:type="dxa"/>
              <w:bottom w:w="43" w:type="dxa"/>
              <w:right w:w="43" w:type="dxa"/>
            </w:tcMar>
            <w:vAlign w:val="center"/>
          </w:tcPr>
          <w:p w14:paraId="3F950022" w14:textId="5347F187" w:rsidR="003F6524" w:rsidRPr="00F84624" w:rsidRDefault="00130B47" w:rsidP="00CE6F69">
            <w:pPr>
              <w:spacing w:after="0" w:line="240" w:lineRule="auto"/>
              <w:jc w:val="right"/>
              <w:rPr>
                <w:b/>
              </w:rPr>
            </w:pPr>
            <w:r>
              <w:rPr>
                <w:b/>
              </w:rPr>
              <w:t>(6.21)</w:t>
            </w:r>
          </w:p>
        </w:tc>
      </w:tr>
    </w:tbl>
    <w:p w14:paraId="2E593829" w14:textId="1FE376D7" w:rsidR="001427D2" w:rsidRPr="009226D0" w:rsidRDefault="00E529BD" w:rsidP="0059592B">
      <w:pPr>
        <w:pStyle w:val="T4"/>
      </w:pPr>
      <m:oMath>
        <m:sSub>
          <m:sSubPr>
            <m:ctrlPr>
              <w:rPr>
                <w:rFonts w:ascii="Cambria Math" w:hAnsi="Cambria Math"/>
              </w:rPr>
            </m:ctrlPr>
          </m:sSubPr>
          <m:e>
            <m:r>
              <w:rPr>
                <w:rFonts w:ascii="Cambria Math" w:hAnsi="Cambria Math"/>
              </w:rPr>
              <m:t>d</m:t>
            </m:r>
          </m:e>
          <m:sub>
            <m:r>
              <w:rPr>
                <w:rFonts w:ascii="Cambria Math" w:hAnsi="Cambria Math"/>
              </w:rPr>
              <m:t>0</m:t>
            </m:r>
          </m:sub>
        </m:sSub>
      </m:oMath>
      <w:r w:rsidR="003F6524" w:rsidRPr="009226D0">
        <w:tab/>
      </w:r>
      <w:r w:rsidR="003F6524" w:rsidRPr="009226D0">
        <w:tab/>
        <w:t>7 mm</w:t>
      </w:r>
    </w:p>
    <w:p w14:paraId="2FCC3611" w14:textId="5A9F87C3" w:rsidR="001427D2" w:rsidRPr="009226D0" w:rsidRDefault="00E529BD" w:rsidP="0059592B">
      <w:pPr>
        <w:pStyle w:val="T4"/>
      </w:pPr>
      <m:oMath>
        <m:sSub>
          <m:sSubPr>
            <m:ctrlPr>
              <w:rPr>
                <w:rFonts w:ascii="Cambria Math" w:hAnsi="Cambria Math"/>
              </w:rPr>
            </m:ctrlPr>
          </m:sSubPr>
          <m:e>
            <m:r>
              <w:rPr>
                <w:rFonts w:ascii="Cambria Math" w:hAnsi="Cambria Math"/>
              </w:rPr>
              <m:t>d</m:t>
            </m:r>
          </m:e>
          <m:sub>
            <m:r>
              <w:rPr>
                <w:rFonts w:ascii="Cambria Math" w:hAnsi="Cambria Math"/>
              </w:rPr>
              <m:t>k,n</m:t>
            </m:r>
          </m:sub>
        </m:sSub>
      </m:oMath>
      <w:r w:rsidR="003F6524" w:rsidRPr="009226D0">
        <w:tab/>
      </w:r>
      <w:r w:rsidR="003F6524" w:rsidRPr="009226D0">
        <w:tab/>
      </w:r>
      <w:r w:rsidR="00262112" w:rsidRPr="00F84624">
        <w:rPr>
          <w:b/>
        </w:rPr>
        <w:t>Bölüm 6.2.4.3</w:t>
      </w:r>
      <w:r w:rsidR="00262112" w:rsidRPr="00F84624">
        <w:t>’te</w:t>
      </w:r>
      <w:r w:rsidR="00262112" w:rsidRPr="009226D0">
        <w:t xml:space="preserve"> tanımlanmıştır</w:t>
      </w:r>
    </w:p>
    <w:p w14:paraId="4842F45B" w14:textId="47C8B75F" w:rsidR="001427D2" w:rsidRPr="009226D0" w:rsidRDefault="00E529BD" w:rsidP="003F6524">
      <m:oMath>
        <m:sSub>
          <m:sSubPr>
            <m:ctrlPr>
              <w:rPr>
                <w:rFonts w:ascii="Cambria Math" w:hAnsi="Cambria Math"/>
              </w:rPr>
            </m:ctrlPr>
          </m:sSubPr>
          <m:e>
            <m:r>
              <w:rPr>
                <w:rFonts w:ascii="Cambria Math" w:hAnsi="Cambria Math"/>
              </w:rPr>
              <m:t>k</m:t>
            </m:r>
          </m:e>
          <m:sub>
            <m:r>
              <w:rPr>
                <w:rFonts w:ascii="Cambria Math" w:hAnsi="Cambria Math"/>
              </w:rPr>
              <m:t>0</m:t>
            </m:r>
          </m:sub>
        </m:sSub>
        <m:sSub>
          <m:sSubPr>
            <m:ctrlPr>
              <w:rPr>
                <w:rFonts w:ascii="Cambria Math" w:hAnsi="Cambria Math"/>
              </w:rPr>
            </m:ctrlPr>
          </m:sSubPr>
          <m:e>
            <m:r>
              <w:rPr>
                <w:rFonts w:ascii="Cambria Math" w:hAnsi="Cambria Math"/>
              </w:rPr>
              <m:t>d</m:t>
            </m:r>
          </m:e>
          <m:sub>
            <m:r>
              <w:rPr>
                <w:rFonts w:ascii="Cambria Math" w:hAnsi="Cambria Math"/>
              </w:rPr>
              <m:t>0</m:t>
            </m:r>
          </m:sub>
        </m:sSub>
      </m:oMath>
      <w:r w:rsidR="00262112" w:rsidRPr="009226D0">
        <w:t xml:space="preserve"> kalınlığındaki tabakada kömürleşme çizgisine yakın malzemenin sıfır dayanım ve rijitliğe sahip olduğu, kalan </w:t>
      </w:r>
      <w:r w:rsidR="00857EA5" w:rsidRPr="009226D0">
        <w:t>en</w:t>
      </w:r>
      <w:r w:rsidR="00262112" w:rsidRPr="009226D0">
        <w:t>kesitin dayanım ve rijitlik özelliklerinin değişmediği varsayılmıştır.</w:t>
      </w:r>
    </w:p>
    <w:p w14:paraId="4BA51A27" w14:textId="3507A2C1" w:rsidR="001427D2" w:rsidRPr="009226D0" w:rsidRDefault="00597EF7" w:rsidP="00597EF7">
      <w:pPr>
        <w:spacing w:after="0"/>
        <w:jc w:val="center"/>
      </w:pPr>
      <w:r w:rsidRPr="009226D0">
        <w:rPr>
          <w:noProof/>
        </w:rPr>
        <w:drawing>
          <wp:inline distT="0" distB="0" distL="0" distR="0" wp14:anchorId="79FA182F" wp14:editId="3988BC4A">
            <wp:extent cx="5040000" cy="1898268"/>
            <wp:effectExtent l="0" t="0" r="0" b="6985"/>
            <wp:docPr id="44927082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040000" cy="1898268"/>
                    </a:xfrm>
                    <a:prstGeom prst="rect">
                      <a:avLst/>
                    </a:prstGeom>
                    <a:noFill/>
                  </pic:spPr>
                </pic:pic>
              </a:graphicData>
            </a:graphic>
          </wp:inline>
        </w:drawing>
      </w:r>
    </w:p>
    <w:p w14:paraId="64CD3507" w14:textId="1E42844D" w:rsidR="007A0E5A" w:rsidRPr="009226D0" w:rsidRDefault="00714385" w:rsidP="004E42FF">
      <w:pPr>
        <w:jc w:val="center"/>
      </w:pPr>
      <w:bookmarkStart w:id="764" w:name="_Toc130223397"/>
      <w:r w:rsidRPr="00526EC3">
        <w:rPr>
          <w:b/>
        </w:rPr>
        <w:lastRenderedPageBreak/>
        <w:t xml:space="preserve">Şekil </w:t>
      </w:r>
      <w:r w:rsidR="001D3A54">
        <w:rPr>
          <w:b/>
        </w:rPr>
        <w:t>6.9</w:t>
      </w:r>
      <w:r w:rsidRPr="009226D0">
        <w:t xml:space="preserve"> </w:t>
      </w:r>
      <w:r w:rsidR="00262112" w:rsidRPr="009226D0">
        <w:t xml:space="preserve">Artık </w:t>
      </w:r>
      <w:r w:rsidR="00857EA5" w:rsidRPr="009226D0">
        <w:t>en</w:t>
      </w:r>
      <w:r w:rsidR="00262112" w:rsidRPr="009226D0">
        <w:t xml:space="preserve">kesit ve etkili </w:t>
      </w:r>
      <w:r w:rsidR="00857EA5" w:rsidRPr="009226D0">
        <w:t>en</w:t>
      </w:r>
      <w:r w:rsidR="00262112" w:rsidRPr="009226D0">
        <w:t>kesit tanımları</w:t>
      </w:r>
      <w:bookmarkEnd w:id="764"/>
    </w:p>
    <w:p w14:paraId="775ACBE5" w14:textId="4367D2AE" w:rsidR="007A0E5A" w:rsidRPr="009226D0" w:rsidRDefault="00262112" w:rsidP="003F6524">
      <w:r w:rsidRPr="009226D0">
        <w:t>Korunmamış yüzeyler için</w:t>
      </w:r>
      <w:r w:rsidR="009830C2" w:rsidRPr="009226D0">
        <w:t xml:space="preserve"> malzemenin sıfır dayanım ve rijitliğe sahip olduğu kalınlığı belirleyen katsayı, </w:t>
      </w:r>
      <w:r w:rsidRPr="009226D0">
        <w:t xml:space="preserve"> </w:t>
      </w:r>
      <m:oMath>
        <m:sSub>
          <m:sSubPr>
            <m:ctrlPr>
              <w:rPr>
                <w:rFonts w:ascii="Cambria Math" w:hAnsi="Cambria Math"/>
              </w:rPr>
            </m:ctrlPr>
          </m:sSubPr>
          <m:e>
            <m:r>
              <w:rPr>
                <w:rFonts w:ascii="Cambria Math" w:hAnsi="Cambria Math"/>
              </w:rPr>
              <m:t>k</m:t>
            </m:r>
          </m:e>
          <m:sub>
            <m:r>
              <w:rPr>
                <w:rFonts w:ascii="Cambria Math" w:hAnsi="Cambria Math"/>
              </w:rPr>
              <m:t>0</m:t>
            </m:r>
          </m:sub>
        </m:sSub>
      </m:oMath>
      <w:r w:rsidR="009830C2" w:rsidRPr="009226D0">
        <w:t>,</w:t>
      </w:r>
      <w:r w:rsidRPr="009226D0">
        <w:t xml:space="preserve"> </w:t>
      </w:r>
      <w:r w:rsidRPr="006364D1">
        <w:rPr>
          <w:b/>
        </w:rPr>
        <w:t>Tablo 6.5</w:t>
      </w:r>
      <w:r w:rsidRPr="009226D0">
        <w:t>’ten belirlenebilir.</w:t>
      </w:r>
    </w:p>
    <w:p w14:paraId="0ED85DD9" w14:textId="5213733D" w:rsidR="001427D2" w:rsidRPr="009226D0" w:rsidRDefault="008D6E52" w:rsidP="0057069F">
      <w:pPr>
        <w:pStyle w:val="T1"/>
      </w:pPr>
      <w:bookmarkStart w:id="765" w:name="_Toc130223275"/>
      <w:r w:rsidRPr="00A612E7">
        <w:rPr>
          <w:b/>
          <w:color w:val="000000"/>
        </w:rPr>
        <w:t xml:space="preserve">Tablo </w:t>
      </w:r>
      <w:r w:rsidR="001D3A54">
        <w:rPr>
          <w:b/>
          <w:color w:val="000000"/>
        </w:rPr>
        <w:t>6.5</w:t>
      </w:r>
      <w:r w:rsidRPr="009226D0">
        <w:rPr>
          <w:color w:val="000000"/>
        </w:rPr>
        <w:t xml:space="preserve"> </w:t>
      </w:r>
      <w:r w:rsidR="00262112" w:rsidRPr="009226D0">
        <w:t xml:space="preserve">Zamana bağlı olarak korunmamış yüzeyler için </w:t>
      </w:r>
      <m:oMath>
        <m:sSub>
          <m:sSubPr>
            <m:ctrlPr>
              <w:rPr>
                <w:rFonts w:ascii="Cambria Math" w:hAnsi="Cambria Math"/>
              </w:rPr>
            </m:ctrlPr>
          </m:sSubPr>
          <m:e>
            <m:r>
              <w:rPr>
                <w:rFonts w:ascii="Cambria Math" w:hAnsi="Cambria Math"/>
              </w:rPr>
              <m:t>k</m:t>
            </m:r>
          </m:e>
          <m:sub>
            <m:r>
              <w:rPr>
                <w:rFonts w:ascii="Cambria Math" w:hAnsi="Cambria Math"/>
              </w:rPr>
              <m:t>0</m:t>
            </m:r>
          </m:sub>
        </m:sSub>
      </m:oMath>
      <w:r w:rsidR="00262112" w:rsidRPr="009226D0">
        <w:t xml:space="preserve"> değerleri (</w:t>
      </w:r>
      <w:r w:rsidR="00262112" w:rsidRPr="006364D1">
        <w:rPr>
          <w:b/>
        </w:rPr>
        <w:t>Şekil 6.</w:t>
      </w:r>
      <w:r w:rsidR="00857EA5" w:rsidRPr="006364D1">
        <w:rPr>
          <w:b/>
        </w:rPr>
        <w:t>10</w:t>
      </w:r>
      <w:r w:rsidR="00262112" w:rsidRPr="009226D0">
        <w:t>)</w:t>
      </w:r>
      <w:bookmarkEnd w:id="765"/>
    </w:p>
    <w:tbl>
      <w:tblPr>
        <w:tblStyle w:val="118"/>
        <w:tblW w:w="325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63"/>
        <w:gridCol w:w="1693"/>
      </w:tblGrid>
      <w:tr w:rsidR="001427D2" w:rsidRPr="009226D0" w14:paraId="53E090CE" w14:textId="77777777" w:rsidTr="00857EA5">
        <w:trPr>
          <w:trHeight w:val="227"/>
          <w:jc w:val="center"/>
        </w:trPr>
        <w:tc>
          <w:tcPr>
            <w:tcW w:w="1563" w:type="dxa"/>
            <w:shd w:val="clear" w:color="auto" w:fill="auto"/>
            <w:tcMar>
              <w:top w:w="100" w:type="dxa"/>
              <w:left w:w="100" w:type="dxa"/>
              <w:bottom w:w="100" w:type="dxa"/>
              <w:right w:w="100" w:type="dxa"/>
            </w:tcMar>
          </w:tcPr>
          <w:p w14:paraId="1D94FD44" w14:textId="77777777" w:rsidR="001427D2" w:rsidRPr="009226D0" w:rsidRDefault="001427D2" w:rsidP="00D55C42">
            <w:pPr>
              <w:pStyle w:val="T5"/>
            </w:pPr>
          </w:p>
        </w:tc>
        <w:tc>
          <w:tcPr>
            <w:tcW w:w="1693" w:type="dxa"/>
            <w:shd w:val="clear" w:color="auto" w:fill="auto"/>
            <w:tcMar>
              <w:top w:w="100" w:type="dxa"/>
              <w:left w:w="100" w:type="dxa"/>
              <w:bottom w:w="100" w:type="dxa"/>
              <w:right w:w="100" w:type="dxa"/>
            </w:tcMar>
          </w:tcPr>
          <w:p w14:paraId="77C4CC5A" w14:textId="77777777" w:rsidR="001427D2" w:rsidRPr="009226D0" w:rsidRDefault="00E529BD" w:rsidP="00D55C42">
            <w:pPr>
              <w:pStyle w:val="T5"/>
            </w:pPr>
            <m:oMathPara>
              <m:oMath>
                <m:sSub>
                  <m:sSubPr>
                    <m:ctrlPr>
                      <w:rPr>
                        <w:rFonts w:ascii="Cambria Math" w:hAnsi="Cambria Math"/>
                      </w:rPr>
                    </m:ctrlPr>
                  </m:sSubPr>
                  <m:e>
                    <m:r>
                      <m:rPr>
                        <m:sty m:val="bi"/>
                      </m:rPr>
                      <w:rPr>
                        <w:rFonts w:ascii="Cambria Math" w:hAnsi="Cambria Math"/>
                      </w:rPr>
                      <m:t>k</m:t>
                    </m:r>
                  </m:e>
                  <m:sub>
                    <m:r>
                      <m:rPr>
                        <m:sty m:val="b"/>
                      </m:rPr>
                      <w:rPr>
                        <w:rFonts w:ascii="Cambria Math" w:hAnsi="Cambria Math"/>
                      </w:rPr>
                      <m:t>0</m:t>
                    </m:r>
                  </m:sub>
                </m:sSub>
              </m:oMath>
            </m:oMathPara>
          </w:p>
        </w:tc>
      </w:tr>
      <w:tr w:rsidR="001427D2" w:rsidRPr="009226D0" w14:paraId="48AA7C16" w14:textId="77777777" w:rsidTr="003F6524">
        <w:trPr>
          <w:trHeight w:val="227"/>
          <w:jc w:val="center"/>
        </w:trPr>
        <w:tc>
          <w:tcPr>
            <w:tcW w:w="1563" w:type="dxa"/>
            <w:shd w:val="clear" w:color="auto" w:fill="auto"/>
            <w:tcMar>
              <w:top w:w="100" w:type="dxa"/>
              <w:left w:w="100" w:type="dxa"/>
              <w:bottom w:w="100" w:type="dxa"/>
              <w:right w:w="100" w:type="dxa"/>
            </w:tcMar>
          </w:tcPr>
          <w:p w14:paraId="69200F44" w14:textId="77777777" w:rsidR="001427D2" w:rsidRPr="009226D0" w:rsidRDefault="00262112" w:rsidP="00D55C42">
            <w:pPr>
              <w:pStyle w:val="T5"/>
            </w:pPr>
            <m:oMath>
              <m:r>
                <m:rPr>
                  <m:sty m:val="bi"/>
                </m:rPr>
                <w:rPr>
                  <w:rFonts w:ascii="Cambria Math" w:hAnsi="Cambria Math"/>
                </w:rPr>
                <m:t>t</m:t>
              </m:r>
              <m:r>
                <m:rPr>
                  <m:sty m:val="p"/>
                </m:rPr>
                <w:rPr>
                  <w:rFonts w:ascii="Cambria Math" w:hAnsi="Cambria Math"/>
                </w:rPr>
                <m:t>&lt;</m:t>
              </m:r>
              <m:r>
                <m:rPr>
                  <m:sty m:val="b"/>
                </m:rPr>
                <w:rPr>
                  <w:rFonts w:ascii="Cambria Math" w:hAnsi="Cambria Math"/>
                </w:rPr>
                <m:t>20</m:t>
              </m:r>
              <m:r>
                <m:rPr>
                  <m:sty m:val="p"/>
                </m:rPr>
                <w:rPr>
                  <w:rFonts w:ascii="Cambria Math" w:hAnsi="Cambria Math"/>
                </w:rPr>
                <m:t xml:space="preserve"> </m:t>
              </m:r>
            </m:oMath>
            <w:r w:rsidRPr="009226D0">
              <w:t>dk</w:t>
            </w:r>
          </w:p>
        </w:tc>
        <w:tc>
          <w:tcPr>
            <w:tcW w:w="1693" w:type="dxa"/>
            <w:shd w:val="clear" w:color="auto" w:fill="auto"/>
            <w:tcMar>
              <w:top w:w="100" w:type="dxa"/>
              <w:left w:w="100" w:type="dxa"/>
              <w:bottom w:w="100" w:type="dxa"/>
              <w:right w:w="100" w:type="dxa"/>
            </w:tcMar>
          </w:tcPr>
          <w:p w14:paraId="0DF69B24" w14:textId="135E81B0" w:rsidR="001427D2" w:rsidRPr="009226D0" w:rsidRDefault="00E529BD" w:rsidP="00D55C42">
            <w:pPr>
              <w:pStyle w:val="T5"/>
            </w:pPr>
            <m:oMathPara>
              <m:oMath>
                <m:f>
                  <m:fPr>
                    <m:ctrlPr>
                      <w:rPr>
                        <w:rFonts w:ascii="Cambria Math" w:hAnsi="Cambria Math"/>
                      </w:rPr>
                    </m:ctrlPr>
                  </m:fPr>
                  <m:num>
                    <m:r>
                      <m:rPr>
                        <m:sty m:val="bi"/>
                      </m:rPr>
                      <w:rPr>
                        <w:rFonts w:ascii="Cambria Math" w:hAnsi="Cambria Math"/>
                      </w:rPr>
                      <m:t>t</m:t>
                    </m:r>
                  </m:num>
                  <m:den>
                    <m:r>
                      <m:rPr>
                        <m:sty m:val="b"/>
                      </m:rPr>
                      <w:rPr>
                        <w:rFonts w:ascii="Cambria Math" w:hAnsi="Cambria Math"/>
                      </w:rPr>
                      <m:t>20</m:t>
                    </m:r>
                  </m:den>
                </m:f>
              </m:oMath>
            </m:oMathPara>
          </w:p>
        </w:tc>
      </w:tr>
      <w:tr w:rsidR="001427D2" w:rsidRPr="009226D0" w14:paraId="6C2008EE" w14:textId="77777777" w:rsidTr="003F6524">
        <w:trPr>
          <w:trHeight w:val="227"/>
          <w:jc w:val="center"/>
        </w:trPr>
        <w:tc>
          <w:tcPr>
            <w:tcW w:w="1563" w:type="dxa"/>
            <w:shd w:val="clear" w:color="auto" w:fill="auto"/>
            <w:tcMar>
              <w:top w:w="100" w:type="dxa"/>
              <w:left w:w="100" w:type="dxa"/>
              <w:bottom w:w="100" w:type="dxa"/>
              <w:right w:w="100" w:type="dxa"/>
            </w:tcMar>
          </w:tcPr>
          <w:p w14:paraId="4F6720D2" w14:textId="77777777" w:rsidR="001427D2" w:rsidRPr="009226D0" w:rsidRDefault="00262112" w:rsidP="00D55C42">
            <w:pPr>
              <w:pStyle w:val="T5"/>
            </w:pPr>
            <m:oMath>
              <m:r>
                <m:rPr>
                  <m:sty m:val="bi"/>
                </m:rPr>
                <w:rPr>
                  <w:rFonts w:ascii="Cambria Math" w:hAnsi="Cambria Math"/>
                </w:rPr>
                <m:t>t</m:t>
              </m:r>
              <m:r>
                <m:rPr>
                  <m:sty m:val="p"/>
                </m:rPr>
                <w:rPr>
                  <w:rFonts w:ascii="Cambria Math" w:hAnsi="Cambria Math"/>
                </w:rPr>
                <m:t>≥</m:t>
              </m:r>
              <m:r>
                <m:rPr>
                  <m:sty m:val="b"/>
                </m:rPr>
                <w:rPr>
                  <w:rFonts w:ascii="Cambria Math" w:hAnsi="Cambria Math"/>
                </w:rPr>
                <m:t>20</m:t>
              </m:r>
              <m:r>
                <m:rPr>
                  <m:sty m:val="p"/>
                </m:rPr>
                <w:rPr>
                  <w:rFonts w:ascii="Cambria Math" w:hAnsi="Cambria Math"/>
                </w:rPr>
                <m:t xml:space="preserve"> </m:t>
              </m:r>
            </m:oMath>
            <w:r w:rsidRPr="009226D0">
              <w:t>dk</w:t>
            </w:r>
          </w:p>
        </w:tc>
        <w:tc>
          <w:tcPr>
            <w:tcW w:w="1693" w:type="dxa"/>
            <w:shd w:val="clear" w:color="auto" w:fill="auto"/>
            <w:tcMar>
              <w:top w:w="100" w:type="dxa"/>
              <w:left w:w="100" w:type="dxa"/>
              <w:bottom w:w="100" w:type="dxa"/>
              <w:right w:w="100" w:type="dxa"/>
            </w:tcMar>
          </w:tcPr>
          <w:p w14:paraId="42630768" w14:textId="77777777" w:rsidR="001427D2" w:rsidRPr="009226D0" w:rsidRDefault="00262112" w:rsidP="00D55C42">
            <w:pPr>
              <w:pStyle w:val="T5"/>
            </w:pPr>
            <w:r w:rsidRPr="009226D0">
              <w:t>1.0</w:t>
            </w:r>
          </w:p>
        </w:tc>
      </w:tr>
    </w:tbl>
    <w:p w14:paraId="495BCE92" w14:textId="27EA58F1" w:rsidR="00C935F1" w:rsidRPr="009226D0" w:rsidRDefault="00E529BD" w:rsidP="00005812">
      <w:pPr>
        <w:spacing w:before="240"/>
      </w:pP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&gt;20</m:t>
        </m:r>
      </m:oMath>
      <w:r w:rsidR="00262112" w:rsidRPr="009226D0">
        <w:t xml:space="preserve"> dk ile korunan yüzeyler </w:t>
      </w:r>
      <w:r w:rsidR="00A215F7" w:rsidRPr="009226D0">
        <w:t>için</w:t>
      </w:r>
      <w:r w:rsidR="00262112" w:rsidRPr="009226D0">
        <w:t xml:space="preserve"> </w:t>
      </w:r>
      <m:oMath>
        <m:sSub>
          <m:sSubPr>
            <m:ctrlPr>
              <w:rPr>
                <w:rFonts w:ascii="Cambria Math" w:hAnsi="Cambria Math"/>
              </w:rPr>
            </m:ctrlPr>
          </m:sSubPr>
          <m:e>
            <m:r>
              <w:rPr>
                <w:rFonts w:ascii="Cambria Math" w:hAnsi="Cambria Math"/>
              </w:rPr>
              <m:t>k</m:t>
            </m:r>
          </m:e>
          <m:sub>
            <m:r>
              <w:rPr>
                <w:rFonts w:ascii="Cambria Math" w:hAnsi="Cambria Math"/>
              </w:rPr>
              <m:t>0</m:t>
            </m:r>
          </m:sub>
        </m:sSub>
      </m:oMath>
      <w:r w:rsidR="00262112" w:rsidRPr="009226D0">
        <w:t xml:space="preserve">’ın </w:t>
      </w:r>
      <m:oMath>
        <m:r>
          <w:rPr>
            <w:rFonts w:ascii="Cambria Math" w:hAnsi="Cambria Math"/>
          </w:rPr>
          <m:t>t=0</m:t>
        </m:r>
      </m:oMath>
      <w:r w:rsidR="00262112" w:rsidRPr="009226D0">
        <w:t xml:space="preserve"> ile </w:t>
      </w:r>
      <m:oMath>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ch</m:t>
            </m:r>
          </m:sub>
        </m:sSub>
      </m:oMath>
      <w:r w:rsidR="00C935F1" w:rsidRPr="009226D0">
        <w:t xml:space="preserve"> </w:t>
      </w:r>
      <w:r w:rsidR="00262112" w:rsidRPr="009226D0">
        <w:t xml:space="preserve">arasındaki zaman aralığında 0 ile 1 arasında </w:t>
      </w:r>
      <w:r w:rsidR="00857EA5" w:rsidRPr="009226D0">
        <w:t>doğrusal</w:t>
      </w:r>
      <w:r w:rsidR="00262112" w:rsidRPr="009226D0">
        <w:t xml:space="preserve"> olarak değiştiği varsayılmaktadır (</w:t>
      </w:r>
      <w:r w:rsidR="00262112" w:rsidRPr="006364D1">
        <w:rPr>
          <w:b/>
        </w:rPr>
        <w:t>Şekil 6.</w:t>
      </w:r>
      <w:r w:rsidR="00820345" w:rsidRPr="006364D1">
        <w:rPr>
          <w:b/>
        </w:rPr>
        <w:t>10</w:t>
      </w:r>
      <w:r w:rsidR="00262112" w:rsidRPr="006364D1">
        <w:rPr>
          <w:b/>
        </w:rPr>
        <w:t>b</w:t>
      </w:r>
      <w:r w:rsidR="00262112"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≤20</m:t>
        </m:r>
      </m:oMath>
      <w:r w:rsidR="00262112" w:rsidRPr="009226D0">
        <w:t xml:space="preserve"> dk ile korunan yüzeyler için </w:t>
      </w:r>
      <w:r w:rsidR="00262112" w:rsidRPr="006364D1">
        <w:rPr>
          <w:b/>
        </w:rPr>
        <w:t>Tablo 6.</w:t>
      </w:r>
      <w:r w:rsidR="00857EA5" w:rsidRPr="006364D1">
        <w:rPr>
          <w:b/>
        </w:rPr>
        <w:t>5</w:t>
      </w:r>
      <w:r w:rsidR="00262112" w:rsidRPr="009226D0">
        <w:t xml:space="preserve"> geçerlidir.</w:t>
      </w:r>
    </w:p>
    <w:p w14:paraId="3521B7E8" w14:textId="77777777" w:rsidR="001427D2" w:rsidRPr="009226D0" w:rsidRDefault="00262112" w:rsidP="00D55C42">
      <w:pPr>
        <w:pStyle w:val="T5"/>
      </w:pPr>
      <w:r w:rsidRPr="009226D0">
        <w:drawing>
          <wp:inline distT="114300" distB="114300" distL="114300" distR="114300" wp14:anchorId="64000F0F" wp14:editId="2495E372">
            <wp:extent cx="5400000" cy="1796525"/>
            <wp:effectExtent l="0" t="0" r="0" b="0"/>
            <wp:docPr id="143"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1.png"/>
                    <pic:cNvPicPr preferRelativeResize="0"/>
                  </pic:nvPicPr>
                  <pic:blipFill>
                    <a:blip r:embed="rId191"/>
                    <a:srcRect/>
                    <a:stretch>
                      <a:fillRect/>
                    </a:stretch>
                  </pic:blipFill>
                  <pic:spPr>
                    <a:xfrm>
                      <a:off x="0" y="0"/>
                      <a:ext cx="5400000" cy="1796525"/>
                    </a:xfrm>
                    <a:prstGeom prst="rect">
                      <a:avLst/>
                    </a:prstGeom>
                    <a:ln/>
                  </pic:spPr>
                </pic:pic>
              </a:graphicData>
            </a:graphic>
          </wp:inline>
        </w:drawing>
      </w:r>
    </w:p>
    <w:p w14:paraId="33479A3E" w14:textId="03409BBB" w:rsidR="00C935F1" w:rsidRPr="009226D0" w:rsidRDefault="00714385" w:rsidP="009141F6">
      <w:pPr>
        <w:pStyle w:val="T2"/>
      </w:pPr>
      <w:bookmarkStart w:id="766" w:name="_Toc130223398"/>
      <w:r w:rsidRPr="008A65C0">
        <w:rPr>
          <w:b/>
        </w:rPr>
        <w:t xml:space="preserve">Şekil </w:t>
      </w:r>
      <w:r w:rsidR="001D3A54">
        <w:rPr>
          <w:b/>
        </w:rPr>
        <w:t>6.10</w:t>
      </w:r>
      <w:r w:rsidRPr="009226D0">
        <w:t xml:space="preserve"> </w:t>
      </w:r>
      <m:oMath>
        <m:sSub>
          <m:sSubPr>
            <m:ctrlPr>
              <w:rPr>
                <w:rFonts w:ascii="Cambria Math" w:hAnsi="Cambria Math"/>
              </w:rPr>
            </m:ctrlPr>
          </m:sSubPr>
          <m:e>
            <m:r>
              <w:rPr>
                <w:rFonts w:ascii="Cambria Math" w:hAnsi="Cambria Math"/>
              </w:rPr>
              <m:t>k</m:t>
            </m:r>
          </m:e>
          <m:sub>
            <m:r>
              <w:rPr>
                <w:rFonts w:ascii="Cambria Math" w:hAnsi="Cambria Math"/>
              </w:rPr>
              <m:t>0</m:t>
            </m:r>
          </m:sub>
        </m:sSub>
      </m:oMath>
      <w:r w:rsidR="00262112" w:rsidRPr="009226D0">
        <w:t xml:space="preserve">’ın değişimi </w:t>
      </w:r>
      <w:r w:rsidR="00262112" w:rsidRPr="008A65C0">
        <w:rPr>
          <w:b/>
        </w:rPr>
        <w:t>a)</w:t>
      </w:r>
      <w:r w:rsidR="00262112" w:rsidRPr="009226D0">
        <w:t xml:space="preserve"> korunmamış elemanlar ve </w:t>
      </w: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≤20</m:t>
        </m:r>
      </m:oMath>
      <w:r w:rsidR="00262112" w:rsidRPr="009226D0">
        <w:t xml:space="preserve"> dk durumu için korunmuş elemanlar, </w:t>
      </w:r>
      <w:r w:rsidR="00262112" w:rsidRPr="008A65C0">
        <w:rPr>
          <w:b/>
        </w:rPr>
        <w:t>b)</w:t>
      </w:r>
      <w:r w:rsidR="00262112"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&gt;20</m:t>
        </m:r>
      </m:oMath>
      <w:r w:rsidR="00262112" w:rsidRPr="009226D0">
        <w:t xml:space="preserve"> dk durumu için korunmuş elemanlar</w:t>
      </w:r>
      <w:bookmarkEnd w:id="766"/>
    </w:p>
    <w:p w14:paraId="2FECFCE0" w14:textId="40D09312" w:rsidR="001427D2" w:rsidRPr="009226D0" w:rsidRDefault="00262112" w:rsidP="003F6524">
      <w:r w:rsidRPr="009226D0">
        <w:t xml:space="preserve">Bir </w:t>
      </w:r>
      <w:r w:rsidR="00857EA5" w:rsidRPr="009226D0">
        <w:t>döşeme</w:t>
      </w:r>
      <w:r w:rsidRPr="009226D0">
        <w:t xml:space="preserve"> veya duvar sisteminde (normalde bir </w:t>
      </w:r>
      <w:r w:rsidR="00857EA5" w:rsidRPr="009226D0">
        <w:t>basınç çubuğu</w:t>
      </w:r>
      <w:r w:rsidRPr="009226D0">
        <w:t xml:space="preserve"> veya </w:t>
      </w:r>
      <w:r w:rsidR="00857EA5" w:rsidRPr="009226D0">
        <w:t xml:space="preserve">döşeme </w:t>
      </w:r>
      <w:r w:rsidRPr="009226D0">
        <w:t>kirişin</w:t>
      </w:r>
      <w:r w:rsidR="00857EA5" w:rsidRPr="009226D0">
        <w:t>in</w:t>
      </w:r>
      <w:r w:rsidRPr="009226D0">
        <w:t xml:space="preserve"> geniş kenarları) bir boşluğa bakan ahşap yüzeyler için aşağıdakiler geçerlidir:</w:t>
      </w:r>
    </w:p>
    <w:p w14:paraId="7A4AE6A4" w14:textId="647A0680" w:rsidR="001427D2" w:rsidRPr="009226D0" w:rsidRDefault="00262112" w:rsidP="00EF7CB9">
      <w:pPr>
        <w:pStyle w:val="Tablo"/>
        <w:numPr>
          <w:ilvl w:val="0"/>
          <w:numId w:val="27"/>
        </w:numPr>
        <w:spacing w:line="276" w:lineRule="auto"/>
        <w:jc w:val="left"/>
      </w:pPr>
      <w:r w:rsidRPr="009226D0">
        <w:t xml:space="preserve">Yangından koruyucu kaplamanın bir veya iki kat A tipi </w:t>
      </w:r>
      <w:r w:rsidR="00D044F2">
        <w:t>alçı levha</w:t>
      </w:r>
      <w:r w:rsidRPr="009226D0">
        <w:t xml:space="preserve">, ahşap panel veya ahşap esaslı panellerden oluştuğu durumlarda, kaplamanın </w:t>
      </w:r>
      <w:r w:rsidR="00857EA5" w:rsidRPr="009226D0">
        <w:t>göçme</w:t>
      </w:r>
      <w:r w:rsidRPr="009226D0">
        <w:t xml:space="preserve"> </w:t>
      </w:r>
      <w:r w:rsidR="00857EA5" w:rsidRPr="009226D0">
        <w:t>süresinde</w:t>
      </w:r>
      <w:r w:rsidRPr="009226D0">
        <w:t xml:space="preserve">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Pr="009226D0">
        <w:t xml:space="preserve">, </w:t>
      </w:r>
      <m:oMath>
        <m:sSub>
          <m:sSubPr>
            <m:ctrlPr>
              <w:rPr>
                <w:rFonts w:ascii="Cambria Math" w:hAnsi="Cambria Math"/>
              </w:rPr>
            </m:ctrlPr>
          </m:sSubPr>
          <m:e>
            <m:r>
              <w:rPr>
                <w:rFonts w:ascii="Cambria Math" w:hAnsi="Cambria Math"/>
              </w:rPr>
              <m:t>k</m:t>
            </m:r>
          </m:e>
          <m:sub>
            <m:r>
              <w:rPr>
                <w:rFonts w:ascii="Cambria Math" w:hAnsi="Cambria Math"/>
              </w:rPr>
              <m:t>0</m:t>
            </m:r>
          </m:sub>
        </m:sSub>
      </m:oMath>
      <w:r w:rsidRPr="009226D0">
        <w:t xml:space="preserve">=0.3 olarak alınmalıdır. Bundan sonra, </w:t>
      </w:r>
      <m:oMath>
        <m:sSub>
          <m:sSubPr>
            <m:ctrlPr>
              <w:rPr>
                <w:rFonts w:ascii="Cambria Math" w:hAnsi="Cambria Math"/>
              </w:rPr>
            </m:ctrlPr>
          </m:sSubPr>
          <m:e>
            <m:r>
              <w:rPr>
                <w:rFonts w:ascii="Cambria Math" w:hAnsi="Cambria Math"/>
              </w:rPr>
              <m:t>k</m:t>
            </m:r>
          </m:e>
          <m:sub>
            <m:r>
              <w:rPr>
                <w:rFonts w:ascii="Cambria Math" w:hAnsi="Cambria Math"/>
              </w:rPr>
              <m:t>0</m:t>
            </m:r>
          </m:sub>
        </m:sSub>
      </m:oMath>
      <w:r w:rsidRPr="009226D0">
        <w:t xml:space="preserve">'ın takip eden 15 dakika boyunca </w:t>
      </w:r>
      <w:r w:rsidR="00857EA5" w:rsidRPr="009226D0">
        <w:t>doğrusal</w:t>
      </w:r>
      <w:r w:rsidRPr="009226D0">
        <w:t xml:space="preserve"> olarak 1.0’a yükseldiği varsayılmalıdır</w:t>
      </w:r>
      <w:r w:rsidR="00857EA5" w:rsidRPr="009226D0">
        <w:t>.</w:t>
      </w:r>
    </w:p>
    <w:p w14:paraId="267F14AB" w14:textId="2DB5FBEC" w:rsidR="001427D2" w:rsidRPr="00077813" w:rsidRDefault="00262112" w:rsidP="00EF7CB9">
      <w:pPr>
        <w:pStyle w:val="Tablo"/>
        <w:numPr>
          <w:ilvl w:val="0"/>
          <w:numId w:val="27"/>
        </w:numPr>
        <w:spacing w:line="276" w:lineRule="auto"/>
        <w:jc w:val="left"/>
        <w:rPr>
          <w:b/>
        </w:rPr>
      </w:pPr>
      <w:r w:rsidRPr="009226D0">
        <w:t xml:space="preserve">Yangından koruyucu kaplamanın bir veya iki kat F tipi </w:t>
      </w:r>
      <w:r w:rsidR="00D044F2">
        <w:t>alçı levha</w:t>
      </w:r>
      <w:r w:rsidRPr="009226D0">
        <w:t xml:space="preserve">dan oluştuğu durumlarda, kömürleşmenin başladığı anda </w:t>
      </w:r>
      <m:oMath>
        <m:sSub>
          <m:sSubPr>
            <m:ctrlPr>
              <w:rPr>
                <w:rFonts w:ascii="Cambria Math" w:hAnsi="Cambria Math"/>
              </w:rPr>
            </m:ctrlPr>
          </m:sSubPr>
          <m:e>
            <m:r>
              <w:rPr>
                <w:rFonts w:ascii="Cambria Math" w:hAnsi="Cambria Math"/>
              </w:rPr>
              <m:t>k</m:t>
            </m:r>
          </m:e>
          <m:sub>
            <m:r>
              <w:rPr>
                <w:rFonts w:ascii="Cambria Math" w:hAnsi="Cambria Math"/>
              </w:rPr>
              <m:t>0</m:t>
            </m:r>
          </m:sub>
        </m:sSub>
      </m:oMath>
      <w:r w:rsidRPr="009226D0">
        <w:t xml:space="preserve">=1.0 olarak alınmalıdır. </w:t>
      </w:r>
      <m:oMath>
        <m:r>
          <w:rPr>
            <w:rFonts w:ascii="Cambria Math" w:hAnsi="Cambria Math"/>
          </w:rPr>
          <m:t>t&lt;</m:t>
        </m:r>
        <m:sSub>
          <m:sSubPr>
            <m:ctrlPr>
              <w:rPr>
                <w:rFonts w:ascii="Cambria Math" w:hAnsi="Cambria Math"/>
              </w:rPr>
            </m:ctrlPr>
          </m:sSubPr>
          <m:e>
            <m:r>
              <w:rPr>
                <w:rFonts w:ascii="Cambria Math" w:hAnsi="Cambria Math"/>
              </w:rPr>
              <m:t>t</m:t>
            </m:r>
          </m:e>
          <m:sub>
            <m:r>
              <w:rPr>
                <w:rFonts w:ascii="Cambria Math" w:hAnsi="Cambria Math"/>
              </w:rPr>
              <m:t>ch</m:t>
            </m:r>
          </m:sub>
        </m:sSub>
      </m:oMath>
      <w:r w:rsidRPr="009226D0">
        <w:t xml:space="preserve"> için </w:t>
      </w:r>
      <w:r w:rsidR="00B115AF" w:rsidRPr="009226D0">
        <w:t>doğrusal</w:t>
      </w:r>
      <w:r w:rsidRPr="009226D0">
        <w:t xml:space="preserve"> </w:t>
      </w:r>
      <w:r w:rsidR="00857EA5" w:rsidRPr="009226D0">
        <w:t>e</w:t>
      </w:r>
      <w:r w:rsidRPr="009226D0">
        <w:t xml:space="preserve">nterpolasyon uygulanabilir </w:t>
      </w:r>
      <w:r w:rsidRPr="00077813">
        <w:rPr>
          <w:b/>
        </w:rPr>
        <w:t>(Şekil 6.1</w:t>
      </w:r>
      <w:r w:rsidR="00820345" w:rsidRPr="00077813">
        <w:rPr>
          <w:b/>
        </w:rPr>
        <w:t>0</w:t>
      </w:r>
      <w:r w:rsidRPr="00077813">
        <w:rPr>
          <w:b/>
        </w:rPr>
        <w:t xml:space="preserve">b). </w:t>
      </w:r>
    </w:p>
    <w:p w14:paraId="7448BDF5" w14:textId="2391291D" w:rsidR="001427D2" w:rsidRPr="009226D0" w:rsidRDefault="00262112" w:rsidP="009A4B47">
      <w:r w:rsidRPr="009226D0">
        <w:t xml:space="preserve">Etkili kesitin tasarım dayanım ve rijitlik özellikleri </w:t>
      </w:r>
      <m:oMath>
        <m:sSub>
          <m:sSubPr>
            <m:ctrlPr>
              <w:rPr>
                <w:rFonts w:ascii="Cambria Math" w:hAnsi="Cambria Math"/>
              </w:rPr>
            </m:ctrlPr>
          </m:sSubPr>
          <m:e>
            <m:r>
              <w:rPr>
                <w:rFonts w:ascii="Cambria Math" w:hAnsi="Cambria Math"/>
              </w:rPr>
              <m:t>C</m:t>
            </m:r>
          </m:e>
          <m:sub>
            <m:r>
              <w:rPr>
                <w:rFonts w:ascii="Cambria Math" w:hAnsi="Cambria Math"/>
              </w:rPr>
              <m:t>YN</m:t>
            </m:r>
          </m:sub>
        </m:sSub>
      </m:oMath>
      <w:r w:rsidRPr="009226D0">
        <w:t xml:space="preserve">=1.0 ile hesaplanmalıdır. </w:t>
      </w:r>
    </w:p>
    <w:p w14:paraId="25AC580A" w14:textId="50679D41" w:rsidR="001427D2" w:rsidRPr="009226D0" w:rsidRDefault="00262112" w:rsidP="00413EB1">
      <w:pPr>
        <w:pStyle w:val="Balk4"/>
      </w:pPr>
      <w:bookmarkStart w:id="767" w:name="_Toc151068380"/>
      <w:bookmarkStart w:id="768" w:name="_Toc152692934"/>
      <w:r w:rsidRPr="009226D0">
        <w:lastRenderedPageBreak/>
        <w:t>6.3.1.2. Azaltılmış Özellik</w:t>
      </w:r>
      <w:r w:rsidR="00857EA5" w:rsidRPr="009226D0">
        <w:t>ler</w:t>
      </w:r>
      <w:r w:rsidRPr="009226D0">
        <w:t xml:space="preserve"> Yöntemi</w:t>
      </w:r>
      <w:bookmarkEnd w:id="767"/>
      <w:bookmarkEnd w:id="768"/>
      <w:r w:rsidRPr="009226D0">
        <w:t xml:space="preserve"> </w:t>
      </w:r>
    </w:p>
    <w:p w14:paraId="0A011A28" w14:textId="234ECA99" w:rsidR="001427D2" w:rsidRPr="009226D0" w:rsidRDefault="00214663" w:rsidP="003F6524">
      <w:pPr>
        <w:rPr>
          <w:b/>
        </w:rPr>
      </w:pPr>
      <w:r>
        <w:t>Ü</w:t>
      </w:r>
      <w:r w:rsidR="00262112" w:rsidRPr="00214663">
        <w:t>ç veya dört taraftan yangına maruz kalan dikdörtgen yumuşak ahşabın enkesitlerine ve tüm çevreleri boyunca aç</w:t>
      </w:r>
      <w:r>
        <w:t>ıkta kalan dairesel enkesitler için, a</w:t>
      </w:r>
      <w:r w:rsidR="00262112" w:rsidRPr="00214663">
        <w:t xml:space="preserve">rtık </w:t>
      </w:r>
      <w:r w:rsidR="0019530F" w:rsidRPr="00214663">
        <w:t>en</w:t>
      </w:r>
      <w:r w:rsidR="00262112" w:rsidRPr="00214663">
        <w:t xml:space="preserve">kesit </w:t>
      </w:r>
      <w:r w:rsidR="00262112" w:rsidRPr="00214663">
        <w:rPr>
          <w:b/>
        </w:rPr>
        <w:t>6.2.4</w:t>
      </w:r>
      <w:r>
        <w:t xml:space="preserve">’e göre belirlenmeli, </w:t>
      </w:r>
      <m:oMath>
        <m:sSub>
          <m:sSubPr>
            <m:ctrlPr>
              <w:rPr>
                <w:rFonts w:ascii="Cambria Math" w:hAnsi="Cambria Math"/>
              </w:rPr>
            </m:ctrlPr>
          </m:sSubPr>
          <m:e>
            <m:r>
              <w:rPr>
                <w:rFonts w:ascii="Cambria Math" w:hAnsi="Cambria Math"/>
              </w:rPr>
              <m:t>C</m:t>
            </m:r>
          </m:e>
          <m:sub>
            <m:r>
              <w:rPr>
                <w:rFonts w:ascii="Cambria Math" w:hAnsi="Cambria Math"/>
              </w:rPr>
              <m:t>YN</m:t>
            </m:r>
          </m:sub>
        </m:sSub>
      </m:oMath>
      <w:r w:rsidR="00262112" w:rsidRPr="00214663">
        <w:t xml:space="preserve"> değerleri </w:t>
      </w:r>
      <w:r w:rsidR="00262112" w:rsidRPr="00214663">
        <w:rPr>
          <w:b/>
        </w:rPr>
        <w:t>Tablo 6.1</w:t>
      </w:r>
      <w:r>
        <w:t>’den alınmalıdır.</w:t>
      </w:r>
      <w:r w:rsidR="00262112" w:rsidRPr="009226D0">
        <w:rPr>
          <w:b/>
        </w:rPr>
        <w:t xml:space="preserve"> </w:t>
      </w:r>
    </w:p>
    <w:p w14:paraId="67552401" w14:textId="77777777" w:rsidR="001427D2" w:rsidRPr="009226D0" w:rsidRDefault="00262112" w:rsidP="009048FF">
      <w:pPr>
        <w:pStyle w:val="Balk3"/>
      </w:pPr>
      <w:bookmarkStart w:id="769" w:name="_Toc151068381"/>
      <w:bookmarkStart w:id="770" w:name="_Toc152692935"/>
      <w:r w:rsidRPr="009226D0">
        <w:t>6.3.2. Yapısal Elemanların ve Bileşenlerinin Analizi İçin Basitleştirilmiş Kurallar</w:t>
      </w:r>
      <w:bookmarkEnd w:id="769"/>
      <w:bookmarkEnd w:id="770"/>
      <w:r w:rsidRPr="009226D0">
        <w:t xml:space="preserve"> </w:t>
      </w:r>
    </w:p>
    <w:p w14:paraId="48533266" w14:textId="77777777" w:rsidR="001427D2" w:rsidRPr="009226D0" w:rsidRDefault="00262112" w:rsidP="00413EB1">
      <w:pPr>
        <w:pStyle w:val="Balk4"/>
      </w:pPr>
      <w:bookmarkStart w:id="771" w:name="_Toc151068382"/>
      <w:bookmarkStart w:id="772" w:name="_Toc152692936"/>
      <w:r w:rsidRPr="009226D0">
        <w:t>6.3.2.1. Genel</w:t>
      </w:r>
      <w:bookmarkEnd w:id="771"/>
      <w:bookmarkEnd w:id="772"/>
    </w:p>
    <w:p w14:paraId="3AC14C72" w14:textId="77777777" w:rsidR="001427D2" w:rsidRPr="009226D0" w:rsidRDefault="00262112" w:rsidP="003F6524">
      <w:r w:rsidRPr="009226D0">
        <w:t>Liflere dik doğrultudaki basınç ihmal edilebilir.</w:t>
      </w:r>
    </w:p>
    <w:p w14:paraId="249E7FA4" w14:textId="2DA040DF" w:rsidR="001427D2" w:rsidRPr="009226D0" w:rsidRDefault="00262112" w:rsidP="003F6524">
      <w:r w:rsidRPr="009226D0">
        <w:t xml:space="preserve">Dikdörtgen ve dairesel </w:t>
      </w:r>
      <w:r w:rsidR="0019530F" w:rsidRPr="009226D0">
        <w:t>en</w:t>
      </w:r>
      <w:r w:rsidRPr="009226D0">
        <w:t xml:space="preserve">kesitlerde kesme ihmal edilebilir. Uçta </w:t>
      </w:r>
      <w:r w:rsidR="0019530F" w:rsidRPr="009226D0">
        <w:t>en</w:t>
      </w:r>
      <w:r w:rsidRPr="009226D0">
        <w:t xml:space="preserve">kesiti azaltılmış kirişlerde, çentik çevresindeki artık </w:t>
      </w:r>
      <w:r w:rsidR="0019530F" w:rsidRPr="009226D0">
        <w:t>en</w:t>
      </w:r>
      <w:r w:rsidR="00760E1B">
        <w:t>kesit</w:t>
      </w:r>
      <w:r w:rsidRPr="009226D0">
        <w:t xml:space="preserve">, normal sıcaklık tasarımı için gerekli olan </w:t>
      </w:r>
      <w:r w:rsidR="0019530F" w:rsidRPr="009226D0">
        <w:t>en</w:t>
      </w:r>
      <w:r w:rsidRPr="009226D0">
        <w:t xml:space="preserve">kesitin en az %60'ı </w:t>
      </w:r>
      <w:r w:rsidR="00760E1B">
        <w:t>olmalıdır.</w:t>
      </w:r>
    </w:p>
    <w:p w14:paraId="6F938254" w14:textId="77777777" w:rsidR="001427D2" w:rsidRPr="009226D0" w:rsidRDefault="00262112" w:rsidP="00413EB1">
      <w:pPr>
        <w:pStyle w:val="Balk4"/>
      </w:pPr>
      <w:bookmarkStart w:id="773" w:name="_Toc151068383"/>
      <w:bookmarkStart w:id="774" w:name="_Toc152692937"/>
      <w:r w:rsidRPr="009226D0">
        <w:t>6.3.2.2. Kirişler</w:t>
      </w:r>
      <w:bookmarkEnd w:id="773"/>
      <w:bookmarkEnd w:id="774"/>
    </w:p>
    <w:p w14:paraId="5DC5D098" w14:textId="4692B38B" w:rsidR="00C935F1" w:rsidRPr="009226D0" w:rsidRDefault="00262112" w:rsidP="003F6524">
      <w:r w:rsidRPr="009226D0">
        <w:t>Yangına maruz kalma sırasında yanal desteklerin göçmesi durumunda, kirişin yanal burulma stabilitesinde yanal destekler dikkate alınmamalıdır.</w:t>
      </w:r>
    </w:p>
    <w:p w14:paraId="3D6F2C97" w14:textId="29473B81" w:rsidR="001427D2" w:rsidRPr="009226D0" w:rsidRDefault="00262112" w:rsidP="00413EB1">
      <w:pPr>
        <w:pStyle w:val="Balk4"/>
      </w:pPr>
      <w:bookmarkStart w:id="775" w:name="_Toc151068384"/>
      <w:bookmarkStart w:id="776" w:name="_Toc152692938"/>
      <w:r w:rsidRPr="009226D0">
        <w:t>6.3.2.3. Kolonlar</w:t>
      </w:r>
      <w:bookmarkEnd w:id="775"/>
      <w:bookmarkEnd w:id="776"/>
    </w:p>
    <w:p w14:paraId="6D0E7F4F" w14:textId="77777777" w:rsidR="001427D2" w:rsidRPr="009226D0" w:rsidRDefault="00262112" w:rsidP="003F6524">
      <w:r w:rsidRPr="009226D0">
        <w:t>Yangına maruz kalma sırasında desteklerin göçmesi durumunda, kolonun stabilitesinde yanal destekler dikkate alınmamalıdır.</w:t>
      </w:r>
    </w:p>
    <w:p w14:paraId="6036ED76" w14:textId="39EB9911" w:rsidR="001427D2" w:rsidRPr="009226D0" w:rsidRDefault="00262112" w:rsidP="003F6524">
      <w:r w:rsidRPr="009226D0">
        <w:t xml:space="preserve">Ara katlarda kolonun her iki uçta ankastre mesnetli olduğu </w:t>
      </w:r>
      <w:r w:rsidR="00760E1B">
        <w:t>kabul edilir.</w:t>
      </w:r>
      <w:r w:rsidRPr="009226D0">
        <w:t xml:space="preserve"> </w:t>
      </w:r>
      <w:r w:rsidR="00760E1B">
        <w:t>Ü</w:t>
      </w:r>
      <w:r w:rsidRPr="009226D0">
        <w:t xml:space="preserve">st katta kolonun alt ucunda ankastre üst ucunda sabit mesnetli olduğu </w:t>
      </w:r>
      <w:r w:rsidR="00760E1B">
        <w:t>kabul edilir</w:t>
      </w:r>
      <w:r w:rsidRPr="009226D0">
        <w:t xml:space="preserve"> (</w:t>
      </w:r>
      <w:r w:rsidRPr="00760E1B">
        <w:rPr>
          <w:b/>
        </w:rPr>
        <w:t>Şekil 6.1</w:t>
      </w:r>
      <w:r w:rsidR="00820345" w:rsidRPr="00760E1B">
        <w:rPr>
          <w:b/>
        </w:rPr>
        <w:t>1</w:t>
      </w:r>
      <w:r w:rsidRPr="009226D0">
        <w:t xml:space="preserve">). Kolon uzunluğu, </w:t>
      </w:r>
      <w:r w:rsidRPr="009226D0">
        <w:rPr>
          <w:i/>
        </w:rPr>
        <w:t>L</w:t>
      </w:r>
      <w:r w:rsidRPr="009226D0">
        <w:t xml:space="preserve">, </w:t>
      </w:r>
      <w:r w:rsidRPr="00760E1B">
        <w:rPr>
          <w:b/>
        </w:rPr>
        <w:t>Şekil 6.1</w:t>
      </w:r>
      <w:r w:rsidR="00820345" w:rsidRPr="00760E1B">
        <w:rPr>
          <w:b/>
        </w:rPr>
        <w:t>1</w:t>
      </w:r>
      <w:r w:rsidRPr="009226D0">
        <w:t>'</w:t>
      </w:r>
      <w:r w:rsidR="00820345" w:rsidRPr="009226D0">
        <w:t>d</w:t>
      </w:r>
      <w:r w:rsidRPr="009226D0">
        <w:t>e gösterildiği gibi alınmalıdır.</w:t>
      </w:r>
    </w:p>
    <w:p w14:paraId="3640BA22" w14:textId="7B491BB7" w:rsidR="001427D2" w:rsidRPr="009226D0" w:rsidRDefault="0019530F" w:rsidP="00D55C42">
      <w:pPr>
        <w:pStyle w:val="T5"/>
      </w:pPr>
      <w:r w:rsidRPr="009226D0">
        <w:drawing>
          <wp:inline distT="0" distB="0" distL="0" distR="0" wp14:anchorId="2FDCAE90" wp14:editId="0B1CEABE">
            <wp:extent cx="2730607" cy="2880000"/>
            <wp:effectExtent l="0" t="0" r="0" b="0"/>
            <wp:docPr id="164419259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cstate="print">
                      <a:extLst>
                        <a:ext uri="{BEBA8EAE-BF5A-486C-A8C5-ECC9F3942E4B}">
                          <a14:imgProps xmlns:a14="http://schemas.microsoft.com/office/drawing/2010/main">
                            <a14:imgLayer r:embed="rId19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730607" cy="2880000"/>
                    </a:xfrm>
                    <a:prstGeom prst="rect">
                      <a:avLst/>
                    </a:prstGeom>
                    <a:noFill/>
                  </pic:spPr>
                </pic:pic>
              </a:graphicData>
            </a:graphic>
          </wp:inline>
        </w:drawing>
      </w:r>
    </w:p>
    <w:p w14:paraId="3116FB12" w14:textId="2924F533" w:rsidR="00C935F1" w:rsidRPr="009226D0" w:rsidRDefault="00714385" w:rsidP="009141F6">
      <w:pPr>
        <w:pStyle w:val="T2"/>
      </w:pPr>
      <w:bookmarkStart w:id="777" w:name="_Toc130223399"/>
      <w:r w:rsidRPr="00EA41A6">
        <w:rPr>
          <w:b/>
        </w:rPr>
        <w:t xml:space="preserve">Şekil </w:t>
      </w:r>
      <w:r w:rsidR="001D3A54">
        <w:rPr>
          <w:b/>
        </w:rPr>
        <w:t>6.11</w:t>
      </w:r>
      <w:r w:rsidRPr="009226D0">
        <w:t xml:space="preserve"> </w:t>
      </w:r>
      <w:r w:rsidR="00262112" w:rsidRPr="009226D0">
        <w:t>Sürekli kolon</w:t>
      </w:r>
      <w:bookmarkEnd w:id="777"/>
    </w:p>
    <w:p w14:paraId="5B22EE50" w14:textId="2938A49F" w:rsidR="001427D2" w:rsidRPr="009226D0" w:rsidRDefault="00262112" w:rsidP="00413EB1">
      <w:pPr>
        <w:pStyle w:val="Balk4"/>
      </w:pPr>
      <w:bookmarkStart w:id="778" w:name="_jsbjmt26b7zo" w:colFirst="0" w:colLast="0"/>
      <w:bookmarkStart w:id="779" w:name="_Toc151068385"/>
      <w:bookmarkStart w:id="780" w:name="_Toc152692939"/>
      <w:bookmarkEnd w:id="778"/>
      <w:r w:rsidRPr="009226D0">
        <w:lastRenderedPageBreak/>
        <w:t>6.3.2.4. Mekanik Olarak Birleştirilmiş Elemanlar</w:t>
      </w:r>
      <w:bookmarkEnd w:id="779"/>
      <w:bookmarkEnd w:id="780"/>
    </w:p>
    <w:p w14:paraId="661D48A1" w14:textId="4158CE94" w:rsidR="001427D2" w:rsidRPr="009226D0" w:rsidRDefault="00262112" w:rsidP="003F6524">
      <w:r w:rsidRPr="009226D0">
        <w:t xml:space="preserve">Mekanik olarak birleştirilmiş elemanlar </w:t>
      </w:r>
      <w:r w:rsidR="00A215F7" w:rsidRPr="009226D0">
        <w:t>için</w:t>
      </w:r>
      <w:r w:rsidRPr="009226D0">
        <w:t xml:space="preserve"> yangın durumunda </w:t>
      </w:r>
      <w:r w:rsidR="00F31A05" w:rsidRPr="009226D0">
        <w:t>arayüz kayma rijitliğindeki</w:t>
      </w:r>
      <w:r w:rsidRPr="009226D0">
        <w:t xml:space="preserve"> azalma dikkate alınacaktır.</w:t>
      </w:r>
    </w:p>
    <w:p w14:paraId="0D9DD078" w14:textId="14709792" w:rsidR="00C935F1" w:rsidRPr="009226D0" w:rsidRDefault="00262112" w:rsidP="003F6524">
      <w:r w:rsidRPr="009226D0">
        <w:t xml:space="preserve">Yangın durumu için arayüz kayma rijitliği </w:t>
      </w:r>
      <m:oMath>
        <m:sSub>
          <m:sSubPr>
            <m:ctrlPr>
              <w:rPr>
                <w:rFonts w:ascii="Cambria Math" w:hAnsi="Cambria Math"/>
              </w:rPr>
            </m:ctrlPr>
          </m:sSubPr>
          <m:e>
            <m:r>
              <w:rPr>
                <w:rFonts w:ascii="Cambria Math" w:hAnsi="Cambria Math"/>
              </w:rPr>
              <m:t>K</m:t>
            </m:r>
          </m:e>
          <m:sub>
            <m:r>
              <w:rPr>
                <w:rFonts w:ascii="Cambria Math" w:hAnsi="Cambria Math"/>
              </w:rPr>
              <m:t>fi</m:t>
            </m:r>
          </m:sub>
        </m:sSub>
      </m:oMath>
      <w:r w:rsidRPr="009226D0">
        <w:t xml:space="preserve"> </w:t>
      </w:r>
      <w:r w:rsidR="007715D7" w:rsidRPr="00760E1B">
        <w:rPr>
          <w:b/>
        </w:rPr>
        <w:t>Denk</w:t>
      </w:r>
      <w:r w:rsidR="00760E1B" w:rsidRPr="00760E1B">
        <w:rPr>
          <w:b/>
        </w:rPr>
        <w:t>.</w:t>
      </w:r>
      <w:r w:rsidR="007715D7" w:rsidRPr="00760E1B">
        <w:rPr>
          <w:b/>
        </w:rPr>
        <w:t xml:space="preserve"> </w:t>
      </w:r>
      <w:r w:rsidR="00760E1B" w:rsidRPr="00760E1B">
        <w:rPr>
          <w:b/>
        </w:rPr>
        <w:t>(</w:t>
      </w:r>
      <w:r w:rsidR="007715D7" w:rsidRPr="00760E1B">
        <w:rPr>
          <w:b/>
        </w:rPr>
        <w:t>6.22</w:t>
      </w:r>
      <w:r w:rsidR="00760E1B" w:rsidRPr="00760E1B">
        <w:rPr>
          <w:b/>
        </w:rPr>
        <w:t>)</w:t>
      </w:r>
      <w:r w:rsidR="007715D7" w:rsidRPr="009226D0">
        <w:t xml:space="preserve"> ile</w:t>
      </w:r>
      <w:r w:rsidRPr="009226D0">
        <w:t xml:space="preserve"> belirlenmelidir:</w:t>
      </w:r>
    </w:p>
    <w:tbl>
      <w:tblPr>
        <w:tblW w:w="4767" w:type="pct"/>
        <w:tblInd w:w="421" w:type="dxa"/>
        <w:tblLook w:val="0600" w:firstRow="0" w:lastRow="0" w:firstColumn="0" w:lastColumn="0" w:noHBand="1" w:noVBand="1"/>
      </w:tblPr>
      <w:tblGrid>
        <w:gridCol w:w="7226"/>
        <w:gridCol w:w="1461"/>
      </w:tblGrid>
      <w:tr w:rsidR="00005812" w:rsidRPr="00EA41A6" w14:paraId="15A4E930" w14:textId="77777777" w:rsidTr="00CE6F69">
        <w:trPr>
          <w:trHeight w:val="227"/>
        </w:trPr>
        <w:tc>
          <w:tcPr>
            <w:tcW w:w="4159" w:type="pct"/>
            <w:tcMar>
              <w:top w:w="43" w:type="dxa"/>
              <w:left w:w="43" w:type="dxa"/>
              <w:bottom w:w="43" w:type="dxa"/>
              <w:right w:w="43" w:type="dxa"/>
            </w:tcMar>
            <w:vAlign w:val="center"/>
          </w:tcPr>
          <w:p w14:paraId="0B192606" w14:textId="05A913E7" w:rsidR="00005812" w:rsidRPr="009226D0"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fi</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u</m:t>
                    </m:r>
                  </m:sub>
                </m:sSub>
                <m:sSub>
                  <m:sSubPr>
                    <m:ctrlPr>
                      <w:rPr>
                        <w:rFonts w:ascii="Cambria Math" w:hAnsi="Cambria Math"/>
                      </w:rPr>
                    </m:ctrlPr>
                  </m:sSubPr>
                  <m:e>
                    <m:r>
                      <w:rPr>
                        <w:rFonts w:ascii="Cambria Math" w:hAnsi="Cambria Math"/>
                      </w:rPr>
                      <m:t>η</m:t>
                    </m:r>
                  </m:e>
                  <m:sub>
                    <m:r>
                      <w:rPr>
                        <w:rFonts w:ascii="Cambria Math" w:hAnsi="Cambria Math"/>
                      </w:rPr>
                      <m:t>f</m:t>
                    </m:r>
                  </m:sub>
                </m:sSub>
              </m:oMath>
            </m:oMathPara>
          </w:p>
        </w:tc>
        <w:tc>
          <w:tcPr>
            <w:tcW w:w="841" w:type="pct"/>
            <w:tcMar>
              <w:top w:w="43" w:type="dxa"/>
              <w:left w:w="43" w:type="dxa"/>
              <w:bottom w:w="43" w:type="dxa"/>
              <w:right w:w="43" w:type="dxa"/>
            </w:tcMar>
            <w:vAlign w:val="center"/>
          </w:tcPr>
          <w:p w14:paraId="5ED467F4" w14:textId="3CC3C8DB" w:rsidR="00005812" w:rsidRPr="00EA41A6" w:rsidRDefault="00130B47" w:rsidP="00CE6F69">
            <w:pPr>
              <w:spacing w:after="0" w:line="240" w:lineRule="auto"/>
              <w:jc w:val="right"/>
              <w:rPr>
                <w:b/>
              </w:rPr>
            </w:pPr>
            <w:r>
              <w:rPr>
                <w:b/>
              </w:rPr>
              <w:t>(6.22)</w:t>
            </w:r>
          </w:p>
        </w:tc>
      </w:tr>
    </w:tbl>
    <w:p w14:paraId="01D5DBE5" w14:textId="72D20F8B" w:rsidR="001427D2" w:rsidRPr="009226D0" w:rsidRDefault="00E529BD" w:rsidP="0059592B">
      <w:pPr>
        <w:pStyle w:val="T4"/>
      </w:pPr>
      <m:oMath>
        <m:sSub>
          <m:sSubPr>
            <m:ctrlPr>
              <w:rPr>
                <w:rFonts w:ascii="Cambria Math" w:hAnsi="Cambria Math"/>
              </w:rPr>
            </m:ctrlPr>
          </m:sSubPr>
          <m:e>
            <m:r>
              <w:rPr>
                <w:rFonts w:ascii="Cambria Math" w:hAnsi="Cambria Math"/>
              </w:rPr>
              <m:t>K</m:t>
            </m:r>
          </m:e>
          <m:sub>
            <m:r>
              <w:rPr>
                <w:rFonts w:ascii="Cambria Math" w:hAnsi="Cambria Math"/>
              </w:rPr>
              <m:t>fi</m:t>
            </m:r>
          </m:sub>
        </m:sSub>
      </m:oMath>
      <w:r w:rsidR="00C935F1" w:rsidRPr="009226D0">
        <w:t xml:space="preserve"> </w:t>
      </w:r>
      <w:r w:rsidR="00F31A05" w:rsidRPr="009226D0">
        <w:tab/>
      </w:r>
      <w:r w:rsidR="00005812" w:rsidRPr="009226D0">
        <w:tab/>
      </w:r>
      <w:r w:rsidR="007715D7" w:rsidRPr="009226D0">
        <w:t>Y</w:t>
      </w:r>
      <w:r w:rsidR="00262112" w:rsidRPr="009226D0">
        <w:t>angın durumunda arayüz kayma rijitliği, N/mm</w:t>
      </w:r>
    </w:p>
    <w:p w14:paraId="046194F2" w14:textId="6635BA67" w:rsidR="001427D2" w:rsidRPr="009226D0" w:rsidRDefault="00E529BD" w:rsidP="0059592B">
      <w:pPr>
        <w:pStyle w:val="T4"/>
      </w:pPr>
      <m:oMath>
        <m:sSub>
          <m:sSubPr>
            <m:ctrlPr>
              <w:rPr>
                <w:rFonts w:ascii="Cambria Math" w:hAnsi="Cambria Math"/>
              </w:rPr>
            </m:ctrlPr>
          </m:sSubPr>
          <m:e>
            <m:r>
              <w:rPr>
                <w:rFonts w:ascii="Cambria Math" w:hAnsi="Cambria Math"/>
              </w:rPr>
              <m:t>K</m:t>
            </m:r>
          </m:e>
          <m:sub>
            <m:r>
              <w:rPr>
                <w:rFonts w:ascii="Cambria Math" w:hAnsi="Cambria Math"/>
              </w:rPr>
              <m:t>u</m:t>
            </m:r>
          </m:sub>
        </m:sSub>
      </m:oMath>
      <w:r w:rsidR="00F31A05" w:rsidRPr="009226D0">
        <w:tab/>
      </w:r>
      <w:r w:rsidR="007715D7" w:rsidRPr="009226D0">
        <w:t>D</w:t>
      </w:r>
      <w:r w:rsidR="00262112" w:rsidRPr="009226D0">
        <w:t>ayanım sınır durumu için normal sıcaklıktaki arayüz kayma rijitliği, N/mm</w:t>
      </w:r>
    </w:p>
    <w:p w14:paraId="5C5A33BE" w14:textId="14086466" w:rsidR="00C935F1" w:rsidRPr="009226D0" w:rsidRDefault="00E529BD" w:rsidP="0059592B">
      <w:pPr>
        <w:pStyle w:val="T4"/>
      </w:pPr>
      <m:oMath>
        <m:sSub>
          <m:sSubPr>
            <m:ctrlPr>
              <w:rPr>
                <w:rFonts w:ascii="Cambria Math" w:hAnsi="Cambria Math"/>
              </w:rPr>
            </m:ctrlPr>
          </m:sSubPr>
          <m:e>
            <m:r>
              <w:rPr>
                <w:rFonts w:ascii="Cambria Math" w:hAnsi="Cambria Math"/>
              </w:rPr>
              <m:t>η</m:t>
            </m:r>
          </m:e>
          <m:sub>
            <m:r>
              <w:rPr>
                <w:rFonts w:ascii="Cambria Math" w:hAnsi="Cambria Math"/>
              </w:rPr>
              <m:t>f</m:t>
            </m:r>
          </m:sub>
        </m:sSub>
      </m:oMath>
      <w:r w:rsidR="00262112" w:rsidRPr="009226D0">
        <w:tab/>
      </w:r>
      <w:r w:rsidR="00F31A05" w:rsidRPr="009226D0">
        <w:tab/>
      </w:r>
      <w:r w:rsidR="00262112" w:rsidRPr="00760E1B">
        <w:rPr>
          <w:b/>
        </w:rPr>
        <w:t>Tablo 6.6</w:t>
      </w:r>
      <w:r w:rsidR="00262112" w:rsidRPr="009226D0">
        <w:t xml:space="preserve">’da verilen dönüştürme </w:t>
      </w:r>
      <w:r w:rsidR="003F2B69" w:rsidRPr="009226D0">
        <w:t>katsayısı</w:t>
      </w:r>
    </w:p>
    <w:p w14:paraId="63CF0C3F" w14:textId="77777777" w:rsidR="007715D7" w:rsidRPr="009226D0" w:rsidRDefault="007715D7" w:rsidP="0057069F">
      <w:pPr>
        <w:pStyle w:val="T1"/>
      </w:pPr>
      <w:bookmarkStart w:id="781" w:name="_Toc130223276"/>
    </w:p>
    <w:p w14:paraId="26B8DC46" w14:textId="0CCEADF1" w:rsidR="001427D2" w:rsidRPr="009226D0" w:rsidRDefault="008D6E52" w:rsidP="0057069F">
      <w:pPr>
        <w:pStyle w:val="T1"/>
      </w:pPr>
      <w:r w:rsidRPr="00134CCA">
        <w:rPr>
          <w:b/>
        </w:rPr>
        <w:t xml:space="preserve">Tablo </w:t>
      </w:r>
      <w:r w:rsidR="001D3A54">
        <w:rPr>
          <w:b/>
        </w:rPr>
        <w:t>6.6</w:t>
      </w:r>
      <w:r w:rsidRPr="009226D0">
        <w:t xml:space="preserve"> </w:t>
      </w:r>
      <w:r w:rsidR="00262112" w:rsidRPr="009226D0">
        <w:t xml:space="preserve">Dönüşüm </w:t>
      </w:r>
      <w:r w:rsidR="003F2B69" w:rsidRPr="009226D0">
        <w:t>katsayısı</w:t>
      </w:r>
      <w:r w:rsidR="00262112" w:rsidRPr="009226D0">
        <w:t xml:space="preserve">, </w:t>
      </w:r>
      <m:oMath>
        <m:sSub>
          <m:sSubPr>
            <m:ctrlPr>
              <w:rPr>
                <w:rFonts w:ascii="Cambria Math" w:hAnsi="Cambria Math"/>
              </w:rPr>
            </m:ctrlPr>
          </m:sSubPr>
          <m:e>
            <m:r>
              <w:rPr>
                <w:rFonts w:ascii="Cambria Math" w:hAnsi="Cambria Math"/>
              </w:rPr>
              <m:t>η</m:t>
            </m:r>
          </m:e>
          <m:sub>
            <m:r>
              <w:rPr>
                <w:rFonts w:ascii="Cambria Math" w:hAnsi="Cambria Math"/>
              </w:rPr>
              <m:t>f</m:t>
            </m:r>
          </m:sub>
        </m:sSub>
      </m:oMath>
      <w:bookmarkEnd w:id="781"/>
    </w:p>
    <w:tbl>
      <w:tblPr>
        <w:tblStyle w:val="116"/>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359"/>
        <w:gridCol w:w="585"/>
      </w:tblGrid>
      <w:tr w:rsidR="001427D2" w:rsidRPr="009226D0" w14:paraId="5E0B212E" w14:textId="77777777" w:rsidTr="0056726E">
        <w:trPr>
          <w:trHeight w:val="227"/>
          <w:jc w:val="center"/>
        </w:trPr>
        <w:tc>
          <w:tcPr>
            <w:tcW w:w="0" w:type="auto"/>
            <w:shd w:val="clear" w:color="auto" w:fill="auto"/>
            <w:tcMar>
              <w:top w:w="100" w:type="dxa"/>
              <w:left w:w="100" w:type="dxa"/>
              <w:bottom w:w="100" w:type="dxa"/>
              <w:right w:w="100" w:type="dxa"/>
            </w:tcMar>
          </w:tcPr>
          <w:p w14:paraId="1CE725B6" w14:textId="77777777" w:rsidR="001427D2" w:rsidRPr="009226D0" w:rsidRDefault="00262112" w:rsidP="00D55C42">
            <w:pPr>
              <w:pStyle w:val="T5"/>
            </w:pPr>
            <w:r w:rsidRPr="009226D0">
              <w:t>Çiviler ve vidalar</w:t>
            </w:r>
          </w:p>
        </w:tc>
        <w:tc>
          <w:tcPr>
            <w:tcW w:w="0" w:type="auto"/>
            <w:shd w:val="clear" w:color="auto" w:fill="auto"/>
            <w:tcMar>
              <w:top w:w="100" w:type="dxa"/>
              <w:left w:w="100" w:type="dxa"/>
              <w:bottom w:w="100" w:type="dxa"/>
              <w:right w:w="100" w:type="dxa"/>
            </w:tcMar>
          </w:tcPr>
          <w:p w14:paraId="6A9E82C1" w14:textId="77777777" w:rsidR="001427D2" w:rsidRPr="009226D0" w:rsidRDefault="00262112" w:rsidP="00D55C42">
            <w:pPr>
              <w:pStyle w:val="T5"/>
            </w:pPr>
            <w:r w:rsidRPr="009226D0">
              <w:t>0.2</w:t>
            </w:r>
          </w:p>
        </w:tc>
      </w:tr>
      <w:tr w:rsidR="001427D2" w:rsidRPr="009226D0" w14:paraId="584F0250" w14:textId="77777777" w:rsidTr="0056726E">
        <w:trPr>
          <w:trHeight w:val="227"/>
          <w:jc w:val="center"/>
        </w:trPr>
        <w:tc>
          <w:tcPr>
            <w:tcW w:w="0" w:type="auto"/>
            <w:shd w:val="clear" w:color="auto" w:fill="auto"/>
            <w:tcMar>
              <w:top w:w="100" w:type="dxa"/>
              <w:left w:w="100" w:type="dxa"/>
              <w:bottom w:w="100" w:type="dxa"/>
              <w:right w:w="100" w:type="dxa"/>
            </w:tcMar>
          </w:tcPr>
          <w:p w14:paraId="6C04DBFE" w14:textId="38E9E233" w:rsidR="001427D2" w:rsidRPr="009226D0" w:rsidRDefault="00262112" w:rsidP="00D55C42">
            <w:pPr>
              <w:pStyle w:val="T5"/>
            </w:pPr>
            <w:r w:rsidRPr="009226D0">
              <w:t xml:space="preserve">Bulonlar, çubuk kamalar, </w:t>
            </w:r>
            <w:r w:rsidR="00E6595E" w:rsidRPr="009226D0">
              <w:t>kesilmiş</w:t>
            </w:r>
            <w:r w:rsidRPr="009226D0">
              <w:t xml:space="preserve"> halka, </w:t>
            </w:r>
            <w:r w:rsidR="00E6595E" w:rsidRPr="009226D0">
              <w:t xml:space="preserve">kayma </w:t>
            </w:r>
            <w:r w:rsidRPr="009226D0">
              <w:t>plakası ve dişli plaka</w:t>
            </w:r>
          </w:p>
        </w:tc>
        <w:tc>
          <w:tcPr>
            <w:tcW w:w="0" w:type="auto"/>
            <w:shd w:val="clear" w:color="auto" w:fill="auto"/>
            <w:tcMar>
              <w:top w:w="100" w:type="dxa"/>
              <w:left w:w="100" w:type="dxa"/>
              <w:bottom w:w="100" w:type="dxa"/>
              <w:right w:w="100" w:type="dxa"/>
            </w:tcMar>
          </w:tcPr>
          <w:p w14:paraId="117889E6" w14:textId="77777777" w:rsidR="001427D2" w:rsidRPr="009226D0" w:rsidRDefault="00262112" w:rsidP="00D55C42">
            <w:pPr>
              <w:pStyle w:val="T5"/>
            </w:pPr>
            <w:r w:rsidRPr="009226D0">
              <w:t>0.67</w:t>
            </w:r>
          </w:p>
        </w:tc>
      </w:tr>
    </w:tbl>
    <w:p w14:paraId="4C19D87A" w14:textId="7AF34234" w:rsidR="001427D2" w:rsidRPr="009226D0" w:rsidRDefault="00262112" w:rsidP="00413EB1">
      <w:pPr>
        <w:pStyle w:val="Balk4"/>
      </w:pPr>
      <w:bookmarkStart w:id="782" w:name="_Toc151068386"/>
      <w:bookmarkStart w:id="783" w:name="_Toc152692940"/>
      <w:r w:rsidRPr="009226D0">
        <w:t xml:space="preserve">6.3.2.5. </w:t>
      </w:r>
      <w:r w:rsidR="00C57DD4" w:rsidRPr="009226D0">
        <w:t>Diyagonaller</w:t>
      </w:r>
      <w:r w:rsidRPr="009226D0">
        <w:t xml:space="preserve"> ve Destek Elemanları</w:t>
      </w:r>
      <w:bookmarkEnd w:id="782"/>
      <w:bookmarkEnd w:id="783"/>
    </w:p>
    <w:p w14:paraId="16929D3C" w14:textId="4B6010C8" w:rsidR="001427D2" w:rsidRPr="009226D0" w:rsidRDefault="00262112" w:rsidP="003F6524">
      <w:r w:rsidRPr="009226D0">
        <w:t xml:space="preserve">Basınç veya eğilme altındaki elemanların, </w:t>
      </w:r>
      <w:r w:rsidR="00796DB1" w:rsidRPr="009226D0">
        <w:t>diyagonallerin</w:t>
      </w:r>
      <w:r w:rsidRPr="009226D0">
        <w:t xml:space="preserve"> veya yanal desteklerin etkisi dikkate alınarak tasarlandığı durumlarda, yangına maruz kalmanın gerekli süresi boyunca deste</w:t>
      </w:r>
      <w:r w:rsidR="00760E1B">
        <w:t>k</w:t>
      </w:r>
      <w:r w:rsidRPr="009226D0">
        <w:t xml:space="preserve"> işlevini kaybetme</w:t>
      </w:r>
      <w:r w:rsidR="00760E1B">
        <w:t>melidir.</w:t>
      </w:r>
    </w:p>
    <w:p w14:paraId="459DD195" w14:textId="5D29739E" w:rsidR="001427D2" w:rsidRPr="009226D0" w:rsidRDefault="00262112" w:rsidP="003F6524">
      <w:r w:rsidRPr="009226D0">
        <w:t xml:space="preserve">Artık kalınlık veya artık </w:t>
      </w:r>
      <w:r w:rsidR="00796DB1" w:rsidRPr="009226D0">
        <w:t>en</w:t>
      </w:r>
      <w:r w:rsidRPr="009226D0">
        <w:t xml:space="preserve">kesit alanı, normal sıcaklık tasarımı için </w:t>
      </w:r>
      <w:r w:rsidRPr="00170F59">
        <w:t>gereken başlangıç değerinin</w:t>
      </w:r>
      <w:r w:rsidRPr="009226D0">
        <w:t xml:space="preserve"> %60'ı ise ve çiviler, vidalar, çubuk kamalar veya bulonlarla sabitlenmişse, ahşap veya ahşap esaslı panellerden yapılmış destek elemanlarının göçmediği </w:t>
      </w:r>
      <w:r w:rsidR="00760E1B">
        <w:t>kabul edilebilir</w:t>
      </w:r>
      <w:r w:rsidRPr="009226D0">
        <w:t>.</w:t>
      </w:r>
    </w:p>
    <w:p w14:paraId="527E1EB7" w14:textId="77777777" w:rsidR="001427D2" w:rsidRPr="009226D0" w:rsidRDefault="00262112" w:rsidP="009048FF">
      <w:pPr>
        <w:pStyle w:val="Balk3"/>
      </w:pPr>
      <w:bookmarkStart w:id="784" w:name="_Toc151068387"/>
      <w:bookmarkStart w:id="785" w:name="_Toc152692941"/>
      <w:r w:rsidRPr="009226D0">
        <w:t>6.3.3. Gelişmiş Hesap Yöntemleri</w:t>
      </w:r>
      <w:bookmarkEnd w:id="784"/>
      <w:bookmarkEnd w:id="785"/>
    </w:p>
    <w:p w14:paraId="4B6D274D" w14:textId="1A3B85A9" w:rsidR="001427D2" w:rsidRPr="009226D0" w:rsidRDefault="00262112" w:rsidP="003F6524">
      <w:r w:rsidRPr="009226D0">
        <w:t xml:space="preserve">Yangına maruz kalan </w:t>
      </w:r>
      <w:r w:rsidR="00FF3239" w:rsidRPr="009226D0">
        <w:t>binaların</w:t>
      </w:r>
      <w:r w:rsidRPr="009226D0">
        <w:t xml:space="preserve"> mekanik dayanımlarının ve </w:t>
      </w:r>
      <w:r w:rsidR="00BC7761" w:rsidRPr="009226D0">
        <w:t>ayırıcı işlevlerinin</w:t>
      </w:r>
      <w:r w:rsidRPr="009226D0">
        <w:t xml:space="preserve"> belirlenmesi için gelişmiş hesaplama yöntemleri kullanılarak analizler yapılabilir. Yangın koşulları altında ilgili yapısal bileşenin beklenen davranışının güvenilir bir şekilde tahmin edilmesine yol açacak şekilde temel fiziksel davranışa dayanmalıdır.</w:t>
      </w:r>
    </w:p>
    <w:p w14:paraId="1F27C93A" w14:textId="51EE7CE1" w:rsidR="00C935F1" w:rsidRPr="009226D0" w:rsidRDefault="00262112" w:rsidP="003F6524">
      <w:r w:rsidRPr="009226D0">
        <w:t xml:space="preserve">NOT: Detaylar </w:t>
      </w:r>
      <w:r w:rsidRPr="003867DE">
        <w:rPr>
          <w:b/>
        </w:rPr>
        <w:t>EK 6</w:t>
      </w:r>
      <w:r w:rsidR="00BC7761" w:rsidRPr="003867DE">
        <w:rPr>
          <w:b/>
        </w:rPr>
        <w:t>C</w:t>
      </w:r>
      <w:r w:rsidRPr="003867DE">
        <w:t>'d</w:t>
      </w:r>
      <w:r w:rsidR="002D0C80" w:rsidRPr="003867DE">
        <w:t>e</w:t>
      </w:r>
      <w:r w:rsidRPr="009226D0">
        <w:t xml:space="preserve"> verilmiştir. </w:t>
      </w:r>
    </w:p>
    <w:p w14:paraId="77052C94" w14:textId="77777777" w:rsidR="001427D2" w:rsidRPr="009226D0" w:rsidRDefault="00262112" w:rsidP="00053D9C">
      <w:pPr>
        <w:pStyle w:val="Balk2"/>
        <w:spacing w:before="0"/>
      </w:pPr>
      <w:bookmarkStart w:id="786" w:name="_Toc151068388"/>
      <w:bookmarkStart w:id="787" w:name="_Toc152692942"/>
      <w:r w:rsidRPr="009226D0">
        <w:lastRenderedPageBreak/>
        <w:t>6.4. Duvar ve Döşeme Sistemleri İçin Tasarım Prosedürleri</w:t>
      </w:r>
      <w:bookmarkEnd w:id="786"/>
      <w:bookmarkEnd w:id="787"/>
    </w:p>
    <w:p w14:paraId="1C8C2B9E" w14:textId="77777777" w:rsidR="001427D2" w:rsidRPr="009226D0" w:rsidRDefault="00262112" w:rsidP="009048FF">
      <w:pPr>
        <w:pStyle w:val="Balk3"/>
      </w:pPr>
      <w:bookmarkStart w:id="788" w:name="_Toc151068389"/>
      <w:bookmarkStart w:id="789" w:name="_Toc152692943"/>
      <w:r w:rsidRPr="009226D0">
        <w:t>6.4.1. Genel</w:t>
      </w:r>
      <w:bookmarkEnd w:id="788"/>
      <w:bookmarkEnd w:id="789"/>
      <w:r w:rsidRPr="009226D0">
        <w:t xml:space="preserve"> </w:t>
      </w:r>
    </w:p>
    <w:p w14:paraId="30369161" w14:textId="612768C8" w:rsidR="00C935F1" w:rsidRPr="009226D0" w:rsidRDefault="00262112" w:rsidP="003F6524">
      <w:r w:rsidRPr="009226D0">
        <w:t xml:space="preserve">Bu bölümdeki kurallar, taşıyıcı (R) yapılar, ayırıcı (EI) yapılar ile taşıyıcı ve ayırıcı (REI) yapılar için geçerlidir. </w:t>
      </w:r>
      <w:r w:rsidR="00BC7761" w:rsidRPr="009226D0">
        <w:t xml:space="preserve">Ayırıcı işlev </w:t>
      </w:r>
      <w:r w:rsidRPr="009226D0">
        <w:t xml:space="preserve">için kurallar yalnızca 60 dakikayı geçmeyen standart yangın </w:t>
      </w:r>
      <w:r w:rsidR="00BC7761" w:rsidRPr="009226D0">
        <w:t>dayanımları</w:t>
      </w:r>
      <w:r w:rsidRPr="009226D0">
        <w:t xml:space="preserve"> için geçerlidir.</w:t>
      </w:r>
    </w:p>
    <w:p w14:paraId="5CF5920E" w14:textId="6F20BF68" w:rsidR="001427D2" w:rsidRPr="009226D0" w:rsidRDefault="00262112" w:rsidP="009048FF">
      <w:pPr>
        <w:pStyle w:val="Balk3"/>
      </w:pPr>
      <w:bookmarkStart w:id="790" w:name="_Toc151068390"/>
      <w:bookmarkStart w:id="791" w:name="_Toc152692944"/>
      <w:r w:rsidRPr="009226D0">
        <w:t xml:space="preserve">6.4.2. Yük Taşıma </w:t>
      </w:r>
      <w:r w:rsidR="00BC7761" w:rsidRPr="009226D0">
        <w:t>İşlevinin</w:t>
      </w:r>
      <w:r w:rsidRPr="009226D0">
        <w:t xml:space="preserve"> Analizi</w:t>
      </w:r>
      <w:bookmarkEnd w:id="790"/>
      <w:bookmarkEnd w:id="791"/>
      <w:r w:rsidRPr="009226D0">
        <w:t xml:space="preserve">  </w:t>
      </w:r>
    </w:p>
    <w:p w14:paraId="53F11BCB" w14:textId="138F6909" w:rsidR="001427D2" w:rsidRPr="009226D0" w:rsidRDefault="00BC7761" w:rsidP="003F6524">
      <w:r w:rsidRPr="009226D0">
        <w:t>Ayırıcı</w:t>
      </w:r>
      <w:r w:rsidR="00262112" w:rsidRPr="009226D0">
        <w:t xml:space="preserve"> işlevi olmayan yük taşıma yapısı tasarlanırken her iki kenarının aynı anda yangına maruz kaldığı </w:t>
      </w:r>
      <w:r w:rsidR="00CA6414">
        <w:t>kabul edilecektir</w:t>
      </w:r>
      <w:r w:rsidR="00262112" w:rsidRPr="009226D0">
        <w:t>.</w:t>
      </w:r>
    </w:p>
    <w:p w14:paraId="63C42C7C" w14:textId="1F729DB9" w:rsidR="001427D2" w:rsidRPr="009226D0" w:rsidRDefault="00262112" w:rsidP="003F6524">
      <w:r w:rsidRPr="009226D0">
        <w:t xml:space="preserve">NOT: Boşlukları tamamen yalıtım malzemesi ile doldurulmuş duvar ve döşeme sistemleri için </w:t>
      </w:r>
      <w:r w:rsidRPr="006D079E">
        <w:rPr>
          <w:b/>
        </w:rPr>
        <w:t>EK 6</w:t>
      </w:r>
      <w:r w:rsidR="00BC7761" w:rsidRPr="006D079E">
        <w:rPr>
          <w:b/>
        </w:rPr>
        <w:t>D</w:t>
      </w:r>
      <w:r w:rsidRPr="006D079E">
        <w:t>'de</w:t>
      </w:r>
      <w:r w:rsidRPr="009226D0">
        <w:t xml:space="preserve"> bir tasarım yöntemi verilmiştir.</w:t>
      </w:r>
    </w:p>
    <w:p w14:paraId="1063E6A7" w14:textId="33B60D56" w:rsidR="00C935F1" w:rsidRPr="009226D0" w:rsidRDefault="00262112" w:rsidP="003F6524">
      <w:r w:rsidRPr="009226D0">
        <w:t xml:space="preserve">NOT: Boşluklu duvar ve </w:t>
      </w:r>
      <w:r w:rsidR="00BC7761" w:rsidRPr="009226D0">
        <w:t>döşeme</w:t>
      </w:r>
      <w:r w:rsidRPr="009226D0">
        <w:t xml:space="preserve"> sistemleri için tasarım kuralları EK 6</w:t>
      </w:r>
      <w:r w:rsidR="00FA4311" w:rsidRPr="009226D0">
        <w:t>E</w:t>
      </w:r>
      <w:r w:rsidRPr="009226D0">
        <w:t>'de verilmiştir.</w:t>
      </w:r>
    </w:p>
    <w:p w14:paraId="21A367C5" w14:textId="545C1FE1" w:rsidR="001427D2" w:rsidRPr="009226D0" w:rsidRDefault="00262112" w:rsidP="009048FF">
      <w:pPr>
        <w:pStyle w:val="Balk3"/>
      </w:pPr>
      <w:bookmarkStart w:id="792" w:name="_Toc151068391"/>
      <w:bookmarkStart w:id="793" w:name="_Toc152692945"/>
      <w:r w:rsidRPr="009226D0">
        <w:t xml:space="preserve">6.4.3. </w:t>
      </w:r>
      <w:r w:rsidR="00BC7761" w:rsidRPr="009226D0">
        <w:t>Ayırıcı İşlevin</w:t>
      </w:r>
      <w:r w:rsidRPr="009226D0">
        <w:t xml:space="preserve"> Analizi</w:t>
      </w:r>
      <w:bookmarkEnd w:id="792"/>
      <w:bookmarkEnd w:id="793"/>
      <w:r w:rsidRPr="009226D0">
        <w:t xml:space="preserve"> </w:t>
      </w:r>
    </w:p>
    <w:p w14:paraId="14D0C337" w14:textId="77777777" w:rsidR="001427D2" w:rsidRPr="009226D0" w:rsidRDefault="00262112" w:rsidP="003F6524">
      <w:r w:rsidRPr="009226D0">
        <w:t>Analiz, farklı malzeme bileşenlerinin katkılarını ve bunların sistemdeki konumlarını hesaba katmalıdır.</w:t>
      </w:r>
    </w:p>
    <w:p w14:paraId="6F306B5F" w14:textId="3F943DEF" w:rsidR="00C935F1" w:rsidRPr="009226D0" w:rsidRDefault="00262112" w:rsidP="003F6524">
      <w:r w:rsidRPr="009226D0">
        <w:t xml:space="preserve">NOT: </w:t>
      </w:r>
      <w:r w:rsidRPr="00596B59">
        <w:rPr>
          <w:b/>
        </w:rPr>
        <w:t>EK 6</w:t>
      </w:r>
      <w:r w:rsidR="00FA4311" w:rsidRPr="00596B59">
        <w:rPr>
          <w:b/>
        </w:rPr>
        <w:t>F</w:t>
      </w:r>
      <w:r w:rsidRPr="00596B59">
        <w:t>'de</w:t>
      </w:r>
      <w:r w:rsidRPr="009226D0">
        <w:t xml:space="preserve"> bir tasarım yöntemi verilmiştir.</w:t>
      </w:r>
    </w:p>
    <w:p w14:paraId="04628B08" w14:textId="77777777" w:rsidR="001427D2" w:rsidRPr="009226D0" w:rsidRDefault="00262112" w:rsidP="00053D9C">
      <w:pPr>
        <w:pStyle w:val="Balk2"/>
        <w:spacing w:before="0"/>
      </w:pPr>
      <w:bookmarkStart w:id="794" w:name="_Toc151068392"/>
      <w:bookmarkStart w:id="795" w:name="_Toc152692946"/>
      <w:r w:rsidRPr="009226D0">
        <w:t>6.5. Birleşimler</w:t>
      </w:r>
      <w:bookmarkEnd w:id="794"/>
      <w:bookmarkEnd w:id="795"/>
    </w:p>
    <w:p w14:paraId="537C5C2A" w14:textId="77777777" w:rsidR="001427D2" w:rsidRPr="009226D0" w:rsidRDefault="00262112" w:rsidP="009048FF">
      <w:pPr>
        <w:pStyle w:val="Balk3"/>
      </w:pPr>
      <w:bookmarkStart w:id="796" w:name="_Toc151068393"/>
      <w:bookmarkStart w:id="797" w:name="_Toc152692947"/>
      <w:r w:rsidRPr="009226D0">
        <w:t>6.5.1. Genel</w:t>
      </w:r>
      <w:bookmarkEnd w:id="796"/>
      <w:bookmarkEnd w:id="797"/>
      <w:r w:rsidRPr="009226D0">
        <w:t xml:space="preserve"> </w:t>
      </w:r>
    </w:p>
    <w:p w14:paraId="64E8A22E" w14:textId="7F978A93" w:rsidR="001427D2" w:rsidRPr="009226D0" w:rsidRDefault="00262112" w:rsidP="003F6524">
      <w:r w:rsidRPr="009226D0">
        <w:t xml:space="preserve">Bu bölüm, standart yangına maruz kalan elemanlar arasındaki </w:t>
      </w:r>
      <w:r w:rsidR="007F24CB" w:rsidRPr="009226D0">
        <w:t>birleşimler</w:t>
      </w:r>
      <w:r w:rsidRPr="009226D0">
        <w:t xml:space="preserve"> ve aksi belirtilmedikçe, 60 dakikayı geçmeyen yangına dayanıklılıkları için geçerlidir. Çiviler, bulonlar, çubuk kamalar, vidalar, </w:t>
      </w:r>
      <w:r w:rsidR="00E6595E" w:rsidRPr="009226D0">
        <w:t>kesilmiş</w:t>
      </w:r>
      <w:r w:rsidRPr="009226D0">
        <w:t xml:space="preserve"> halkalı birleşim elemanları, </w:t>
      </w:r>
      <w:r w:rsidR="00E6595E" w:rsidRPr="009226D0">
        <w:t xml:space="preserve">kayma </w:t>
      </w:r>
      <w:r w:rsidRPr="009226D0">
        <w:t>plakalı birleşim elemanları ve dişli plaka birleşim elemanları ile yapılan birleşimler için kurallar verilmiştir.</w:t>
      </w:r>
    </w:p>
    <w:p w14:paraId="3C49DD8F" w14:textId="2B08A732" w:rsidR="00C935F1" w:rsidRPr="00170F59" w:rsidRDefault="00262112" w:rsidP="003F6524">
      <w:r w:rsidRPr="00CA6414">
        <w:rPr>
          <w:b/>
        </w:rPr>
        <w:t xml:space="preserve">6.5.2 </w:t>
      </w:r>
      <w:r w:rsidRPr="00170F59">
        <w:t xml:space="preserve">ve </w:t>
      </w:r>
      <w:r w:rsidRPr="00CA6414">
        <w:rPr>
          <w:b/>
        </w:rPr>
        <w:t>6.5.3</w:t>
      </w:r>
      <w:r w:rsidRPr="00170F59">
        <w:t xml:space="preserve"> kuralları, yanal olarak yüklenen simetrik üç elemanlı </w:t>
      </w:r>
      <w:r w:rsidR="007F24CB" w:rsidRPr="00170F59">
        <w:t>birleşimler</w:t>
      </w:r>
      <w:r w:rsidRPr="00170F59">
        <w:t xml:space="preserve"> için geçerlidir. </w:t>
      </w:r>
      <w:r w:rsidRPr="00CA6414">
        <w:rPr>
          <w:b/>
        </w:rPr>
        <w:t>6.5.4</w:t>
      </w:r>
      <w:r w:rsidRPr="00170F59">
        <w:t xml:space="preserve"> eksenel yüklü vidalar ile ilgilidir.</w:t>
      </w:r>
    </w:p>
    <w:p w14:paraId="38EB3D93" w14:textId="38D4D9E4" w:rsidR="001427D2" w:rsidRPr="00170F59" w:rsidRDefault="00262112" w:rsidP="009048FF">
      <w:pPr>
        <w:pStyle w:val="Balk3"/>
      </w:pPr>
      <w:bookmarkStart w:id="798" w:name="_Toc151068394"/>
      <w:bookmarkStart w:id="799" w:name="_Toc152692948"/>
      <w:r w:rsidRPr="00170F59">
        <w:t xml:space="preserve">6.5.2. Ahşabın Kenar Elemanları İle </w:t>
      </w:r>
      <w:r w:rsidR="007F24CB" w:rsidRPr="00170F59">
        <w:t>Birleşimi</w:t>
      </w:r>
      <w:bookmarkEnd w:id="798"/>
      <w:bookmarkEnd w:id="799"/>
      <w:r w:rsidRPr="00170F59">
        <w:t xml:space="preserve"> </w:t>
      </w:r>
    </w:p>
    <w:p w14:paraId="33A60752" w14:textId="77777777" w:rsidR="001427D2" w:rsidRPr="00170F59" w:rsidRDefault="00262112" w:rsidP="00413EB1">
      <w:pPr>
        <w:pStyle w:val="Balk4"/>
      </w:pPr>
      <w:bookmarkStart w:id="800" w:name="_Toc151068395"/>
      <w:bookmarkStart w:id="801" w:name="_Toc152692949"/>
      <w:r w:rsidRPr="00170F59">
        <w:t>6.5.2.1. Basitleştirilmiş Kurallar</w:t>
      </w:r>
      <w:bookmarkEnd w:id="800"/>
      <w:bookmarkEnd w:id="801"/>
      <w:r w:rsidRPr="00170F59">
        <w:t xml:space="preserve"> </w:t>
      </w:r>
    </w:p>
    <w:p w14:paraId="0373A33E" w14:textId="2499AD90" w:rsidR="001427D2" w:rsidRPr="00170F59" w:rsidRDefault="00262112" w:rsidP="00635D93">
      <w:pPr>
        <w:pStyle w:val="Balk5"/>
      </w:pPr>
      <w:bookmarkStart w:id="802" w:name="_Toc151068396"/>
      <w:r w:rsidRPr="00170F59">
        <w:t>6.5.2.1.1. Yangından Korunmamış Birleşimler</w:t>
      </w:r>
      <w:bookmarkEnd w:id="802"/>
      <w:r w:rsidRPr="00170F59">
        <w:t xml:space="preserve"> </w:t>
      </w:r>
    </w:p>
    <w:p w14:paraId="3361EEA7" w14:textId="14D051BE" w:rsidR="00C935F1" w:rsidRPr="00170F59" w:rsidRDefault="00262112" w:rsidP="003F6524">
      <w:r w:rsidRPr="00170F59">
        <w:t xml:space="preserve">Aralıkların, kenar ve uç mesafelerinin ve yan eleman boyutlarının </w:t>
      </w:r>
      <w:r w:rsidRPr="00CA6414">
        <w:rPr>
          <w:b/>
        </w:rPr>
        <w:t xml:space="preserve">Bölüm </w:t>
      </w:r>
      <w:r w:rsidR="00BD3669" w:rsidRPr="00CA6414">
        <w:rPr>
          <w:b/>
        </w:rPr>
        <w:t>4.11</w:t>
      </w:r>
      <w:r w:rsidRPr="00170F59">
        <w:t xml:space="preserve">'de verilen minimum gerekliliklere uygun olduğu yangından korunmamış ahşap-ahşap </w:t>
      </w:r>
      <w:r w:rsidR="007F24CB" w:rsidRPr="00170F59">
        <w:t>birleşimlerinin</w:t>
      </w:r>
      <w:r w:rsidRPr="00170F59">
        <w:t xml:space="preserve"> yangın</w:t>
      </w:r>
      <w:r w:rsidR="00E37D7A" w:rsidRPr="00170F59">
        <w:t xml:space="preserve"> </w:t>
      </w:r>
      <w:r w:rsidR="007F24CB" w:rsidRPr="00170F59">
        <w:t>dayanım</w:t>
      </w:r>
      <w:r w:rsidR="00E37D7A" w:rsidRPr="00170F59">
        <w:t xml:space="preserve"> süreleri</w:t>
      </w:r>
      <w:r w:rsidRPr="00170F59">
        <w:t xml:space="preserve"> </w:t>
      </w:r>
      <w:r w:rsidRPr="00CA6414">
        <w:rPr>
          <w:b/>
        </w:rPr>
        <w:t>Tablo 6.7</w:t>
      </w:r>
      <w:r w:rsidRPr="00170F59">
        <w:t>'den alınabilir.</w:t>
      </w:r>
    </w:p>
    <w:p w14:paraId="4D40CDEC" w14:textId="68BBE63A" w:rsidR="001427D2" w:rsidRPr="00170F59" w:rsidRDefault="008D6E52" w:rsidP="0057069F">
      <w:pPr>
        <w:pStyle w:val="T1"/>
      </w:pPr>
      <w:bookmarkStart w:id="803" w:name="_Toc130223277"/>
      <w:r w:rsidRPr="002250D3">
        <w:rPr>
          <w:b/>
          <w:color w:val="000000"/>
        </w:rPr>
        <w:lastRenderedPageBreak/>
        <w:t xml:space="preserve">Tablo </w:t>
      </w:r>
      <w:r w:rsidR="001D3A54">
        <w:rPr>
          <w:b/>
          <w:color w:val="000000"/>
        </w:rPr>
        <w:t>6.7</w:t>
      </w:r>
      <w:r w:rsidR="00262112" w:rsidRPr="00170F59">
        <w:t xml:space="preserve"> Ahşabın kenar elemanları ile yangından korunmamış birleşimlerin yangın </w:t>
      </w:r>
      <w:bookmarkEnd w:id="803"/>
      <w:r w:rsidR="007F24CB" w:rsidRPr="00170F59">
        <w:t>dayanım</w:t>
      </w:r>
      <w:r w:rsidR="00E37D7A" w:rsidRPr="00170F59">
        <w:t xml:space="preserve"> süreleri</w:t>
      </w:r>
    </w:p>
    <w:tbl>
      <w:tblPr>
        <w:tblStyle w:val="115"/>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390"/>
        <w:gridCol w:w="2551"/>
        <w:gridCol w:w="1582"/>
      </w:tblGrid>
      <w:tr w:rsidR="001427D2" w:rsidRPr="00170F59" w14:paraId="5D82834D" w14:textId="77777777" w:rsidTr="00005812">
        <w:trPr>
          <w:trHeight w:val="227"/>
          <w:jc w:val="center"/>
        </w:trPr>
        <w:tc>
          <w:tcPr>
            <w:tcW w:w="4390" w:type="dxa"/>
            <w:shd w:val="clear" w:color="auto" w:fill="auto"/>
            <w:tcMar>
              <w:top w:w="100" w:type="dxa"/>
              <w:left w:w="100" w:type="dxa"/>
              <w:bottom w:w="100" w:type="dxa"/>
              <w:right w:w="100" w:type="dxa"/>
            </w:tcMar>
          </w:tcPr>
          <w:p w14:paraId="4A28C70D" w14:textId="77777777" w:rsidR="001427D2" w:rsidRPr="00170F59" w:rsidRDefault="001427D2" w:rsidP="00D55C42">
            <w:pPr>
              <w:pStyle w:val="T5"/>
            </w:pPr>
          </w:p>
        </w:tc>
        <w:tc>
          <w:tcPr>
            <w:tcW w:w="2551" w:type="dxa"/>
            <w:shd w:val="clear" w:color="auto" w:fill="auto"/>
            <w:tcMar>
              <w:top w:w="100" w:type="dxa"/>
              <w:left w:w="100" w:type="dxa"/>
              <w:bottom w:w="100" w:type="dxa"/>
              <w:right w:w="100" w:type="dxa"/>
            </w:tcMar>
          </w:tcPr>
          <w:p w14:paraId="19692247" w14:textId="23D7B812" w:rsidR="001427D2" w:rsidRPr="00170F59" w:rsidRDefault="00262112" w:rsidP="00D55C42">
            <w:pPr>
              <w:pStyle w:val="T5"/>
            </w:pPr>
            <w:r w:rsidRPr="00170F59">
              <w:t xml:space="preserve">Yangın </w:t>
            </w:r>
            <w:r w:rsidR="00E37D7A" w:rsidRPr="00170F59">
              <w:t>dayanım</w:t>
            </w:r>
            <w:r w:rsidRPr="00170F59">
              <w:t xml:space="preserve"> süresi, </w:t>
            </w:r>
            <m:oMath>
              <m:sSub>
                <m:sSubPr>
                  <m:ctrlPr>
                    <w:rPr>
                      <w:rFonts w:ascii="Cambria Math" w:hAnsi="Cambria Math"/>
                    </w:rPr>
                  </m:ctrlPr>
                </m:sSubPr>
                <m:e>
                  <m:r>
                    <m:rPr>
                      <m:sty m:val="bi"/>
                    </m:rPr>
                    <w:rPr>
                      <w:rFonts w:ascii="Cambria Math" w:hAnsi="Cambria Math"/>
                    </w:rPr>
                    <m:t>t</m:t>
                  </m:r>
                </m:e>
                <m:sub>
                  <m:r>
                    <m:rPr>
                      <m:sty m:val="bi"/>
                    </m:rPr>
                    <w:rPr>
                      <w:rFonts w:ascii="Cambria Math" w:hAnsi="Cambria Math"/>
                    </w:rPr>
                    <m:t>d,fi</m:t>
                  </m:r>
                </m:sub>
              </m:sSub>
            </m:oMath>
            <w:r w:rsidRPr="00170F59">
              <w:t xml:space="preserve">, </w:t>
            </w:r>
            <w:r w:rsidR="00DA28D7" w:rsidRPr="00170F59">
              <w:t>(</w:t>
            </w:r>
            <w:r w:rsidRPr="00170F59">
              <w:t>dk</w:t>
            </w:r>
            <w:r w:rsidR="00DA28D7" w:rsidRPr="00170F59">
              <w:t>)</w:t>
            </w:r>
          </w:p>
        </w:tc>
        <w:tc>
          <w:tcPr>
            <w:tcW w:w="1582" w:type="dxa"/>
            <w:shd w:val="clear" w:color="auto" w:fill="auto"/>
            <w:tcMar>
              <w:top w:w="100" w:type="dxa"/>
              <w:left w:w="100" w:type="dxa"/>
              <w:bottom w:w="100" w:type="dxa"/>
              <w:right w:w="100" w:type="dxa"/>
            </w:tcMar>
          </w:tcPr>
          <w:p w14:paraId="7154CE7D" w14:textId="77777777" w:rsidR="001427D2" w:rsidRPr="00170F59" w:rsidRDefault="00262112" w:rsidP="00D55C42">
            <w:pPr>
              <w:pStyle w:val="T5"/>
            </w:pPr>
            <w:r w:rsidRPr="00170F59">
              <w:t>Kurallar</w:t>
            </w:r>
          </w:p>
        </w:tc>
      </w:tr>
      <w:tr w:rsidR="001427D2" w:rsidRPr="00170F59" w14:paraId="48A86B23" w14:textId="77777777" w:rsidTr="00005812">
        <w:trPr>
          <w:trHeight w:val="227"/>
          <w:jc w:val="center"/>
        </w:trPr>
        <w:tc>
          <w:tcPr>
            <w:tcW w:w="4390" w:type="dxa"/>
            <w:shd w:val="clear" w:color="auto" w:fill="auto"/>
            <w:tcMar>
              <w:top w:w="100" w:type="dxa"/>
              <w:left w:w="100" w:type="dxa"/>
              <w:bottom w:w="100" w:type="dxa"/>
              <w:right w:w="100" w:type="dxa"/>
            </w:tcMar>
          </w:tcPr>
          <w:p w14:paraId="72F3FE68" w14:textId="77777777" w:rsidR="001427D2" w:rsidRPr="00170F59" w:rsidRDefault="00262112" w:rsidP="00D55C42">
            <w:pPr>
              <w:pStyle w:val="T5"/>
            </w:pPr>
            <w:r w:rsidRPr="00170F59">
              <w:t>Çiviler</w:t>
            </w:r>
          </w:p>
        </w:tc>
        <w:tc>
          <w:tcPr>
            <w:tcW w:w="2551" w:type="dxa"/>
            <w:shd w:val="clear" w:color="auto" w:fill="auto"/>
            <w:tcMar>
              <w:top w:w="100" w:type="dxa"/>
              <w:left w:w="100" w:type="dxa"/>
              <w:bottom w:w="100" w:type="dxa"/>
              <w:right w:w="100" w:type="dxa"/>
            </w:tcMar>
          </w:tcPr>
          <w:p w14:paraId="1573C908" w14:textId="77777777" w:rsidR="001427D2" w:rsidRPr="00170F59" w:rsidRDefault="00262112" w:rsidP="00D55C42">
            <w:pPr>
              <w:pStyle w:val="T5"/>
            </w:pPr>
            <w:r w:rsidRPr="00170F59">
              <w:t>15</w:t>
            </w:r>
          </w:p>
        </w:tc>
        <w:tc>
          <w:tcPr>
            <w:tcW w:w="1582" w:type="dxa"/>
            <w:shd w:val="clear" w:color="auto" w:fill="auto"/>
            <w:tcMar>
              <w:top w:w="100" w:type="dxa"/>
              <w:left w:w="100" w:type="dxa"/>
              <w:bottom w:w="100" w:type="dxa"/>
              <w:right w:w="100" w:type="dxa"/>
            </w:tcMar>
          </w:tcPr>
          <w:p w14:paraId="15F3E517" w14:textId="77777777" w:rsidR="001427D2" w:rsidRPr="00170F59" w:rsidRDefault="00262112" w:rsidP="00D55C42">
            <w:pPr>
              <w:pStyle w:val="T5"/>
            </w:pPr>
            <w:r w:rsidRPr="00170F59">
              <w:rPr>
                <w:i/>
              </w:rPr>
              <w:t>d</w:t>
            </w:r>
            <w:r w:rsidRPr="00170F59">
              <w:t xml:space="preserve"> </w:t>
            </w:r>
            <m:oMath>
              <m:r>
                <m:rPr>
                  <m:sty m:val="bi"/>
                </m:rPr>
                <w:rPr>
                  <w:rFonts w:ascii="Cambria Math" w:hAnsi="Cambria Math"/>
                </w:rPr>
                <m:t>≥</m:t>
              </m:r>
            </m:oMath>
            <w:r w:rsidRPr="00170F59">
              <w:t>2.8 mm</w:t>
            </w:r>
          </w:p>
        </w:tc>
      </w:tr>
      <w:tr w:rsidR="001427D2" w:rsidRPr="00170F59" w14:paraId="6E16F0F9" w14:textId="77777777" w:rsidTr="00005812">
        <w:trPr>
          <w:trHeight w:val="227"/>
          <w:jc w:val="center"/>
        </w:trPr>
        <w:tc>
          <w:tcPr>
            <w:tcW w:w="4390" w:type="dxa"/>
            <w:shd w:val="clear" w:color="auto" w:fill="auto"/>
            <w:tcMar>
              <w:top w:w="100" w:type="dxa"/>
              <w:left w:w="100" w:type="dxa"/>
              <w:bottom w:w="100" w:type="dxa"/>
              <w:right w:w="100" w:type="dxa"/>
            </w:tcMar>
          </w:tcPr>
          <w:p w14:paraId="0022F802" w14:textId="77777777" w:rsidR="001427D2" w:rsidRPr="00170F59" w:rsidRDefault="00262112" w:rsidP="00D55C42">
            <w:pPr>
              <w:pStyle w:val="T5"/>
            </w:pPr>
            <w:r w:rsidRPr="00170F59">
              <w:t>Vidalar</w:t>
            </w:r>
          </w:p>
        </w:tc>
        <w:tc>
          <w:tcPr>
            <w:tcW w:w="2551" w:type="dxa"/>
            <w:shd w:val="clear" w:color="auto" w:fill="auto"/>
            <w:tcMar>
              <w:top w:w="100" w:type="dxa"/>
              <w:left w:w="100" w:type="dxa"/>
              <w:bottom w:w="100" w:type="dxa"/>
              <w:right w:w="100" w:type="dxa"/>
            </w:tcMar>
          </w:tcPr>
          <w:p w14:paraId="5891137B" w14:textId="77777777" w:rsidR="001427D2" w:rsidRPr="00170F59" w:rsidRDefault="00262112" w:rsidP="00D55C42">
            <w:pPr>
              <w:pStyle w:val="T5"/>
            </w:pPr>
            <w:r w:rsidRPr="00170F59">
              <w:t>15</w:t>
            </w:r>
          </w:p>
        </w:tc>
        <w:tc>
          <w:tcPr>
            <w:tcW w:w="1582" w:type="dxa"/>
            <w:shd w:val="clear" w:color="auto" w:fill="auto"/>
            <w:tcMar>
              <w:top w:w="100" w:type="dxa"/>
              <w:left w:w="100" w:type="dxa"/>
              <w:bottom w:w="100" w:type="dxa"/>
              <w:right w:w="100" w:type="dxa"/>
            </w:tcMar>
          </w:tcPr>
          <w:p w14:paraId="50A53CB6" w14:textId="77777777" w:rsidR="001427D2" w:rsidRPr="00170F59" w:rsidRDefault="00262112" w:rsidP="00D55C42">
            <w:pPr>
              <w:pStyle w:val="T5"/>
            </w:pPr>
            <w:r w:rsidRPr="00170F59">
              <w:rPr>
                <w:i/>
              </w:rPr>
              <w:t>d</w:t>
            </w:r>
            <w:r w:rsidRPr="00170F59">
              <w:t xml:space="preserve"> </w:t>
            </w:r>
            <m:oMath>
              <m:r>
                <m:rPr>
                  <m:sty m:val="bi"/>
                </m:rPr>
                <w:rPr>
                  <w:rFonts w:ascii="Cambria Math" w:hAnsi="Cambria Math"/>
                </w:rPr>
                <m:t>≥</m:t>
              </m:r>
            </m:oMath>
            <w:r w:rsidRPr="00170F59">
              <w:t>3.5 mm</w:t>
            </w:r>
          </w:p>
        </w:tc>
      </w:tr>
      <w:tr w:rsidR="001427D2" w:rsidRPr="00170F59" w14:paraId="557957CB" w14:textId="77777777" w:rsidTr="00005812">
        <w:trPr>
          <w:trHeight w:val="227"/>
          <w:jc w:val="center"/>
        </w:trPr>
        <w:tc>
          <w:tcPr>
            <w:tcW w:w="4390" w:type="dxa"/>
            <w:shd w:val="clear" w:color="auto" w:fill="auto"/>
            <w:tcMar>
              <w:top w:w="100" w:type="dxa"/>
              <w:left w:w="100" w:type="dxa"/>
              <w:bottom w:w="100" w:type="dxa"/>
              <w:right w:w="100" w:type="dxa"/>
            </w:tcMar>
          </w:tcPr>
          <w:p w14:paraId="01277F04" w14:textId="77777777" w:rsidR="001427D2" w:rsidRPr="00170F59" w:rsidRDefault="00262112" w:rsidP="00D55C42">
            <w:pPr>
              <w:pStyle w:val="T5"/>
            </w:pPr>
            <w:r w:rsidRPr="00170F59">
              <w:t>Bulonlar</w:t>
            </w:r>
          </w:p>
        </w:tc>
        <w:tc>
          <w:tcPr>
            <w:tcW w:w="2551" w:type="dxa"/>
            <w:shd w:val="clear" w:color="auto" w:fill="auto"/>
            <w:tcMar>
              <w:top w:w="100" w:type="dxa"/>
              <w:left w:w="100" w:type="dxa"/>
              <w:bottom w:w="100" w:type="dxa"/>
              <w:right w:w="100" w:type="dxa"/>
            </w:tcMar>
          </w:tcPr>
          <w:p w14:paraId="634067FC" w14:textId="77777777" w:rsidR="001427D2" w:rsidRPr="00170F59" w:rsidRDefault="00262112" w:rsidP="00D55C42">
            <w:pPr>
              <w:pStyle w:val="T5"/>
            </w:pPr>
            <w:r w:rsidRPr="00170F59">
              <w:t>15</w:t>
            </w:r>
          </w:p>
        </w:tc>
        <w:tc>
          <w:tcPr>
            <w:tcW w:w="1582" w:type="dxa"/>
            <w:shd w:val="clear" w:color="auto" w:fill="auto"/>
            <w:tcMar>
              <w:top w:w="100" w:type="dxa"/>
              <w:left w:w="100" w:type="dxa"/>
              <w:bottom w:w="100" w:type="dxa"/>
              <w:right w:w="100" w:type="dxa"/>
            </w:tcMar>
          </w:tcPr>
          <w:p w14:paraId="38E21CD8" w14:textId="77777777" w:rsidR="001427D2" w:rsidRPr="00170F59" w:rsidRDefault="00E529BD" w:rsidP="00D55C42">
            <w:pPr>
              <w:pStyle w:val="T5"/>
            </w:pPr>
            <m:oMath>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r>
                <m:rPr>
                  <m:sty m:val="b"/>
                </m:rPr>
                <w:rPr>
                  <w:rFonts w:ascii="Cambria Math" w:hAnsi="Cambria Math"/>
                </w:rPr>
                <m:t>≥</m:t>
              </m:r>
            </m:oMath>
            <w:r w:rsidR="00262112" w:rsidRPr="00170F59">
              <w:t>45 mm</w:t>
            </w:r>
          </w:p>
        </w:tc>
      </w:tr>
      <w:tr w:rsidR="001427D2" w:rsidRPr="00170F59" w14:paraId="063E7D94" w14:textId="77777777" w:rsidTr="00005812">
        <w:trPr>
          <w:trHeight w:val="227"/>
          <w:jc w:val="center"/>
        </w:trPr>
        <w:tc>
          <w:tcPr>
            <w:tcW w:w="4390" w:type="dxa"/>
            <w:shd w:val="clear" w:color="auto" w:fill="auto"/>
            <w:tcMar>
              <w:top w:w="100" w:type="dxa"/>
              <w:left w:w="100" w:type="dxa"/>
              <w:bottom w:w="100" w:type="dxa"/>
              <w:right w:w="100" w:type="dxa"/>
            </w:tcMar>
          </w:tcPr>
          <w:p w14:paraId="2B29F1F8" w14:textId="77777777" w:rsidR="001427D2" w:rsidRPr="00170F59" w:rsidRDefault="00262112" w:rsidP="00D55C42">
            <w:pPr>
              <w:pStyle w:val="T5"/>
            </w:pPr>
            <w:r w:rsidRPr="00170F59">
              <w:t>Çubuk kamalar</w:t>
            </w:r>
          </w:p>
        </w:tc>
        <w:tc>
          <w:tcPr>
            <w:tcW w:w="2551" w:type="dxa"/>
            <w:shd w:val="clear" w:color="auto" w:fill="auto"/>
            <w:tcMar>
              <w:top w:w="100" w:type="dxa"/>
              <w:left w:w="100" w:type="dxa"/>
              <w:bottom w:w="100" w:type="dxa"/>
              <w:right w:w="100" w:type="dxa"/>
            </w:tcMar>
          </w:tcPr>
          <w:p w14:paraId="03348E2A" w14:textId="77777777" w:rsidR="001427D2" w:rsidRPr="00170F59" w:rsidRDefault="00262112" w:rsidP="00D55C42">
            <w:pPr>
              <w:pStyle w:val="T5"/>
            </w:pPr>
            <w:r w:rsidRPr="00170F59">
              <w:t>20</w:t>
            </w:r>
          </w:p>
        </w:tc>
        <w:tc>
          <w:tcPr>
            <w:tcW w:w="1582" w:type="dxa"/>
            <w:shd w:val="clear" w:color="auto" w:fill="auto"/>
            <w:tcMar>
              <w:top w:w="100" w:type="dxa"/>
              <w:left w:w="100" w:type="dxa"/>
              <w:bottom w:w="100" w:type="dxa"/>
              <w:right w:w="100" w:type="dxa"/>
            </w:tcMar>
          </w:tcPr>
          <w:p w14:paraId="123E9749" w14:textId="77777777" w:rsidR="001427D2" w:rsidRPr="00170F59" w:rsidRDefault="00E529BD" w:rsidP="00D55C42">
            <w:pPr>
              <w:pStyle w:val="T5"/>
            </w:pPr>
            <m:oMath>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r>
                <m:rPr>
                  <m:sty m:val="b"/>
                </m:rPr>
                <w:rPr>
                  <w:rFonts w:ascii="Cambria Math" w:hAnsi="Cambria Math"/>
                </w:rPr>
                <m:t>≥</m:t>
              </m:r>
            </m:oMath>
            <w:r w:rsidR="00262112" w:rsidRPr="00170F59">
              <w:t>45 mm</w:t>
            </w:r>
          </w:p>
        </w:tc>
      </w:tr>
      <w:tr w:rsidR="001427D2" w:rsidRPr="00170F59" w14:paraId="1C66C81F" w14:textId="77777777" w:rsidTr="00005812">
        <w:trPr>
          <w:trHeight w:val="227"/>
          <w:jc w:val="center"/>
        </w:trPr>
        <w:tc>
          <w:tcPr>
            <w:tcW w:w="4390" w:type="dxa"/>
            <w:shd w:val="clear" w:color="auto" w:fill="auto"/>
            <w:tcMar>
              <w:top w:w="100" w:type="dxa"/>
              <w:left w:w="100" w:type="dxa"/>
              <w:bottom w:w="100" w:type="dxa"/>
              <w:right w:w="100" w:type="dxa"/>
            </w:tcMar>
          </w:tcPr>
          <w:p w14:paraId="266447C5" w14:textId="77777777" w:rsidR="001427D2" w:rsidRPr="00170F59" w:rsidRDefault="00262112" w:rsidP="00D55C42">
            <w:pPr>
              <w:pStyle w:val="T5"/>
            </w:pPr>
            <w:r w:rsidRPr="00170F59">
              <w:t>TS EN 912’e göre kullanılan konnektörler</w:t>
            </w:r>
          </w:p>
        </w:tc>
        <w:tc>
          <w:tcPr>
            <w:tcW w:w="2551" w:type="dxa"/>
            <w:shd w:val="clear" w:color="auto" w:fill="auto"/>
            <w:tcMar>
              <w:top w:w="100" w:type="dxa"/>
              <w:left w:w="100" w:type="dxa"/>
              <w:bottom w:w="100" w:type="dxa"/>
              <w:right w:w="100" w:type="dxa"/>
            </w:tcMar>
          </w:tcPr>
          <w:p w14:paraId="70222276" w14:textId="77777777" w:rsidR="001427D2" w:rsidRPr="00170F59" w:rsidRDefault="00262112" w:rsidP="00D55C42">
            <w:pPr>
              <w:pStyle w:val="T5"/>
            </w:pPr>
            <w:r w:rsidRPr="00170F59">
              <w:t>15</w:t>
            </w:r>
          </w:p>
        </w:tc>
        <w:tc>
          <w:tcPr>
            <w:tcW w:w="1582" w:type="dxa"/>
            <w:shd w:val="clear" w:color="auto" w:fill="auto"/>
            <w:tcMar>
              <w:top w:w="100" w:type="dxa"/>
              <w:left w:w="100" w:type="dxa"/>
              <w:bottom w:w="100" w:type="dxa"/>
              <w:right w:w="100" w:type="dxa"/>
            </w:tcMar>
          </w:tcPr>
          <w:p w14:paraId="6890F729" w14:textId="77777777" w:rsidR="001427D2" w:rsidRPr="00170F59" w:rsidRDefault="00E529BD" w:rsidP="00D55C42">
            <w:pPr>
              <w:pStyle w:val="T5"/>
            </w:pPr>
            <m:oMath>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r>
                <m:rPr>
                  <m:sty m:val="b"/>
                </m:rPr>
                <w:rPr>
                  <w:rFonts w:ascii="Cambria Math" w:hAnsi="Cambria Math"/>
                </w:rPr>
                <m:t>≥</m:t>
              </m:r>
            </m:oMath>
            <w:r w:rsidR="00262112" w:rsidRPr="00170F59">
              <w:t>45 mm</w:t>
            </w:r>
          </w:p>
        </w:tc>
      </w:tr>
      <w:tr w:rsidR="001427D2" w:rsidRPr="00170F59" w14:paraId="6DAF987D" w14:textId="77777777" w:rsidTr="00005812">
        <w:trPr>
          <w:trHeight w:val="227"/>
          <w:jc w:val="center"/>
        </w:trPr>
        <w:tc>
          <w:tcPr>
            <w:tcW w:w="8523" w:type="dxa"/>
            <w:gridSpan w:val="3"/>
            <w:shd w:val="clear" w:color="auto" w:fill="auto"/>
            <w:tcMar>
              <w:top w:w="100" w:type="dxa"/>
              <w:left w:w="100" w:type="dxa"/>
              <w:bottom w:w="100" w:type="dxa"/>
              <w:right w:w="100" w:type="dxa"/>
            </w:tcMar>
          </w:tcPr>
          <w:p w14:paraId="2E181A24" w14:textId="77777777" w:rsidR="001427D2" w:rsidRPr="00170F59" w:rsidRDefault="00262112" w:rsidP="00D55C42">
            <w:pPr>
              <w:pStyle w:val="T5"/>
            </w:pPr>
            <w:r w:rsidRPr="00170F59">
              <w:t xml:space="preserve">d birleşim elemanının çapını, </w:t>
            </w:r>
            <m:oMath>
              <m:sSub>
                <m:sSubPr>
                  <m:ctrlPr>
                    <w:rPr>
                      <w:rFonts w:ascii="Cambria Math" w:hAnsi="Cambria Math"/>
                    </w:rPr>
                  </m:ctrlPr>
                </m:sSubPr>
                <m:e>
                  <m:r>
                    <m:rPr>
                      <m:sty m:val="bi"/>
                    </m:rPr>
                    <w:rPr>
                      <w:rFonts w:ascii="Cambria Math" w:hAnsi="Cambria Math"/>
                    </w:rPr>
                    <m:t>t</m:t>
                  </m:r>
                </m:e>
                <m:sub>
                  <m:r>
                    <m:rPr>
                      <m:sty m:val="b"/>
                    </m:rPr>
                    <w:rPr>
                      <w:rFonts w:ascii="Cambria Math" w:hAnsi="Cambria Math"/>
                    </w:rPr>
                    <m:t>1</m:t>
                  </m:r>
                </m:sub>
              </m:sSub>
            </m:oMath>
            <w:r w:rsidRPr="00170F59">
              <w:t>ise kenar eleman kalınlığını göstermektedir</w:t>
            </w:r>
          </w:p>
        </w:tc>
      </w:tr>
    </w:tbl>
    <w:p w14:paraId="0479E335" w14:textId="32F934B8" w:rsidR="001427D2" w:rsidRPr="00170F59" w:rsidRDefault="00262112" w:rsidP="00005812">
      <w:pPr>
        <w:spacing w:before="240"/>
      </w:pPr>
      <w:r w:rsidRPr="00170F59">
        <w:t>Başlıksız çubuk kama, çivi veya vidalı birleşimlerde, yangın</w:t>
      </w:r>
      <w:r w:rsidR="00E37D7A" w:rsidRPr="00170F59">
        <w:t xml:space="preserve"> dayanım</w:t>
      </w:r>
      <w:r w:rsidRPr="00170F59">
        <w:t xml:space="preserve"> süreleri </w:t>
      </w:r>
      <m:oMath>
        <m:sSub>
          <m:sSubPr>
            <m:ctrlPr>
              <w:rPr>
                <w:rFonts w:ascii="Cambria Math" w:hAnsi="Cambria Math"/>
                <w:sz w:val="22"/>
                <w:szCs w:val="22"/>
              </w:rPr>
            </m:ctrlPr>
          </m:sSubPr>
          <m:e>
            <m:r>
              <w:rPr>
                <w:rFonts w:ascii="Cambria Math" w:hAnsi="Cambria Math"/>
                <w:sz w:val="22"/>
                <w:szCs w:val="22"/>
              </w:rPr>
              <m:t>t</m:t>
            </m:r>
          </m:e>
          <m:sub>
            <m:r>
              <w:rPr>
                <w:rFonts w:ascii="Cambria Math" w:hAnsi="Cambria Math"/>
                <w:sz w:val="22"/>
                <w:szCs w:val="22"/>
              </w:rPr>
              <m:t>d,fi</m:t>
            </m:r>
          </m:sub>
        </m:sSub>
      </m:oMath>
      <w:r w:rsidRPr="00170F59">
        <w:t xml:space="preserve"> 30 dakikayı geçmemek üzere aşağıdaki boyutlar </w:t>
      </w:r>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fi</m:t>
            </m:r>
          </m:sub>
        </m:sSub>
      </m:oMath>
      <w:r w:rsidRPr="00170F59">
        <w:t xml:space="preserve"> kadar artırılarak</w:t>
      </w:r>
      <w:r w:rsidR="008F57DE" w:rsidRPr="00170F59">
        <w:t xml:space="preserve"> (</w:t>
      </w:r>
      <w:r w:rsidR="008F57DE" w:rsidRPr="00CA6414">
        <w:rPr>
          <w:b/>
        </w:rPr>
        <w:t>Şekil 6.12</w:t>
      </w:r>
      <w:r w:rsidR="008F57DE" w:rsidRPr="00170F59">
        <w:t>)</w:t>
      </w:r>
      <w:r w:rsidRPr="00170F59">
        <w:t xml:space="preserve"> </w:t>
      </w:r>
      <w:r w:rsidRPr="00CA6414">
        <w:rPr>
          <w:b/>
        </w:rPr>
        <w:t>Tablo 6.7</w:t>
      </w:r>
      <w:r w:rsidRPr="00170F59">
        <w:t>'de verilenlerden daha büyük alınabilir:</w:t>
      </w:r>
    </w:p>
    <w:p w14:paraId="530E1C07" w14:textId="1F223E53" w:rsidR="001427D2" w:rsidRPr="00170F59" w:rsidRDefault="00E37D7A" w:rsidP="00EF7CB9">
      <w:pPr>
        <w:pStyle w:val="Tablo"/>
        <w:numPr>
          <w:ilvl w:val="0"/>
          <w:numId w:val="28"/>
        </w:numPr>
        <w:jc w:val="left"/>
      </w:pPr>
      <w:r w:rsidRPr="00170F59">
        <w:t>K</w:t>
      </w:r>
      <w:r w:rsidR="00262112" w:rsidRPr="00170F59">
        <w:t>enar elemanların kalınlığı,</w:t>
      </w:r>
    </w:p>
    <w:p w14:paraId="5F562616" w14:textId="2C4C1E34" w:rsidR="001427D2" w:rsidRPr="00170F59" w:rsidRDefault="00E37D7A" w:rsidP="00EF7CB9">
      <w:pPr>
        <w:pStyle w:val="Tablo"/>
        <w:numPr>
          <w:ilvl w:val="0"/>
          <w:numId w:val="28"/>
        </w:numPr>
        <w:jc w:val="left"/>
      </w:pPr>
      <w:r w:rsidRPr="00170F59">
        <w:t>K</w:t>
      </w:r>
      <w:r w:rsidR="00262112" w:rsidRPr="00170F59">
        <w:t>enar elemanların genişliği,</w:t>
      </w:r>
    </w:p>
    <w:p w14:paraId="52E0828D" w14:textId="59A5AABF" w:rsidR="00C935F1" w:rsidRPr="00170F59" w:rsidRDefault="00E37D7A" w:rsidP="00EF7CB9">
      <w:pPr>
        <w:pStyle w:val="Tablo"/>
        <w:numPr>
          <w:ilvl w:val="0"/>
          <w:numId w:val="28"/>
        </w:numPr>
        <w:jc w:val="left"/>
      </w:pPr>
      <w:r w:rsidRPr="00170F59">
        <w:t>B</w:t>
      </w:r>
      <w:r w:rsidR="00262112" w:rsidRPr="00170F59">
        <w:t>irleşim elemanlarına uç ve kenar mesafesi.</w:t>
      </w:r>
    </w:p>
    <w:tbl>
      <w:tblPr>
        <w:tblW w:w="4767" w:type="pct"/>
        <w:tblInd w:w="421" w:type="dxa"/>
        <w:tblLook w:val="0600" w:firstRow="0" w:lastRow="0" w:firstColumn="0" w:lastColumn="0" w:noHBand="1" w:noVBand="1"/>
      </w:tblPr>
      <w:tblGrid>
        <w:gridCol w:w="7226"/>
        <w:gridCol w:w="1461"/>
      </w:tblGrid>
      <w:tr w:rsidR="00005812" w:rsidRPr="003836D0" w14:paraId="46AFE739" w14:textId="77777777" w:rsidTr="00CE6F69">
        <w:trPr>
          <w:trHeight w:val="227"/>
        </w:trPr>
        <w:tc>
          <w:tcPr>
            <w:tcW w:w="4159" w:type="pct"/>
            <w:tcMar>
              <w:top w:w="43" w:type="dxa"/>
              <w:left w:w="43" w:type="dxa"/>
              <w:bottom w:w="43" w:type="dxa"/>
              <w:right w:w="43" w:type="dxa"/>
            </w:tcMar>
            <w:vAlign w:val="center"/>
          </w:tcPr>
          <w:p w14:paraId="5881D498" w14:textId="664279D5" w:rsidR="00005812" w:rsidRPr="00170F59"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a</m:t>
                    </m:r>
                  </m:e>
                  <m:sub>
                    <m:r>
                      <w:rPr>
                        <w:rFonts w:ascii="Cambria Math" w:hAnsi="Cambria Math"/>
                      </w:rPr>
                      <m:t>fi</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n</m:t>
                    </m:r>
                  </m:sub>
                </m:sSub>
                <m:sSub>
                  <m:sSubPr>
                    <m:ctrlPr>
                      <w:rPr>
                        <w:rFonts w:ascii="Cambria Math" w:hAnsi="Cambria Math"/>
                      </w:rPr>
                    </m:ctrlPr>
                  </m:sSubPr>
                  <m:e>
                    <m:r>
                      <w:rPr>
                        <w:rFonts w:ascii="Cambria Math" w:hAnsi="Cambria Math"/>
                      </w:rPr>
                      <m:t>k</m:t>
                    </m:r>
                  </m:e>
                  <m:sub>
                    <m:r>
                      <w:rPr>
                        <w:rFonts w:ascii="Cambria Math" w:hAnsi="Cambria Math"/>
                      </w:rPr>
                      <m:t>flux</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m:t>
                </m:r>
              </m:oMath>
            </m:oMathPara>
          </w:p>
        </w:tc>
        <w:tc>
          <w:tcPr>
            <w:tcW w:w="841" w:type="pct"/>
            <w:tcMar>
              <w:top w:w="43" w:type="dxa"/>
              <w:left w:w="43" w:type="dxa"/>
              <w:bottom w:w="43" w:type="dxa"/>
              <w:right w:w="43" w:type="dxa"/>
            </w:tcMar>
            <w:vAlign w:val="center"/>
          </w:tcPr>
          <w:p w14:paraId="07C5B4A6" w14:textId="40063DC1" w:rsidR="00005812" w:rsidRPr="003836D0" w:rsidRDefault="00130B47" w:rsidP="00CE6F69">
            <w:pPr>
              <w:spacing w:after="0" w:line="240" w:lineRule="auto"/>
              <w:jc w:val="right"/>
              <w:rPr>
                <w:b/>
              </w:rPr>
            </w:pPr>
            <w:r>
              <w:rPr>
                <w:b/>
              </w:rPr>
              <w:t>(6.23)</w:t>
            </w:r>
          </w:p>
        </w:tc>
      </w:tr>
    </w:tbl>
    <w:p w14:paraId="0165DC71" w14:textId="2D5CBBF2" w:rsidR="001427D2" w:rsidRPr="00170F59" w:rsidRDefault="00E529BD" w:rsidP="0059592B">
      <w:pPr>
        <w:pStyle w:val="T4"/>
      </w:pPr>
      <m:oMath>
        <m:sSub>
          <m:sSubPr>
            <m:ctrlPr>
              <w:rPr>
                <w:rFonts w:ascii="Cambria Math" w:hAnsi="Cambria Math"/>
              </w:rPr>
            </m:ctrlPr>
          </m:sSubPr>
          <m:e>
            <m:r>
              <w:rPr>
                <w:rFonts w:ascii="Cambria Math" w:hAnsi="Cambria Math"/>
              </w:rPr>
              <m:t>k</m:t>
            </m:r>
          </m:e>
          <m:sub>
            <m:r>
              <w:rPr>
                <w:rFonts w:ascii="Cambria Math" w:hAnsi="Cambria Math"/>
              </w:rPr>
              <m:t>flux</m:t>
            </m:r>
          </m:sub>
        </m:sSub>
      </m:oMath>
      <w:r w:rsidR="006C67E9" w:rsidRPr="00170F59">
        <w:t xml:space="preserve"> </w:t>
      </w:r>
      <w:r w:rsidR="00BB4747" w:rsidRPr="00170F59">
        <w:tab/>
      </w:r>
      <w:r w:rsidR="00E37D7A" w:rsidRPr="00170F59">
        <w:t>B</w:t>
      </w:r>
      <w:r w:rsidR="00262112" w:rsidRPr="00170F59">
        <w:t>irleşim elemanı boyunca artan ısı akışını hesaba katan bir katsayı (</w:t>
      </w:r>
      <w:r w:rsidR="00182F10" w:rsidRPr="00170F59">
        <w:t>ayrıntılı</w:t>
      </w:r>
      <w:r w:rsidR="00262112" w:rsidRPr="00170F59">
        <w:t xml:space="preserve"> hesap yapılmadığı durumlarda 1.5 alınabilir),</w:t>
      </w:r>
    </w:p>
    <w:p w14:paraId="3BC69439" w14:textId="2B54A69B" w:rsidR="001427D2" w:rsidRPr="00170F59" w:rsidRDefault="00E529BD" w:rsidP="0059592B">
      <w:pPr>
        <w:pStyle w:val="T4"/>
      </w:pPr>
      <m:oMath>
        <m:sSub>
          <m:sSubPr>
            <m:ctrlPr>
              <w:rPr>
                <w:rFonts w:ascii="Cambria Math" w:hAnsi="Cambria Math"/>
              </w:rPr>
            </m:ctrlPr>
          </m:sSubPr>
          <m:e>
            <m:r>
              <w:rPr>
                <w:rFonts w:ascii="Cambria Math" w:hAnsi="Cambria Math"/>
              </w:rPr>
              <m:t>t</m:t>
            </m:r>
          </m:e>
          <m:sub>
            <m:r>
              <w:rPr>
                <w:rFonts w:ascii="Cambria Math" w:hAnsi="Cambria Math"/>
              </w:rPr>
              <m:t>r</m:t>
            </m:r>
          </m:sub>
        </m:sSub>
      </m:oMath>
      <w:r w:rsidR="00262112" w:rsidRPr="00170F59">
        <w:tab/>
      </w:r>
      <w:r w:rsidR="00E37D7A" w:rsidRPr="00170F59">
        <w:t>G</w:t>
      </w:r>
      <w:r w:rsidR="00262112" w:rsidRPr="00170F59">
        <w:t xml:space="preserve">erekli standart yangın </w:t>
      </w:r>
      <w:r w:rsidR="00182F10" w:rsidRPr="00170F59">
        <w:t>dayanımı</w:t>
      </w:r>
      <w:r w:rsidR="00262112" w:rsidRPr="00170F59">
        <w:t xml:space="preserve"> süresidir.</w:t>
      </w:r>
    </w:p>
    <w:p w14:paraId="4C3118E3" w14:textId="77777777" w:rsidR="001427D2" w:rsidRPr="00170F59" w:rsidRDefault="00262112" w:rsidP="00053D9C">
      <w:pPr>
        <w:spacing w:line="240" w:lineRule="auto"/>
        <w:jc w:val="center"/>
      </w:pPr>
      <w:r w:rsidRPr="00170F59">
        <w:rPr>
          <w:noProof/>
        </w:rPr>
        <w:lastRenderedPageBreak/>
        <w:drawing>
          <wp:inline distT="114300" distB="114300" distL="114300" distR="114300" wp14:anchorId="7DCA5FDD" wp14:editId="493D7B33">
            <wp:extent cx="2095500" cy="3398520"/>
            <wp:effectExtent l="0" t="0" r="0" b="0"/>
            <wp:docPr id="82"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94"/>
                    <a:srcRect/>
                    <a:stretch>
                      <a:fillRect/>
                    </a:stretch>
                  </pic:blipFill>
                  <pic:spPr>
                    <a:xfrm>
                      <a:off x="0" y="0"/>
                      <a:ext cx="2095670" cy="3398795"/>
                    </a:xfrm>
                    <a:prstGeom prst="rect">
                      <a:avLst/>
                    </a:prstGeom>
                    <a:ln/>
                  </pic:spPr>
                </pic:pic>
              </a:graphicData>
            </a:graphic>
          </wp:inline>
        </w:drawing>
      </w:r>
    </w:p>
    <w:p w14:paraId="05C7D807" w14:textId="514AEF5F" w:rsidR="006E24AF" w:rsidRPr="00170F59" w:rsidRDefault="00714385" w:rsidP="00BB4747">
      <w:pPr>
        <w:jc w:val="center"/>
      </w:pPr>
      <w:bookmarkStart w:id="804" w:name="_Toc130223400"/>
      <w:r w:rsidRPr="00D87B00">
        <w:rPr>
          <w:b/>
        </w:rPr>
        <w:t xml:space="preserve">Şekil </w:t>
      </w:r>
      <w:r w:rsidR="001D3A54">
        <w:rPr>
          <w:b/>
        </w:rPr>
        <w:t>6.12</w:t>
      </w:r>
      <w:r w:rsidRPr="00170F59">
        <w:t xml:space="preserve"> </w:t>
      </w:r>
      <w:r w:rsidR="00262112" w:rsidRPr="00170F59">
        <w:t>Birleşimlerin ilave kalınlık ile ilave uç ve kenar mesafeleri</w:t>
      </w:r>
      <w:bookmarkEnd w:id="804"/>
    </w:p>
    <w:p w14:paraId="6A0C17DC" w14:textId="77777777" w:rsidR="001427D2" w:rsidRPr="00170F59" w:rsidRDefault="00262112" w:rsidP="00635D93">
      <w:pPr>
        <w:pStyle w:val="Balk5"/>
      </w:pPr>
      <w:bookmarkStart w:id="805" w:name="_Toc151068397"/>
      <w:r w:rsidRPr="00170F59">
        <w:t>6.5.2.1.2. Yangından Korunmuş Birleşimler</w:t>
      </w:r>
      <w:bookmarkEnd w:id="805"/>
      <w:r w:rsidRPr="00170F59">
        <w:t xml:space="preserve">  </w:t>
      </w:r>
    </w:p>
    <w:p w14:paraId="5032EA71" w14:textId="24BA6154" w:rsidR="006E24AF" w:rsidRPr="00170F59" w:rsidRDefault="00262112" w:rsidP="003F6524">
      <w:r w:rsidRPr="00170F59">
        <w:t xml:space="preserve">Birleşim, ahşap paneller, ahşap esaslı paneller veya A veya H tipi </w:t>
      </w:r>
      <w:r w:rsidR="00D044F2">
        <w:t>alçı levha</w:t>
      </w:r>
      <w:r w:rsidRPr="00170F59">
        <w:t xml:space="preserve"> ilavesi ile korunduğunda, kömürleşmenin başlamasına kadar geçen süre aşağıdaki koşulu sağlamalıdır:</w:t>
      </w:r>
    </w:p>
    <w:tbl>
      <w:tblPr>
        <w:tblW w:w="4767" w:type="pct"/>
        <w:tblInd w:w="421" w:type="dxa"/>
        <w:tblLook w:val="0600" w:firstRow="0" w:lastRow="0" w:firstColumn="0" w:lastColumn="0" w:noHBand="1" w:noVBand="1"/>
      </w:tblPr>
      <w:tblGrid>
        <w:gridCol w:w="7226"/>
        <w:gridCol w:w="1461"/>
      </w:tblGrid>
      <w:tr w:rsidR="00005812" w:rsidRPr="00D87B00" w14:paraId="49B09ECD" w14:textId="77777777" w:rsidTr="00CE6F69">
        <w:trPr>
          <w:trHeight w:val="227"/>
        </w:trPr>
        <w:tc>
          <w:tcPr>
            <w:tcW w:w="4159" w:type="pct"/>
            <w:tcMar>
              <w:top w:w="43" w:type="dxa"/>
              <w:left w:w="43" w:type="dxa"/>
              <w:bottom w:w="43" w:type="dxa"/>
              <w:right w:w="43" w:type="dxa"/>
            </w:tcMar>
            <w:vAlign w:val="center"/>
          </w:tcPr>
          <w:p w14:paraId="55723142" w14:textId="57434732" w:rsidR="00005812" w:rsidRPr="00170F59" w:rsidRDefault="00E529BD" w:rsidP="00005812">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0.5t</m:t>
                    </m:r>
                  </m:e>
                  <m:sub>
                    <m:r>
                      <w:rPr>
                        <w:rFonts w:ascii="Cambria Math" w:hAnsi="Cambria Math"/>
                      </w:rPr>
                      <m:t>d,fi</m:t>
                    </m:r>
                  </m:sub>
                </m:sSub>
              </m:oMath>
            </m:oMathPara>
          </w:p>
        </w:tc>
        <w:tc>
          <w:tcPr>
            <w:tcW w:w="841" w:type="pct"/>
            <w:tcMar>
              <w:top w:w="43" w:type="dxa"/>
              <w:left w:w="43" w:type="dxa"/>
              <w:bottom w:w="43" w:type="dxa"/>
              <w:right w:w="43" w:type="dxa"/>
            </w:tcMar>
            <w:vAlign w:val="center"/>
          </w:tcPr>
          <w:p w14:paraId="18D8A14C" w14:textId="292DC853" w:rsidR="00005812" w:rsidRPr="00D87B00" w:rsidRDefault="00130B47" w:rsidP="00CE6F69">
            <w:pPr>
              <w:spacing w:after="0" w:line="240" w:lineRule="auto"/>
              <w:jc w:val="right"/>
              <w:rPr>
                <w:b/>
              </w:rPr>
            </w:pPr>
            <w:r>
              <w:rPr>
                <w:b/>
              </w:rPr>
              <w:t>(6.24)</w:t>
            </w:r>
          </w:p>
        </w:tc>
      </w:tr>
    </w:tbl>
    <w:p w14:paraId="6EBC3E62" w14:textId="1BC8CCC9" w:rsidR="00396358" w:rsidRPr="00170F59" w:rsidRDefault="00396358" w:rsidP="003F6524">
      <w:r w:rsidRPr="00170F59">
        <w:t xml:space="preserve">Burada </w:t>
      </w:r>
      <m:oMath>
        <m:sSub>
          <m:sSubPr>
            <m:ctrlPr>
              <w:rPr>
                <w:rFonts w:ascii="Cambria Math" w:hAnsi="Cambria Math"/>
              </w:rPr>
            </m:ctrlPr>
          </m:sSubPr>
          <m:e>
            <m:r>
              <w:rPr>
                <w:rFonts w:ascii="Cambria Math" w:hAnsi="Cambria Math"/>
              </w:rPr>
              <m:t>t</m:t>
            </m:r>
          </m:e>
          <m:sub>
            <m:r>
              <w:rPr>
                <w:rFonts w:ascii="Cambria Math" w:hAnsi="Cambria Math"/>
              </w:rPr>
              <m:t>r</m:t>
            </m:r>
          </m:sub>
        </m:sSub>
      </m:oMath>
      <w:r w:rsidRPr="00170F59">
        <w:t xml:space="preserve"> </w:t>
      </w:r>
      <w:r w:rsidR="009A7CFD" w:rsidRPr="00170F59">
        <w:t xml:space="preserve">tasarım için </w:t>
      </w:r>
      <w:r w:rsidRPr="00170F59">
        <w:t xml:space="preserve">gerekli </w:t>
      </w:r>
      <w:r w:rsidR="009A7CFD" w:rsidRPr="00170F59">
        <w:t xml:space="preserve">olan </w:t>
      </w:r>
      <w:r w:rsidRPr="00170F59">
        <w:t>standart yangın</w:t>
      </w:r>
      <w:r w:rsidR="00182F10" w:rsidRPr="00170F59">
        <w:t xml:space="preserve"> dayanım </w:t>
      </w:r>
      <w:r w:rsidR="009A7CFD" w:rsidRPr="00170F59">
        <w:t xml:space="preserve">süresini ifade etmektedir. </w:t>
      </w:r>
    </w:p>
    <w:p w14:paraId="3CBC1CE6" w14:textId="07BD7B50" w:rsidR="006E24AF" w:rsidRPr="00170F59" w:rsidRDefault="00262112" w:rsidP="003F6524">
      <w:r w:rsidRPr="00170F59">
        <w:t xml:space="preserve">Birleşim, F tipi </w:t>
      </w:r>
      <w:r w:rsidR="00D044F2">
        <w:t>alçı levha</w:t>
      </w:r>
      <w:r w:rsidRPr="00170F59">
        <w:t xml:space="preserve"> ilavesi ile korunduğunda, kömürleşmenin başlamasına kadar geçen süre aşağıdaki koşulu sağlamalıdır:</w:t>
      </w:r>
    </w:p>
    <w:tbl>
      <w:tblPr>
        <w:tblW w:w="4767" w:type="pct"/>
        <w:tblInd w:w="421" w:type="dxa"/>
        <w:tblLook w:val="0600" w:firstRow="0" w:lastRow="0" w:firstColumn="0" w:lastColumn="0" w:noHBand="1" w:noVBand="1"/>
      </w:tblPr>
      <w:tblGrid>
        <w:gridCol w:w="7226"/>
        <w:gridCol w:w="1461"/>
      </w:tblGrid>
      <w:tr w:rsidR="00005812" w:rsidRPr="00F828E4" w14:paraId="56AB863B" w14:textId="77777777" w:rsidTr="00CE6F69">
        <w:trPr>
          <w:trHeight w:val="227"/>
        </w:trPr>
        <w:tc>
          <w:tcPr>
            <w:tcW w:w="4159" w:type="pct"/>
            <w:tcMar>
              <w:top w:w="43" w:type="dxa"/>
              <w:left w:w="43" w:type="dxa"/>
              <w:bottom w:w="43" w:type="dxa"/>
              <w:right w:w="43" w:type="dxa"/>
            </w:tcMar>
            <w:vAlign w:val="center"/>
          </w:tcPr>
          <w:p w14:paraId="3C9D1D92" w14:textId="6BA0A9F8" w:rsidR="00005812" w:rsidRPr="00170F59" w:rsidRDefault="00E529BD" w:rsidP="00005812">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1.2t</m:t>
                    </m:r>
                  </m:e>
                  <m:sub>
                    <m:r>
                      <w:rPr>
                        <w:rFonts w:ascii="Cambria Math" w:hAnsi="Cambria Math"/>
                      </w:rPr>
                      <m:t>d,fi</m:t>
                    </m:r>
                  </m:sub>
                </m:sSub>
              </m:oMath>
            </m:oMathPara>
          </w:p>
        </w:tc>
        <w:tc>
          <w:tcPr>
            <w:tcW w:w="841" w:type="pct"/>
            <w:tcMar>
              <w:top w:w="43" w:type="dxa"/>
              <w:left w:w="43" w:type="dxa"/>
              <w:bottom w:w="43" w:type="dxa"/>
              <w:right w:w="43" w:type="dxa"/>
            </w:tcMar>
            <w:vAlign w:val="center"/>
          </w:tcPr>
          <w:p w14:paraId="72844081" w14:textId="1C631B39" w:rsidR="00005812" w:rsidRPr="00F828E4" w:rsidRDefault="00130B47" w:rsidP="00CE6F69">
            <w:pPr>
              <w:spacing w:after="0" w:line="240" w:lineRule="auto"/>
              <w:jc w:val="right"/>
              <w:rPr>
                <w:b/>
              </w:rPr>
            </w:pPr>
            <w:r>
              <w:rPr>
                <w:b/>
              </w:rPr>
              <w:t>(6.25)</w:t>
            </w:r>
          </w:p>
        </w:tc>
      </w:tr>
    </w:tbl>
    <w:p w14:paraId="37D6A150" w14:textId="32DC6633" w:rsidR="001427D2" w:rsidRPr="00170F59" w:rsidRDefault="00262112" w:rsidP="003F6524">
      <w:r w:rsidRPr="00170F59">
        <w:t xml:space="preserve">Birleşim elemanlarının yapıştırılmış ahşap tapalarla korunduğu bağlantılar </w:t>
      </w:r>
      <w:r w:rsidR="00A215F7" w:rsidRPr="00170F59">
        <w:t>için</w:t>
      </w:r>
      <w:r w:rsidRPr="00170F59">
        <w:t xml:space="preserve"> tapaların uzunlukları </w:t>
      </w:r>
      <w:r w:rsidRPr="00CA6414">
        <w:rPr>
          <w:b/>
        </w:rPr>
        <w:t>Denk</w:t>
      </w:r>
      <w:r w:rsidR="00CA6414" w:rsidRPr="00CA6414">
        <w:rPr>
          <w:b/>
        </w:rPr>
        <w:t xml:space="preserve">. </w:t>
      </w:r>
      <w:r w:rsidR="00CA6414">
        <w:rPr>
          <w:b/>
        </w:rPr>
        <w:t>(</w:t>
      </w:r>
      <w:r w:rsidRPr="00CA6414">
        <w:rPr>
          <w:b/>
        </w:rPr>
        <w:t>6.23</w:t>
      </w:r>
      <w:r w:rsidR="00CA6414">
        <w:t>)</w:t>
      </w:r>
      <w:r w:rsidRPr="00170F59">
        <w:t>’e göre belirlenmelidir (</w:t>
      </w:r>
      <w:r w:rsidRPr="00CA6414">
        <w:rPr>
          <w:b/>
        </w:rPr>
        <w:t>Şekil 6.1</w:t>
      </w:r>
      <w:r w:rsidR="00894961" w:rsidRPr="00CA6414">
        <w:rPr>
          <w:b/>
        </w:rPr>
        <w:t>3</w:t>
      </w:r>
      <w:r w:rsidRPr="00170F59">
        <w:t>).</w:t>
      </w:r>
    </w:p>
    <w:p w14:paraId="3FF743B8" w14:textId="5357D513" w:rsidR="001427D2" w:rsidRPr="00170F59" w:rsidRDefault="00E37D7A" w:rsidP="003F6524">
      <w:r w:rsidRPr="00170F59">
        <w:t>Takviye koruma, bağlantı göçmelerinin erken oluşumunu önlemelidir</w:t>
      </w:r>
      <w:r w:rsidR="00262112" w:rsidRPr="00170F59">
        <w:t xml:space="preserve">. Ahşap esaslı paneller veya </w:t>
      </w:r>
      <w:r w:rsidR="00D044F2">
        <w:t>alçı levha</w:t>
      </w:r>
      <w:r w:rsidR="00262112" w:rsidRPr="00170F59">
        <w:t xml:space="preserve"> tarafından sağlanan ek koruma, elemanın kömürleşmesi başlayana kadar (</w:t>
      </w:r>
      <m:oMath>
        <m:sSub>
          <m:sSubPr>
            <m:ctrlPr>
              <w:rPr>
                <w:rFonts w:ascii="Cambria Math" w:hAnsi="Cambria Math"/>
              </w:rPr>
            </m:ctrlPr>
          </m:sSubPr>
          <m:e>
            <m:r>
              <w:rPr>
                <w:rFonts w:ascii="Cambria Math" w:hAnsi="Cambria Math"/>
              </w:rPr>
              <m:t>t=t</m:t>
            </m:r>
          </m:e>
          <m:sub>
            <m:r>
              <w:rPr>
                <w:rFonts w:ascii="Cambria Math" w:hAnsi="Cambria Math"/>
              </w:rPr>
              <m:t>ch</m:t>
            </m:r>
          </m:sub>
        </m:sSub>
      </m:oMath>
      <w:r w:rsidR="00262112" w:rsidRPr="00170F59">
        <w:t xml:space="preserve">) yerinde kalmalıdır. F tipi </w:t>
      </w:r>
      <w:r w:rsidR="00D044F2">
        <w:t>alçı levha</w:t>
      </w:r>
      <w:r w:rsidR="00262112" w:rsidRPr="00170F59">
        <w:t xml:space="preserve"> tarafından sağlanan ek koruma, gerekli yangın</w:t>
      </w:r>
      <w:r w:rsidRPr="00170F59">
        <w:t xml:space="preserve"> dayanım</w:t>
      </w:r>
      <w:r w:rsidR="00262112" w:rsidRPr="00170F59">
        <w:t xml:space="preserve"> süresi boyunca yerinde kalmalıdır (</w:t>
      </w:r>
      <m:oMath>
        <m:sSub>
          <m:sSubPr>
            <m:ctrlPr>
              <w:rPr>
                <w:rFonts w:ascii="Cambria Math" w:hAnsi="Cambria Math"/>
              </w:rPr>
            </m:ctrlPr>
          </m:sSubPr>
          <m:e>
            <m:r>
              <w:rPr>
                <w:rFonts w:ascii="Cambria Math" w:hAnsi="Cambria Math"/>
              </w:rPr>
              <m:t>t=t</m:t>
            </m:r>
          </m:e>
          <m:sub>
            <m:r>
              <w:rPr>
                <w:rFonts w:ascii="Cambria Math" w:hAnsi="Cambria Math"/>
              </w:rPr>
              <m:t>r</m:t>
            </m:r>
          </m:sub>
        </m:sSub>
      </m:oMath>
      <w:r w:rsidR="00262112" w:rsidRPr="00170F59">
        <w:rPr>
          <w:rFonts w:ascii="Calibri" w:eastAsia="Calibri" w:hAnsi="Calibri" w:cs="Calibri"/>
        </w:rPr>
        <w:t xml:space="preserve"> </w:t>
      </w:r>
      <w:r w:rsidR="00262112" w:rsidRPr="00170F59">
        <w:t>).</w:t>
      </w:r>
    </w:p>
    <w:p w14:paraId="0BEDB287" w14:textId="1A682A5D" w:rsidR="001427D2" w:rsidRPr="00170F59" w:rsidRDefault="00262112" w:rsidP="003F6524">
      <w:r w:rsidRPr="00170F59">
        <w:t xml:space="preserve">Bulonlu birleşimlerde bulon başları </w:t>
      </w:r>
      <m:oMath>
        <m:sSub>
          <m:sSubPr>
            <m:ctrlPr>
              <w:rPr>
                <w:rFonts w:ascii="Cambria Math" w:hAnsi="Cambria Math"/>
              </w:rPr>
            </m:ctrlPr>
          </m:sSubPr>
          <m:e>
            <m:r>
              <w:rPr>
                <w:rFonts w:ascii="Cambria Math" w:hAnsi="Cambria Math"/>
              </w:rPr>
              <m:t>a</m:t>
            </m:r>
          </m:e>
          <m:sub>
            <m:r>
              <w:rPr>
                <w:rFonts w:ascii="Cambria Math" w:hAnsi="Cambria Math"/>
              </w:rPr>
              <m:t>fi</m:t>
            </m:r>
          </m:sub>
        </m:sSub>
      </m:oMath>
      <w:r w:rsidRPr="00170F59">
        <w:t xml:space="preserve"> kalınlığı boyunca korunmalıdır (</w:t>
      </w:r>
      <w:r w:rsidRPr="00BB01E7">
        <w:rPr>
          <w:b/>
        </w:rPr>
        <w:t>Şekil 6.1</w:t>
      </w:r>
      <w:r w:rsidR="00894961" w:rsidRPr="00BB01E7">
        <w:rPr>
          <w:b/>
        </w:rPr>
        <w:t>4</w:t>
      </w:r>
      <w:r w:rsidRPr="00170F59">
        <w:t>).</w:t>
      </w:r>
    </w:p>
    <w:p w14:paraId="38E69FDD" w14:textId="2D6F33A3" w:rsidR="001427D2" w:rsidRPr="00170F59" w:rsidRDefault="0091111C" w:rsidP="003F6524">
      <w:r w:rsidRPr="00170F59">
        <w:t>Takviye korumanın ç</w:t>
      </w:r>
      <w:r w:rsidR="00262112" w:rsidRPr="00170F59">
        <w:t>iviler veya vidalarla sabitlenmesi için aşağıdaki kurallar geçerlidir:</w:t>
      </w:r>
    </w:p>
    <w:p w14:paraId="028FAB52" w14:textId="0783A6C6" w:rsidR="001427D2" w:rsidRPr="00170F59" w:rsidRDefault="0091111C" w:rsidP="00EF7CB9">
      <w:pPr>
        <w:pStyle w:val="Tablo"/>
        <w:numPr>
          <w:ilvl w:val="0"/>
          <w:numId w:val="29"/>
        </w:numPr>
        <w:jc w:val="left"/>
      </w:pPr>
      <w:r w:rsidRPr="00170F59">
        <w:lastRenderedPageBreak/>
        <w:t>B</w:t>
      </w:r>
      <w:r w:rsidR="00262112" w:rsidRPr="00170F59">
        <w:t xml:space="preserve">irleşim elemanları arasındaki mesafe, levha kenarları boyunca 100 mm'den ve iç </w:t>
      </w:r>
      <w:r w:rsidRPr="00170F59">
        <w:t>birleşim elemanları</w:t>
      </w:r>
      <w:r w:rsidR="00262112" w:rsidRPr="00170F59">
        <w:t xml:space="preserve"> için 300 mm'den fazla olmamalıdır</w:t>
      </w:r>
    </w:p>
    <w:p w14:paraId="5CAC0795" w14:textId="3D52FECF" w:rsidR="001427D2" w:rsidRPr="00170F59" w:rsidRDefault="0091111C" w:rsidP="00EF7CB9">
      <w:pPr>
        <w:pStyle w:val="Tablo"/>
        <w:numPr>
          <w:ilvl w:val="0"/>
          <w:numId w:val="29"/>
        </w:numPr>
        <w:jc w:val="left"/>
      </w:pPr>
      <w:r w:rsidRPr="00170F59">
        <w:t>B</w:t>
      </w:r>
      <w:r w:rsidR="00262112" w:rsidRPr="00170F59">
        <w:t xml:space="preserve">irleşim elemanlarının kenar mesafesi </w:t>
      </w:r>
      <w:r w:rsidR="00262112" w:rsidRPr="00BB01E7">
        <w:rPr>
          <w:b/>
        </w:rPr>
        <w:t>Denk</w:t>
      </w:r>
      <w:r w:rsidR="00BB01E7" w:rsidRPr="00BB01E7">
        <w:rPr>
          <w:b/>
        </w:rPr>
        <w:t>.</w:t>
      </w:r>
      <w:r w:rsidR="00262112" w:rsidRPr="00BB01E7">
        <w:rPr>
          <w:b/>
        </w:rPr>
        <w:t xml:space="preserve"> </w:t>
      </w:r>
      <w:r w:rsidR="00BB01E7" w:rsidRPr="00BB01E7">
        <w:rPr>
          <w:b/>
        </w:rPr>
        <w:t>(</w:t>
      </w:r>
      <w:r w:rsidR="00262112" w:rsidRPr="00BB01E7">
        <w:rPr>
          <w:b/>
        </w:rPr>
        <w:t>6.23</w:t>
      </w:r>
      <w:r w:rsidR="00BB01E7" w:rsidRPr="00BB01E7">
        <w:rPr>
          <w:b/>
        </w:rPr>
        <w:t>)</w:t>
      </w:r>
      <w:r w:rsidR="00262112" w:rsidRPr="00170F59">
        <w:t xml:space="preserve"> kullanılarak hesaplanan </w:t>
      </w:r>
      <m:oMath>
        <m:sSub>
          <m:sSubPr>
            <m:ctrlPr>
              <w:rPr>
                <w:rFonts w:ascii="Cambria Math" w:hAnsi="Cambria Math"/>
              </w:rPr>
            </m:ctrlPr>
          </m:sSubPr>
          <m:e>
            <m:r>
              <w:rPr>
                <w:rFonts w:ascii="Cambria Math" w:hAnsi="Cambria Math"/>
              </w:rPr>
              <m:t>a</m:t>
            </m:r>
          </m:e>
          <m:sub>
            <m:r>
              <w:rPr>
                <w:rFonts w:ascii="Cambria Math" w:hAnsi="Cambria Math"/>
              </w:rPr>
              <m:t>fi</m:t>
            </m:r>
          </m:sub>
        </m:sSub>
      </m:oMath>
      <w:r w:rsidR="00262112" w:rsidRPr="00170F59">
        <w:t xml:space="preserve"> 'ye eşit veya daha büyük olmalıdır (</w:t>
      </w:r>
      <w:r w:rsidR="00262112" w:rsidRPr="00BB01E7">
        <w:rPr>
          <w:b/>
        </w:rPr>
        <w:t>Şekil 6.1</w:t>
      </w:r>
      <w:r w:rsidR="00894961" w:rsidRPr="00BB01E7">
        <w:rPr>
          <w:b/>
        </w:rPr>
        <w:t>3</w:t>
      </w:r>
      <w:r w:rsidR="00262112" w:rsidRPr="00170F59">
        <w:t>).</w:t>
      </w:r>
    </w:p>
    <w:p w14:paraId="788DBD07" w14:textId="3CCA0423" w:rsidR="006E24AF" w:rsidRPr="00170F59" w:rsidRDefault="00262112" w:rsidP="003F6524">
      <w:r w:rsidRPr="00170F59">
        <w:t xml:space="preserve">Ahşap, ahşap esaslı paneller veya A veya H tipi </w:t>
      </w:r>
      <w:r w:rsidR="00D044F2">
        <w:t>alçı levha</w:t>
      </w:r>
      <w:r w:rsidRPr="00170F59">
        <w:t xml:space="preserve">dan yapılmış </w:t>
      </w:r>
      <w:r w:rsidR="0091111C" w:rsidRPr="00170F59">
        <w:t>takviye</w:t>
      </w:r>
      <w:r w:rsidRPr="00170F59">
        <w:t xml:space="preserve"> korumanın sabitlenmesi için bağlantı elemanlarının </w:t>
      </w:r>
      <w:r w:rsidR="003D46EC" w:rsidRPr="00170F59">
        <w:t>gömülme</w:t>
      </w:r>
      <w:r w:rsidRPr="00170F59">
        <w:t xml:space="preserve"> derinliği en az </w:t>
      </w:r>
      <w:r w:rsidRPr="00170F59">
        <w:rPr>
          <w:i/>
        </w:rPr>
        <w:t>6d</w:t>
      </w:r>
      <w:r w:rsidRPr="00170F59">
        <w:t xml:space="preserve"> olmalıdır, burada </w:t>
      </w:r>
      <w:r w:rsidRPr="00170F59">
        <w:rPr>
          <w:i/>
        </w:rPr>
        <w:t>d</w:t>
      </w:r>
      <w:r w:rsidRPr="00170F59">
        <w:t xml:space="preserve"> bağlantı elemanının çapıdır. F tipi </w:t>
      </w:r>
      <w:r w:rsidR="00D044F2">
        <w:t>alçı levha</w:t>
      </w:r>
      <w:r w:rsidRPr="00170F59">
        <w:t xml:space="preserve"> </w:t>
      </w:r>
      <w:r w:rsidR="00A215F7" w:rsidRPr="00170F59">
        <w:t>için</w:t>
      </w:r>
      <w:r w:rsidRPr="00170F59">
        <w:t xml:space="preserve"> yanmamış ahşaba (yani kömür çizgisinin ötesinde) </w:t>
      </w:r>
      <w:r w:rsidR="003D46EC" w:rsidRPr="00170F59">
        <w:t xml:space="preserve">gömülme </w:t>
      </w:r>
      <w:r w:rsidR="0091111C" w:rsidRPr="00170F59">
        <w:t>derinliği</w:t>
      </w:r>
      <w:r w:rsidRPr="00170F59">
        <w:t xml:space="preserve"> en az 10 mm olmalıdır (</w:t>
      </w:r>
      <w:r w:rsidRPr="008B65F1">
        <w:rPr>
          <w:b/>
        </w:rPr>
        <w:t>Şekil 6.19.b</w:t>
      </w:r>
      <w:r w:rsidRPr="00170F59">
        <w:t>).</w:t>
      </w:r>
    </w:p>
    <w:p w14:paraId="30A6DF72" w14:textId="77777777" w:rsidR="001427D2" w:rsidRPr="00170F59" w:rsidRDefault="00262112" w:rsidP="00D55C42">
      <w:pPr>
        <w:pStyle w:val="T5"/>
      </w:pPr>
      <w:r w:rsidRPr="00170F59">
        <w:drawing>
          <wp:inline distT="114300" distB="114300" distL="114300" distR="114300" wp14:anchorId="6087284A" wp14:editId="3C21951F">
            <wp:extent cx="5108588" cy="2723255"/>
            <wp:effectExtent l="0" t="0" r="0" b="0"/>
            <wp:docPr id="74"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195"/>
                    <a:srcRect/>
                    <a:stretch>
                      <a:fillRect/>
                    </a:stretch>
                  </pic:blipFill>
                  <pic:spPr>
                    <a:xfrm>
                      <a:off x="0" y="0"/>
                      <a:ext cx="5108588" cy="2723255"/>
                    </a:xfrm>
                    <a:prstGeom prst="rect">
                      <a:avLst/>
                    </a:prstGeom>
                    <a:ln/>
                  </pic:spPr>
                </pic:pic>
              </a:graphicData>
            </a:graphic>
          </wp:inline>
        </w:drawing>
      </w:r>
    </w:p>
    <w:p w14:paraId="0CD6E944" w14:textId="5A743CD8" w:rsidR="001427D2" w:rsidRPr="00170F59" w:rsidRDefault="00714385" w:rsidP="009141F6">
      <w:pPr>
        <w:pStyle w:val="T2"/>
      </w:pPr>
      <w:bookmarkStart w:id="806" w:name="_Toc130223401"/>
      <w:r w:rsidRPr="000A4714">
        <w:rPr>
          <w:b/>
        </w:rPr>
        <w:t xml:space="preserve">Şekil </w:t>
      </w:r>
      <w:r w:rsidR="001D3A54">
        <w:rPr>
          <w:b/>
        </w:rPr>
        <w:t>6.13</w:t>
      </w:r>
      <w:r w:rsidRPr="00170F59">
        <w:t xml:space="preserve"> </w:t>
      </w:r>
      <w:r w:rsidR="00262112" w:rsidRPr="00170F59">
        <w:t xml:space="preserve">Yapıştırılmış tapalardan veya ahşap esaslı panellerden veya </w:t>
      </w:r>
      <w:r w:rsidR="00D044F2">
        <w:t>alçı levha</w:t>
      </w:r>
      <w:r w:rsidR="00262112" w:rsidRPr="00170F59">
        <w:t>dan yapılmış ek koruma örnekleri (kenar ve orta elemanların kenarlarının korunması gösterilmemiştir)</w:t>
      </w:r>
      <w:bookmarkEnd w:id="806"/>
    </w:p>
    <w:p w14:paraId="2BBF88CE" w14:textId="77777777" w:rsidR="001427D2" w:rsidRPr="00170F59" w:rsidRDefault="00262112" w:rsidP="00D55C42">
      <w:pPr>
        <w:pStyle w:val="T5"/>
      </w:pPr>
      <w:r w:rsidRPr="00170F59">
        <w:t xml:space="preserve"> </w:t>
      </w:r>
      <w:r w:rsidRPr="00170F59">
        <w:drawing>
          <wp:inline distT="114300" distB="114300" distL="114300" distR="114300" wp14:anchorId="6F6291DD" wp14:editId="6ADD0895">
            <wp:extent cx="3379244" cy="1620000"/>
            <wp:effectExtent l="0" t="0" r="0" b="0"/>
            <wp:docPr id="391" name="image3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1.png"/>
                    <pic:cNvPicPr preferRelativeResize="0"/>
                  </pic:nvPicPr>
                  <pic:blipFill>
                    <a:blip r:embed="rId196"/>
                    <a:srcRect/>
                    <a:stretch>
                      <a:fillRect/>
                    </a:stretch>
                  </pic:blipFill>
                  <pic:spPr>
                    <a:xfrm>
                      <a:off x="0" y="0"/>
                      <a:ext cx="3379244" cy="1620000"/>
                    </a:xfrm>
                    <a:prstGeom prst="rect">
                      <a:avLst/>
                    </a:prstGeom>
                    <a:ln/>
                  </pic:spPr>
                </pic:pic>
              </a:graphicData>
            </a:graphic>
          </wp:inline>
        </w:drawing>
      </w:r>
    </w:p>
    <w:p w14:paraId="6B16B1F3" w14:textId="7D169136" w:rsidR="006E24AF" w:rsidRPr="00170F59" w:rsidRDefault="00714385" w:rsidP="009141F6">
      <w:pPr>
        <w:pStyle w:val="T2"/>
      </w:pPr>
      <w:bookmarkStart w:id="807" w:name="_Toc130223402"/>
      <w:r w:rsidRPr="000D22F6">
        <w:rPr>
          <w:b/>
        </w:rPr>
        <w:t xml:space="preserve">Şekil </w:t>
      </w:r>
      <w:r w:rsidR="001D3A54">
        <w:rPr>
          <w:b/>
        </w:rPr>
        <w:t>6.14</w:t>
      </w:r>
      <w:r w:rsidRPr="00170F59">
        <w:t xml:space="preserve"> </w:t>
      </w:r>
      <w:r w:rsidR="00262112" w:rsidRPr="00170F59">
        <w:t>Bulon başlığının korunmasına örnek</w:t>
      </w:r>
      <w:bookmarkEnd w:id="807"/>
    </w:p>
    <w:p w14:paraId="484B1BA4" w14:textId="77777777" w:rsidR="009A7CFD" w:rsidRPr="00170F59" w:rsidRDefault="009A7CFD" w:rsidP="009141F6">
      <w:pPr>
        <w:pStyle w:val="T2"/>
      </w:pPr>
    </w:p>
    <w:p w14:paraId="2F70268A" w14:textId="3D76BA3E" w:rsidR="001427D2" w:rsidRPr="00170F59" w:rsidRDefault="00262112" w:rsidP="00635D93">
      <w:pPr>
        <w:pStyle w:val="Balk5"/>
      </w:pPr>
      <w:bookmarkStart w:id="808" w:name="_Toc151068398"/>
      <w:r w:rsidRPr="00170F59">
        <w:t>6.5.2.1.3. Dahili Çelik Plakalarla Bağlantı İçin Ek Kurallar</w:t>
      </w:r>
      <w:bookmarkEnd w:id="808"/>
      <w:r w:rsidRPr="00170F59">
        <w:t xml:space="preserve"> </w:t>
      </w:r>
    </w:p>
    <w:p w14:paraId="7C83487B" w14:textId="0A7FBFB0" w:rsidR="001427D2" w:rsidRPr="00170F59" w:rsidRDefault="00262112" w:rsidP="003F6524">
      <w:r w:rsidRPr="00170F59">
        <w:t xml:space="preserve">Kalınlığı 2 mm'ye eşit veya daha fazla olan ve ahşap yüzeyin dışına taşmayan dahili çelik levhalara sahip birleşimler </w:t>
      </w:r>
      <w:r w:rsidR="00A215F7" w:rsidRPr="00170F59">
        <w:t>için</w:t>
      </w:r>
      <w:r w:rsidRPr="00170F59">
        <w:t xml:space="preserve"> çelik levhaların genişliği </w:t>
      </w:r>
      <m:oMath>
        <m:sSub>
          <m:sSubPr>
            <m:ctrlPr>
              <w:rPr>
                <w:rFonts w:ascii="Cambria Math" w:hAnsi="Cambria Math"/>
              </w:rPr>
            </m:ctrlPr>
          </m:sSubPr>
          <m:e>
            <m:r>
              <w:rPr>
                <w:rFonts w:ascii="Cambria Math" w:hAnsi="Cambria Math"/>
              </w:rPr>
              <m:t>b</m:t>
            </m:r>
          </m:e>
          <m:sub>
            <m:r>
              <w:rPr>
                <w:rFonts w:ascii="Cambria Math" w:hAnsi="Cambria Math"/>
              </w:rPr>
              <m:t>st</m:t>
            </m:r>
          </m:sub>
        </m:sSub>
      </m:oMath>
      <w:r w:rsidRPr="00170F59">
        <w:t xml:space="preserve"> </w:t>
      </w:r>
      <w:r w:rsidRPr="008B65F1">
        <w:rPr>
          <w:b/>
        </w:rPr>
        <w:t>Tablo 6.8</w:t>
      </w:r>
      <w:r w:rsidRPr="00170F59">
        <w:t>'de verilen koşullara uymalıdır.</w:t>
      </w:r>
    </w:p>
    <w:p w14:paraId="60914B1A" w14:textId="77777777" w:rsidR="0091111C" w:rsidRPr="005F236C" w:rsidRDefault="0091111C" w:rsidP="0057069F">
      <w:pPr>
        <w:pStyle w:val="T1"/>
        <w:rPr>
          <w:highlight w:val="yellow"/>
        </w:rPr>
      </w:pPr>
      <w:bookmarkStart w:id="809" w:name="_Toc130223278"/>
    </w:p>
    <w:p w14:paraId="07B06E36" w14:textId="0AF11F8D" w:rsidR="001427D2" w:rsidRPr="00170F59" w:rsidRDefault="00B326E1" w:rsidP="0057069F">
      <w:pPr>
        <w:pStyle w:val="T1"/>
      </w:pPr>
      <w:r w:rsidRPr="000D22F6">
        <w:rPr>
          <w:b/>
        </w:rPr>
        <w:lastRenderedPageBreak/>
        <w:t xml:space="preserve">Tablo </w:t>
      </w:r>
      <w:r w:rsidR="001D3A54">
        <w:rPr>
          <w:b/>
        </w:rPr>
        <w:t>6.8</w:t>
      </w:r>
      <w:r w:rsidRPr="00170F59">
        <w:t xml:space="preserve"> </w:t>
      </w:r>
      <w:r w:rsidR="00262112" w:rsidRPr="00170F59">
        <w:t>Kenarları korunmamış çelik plakaların genişlikleri</w:t>
      </w:r>
      <w:bookmarkEnd w:id="809"/>
    </w:p>
    <w:tbl>
      <w:tblPr>
        <w:tblStyle w:val="111"/>
        <w:tblW w:w="7714"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879"/>
        <w:gridCol w:w="1276"/>
        <w:gridCol w:w="1559"/>
      </w:tblGrid>
      <w:tr w:rsidR="00AF668F" w:rsidRPr="00170F59" w14:paraId="23885080" w14:textId="77777777" w:rsidTr="00A00DD8">
        <w:trPr>
          <w:trHeight w:val="227"/>
        </w:trPr>
        <w:tc>
          <w:tcPr>
            <w:tcW w:w="6155" w:type="dxa"/>
            <w:gridSpan w:val="2"/>
            <w:shd w:val="clear" w:color="auto" w:fill="auto"/>
            <w:tcMar>
              <w:top w:w="100" w:type="dxa"/>
              <w:left w:w="100" w:type="dxa"/>
              <w:bottom w:w="100" w:type="dxa"/>
              <w:right w:w="100" w:type="dxa"/>
            </w:tcMar>
          </w:tcPr>
          <w:p w14:paraId="663A1358" w14:textId="77777777" w:rsidR="00AF668F" w:rsidRPr="00170F59" w:rsidRDefault="00AF668F" w:rsidP="00D55C42">
            <w:pPr>
              <w:pStyle w:val="T5"/>
            </w:pPr>
          </w:p>
        </w:tc>
        <w:tc>
          <w:tcPr>
            <w:tcW w:w="1559" w:type="dxa"/>
            <w:shd w:val="clear" w:color="auto" w:fill="auto"/>
            <w:tcMar>
              <w:top w:w="100" w:type="dxa"/>
              <w:left w:w="100" w:type="dxa"/>
              <w:bottom w:w="100" w:type="dxa"/>
              <w:right w:w="100" w:type="dxa"/>
            </w:tcMar>
          </w:tcPr>
          <w:p w14:paraId="5D04FDC5" w14:textId="77777777" w:rsidR="00AF668F" w:rsidRPr="00170F59" w:rsidRDefault="00E529BD" w:rsidP="00D55C42">
            <w:pPr>
              <w:pStyle w:val="T5"/>
            </w:pPr>
            <m:oMathPara>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rPr>
                      <m:t>st</m:t>
                    </m:r>
                  </m:sub>
                </m:sSub>
              </m:oMath>
            </m:oMathPara>
          </w:p>
        </w:tc>
      </w:tr>
      <w:tr w:rsidR="001427D2" w:rsidRPr="00170F59" w14:paraId="44941F75" w14:textId="77777777" w:rsidTr="00DE218C">
        <w:trPr>
          <w:trHeight w:val="227"/>
        </w:trPr>
        <w:tc>
          <w:tcPr>
            <w:tcW w:w="4879" w:type="dxa"/>
            <w:vMerge w:val="restart"/>
            <w:shd w:val="clear" w:color="auto" w:fill="auto"/>
            <w:tcMar>
              <w:top w:w="100" w:type="dxa"/>
              <w:left w:w="100" w:type="dxa"/>
              <w:bottom w:w="100" w:type="dxa"/>
              <w:right w:w="100" w:type="dxa"/>
            </w:tcMar>
            <w:vAlign w:val="center"/>
          </w:tcPr>
          <w:p w14:paraId="3F85017C" w14:textId="77777777" w:rsidR="001427D2" w:rsidRPr="00170F59" w:rsidRDefault="00262112" w:rsidP="00D55C42">
            <w:pPr>
              <w:pStyle w:val="T5"/>
            </w:pPr>
            <w:r w:rsidRPr="00170F59">
              <w:t>Yangından korunmamış kenarlar (genel olarak)</w:t>
            </w:r>
          </w:p>
        </w:tc>
        <w:tc>
          <w:tcPr>
            <w:tcW w:w="1276" w:type="dxa"/>
            <w:shd w:val="clear" w:color="auto" w:fill="auto"/>
            <w:tcMar>
              <w:top w:w="100" w:type="dxa"/>
              <w:left w:w="100" w:type="dxa"/>
              <w:bottom w:w="100" w:type="dxa"/>
              <w:right w:w="100" w:type="dxa"/>
            </w:tcMar>
          </w:tcPr>
          <w:p w14:paraId="6C96DAB8" w14:textId="77777777" w:rsidR="001427D2" w:rsidRPr="00170F59" w:rsidRDefault="00262112" w:rsidP="00D55C42">
            <w:pPr>
              <w:pStyle w:val="T5"/>
            </w:pPr>
            <w:r w:rsidRPr="00170F59">
              <w:t>30 dk</w:t>
            </w:r>
          </w:p>
        </w:tc>
        <w:tc>
          <w:tcPr>
            <w:tcW w:w="1559" w:type="dxa"/>
            <w:shd w:val="clear" w:color="auto" w:fill="auto"/>
            <w:tcMar>
              <w:top w:w="100" w:type="dxa"/>
              <w:left w:w="100" w:type="dxa"/>
              <w:bottom w:w="100" w:type="dxa"/>
              <w:right w:w="100" w:type="dxa"/>
            </w:tcMar>
          </w:tcPr>
          <w:p w14:paraId="7251BB87" w14:textId="77777777" w:rsidR="001427D2" w:rsidRPr="00170F59" w:rsidRDefault="00262112" w:rsidP="00D55C42">
            <w:pPr>
              <w:pStyle w:val="T5"/>
            </w:pPr>
            <m:oMath>
              <m:r>
                <m:rPr>
                  <m:sty m:val="bi"/>
                </m:rPr>
                <w:rPr>
                  <w:rFonts w:ascii="Cambria Math" w:hAnsi="Cambria Math"/>
                </w:rPr>
                <m:t>≥</m:t>
              </m:r>
            </m:oMath>
            <w:r w:rsidRPr="00170F59">
              <w:t>200 mm</w:t>
            </w:r>
          </w:p>
        </w:tc>
      </w:tr>
      <w:tr w:rsidR="001427D2" w:rsidRPr="00170F59" w14:paraId="527D5BA9" w14:textId="77777777" w:rsidTr="00DE218C">
        <w:trPr>
          <w:trHeight w:val="227"/>
        </w:trPr>
        <w:tc>
          <w:tcPr>
            <w:tcW w:w="4879" w:type="dxa"/>
            <w:vMerge/>
            <w:shd w:val="clear" w:color="auto" w:fill="auto"/>
            <w:tcMar>
              <w:top w:w="100" w:type="dxa"/>
              <w:left w:w="100" w:type="dxa"/>
              <w:bottom w:w="100" w:type="dxa"/>
              <w:right w:w="100" w:type="dxa"/>
            </w:tcMar>
            <w:vAlign w:val="center"/>
          </w:tcPr>
          <w:p w14:paraId="01879743" w14:textId="77777777" w:rsidR="001427D2" w:rsidRPr="00170F59" w:rsidRDefault="001427D2" w:rsidP="00D55C42">
            <w:pPr>
              <w:pStyle w:val="T5"/>
            </w:pPr>
          </w:p>
        </w:tc>
        <w:tc>
          <w:tcPr>
            <w:tcW w:w="1276" w:type="dxa"/>
            <w:shd w:val="clear" w:color="auto" w:fill="auto"/>
            <w:tcMar>
              <w:top w:w="100" w:type="dxa"/>
              <w:left w:w="100" w:type="dxa"/>
              <w:bottom w:w="100" w:type="dxa"/>
              <w:right w:w="100" w:type="dxa"/>
            </w:tcMar>
          </w:tcPr>
          <w:p w14:paraId="49C28AF4" w14:textId="77777777" w:rsidR="001427D2" w:rsidRPr="00170F59" w:rsidRDefault="00262112" w:rsidP="00D55C42">
            <w:pPr>
              <w:pStyle w:val="T5"/>
            </w:pPr>
            <w:r w:rsidRPr="00170F59">
              <w:t>60 dk</w:t>
            </w:r>
          </w:p>
        </w:tc>
        <w:tc>
          <w:tcPr>
            <w:tcW w:w="1559" w:type="dxa"/>
            <w:shd w:val="clear" w:color="auto" w:fill="auto"/>
            <w:tcMar>
              <w:top w:w="100" w:type="dxa"/>
              <w:left w:w="100" w:type="dxa"/>
              <w:bottom w:w="100" w:type="dxa"/>
              <w:right w:w="100" w:type="dxa"/>
            </w:tcMar>
          </w:tcPr>
          <w:p w14:paraId="47599386" w14:textId="77777777" w:rsidR="001427D2" w:rsidRPr="00170F59" w:rsidRDefault="00262112" w:rsidP="00D55C42">
            <w:pPr>
              <w:pStyle w:val="T5"/>
            </w:pPr>
            <m:oMath>
              <m:r>
                <m:rPr>
                  <m:sty m:val="bi"/>
                </m:rPr>
                <w:rPr>
                  <w:rFonts w:ascii="Cambria Math" w:hAnsi="Cambria Math"/>
                </w:rPr>
                <m:t>≥</m:t>
              </m:r>
            </m:oMath>
            <w:r w:rsidRPr="00170F59">
              <w:t>280 mm</w:t>
            </w:r>
          </w:p>
        </w:tc>
      </w:tr>
      <w:tr w:rsidR="001427D2" w:rsidRPr="00170F59" w14:paraId="70B49F89" w14:textId="77777777" w:rsidTr="00DE218C">
        <w:trPr>
          <w:trHeight w:val="227"/>
        </w:trPr>
        <w:tc>
          <w:tcPr>
            <w:tcW w:w="4879" w:type="dxa"/>
            <w:vMerge w:val="restart"/>
            <w:shd w:val="clear" w:color="auto" w:fill="auto"/>
            <w:tcMar>
              <w:top w:w="100" w:type="dxa"/>
              <w:left w:w="100" w:type="dxa"/>
              <w:bottom w:w="100" w:type="dxa"/>
              <w:right w:w="100" w:type="dxa"/>
            </w:tcMar>
            <w:vAlign w:val="center"/>
          </w:tcPr>
          <w:p w14:paraId="2E325663" w14:textId="77777777" w:rsidR="001427D2" w:rsidRPr="00170F59" w:rsidRDefault="00262112" w:rsidP="00D55C42">
            <w:pPr>
              <w:pStyle w:val="T5"/>
            </w:pPr>
            <w:r w:rsidRPr="00170F59">
              <w:t>Bir veya iki taraftan korunmamış kenarlar</w:t>
            </w:r>
          </w:p>
        </w:tc>
        <w:tc>
          <w:tcPr>
            <w:tcW w:w="1276" w:type="dxa"/>
            <w:shd w:val="clear" w:color="auto" w:fill="auto"/>
            <w:tcMar>
              <w:top w:w="100" w:type="dxa"/>
              <w:left w:w="100" w:type="dxa"/>
              <w:bottom w:w="100" w:type="dxa"/>
              <w:right w:w="100" w:type="dxa"/>
            </w:tcMar>
          </w:tcPr>
          <w:p w14:paraId="5C28CE55" w14:textId="77777777" w:rsidR="001427D2" w:rsidRPr="00170F59" w:rsidRDefault="00262112" w:rsidP="00D55C42">
            <w:pPr>
              <w:pStyle w:val="T5"/>
            </w:pPr>
            <w:r w:rsidRPr="00170F59">
              <w:t>30 dk</w:t>
            </w:r>
          </w:p>
        </w:tc>
        <w:tc>
          <w:tcPr>
            <w:tcW w:w="1559" w:type="dxa"/>
            <w:shd w:val="clear" w:color="auto" w:fill="auto"/>
            <w:tcMar>
              <w:top w:w="100" w:type="dxa"/>
              <w:left w:w="100" w:type="dxa"/>
              <w:bottom w:w="100" w:type="dxa"/>
              <w:right w:w="100" w:type="dxa"/>
            </w:tcMar>
          </w:tcPr>
          <w:p w14:paraId="24807FD4" w14:textId="77777777" w:rsidR="001427D2" w:rsidRPr="00170F59" w:rsidRDefault="00262112" w:rsidP="00D55C42">
            <w:pPr>
              <w:pStyle w:val="T5"/>
            </w:pPr>
            <m:oMath>
              <m:r>
                <m:rPr>
                  <m:sty m:val="bi"/>
                </m:rPr>
                <w:rPr>
                  <w:rFonts w:ascii="Cambria Math" w:hAnsi="Cambria Math"/>
                </w:rPr>
                <m:t>≥</m:t>
              </m:r>
            </m:oMath>
            <w:r w:rsidRPr="00170F59">
              <w:t>120 mm</w:t>
            </w:r>
          </w:p>
        </w:tc>
      </w:tr>
      <w:tr w:rsidR="001427D2" w:rsidRPr="00170F59" w14:paraId="3304607E" w14:textId="77777777" w:rsidTr="00DE218C">
        <w:trPr>
          <w:trHeight w:val="227"/>
        </w:trPr>
        <w:tc>
          <w:tcPr>
            <w:tcW w:w="4879" w:type="dxa"/>
            <w:vMerge/>
            <w:shd w:val="clear" w:color="auto" w:fill="auto"/>
            <w:tcMar>
              <w:top w:w="100" w:type="dxa"/>
              <w:left w:w="100" w:type="dxa"/>
              <w:bottom w:w="100" w:type="dxa"/>
              <w:right w:w="100" w:type="dxa"/>
            </w:tcMar>
          </w:tcPr>
          <w:p w14:paraId="5C593B76" w14:textId="77777777" w:rsidR="001427D2" w:rsidRPr="00170F59" w:rsidRDefault="001427D2" w:rsidP="00D55C42">
            <w:pPr>
              <w:pStyle w:val="T5"/>
            </w:pPr>
          </w:p>
        </w:tc>
        <w:tc>
          <w:tcPr>
            <w:tcW w:w="1276" w:type="dxa"/>
            <w:shd w:val="clear" w:color="auto" w:fill="auto"/>
            <w:tcMar>
              <w:top w:w="100" w:type="dxa"/>
              <w:left w:w="100" w:type="dxa"/>
              <w:bottom w:w="100" w:type="dxa"/>
              <w:right w:w="100" w:type="dxa"/>
            </w:tcMar>
          </w:tcPr>
          <w:p w14:paraId="664AFEE6" w14:textId="77777777" w:rsidR="001427D2" w:rsidRPr="00170F59" w:rsidRDefault="00262112" w:rsidP="00D55C42">
            <w:pPr>
              <w:pStyle w:val="T5"/>
            </w:pPr>
            <w:r w:rsidRPr="00170F59">
              <w:t>60 dk</w:t>
            </w:r>
          </w:p>
        </w:tc>
        <w:tc>
          <w:tcPr>
            <w:tcW w:w="1559" w:type="dxa"/>
            <w:shd w:val="clear" w:color="auto" w:fill="auto"/>
            <w:tcMar>
              <w:top w:w="100" w:type="dxa"/>
              <w:left w:w="100" w:type="dxa"/>
              <w:bottom w:w="100" w:type="dxa"/>
              <w:right w:w="100" w:type="dxa"/>
            </w:tcMar>
          </w:tcPr>
          <w:p w14:paraId="6621A002" w14:textId="77777777" w:rsidR="001427D2" w:rsidRPr="00170F59" w:rsidRDefault="00262112" w:rsidP="00D55C42">
            <w:pPr>
              <w:pStyle w:val="T5"/>
            </w:pPr>
            <m:oMath>
              <m:r>
                <m:rPr>
                  <m:sty m:val="bi"/>
                </m:rPr>
                <w:rPr>
                  <w:rFonts w:ascii="Cambria Math" w:hAnsi="Cambria Math"/>
                </w:rPr>
                <m:t>≥</m:t>
              </m:r>
            </m:oMath>
            <w:r w:rsidRPr="00170F59">
              <w:t>280 mm</w:t>
            </w:r>
          </w:p>
        </w:tc>
      </w:tr>
    </w:tbl>
    <w:p w14:paraId="12A31FE5" w14:textId="5400951E" w:rsidR="001427D2" w:rsidRPr="00170F59" w:rsidRDefault="00262112" w:rsidP="00005812">
      <w:pPr>
        <w:spacing w:before="240"/>
      </w:pPr>
      <w:r w:rsidRPr="00170F59">
        <w:t>Ahşap elemandan daha dar olan çelik levhalar, aşağıdaki durumlarda korumalı olarak kabul edilebilir (</w:t>
      </w:r>
      <w:r w:rsidRPr="00157F90">
        <w:rPr>
          <w:b/>
        </w:rPr>
        <w:t>Şekil 6.1</w:t>
      </w:r>
      <w:r w:rsidR="00894961" w:rsidRPr="00157F90">
        <w:rPr>
          <w:b/>
        </w:rPr>
        <w:t>5</w:t>
      </w:r>
      <w:r w:rsidRPr="00170F59">
        <w:t>):</w:t>
      </w:r>
    </w:p>
    <w:p w14:paraId="170B4A98" w14:textId="158A801B" w:rsidR="001427D2" w:rsidRPr="00157F90" w:rsidRDefault="00262112" w:rsidP="00EF7CB9">
      <w:pPr>
        <w:pStyle w:val="Tablo"/>
        <w:numPr>
          <w:ilvl w:val="0"/>
          <w:numId w:val="30"/>
        </w:numPr>
        <w:spacing w:line="276" w:lineRule="auto"/>
        <w:jc w:val="both"/>
      </w:pPr>
      <w:r w:rsidRPr="00157F90">
        <w:t xml:space="preserve">Boşluk derinliği </w:t>
      </w:r>
      <m:oMath>
        <m:sSub>
          <m:sSubPr>
            <m:ctrlPr>
              <w:rPr>
                <w:rFonts w:ascii="Cambria Math" w:hAnsi="Cambria Math"/>
                <w:i/>
              </w:rPr>
            </m:ctrlPr>
          </m:sSubPr>
          <m:e>
            <m:r>
              <w:rPr>
                <w:rFonts w:ascii="Cambria Math" w:hAnsi="Cambria Math"/>
              </w:rPr>
              <m:t>d</m:t>
            </m:r>
          </m:e>
          <m:sub>
            <m:r>
              <w:rPr>
                <w:rFonts w:ascii="Cambria Math" w:hAnsi="Cambria Math"/>
              </w:rPr>
              <m:t>g</m:t>
            </m:r>
          </m:sub>
        </m:sSub>
      </m:oMath>
      <w:r w:rsidRPr="00157F90">
        <w:t>'nin 30 dakikalık bir yangın</w:t>
      </w:r>
      <w:r w:rsidR="00AF668F" w:rsidRPr="00157F90">
        <w:t xml:space="preserve"> dayanım</w:t>
      </w:r>
      <w:r w:rsidRPr="00157F90">
        <w:t xml:space="preserve"> süresi için 20 mm'den fazla ve 60 dakikalık bir yangın</w:t>
      </w:r>
      <w:r w:rsidR="00AF668F" w:rsidRPr="00157F90">
        <w:t xml:space="preserve"> dayanım </w:t>
      </w:r>
      <w:r w:rsidRPr="00157F90">
        <w:t>süresi için 60 mm'den büyük olduğu, kalınlığı 3 mm'den fazla olma</w:t>
      </w:r>
      <w:r w:rsidR="00C80011" w:rsidRPr="00157F90">
        <w:t xml:space="preserve">dığı </w:t>
      </w:r>
      <w:r w:rsidRPr="00157F90">
        <w:t>levhalar</w:t>
      </w:r>
    </w:p>
    <w:p w14:paraId="273957C0" w14:textId="406800A1" w:rsidR="001427D2" w:rsidRPr="00157F90" w:rsidRDefault="00262112" w:rsidP="00EF7CB9">
      <w:pPr>
        <w:pStyle w:val="Tablo"/>
        <w:numPr>
          <w:ilvl w:val="0"/>
          <w:numId w:val="30"/>
        </w:numPr>
        <w:spacing w:line="276" w:lineRule="auto"/>
        <w:jc w:val="both"/>
      </w:pPr>
      <w:r w:rsidRPr="00157F90">
        <w:t xml:space="preserve">Yapıştırılmış şeritlerin derinliği, </w:t>
      </w:r>
      <m:oMath>
        <m:sSub>
          <m:sSubPr>
            <m:ctrlPr>
              <w:rPr>
                <w:rFonts w:ascii="Cambria Math" w:hAnsi="Cambria Math"/>
                <w:i/>
              </w:rPr>
            </m:ctrlPr>
          </m:sSubPr>
          <m:e>
            <m:r>
              <w:rPr>
                <w:rFonts w:ascii="Cambria Math" w:hAnsi="Cambria Math"/>
              </w:rPr>
              <m:t>d</m:t>
            </m:r>
          </m:e>
          <m:sub>
            <m:r>
              <w:rPr>
                <w:rFonts w:ascii="Cambria Math" w:hAnsi="Cambria Math"/>
              </w:rPr>
              <m:t>g</m:t>
            </m:r>
          </m:sub>
        </m:sSub>
      </m:oMath>
      <w:r w:rsidR="0099292B" w:rsidRPr="00157F90">
        <w:t xml:space="preserve"> </w:t>
      </w:r>
      <w:r w:rsidRPr="00157F90">
        <w:t>veya koruyucu ahşap esaslı levhaların panel kalınlığının, 30 dakikalık bir yangın</w:t>
      </w:r>
      <w:r w:rsidR="00AF668F" w:rsidRPr="00157F90">
        <w:t xml:space="preserve"> dayanım s</w:t>
      </w:r>
      <w:r w:rsidRPr="00157F90">
        <w:t>üresi için 10 mm'den ve 60 dakikalık bir yangın</w:t>
      </w:r>
      <w:r w:rsidR="00AF668F" w:rsidRPr="00157F90">
        <w:t xml:space="preserve"> dayanım </w:t>
      </w:r>
      <w:r w:rsidRPr="00157F90">
        <w:t>süresi için 30 mm’den fazla olduğu birleşimler</w:t>
      </w:r>
    </w:p>
    <w:p w14:paraId="23031FFF" w14:textId="77777777" w:rsidR="006E24AF" w:rsidRPr="00170F59" w:rsidRDefault="006E24AF" w:rsidP="00053D9C">
      <w:pPr>
        <w:ind w:left="720"/>
      </w:pPr>
    </w:p>
    <w:p w14:paraId="5DE832DF" w14:textId="77777777" w:rsidR="001427D2" w:rsidRPr="00170F59" w:rsidRDefault="00262112" w:rsidP="00D55C42">
      <w:pPr>
        <w:pStyle w:val="T5"/>
      </w:pPr>
      <w:r w:rsidRPr="00170F59">
        <w:drawing>
          <wp:inline distT="114300" distB="114300" distL="114300" distR="114300" wp14:anchorId="379ADC10" wp14:editId="4BD04D86">
            <wp:extent cx="5062538" cy="1257521"/>
            <wp:effectExtent l="0" t="0" r="0" b="0"/>
            <wp:docPr id="367"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197"/>
                    <a:srcRect/>
                    <a:stretch>
                      <a:fillRect/>
                    </a:stretch>
                  </pic:blipFill>
                  <pic:spPr>
                    <a:xfrm>
                      <a:off x="0" y="0"/>
                      <a:ext cx="5062538" cy="1257521"/>
                    </a:xfrm>
                    <a:prstGeom prst="rect">
                      <a:avLst/>
                    </a:prstGeom>
                    <a:ln/>
                  </pic:spPr>
                </pic:pic>
              </a:graphicData>
            </a:graphic>
          </wp:inline>
        </w:drawing>
      </w:r>
    </w:p>
    <w:p w14:paraId="595AE2BB" w14:textId="6481765A" w:rsidR="006E24AF" w:rsidRPr="00170F59" w:rsidRDefault="00714385" w:rsidP="009141F6">
      <w:pPr>
        <w:pStyle w:val="T2"/>
      </w:pPr>
      <w:bookmarkStart w:id="810" w:name="_Toc130223403"/>
      <w:r w:rsidRPr="003B3020">
        <w:rPr>
          <w:b/>
        </w:rPr>
        <w:t xml:space="preserve">Şekil </w:t>
      </w:r>
      <w:r w:rsidR="001D3A54">
        <w:rPr>
          <w:b/>
        </w:rPr>
        <w:t>6.15</w:t>
      </w:r>
      <w:r w:rsidRPr="00170F59">
        <w:t xml:space="preserve"> </w:t>
      </w:r>
      <w:r w:rsidR="00262112" w:rsidRPr="00170F59">
        <w:t xml:space="preserve">Çelik levhaların kenarlarının korunması (birleşim elemanları gösterilmemiştir) </w:t>
      </w:r>
      <w:r w:rsidR="00262112" w:rsidRPr="003B3020">
        <w:rPr>
          <w:b/>
        </w:rPr>
        <w:t>a)</w:t>
      </w:r>
      <w:r w:rsidR="00262112" w:rsidRPr="00170F59">
        <w:t xml:space="preserve"> korumasız, </w:t>
      </w:r>
      <w:r w:rsidR="00262112" w:rsidRPr="003B3020">
        <w:rPr>
          <w:b/>
        </w:rPr>
        <w:t>b)</w:t>
      </w:r>
      <w:r w:rsidR="00262112" w:rsidRPr="00170F59">
        <w:t xml:space="preserve"> boşluklarla korunan, </w:t>
      </w:r>
      <w:r w:rsidR="00262112" w:rsidRPr="003B3020">
        <w:rPr>
          <w:b/>
        </w:rPr>
        <w:t>c)</w:t>
      </w:r>
      <w:r w:rsidR="00262112" w:rsidRPr="00170F59">
        <w:t xml:space="preserve"> yapıştırılmış şeritlerle korunan, </w:t>
      </w:r>
      <w:r w:rsidR="00262112" w:rsidRPr="003B3020">
        <w:rPr>
          <w:b/>
        </w:rPr>
        <w:t>d)</w:t>
      </w:r>
      <w:r w:rsidR="00262112" w:rsidRPr="00170F59">
        <w:t xml:space="preserve"> panellerle korunan</w:t>
      </w:r>
      <w:bookmarkEnd w:id="810"/>
    </w:p>
    <w:p w14:paraId="4FC06DB2" w14:textId="22994987" w:rsidR="001427D2" w:rsidRPr="00170F59" w:rsidRDefault="00262112" w:rsidP="00413EB1">
      <w:pPr>
        <w:pStyle w:val="Balk4"/>
      </w:pPr>
      <w:bookmarkStart w:id="811" w:name="_Toc151068399"/>
      <w:bookmarkStart w:id="812" w:name="_Toc152692950"/>
      <w:r w:rsidRPr="00170F59">
        <w:t>6.5.2.2. Azaltılmış Yük Yöntemi</w:t>
      </w:r>
      <w:bookmarkEnd w:id="811"/>
      <w:bookmarkEnd w:id="812"/>
      <w:r w:rsidRPr="00170F59">
        <w:t xml:space="preserve"> </w:t>
      </w:r>
    </w:p>
    <w:p w14:paraId="243D13AB" w14:textId="6F60AD82" w:rsidR="001427D2" w:rsidRPr="00170F59" w:rsidRDefault="00262112" w:rsidP="00635D93">
      <w:pPr>
        <w:pStyle w:val="Balk5"/>
      </w:pPr>
      <w:bookmarkStart w:id="813" w:name="_Toc151068400"/>
      <w:r w:rsidRPr="00170F59">
        <w:t>6.5.2.2.1. Yangından Korunmamış Birleşimler</w:t>
      </w:r>
      <w:bookmarkEnd w:id="813"/>
    </w:p>
    <w:p w14:paraId="6D01C82E" w14:textId="22CA7179" w:rsidR="006E24AF" w:rsidRPr="00170F59" w:rsidRDefault="00262112" w:rsidP="003F6524">
      <w:r w:rsidRPr="00170F59">
        <w:t xml:space="preserve">Bulon ve çubuk kamalar için kurallar, kenar plakanın kalınlığının </w:t>
      </w:r>
      <m:oMath>
        <m:sSub>
          <m:sSubPr>
            <m:ctrlPr>
              <w:rPr>
                <w:rFonts w:ascii="Cambria Math" w:hAnsi="Cambria Math"/>
              </w:rPr>
            </m:ctrlPr>
          </m:sSubPr>
          <m:e>
            <m:r>
              <w:rPr>
                <w:rFonts w:ascii="Cambria Math" w:hAnsi="Cambria Math"/>
              </w:rPr>
              <m:t>t</m:t>
            </m:r>
          </m:e>
          <m:sub>
            <m:r>
              <w:rPr>
                <w:rFonts w:ascii="Cambria Math" w:hAnsi="Cambria Math"/>
              </w:rPr>
              <m:t>1</m:t>
            </m:r>
          </m:sub>
        </m:sSub>
      </m:oMath>
      <w:r w:rsidRPr="00170F59">
        <w:t>'e (mm) eşit veya daha büyük olduğu durumlarda geçerlidir</w:t>
      </w:r>
      <w:r w:rsidR="00AF668F" w:rsidRPr="00170F59">
        <w:t xml:space="preserve"> (</w:t>
      </w:r>
      <w:r w:rsidR="00AF668F" w:rsidRPr="00157F90">
        <w:rPr>
          <w:b/>
        </w:rPr>
        <w:t>Denk</w:t>
      </w:r>
      <w:r w:rsidR="00157F90" w:rsidRPr="00157F90">
        <w:rPr>
          <w:b/>
        </w:rPr>
        <w:t>.</w:t>
      </w:r>
      <w:r w:rsidR="00AF668F" w:rsidRPr="00157F90">
        <w:rPr>
          <w:b/>
        </w:rPr>
        <w:t xml:space="preserve"> </w:t>
      </w:r>
      <w:r w:rsidR="00157F90" w:rsidRPr="00157F90">
        <w:rPr>
          <w:b/>
        </w:rPr>
        <w:t>(</w:t>
      </w:r>
      <w:r w:rsidR="00AF668F" w:rsidRPr="00157F90">
        <w:rPr>
          <w:b/>
        </w:rPr>
        <w:t>6.26</w:t>
      </w:r>
      <w:r w:rsidR="00157F90" w:rsidRPr="00157F90">
        <w:rPr>
          <w:b/>
        </w:rPr>
        <w:t>)</w:t>
      </w:r>
      <w:r w:rsidR="00AF668F" w:rsidRPr="00170F59">
        <w:t>)</w:t>
      </w:r>
      <w:r w:rsidRPr="00170F59">
        <w:t>:</w:t>
      </w:r>
    </w:p>
    <w:tbl>
      <w:tblPr>
        <w:tblStyle w:val="200"/>
        <w:tblW w:w="4767" w:type="pct"/>
        <w:tblInd w:w="421" w:type="dxa"/>
        <w:tblLook w:val="0600" w:firstRow="0" w:lastRow="0" w:firstColumn="0" w:lastColumn="0" w:noHBand="1" w:noVBand="1"/>
      </w:tblPr>
      <w:tblGrid>
        <w:gridCol w:w="7226"/>
        <w:gridCol w:w="1461"/>
      </w:tblGrid>
      <w:tr w:rsidR="00005812" w:rsidRPr="00295889" w14:paraId="0E92C88C" w14:textId="77777777" w:rsidTr="00CE6F69">
        <w:trPr>
          <w:trHeight w:val="227"/>
        </w:trPr>
        <w:tc>
          <w:tcPr>
            <w:tcW w:w="4159" w:type="pct"/>
            <w:tcMar>
              <w:top w:w="43" w:type="dxa"/>
              <w:left w:w="43" w:type="dxa"/>
              <w:bottom w:w="43" w:type="dxa"/>
              <w:right w:w="43" w:type="dxa"/>
            </w:tcMar>
            <w:vAlign w:val="center"/>
          </w:tcPr>
          <w:p w14:paraId="46029AAF" w14:textId="4EA10590" w:rsidR="00005812" w:rsidRPr="00170F59"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=maks</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      50</m:t>
                        </m:r>
                        <m:r>
                          <m:rPr>
                            <m:sty m:val="p"/>
                          </m:rPr>
                          <w:rPr>
                            <w:rFonts w:ascii="Cambria Math" w:hAnsi="Cambria Math"/>
                          </w:rPr>
                          <m:t xml:space="preserve">                  </m:t>
                        </m:r>
                      </m:e>
                      <m:e>
                        <m:r>
                          <w:rPr>
                            <w:rFonts w:ascii="Cambria Math" w:hAnsi="Cambria Math"/>
                          </w:rPr>
                          <m:t xml:space="preserve"> </m:t>
                        </m:r>
                        <m:ctrlPr>
                          <w:rPr>
                            <w:rFonts w:ascii="Cambria Math" w:eastAsia="Cambria Math" w:hAnsi="Cambria Math" w:cs="Cambria Math"/>
                          </w:rPr>
                        </m:ctrlPr>
                      </m:e>
                      <m:e>
                        <m:r>
                          <w:rPr>
                            <w:rFonts w:ascii="Cambria Math" w:eastAsia="Cambria Math" w:hAnsi="Cambria Math" w:cs="Cambria Math"/>
                          </w:rPr>
                          <m:t xml:space="preserve"> </m:t>
                        </m:r>
                        <m:r>
                          <m:rPr>
                            <m:sty m:val="p"/>
                          </m:rPr>
                          <w:rPr>
                            <w:rFonts w:ascii="Cambria Math" w:hAnsi="Cambria Math"/>
                          </w:rPr>
                          <m:t>50 + 1.25 (</m:t>
                        </m:r>
                        <m:r>
                          <w:rPr>
                            <w:rFonts w:ascii="Cambria Math" w:hAnsi="Cambria Math"/>
                          </w:rPr>
                          <m:t>d-12</m:t>
                        </m:r>
                        <m:r>
                          <m:rPr>
                            <m:sty m:val="p"/>
                          </m:rPr>
                          <w:rPr>
                            <w:rFonts w:ascii="Cambria Math" w:hAnsi="Cambria Math"/>
                          </w:rPr>
                          <m:t xml:space="preserve">)        </m:t>
                        </m:r>
                      </m:e>
                    </m:eqArr>
                  </m:e>
                </m:d>
              </m:oMath>
            </m:oMathPara>
          </w:p>
        </w:tc>
        <w:tc>
          <w:tcPr>
            <w:tcW w:w="841" w:type="pct"/>
            <w:tcMar>
              <w:top w:w="43" w:type="dxa"/>
              <w:left w:w="43" w:type="dxa"/>
              <w:bottom w:w="43" w:type="dxa"/>
              <w:right w:w="43" w:type="dxa"/>
            </w:tcMar>
            <w:vAlign w:val="center"/>
          </w:tcPr>
          <w:p w14:paraId="6CF50376" w14:textId="0532A92F" w:rsidR="00005812" w:rsidRPr="00295889" w:rsidRDefault="00130B47" w:rsidP="00CE6F69">
            <w:pPr>
              <w:spacing w:after="0" w:line="240" w:lineRule="auto"/>
              <w:jc w:val="right"/>
              <w:rPr>
                <w:b/>
              </w:rPr>
            </w:pPr>
            <w:r>
              <w:rPr>
                <w:b/>
              </w:rPr>
              <w:t>(6.26)</w:t>
            </w:r>
          </w:p>
        </w:tc>
      </w:tr>
    </w:tbl>
    <w:p w14:paraId="297A0D22" w14:textId="2C70BDEF" w:rsidR="001427D2" w:rsidRPr="00170F59" w:rsidRDefault="00262112" w:rsidP="0059592B">
      <w:pPr>
        <w:pStyle w:val="T4"/>
      </w:pPr>
      <w:r w:rsidRPr="00170F59">
        <w:rPr>
          <w:i/>
        </w:rPr>
        <w:t>d</w:t>
      </w:r>
      <w:r w:rsidR="00005812" w:rsidRPr="00170F59">
        <w:tab/>
      </w:r>
      <w:r w:rsidR="00005812" w:rsidRPr="00170F59">
        <w:tab/>
      </w:r>
      <w:r w:rsidRPr="00170F59">
        <w:t>bulon veya çubuk kamanın çapı</w:t>
      </w:r>
      <w:r w:rsidR="00DA28D7" w:rsidRPr="00170F59">
        <w:t xml:space="preserve">, </w:t>
      </w:r>
      <w:r w:rsidR="00FD6B32" w:rsidRPr="00170F59">
        <w:t>(mm)</w:t>
      </w:r>
    </w:p>
    <w:p w14:paraId="7DBB16C6" w14:textId="0D59C17A" w:rsidR="006E24AF" w:rsidRPr="00170F59" w:rsidRDefault="00262112" w:rsidP="003F6524">
      <w:r w:rsidRPr="00170F59">
        <w:lastRenderedPageBreak/>
        <w:t xml:space="preserve">Standart yangına maruz kalma </w:t>
      </w:r>
      <w:r w:rsidR="00A215F7" w:rsidRPr="00170F59">
        <w:t>için</w:t>
      </w:r>
      <w:r w:rsidRPr="00170F59">
        <w:t xml:space="preserve"> kesmeye maruz birleşim elemanlarına sahip bir </w:t>
      </w:r>
      <w:r w:rsidR="00AF668F" w:rsidRPr="00170F59">
        <w:t>birleşimin</w:t>
      </w:r>
      <w:r w:rsidRPr="00170F59">
        <w:t xml:space="preserve"> karakteristik yük taşıma kapasitesi </w:t>
      </w:r>
      <w:r w:rsidR="00157F90">
        <w:t>aşağıdaki</w:t>
      </w:r>
      <w:r w:rsidRPr="00170F59">
        <w:t xml:space="preserve"> şekilde hesaplanmalıdır:</w:t>
      </w:r>
    </w:p>
    <w:tbl>
      <w:tblPr>
        <w:tblW w:w="4767" w:type="pct"/>
        <w:tblInd w:w="421" w:type="dxa"/>
        <w:tblLook w:val="0600" w:firstRow="0" w:lastRow="0" w:firstColumn="0" w:lastColumn="0" w:noHBand="1" w:noVBand="1"/>
      </w:tblPr>
      <w:tblGrid>
        <w:gridCol w:w="7226"/>
        <w:gridCol w:w="1461"/>
      </w:tblGrid>
      <w:tr w:rsidR="00005812" w:rsidRPr="00295889" w14:paraId="1251BC91" w14:textId="77777777" w:rsidTr="00CE6F69">
        <w:trPr>
          <w:trHeight w:val="227"/>
        </w:trPr>
        <w:tc>
          <w:tcPr>
            <w:tcW w:w="4159" w:type="pct"/>
            <w:tcMar>
              <w:top w:w="43" w:type="dxa"/>
              <w:left w:w="43" w:type="dxa"/>
              <w:bottom w:w="43" w:type="dxa"/>
              <w:right w:w="43" w:type="dxa"/>
            </w:tcMar>
            <w:vAlign w:val="center"/>
          </w:tcPr>
          <w:p w14:paraId="3D006657" w14:textId="22DA17C5" w:rsidR="00005812" w:rsidRPr="00170F59" w:rsidRDefault="00E529BD" w:rsidP="00CE6F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F</m:t>
                    </m:r>
                  </m:e>
                  <m:sub>
                    <m:r>
                      <w:rPr>
                        <w:rFonts w:ascii="Cambria Math" w:hAnsi="Cambria Math"/>
                      </w:rPr>
                      <m:t>v,Rk,fi</m:t>
                    </m:r>
                  </m:sub>
                </m:sSub>
                <m:r>
                  <w:rPr>
                    <w:rFonts w:ascii="Cambria Math" w:hAnsi="Cambria Math"/>
                  </w:rPr>
                  <m:t>=</m:t>
                </m:r>
                <m:sSub>
                  <m:sSubPr>
                    <m:ctrlPr>
                      <w:rPr>
                        <w:rFonts w:ascii="Cambria Math" w:hAnsi="Cambria Math"/>
                      </w:rPr>
                    </m:ctrlPr>
                  </m:sSubPr>
                  <m:e>
                    <m:r>
                      <w:rPr>
                        <w:rFonts w:ascii="Cambria Math" w:hAnsi="Cambria Math"/>
                      </w:rPr>
                      <m:t>ηF</m:t>
                    </m:r>
                  </m:e>
                  <m:sub>
                    <m:r>
                      <w:rPr>
                        <w:rFonts w:ascii="Cambria Math" w:hAnsi="Cambria Math"/>
                      </w:rPr>
                      <m:t>v,Rk</m:t>
                    </m:r>
                  </m:sub>
                </m:sSub>
              </m:oMath>
            </m:oMathPara>
          </w:p>
        </w:tc>
        <w:tc>
          <w:tcPr>
            <w:tcW w:w="841" w:type="pct"/>
            <w:tcMar>
              <w:top w:w="43" w:type="dxa"/>
              <w:left w:w="43" w:type="dxa"/>
              <w:bottom w:w="43" w:type="dxa"/>
              <w:right w:w="43" w:type="dxa"/>
            </w:tcMar>
            <w:vAlign w:val="center"/>
          </w:tcPr>
          <w:p w14:paraId="5362D9FE" w14:textId="6803F800" w:rsidR="00005812" w:rsidRPr="00295889" w:rsidRDefault="00130B47" w:rsidP="00CE6F69">
            <w:pPr>
              <w:spacing w:after="0" w:line="240" w:lineRule="auto"/>
              <w:jc w:val="right"/>
              <w:rPr>
                <w:b/>
              </w:rPr>
            </w:pPr>
            <w:r>
              <w:rPr>
                <w:b/>
              </w:rPr>
              <w:t>(6.27)</w:t>
            </w:r>
          </w:p>
        </w:tc>
      </w:tr>
      <w:tr w:rsidR="00005812" w:rsidRPr="00295889" w14:paraId="6E7B6882" w14:textId="77777777" w:rsidTr="00CE6F69">
        <w:trPr>
          <w:trHeight w:val="227"/>
        </w:trPr>
        <w:tc>
          <w:tcPr>
            <w:tcW w:w="4159" w:type="pct"/>
            <w:tcMar>
              <w:top w:w="43" w:type="dxa"/>
              <w:left w:w="43" w:type="dxa"/>
              <w:bottom w:w="43" w:type="dxa"/>
              <w:right w:w="43" w:type="dxa"/>
            </w:tcMar>
            <w:vAlign w:val="center"/>
          </w:tcPr>
          <w:p w14:paraId="03F3F0EE" w14:textId="760E4F2A" w:rsidR="00005812" w:rsidRPr="00170F59" w:rsidRDefault="00295889" w:rsidP="00CE6F69">
            <w:pPr>
              <w:spacing w:before="120" w:after="120" w:line="240" w:lineRule="auto"/>
              <w:jc w:val="center"/>
            </w:pPr>
            <m:oMathPara>
              <m:oMathParaPr>
                <m:jc m:val="left"/>
              </m:oMathParaPr>
              <m:oMath>
                <m:r>
                  <w:rPr>
                    <w:rFonts w:ascii="Cambria Math" w:hAnsi="Cambria Math"/>
                  </w:rPr>
                  <m:t>η=</m:t>
                </m:r>
                <m:sSup>
                  <m:sSupPr>
                    <m:ctrlPr>
                      <w:rPr>
                        <w:rFonts w:ascii="Cambria Math" w:hAnsi="Cambria Math"/>
                      </w:rPr>
                    </m:ctrlPr>
                  </m:sSupPr>
                  <m:e>
                    <m:r>
                      <w:rPr>
                        <w:rFonts w:ascii="Cambria Math" w:hAnsi="Cambria Math"/>
                      </w:rPr>
                      <m:t>e</m:t>
                    </m:r>
                  </m:e>
                  <m:sup>
                    <m:r>
                      <w:rPr>
                        <w:rFonts w:ascii="Cambria Math" w:hAnsi="Cambria Math"/>
                      </w:rPr>
                      <m:t>-k</m:t>
                    </m:r>
                    <m:sSub>
                      <m:sSubPr>
                        <m:ctrlPr>
                          <w:rPr>
                            <w:rFonts w:ascii="Cambria Math" w:hAnsi="Cambria Math"/>
                          </w:rPr>
                        </m:ctrlPr>
                      </m:sSubPr>
                      <m:e>
                        <m:r>
                          <w:rPr>
                            <w:rFonts w:ascii="Cambria Math" w:hAnsi="Cambria Math"/>
                          </w:rPr>
                          <m:t>t</m:t>
                        </m:r>
                      </m:e>
                      <m:sub>
                        <m:r>
                          <w:rPr>
                            <w:rFonts w:ascii="Cambria Math" w:hAnsi="Cambria Math"/>
                          </w:rPr>
                          <m:t>d,fi</m:t>
                        </m:r>
                      </m:sub>
                    </m:sSub>
                  </m:sup>
                </m:sSup>
              </m:oMath>
            </m:oMathPara>
          </w:p>
        </w:tc>
        <w:tc>
          <w:tcPr>
            <w:tcW w:w="841" w:type="pct"/>
            <w:tcMar>
              <w:top w:w="43" w:type="dxa"/>
              <w:left w:w="43" w:type="dxa"/>
              <w:bottom w:w="43" w:type="dxa"/>
              <w:right w:w="43" w:type="dxa"/>
            </w:tcMar>
            <w:vAlign w:val="center"/>
          </w:tcPr>
          <w:p w14:paraId="406E9C9F" w14:textId="074E07DC" w:rsidR="00005812" w:rsidRPr="00295889" w:rsidRDefault="00130B47" w:rsidP="00CE6F69">
            <w:pPr>
              <w:spacing w:after="0" w:line="240" w:lineRule="auto"/>
              <w:jc w:val="right"/>
              <w:rPr>
                <w:b/>
              </w:rPr>
            </w:pPr>
            <w:r>
              <w:rPr>
                <w:b/>
              </w:rPr>
              <w:t>(6.28)</w:t>
            </w:r>
          </w:p>
        </w:tc>
      </w:tr>
    </w:tbl>
    <w:p w14:paraId="7E15687A" w14:textId="3662DD29" w:rsidR="001427D2" w:rsidRPr="00170F59" w:rsidRDefault="00E529BD" w:rsidP="0059592B">
      <w:pPr>
        <w:pStyle w:val="T4"/>
      </w:pPr>
      <m:oMath>
        <m:sSub>
          <m:sSubPr>
            <m:ctrlPr>
              <w:rPr>
                <w:rFonts w:ascii="Cambria Math" w:hAnsi="Cambria Math"/>
              </w:rPr>
            </m:ctrlPr>
          </m:sSubPr>
          <m:e>
            <m:r>
              <w:rPr>
                <w:rFonts w:ascii="Cambria Math" w:hAnsi="Cambria Math"/>
              </w:rPr>
              <m:t>F</m:t>
            </m:r>
          </m:e>
          <m:sub>
            <m:r>
              <w:rPr>
                <w:rFonts w:ascii="Cambria Math" w:hAnsi="Cambria Math"/>
              </w:rPr>
              <m:t>v,Rk</m:t>
            </m:r>
          </m:sub>
        </m:sSub>
      </m:oMath>
      <w:r w:rsidR="006E24AF" w:rsidRPr="00170F59">
        <w:t xml:space="preserve"> </w:t>
      </w:r>
      <w:r w:rsidR="00005812" w:rsidRPr="00170F59">
        <w:tab/>
      </w:r>
      <w:r w:rsidR="00AF668F" w:rsidRPr="00170F59">
        <w:t>N</w:t>
      </w:r>
      <w:r w:rsidR="00262112" w:rsidRPr="00170F59">
        <w:t xml:space="preserve">ormal sıcaklıkta </w:t>
      </w:r>
      <w:r w:rsidR="001E015A" w:rsidRPr="00170F59">
        <w:t>liflere paralel doğrultuda kesmeye maruz kalan her bir bağlantı elemanının karakteristik yük taşıma kapasitesi</w:t>
      </w:r>
      <w:r w:rsidR="00FD6B32" w:rsidRPr="00170F59">
        <w:t>, (N)</w:t>
      </w:r>
    </w:p>
    <w:p w14:paraId="16560EF4" w14:textId="3D7C0475" w:rsidR="001427D2" w:rsidRPr="00170F59" w:rsidRDefault="00262112" w:rsidP="0059592B">
      <w:pPr>
        <w:pStyle w:val="T4"/>
      </w:pPr>
      <m:oMath>
        <m:r>
          <w:rPr>
            <w:rFonts w:ascii="Cambria Math" w:hAnsi="Cambria Math"/>
          </w:rPr>
          <m:t>k</m:t>
        </m:r>
      </m:oMath>
      <w:r w:rsidRPr="00170F59">
        <w:tab/>
      </w:r>
      <w:r w:rsidR="00A45597" w:rsidRPr="00170F59">
        <w:tab/>
      </w:r>
      <w:r w:rsidRPr="00A529CB">
        <w:rPr>
          <w:b/>
        </w:rPr>
        <w:t>Tablo 6.9</w:t>
      </w:r>
      <w:r w:rsidRPr="00170F59">
        <w:t>’dan alınacaktır</w:t>
      </w:r>
    </w:p>
    <w:p w14:paraId="7E885937" w14:textId="787110DC" w:rsidR="001427D2" w:rsidRPr="00170F59" w:rsidRDefault="00E529BD" w:rsidP="0059592B">
      <w:pPr>
        <w:pStyle w:val="T4"/>
      </w:pPr>
      <m:oMath>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 xml:space="preserve"> </m:t>
        </m:r>
      </m:oMath>
      <w:r w:rsidR="00A45597" w:rsidRPr="00170F59">
        <w:tab/>
      </w:r>
      <w:r w:rsidR="00262112" w:rsidRPr="00170F59">
        <w:t xml:space="preserve">korumasız birleşimin tasarım yangın </w:t>
      </w:r>
      <w:r w:rsidR="00AF668F" w:rsidRPr="00170F59">
        <w:t>dayanım süresi</w:t>
      </w:r>
      <w:r w:rsidR="00FD6B32" w:rsidRPr="00170F59">
        <w:t>, (dk)</w:t>
      </w:r>
    </w:p>
    <w:p w14:paraId="769BD34E" w14:textId="3F94937D" w:rsidR="006E24AF" w:rsidRPr="00170F59" w:rsidRDefault="001E015A" w:rsidP="003F6524">
      <w:r w:rsidRPr="00170F59">
        <w:t>Y</w:t>
      </w:r>
      <w:r w:rsidR="00262112" w:rsidRPr="00170F59">
        <w:t xml:space="preserve">ük </w:t>
      </w:r>
      <w:r w:rsidR="003F2B69" w:rsidRPr="00170F59">
        <w:t xml:space="preserve">katsayıları </w:t>
      </w:r>
      <w:r w:rsidRPr="00170F59">
        <w:t>etkisi altında</w:t>
      </w:r>
      <w:r w:rsidR="00262112" w:rsidRPr="00170F59">
        <w:t xml:space="preserve"> korumasız birleşimin </w:t>
      </w:r>
      <w:r w:rsidRPr="00170F59">
        <w:t xml:space="preserve">yangın durumunda </w:t>
      </w:r>
      <w:r w:rsidR="00262112" w:rsidRPr="00170F59">
        <w:t xml:space="preserve">tasarım yangın </w:t>
      </w:r>
      <w:r w:rsidRPr="00170F59">
        <w:t xml:space="preserve">dayanımı </w:t>
      </w:r>
      <w:r w:rsidRPr="00126AE5">
        <w:rPr>
          <w:b/>
        </w:rPr>
        <w:t>Denk</w:t>
      </w:r>
      <w:r w:rsidR="00126AE5" w:rsidRPr="00126AE5">
        <w:rPr>
          <w:b/>
        </w:rPr>
        <w:t>.</w:t>
      </w:r>
      <w:r w:rsidRPr="00126AE5">
        <w:rPr>
          <w:b/>
        </w:rPr>
        <w:t xml:space="preserve"> </w:t>
      </w:r>
      <w:r w:rsidR="00126AE5">
        <w:rPr>
          <w:b/>
        </w:rPr>
        <w:t>(</w:t>
      </w:r>
      <w:r w:rsidRPr="00126AE5">
        <w:rPr>
          <w:b/>
        </w:rPr>
        <w:t>6.29</w:t>
      </w:r>
      <w:r w:rsidR="00126AE5">
        <w:t>)</w:t>
      </w:r>
      <w:r w:rsidRPr="00170F59">
        <w:t xml:space="preserve"> ile</w:t>
      </w:r>
      <w:r w:rsidR="00262112" w:rsidRPr="00170F59">
        <w:t xml:space="preserve"> hesaplanmalıdır:</w:t>
      </w:r>
    </w:p>
    <w:tbl>
      <w:tblPr>
        <w:tblW w:w="4767" w:type="pct"/>
        <w:tblInd w:w="421" w:type="dxa"/>
        <w:tblLook w:val="0600" w:firstRow="0" w:lastRow="0" w:firstColumn="0" w:lastColumn="0" w:noHBand="1" w:noVBand="1"/>
      </w:tblPr>
      <w:tblGrid>
        <w:gridCol w:w="7226"/>
        <w:gridCol w:w="1461"/>
      </w:tblGrid>
      <w:tr w:rsidR="00005812" w:rsidRPr="00BD0AD1" w14:paraId="5D71EAB7" w14:textId="77777777" w:rsidTr="00CE6F69">
        <w:trPr>
          <w:trHeight w:val="227"/>
        </w:trPr>
        <w:tc>
          <w:tcPr>
            <w:tcW w:w="4159" w:type="pct"/>
            <w:tcMar>
              <w:top w:w="43" w:type="dxa"/>
              <w:left w:w="43" w:type="dxa"/>
              <w:bottom w:w="43" w:type="dxa"/>
              <w:right w:w="43" w:type="dxa"/>
            </w:tcMar>
            <w:vAlign w:val="center"/>
          </w:tcPr>
          <w:p w14:paraId="632A7DC9" w14:textId="4986E989" w:rsidR="00005812" w:rsidRPr="00170F59" w:rsidRDefault="00E529BD" w:rsidP="00CE6F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k</m:t>
                    </m:r>
                  </m:den>
                </m:f>
                <m:r>
                  <w:rPr>
                    <w:rFonts w:ascii="Cambria Math" w:hAnsi="Cambria Math"/>
                  </w:rPr>
                  <m:t>ln</m:t>
                </m:r>
                <m:f>
                  <m:fPr>
                    <m:ctrlPr>
                      <w:rPr>
                        <w:rFonts w:ascii="Cambria Math" w:hAnsi="Cambria Math"/>
                      </w:rPr>
                    </m:ctrlPr>
                  </m:fPr>
                  <m:num>
                    <m:sSub>
                      <m:sSubPr>
                        <m:ctrlPr>
                          <w:rPr>
                            <w:rFonts w:ascii="Cambria Math" w:hAnsi="Cambria Math"/>
                          </w:rPr>
                        </m:ctrlPr>
                      </m:sSubPr>
                      <m:e>
                        <m:r>
                          <w:rPr>
                            <w:rFonts w:ascii="Cambria Math" w:hAnsi="Cambria Math"/>
                          </w:rPr>
                          <m:t>η</m:t>
                        </m:r>
                      </m:e>
                      <m:sub>
                        <m:r>
                          <w:rPr>
                            <w:rFonts w:ascii="Cambria Math" w:hAnsi="Cambria Math"/>
                          </w:rPr>
                          <m:t>fi</m:t>
                        </m:r>
                      </m:sub>
                    </m:sSub>
                    <m:sSub>
                      <m:sSubPr>
                        <m:ctrlPr>
                          <w:rPr>
                            <w:rFonts w:ascii="Cambria Math" w:hAnsi="Cambria Math"/>
                          </w:rPr>
                        </m:ctrlPr>
                      </m:sSubPr>
                      <m:e>
                        <m:r>
                          <w:rPr>
                            <w:rFonts w:ascii="Cambria Math" w:hAnsi="Cambria Math"/>
                          </w:rPr>
                          <m:t>η</m:t>
                        </m:r>
                      </m:e>
                      <m:sub>
                        <m:r>
                          <w:rPr>
                            <w:rFonts w:ascii="Cambria Math" w:hAnsi="Cambria Math"/>
                          </w:rPr>
                          <m:t>0</m:t>
                        </m:r>
                      </m:sub>
                    </m:sSub>
                    <m:sSub>
                      <m:sSubPr>
                        <m:ctrlPr>
                          <w:rPr>
                            <w:rFonts w:ascii="Cambria Math" w:hAnsi="Cambria Math"/>
                          </w:rPr>
                        </m:ctrlPr>
                      </m:sSubPr>
                      <m:e>
                        <m:r>
                          <w:rPr>
                            <w:rFonts w:ascii="Cambria Math" w:hAnsi="Cambria Math"/>
                          </w:rPr>
                          <m:t>C</m:t>
                        </m:r>
                      </m:e>
                      <m:sub>
                        <m:r>
                          <w:rPr>
                            <w:rFonts w:ascii="Cambria Math" w:hAnsi="Cambria Math"/>
                          </w:rPr>
                          <m:t>γ</m:t>
                        </m:r>
                      </m:sub>
                    </m:sSub>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γ</m:t>
                        </m:r>
                      </m:e>
                      <m:sub>
                        <m:r>
                          <w:rPr>
                            <w:rFonts w:ascii="Cambria Math" w:hAnsi="Cambria Math"/>
                          </w:rPr>
                          <m:t>M,fi</m:t>
                        </m:r>
                      </m:sub>
                    </m:sSub>
                  </m:num>
                  <m:den>
                    <m:sSub>
                      <m:sSubPr>
                        <m:ctrlPr>
                          <w:rPr>
                            <w:rFonts w:ascii="Cambria Math" w:hAnsi="Cambria Math"/>
                          </w:rPr>
                        </m:ctrlPr>
                      </m:sSubPr>
                      <m:e>
                        <m:r>
                          <w:rPr>
                            <w:rFonts w:ascii="Cambria Math" w:hAnsi="Cambria Math"/>
                          </w:rPr>
                          <m:t>γ</m:t>
                        </m:r>
                      </m:e>
                      <m:sub>
                        <m:r>
                          <w:rPr>
                            <w:rFonts w:ascii="Cambria Math" w:hAnsi="Cambria Math"/>
                          </w:rPr>
                          <m:t>M</m:t>
                        </m:r>
                      </m:sub>
                    </m:sSub>
                    <m:sSub>
                      <m:sSubPr>
                        <m:ctrlPr>
                          <w:rPr>
                            <w:rFonts w:ascii="Cambria Math" w:hAnsi="Cambria Math"/>
                          </w:rPr>
                        </m:ctrlPr>
                      </m:sSubPr>
                      <m:e>
                        <m:r>
                          <w:rPr>
                            <w:rFonts w:ascii="Cambria Math" w:hAnsi="Cambria Math"/>
                          </w:rPr>
                          <m:t>C</m:t>
                        </m:r>
                      </m:e>
                      <m:sub>
                        <m:r>
                          <w:rPr>
                            <w:rFonts w:ascii="Cambria Math" w:hAnsi="Cambria Math"/>
                          </w:rPr>
                          <m:t>γ20</m:t>
                        </m:r>
                      </m:sub>
                    </m:sSub>
                  </m:den>
                </m:f>
              </m:oMath>
            </m:oMathPara>
          </w:p>
        </w:tc>
        <w:tc>
          <w:tcPr>
            <w:tcW w:w="841" w:type="pct"/>
            <w:tcMar>
              <w:top w:w="43" w:type="dxa"/>
              <w:left w:w="43" w:type="dxa"/>
              <w:bottom w:w="43" w:type="dxa"/>
              <w:right w:w="43" w:type="dxa"/>
            </w:tcMar>
            <w:vAlign w:val="center"/>
          </w:tcPr>
          <w:p w14:paraId="7028848C" w14:textId="2F72D1CF" w:rsidR="00005812" w:rsidRPr="00BD0AD1" w:rsidRDefault="00130B47" w:rsidP="00CE6F69">
            <w:pPr>
              <w:spacing w:after="0" w:line="240" w:lineRule="auto"/>
              <w:jc w:val="right"/>
              <w:rPr>
                <w:b/>
              </w:rPr>
            </w:pPr>
            <w:r>
              <w:rPr>
                <w:b/>
              </w:rPr>
              <w:t>(6.29)</w:t>
            </w:r>
          </w:p>
        </w:tc>
      </w:tr>
    </w:tbl>
    <w:p w14:paraId="5C252842" w14:textId="57C9CAA3" w:rsidR="00585B58" w:rsidRPr="00170F59" w:rsidRDefault="00E529BD" w:rsidP="0059592B">
      <w:pPr>
        <w:pStyle w:val="T4"/>
        <w:rPr>
          <w:rFonts w:eastAsiaTheme="minorEastAsia"/>
        </w:rPr>
      </w:pPr>
      <m:oMath>
        <m:sSub>
          <m:sSubPr>
            <m:ctrlPr>
              <w:rPr>
                <w:rFonts w:ascii="Cambria Math" w:hAnsi="Cambria Math"/>
                <w:i/>
              </w:rPr>
            </m:ctrlPr>
          </m:sSubPr>
          <m:e>
            <m:r>
              <w:rPr>
                <w:rFonts w:ascii="Cambria Math" w:hAnsi="Cambria Math"/>
              </w:rPr>
              <m:t>η</m:t>
            </m:r>
          </m:e>
          <m:sub>
            <m:r>
              <w:rPr>
                <w:rFonts w:ascii="Cambria Math" w:hAnsi="Cambria Math"/>
              </w:rPr>
              <m:t>fi</m:t>
            </m:r>
          </m:sub>
        </m:sSub>
      </m:oMath>
      <w:r w:rsidR="00585B58" w:rsidRPr="00170F59">
        <w:rPr>
          <w:rFonts w:eastAsiaTheme="minorEastAsia"/>
        </w:rPr>
        <w:tab/>
      </w:r>
      <w:r w:rsidR="001E015A" w:rsidRPr="00170F59">
        <w:rPr>
          <w:rFonts w:eastAsiaTheme="minorEastAsia"/>
        </w:rPr>
        <w:t xml:space="preserve">Yangın durumunda tasarım yükü için azaltma </w:t>
      </w:r>
      <w:r w:rsidR="003F2B69" w:rsidRPr="00170F59">
        <w:t>katsayısı</w:t>
      </w:r>
      <w:r w:rsidR="001E015A" w:rsidRPr="00170F59">
        <w:rPr>
          <w:rFonts w:eastAsiaTheme="minorEastAsia"/>
        </w:rPr>
        <w:t xml:space="preserve">. </w:t>
      </w:r>
      <w:r w:rsidR="00585B58" w:rsidRPr="00A529CB">
        <w:rPr>
          <w:rFonts w:eastAsiaTheme="minorEastAsia"/>
          <w:b/>
        </w:rPr>
        <w:t>Bölüm 6.1.4.2</w:t>
      </w:r>
      <w:r w:rsidR="00585B58" w:rsidRPr="00170F59">
        <w:rPr>
          <w:rFonts w:eastAsiaTheme="minorEastAsia"/>
        </w:rPr>
        <w:t>’den alınacaktır</w:t>
      </w:r>
    </w:p>
    <w:p w14:paraId="18864A04" w14:textId="69884260" w:rsidR="00585B58" w:rsidRPr="00170F59" w:rsidRDefault="00E529BD" w:rsidP="0059592B">
      <w:pPr>
        <w:pStyle w:val="T4"/>
        <w:rPr>
          <w:rFonts w:eastAsiaTheme="minorEastAsia"/>
        </w:rPr>
      </w:pPr>
      <m:oMath>
        <m:sSub>
          <m:sSubPr>
            <m:ctrlPr>
              <w:rPr>
                <w:rFonts w:ascii="Cambria Math" w:hAnsi="Cambria Math"/>
                <w:i/>
              </w:rPr>
            </m:ctrlPr>
          </m:sSubPr>
          <m:e>
            <m:r>
              <w:rPr>
                <w:rFonts w:ascii="Cambria Math" w:hAnsi="Cambria Math"/>
              </w:rPr>
              <m:t>η</m:t>
            </m:r>
          </m:e>
          <m:sub>
            <m:r>
              <w:rPr>
                <w:rFonts w:ascii="Cambria Math" w:hAnsi="Cambria Math"/>
              </w:rPr>
              <m:t>0</m:t>
            </m:r>
          </m:sub>
        </m:sSub>
      </m:oMath>
      <w:r w:rsidR="00585B58" w:rsidRPr="00170F59">
        <w:rPr>
          <w:rFonts w:eastAsiaTheme="minorEastAsia"/>
        </w:rPr>
        <w:tab/>
      </w:r>
      <w:r w:rsidR="001E015A" w:rsidRPr="00170F59">
        <w:rPr>
          <w:rFonts w:eastAsiaTheme="minorEastAsia"/>
        </w:rPr>
        <w:t>N</w:t>
      </w:r>
      <w:r w:rsidR="00585B58" w:rsidRPr="00170F59">
        <w:rPr>
          <w:rFonts w:eastAsiaTheme="minorEastAsia"/>
        </w:rPr>
        <w:t>ormal sıcaklıktaki kullanım derecesi</w:t>
      </w:r>
    </w:p>
    <w:p w14:paraId="21980EA6" w14:textId="77777777" w:rsidR="00A83ADF" w:rsidRPr="00170F59" w:rsidRDefault="00A83ADF" w:rsidP="0059592B">
      <w:pPr>
        <w:pStyle w:val="T4"/>
      </w:pPr>
    </w:p>
    <w:p w14:paraId="23F6F3C6" w14:textId="64311C79" w:rsidR="001427D2" w:rsidRPr="00170F59" w:rsidRDefault="00B326E1" w:rsidP="0057069F">
      <w:pPr>
        <w:pStyle w:val="T1"/>
      </w:pPr>
      <w:bookmarkStart w:id="814" w:name="_Toc130223279"/>
      <w:r w:rsidRPr="0073376B">
        <w:rPr>
          <w:b/>
        </w:rPr>
        <w:t xml:space="preserve">Tablo </w:t>
      </w:r>
      <w:r w:rsidR="001D3A54">
        <w:rPr>
          <w:b/>
        </w:rPr>
        <w:t>6.9</w:t>
      </w:r>
      <w:r w:rsidR="00262112" w:rsidRPr="00170F59">
        <w:t xml:space="preserve"> </w:t>
      </w:r>
      <m:oMath>
        <m:r>
          <w:rPr>
            <w:rFonts w:ascii="Cambria Math" w:hAnsi="Cambria Math"/>
          </w:rPr>
          <m:t>k</m:t>
        </m:r>
      </m:oMath>
      <w:r w:rsidR="00505CC8" w:rsidRPr="00170F59">
        <w:t xml:space="preserve"> parametresi</w:t>
      </w:r>
      <w:bookmarkEnd w:id="814"/>
    </w:p>
    <w:tbl>
      <w:tblPr>
        <w:tblStyle w:val="107"/>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059"/>
        <w:gridCol w:w="995"/>
        <w:gridCol w:w="3172"/>
      </w:tblGrid>
      <w:tr w:rsidR="001427D2" w:rsidRPr="00170F59" w14:paraId="713CF11F" w14:textId="77777777" w:rsidTr="00005812">
        <w:trPr>
          <w:trHeight w:val="227"/>
        </w:trPr>
        <w:tc>
          <w:tcPr>
            <w:tcW w:w="2742" w:type="pct"/>
            <w:shd w:val="clear" w:color="auto" w:fill="auto"/>
            <w:tcMar>
              <w:top w:w="100" w:type="dxa"/>
              <w:left w:w="100" w:type="dxa"/>
              <w:bottom w:w="100" w:type="dxa"/>
              <w:right w:w="100" w:type="dxa"/>
            </w:tcMar>
            <w:vAlign w:val="center"/>
          </w:tcPr>
          <w:p w14:paraId="53F2AE59" w14:textId="77777777" w:rsidR="001427D2" w:rsidRPr="00170F59" w:rsidRDefault="00262112" w:rsidP="00D55C42">
            <w:pPr>
              <w:pStyle w:val="T5"/>
            </w:pPr>
            <w:r w:rsidRPr="00170F59">
              <w:t>Birleşim elemanı</w:t>
            </w:r>
          </w:p>
        </w:tc>
        <w:tc>
          <w:tcPr>
            <w:tcW w:w="539" w:type="pct"/>
            <w:shd w:val="clear" w:color="auto" w:fill="auto"/>
            <w:tcMar>
              <w:top w:w="100" w:type="dxa"/>
              <w:left w:w="100" w:type="dxa"/>
              <w:bottom w:w="100" w:type="dxa"/>
              <w:right w:w="100" w:type="dxa"/>
            </w:tcMar>
            <w:vAlign w:val="center"/>
          </w:tcPr>
          <w:p w14:paraId="201767BF" w14:textId="010D705E" w:rsidR="001427D2" w:rsidRPr="00170F59" w:rsidRDefault="00E64FCA" w:rsidP="00D55C42">
            <w:pPr>
              <w:pStyle w:val="T5"/>
            </w:pPr>
            <m:oMathPara>
              <m:oMath>
                <m:r>
                  <m:rPr>
                    <m:sty m:val="bi"/>
                  </m:rPr>
                  <w:rPr>
                    <w:rFonts w:ascii="Cambria Math" w:hAnsi="Cambria Math"/>
                  </w:rPr>
                  <m:t>k</m:t>
                </m:r>
              </m:oMath>
            </m:oMathPara>
          </w:p>
        </w:tc>
        <w:tc>
          <w:tcPr>
            <w:tcW w:w="1719" w:type="pct"/>
            <w:shd w:val="clear" w:color="auto" w:fill="auto"/>
            <w:tcMar>
              <w:top w:w="100" w:type="dxa"/>
              <w:left w:w="100" w:type="dxa"/>
              <w:bottom w:w="100" w:type="dxa"/>
              <w:right w:w="100" w:type="dxa"/>
            </w:tcMar>
            <w:vAlign w:val="center"/>
          </w:tcPr>
          <w:p w14:paraId="3CF3D4F1" w14:textId="3BBF2EA3" w:rsidR="001427D2" w:rsidRPr="00170F59" w:rsidRDefault="00262112" w:rsidP="00D55C42">
            <w:pPr>
              <w:pStyle w:val="T5"/>
            </w:pPr>
            <w:r w:rsidRPr="00170F59">
              <w:t xml:space="preserve">Korumasız bir birleşimde </w:t>
            </w:r>
            <m:oMath>
              <m:r>
                <m:rPr>
                  <m:sty m:val="bi"/>
                </m:rPr>
                <w:rPr>
                  <w:rFonts w:ascii="Cambria Math" w:hAnsi="Cambria Math"/>
                </w:rPr>
                <m:t>k</m:t>
              </m:r>
            </m:oMath>
            <w:r w:rsidRPr="00170F59">
              <w:t xml:space="preserve"> parametresi için maksimum geçerlilik süresi, (dk)</w:t>
            </w:r>
          </w:p>
        </w:tc>
      </w:tr>
      <w:tr w:rsidR="001427D2" w:rsidRPr="00170F59" w14:paraId="7CF5EFAC" w14:textId="77777777" w:rsidTr="00505CC8">
        <w:trPr>
          <w:trHeight w:val="227"/>
        </w:trPr>
        <w:tc>
          <w:tcPr>
            <w:tcW w:w="2742" w:type="pct"/>
            <w:shd w:val="clear" w:color="auto" w:fill="auto"/>
            <w:tcMar>
              <w:top w:w="100" w:type="dxa"/>
              <w:left w:w="100" w:type="dxa"/>
              <w:bottom w:w="100" w:type="dxa"/>
              <w:right w:w="100" w:type="dxa"/>
            </w:tcMar>
          </w:tcPr>
          <w:p w14:paraId="49FB2EB8" w14:textId="77777777" w:rsidR="001427D2" w:rsidRPr="00170F59" w:rsidRDefault="00262112" w:rsidP="00D55C42">
            <w:pPr>
              <w:pStyle w:val="T5"/>
            </w:pPr>
            <w:r w:rsidRPr="00170F59">
              <w:t>Çiviler ve vidalar</w:t>
            </w:r>
          </w:p>
        </w:tc>
        <w:tc>
          <w:tcPr>
            <w:tcW w:w="539" w:type="pct"/>
            <w:shd w:val="clear" w:color="auto" w:fill="auto"/>
            <w:tcMar>
              <w:top w:w="100" w:type="dxa"/>
              <w:left w:w="100" w:type="dxa"/>
              <w:bottom w:w="100" w:type="dxa"/>
              <w:right w:w="100" w:type="dxa"/>
            </w:tcMar>
          </w:tcPr>
          <w:p w14:paraId="443C1772" w14:textId="77777777" w:rsidR="001427D2" w:rsidRPr="00170F59" w:rsidRDefault="00262112" w:rsidP="00D55C42">
            <w:pPr>
              <w:pStyle w:val="T5"/>
            </w:pPr>
            <w:r w:rsidRPr="00170F59">
              <w:t>0.080</w:t>
            </w:r>
          </w:p>
        </w:tc>
        <w:tc>
          <w:tcPr>
            <w:tcW w:w="1719" w:type="pct"/>
            <w:shd w:val="clear" w:color="auto" w:fill="auto"/>
            <w:tcMar>
              <w:top w:w="100" w:type="dxa"/>
              <w:left w:w="100" w:type="dxa"/>
              <w:bottom w:w="100" w:type="dxa"/>
              <w:right w:w="100" w:type="dxa"/>
            </w:tcMar>
          </w:tcPr>
          <w:p w14:paraId="505C38A5" w14:textId="77777777" w:rsidR="001427D2" w:rsidRPr="00170F59" w:rsidRDefault="00262112" w:rsidP="00D55C42">
            <w:pPr>
              <w:pStyle w:val="T5"/>
            </w:pPr>
            <w:r w:rsidRPr="00170F59">
              <w:t>20</w:t>
            </w:r>
          </w:p>
        </w:tc>
      </w:tr>
      <w:tr w:rsidR="001427D2" w:rsidRPr="00170F59" w14:paraId="692FEEF3" w14:textId="77777777" w:rsidTr="00505CC8">
        <w:trPr>
          <w:trHeight w:val="227"/>
        </w:trPr>
        <w:tc>
          <w:tcPr>
            <w:tcW w:w="2742" w:type="pct"/>
            <w:shd w:val="clear" w:color="auto" w:fill="auto"/>
            <w:tcMar>
              <w:top w:w="100" w:type="dxa"/>
              <w:left w:w="100" w:type="dxa"/>
              <w:bottom w:w="100" w:type="dxa"/>
              <w:right w:w="100" w:type="dxa"/>
            </w:tcMar>
          </w:tcPr>
          <w:p w14:paraId="01F8A29B" w14:textId="77777777" w:rsidR="001427D2" w:rsidRPr="00170F59" w:rsidRDefault="00262112" w:rsidP="00D55C42">
            <w:pPr>
              <w:pStyle w:val="T5"/>
            </w:pPr>
            <w:r w:rsidRPr="00170F59">
              <w:t xml:space="preserve">Ahşap-ahşap bulonlu birleşim </w:t>
            </w:r>
            <w:r w:rsidRPr="00170F59">
              <w:rPr>
                <w:i/>
              </w:rPr>
              <w:t>d</w:t>
            </w:r>
            <w:r w:rsidRPr="00170F59">
              <w:t xml:space="preserve"> </w:t>
            </w:r>
            <m:oMath>
              <m:r>
                <m:rPr>
                  <m:sty m:val="bi"/>
                </m:rPr>
                <w:rPr>
                  <w:rFonts w:ascii="Cambria Math" w:hAnsi="Cambria Math"/>
                </w:rPr>
                <m:t>≥</m:t>
              </m:r>
            </m:oMath>
            <w:r w:rsidRPr="00170F59">
              <w:t xml:space="preserve"> 12 mm</w:t>
            </w:r>
          </w:p>
        </w:tc>
        <w:tc>
          <w:tcPr>
            <w:tcW w:w="539" w:type="pct"/>
            <w:shd w:val="clear" w:color="auto" w:fill="auto"/>
            <w:tcMar>
              <w:top w:w="100" w:type="dxa"/>
              <w:left w:w="100" w:type="dxa"/>
              <w:bottom w:w="100" w:type="dxa"/>
              <w:right w:w="100" w:type="dxa"/>
            </w:tcMar>
          </w:tcPr>
          <w:p w14:paraId="3A82D75F" w14:textId="77777777" w:rsidR="001427D2" w:rsidRPr="00170F59" w:rsidRDefault="00262112" w:rsidP="00D55C42">
            <w:pPr>
              <w:pStyle w:val="T5"/>
            </w:pPr>
            <w:r w:rsidRPr="00170F59">
              <w:t>0.065</w:t>
            </w:r>
          </w:p>
        </w:tc>
        <w:tc>
          <w:tcPr>
            <w:tcW w:w="1719" w:type="pct"/>
            <w:shd w:val="clear" w:color="auto" w:fill="auto"/>
            <w:tcMar>
              <w:top w:w="100" w:type="dxa"/>
              <w:left w:w="100" w:type="dxa"/>
              <w:bottom w:w="100" w:type="dxa"/>
              <w:right w:w="100" w:type="dxa"/>
            </w:tcMar>
          </w:tcPr>
          <w:p w14:paraId="488D20CB" w14:textId="77777777" w:rsidR="001427D2" w:rsidRPr="00170F59" w:rsidRDefault="00262112" w:rsidP="00D55C42">
            <w:pPr>
              <w:pStyle w:val="T5"/>
            </w:pPr>
            <w:r w:rsidRPr="00170F59">
              <w:t>30</w:t>
            </w:r>
          </w:p>
        </w:tc>
      </w:tr>
      <w:tr w:rsidR="001427D2" w:rsidRPr="00170F59" w14:paraId="101D0107" w14:textId="77777777" w:rsidTr="00505CC8">
        <w:trPr>
          <w:trHeight w:val="227"/>
        </w:trPr>
        <w:tc>
          <w:tcPr>
            <w:tcW w:w="2742" w:type="pct"/>
            <w:shd w:val="clear" w:color="auto" w:fill="auto"/>
            <w:tcMar>
              <w:top w:w="100" w:type="dxa"/>
              <w:left w:w="100" w:type="dxa"/>
              <w:bottom w:w="100" w:type="dxa"/>
              <w:right w:w="100" w:type="dxa"/>
            </w:tcMar>
          </w:tcPr>
          <w:p w14:paraId="6EEECCFF" w14:textId="77777777" w:rsidR="001427D2" w:rsidRPr="00170F59" w:rsidRDefault="00262112" w:rsidP="00D55C42">
            <w:pPr>
              <w:pStyle w:val="T5"/>
            </w:pPr>
            <w:r w:rsidRPr="00170F59">
              <w:t xml:space="preserve">Çelik-ahşap bulonlu birleşim </w:t>
            </w:r>
            <w:r w:rsidRPr="00170F59">
              <w:rPr>
                <w:i/>
              </w:rPr>
              <w:t xml:space="preserve">d </w:t>
            </w:r>
            <m:oMath>
              <m:r>
                <m:rPr>
                  <m:sty m:val="bi"/>
                </m:rPr>
                <w:rPr>
                  <w:rFonts w:ascii="Cambria Math" w:hAnsi="Cambria Math"/>
                </w:rPr>
                <m:t>≥</m:t>
              </m:r>
            </m:oMath>
            <w:r w:rsidRPr="00170F59">
              <w:t xml:space="preserve"> 12 mm</w:t>
            </w:r>
          </w:p>
        </w:tc>
        <w:tc>
          <w:tcPr>
            <w:tcW w:w="539" w:type="pct"/>
            <w:shd w:val="clear" w:color="auto" w:fill="auto"/>
            <w:tcMar>
              <w:top w:w="100" w:type="dxa"/>
              <w:left w:w="100" w:type="dxa"/>
              <w:bottom w:w="100" w:type="dxa"/>
              <w:right w:w="100" w:type="dxa"/>
            </w:tcMar>
          </w:tcPr>
          <w:p w14:paraId="5A3B41FB" w14:textId="77777777" w:rsidR="001427D2" w:rsidRPr="00170F59" w:rsidRDefault="00262112" w:rsidP="00D55C42">
            <w:pPr>
              <w:pStyle w:val="T5"/>
            </w:pPr>
            <w:r w:rsidRPr="00170F59">
              <w:t>0.085</w:t>
            </w:r>
          </w:p>
        </w:tc>
        <w:tc>
          <w:tcPr>
            <w:tcW w:w="1719" w:type="pct"/>
            <w:shd w:val="clear" w:color="auto" w:fill="auto"/>
            <w:tcMar>
              <w:top w:w="100" w:type="dxa"/>
              <w:left w:w="100" w:type="dxa"/>
              <w:bottom w:w="100" w:type="dxa"/>
              <w:right w:w="100" w:type="dxa"/>
            </w:tcMar>
          </w:tcPr>
          <w:p w14:paraId="2E5F1107" w14:textId="77777777" w:rsidR="001427D2" w:rsidRPr="00170F59" w:rsidRDefault="00262112" w:rsidP="00D55C42">
            <w:pPr>
              <w:pStyle w:val="T5"/>
            </w:pPr>
            <w:r w:rsidRPr="00170F59">
              <w:t>30</w:t>
            </w:r>
          </w:p>
        </w:tc>
      </w:tr>
      <w:tr w:rsidR="001427D2" w:rsidRPr="00170F59" w14:paraId="702F724D" w14:textId="77777777" w:rsidTr="00505CC8">
        <w:trPr>
          <w:trHeight w:val="227"/>
        </w:trPr>
        <w:tc>
          <w:tcPr>
            <w:tcW w:w="2742" w:type="pct"/>
            <w:shd w:val="clear" w:color="auto" w:fill="auto"/>
            <w:tcMar>
              <w:top w:w="100" w:type="dxa"/>
              <w:left w:w="100" w:type="dxa"/>
              <w:bottom w:w="100" w:type="dxa"/>
              <w:right w:w="100" w:type="dxa"/>
            </w:tcMar>
          </w:tcPr>
          <w:p w14:paraId="43BD27F5" w14:textId="3D7DDD72" w:rsidR="001427D2" w:rsidRPr="00170F59" w:rsidRDefault="00262112" w:rsidP="00D55C42">
            <w:pPr>
              <w:pStyle w:val="T5"/>
            </w:pPr>
            <w:r w:rsidRPr="00170F59">
              <w:t xml:space="preserve">Ahşap-ahşap çubuk kamalı birleşim </w:t>
            </w:r>
            <w:r w:rsidRPr="00170F59">
              <w:rPr>
                <w:i/>
              </w:rPr>
              <w:t>d</w:t>
            </w:r>
            <w:r w:rsidRPr="00170F59">
              <w:t xml:space="preserve"> </w:t>
            </w:r>
            <m:oMath>
              <m:r>
                <m:rPr>
                  <m:sty m:val="bi"/>
                </m:rPr>
                <w:rPr>
                  <w:rFonts w:ascii="Cambria Math" w:hAnsi="Cambria Math"/>
                </w:rPr>
                <m:t>≥</m:t>
              </m:r>
            </m:oMath>
            <w:r w:rsidRPr="00170F59">
              <w:t xml:space="preserve"> 12 mm</w:t>
            </w:r>
            <w:r w:rsidR="001E015A" w:rsidRPr="00170F59">
              <w:t>*</w:t>
            </w:r>
          </w:p>
        </w:tc>
        <w:tc>
          <w:tcPr>
            <w:tcW w:w="539" w:type="pct"/>
            <w:shd w:val="clear" w:color="auto" w:fill="auto"/>
            <w:tcMar>
              <w:top w:w="100" w:type="dxa"/>
              <w:left w:w="100" w:type="dxa"/>
              <w:bottom w:w="100" w:type="dxa"/>
              <w:right w:w="100" w:type="dxa"/>
            </w:tcMar>
          </w:tcPr>
          <w:p w14:paraId="4AB2C79B" w14:textId="77777777" w:rsidR="001427D2" w:rsidRPr="00170F59" w:rsidRDefault="00262112" w:rsidP="00D55C42">
            <w:pPr>
              <w:pStyle w:val="T5"/>
            </w:pPr>
            <w:r w:rsidRPr="00170F59">
              <w:t>0.040</w:t>
            </w:r>
          </w:p>
        </w:tc>
        <w:tc>
          <w:tcPr>
            <w:tcW w:w="1719" w:type="pct"/>
            <w:shd w:val="clear" w:color="auto" w:fill="auto"/>
            <w:tcMar>
              <w:top w:w="100" w:type="dxa"/>
              <w:left w:w="100" w:type="dxa"/>
              <w:bottom w:w="100" w:type="dxa"/>
              <w:right w:w="100" w:type="dxa"/>
            </w:tcMar>
          </w:tcPr>
          <w:p w14:paraId="47A06AD6" w14:textId="77777777" w:rsidR="001427D2" w:rsidRPr="00170F59" w:rsidRDefault="00262112" w:rsidP="00D55C42">
            <w:pPr>
              <w:pStyle w:val="T5"/>
            </w:pPr>
            <w:r w:rsidRPr="00170F59">
              <w:t>40</w:t>
            </w:r>
          </w:p>
        </w:tc>
      </w:tr>
      <w:tr w:rsidR="001427D2" w:rsidRPr="00170F59" w14:paraId="511F227B" w14:textId="77777777" w:rsidTr="00505CC8">
        <w:trPr>
          <w:trHeight w:val="227"/>
        </w:trPr>
        <w:tc>
          <w:tcPr>
            <w:tcW w:w="2742" w:type="pct"/>
            <w:shd w:val="clear" w:color="auto" w:fill="auto"/>
            <w:tcMar>
              <w:top w:w="100" w:type="dxa"/>
              <w:left w:w="100" w:type="dxa"/>
              <w:bottom w:w="100" w:type="dxa"/>
              <w:right w:w="100" w:type="dxa"/>
            </w:tcMar>
          </w:tcPr>
          <w:p w14:paraId="6740D6A7" w14:textId="20A534F5" w:rsidR="001427D2" w:rsidRPr="00170F59" w:rsidRDefault="00262112" w:rsidP="00D55C42">
            <w:pPr>
              <w:pStyle w:val="T5"/>
            </w:pPr>
            <w:r w:rsidRPr="00170F59">
              <w:t xml:space="preserve">Çelik-ahşap çubuk kamalı birleşim </w:t>
            </w:r>
            <w:r w:rsidRPr="00170F59">
              <w:rPr>
                <w:i/>
              </w:rPr>
              <w:t>d</w:t>
            </w:r>
            <w:r w:rsidRPr="00170F59">
              <w:t xml:space="preserve"> </w:t>
            </w:r>
            <m:oMath>
              <m:r>
                <m:rPr>
                  <m:sty m:val="bi"/>
                </m:rPr>
                <w:rPr>
                  <w:rFonts w:ascii="Cambria Math" w:hAnsi="Cambria Math"/>
                </w:rPr>
                <m:t>≥</m:t>
              </m:r>
            </m:oMath>
            <w:r w:rsidRPr="00170F59">
              <w:t xml:space="preserve"> 12 mm</w:t>
            </w:r>
            <w:r w:rsidR="001E015A" w:rsidRPr="00170F59">
              <w:t>*</w:t>
            </w:r>
          </w:p>
        </w:tc>
        <w:tc>
          <w:tcPr>
            <w:tcW w:w="539" w:type="pct"/>
            <w:shd w:val="clear" w:color="auto" w:fill="auto"/>
            <w:tcMar>
              <w:top w:w="100" w:type="dxa"/>
              <w:left w:w="100" w:type="dxa"/>
              <w:bottom w:w="100" w:type="dxa"/>
              <w:right w:w="100" w:type="dxa"/>
            </w:tcMar>
          </w:tcPr>
          <w:p w14:paraId="3D77A70D" w14:textId="77777777" w:rsidR="001427D2" w:rsidRPr="00170F59" w:rsidRDefault="00262112" w:rsidP="00D55C42">
            <w:pPr>
              <w:pStyle w:val="T5"/>
            </w:pPr>
            <w:r w:rsidRPr="00170F59">
              <w:t>0.085</w:t>
            </w:r>
          </w:p>
        </w:tc>
        <w:tc>
          <w:tcPr>
            <w:tcW w:w="1719" w:type="pct"/>
            <w:shd w:val="clear" w:color="auto" w:fill="auto"/>
            <w:tcMar>
              <w:top w:w="100" w:type="dxa"/>
              <w:left w:w="100" w:type="dxa"/>
              <w:bottom w:w="100" w:type="dxa"/>
              <w:right w:w="100" w:type="dxa"/>
            </w:tcMar>
          </w:tcPr>
          <w:p w14:paraId="32506428" w14:textId="77777777" w:rsidR="001427D2" w:rsidRPr="00170F59" w:rsidRDefault="00262112" w:rsidP="00D55C42">
            <w:pPr>
              <w:pStyle w:val="T5"/>
            </w:pPr>
            <w:r w:rsidRPr="00170F59">
              <w:t>30</w:t>
            </w:r>
          </w:p>
        </w:tc>
      </w:tr>
      <w:tr w:rsidR="001427D2" w:rsidRPr="00170F59" w14:paraId="1E12B48D" w14:textId="77777777" w:rsidTr="00505CC8">
        <w:trPr>
          <w:trHeight w:val="227"/>
        </w:trPr>
        <w:tc>
          <w:tcPr>
            <w:tcW w:w="2742" w:type="pct"/>
            <w:shd w:val="clear" w:color="auto" w:fill="auto"/>
            <w:tcMar>
              <w:top w:w="100" w:type="dxa"/>
              <w:left w:w="100" w:type="dxa"/>
              <w:bottom w:w="100" w:type="dxa"/>
              <w:right w:w="100" w:type="dxa"/>
            </w:tcMar>
          </w:tcPr>
          <w:p w14:paraId="327A9B41" w14:textId="77777777" w:rsidR="001427D2" w:rsidRPr="00170F59" w:rsidRDefault="00262112" w:rsidP="00D55C42">
            <w:pPr>
              <w:pStyle w:val="T5"/>
            </w:pPr>
            <w:r w:rsidRPr="00170F59">
              <w:t>TS EN 912’ye göre konektörler</w:t>
            </w:r>
          </w:p>
        </w:tc>
        <w:tc>
          <w:tcPr>
            <w:tcW w:w="539" w:type="pct"/>
            <w:shd w:val="clear" w:color="auto" w:fill="auto"/>
            <w:tcMar>
              <w:top w:w="100" w:type="dxa"/>
              <w:left w:w="100" w:type="dxa"/>
              <w:bottom w:w="100" w:type="dxa"/>
              <w:right w:w="100" w:type="dxa"/>
            </w:tcMar>
          </w:tcPr>
          <w:p w14:paraId="24A2ECE6" w14:textId="77777777" w:rsidR="001427D2" w:rsidRPr="00170F59" w:rsidRDefault="00262112" w:rsidP="00D55C42">
            <w:pPr>
              <w:pStyle w:val="T5"/>
            </w:pPr>
            <w:r w:rsidRPr="00170F59">
              <w:t>0.065</w:t>
            </w:r>
          </w:p>
        </w:tc>
        <w:tc>
          <w:tcPr>
            <w:tcW w:w="1719" w:type="pct"/>
            <w:shd w:val="clear" w:color="auto" w:fill="auto"/>
            <w:tcMar>
              <w:top w:w="100" w:type="dxa"/>
              <w:left w:w="100" w:type="dxa"/>
              <w:bottom w:w="100" w:type="dxa"/>
              <w:right w:w="100" w:type="dxa"/>
            </w:tcMar>
          </w:tcPr>
          <w:p w14:paraId="1966F6B1" w14:textId="77777777" w:rsidR="001427D2" w:rsidRPr="00170F59" w:rsidRDefault="00262112" w:rsidP="00D55C42">
            <w:pPr>
              <w:pStyle w:val="T5"/>
            </w:pPr>
            <w:r w:rsidRPr="00170F59">
              <w:t>30</w:t>
            </w:r>
          </w:p>
        </w:tc>
      </w:tr>
      <w:tr w:rsidR="001427D2" w:rsidRPr="00170F59" w14:paraId="36937923" w14:textId="77777777" w:rsidTr="00505CC8">
        <w:trPr>
          <w:trHeight w:val="227"/>
        </w:trPr>
        <w:tc>
          <w:tcPr>
            <w:tcW w:w="5000" w:type="pct"/>
            <w:gridSpan w:val="3"/>
            <w:shd w:val="clear" w:color="auto" w:fill="auto"/>
            <w:tcMar>
              <w:top w:w="100" w:type="dxa"/>
              <w:left w:w="100" w:type="dxa"/>
              <w:bottom w:w="100" w:type="dxa"/>
              <w:right w:w="100" w:type="dxa"/>
            </w:tcMar>
          </w:tcPr>
          <w:p w14:paraId="4EA54D4E" w14:textId="7CED6CF9" w:rsidR="001427D2" w:rsidRPr="00170F59" w:rsidRDefault="001E015A" w:rsidP="00D55C42">
            <w:pPr>
              <w:pStyle w:val="T5"/>
            </w:pPr>
            <w:r w:rsidRPr="00170F59">
              <w:t>*</w:t>
            </w:r>
            <w:r w:rsidR="00262112" w:rsidRPr="00170F59">
              <w:t>Çubuk kama değerleri, her dört çubuk kama için bir bulonun varlığına bağlıdır.</w:t>
            </w:r>
          </w:p>
        </w:tc>
      </w:tr>
    </w:tbl>
    <w:p w14:paraId="529AF859" w14:textId="5EF8A1FB" w:rsidR="001427D2" w:rsidRPr="00170F59" w:rsidRDefault="00262112" w:rsidP="003F6524">
      <w:r w:rsidRPr="00170F59">
        <w:t xml:space="preserve">5 mm'den fazla çıkıntı yapan çubuk kamalar için </w:t>
      </w:r>
      <m:oMath>
        <m:r>
          <w:rPr>
            <w:rFonts w:ascii="Cambria Math" w:hAnsi="Cambria Math"/>
          </w:rPr>
          <m:t>k</m:t>
        </m:r>
      </m:oMath>
      <w:r w:rsidRPr="00170F59">
        <w:t xml:space="preserve"> değerleri bulonlarda olduğu gibi alınmalıdır.</w:t>
      </w:r>
    </w:p>
    <w:p w14:paraId="1E3656DC" w14:textId="1C005BC8" w:rsidR="001427D2" w:rsidRPr="00170F59" w:rsidRDefault="00262112" w:rsidP="003F6524">
      <w:r w:rsidRPr="00170F59">
        <w:lastRenderedPageBreak/>
        <w:t xml:space="preserve">Hem bulon hem de çubuk kamadan yapılan </w:t>
      </w:r>
      <w:r w:rsidR="00E64FCA" w:rsidRPr="00170F59">
        <w:t>birleşimlerde</w:t>
      </w:r>
      <w:r w:rsidRPr="00170F59">
        <w:t xml:space="preserve">, </w:t>
      </w:r>
      <w:r w:rsidR="00E64FCA" w:rsidRPr="00170F59">
        <w:t>irleşimin</w:t>
      </w:r>
      <w:r w:rsidRPr="00170F59">
        <w:t xml:space="preserve"> yük taşıma kapasitesi, ilgili </w:t>
      </w:r>
      <w:r w:rsidR="00E64FCA" w:rsidRPr="00170F59">
        <w:t>birleşim</w:t>
      </w:r>
      <w:r w:rsidRPr="00170F59">
        <w:t xml:space="preserve"> elemanlarının </w:t>
      </w:r>
      <w:r w:rsidR="00E64FCA" w:rsidRPr="00170F59">
        <w:t xml:space="preserve">yük </w:t>
      </w:r>
      <w:r w:rsidRPr="00170F59">
        <w:t>taşıma kapasitelerinin toplamı olarak alınmalıdır.</w:t>
      </w:r>
    </w:p>
    <w:p w14:paraId="4ECD2C7D" w14:textId="354EFC21" w:rsidR="00DE218C" w:rsidRPr="00170F59" w:rsidRDefault="00262112" w:rsidP="003F6524">
      <w:r w:rsidRPr="00170F59">
        <w:t xml:space="preserve">Başı çıkıntısız çivili veya vidalı </w:t>
      </w:r>
      <w:r w:rsidR="00E64FCA" w:rsidRPr="00170F59">
        <w:t>birleşimlerde</w:t>
      </w:r>
      <w:r w:rsidR="00A529CB">
        <w:t xml:space="preserve">, </w:t>
      </w:r>
      <w:r w:rsidR="00A529CB" w:rsidRPr="00A529CB">
        <w:rPr>
          <w:b/>
        </w:rPr>
        <w:t>Denk.</w:t>
      </w:r>
      <w:r w:rsidRPr="00A529CB">
        <w:rPr>
          <w:b/>
        </w:rPr>
        <w:t xml:space="preserve"> </w:t>
      </w:r>
      <w:r w:rsidR="00A529CB" w:rsidRPr="00A529CB">
        <w:rPr>
          <w:b/>
        </w:rPr>
        <w:t>(</w:t>
      </w:r>
      <w:r w:rsidRPr="00A529CB">
        <w:rPr>
          <w:b/>
        </w:rPr>
        <w:t>6.29</w:t>
      </w:r>
      <w:r w:rsidR="00A529CB" w:rsidRPr="00A529CB">
        <w:rPr>
          <w:b/>
        </w:rPr>
        <w:t>)</w:t>
      </w:r>
      <w:r w:rsidRPr="00170F59">
        <w:t>’da verilenden daha büyük ancak 30 dakikayı geçmeyen yangın dayanım</w:t>
      </w:r>
      <w:r w:rsidR="00E64FCA" w:rsidRPr="00170F59">
        <w:t xml:space="preserve"> süreleri</w:t>
      </w:r>
      <w:r w:rsidRPr="00170F59">
        <w:t xml:space="preserve"> </w:t>
      </w:r>
      <w:r w:rsidR="00A215F7" w:rsidRPr="00170F59">
        <w:t>için</w:t>
      </w:r>
      <w:r w:rsidRPr="00170F59">
        <w:t xml:space="preserve"> yan eleman kalınlığı ile uç ve kenar mesafeleri </w:t>
      </w:r>
      <m:oMath>
        <m:sSub>
          <m:sSubPr>
            <m:ctrlPr>
              <w:rPr>
                <w:rFonts w:ascii="Cambria Math" w:hAnsi="Cambria Math"/>
              </w:rPr>
            </m:ctrlPr>
          </m:sSubPr>
          <m:e>
            <m:r>
              <w:rPr>
                <w:rFonts w:ascii="Cambria Math" w:hAnsi="Cambria Math"/>
              </w:rPr>
              <m:t>a</m:t>
            </m:r>
          </m:e>
          <m:sub>
            <m:r>
              <w:rPr>
                <w:rFonts w:ascii="Cambria Math" w:hAnsi="Cambria Math"/>
              </w:rPr>
              <m:t>fi</m:t>
            </m:r>
          </m:sub>
        </m:sSub>
      </m:oMath>
      <w:r w:rsidRPr="00170F59">
        <w:t xml:space="preserve"> kadar artırılmalıdır</w:t>
      </w:r>
      <w:r w:rsidR="00A529CB">
        <w:t xml:space="preserve"> </w:t>
      </w:r>
      <w:r w:rsidR="00A529CB" w:rsidRPr="0073376B">
        <w:rPr>
          <w:b/>
        </w:rPr>
        <w:t>(Denk.</w:t>
      </w:r>
      <w:r w:rsidR="00E64FCA" w:rsidRPr="0073376B">
        <w:rPr>
          <w:b/>
        </w:rPr>
        <w:t xml:space="preserve"> </w:t>
      </w:r>
      <w:r w:rsidR="00A529CB" w:rsidRPr="0073376B">
        <w:rPr>
          <w:b/>
        </w:rPr>
        <w:t>(</w:t>
      </w:r>
      <w:r w:rsidR="00E64FCA" w:rsidRPr="0073376B">
        <w:rPr>
          <w:b/>
        </w:rPr>
        <w:t>6.30</w:t>
      </w:r>
      <w:r w:rsidR="00A529CB" w:rsidRPr="0073376B">
        <w:rPr>
          <w:b/>
        </w:rPr>
        <w:t>)</w:t>
      </w:r>
      <w:r w:rsidR="00E64FCA" w:rsidRPr="0073376B">
        <w:rPr>
          <w:b/>
        </w:rPr>
        <w:t>)</w:t>
      </w:r>
      <w:r w:rsidR="00A529CB" w:rsidRPr="0073376B">
        <w:rPr>
          <w:b/>
        </w:rPr>
        <w:t>.</w:t>
      </w:r>
    </w:p>
    <w:tbl>
      <w:tblPr>
        <w:tblW w:w="4767" w:type="pct"/>
        <w:tblInd w:w="421" w:type="dxa"/>
        <w:tblLook w:val="0600" w:firstRow="0" w:lastRow="0" w:firstColumn="0" w:lastColumn="0" w:noHBand="1" w:noVBand="1"/>
      </w:tblPr>
      <w:tblGrid>
        <w:gridCol w:w="7226"/>
        <w:gridCol w:w="1461"/>
      </w:tblGrid>
      <w:tr w:rsidR="0083549C" w:rsidRPr="00921356" w14:paraId="61416F2C" w14:textId="77777777" w:rsidTr="00CE6F69">
        <w:trPr>
          <w:trHeight w:val="227"/>
        </w:trPr>
        <w:tc>
          <w:tcPr>
            <w:tcW w:w="4159" w:type="pct"/>
            <w:tcMar>
              <w:top w:w="43" w:type="dxa"/>
              <w:left w:w="43" w:type="dxa"/>
              <w:bottom w:w="43" w:type="dxa"/>
              <w:right w:w="43" w:type="dxa"/>
            </w:tcMar>
            <w:vAlign w:val="center"/>
          </w:tcPr>
          <w:p w14:paraId="292F6648" w14:textId="22B0B1C3" w:rsidR="0083549C" w:rsidRPr="00170F59" w:rsidRDefault="00E529BD" w:rsidP="00CE6F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a</m:t>
                    </m:r>
                  </m:e>
                  <m:sub>
                    <m:r>
                      <w:rPr>
                        <w:rFonts w:ascii="Cambria Math" w:hAnsi="Cambria Math"/>
                      </w:rPr>
                      <m:t>fi</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n</m:t>
                    </m:r>
                  </m:sub>
                </m:sSub>
                <m:d>
                  <m:dPr>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d,fi</m:t>
                        </m:r>
                      </m:sub>
                    </m:sSub>
                  </m:e>
                </m:d>
              </m:oMath>
            </m:oMathPara>
          </w:p>
        </w:tc>
        <w:tc>
          <w:tcPr>
            <w:tcW w:w="841" w:type="pct"/>
            <w:tcMar>
              <w:top w:w="43" w:type="dxa"/>
              <w:left w:w="43" w:type="dxa"/>
              <w:bottom w:w="43" w:type="dxa"/>
              <w:right w:w="43" w:type="dxa"/>
            </w:tcMar>
            <w:vAlign w:val="center"/>
          </w:tcPr>
          <w:p w14:paraId="1A73A303" w14:textId="66537CA0" w:rsidR="0083549C" w:rsidRPr="00921356" w:rsidRDefault="00130B47" w:rsidP="00CE6F69">
            <w:pPr>
              <w:spacing w:after="0" w:line="240" w:lineRule="auto"/>
              <w:jc w:val="right"/>
              <w:rPr>
                <w:b/>
              </w:rPr>
            </w:pPr>
            <w:r>
              <w:rPr>
                <w:b/>
              </w:rPr>
              <w:t>(6.30)</w:t>
            </w:r>
          </w:p>
        </w:tc>
      </w:tr>
    </w:tbl>
    <w:p w14:paraId="5AD04F66" w14:textId="56CE1182" w:rsidR="001427D2" w:rsidRPr="00170F59" w:rsidRDefault="00262112" w:rsidP="00DE40C7">
      <w:pPr>
        <w:pStyle w:val="Balk5"/>
        <w:spacing w:before="240"/>
      </w:pPr>
      <w:bookmarkStart w:id="815" w:name="_Toc151068401"/>
      <w:r w:rsidRPr="00170F59">
        <w:t>6.5.2.2.2. Yangından Korunmuş Birleşimler</w:t>
      </w:r>
      <w:bookmarkEnd w:id="815"/>
    </w:p>
    <w:p w14:paraId="0482F2F8" w14:textId="14F4AC59" w:rsidR="001427D2" w:rsidRPr="00170F59" w:rsidRDefault="00262112" w:rsidP="003F6524">
      <w:r w:rsidRPr="00A529CB">
        <w:rPr>
          <w:b/>
        </w:rPr>
        <w:t>Bölüm 6.5.1.2</w:t>
      </w:r>
      <w:r w:rsidRPr="00170F59">
        <w:t xml:space="preserve"> kuralları uygulanacak ve </w:t>
      </w:r>
      <m:oMath>
        <m:sSub>
          <m:sSubPr>
            <m:ctrlPr>
              <w:rPr>
                <w:rFonts w:ascii="Cambria Math" w:hAnsi="Cambria Math"/>
              </w:rPr>
            </m:ctrlPr>
          </m:sSubPr>
          <m:e>
            <m:r>
              <w:rPr>
                <w:rFonts w:ascii="Cambria Math" w:hAnsi="Cambria Math"/>
              </w:rPr>
              <m:t>t</m:t>
            </m:r>
          </m:e>
          <m:sub>
            <m:r>
              <w:rPr>
                <w:rFonts w:ascii="Cambria Math" w:hAnsi="Cambria Math"/>
              </w:rPr>
              <m:t>d,fi</m:t>
            </m:r>
          </m:sub>
        </m:sSub>
      </m:oMath>
      <w:r w:rsidRPr="00170F59">
        <w:t xml:space="preserve"> </w:t>
      </w:r>
      <w:r w:rsidRPr="00A529CB">
        <w:rPr>
          <w:b/>
        </w:rPr>
        <w:t>Denk</w:t>
      </w:r>
      <w:r w:rsidR="00A529CB" w:rsidRPr="00A529CB">
        <w:rPr>
          <w:b/>
        </w:rPr>
        <w:t>.</w:t>
      </w:r>
      <w:r w:rsidRPr="00A529CB">
        <w:rPr>
          <w:b/>
        </w:rPr>
        <w:t xml:space="preserve"> </w:t>
      </w:r>
      <w:r w:rsidR="00A529CB" w:rsidRPr="00A529CB">
        <w:rPr>
          <w:b/>
        </w:rPr>
        <w:t>(</w:t>
      </w:r>
      <w:r w:rsidRPr="00A529CB">
        <w:rPr>
          <w:b/>
        </w:rPr>
        <w:t>6.29</w:t>
      </w:r>
      <w:r w:rsidR="00A529CB" w:rsidRPr="00A529CB">
        <w:rPr>
          <w:b/>
        </w:rPr>
        <w:t>)</w:t>
      </w:r>
      <w:r w:rsidRPr="00170F59">
        <w:t>’dan hesaplanacaktır.</w:t>
      </w:r>
    </w:p>
    <w:p w14:paraId="63B177BC" w14:textId="6D050EEB" w:rsidR="00DE218C" w:rsidRPr="00170F59" w:rsidRDefault="00262112" w:rsidP="003F6524">
      <w:r w:rsidRPr="00170F59">
        <w:t xml:space="preserve">Elemanların uç ve yan yüzeylerini korumada alternatif bir yöntem olarak, </w:t>
      </w:r>
      <w:r w:rsidRPr="00A529CB">
        <w:rPr>
          <w:b/>
        </w:rPr>
        <w:t>Denk</w:t>
      </w:r>
      <w:r w:rsidR="00A529CB" w:rsidRPr="00A529CB">
        <w:rPr>
          <w:b/>
        </w:rPr>
        <w:t>.</w:t>
      </w:r>
      <w:r w:rsidRPr="00A529CB">
        <w:rPr>
          <w:b/>
        </w:rPr>
        <w:t xml:space="preserve"> </w:t>
      </w:r>
      <w:r w:rsidR="00A529CB" w:rsidRPr="00A529CB">
        <w:rPr>
          <w:b/>
        </w:rPr>
        <w:t>(</w:t>
      </w:r>
      <w:r w:rsidRPr="00A529CB">
        <w:rPr>
          <w:b/>
        </w:rPr>
        <w:t>6.23</w:t>
      </w:r>
      <w:r w:rsidR="00A529CB" w:rsidRPr="00A529CB">
        <w:rPr>
          <w:b/>
        </w:rPr>
        <w:t>)</w:t>
      </w:r>
      <w:r w:rsidRPr="00170F59">
        <w:t xml:space="preserve">’e göre uç ve kenar mesafeleri </w:t>
      </w:r>
      <m:oMath>
        <m:sSub>
          <m:sSubPr>
            <m:ctrlPr>
              <w:rPr>
                <w:rFonts w:ascii="Cambria Math" w:hAnsi="Cambria Math"/>
              </w:rPr>
            </m:ctrlPr>
          </m:sSubPr>
          <m:e>
            <m:r>
              <w:rPr>
                <w:rFonts w:ascii="Cambria Math" w:hAnsi="Cambria Math"/>
              </w:rPr>
              <m:t>a</m:t>
            </m:r>
          </m:e>
          <m:sub>
            <m:r>
              <w:rPr>
                <w:rFonts w:ascii="Cambria Math" w:hAnsi="Cambria Math"/>
              </w:rPr>
              <m:t>fi</m:t>
            </m:r>
          </m:sub>
        </m:sSub>
      </m:oMath>
      <w:r w:rsidRPr="00170F59">
        <w:t xml:space="preserve"> kadar artırılabilir. Ancak 30 dakikadan daha uzun yangın dayanım</w:t>
      </w:r>
      <w:r w:rsidR="00F5246A" w:rsidRPr="00170F59">
        <w:t xml:space="preserve"> süreleri </w:t>
      </w:r>
      <w:r w:rsidRPr="00170F59">
        <w:t xml:space="preserve">için uç mesafeleri </w:t>
      </w:r>
      <m:oMath>
        <m:sSub>
          <m:sSubPr>
            <m:ctrlPr>
              <w:rPr>
                <w:rFonts w:ascii="Cambria Math" w:hAnsi="Cambria Math"/>
              </w:rPr>
            </m:ctrlPr>
          </m:sSubPr>
          <m:e>
            <m:r>
              <w:rPr>
                <w:rFonts w:ascii="Cambria Math" w:hAnsi="Cambria Math"/>
              </w:rPr>
              <m:t>2a</m:t>
            </m:r>
          </m:e>
          <m:sub>
            <m:r>
              <w:rPr>
                <w:rFonts w:ascii="Cambria Math" w:hAnsi="Cambria Math"/>
              </w:rPr>
              <m:t>fi</m:t>
            </m:r>
          </m:sub>
        </m:sSub>
      </m:oMath>
      <w:r w:rsidRPr="00170F59">
        <w:t xml:space="preserve"> kadar artırılmalıdır. Uç mesafesindeki bu artış, bir </w:t>
      </w:r>
      <w:r w:rsidR="00F5246A" w:rsidRPr="00170F59">
        <w:t>birleşimdeki</w:t>
      </w:r>
      <w:r w:rsidRPr="00170F59">
        <w:t xml:space="preserve"> </w:t>
      </w:r>
      <w:r w:rsidR="00F5246A" w:rsidRPr="00170F59">
        <w:t>uç uca birleşen</w:t>
      </w:r>
      <w:r w:rsidRPr="00170F59">
        <w:t xml:space="preserve"> merkezi elemanlar için de geçerlidir.</w:t>
      </w:r>
    </w:p>
    <w:p w14:paraId="2A0C0C41" w14:textId="77777777" w:rsidR="001427D2" w:rsidRPr="00170F59" w:rsidRDefault="00262112" w:rsidP="009048FF">
      <w:pPr>
        <w:pStyle w:val="Balk3"/>
      </w:pPr>
      <w:bookmarkStart w:id="816" w:name="_Toc151068402"/>
      <w:bookmarkStart w:id="817" w:name="_Toc152692951"/>
      <w:r w:rsidRPr="00170F59">
        <w:t>6.5.3. Harici Çelik Levhalı Birleşimler</w:t>
      </w:r>
      <w:bookmarkEnd w:id="816"/>
      <w:bookmarkEnd w:id="817"/>
    </w:p>
    <w:p w14:paraId="2B3EDFBF" w14:textId="77777777" w:rsidR="001427D2" w:rsidRPr="00170F59" w:rsidRDefault="00262112" w:rsidP="00413EB1">
      <w:pPr>
        <w:pStyle w:val="Balk4"/>
      </w:pPr>
      <w:bookmarkStart w:id="818" w:name="_Toc151068403"/>
      <w:bookmarkStart w:id="819" w:name="_Toc152692952"/>
      <w:r w:rsidRPr="00170F59">
        <w:t>6.5.3.1. Yangından Korunmamış Birleşimler</w:t>
      </w:r>
      <w:bookmarkEnd w:id="818"/>
      <w:bookmarkEnd w:id="819"/>
    </w:p>
    <w:p w14:paraId="261A7CD4" w14:textId="4A4F931F" w:rsidR="001427D2" w:rsidRPr="00170F59" w:rsidRDefault="00262112" w:rsidP="003F6524">
      <w:r w:rsidRPr="00170F59">
        <w:t>Harici çelik levhalar</w:t>
      </w:r>
      <w:r w:rsidR="003E0328" w:rsidRPr="00170F59">
        <w:t xml:space="preserve">la yapılan ahşap birleşimlerde yangına karşı önlemler alınmalı ve </w:t>
      </w:r>
      <w:r w:rsidR="007B6CEF" w:rsidRPr="00170F59">
        <w:t xml:space="preserve">çelik levhaların </w:t>
      </w:r>
      <w:r w:rsidRPr="00170F59">
        <w:t xml:space="preserve">yük taşıma kapasitesi </w:t>
      </w:r>
      <w:r w:rsidR="007C5E5C" w:rsidRPr="00170F59">
        <w:t>yürürlükteki</w:t>
      </w:r>
      <w:r w:rsidR="003E0328" w:rsidRPr="00170F59">
        <w:t xml:space="preserve"> </w:t>
      </w:r>
      <w:r w:rsidR="009B6D72" w:rsidRPr="00170F59">
        <w:t xml:space="preserve">ÇYTHYE’de </w:t>
      </w:r>
      <w:r w:rsidRPr="00170F59">
        <w:t>verilen kurallara göre belirlenmelidir.</w:t>
      </w:r>
    </w:p>
    <w:p w14:paraId="667697B8" w14:textId="56FCCEED" w:rsidR="004E5C2C" w:rsidRPr="00170F59" w:rsidRDefault="004E5C2C" w:rsidP="004E5C2C">
      <w:r w:rsidRPr="00170F59">
        <w:t xml:space="preserve">Yeterli kalınlıkta ahşabın içinde kalan çelik yüzeylerin yangına maruz kalmadığı </w:t>
      </w:r>
      <w:r w:rsidR="00A67971">
        <w:t>kabul edilebilir</w:t>
      </w:r>
      <w:r w:rsidRPr="00170F59">
        <w:t xml:space="preserve">. </w:t>
      </w:r>
    </w:p>
    <w:p w14:paraId="11D0378B" w14:textId="77777777" w:rsidR="001427D2" w:rsidRPr="0036612E" w:rsidRDefault="00262112" w:rsidP="00413EB1">
      <w:pPr>
        <w:pStyle w:val="Balk4"/>
      </w:pPr>
      <w:bookmarkStart w:id="820" w:name="_Toc151068404"/>
      <w:bookmarkStart w:id="821" w:name="_Toc152692953"/>
      <w:r w:rsidRPr="0036612E">
        <w:t>6.5.3.2. Yangından Korunmuş Birleşimler</w:t>
      </w:r>
      <w:bookmarkEnd w:id="820"/>
      <w:bookmarkEnd w:id="821"/>
    </w:p>
    <w:p w14:paraId="7BEF7A5A" w14:textId="175C8720" w:rsidR="001427D2" w:rsidRPr="00170F59" w:rsidRDefault="00B97BFD" w:rsidP="003F6524">
      <w:r w:rsidRPr="0036612E">
        <w:t>Birleşimde k</w:t>
      </w:r>
      <w:r w:rsidR="00262112" w:rsidRPr="0036612E">
        <w:t xml:space="preserve">enar eleman olarak kullanılan çelik plakalar, </w:t>
      </w:r>
      <w:r w:rsidR="00262112" w:rsidRPr="0036612E">
        <w:rPr>
          <w:b/>
        </w:rPr>
        <w:t>Denk</w:t>
      </w:r>
      <w:r w:rsidR="0036612E" w:rsidRPr="0036612E">
        <w:rPr>
          <w:b/>
        </w:rPr>
        <w:t>.</w:t>
      </w:r>
      <w:r w:rsidR="00262112" w:rsidRPr="0036612E">
        <w:rPr>
          <w:b/>
        </w:rPr>
        <w:t xml:space="preserve"> </w:t>
      </w:r>
      <w:r w:rsidR="0036612E" w:rsidRPr="0036612E">
        <w:rPr>
          <w:b/>
        </w:rPr>
        <w:t>(</w:t>
      </w:r>
      <w:r w:rsidR="00262112" w:rsidRPr="0036612E">
        <w:rPr>
          <w:b/>
        </w:rPr>
        <w:t>6.23</w:t>
      </w:r>
      <w:r w:rsidR="0036612E" w:rsidRPr="0036612E">
        <w:rPr>
          <w:b/>
        </w:rPr>
        <w:t>)</w:t>
      </w:r>
      <w:r w:rsidR="00262112" w:rsidRPr="0036612E">
        <w:t xml:space="preserve">’e göre </w:t>
      </w:r>
      <m:oMath>
        <m:sSub>
          <m:sSubPr>
            <m:ctrlPr>
              <w:rPr>
                <w:rFonts w:ascii="Cambria Math" w:hAnsi="Cambria Math"/>
              </w:rPr>
            </m:ctrlPr>
          </m:sSubPr>
          <m:e>
            <m:r>
              <w:rPr>
                <w:rFonts w:ascii="Cambria Math" w:hAnsi="Cambria Math"/>
              </w:rPr>
              <m:t>t</m:t>
            </m:r>
          </m:e>
          <m:sub>
            <m:r>
              <w:rPr>
                <w:rFonts w:ascii="Cambria Math" w:hAnsi="Cambria Math"/>
              </w:rPr>
              <m:t>d,fi</m:t>
            </m:r>
          </m:sub>
        </m:sSub>
      </m:oMath>
      <w:r w:rsidR="00262112" w:rsidRPr="0036612E">
        <w:t xml:space="preserve">= 5 dk ile minimum </w:t>
      </w:r>
      <m:oMath>
        <m:sSub>
          <m:sSubPr>
            <m:ctrlPr>
              <w:rPr>
                <w:rFonts w:ascii="Cambria Math" w:hAnsi="Cambria Math"/>
              </w:rPr>
            </m:ctrlPr>
          </m:sSubPr>
          <m:e>
            <m:r>
              <w:rPr>
                <w:rFonts w:ascii="Cambria Math" w:hAnsi="Cambria Math"/>
              </w:rPr>
              <m:t>a</m:t>
            </m:r>
          </m:e>
          <m:sub>
            <m:r>
              <w:rPr>
                <w:rFonts w:ascii="Cambria Math" w:hAnsi="Cambria Math"/>
              </w:rPr>
              <m:t>fi</m:t>
            </m:r>
          </m:sub>
        </m:sSub>
      </m:oMath>
      <w:r w:rsidR="00262112" w:rsidRPr="0036612E">
        <w:t xml:space="preserve"> kalınlığında ahşap veya ahşap esaslı paneller ile, plakanın kenarları da dahil olmak üzere tamamen kaplanmışlarsa korunmuş olarak kabul edilebilirler.</w:t>
      </w:r>
    </w:p>
    <w:p w14:paraId="7917AC85" w14:textId="4DAEEBF9" w:rsidR="00DE218C" w:rsidRPr="00170F59" w:rsidRDefault="00262112" w:rsidP="003F6524">
      <w:r w:rsidRPr="00170F59">
        <w:t xml:space="preserve">Diğer yangın korumalarının etkisi </w:t>
      </w:r>
      <w:r w:rsidR="005F510F" w:rsidRPr="00170F59">
        <w:t>yürürlükteki</w:t>
      </w:r>
      <w:r w:rsidRPr="00170F59">
        <w:t xml:space="preserve"> </w:t>
      </w:r>
      <w:r w:rsidR="009B6D72" w:rsidRPr="00170F59">
        <w:t>ÇYTHYE’ye</w:t>
      </w:r>
      <w:r w:rsidR="004E5C2C" w:rsidRPr="00170F59">
        <w:t xml:space="preserve"> </w:t>
      </w:r>
      <w:r w:rsidRPr="00170F59">
        <w:t>göre hesaplanmalıdır.</w:t>
      </w:r>
    </w:p>
    <w:p w14:paraId="03B9A608" w14:textId="7ADB41D2" w:rsidR="001427D2" w:rsidRPr="00170F59" w:rsidRDefault="00262112" w:rsidP="009048FF">
      <w:pPr>
        <w:pStyle w:val="Balk3"/>
      </w:pPr>
      <w:bookmarkStart w:id="822" w:name="_Toc151068405"/>
      <w:bookmarkStart w:id="823" w:name="_Toc152692954"/>
      <w:r w:rsidRPr="00170F59">
        <w:t>6.5.4. Eksenel Yük</w:t>
      </w:r>
      <w:r w:rsidR="008D3132" w:rsidRPr="00170F59">
        <w:t>l</w:t>
      </w:r>
      <w:r w:rsidRPr="00170F59">
        <w:t>ü Vidalar İçin Basitleştirilmiş Kurallar</w:t>
      </w:r>
      <w:bookmarkEnd w:id="822"/>
      <w:bookmarkEnd w:id="823"/>
    </w:p>
    <w:p w14:paraId="04232B05" w14:textId="45B3CAAA" w:rsidR="001427D2" w:rsidRPr="00170F59" w:rsidRDefault="00262112" w:rsidP="003F6524">
      <w:r w:rsidRPr="00170F59">
        <w:t>Doğrudan yangına maruz kalma</w:t>
      </w:r>
      <w:r w:rsidR="0083536C" w:rsidRPr="00170F59">
        <w:t xml:space="preserve">dan yangına karşı korunan </w:t>
      </w:r>
      <w:r w:rsidRPr="00170F59">
        <w:t>eksenel yüklü vidalar için aşağıdaki kurallar geçerlidir.</w:t>
      </w:r>
    </w:p>
    <w:p w14:paraId="54361570" w14:textId="55AE521C" w:rsidR="001427D2" w:rsidRPr="00170F59" w:rsidRDefault="00262112" w:rsidP="003F6524">
      <w:r w:rsidRPr="00170F59">
        <w:t xml:space="preserve">Vidaların </w:t>
      </w:r>
      <w:r w:rsidR="00B97BFD" w:rsidRPr="00170F59">
        <w:t xml:space="preserve">yangın </w:t>
      </w:r>
      <w:r w:rsidRPr="00170F59">
        <w:t xml:space="preserve">tasarım </w:t>
      </w:r>
      <w:r w:rsidR="00B97BFD" w:rsidRPr="00170F59">
        <w:t>dayanımı</w:t>
      </w:r>
      <w:r w:rsidRPr="00170F59">
        <w:t xml:space="preserve"> </w:t>
      </w:r>
      <w:r w:rsidRPr="0036612E">
        <w:rPr>
          <w:b/>
        </w:rPr>
        <w:t>Denk</w:t>
      </w:r>
      <w:r w:rsidR="0036612E" w:rsidRPr="0036612E">
        <w:rPr>
          <w:b/>
        </w:rPr>
        <w:t>.</w:t>
      </w:r>
      <w:r w:rsidRPr="0036612E">
        <w:rPr>
          <w:b/>
        </w:rPr>
        <w:t xml:space="preserve"> </w:t>
      </w:r>
      <w:r w:rsidR="0036612E" w:rsidRPr="0036612E">
        <w:rPr>
          <w:b/>
        </w:rPr>
        <w:t>(</w:t>
      </w:r>
      <w:r w:rsidRPr="0036612E">
        <w:rPr>
          <w:b/>
        </w:rPr>
        <w:t>6.3</w:t>
      </w:r>
      <w:r w:rsidR="0036612E" w:rsidRPr="0036612E">
        <w:rPr>
          <w:b/>
        </w:rPr>
        <w:t>)</w:t>
      </w:r>
      <w:r w:rsidRPr="00170F59">
        <w:t>’e göre hesaplanmalıdır.</w:t>
      </w:r>
    </w:p>
    <w:p w14:paraId="144CA82C" w14:textId="4F3C70A2" w:rsidR="001427D2" w:rsidRPr="00170F59" w:rsidRDefault="00262112" w:rsidP="003F6524">
      <w:r w:rsidRPr="00170F59">
        <w:lastRenderedPageBreak/>
        <w:t xml:space="preserve">Birleşim elemanının </w:t>
      </w:r>
      <m:oMath>
        <m:sSub>
          <m:sSubPr>
            <m:ctrlPr>
              <w:rPr>
                <w:rFonts w:ascii="Cambria Math" w:hAnsi="Cambria Math"/>
              </w:rPr>
            </m:ctrlPr>
          </m:sSubPr>
          <m:e>
            <m:r>
              <w:rPr>
                <w:rFonts w:ascii="Cambria Math" w:hAnsi="Cambria Math"/>
              </w:rPr>
              <m:t>a</m:t>
            </m:r>
          </m:e>
          <m:sub>
            <m:r>
              <w:rPr>
                <w:rFonts w:ascii="Cambria Math" w:hAnsi="Cambria Math"/>
              </w:rPr>
              <m:t>2</m:t>
            </m:r>
          </m:sub>
        </m:sSub>
      </m:oMath>
      <w:r w:rsidRPr="00170F59">
        <w:t xml:space="preserve"> ve </w:t>
      </w:r>
      <m:oMath>
        <m:sSub>
          <m:sSubPr>
            <m:ctrlPr>
              <w:rPr>
                <w:rFonts w:ascii="Cambria Math" w:hAnsi="Cambria Math"/>
              </w:rPr>
            </m:ctrlPr>
          </m:sSubPr>
          <m:e>
            <m:r>
              <w:rPr>
                <w:rFonts w:ascii="Cambria Math" w:hAnsi="Cambria Math"/>
              </w:rPr>
              <m:t>a</m:t>
            </m:r>
          </m:e>
          <m:sub>
            <m:r>
              <w:rPr>
                <w:rFonts w:ascii="Cambria Math" w:hAnsi="Cambria Math"/>
              </w:rPr>
              <m:t>3</m:t>
            </m:r>
          </m:sub>
        </m:sSub>
      </m:oMath>
      <w:r w:rsidRPr="00170F59">
        <w:t xml:space="preserve"> mesafelerinin </w:t>
      </w:r>
      <w:r w:rsidRPr="003361EF">
        <w:rPr>
          <w:b/>
        </w:rPr>
        <w:t>Denk</w:t>
      </w:r>
      <w:r w:rsidR="003361EF" w:rsidRPr="003361EF">
        <w:rPr>
          <w:b/>
        </w:rPr>
        <w:t>.</w:t>
      </w:r>
      <w:r w:rsidRPr="003361EF">
        <w:rPr>
          <w:b/>
        </w:rPr>
        <w:t xml:space="preserve"> </w:t>
      </w:r>
      <w:r w:rsidR="003361EF">
        <w:rPr>
          <w:b/>
        </w:rPr>
        <w:t>(</w:t>
      </w:r>
      <w:r w:rsidRPr="003361EF">
        <w:rPr>
          <w:b/>
        </w:rPr>
        <w:t>6.31</w:t>
      </w:r>
      <w:r w:rsidR="003361EF">
        <w:rPr>
          <w:b/>
        </w:rPr>
        <w:t>)</w:t>
      </w:r>
      <w:r w:rsidRPr="00170F59">
        <w:t xml:space="preserve"> ve </w:t>
      </w:r>
      <w:r w:rsidR="003361EF" w:rsidRPr="003361EF">
        <w:rPr>
          <w:b/>
        </w:rPr>
        <w:t>(</w:t>
      </w:r>
      <w:r w:rsidRPr="003361EF">
        <w:rPr>
          <w:b/>
        </w:rPr>
        <w:t>6.32</w:t>
      </w:r>
      <w:r w:rsidR="003361EF" w:rsidRPr="003361EF">
        <w:rPr>
          <w:b/>
        </w:rPr>
        <w:t>)</w:t>
      </w:r>
      <w:r w:rsidRPr="00170F59">
        <w:t xml:space="preserve">’yi karşıladığı </w:t>
      </w:r>
      <w:r w:rsidR="0083536C" w:rsidRPr="00170F59">
        <w:t>birleşimler</w:t>
      </w:r>
      <w:r w:rsidRPr="00170F59">
        <w:t xml:space="preserve"> için </w:t>
      </w:r>
      <w:r w:rsidRPr="003361EF">
        <w:rPr>
          <w:b/>
        </w:rPr>
        <w:t>(Şekil 6.1</w:t>
      </w:r>
      <w:r w:rsidR="00894961" w:rsidRPr="003361EF">
        <w:rPr>
          <w:b/>
        </w:rPr>
        <w:t>6</w:t>
      </w:r>
      <w:r w:rsidRPr="003361EF">
        <w:rPr>
          <w:b/>
        </w:rPr>
        <w:t>)</w:t>
      </w:r>
      <w:r w:rsidRPr="00170F59">
        <w:t xml:space="preserve"> yangın durumunda vidanın eksenel </w:t>
      </w:r>
      <w:r w:rsidR="0083536C" w:rsidRPr="00170F59">
        <w:t>dayanımındaki</w:t>
      </w:r>
      <w:r w:rsidRPr="00170F59">
        <w:t xml:space="preserve"> azalmaya yönelik dönüşüm </w:t>
      </w:r>
      <w:r w:rsidR="003F2B69" w:rsidRPr="00170F59">
        <w:t>katsayısı</w:t>
      </w:r>
      <w:r w:rsidR="003F2B69" w:rsidRPr="00170F59">
        <w:rPr>
          <w:rFonts w:ascii="Cambria Math" w:eastAsia="Cambria Math" w:hAnsi="Cambria Math" w:cs="Cambria Math"/>
        </w:rPr>
        <w:t xml:space="preserve"> </w:t>
      </w:r>
      <w:r w:rsidRPr="00170F59">
        <w:rPr>
          <w:rFonts w:ascii="Cambria Math" w:eastAsia="Cambria Math" w:hAnsi="Cambria Math" w:cs="Cambria Math"/>
        </w:rPr>
        <w:t>𝜂</w:t>
      </w:r>
      <w:r w:rsidRPr="00170F59">
        <w:t xml:space="preserve">, </w:t>
      </w:r>
      <w:r w:rsidRPr="003361EF">
        <w:rPr>
          <w:b/>
        </w:rPr>
        <w:t>Denk</w:t>
      </w:r>
      <w:r w:rsidR="003361EF" w:rsidRPr="003361EF">
        <w:rPr>
          <w:b/>
        </w:rPr>
        <w:t>.</w:t>
      </w:r>
      <w:r w:rsidRPr="003361EF">
        <w:rPr>
          <w:b/>
        </w:rPr>
        <w:t xml:space="preserve"> </w:t>
      </w:r>
      <w:r w:rsidR="003361EF" w:rsidRPr="003361EF">
        <w:rPr>
          <w:b/>
        </w:rPr>
        <w:t>(</w:t>
      </w:r>
      <w:r w:rsidRPr="003361EF">
        <w:rPr>
          <w:b/>
        </w:rPr>
        <w:t>6.33</w:t>
      </w:r>
      <w:r w:rsidR="003361EF" w:rsidRPr="003361EF">
        <w:rPr>
          <w:b/>
        </w:rPr>
        <w:t>)</w:t>
      </w:r>
      <w:r w:rsidRPr="00170F59">
        <w:t xml:space="preserve"> kullanılarak hesaplanmalıdır:</w:t>
      </w:r>
    </w:p>
    <w:tbl>
      <w:tblPr>
        <w:tblW w:w="4767" w:type="pct"/>
        <w:tblInd w:w="421" w:type="dxa"/>
        <w:tblLook w:val="0600" w:firstRow="0" w:lastRow="0" w:firstColumn="0" w:lastColumn="0" w:noHBand="1" w:noVBand="1"/>
      </w:tblPr>
      <w:tblGrid>
        <w:gridCol w:w="7226"/>
        <w:gridCol w:w="1461"/>
      </w:tblGrid>
      <w:tr w:rsidR="0083549C" w:rsidRPr="004D3059" w14:paraId="616C0232" w14:textId="77777777" w:rsidTr="00CE6F69">
        <w:trPr>
          <w:trHeight w:val="227"/>
        </w:trPr>
        <w:tc>
          <w:tcPr>
            <w:tcW w:w="4159" w:type="pct"/>
            <w:tcMar>
              <w:top w:w="43" w:type="dxa"/>
              <w:left w:w="43" w:type="dxa"/>
              <w:bottom w:w="43" w:type="dxa"/>
              <w:right w:w="43" w:type="dxa"/>
            </w:tcMar>
            <w:vAlign w:val="center"/>
          </w:tcPr>
          <w:p w14:paraId="7DE72476" w14:textId="2F3D9C8A" w:rsidR="0083549C" w:rsidRPr="00170F59" w:rsidRDefault="00E529BD" w:rsidP="0070210C">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a</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+40                 mm</m:t>
                </m:r>
              </m:oMath>
            </m:oMathPara>
          </w:p>
        </w:tc>
        <w:tc>
          <w:tcPr>
            <w:tcW w:w="841" w:type="pct"/>
            <w:tcMar>
              <w:top w:w="43" w:type="dxa"/>
              <w:left w:w="43" w:type="dxa"/>
              <w:bottom w:w="43" w:type="dxa"/>
              <w:right w:w="43" w:type="dxa"/>
            </w:tcMar>
            <w:vAlign w:val="center"/>
          </w:tcPr>
          <w:p w14:paraId="276ED19B" w14:textId="6CD8BB0E" w:rsidR="0083549C" w:rsidRPr="004D3059" w:rsidRDefault="00130B47" w:rsidP="0070210C">
            <w:pPr>
              <w:spacing w:before="120" w:after="120" w:line="240" w:lineRule="auto"/>
              <w:jc w:val="right"/>
              <w:rPr>
                <w:b/>
              </w:rPr>
            </w:pPr>
            <w:r>
              <w:rPr>
                <w:b/>
              </w:rPr>
              <w:t>(6.31)</w:t>
            </w:r>
          </w:p>
        </w:tc>
      </w:tr>
    </w:tbl>
    <w:p w14:paraId="7870CDDE" w14:textId="1A96B490" w:rsidR="0083549C" w:rsidRPr="00170F59" w:rsidRDefault="0083549C" w:rsidP="0070210C">
      <w:pPr>
        <w:spacing w:after="0" w:line="240" w:lineRule="auto"/>
        <w:rPr>
          <w:sz w:val="2"/>
          <w:szCs w:val="2"/>
        </w:rPr>
      </w:pPr>
    </w:p>
    <w:tbl>
      <w:tblPr>
        <w:tblW w:w="4767" w:type="pct"/>
        <w:tblInd w:w="421" w:type="dxa"/>
        <w:tblLook w:val="0600" w:firstRow="0" w:lastRow="0" w:firstColumn="0" w:lastColumn="0" w:noHBand="1" w:noVBand="1"/>
      </w:tblPr>
      <w:tblGrid>
        <w:gridCol w:w="7226"/>
        <w:gridCol w:w="1461"/>
      </w:tblGrid>
      <w:tr w:rsidR="0083549C" w:rsidRPr="004D3059" w14:paraId="2B244959" w14:textId="77777777" w:rsidTr="00CE6F69">
        <w:trPr>
          <w:trHeight w:val="227"/>
        </w:trPr>
        <w:tc>
          <w:tcPr>
            <w:tcW w:w="4159" w:type="pct"/>
            <w:tcMar>
              <w:top w:w="43" w:type="dxa"/>
              <w:left w:w="43" w:type="dxa"/>
              <w:bottom w:w="43" w:type="dxa"/>
              <w:right w:w="43" w:type="dxa"/>
            </w:tcMar>
            <w:vAlign w:val="center"/>
          </w:tcPr>
          <w:p w14:paraId="57C78BC3" w14:textId="6D0BC094" w:rsidR="0083549C" w:rsidRPr="00170F59" w:rsidRDefault="00E529BD" w:rsidP="0070210C">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a</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+20                 mm</m:t>
                </m:r>
              </m:oMath>
            </m:oMathPara>
          </w:p>
        </w:tc>
        <w:tc>
          <w:tcPr>
            <w:tcW w:w="841" w:type="pct"/>
            <w:tcMar>
              <w:top w:w="43" w:type="dxa"/>
              <w:left w:w="43" w:type="dxa"/>
              <w:bottom w:w="43" w:type="dxa"/>
              <w:right w:w="43" w:type="dxa"/>
            </w:tcMar>
            <w:vAlign w:val="center"/>
          </w:tcPr>
          <w:p w14:paraId="1D4996A0" w14:textId="585C9443" w:rsidR="0083549C" w:rsidRPr="004D3059" w:rsidRDefault="00130B47" w:rsidP="0070210C">
            <w:pPr>
              <w:spacing w:before="120" w:after="120" w:line="240" w:lineRule="auto"/>
              <w:jc w:val="right"/>
              <w:rPr>
                <w:b/>
              </w:rPr>
            </w:pPr>
            <w:r>
              <w:rPr>
                <w:b/>
              </w:rPr>
              <w:t>(6.32)</w:t>
            </w:r>
          </w:p>
        </w:tc>
      </w:tr>
    </w:tbl>
    <w:p w14:paraId="2EB9EDD8" w14:textId="39863B95" w:rsidR="0083549C" w:rsidRPr="00170F59" w:rsidRDefault="0083549C" w:rsidP="0070210C">
      <w:pPr>
        <w:spacing w:after="0"/>
        <w:rPr>
          <w:sz w:val="2"/>
          <w:szCs w:val="2"/>
        </w:rPr>
      </w:pPr>
    </w:p>
    <w:tbl>
      <w:tblPr>
        <w:tblW w:w="4767" w:type="pct"/>
        <w:tblInd w:w="421" w:type="dxa"/>
        <w:tblLook w:val="0600" w:firstRow="0" w:lastRow="0" w:firstColumn="0" w:lastColumn="0" w:noHBand="1" w:noVBand="1"/>
      </w:tblPr>
      <w:tblGrid>
        <w:gridCol w:w="7226"/>
        <w:gridCol w:w="1461"/>
      </w:tblGrid>
      <w:tr w:rsidR="0070210C" w:rsidRPr="004D3059" w14:paraId="7E2D9AC0" w14:textId="77777777" w:rsidTr="00CE6F69">
        <w:trPr>
          <w:trHeight w:val="227"/>
        </w:trPr>
        <w:tc>
          <w:tcPr>
            <w:tcW w:w="4159" w:type="pct"/>
            <w:tcMar>
              <w:top w:w="43" w:type="dxa"/>
              <w:left w:w="43" w:type="dxa"/>
              <w:bottom w:w="43" w:type="dxa"/>
              <w:right w:w="43" w:type="dxa"/>
            </w:tcMar>
            <w:vAlign w:val="center"/>
          </w:tcPr>
          <w:p w14:paraId="6BA853AE" w14:textId="630FDE02" w:rsidR="0070210C" w:rsidRPr="00170F59" w:rsidRDefault="004D3059" w:rsidP="00CE6F69">
            <w:pPr>
              <w:spacing w:before="120" w:after="120" w:line="240" w:lineRule="auto"/>
              <w:jc w:val="center"/>
            </w:pPr>
            <m:oMathPara>
              <m:oMathParaPr>
                <m:jc m:val="left"/>
              </m:oMathParaPr>
              <m:oMath>
                <m:r>
                  <w:rPr>
                    <w:rFonts w:ascii="Cambria Math" w:hAnsi="Cambria Math"/>
                  </w:rPr>
                  <m:t>η=</m:t>
                </m:r>
                <m:d>
                  <m:dPr>
                    <m:begChr m:val="{"/>
                    <m:endChr m:val=""/>
                    <m:ctrlPr>
                      <w:rPr>
                        <w:rFonts w:ascii="Cambria Math" w:hAnsi="Cambria Math"/>
                        <w:i/>
                      </w:rPr>
                    </m:ctrlPr>
                  </m:dPr>
                  <m:e>
                    <m:eqArr>
                      <m:eqArrPr>
                        <m:ctrlPr>
                          <w:rPr>
                            <w:rFonts w:ascii="Cambria Math" w:hAnsi="Cambria Math"/>
                            <w:i/>
                          </w:rPr>
                        </m:ctrlPr>
                      </m:eqArrPr>
                      <m:e>
                        <m:r>
                          <w:rPr>
                            <w:rFonts w:ascii="Cambria Math" w:eastAsia="Cambria Math" w:hAnsi="Cambria Math" w:cs="Cambria Math"/>
                          </w:rPr>
                          <m:t xml:space="preserve">                 </m:t>
                        </m:r>
                        <m:r>
                          <w:rPr>
                            <w:rFonts w:ascii="Cambria Math" w:hAnsi="Cambria Math"/>
                          </w:rPr>
                          <m:t xml:space="preserve">0 </m:t>
                        </m:r>
                        <m:r>
                          <w:rPr>
                            <w:rFonts w:ascii="Cambria Math" w:eastAsia="Cambria Math" w:hAnsi="Cambria Math" w:cs="Cambria Math"/>
                          </w:rPr>
                          <m:t xml:space="preserve">                                              </m:t>
                        </m:r>
                        <m:r>
                          <w:rPr>
                            <w:rFonts w:ascii="Cambria Math" w:hAnsi="Cambria Math"/>
                          </w:rPr>
                          <m:t xml:space="preserve"> </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≤0.6</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 xml:space="preserve">   </m:t>
                        </m:r>
                        <m:r>
                          <w:rPr>
                            <w:rFonts w:ascii="Cambria Math" w:eastAsia="Cambria Math" w:hAnsi="Cambria Math" w:cs="Cambria Math"/>
                          </w:rPr>
                          <m:t xml:space="preserve">                    </m:t>
                        </m:r>
                        <m:r>
                          <m:rPr>
                            <m:sty m:val="p"/>
                          </m:rPr>
                          <w:rPr>
                            <w:rFonts w:ascii="Cambria Math" w:hAnsi="Cambria Math"/>
                          </w:rPr>
                          <m:t>(a)</m:t>
                        </m:r>
                      </m:e>
                      <m:e>
                        <m:r>
                          <w:rPr>
                            <w:rFonts w:ascii="Cambria Math" w:hAnsi="Cambria Math"/>
                          </w:rPr>
                          <m:t xml:space="preserve"> </m:t>
                        </m:r>
                      </m:e>
                      <m:e>
                        <m:f>
                          <m:fPr>
                            <m:ctrlPr>
                              <w:rPr>
                                <w:rFonts w:ascii="Cambria Math" w:hAnsi="Cambria Math"/>
                              </w:rPr>
                            </m:ctrlPr>
                          </m:fPr>
                          <m:num>
                            <m:r>
                              <w:rPr>
                                <w:rFonts w:ascii="Cambria Math" w:hAnsi="Cambria Math"/>
                              </w:rPr>
                              <m:t>0.44</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-0.264</m:t>
                            </m:r>
                            <m:sSub>
                              <m:sSubPr>
                                <m:ctrlPr>
                                  <w:rPr>
                                    <w:rFonts w:ascii="Cambria Math" w:hAnsi="Cambria Math"/>
                                  </w:rPr>
                                </m:ctrlPr>
                              </m:sSubPr>
                              <m:e>
                                <m:r>
                                  <w:rPr>
                                    <w:rFonts w:ascii="Cambria Math" w:hAnsi="Cambria Math"/>
                                  </w:rPr>
                                  <m:t>t</m:t>
                                </m:r>
                              </m:e>
                              <m:sub>
                                <m:r>
                                  <w:rPr>
                                    <w:rFonts w:ascii="Cambria Math" w:hAnsi="Cambria Math"/>
                                  </w:rPr>
                                  <m:t>d,fi</m:t>
                                </m:r>
                              </m:sub>
                            </m:sSub>
                          </m:num>
                          <m:den>
                            <m:r>
                              <w:rPr>
                                <w:rFonts w:ascii="Cambria Math" w:hAnsi="Cambria Math"/>
                              </w:rPr>
                              <m:t>0.2</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+5</m:t>
                            </m:r>
                          </m:den>
                        </m:f>
                        <m:r>
                          <w:rPr>
                            <w:rFonts w:ascii="Cambria Math" w:hAnsi="Cambria Math"/>
                          </w:rPr>
                          <m:t xml:space="preserve">                  0.6</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≤0.8</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 xml:space="preserve">+5       </m:t>
                        </m:r>
                        <m:r>
                          <m:rPr>
                            <m:sty m:val="p"/>
                          </m:rPr>
                          <w:rPr>
                            <w:rFonts w:ascii="Cambria Math" w:hAnsi="Cambria Math"/>
                          </w:rPr>
                          <m:t>(b)</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f>
                          <m:fPr>
                            <m:ctrlPr>
                              <w:rPr>
                                <w:rFonts w:ascii="Cambria Math" w:hAnsi="Cambria Math"/>
                              </w:rPr>
                            </m:ctrlPr>
                          </m:fPr>
                          <m:num>
                            <m:r>
                              <w:rPr>
                                <w:rFonts w:ascii="Cambria Math" w:hAnsi="Cambria Math"/>
                              </w:rPr>
                              <m:t>0.56</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-0.36</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+7.32</m:t>
                            </m:r>
                          </m:num>
                          <m:den>
                            <m:r>
                              <w:rPr>
                                <w:rFonts w:ascii="Cambria Math" w:hAnsi="Cambria Math"/>
                              </w:rPr>
                              <m:t>0.2</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+23</m:t>
                            </m:r>
                          </m:den>
                        </m:f>
                        <m:r>
                          <w:rPr>
                            <w:rFonts w:ascii="Cambria Math" w:hAnsi="Cambria Math"/>
                          </w:rPr>
                          <m:t xml:space="preserve">      0.8</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+5≤</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 xml:space="preserve">+28   </m:t>
                        </m:r>
                        <m:r>
                          <m:rPr>
                            <m:sty m:val="p"/>
                          </m:rPr>
                          <w:rPr>
                            <w:rFonts w:ascii="Cambria Math" w:hAnsi="Cambria Math"/>
                          </w:rPr>
                          <m:t>(c)</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1.0                                             </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d,fi</m:t>
                            </m:r>
                          </m:sub>
                        </m:sSub>
                        <m:r>
                          <w:rPr>
                            <w:rFonts w:ascii="Cambria Math" w:hAnsi="Cambria Math"/>
                          </w:rPr>
                          <m:t xml:space="preserve">+28   </m:t>
                        </m:r>
                        <m:r>
                          <w:rPr>
                            <w:rFonts w:ascii="Cambria Math" w:eastAsia="Cambria Math" w:hAnsi="Cambria Math" w:cs="Cambria Math"/>
                          </w:rPr>
                          <m:t xml:space="preserve">              </m:t>
                        </m:r>
                        <m:r>
                          <w:rPr>
                            <w:rFonts w:ascii="Cambria Math" w:hAnsi="Cambria Math"/>
                          </w:rPr>
                          <m:t xml:space="preserve"> </m:t>
                        </m:r>
                        <m:r>
                          <m:rPr>
                            <m:sty m:val="p"/>
                          </m:rPr>
                          <w:rPr>
                            <w:rFonts w:ascii="Cambria Math" w:hAnsi="Cambria Math"/>
                          </w:rPr>
                          <m:t>(d)</m:t>
                        </m:r>
                      </m:e>
                    </m:eqArr>
                  </m:e>
                </m:d>
              </m:oMath>
            </m:oMathPara>
          </w:p>
        </w:tc>
        <w:tc>
          <w:tcPr>
            <w:tcW w:w="841" w:type="pct"/>
            <w:tcMar>
              <w:top w:w="43" w:type="dxa"/>
              <w:left w:w="43" w:type="dxa"/>
              <w:bottom w:w="43" w:type="dxa"/>
              <w:right w:w="43" w:type="dxa"/>
            </w:tcMar>
            <w:vAlign w:val="center"/>
          </w:tcPr>
          <w:p w14:paraId="339F37D4" w14:textId="73EFD643" w:rsidR="0070210C" w:rsidRPr="004D3059" w:rsidRDefault="00130B47" w:rsidP="00CE6F69">
            <w:pPr>
              <w:spacing w:before="120" w:after="120" w:line="240" w:lineRule="auto"/>
              <w:jc w:val="right"/>
              <w:rPr>
                <w:b/>
              </w:rPr>
            </w:pPr>
            <w:r>
              <w:rPr>
                <w:b/>
              </w:rPr>
              <w:t>(6.33)</w:t>
            </w:r>
          </w:p>
        </w:tc>
      </w:tr>
    </w:tbl>
    <w:p w14:paraId="0382AEC4" w14:textId="528A12C7" w:rsidR="00CA616B" w:rsidRPr="00170F59" w:rsidRDefault="00262112" w:rsidP="0070210C">
      <w:r w:rsidRPr="00170F59">
        <w:t xml:space="preserve">Kenar mesafeleri </w:t>
      </w:r>
      <m:oMath>
        <m:sSub>
          <m:sSubPr>
            <m:ctrlPr>
              <w:rPr>
                <w:rFonts w:ascii="Cambria Math" w:hAnsi="Cambria Math"/>
              </w:rPr>
            </m:ctrlPr>
          </m:sSubPr>
          <m:e>
            <m:r>
              <w:rPr>
                <w:rFonts w:ascii="Cambria Math" w:hAnsi="Cambria Math"/>
              </w:rPr>
              <m:t>a</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oMath>
      <w:r w:rsidRPr="00170F59">
        <w:t xml:space="preserve"> ve </w:t>
      </w:r>
      <m:oMath>
        <m:sSub>
          <m:sSubPr>
            <m:ctrlPr>
              <w:rPr>
                <w:rFonts w:ascii="Cambria Math" w:hAnsi="Cambria Math"/>
              </w:rPr>
            </m:ctrlPr>
          </m:sSubPr>
          <m:e>
            <m:r>
              <w:rPr>
                <w:rFonts w:ascii="Cambria Math" w:hAnsi="Cambria Math"/>
              </w:rPr>
              <m:t>a</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m:t>
        </m:r>
      </m:oMath>
      <w:r w:rsidRPr="00170F59">
        <w:t xml:space="preserve"> 20 mm olan </w:t>
      </w:r>
      <w:r w:rsidR="0083536C" w:rsidRPr="00170F59">
        <w:t>birleşim</w:t>
      </w:r>
      <w:r w:rsidRPr="00170F59">
        <w:t xml:space="preserve"> elemanları için dönüştürme </w:t>
      </w:r>
      <w:r w:rsidR="003F2B69" w:rsidRPr="00170F59">
        <w:t xml:space="preserve">katsayısı </w:t>
      </w:r>
      <m:oMath>
        <m:r>
          <w:rPr>
            <w:rFonts w:ascii="Cambria Math" w:hAnsi="Cambria Math"/>
          </w:rPr>
          <m:t>η</m:t>
        </m:r>
      </m:oMath>
      <w:r w:rsidRPr="00170F59">
        <w:t xml:space="preserve">, </w:t>
      </w:r>
      <m:oMath>
        <m:sSub>
          <m:sSubPr>
            <m:ctrlPr>
              <w:rPr>
                <w:rFonts w:ascii="Cambria Math" w:hAnsi="Cambria Math"/>
              </w:rPr>
            </m:ctrlPr>
          </m:sSubPr>
          <m:e>
            <m:r>
              <w:rPr>
                <w:rFonts w:ascii="Cambria Math" w:hAnsi="Cambria Math"/>
              </w:rPr>
              <m:t>t</m:t>
            </m:r>
          </m:e>
          <m:sub>
            <m:r>
              <w:rPr>
                <w:rFonts w:ascii="Cambria Math" w:hAnsi="Cambria Math"/>
              </w:rPr>
              <m:t>d,fi</m:t>
            </m:r>
          </m:sub>
        </m:sSub>
      </m:oMath>
      <w:r w:rsidRPr="00170F59">
        <w:t>’nin 1.25</w:t>
      </w:r>
      <m:oMath>
        <m:sSub>
          <m:sSubPr>
            <m:ctrlPr>
              <w:rPr>
                <w:rFonts w:ascii="Cambria Math" w:hAnsi="Cambria Math"/>
              </w:rPr>
            </m:ctrlPr>
          </m:sSubPr>
          <m:e>
            <m:r>
              <w:rPr>
                <w:rFonts w:ascii="Cambria Math" w:hAnsi="Cambria Math"/>
              </w:rPr>
              <m:t>t</m:t>
            </m:r>
          </m:e>
          <m:sub>
            <m:r>
              <w:rPr>
                <w:rFonts w:ascii="Cambria Math" w:hAnsi="Cambria Math"/>
              </w:rPr>
              <m:t>d,fi</m:t>
            </m:r>
          </m:sub>
        </m:sSub>
      </m:oMath>
      <w:r w:rsidRPr="00170F59">
        <w:t xml:space="preserve"> ile değiştirildiği </w:t>
      </w:r>
      <w:r w:rsidRPr="003361EF">
        <w:rPr>
          <w:b/>
        </w:rPr>
        <w:t>Denk</w:t>
      </w:r>
      <w:r w:rsidR="003361EF" w:rsidRPr="003361EF">
        <w:rPr>
          <w:b/>
        </w:rPr>
        <w:t>.</w:t>
      </w:r>
      <w:r w:rsidRPr="003361EF">
        <w:rPr>
          <w:b/>
        </w:rPr>
        <w:t xml:space="preserve"> </w:t>
      </w:r>
      <w:r w:rsidR="003361EF" w:rsidRPr="003361EF">
        <w:rPr>
          <w:b/>
        </w:rPr>
        <w:t>(</w:t>
      </w:r>
      <w:r w:rsidRPr="003361EF">
        <w:rPr>
          <w:b/>
        </w:rPr>
        <w:t>6.33</w:t>
      </w:r>
      <w:r w:rsidR="003361EF" w:rsidRPr="003361EF">
        <w:rPr>
          <w:b/>
        </w:rPr>
        <w:t>)</w:t>
      </w:r>
      <w:r w:rsidRPr="00170F59">
        <w:t>’e göre hesaplanmalıdır.</w:t>
      </w:r>
    </w:p>
    <w:p w14:paraId="4EFACCBD" w14:textId="77777777" w:rsidR="001427D2" w:rsidRPr="00170F59" w:rsidRDefault="00262112" w:rsidP="00D55C42">
      <w:pPr>
        <w:pStyle w:val="T5"/>
      </w:pPr>
      <w:r w:rsidRPr="00170F59">
        <w:drawing>
          <wp:inline distT="114300" distB="114300" distL="114300" distR="114300" wp14:anchorId="5323A1D0" wp14:editId="21BB72B5">
            <wp:extent cx="2160000" cy="2366685"/>
            <wp:effectExtent l="0" t="0" r="0" b="0"/>
            <wp:docPr id="201"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98"/>
                    <a:srcRect/>
                    <a:stretch>
                      <a:fillRect/>
                    </a:stretch>
                  </pic:blipFill>
                  <pic:spPr>
                    <a:xfrm>
                      <a:off x="0" y="0"/>
                      <a:ext cx="2160000" cy="2366685"/>
                    </a:xfrm>
                    <a:prstGeom prst="rect">
                      <a:avLst/>
                    </a:prstGeom>
                    <a:ln/>
                  </pic:spPr>
                </pic:pic>
              </a:graphicData>
            </a:graphic>
          </wp:inline>
        </w:drawing>
      </w:r>
    </w:p>
    <w:p w14:paraId="43888B46" w14:textId="7518D524" w:rsidR="00CA616B" w:rsidRPr="00170F59" w:rsidRDefault="00714385" w:rsidP="009141F6">
      <w:pPr>
        <w:pStyle w:val="T2"/>
      </w:pPr>
      <w:bookmarkStart w:id="824" w:name="_Toc130223404"/>
      <w:r w:rsidRPr="00776DB0">
        <w:rPr>
          <w:b/>
        </w:rPr>
        <w:t xml:space="preserve">Şekil </w:t>
      </w:r>
      <w:r w:rsidR="001D3A54">
        <w:rPr>
          <w:b/>
        </w:rPr>
        <w:t>6.16</w:t>
      </w:r>
      <w:r w:rsidRPr="00170F59">
        <w:t xml:space="preserve"> </w:t>
      </w:r>
      <w:r w:rsidR="0083536C" w:rsidRPr="00170F59">
        <w:t>Enk</w:t>
      </w:r>
      <w:r w:rsidR="00262112" w:rsidRPr="00170F59">
        <w:t>esit ve mesafelerin tanımı</w:t>
      </w:r>
      <w:bookmarkEnd w:id="824"/>
    </w:p>
    <w:p w14:paraId="77C989A6" w14:textId="5FD91A32" w:rsidR="001427D2" w:rsidRPr="00B21291" w:rsidRDefault="00262112" w:rsidP="00053D9C">
      <w:pPr>
        <w:pStyle w:val="Balk2"/>
        <w:spacing w:before="0"/>
        <w:rPr>
          <w:b w:val="0"/>
        </w:rPr>
      </w:pPr>
      <w:bookmarkStart w:id="825" w:name="_Toc151068406"/>
      <w:bookmarkStart w:id="826" w:name="_Toc152692955"/>
      <w:r w:rsidRPr="00170F59">
        <w:t>6.6. Detaylandırma</w:t>
      </w:r>
      <w:bookmarkEnd w:id="825"/>
      <w:bookmarkEnd w:id="826"/>
    </w:p>
    <w:p w14:paraId="09B29793" w14:textId="77777777" w:rsidR="001427D2" w:rsidRPr="00170F59" w:rsidRDefault="00262112" w:rsidP="009048FF">
      <w:pPr>
        <w:pStyle w:val="Balk3"/>
      </w:pPr>
      <w:bookmarkStart w:id="827" w:name="_Toc151068407"/>
      <w:bookmarkStart w:id="828" w:name="_Toc152692956"/>
      <w:r w:rsidRPr="00170F59">
        <w:t>6.6.1. Duvarlar ve Döşemeler</w:t>
      </w:r>
      <w:bookmarkEnd w:id="827"/>
      <w:bookmarkEnd w:id="828"/>
    </w:p>
    <w:p w14:paraId="236D9608" w14:textId="77777777" w:rsidR="001427D2" w:rsidRPr="00170F59" w:rsidRDefault="00262112" w:rsidP="00413EB1">
      <w:pPr>
        <w:pStyle w:val="Balk4"/>
      </w:pPr>
      <w:bookmarkStart w:id="829" w:name="_Toc151068408"/>
      <w:bookmarkStart w:id="830" w:name="_Toc152692957"/>
      <w:r w:rsidRPr="00170F59">
        <w:t>6.6.1.1. Boyutlar ve Mesafeler</w:t>
      </w:r>
      <w:bookmarkEnd w:id="829"/>
      <w:bookmarkEnd w:id="830"/>
    </w:p>
    <w:p w14:paraId="3E216A27" w14:textId="77777777" w:rsidR="001427D2" w:rsidRPr="00170F59" w:rsidRDefault="00262112" w:rsidP="003F6524">
      <w:r w:rsidRPr="00170F59">
        <w:t>Duvar dikmeleri ve döşeme kirişleri arasındaki mesafe 625 mm'den fazla olmamalıdır.</w:t>
      </w:r>
    </w:p>
    <w:p w14:paraId="3F749167" w14:textId="20D016C8" w:rsidR="001427D2" w:rsidRPr="00170F59" w:rsidRDefault="00262112" w:rsidP="003F6524">
      <w:r w:rsidRPr="00170F59">
        <w:t xml:space="preserve">Duvarlar </w:t>
      </w:r>
      <w:r w:rsidR="00A215F7" w:rsidRPr="00170F59">
        <w:t>için</w:t>
      </w:r>
      <w:r w:rsidRPr="00170F59">
        <w:t xml:space="preserve"> bireysel panellerin minimum kalınlığı (</w:t>
      </w:r>
      <m:oMath>
        <m:sSub>
          <m:sSubPr>
            <m:ctrlPr>
              <w:rPr>
                <w:rFonts w:ascii="Cambria Math" w:hAnsi="Cambria Math"/>
              </w:rPr>
            </m:ctrlPr>
          </m:sSubPr>
          <m:e>
            <m:r>
              <w:rPr>
                <w:rFonts w:ascii="Cambria Math" w:hAnsi="Cambria Math"/>
              </w:rPr>
              <m:t>t</m:t>
            </m:r>
          </m:e>
          <m:sub>
            <m:r>
              <w:rPr>
                <w:rFonts w:ascii="Cambria Math" w:hAnsi="Cambria Math"/>
              </w:rPr>
              <m:t>p,min</m:t>
            </m:r>
          </m:sub>
        </m:sSub>
      </m:oMath>
      <w:r w:rsidRPr="00170F59">
        <w:rPr>
          <w:rFonts w:ascii="Calibri" w:eastAsia="Calibri" w:hAnsi="Calibri" w:cs="Calibri"/>
          <w:sz w:val="22"/>
          <w:szCs w:val="22"/>
        </w:rPr>
        <w:t xml:space="preserve"> </w:t>
      </w:r>
      <w:r w:rsidRPr="00170F59">
        <w:t xml:space="preserve">) </w:t>
      </w:r>
      <w:r w:rsidR="0083536C" w:rsidRPr="003361EF">
        <w:rPr>
          <w:b/>
        </w:rPr>
        <w:t>Denk</w:t>
      </w:r>
      <w:r w:rsidR="003361EF" w:rsidRPr="003361EF">
        <w:rPr>
          <w:b/>
        </w:rPr>
        <w:t>.</w:t>
      </w:r>
      <w:r w:rsidR="0083536C" w:rsidRPr="003361EF">
        <w:rPr>
          <w:b/>
        </w:rPr>
        <w:t xml:space="preserve"> </w:t>
      </w:r>
      <w:r w:rsidR="003361EF">
        <w:rPr>
          <w:b/>
        </w:rPr>
        <w:t>(</w:t>
      </w:r>
      <w:r w:rsidR="0083536C" w:rsidRPr="003361EF">
        <w:rPr>
          <w:b/>
        </w:rPr>
        <w:t>6.34</w:t>
      </w:r>
      <w:r w:rsidR="003361EF">
        <w:rPr>
          <w:b/>
        </w:rPr>
        <w:t>)</w:t>
      </w:r>
      <w:r w:rsidR="0083536C" w:rsidRPr="00170F59">
        <w:t xml:space="preserve">’te </w:t>
      </w:r>
      <w:r w:rsidRPr="00170F59">
        <w:t>verilmiştir.</w:t>
      </w:r>
    </w:p>
    <w:tbl>
      <w:tblPr>
        <w:tblStyle w:val="200"/>
        <w:tblW w:w="4767" w:type="pct"/>
        <w:tblInd w:w="421" w:type="dxa"/>
        <w:tblLook w:val="0600" w:firstRow="0" w:lastRow="0" w:firstColumn="0" w:lastColumn="0" w:noHBand="1" w:noVBand="1"/>
      </w:tblPr>
      <w:tblGrid>
        <w:gridCol w:w="7226"/>
        <w:gridCol w:w="1461"/>
      </w:tblGrid>
      <w:tr w:rsidR="0070210C" w:rsidRPr="00B21291" w14:paraId="67F5A514" w14:textId="77777777" w:rsidTr="00CE6F69">
        <w:trPr>
          <w:trHeight w:val="227"/>
        </w:trPr>
        <w:tc>
          <w:tcPr>
            <w:tcW w:w="4159" w:type="pct"/>
            <w:tcMar>
              <w:top w:w="43" w:type="dxa"/>
              <w:left w:w="43" w:type="dxa"/>
              <w:bottom w:w="43" w:type="dxa"/>
              <w:right w:w="43" w:type="dxa"/>
            </w:tcMar>
            <w:vAlign w:val="center"/>
          </w:tcPr>
          <w:p w14:paraId="1B3BD7B7" w14:textId="76855472" w:rsidR="0070210C" w:rsidRPr="00170F59" w:rsidRDefault="00E529BD" w:rsidP="00CE6F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p,min</m:t>
                    </m:r>
                  </m:sub>
                </m:sSub>
                <m:r>
                  <w:rPr>
                    <w:rFonts w:ascii="Cambria Math" w:hAnsi="Cambria Math"/>
                  </w:rPr>
                  <m:t>=maks</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p</m:t>
                                </m:r>
                              </m:sub>
                            </m:sSub>
                          </m:num>
                          <m:den>
                            <m:r>
                              <w:rPr>
                                <w:rFonts w:ascii="Cambria Math" w:hAnsi="Cambria Math"/>
                              </w:rPr>
                              <m:t>70</m:t>
                            </m:r>
                          </m:den>
                        </m:f>
                        <m:r>
                          <m:rPr>
                            <m:sty m:val="p"/>
                          </m:rPr>
                          <w:rPr>
                            <w:rFonts w:ascii="Cambria Math" w:hAnsi="Cambria Math"/>
                          </w:rPr>
                          <m:t xml:space="preserve">     </m:t>
                        </m:r>
                      </m:e>
                      <m:e>
                        <m:r>
                          <w:rPr>
                            <w:rFonts w:ascii="Cambria Math" w:hAnsi="Cambria Math"/>
                          </w:rPr>
                          <m:t xml:space="preserve"> </m:t>
                        </m:r>
                        <m:ctrlPr>
                          <w:rPr>
                            <w:rFonts w:ascii="Cambria Math" w:eastAsia="Cambria Math" w:hAnsi="Cambria Math" w:cs="Cambria Math"/>
                          </w:rPr>
                        </m:ctrlPr>
                      </m:e>
                      <m:e>
                        <m:r>
                          <w:rPr>
                            <w:rFonts w:ascii="Cambria Math" w:eastAsia="Cambria Math" w:hAnsi="Cambria Math" w:cs="Cambria Math"/>
                          </w:rPr>
                          <m:t xml:space="preserve"> 8</m:t>
                        </m:r>
                        <m:r>
                          <m:rPr>
                            <m:sty m:val="p"/>
                          </m:rPr>
                          <w:rPr>
                            <w:rFonts w:ascii="Cambria Math" w:hAnsi="Cambria Math"/>
                          </w:rPr>
                          <m:t xml:space="preserve">   </m:t>
                        </m:r>
                      </m:e>
                    </m:eqArr>
                  </m:e>
                </m:d>
                <m:r>
                  <w:rPr>
                    <w:rFonts w:ascii="Cambria Math" w:hAnsi="Cambria Math"/>
                  </w:rPr>
                  <m:t xml:space="preserve">                   mm</m:t>
                </m:r>
              </m:oMath>
            </m:oMathPara>
          </w:p>
        </w:tc>
        <w:tc>
          <w:tcPr>
            <w:tcW w:w="841" w:type="pct"/>
            <w:tcMar>
              <w:top w:w="43" w:type="dxa"/>
              <w:left w:w="43" w:type="dxa"/>
              <w:bottom w:w="43" w:type="dxa"/>
              <w:right w:w="43" w:type="dxa"/>
            </w:tcMar>
            <w:vAlign w:val="center"/>
          </w:tcPr>
          <w:p w14:paraId="61CF4778" w14:textId="2AC5B8C0" w:rsidR="0070210C" w:rsidRPr="00B21291" w:rsidRDefault="00130B47" w:rsidP="00CE6F69">
            <w:pPr>
              <w:spacing w:after="0" w:line="240" w:lineRule="auto"/>
              <w:jc w:val="right"/>
              <w:rPr>
                <w:b/>
              </w:rPr>
            </w:pPr>
            <w:r>
              <w:rPr>
                <w:b/>
              </w:rPr>
              <w:t>(6.34)</w:t>
            </w:r>
          </w:p>
        </w:tc>
      </w:tr>
    </w:tbl>
    <w:p w14:paraId="6C436AB8" w14:textId="2C8D3C38" w:rsidR="001427D2" w:rsidRPr="00170F59" w:rsidRDefault="00E529BD" w:rsidP="0059592B">
      <w:pPr>
        <w:pStyle w:val="T4"/>
      </w:pPr>
      <m:oMath>
        <m:sSub>
          <m:sSubPr>
            <m:ctrlPr>
              <w:rPr>
                <w:rFonts w:ascii="Cambria Math" w:hAnsi="Cambria Math"/>
              </w:rPr>
            </m:ctrlPr>
          </m:sSubPr>
          <m:e>
            <m:r>
              <w:rPr>
                <w:rFonts w:ascii="Cambria Math" w:hAnsi="Cambria Math"/>
              </w:rPr>
              <m:t>l</m:t>
            </m:r>
          </m:e>
          <m:sub>
            <m:r>
              <w:rPr>
                <w:rFonts w:ascii="Cambria Math" w:hAnsi="Cambria Math"/>
              </w:rPr>
              <m:t>p</m:t>
            </m:r>
          </m:sub>
        </m:sSub>
      </m:oMath>
      <w:r w:rsidR="0070210C" w:rsidRPr="00170F59">
        <w:tab/>
      </w:r>
      <w:r w:rsidR="0083536C" w:rsidRPr="00170F59">
        <w:t>P</w:t>
      </w:r>
      <w:r w:rsidR="00262112" w:rsidRPr="00170F59">
        <w:t xml:space="preserve">anelin </w:t>
      </w:r>
      <w:r w:rsidR="0083536C" w:rsidRPr="00170F59">
        <w:t>mm</w:t>
      </w:r>
      <w:r w:rsidR="00262112" w:rsidRPr="00170F59">
        <w:t xml:space="preserve"> olarak açıklığı (ahşap çerçeve elemanlar veya kuşaklar arasındaki mesafe)</w:t>
      </w:r>
    </w:p>
    <w:p w14:paraId="716215B8" w14:textId="77777777" w:rsidR="001427D2" w:rsidRPr="00170F59" w:rsidRDefault="00262112" w:rsidP="003F6524">
      <w:r w:rsidRPr="00170F59">
        <w:t>Ahşap esaslı paneller ile oluşturulan bir yapıda panelin her bir kenarındaki tekil tabakanın karakteristik yoğunluğu en az 350 kg/m</w:t>
      </w:r>
      <w:r w:rsidRPr="00170F59">
        <w:rPr>
          <w:vertAlign w:val="superscript"/>
        </w:rPr>
        <w:t>3</w:t>
      </w:r>
      <w:r w:rsidRPr="00170F59">
        <w:t xml:space="preserve"> olmalıdır.</w:t>
      </w:r>
    </w:p>
    <w:p w14:paraId="5AE81DDE" w14:textId="77777777" w:rsidR="001427D2" w:rsidRPr="00170F59" w:rsidRDefault="00262112" w:rsidP="00413EB1">
      <w:pPr>
        <w:pStyle w:val="Balk4"/>
      </w:pPr>
      <w:bookmarkStart w:id="831" w:name="_Toc151068409"/>
      <w:bookmarkStart w:id="832" w:name="_Toc152692958"/>
      <w:r w:rsidRPr="00170F59">
        <w:t>6.6.1.2. Panel Birleşimlerinin Detaylandırılması</w:t>
      </w:r>
      <w:bookmarkEnd w:id="831"/>
      <w:bookmarkEnd w:id="832"/>
    </w:p>
    <w:p w14:paraId="15CEA864" w14:textId="77777777" w:rsidR="001427D2" w:rsidRPr="00170F59" w:rsidRDefault="00262112" w:rsidP="003F6524">
      <w:r w:rsidRPr="00170F59">
        <w:t>Paneller ahşap çerçeveye veya kuşaklara sabitlenmelidir.</w:t>
      </w:r>
    </w:p>
    <w:p w14:paraId="341EB688" w14:textId="504B66A2" w:rsidR="001427D2" w:rsidRPr="00170F59" w:rsidRDefault="00262112" w:rsidP="003F6524">
      <w:r w:rsidRPr="00170F59">
        <w:t xml:space="preserve">Ahşap esaslı paneller ve ahşap paneller </w:t>
      </w:r>
      <w:r w:rsidR="00A215F7" w:rsidRPr="00170F59">
        <w:t>için</w:t>
      </w:r>
      <w:r w:rsidRPr="00170F59">
        <w:t xml:space="preserve"> maksimum çivi ve vida aralığı sırasıyla 150 mm ve 250 mm olmalıdır. Minimum </w:t>
      </w:r>
      <w:r w:rsidR="003D46EC" w:rsidRPr="00170F59">
        <w:t>gömülme</w:t>
      </w:r>
      <w:r w:rsidR="0083536C" w:rsidRPr="00170F59">
        <w:t xml:space="preserve"> derinliği</w:t>
      </w:r>
      <w:r w:rsidRPr="00170F59">
        <w:t>, taşıyıcı paneller için birleşim elemanı çapının sekiz katı (8</w:t>
      </w:r>
      <m:oMath>
        <m:r>
          <w:rPr>
            <w:rFonts w:ascii="Cambria Math" w:hAnsi="Cambria Math"/>
          </w:rPr>
          <m:t>d</m:t>
        </m:r>
      </m:oMath>
      <w:r w:rsidRPr="00170F59">
        <w:t>) ve taşıyıcı olmayan paneller için birleşim elemanı çapının altı katı (6</w:t>
      </w:r>
      <m:oMath>
        <m:r>
          <w:rPr>
            <w:rFonts w:ascii="Cambria Math" w:hAnsi="Cambria Math"/>
          </w:rPr>
          <m:t>d</m:t>
        </m:r>
      </m:oMath>
      <w:r w:rsidRPr="00170F59">
        <w:t>) olmalıdır.</w:t>
      </w:r>
    </w:p>
    <w:p w14:paraId="194D4DB6" w14:textId="71DE9F14" w:rsidR="001427D2" w:rsidRPr="00170F59" w:rsidRDefault="00262112" w:rsidP="003F6524">
      <w:r w:rsidRPr="00170F59">
        <w:t xml:space="preserve">A ve H tipi </w:t>
      </w:r>
      <w:r w:rsidR="00D044F2">
        <w:t>alçı levha</w:t>
      </w:r>
      <w:r w:rsidRPr="00170F59">
        <w:t xml:space="preserve"> </w:t>
      </w:r>
      <w:r w:rsidR="00A215F7" w:rsidRPr="00170F59">
        <w:t>için</w:t>
      </w:r>
      <w:r w:rsidRPr="00170F59">
        <w:t xml:space="preserve"> boşluklar ve kenar mesafeleri ile ilgili olarak normal sıcaklık tasarımına ilişkin kurallara uyulması yeterlidir. Ancak çevre ve iç bölümde kullanılan vidaların aralıkları sırasıyla 200 mm ve 300 mm'den büyük olmamalıdır.</w:t>
      </w:r>
    </w:p>
    <w:p w14:paraId="45AAEB7A" w14:textId="2F8F7A0A" w:rsidR="001427D2" w:rsidRPr="00170F59" w:rsidRDefault="00262112" w:rsidP="003F6524">
      <w:r w:rsidRPr="00170F59">
        <w:t xml:space="preserve">F tipi </w:t>
      </w:r>
      <w:r w:rsidR="00D044F2">
        <w:t>alçı levha</w:t>
      </w:r>
      <w:r w:rsidRPr="00170F59">
        <w:t xml:space="preserve"> </w:t>
      </w:r>
      <w:r w:rsidR="00A215F7" w:rsidRPr="00170F59">
        <w:t>için</w:t>
      </w:r>
      <w:r w:rsidRPr="00170F59">
        <w:t xml:space="preserve"> birleşim elemanlarının artık enkesite </w:t>
      </w:r>
      <w:r w:rsidR="003D46EC" w:rsidRPr="00170F59">
        <w:t>gömülme</w:t>
      </w:r>
      <w:r w:rsidR="0091111C" w:rsidRPr="00170F59">
        <w:t xml:space="preserve"> derinliği,</w:t>
      </w:r>
      <w:r w:rsidRPr="00170F59">
        <w:t xml:space="preserve"> </w:t>
      </w:r>
      <m:oMath>
        <m:sSub>
          <m:sSubPr>
            <m:ctrlPr>
              <w:rPr>
                <w:rFonts w:ascii="Cambria Math" w:hAnsi="Cambria Math"/>
              </w:rPr>
            </m:ctrlPr>
          </m:sSubPr>
          <m:e>
            <m:r>
              <w:rPr>
                <w:rFonts w:ascii="Cambria Math" w:hAnsi="Cambria Math"/>
              </w:rPr>
              <m:t>l</m:t>
            </m:r>
          </m:e>
          <m:sub>
            <m:r>
              <w:rPr>
                <w:rFonts w:ascii="Cambria Math" w:hAnsi="Cambria Math"/>
              </w:rPr>
              <m:t>a</m:t>
            </m:r>
          </m:sub>
        </m:sSub>
      </m:oMath>
      <w:r w:rsidRPr="00170F59">
        <w:t xml:space="preserve"> 10 mm'den az olmamalıdır </w:t>
      </w:r>
      <w:r w:rsidRPr="003361EF">
        <w:rPr>
          <w:b/>
        </w:rPr>
        <w:t>(Şekil 6.1</w:t>
      </w:r>
      <w:r w:rsidR="002849C4" w:rsidRPr="003361EF">
        <w:rPr>
          <w:b/>
        </w:rPr>
        <w:t>7</w:t>
      </w:r>
      <w:r w:rsidRPr="003361EF">
        <w:rPr>
          <w:b/>
        </w:rPr>
        <w:t>)</w:t>
      </w:r>
      <w:r w:rsidRPr="00170F59">
        <w:t>.</w:t>
      </w:r>
    </w:p>
    <w:p w14:paraId="49186F2D" w14:textId="77777777" w:rsidR="001427D2" w:rsidRPr="00170F59" w:rsidRDefault="00262112" w:rsidP="003F6524">
      <w:r w:rsidRPr="00170F59">
        <w:t>Panel kenarları maksimum 1 mm boşluk kalacak şekilde sıkıca birleştirilmelidir. En az iki zıt kenarda ahşap elemana veya kuşaklara sabitlenmelidirler.</w:t>
      </w:r>
    </w:p>
    <w:p w14:paraId="2D4A0CA7" w14:textId="49EC7080" w:rsidR="00753C6D" w:rsidRPr="00170F59" w:rsidRDefault="00262112" w:rsidP="003F6524">
      <w:r w:rsidRPr="00170F59">
        <w:t xml:space="preserve">Çoklu </w:t>
      </w:r>
      <w:r w:rsidR="003D3577" w:rsidRPr="00170F59">
        <w:t>tabakalar</w:t>
      </w:r>
      <w:r w:rsidRPr="00170F59">
        <w:t xml:space="preserve"> için panel derzleri en az 60 mm kademeli olmalıdır. Her panel ayrı ayrı sabitlenmelidir.</w:t>
      </w:r>
    </w:p>
    <w:p w14:paraId="1A00F54F" w14:textId="77777777" w:rsidR="001427D2" w:rsidRPr="00170F59" w:rsidRDefault="00262112" w:rsidP="00413EB1">
      <w:pPr>
        <w:pStyle w:val="Balk4"/>
      </w:pPr>
      <w:bookmarkStart w:id="833" w:name="_Toc151068410"/>
      <w:bookmarkStart w:id="834" w:name="_Toc152692959"/>
      <w:r w:rsidRPr="00170F59">
        <w:t>6.6.1.3. Yalıtım</w:t>
      </w:r>
      <w:bookmarkEnd w:id="833"/>
      <w:bookmarkEnd w:id="834"/>
    </w:p>
    <w:p w14:paraId="33235AA6" w14:textId="34333E2A" w:rsidR="00753C6D" w:rsidRPr="00170F59" w:rsidRDefault="00262112" w:rsidP="003F6524">
      <w:r w:rsidRPr="00170F59">
        <w:t xml:space="preserve">Hesaplarda dikkate alınan yalıtım </w:t>
      </w:r>
      <w:r w:rsidR="003D3577" w:rsidRPr="00170F59">
        <w:t>tabakaları</w:t>
      </w:r>
      <w:r w:rsidRPr="00170F59">
        <w:t xml:space="preserve"> veya levhaları, erken hasar veya göçme önlenecek şekilde ahşap çerçeveye sıkıca otur</w:t>
      </w:r>
      <w:r w:rsidR="003D3577" w:rsidRPr="00170F59">
        <w:t>tul</w:t>
      </w:r>
      <w:r w:rsidRPr="00170F59">
        <w:t>malı ve sabitlenmelidir.</w:t>
      </w:r>
    </w:p>
    <w:p w14:paraId="0423579E" w14:textId="77777777" w:rsidR="001427D2" w:rsidRPr="00170F59" w:rsidRDefault="00262112" w:rsidP="009048FF">
      <w:pPr>
        <w:pStyle w:val="Balk3"/>
      </w:pPr>
      <w:bookmarkStart w:id="835" w:name="_Toc151068411"/>
      <w:bookmarkStart w:id="836" w:name="_Toc152692960"/>
      <w:r w:rsidRPr="00170F59">
        <w:t>6.6.2. Diğer Elemanlar</w:t>
      </w:r>
      <w:bookmarkEnd w:id="835"/>
      <w:bookmarkEnd w:id="836"/>
    </w:p>
    <w:p w14:paraId="5AE4EA6A" w14:textId="216DBB9A" w:rsidR="001427D2" w:rsidRPr="00170F59" w:rsidRDefault="00262112" w:rsidP="003F6524">
      <w:r w:rsidRPr="00170F59">
        <w:t xml:space="preserve">Yangından koruyucu ahşap esaslı paneller veya kirişler ve kolonlar gibi ahşap panel koruyucu elemanlar, </w:t>
      </w:r>
      <w:r w:rsidRPr="003361EF">
        <w:rPr>
          <w:b/>
        </w:rPr>
        <w:t>Şekil 6.</w:t>
      </w:r>
      <w:r w:rsidR="002849C4" w:rsidRPr="003361EF">
        <w:rPr>
          <w:b/>
        </w:rPr>
        <w:t>18</w:t>
      </w:r>
      <w:r w:rsidRPr="00170F59">
        <w:t>'e göre elemana çivi veya vidalarla sabitlenmelidir. Paneller başka bir panele değil, elemanın kendisine sabitlenmelidir.</w:t>
      </w:r>
    </w:p>
    <w:p w14:paraId="1B01D02F" w14:textId="0C904FDD" w:rsidR="001427D2" w:rsidRPr="00170F59" w:rsidRDefault="00262112" w:rsidP="003F6524">
      <w:pPr>
        <w:rPr>
          <w:color w:val="FF0000"/>
        </w:rPr>
      </w:pPr>
      <w:r w:rsidRPr="00170F59">
        <w:t xml:space="preserve">Çok katmanlı panellerden oluşan kaplamalar </w:t>
      </w:r>
      <w:r w:rsidR="00A215F7" w:rsidRPr="00170F59">
        <w:t>için</w:t>
      </w:r>
      <w:r w:rsidRPr="00170F59">
        <w:t xml:space="preserve"> her </w:t>
      </w:r>
      <w:r w:rsidR="00FA3BA9" w:rsidRPr="00170F59">
        <w:t>tabaka a</w:t>
      </w:r>
      <w:r w:rsidRPr="00170F59">
        <w:t>yrı ayrı sabitlenmeli ve derzler en az 60 mm aralıklarla yerleştirilmelidir.</w:t>
      </w:r>
    </w:p>
    <w:p w14:paraId="2F9C4F3A" w14:textId="7E95C281" w:rsidR="001427D2" w:rsidRPr="00170F59" w:rsidRDefault="00262112" w:rsidP="003F6524">
      <w:r w:rsidRPr="00170F59">
        <w:lastRenderedPageBreak/>
        <w:t xml:space="preserve">Birleşim elemanlarının aralığı, 200 mm'den veya panel kalınlığı </w:t>
      </w:r>
      <m:oMath>
        <m:sSub>
          <m:sSubPr>
            <m:ctrlPr>
              <w:rPr>
                <w:rFonts w:ascii="Cambria Math" w:hAnsi="Cambria Math"/>
              </w:rPr>
            </m:ctrlPr>
          </m:sSubPr>
          <m:e>
            <m:r>
              <w:rPr>
                <w:rFonts w:ascii="Cambria Math" w:hAnsi="Cambria Math"/>
              </w:rPr>
              <m:t>h</m:t>
            </m:r>
          </m:e>
          <m:sub>
            <m:r>
              <w:rPr>
                <w:rFonts w:ascii="Cambria Math" w:hAnsi="Cambria Math"/>
              </w:rPr>
              <m:t>p</m:t>
            </m:r>
          </m:sub>
        </m:sSub>
      </m:oMath>
      <w:r w:rsidRPr="00170F59">
        <w:t xml:space="preserve">'nin 17 katından fazla olmamalıdır. Birleşim elemanı uzunluğu ile ilgili olarak, </w:t>
      </w:r>
      <w:r w:rsidRPr="003361EF">
        <w:rPr>
          <w:b/>
        </w:rPr>
        <w:t>Bölüm 6.6.1.2</w:t>
      </w:r>
      <w:r w:rsidRPr="00170F59">
        <w:t xml:space="preserve"> geçerlidir (</w:t>
      </w:r>
      <w:r w:rsidRPr="003361EF">
        <w:rPr>
          <w:b/>
        </w:rPr>
        <w:t>Şekil 6.1</w:t>
      </w:r>
      <w:r w:rsidR="002849C4" w:rsidRPr="003361EF">
        <w:rPr>
          <w:b/>
        </w:rPr>
        <w:t>7</w:t>
      </w:r>
      <w:r w:rsidRPr="003361EF">
        <w:rPr>
          <w:b/>
        </w:rPr>
        <w:t>b)</w:t>
      </w:r>
      <w:r w:rsidRPr="00170F59">
        <w:t>.</w:t>
      </w:r>
    </w:p>
    <w:p w14:paraId="1A9827BC" w14:textId="1541F23B" w:rsidR="001427D2" w:rsidRPr="00170F59" w:rsidRDefault="00262112" w:rsidP="003F6524">
      <w:r w:rsidRPr="00170F59">
        <w:t xml:space="preserve">Kenar mesafesi panel kalınlığı </w:t>
      </w:r>
      <m:oMath>
        <m:sSub>
          <m:sSubPr>
            <m:ctrlPr>
              <w:rPr>
                <w:rFonts w:ascii="Cambria Math" w:hAnsi="Cambria Math"/>
              </w:rPr>
            </m:ctrlPr>
          </m:sSubPr>
          <m:e>
            <m:r>
              <w:rPr>
                <w:rFonts w:ascii="Cambria Math" w:hAnsi="Cambria Math"/>
              </w:rPr>
              <m:t>h</m:t>
            </m:r>
          </m:e>
          <m:sub>
            <m:r>
              <w:rPr>
                <w:rFonts w:ascii="Cambria Math" w:hAnsi="Cambria Math"/>
              </w:rPr>
              <m:t>p</m:t>
            </m:r>
          </m:sub>
        </m:sSub>
      </m:oMath>
      <w:r w:rsidRPr="00170F59">
        <w:t xml:space="preserve">'nin 3 katından fazla, panel kalınlığının 1.5 katından </w:t>
      </w:r>
      <w:r w:rsidR="00FA3BA9" w:rsidRPr="00170F59">
        <w:t xml:space="preserve">az </w:t>
      </w:r>
      <w:r w:rsidRPr="00170F59">
        <w:t>veya 15 mm'den küçük olmamalıdır.</w:t>
      </w:r>
    </w:p>
    <w:p w14:paraId="5A390B98" w14:textId="77777777" w:rsidR="001427D2" w:rsidRPr="00170F59" w:rsidRDefault="00262112" w:rsidP="00D55C42">
      <w:pPr>
        <w:pStyle w:val="T5"/>
      </w:pPr>
      <w:r w:rsidRPr="00170F59">
        <w:drawing>
          <wp:inline distT="114300" distB="114300" distL="114300" distR="114300" wp14:anchorId="3AA52D70" wp14:editId="0967F829">
            <wp:extent cx="5400000" cy="1929048"/>
            <wp:effectExtent l="0" t="0" r="0" b="0"/>
            <wp:docPr id="193"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5.png"/>
                    <pic:cNvPicPr preferRelativeResize="0"/>
                  </pic:nvPicPr>
                  <pic:blipFill>
                    <a:blip r:embed="rId199"/>
                    <a:srcRect/>
                    <a:stretch>
                      <a:fillRect/>
                    </a:stretch>
                  </pic:blipFill>
                  <pic:spPr>
                    <a:xfrm>
                      <a:off x="0" y="0"/>
                      <a:ext cx="5400000" cy="1929048"/>
                    </a:xfrm>
                    <a:prstGeom prst="rect">
                      <a:avLst/>
                    </a:prstGeom>
                    <a:ln/>
                  </pic:spPr>
                </pic:pic>
              </a:graphicData>
            </a:graphic>
          </wp:inline>
        </w:drawing>
      </w:r>
    </w:p>
    <w:p w14:paraId="597EBE2D" w14:textId="67227223" w:rsidR="001427D2" w:rsidRPr="00170F59" w:rsidRDefault="00714385" w:rsidP="009141F6">
      <w:pPr>
        <w:pStyle w:val="T2"/>
      </w:pPr>
      <w:bookmarkStart w:id="837" w:name="_Toc130223405"/>
      <w:r w:rsidRPr="008B4451">
        <w:rPr>
          <w:b/>
        </w:rPr>
        <w:t xml:space="preserve">Şekil </w:t>
      </w:r>
      <w:r w:rsidR="001D3A54">
        <w:rPr>
          <w:b/>
        </w:rPr>
        <w:t>6.17</w:t>
      </w:r>
      <w:r w:rsidRPr="00170F59">
        <w:t xml:space="preserve"> </w:t>
      </w:r>
      <w:r w:rsidR="00D044F2">
        <w:t>Alçı levha</w:t>
      </w:r>
      <w:r w:rsidR="00262112" w:rsidRPr="00170F59">
        <w:t xml:space="preserve"> ile korunan ahşap elemanlar - B</w:t>
      </w:r>
      <w:r w:rsidR="00FA3BA9" w:rsidRPr="00170F59">
        <w:t>irleşim</w:t>
      </w:r>
      <w:r w:rsidR="00262112" w:rsidRPr="00170F59">
        <w:t xml:space="preserve"> elemanının yanmamış ahşaba </w:t>
      </w:r>
      <w:r w:rsidR="003D46EC" w:rsidRPr="00170F59">
        <w:t>gömülme</w:t>
      </w:r>
      <w:r w:rsidR="0091111C" w:rsidRPr="00170F59">
        <w:t xml:space="preserve"> derinliği</w:t>
      </w:r>
      <w:r w:rsidR="00262112" w:rsidRPr="00170F59">
        <w:t xml:space="preserve"> örnekleri: </w:t>
      </w:r>
      <w:r w:rsidR="00262112" w:rsidRPr="008B4451">
        <w:rPr>
          <w:b/>
        </w:rPr>
        <w:t>a)</w:t>
      </w:r>
      <w:r w:rsidR="00262112" w:rsidRPr="00170F59">
        <w:t xml:space="preserve"> Boşluğun yalıtıldığı ahşap çerçeve montajı, </w:t>
      </w:r>
      <w:r w:rsidR="00262112" w:rsidRPr="008B4451">
        <w:rPr>
          <w:b/>
        </w:rPr>
        <w:t>b)</w:t>
      </w:r>
      <w:r w:rsidR="00262112" w:rsidRPr="00170F59">
        <w:t xml:space="preserve"> Geniş ahşap eleman</w:t>
      </w:r>
      <w:bookmarkEnd w:id="837"/>
    </w:p>
    <w:p w14:paraId="6E52BD21" w14:textId="77777777" w:rsidR="001427D2" w:rsidRPr="00170F59" w:rsidRDefault="00262112" w:rsidP="00D55C42">
      <w:pPr>
        <w:pStyle w:val="T5"/>
      </w:pPr>
      <w:r w:rsidRPr="00170F59">
        <w:drawing>
          <wp:inline distT="114300" distB="114300" distL="114300" distR="114300" wp14:anchorId="6C3ED730" wp14:editId="41D22F1E">
            <wp:extent cx="4176713" cy="1366133"/>
            <wp:effectExtent l="0" t="0" r="0" b="0"/>
            <wp:docPr id="122"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200"/>
                    <a:srcRect/>
                    <a:stretch>
                      <a:fillRect/>
                    </a:stretch>
                  </pic:blipFill>
                  <pic:spPr>
                    <a:xfrm>
                      <a:off x="0" y="0"/>
                      <a:ext cx="4176713" cy="1366133"/>
                    </a:xfrm>
                    <a:prstGeom prst="rect">
                      <a:avLst/>
                    </a:prstGeom>
                    <a:ln/>
                  </pic:spPr>
                </pic:pic>
              </a:graphicData>
            </a:graphic>
          </wp:inline>
        </w:drawing>
      </w:r>
    </w:p>
    <w:p w14:paraId="772E93B2" w14:textId="3745D383" w:rsidR="001427D2" w:rsidRPr="00170F59" w:rsidRDefault="00714385" w:rsidP="009141F6">
      <w:pPr>
        <w:pStyle w:val="T2"/>
      </w:pPr>
      <w:bookmarkStart w:id="838" w:name="_Toc130223406"/>
      <w:r w:rsidRPr="00D94C23">
        <w:rPr>
          <w:b/>
        </w:rPr>
        <w:t xml:space="preserve">Şekil </w:t>
      </w:r>
      <w:r w:rsidR="001D3A54">
        <w:rPr>
          <w:b/>
        </w:rPr>
        <w:t>6.18</w:t>
      </w:r>
      <w:r w:rsidRPr="00170F59">
        <w:t xml:space="preserve"> </w:t>
      </w:r>
      <w:r w:rsidR="00262112" w:rsidRPr="00170F59">
        <w:t>Yangından koruyucu panellerin kirişlere veya kolonlara sabitlenmesine ilişkin örnekler</w:t>
      </w:r>
      <w:bookmarkEnd w:id="838"/>
    </w:p>
    <w:p w14:paraId="50E5057B" w14:textId="77777777" w:rsidR="001427D2" w:rsidRPr="005F236C" w:rsidRDefault="001427D2" w:rsidP="00053D9C">
      <w:pPr>
        <w:jc w:val="center"/>
        <w:rPr>
          <w:highlight w:val="yellow"/>
        </w:rPr>
      </w:pPr>
    </w:p>
    <w:p w14:paraId="7D101639" w14:textId="77777777" w:rsidR="001427D2" w:rsidRPr="005F236C" w:rsidRDefault="001427D2" w:rsidP="00053D9C">
      <w:pPr>
        <w:jc w:val="left"/>
        <w:rPr>
          <w:highlight w:val="yellow"/>
        </w:rPr>
      </w:pPr>
    </w:p>
    <w:p w14:paraId="6D31810A" w14:textId="77777777" w:rsidR="001427D2" w:rsidRPr="005F236C" w:rsidRDefault="00262112" w:rsidP="00053D9C">
      <w:pPr>
        <w:rPr>
          <w:b/>
          <w:highlight w:val="yellow"/>
        </w:rPr>
      </w:pPr>
      <w:r w:rsidRPr="005F236C">
        <w:rPr>
          <w:highlight w:val="yellow"/>
        </w:rPr>
        <w:br w:type="page"/>
      </w:r>
    </w:p>
    <w:p w14:paraId="30B473AB" w14:textId="7811A154" w:rsidR="00CA3F34" w:rsidRPr="00170F59" w:rsidRDefault="005E6A38" w:rsidP="00CA3F34">
      <w:pPr>
        <w:pStyle w:val="Balk2"/>
        <w:spacing w:before="0"/>
      </w:pPr>
      <w:bookmarkStart w:id="839" w:name="_Toc151068412"/>
      <w:bookmarkStart w:id="840" w:name="_Toc152692961"/>
      <w:r w:rsidRPr="00170F59">
        <w:lastRenderedPageBreak/>
        <w:t xml:space="preserve">EK6A. </w:t>
      </w:r>
      <w:r w:rsidR="00CA3F34" w:rsidRPr="00170F59">
        <w:t>Yangına Karşı Tasarım Akış Şemaları</w:t>
      </w:r>
      <w:bookmarkEnd w:id="839"/>
      <w:bookmarkEnd w:id="840"/>
    </w:p>
    <w:p w14:paraId="15C63A12" w14:textId="4497C439" w:rsidR="00CA3F34" w:rsidRPr="00170F59" w:rsidRDefault="00FD6B32" w:rsidP="00D55C42">
      <w:pPr>
        <w:pStyle w:val="T5"/>
      </w:pPr>
      <w:r w:rsidRPr="00170F59">
        <w:drawing>
          <wp:inline distT="0" distB="0" distL="0" distR="0" wp14:anchorId="246563B7" wp14:editId="456DC823">
            <wp:extent cx="5466806" cy="7959436"/>
            <wp:effectExtent l="0" t="0" r="635"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1">
                      <a:clrChange>
                        <a:clrFrom>
                          <a:srgbClr val="F8F8F8"/>
                        </a:clrFrom>
                        <a:clrTo>
                          <a:srgbClr val="F8F8F8">
                            <a:alpha val="0"/>
                          </a:srgbClr>
                        </a:clrTo>
                      </a:clrChange>
                      <a:extLst>
                        <a:ext uri="{28A0092B-C50C-407E-A947-70E740481C1C}">
                          <a14:useLocalDpi xmlns:a14="http://schemas.microsoft.com/office/drawing/2010/main" val="0"/>
                        </a:ext>
                      </a:extLst>
                    </a:blip>
                    <a:srcRect/>
                    <a:stretch>
                      <a:fillRect/>
                    </a:stretch>
                  </pic:blipFill>
                  <pic:spPr bwMode="auto">
                    <a:xfrm>
                      <a:off x="0" y="0"/>
                      <a:ext cx="5468136" cy="7961372"/>
                    </a:xfrm>
                    <a:prstGeom prst="rect">
                      <a:avLst/>
                    </a:prstGeom>
                    <a:noFill/>
                    <a:ln>
                      <a:noFill/>
                    </a:ln>
                  </pic:spPr>
                </pic:pic>
              </a:graphicData>
            </a:graphic>
          </wp:inline>
        </w:drawing>
      </w:r>
    </w:p>
    <w:p w14:paraId="70AE7AEF" w14:textId="7CD1A34A" w:rsidR="00CA3F34" w:rsidRPr="00170F59" w:rsidRDefault="00CA3F34" w:rsidP="009141F6">
      <w:pPr>
        <w:pStyle w:val="T2"/>
      </w:pPr>
      <w:bookmarkStart w:id="841" w:name="_Toc130223387"/>
      <w:r w:rsidRPr="00851A82">
        <w:rPr>
          <w:b/>
        </w:rPr>
        <w:t xml:space="preserve">Şekil </w:t>
      </w:r>
      <w:r w:rsidR="001D3A54">
        <w:rPr>
          <w:b/>
        </w:rPr>
        <w:t>6</w:t>
      </w:r>
      <w:r w:rsidR="001D3A54">
        <w:rPr>
          <w:b/>
          <w:noProof/>
        </w:rPr>
        <w:t>A</w:t>
      </w:r>
      <w:r w:rsidRPr="00851A82">
        <w:rPr>
          <w:b/>
        </w:rPr>
        <w:t>.</w:t>
      </w:r>
      <w:r w:rsidR="001D3A54">
        <w:rPr>
          <w:b/>
        </w:rPr>
        <w:t>1</w:t>
      </w:r>
      <w:r w:rsidRPr="00851A82">
        <w:rPr>
          <w:b/>
        </w:rPr>
        <w:t>.</w:t>
      </w:r>
      <w:r w:rsidRPr="00170F59">
        <w:t xml:space="preserve"> Yapısal elemanların yük taşıma işlevini kontrol etmek için tasarım prosedürünü özetleyen akış şeması</w:t>
      </w:r>
      <w:bookmarkEnd w:id="841"/>
    </w:p>
    <w:p w14:paraId="70AF1E14" w14:textId="0C716FA2" w:rsidR="00CA3F34" w:rsidRPr="00FD6B32" w:rsidRDefault="004138A4" w:rsidP="00D55C42">
      <w:pPr>
        <w:pStyle w:val="T5"/>
      </w:pPr>
      <w:r w:rsidRPr="00FD6B32">
        <w:lastRenderedPageBreak/>
        <w:drawing>
          <wp:inline distT="0" distB="0" distL="0" distR="0" wp14:anchorId="2AA5EACD" wp14:editId="24A3C351">
            <wp:extent cx="5760000" cy="7110978"/>
            <wp:effectExtent l="0" t="0" r="0" b="0"/>
            <wp:docPr id="74712172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5760000" cy="7110978"/>
                    </a:xfrm>
                    <a:prstGeom prst="rect">
                      <a:avLst/>
                    </a:prstGeom>
                    <a:noFill/>
                  </pic:spPr>
                </pic:pic>
              </a:graphicData>
            </a:graphic>
          </wp:inline>
        </w:drawing>
      </w:r>
    </w:p>
    <w:p w14:paraId="7C7CCA81" w14:textId="05E284E8" w:rsidR="00CA3F34" w:rsidRPr="00FD6B32" w:rsidRDefault="00CA3F34" w:rsidP="009141F6">
      <w:pPr>
        <w:pStyle w:val="T2"/>
      </w:pPr>
      <w:bookmarkStart w:id="842" w:name="_Toc130223388"/>
      <w:r w:rsidRPr="00FB7017">
        <w:rPr>
          <w:b/>
        </w:rPr>
        <w:t xml:space="preserve">Şekil </w:t>
      </w:r>
      <w:r w:rsidR="001D3A54">
        <w:rPr>
          <w:b/>
        </w:rPr>
        <w:t>6A.2</w:t>
      </w:r>
      <w:r w:rsidRPr="00FD6B32">
        <w:t xml:space="preserve"> Birleşimlerin tasarım prosedürünü özetleyen akış şeması</w:t>
      </w:r>
      <w:bookmarkEnd w:id="842"/>
    </w:p>
    <w:p w14:paraId="7981352E" w14:textId="77777777" w:rsidR="00CA3F34" w:rsidRPr="00FD6B32" w:rsidRDefault="00CA3F34" w:rsidP="009141F6">
      <w:pPr>
        <w:pStyle w:val="T2"/>
      </w:pPr>
    </w:p>
    <w:p w14:paraId="7A08BAF0" w14:textId="77777777" w:rsidR="004255CF" w:rsidRPr="005F236C" w:rsidRDefault="004255CF" w:rsidP="009141F6">
      <w:pPr>
        <w:pStyle w:val="T2"/>
        <w:rPr>
          <w:highlight w:val="yellow"/>
        </w:rPr>
      </w:pPr>
    </w:p>
    <w:p w14:paraId="7180D90F" w14:textId="77777777" w:rsidR="004255CF" w:rsidRPr="005F236C" w:rsidRDefault="004255CF" w:rsidP="009141F6">
      <w:pPr>
        <w:pStyle w:val="T2"/>
        <w:rPr>
          <w:highlight w:val="yellow"/>
        </w:rPr>
      </w:pPr>
    </w:p>
    <w:p w14:paraId="78F50050" w14:textId="77777777" w:rsidR="004255CF" w:rsidRPr="005F236C" w:rsidRDefault="004255CF" w:rsidP="009141F6">
      <w:pPr>
        <w:pStyle w:val="T2"/>
        <w:rPr>
          <w:highlight w:val="yellow"/>
        </w:rPr>
      </w:pPr>
    </w:p>
    <w:p w14:paraId="62E7494F" w14:textId="063512ED" w:rsidR="005E6A38" w:rsidRPr="00670E6E" w:rsidRDefault="00CA3F34" w:rsidP="00CA23B8">
      <w:pPr>
        <w:pStyle w:val="Balk2"/>
        <w:spacing w:before="0"/>
      </w:pPr>
      <w:bookmarkStart w:id="843" w:name="_Toc151068413"/>
      <w:bookmarkStart w:id="844" w:name="_Toc152692962"/>
      <w:r w:rsidRPr="00670E6E">
        <w:lastRenderedPageBreak/>
        <w:t xml:space="preserve">EK6B. </w:t>
      </w:r>
      <w:r w:rsidR="005E6A38" w:rsidRPr="00670E6E">
        <w:t>Parametrik Yangın Etkisi</w:t>
      </w:r>
      <w:bookmarkEnd w:id="843"/>
      <w:bookmarkEnd w:id="844"/>
    </w:p>
    <w:p w14:paraId="72C5EE78" w14:textId="2A019948" w:rsidR="00563A63" w:rsidRPr="00670E6E" w:rsidRDefault="00563A63" w:rsidP="009048FF">
      <w:pPr>
        <w:pStyle w:val="Balk3"/>
      </w:pPr>
      <w:bookmarkStart w:id="845" w:name="_Toc151068414"/>
      <w:bookmarkStart w:id="846" w:name="_Toc152692963"/>
      <w:r w:rsidRPr="00670E6E">
        <w:t>6</w:t>
      </w:r>
      <w:r w:rsidR="00CA3F34" w:rsidRPr="00670E6E">
        <w:t>B</w:t>
      </w:r>
      <w:r w:rsidRPr="00670E6E">
        <w:t>.1. Genel</w:t>
      </w:r>
      <w:bookmarkEnd w:id="845"/>
      <w:bookmarkEnd w:id="846"/>
    </w:p>
    <w:p w14:paraId="3883B52A" w14:textId="5122BE19" w:rsidR="00E7553C" w:rsidRPr="00170F59" w:rsidRDefault="00E7553C" w:rsidP="004A01B9">
      <w:r w:rsidRPr="00670E6E">
        <w:t>P</w:t>
      </w:r>
      <w:r w:rsidR="002B1A50" w:rsidRPr="00670E6E">
        <w:t>arametrik zaman-sıcaklık eğrileri kullan</w:t>
      </w:r>
      <w:r w:rsidR="003E2640" w:rsidRPr="00670E6E">
        <w:t>ıl</w:t>
      </w:r>
      <w:r w:rsidR="002B1A50" w:rsidRPr="00670E6E">
        <w:t>a</w:t>
      </w:r>
      <w:r w:rsidR="00310A26" w:rsidRPr="00670E6E">
        <w:t xml:space="preserve">rak </w:t>
      </w:r>
      <w:r w:rsidR="005359AC" w:rsidRPr="00670E6E">
        <w:t>doğal yangın</w:t>
      </w:r>
      <w:r w:rsidR="00310A26" w:rsidRPr="00670E6E">
        <w:t>a</w:t>
      </w:r>
      <w:r w:rsidR="005359AC" w:rsidRPr="00670E6E">
        <w:t xml:space="preserve"> maruz</w:t>
      </w:r>
      <w:r w:rsidR="003E2640" w:rsidRPr="00670E6E">
        <w:t xml:space="preserve"> kalma </w:t>
      </w:r>
      <w:r w:rsidR="00310A26" w:rsidRPr="00670E6E">
        <w:t>durumundaki</w:t>
      </w:r>
      <w:r w:rsidRPr="00670E6E">
        <w:t xml:space="preserve"> etkiler</w:t>
      </w:r>
      <w:r w:rsidR="000659C7" w:rsidRPr="00670E6E">
        <w:t xml:space="preserve"> bu ekte verilmektedir.</w:t>
      </w:r>
      <w:r w:rsidR="000659C7" w:rsidRPr="00170F59">
        <w:t xml:space="preserve"> </w:t>
      </w:r>
    </w:p>
    <w:p w14:paraId="010C4EE4" w14:textId="1CBE9797" w:rsidR="005E6A38" w:rsidRPr="00170F59" w:rsidRDefault="000659C7" w:rsidP="009048FF">
      <w:pPr>
        <w:pStyle w:val="Balk3"/>
      </w:pPr>
      <w:bookmarkStart w:id="847" w:name="_Toc151068415"/>
      <w:bookmarkStart w:id="848" w:name="_Toc152692964"/>
      <w:r w:rsidRPr="00170F59">
        <w:t>6</w:t>
      </w:r>
      <w:r w:rsidR="00CA3F34" w:rsidRPr="00170F59">
        <w:t>B</w:t>
      </w:r>
      <w:r w:rsidRPr="00170F59">
        <w:t xml:space="preserve">.2. </w:t>
      </w:r>
      <w:r w:rsidR="005C561B" w:rsidRPr="00170F59">
        <w:t>Kömürleşme</w:t>
      </w:r>
      <w:r w:rsidR="00CF6FF8" w:rsidRPr="00170F59">
        <w:t xml:space="preserve"> </w:t>
      </w:r>
      <w:r w:rsidR="005C561B" w:rsidRPr="00170F59">
        <w:t>H</w:t>
      </w:r>
      <w:r w:rsidR="00CF6FF8" w:rsidRPr="00170F59">
        <w:t>ızı</w:t>
      </w:r>
      <w:r w:rsidR="00CE4A17" w:rsidRPr="00170F59">
        <w:t xml:space="preserve"> ve Derinliği</w:t>
      </w:r>
      <w:bookmarkEnd w:id="847"/>
      <w:bookmarkEnd w:id="848"/>
    </w:p>
    <w:p w14:paraId="63466E67" w14:textId="1C6949AB" w:rsidR="00CE4A17" w:rsidRPr="00170F59" w:rsidRDefault="00CA653D" w:rsidP="004A01B9">
      <w:pPr>
        <w:spacing w:after="0"/>
      </w:pPr>
      <w:r w:rsidRPr="00170F59">
        <w:t xml:space="preserve">Korumasız yumuşak ahşap </w:t>
      </w:r>
      <w:r w:rsidR="00A215F7" w:rsidRPr="00170F59">
        <w:t>için</w:t>
      </w:r>
      <w:r w:rsidRPr="00170F59">
        <w:t xml:space="preserve"> </w:t>
      </w:r>
      <w:r w:rsidRPr="00670E6E">
        <w:rPr>
          <w:b/>
        </w:rPr>
        <w:t>Şekil 6</w:t>
      </w:r>
      <w:r w:rsidR="00CA3F34" w:rsidRPr="00670E6E">
        <w:rPr>
          <w:b/>
        </w:rPr>
        <w:t>B</w:t>
      </w:r>
      <w:r w:rsidRPr="00670E6E">
        <w:rPr>
          <w:b/>
        </w:rPr>
        <w:t>.1</w:t>
      </w:r>
      <w:r w:rsidRPr="00170F59">
        <w:t xml:space="preserve">’de gösterilen </w:t>
      </w:r>
      <w:r w:rsidR="005C561B" w:rsidRPr="00170F59">
        <w:t>kömürleşme</w:t>
      </w:r>
      <w:r w:rsidR="00CF6FF8" w:rsidRPr="00170F59">
        <w:t xml:space="preserve"> hızı</w:t>
      </w:r>
      <w:r w:rsidRPr="00170F59">
        <w:t xml:space="preserve"> β ile kömürleşme süresi t arasındaki ilişki</w:t>
      </w:r>
      <w:r w:rsidR="00DD7F3E" w:rsidRPr="00170F59">
        <w:t xml:space="preserve"> kullanılmalıdır. </w:t>
      </w:r>
      <w:r w:rsidRPr="00170F59">
        <w:t>Parametrik bir yangın eğrisinin ısı</w:t>
      </w:r>
      <w:r w:rsidR="005C561B" w:rsidRPr="00170F59">
        <w:t>n</w:t>
      </w:r>
      <w:r w:rsidRPr="00170F59">
        <w:t xml:space="preserve">ma </w:t>
      </w:r>
      <w:r w:rsidR="005C561B" w:rsidRPr="00170F59">
        <w:t>aşaması</w:t>
      </w:r>
      <w:r w:rsidRPr="00170F59">
        <w:t xml:space="preserve"> sırasındaki </w:t>
      </w:r>
      <w:r w:rsidR="005C561B" w:rsidRPr="00170F59">
        <w:t>kömürleşme</w:t>
      </w:r>
      <w:r w:rsidR="00CF6FF8" w:rsidRPr="00170F59">
        <w:t xml:space="preserve"> hızı</w:t>
      </w:r>
      <w:r w:rsidRPr="00170F59">
        <w:t xml:space="preserve"> </w:t>
      </w:r>
      <w:r w:rsidR="00DD7F3E" w:rsidRPr="00170F59">
        <w:t>β</w:t>
      </w:r>
      <w:r w:rsidR="00DD7F3E" w:rsidRPr="00170F59">
        <w:rPr>
          <w:vertAlign w:val="subscript"/>
        </w:rPr>
        <w:t>par</w:t>
      </w:r>
      <w:r w:rsidR="00DD7F3E" w:rsidRPr="00170F59">
        <w:t xml:space="preserve"> </w:t>
      </w:r>
      <w:r w:rsidR="00DD7F3E" w:rsidRPr="00670E6E">
        <w:rPr>
          <w:b/>
        </w:rPr>
        <w:t>Denk</w:t>
      </w:r>
      <w:r w:rsidR="00670E6E" w:rsidRPr="00670E6E">
        <w:rPr>
          <w:b/>
        </w:rPr>
        <w:t>.</w:t>
      </w:r>
      <w:r w:rsidR="00DD7F3E" w:rsidRPr="00670E6E">
        <w:rPr>
          <w:b/>
        </w:rPr>
        <w:t xml:space="preserve"> 6</w:t>
      </w:r>
      <w:r w:rsidR="00CA3F34" w:rsidRPr="00670E6E">
        <w:rPr>
          <w:b/>
        </w:rPr>
        <w:t>B</w:t>
      </w:r>
      <w:r w:rsidR="00DD7F3E" w:rsidRPr="00670E6E">
        <w:rPr>
          <w:b/>
        </w:rPr>
        <w:t>.1</w:t>
      </w:r>
      <w:r w:rsidR="00DD7F3E" w:rsidRPr="00170F59">
        <w:t>’den hesaplanmalıdır:</w:t>
      </w:r>
    </w:p>
    <w:tbl>
      <w:tblPr>
        <w:tblW w:w="4767" w:type="pct"/>
        <w:tblInd w:w="421" w:type="dxa"/>
        <w:tblLook w:val="0600" w:firstRow="0" w:lastRow="0" w:firstColumn="0" w:lastColumn="0" w:noHBand="1" w:noVBand="1"/>
      </w:tblPr>
      <w:tblGrid>
        <w:gridCol w:w="7226"/>
        <w:gridCol w:w="1461"/>
      </w:tblGrid>
      <w:tr w:rsidR="004A01B9" w:rsidRPr="009A7BB7" w14:paraId="1F9F8DE8" w14:textId="77777777" w:rsidTr="00CE6F69">
        <w:trPr>
          <w:trHeight w:val="227"/>
        </w:trPr>
        <w:tc>
          <w:tcPr>
            <w:tcW w:w="4159" w:type="pct"/>
            <w:tcMar>
              <w:top w:w="43" w:type="dxa"/>
              <w:left w:w="43" w:type="dxa"/>
              <w:bottom w:w="43" w:type="dxa"/>
              <w:right w:w="43" w:type="dxa"/>
            </w:tcMar>
            <w:vAlign w:val="center"/>
          </w:tcPr>
          <w:p w14:paraId="0DB78EB5" w14:textId="56EC2F74" w:rsidR="004A01B9" w:rsidRPr="00170F59" w:rsidRDefault="00E529BD" w:rsidP="004A01B9">
            <w:pPr>
              <w:spacing w:before="120" w:after="120" w:line="240" w:lineRule="auto"/>
              <w:jc w:val="center"/>
            </w:pPr>
            <m:oMathPara>
              <m:oMathParaPr>
                <m:jc m:val="left"/>
              </m:oMathParaPr>
              <m:oMath>
                <m:sSub>
                  <m:sSubPr>
                    <m:ctrlPr>
                      <w:rPr>
                        <w:rFonts w:ascii="Cambria Math" w:hAnsi="Cambria Math"/>
                        <w:i/>
                      </w:rPr>
                    </m:ctrlPr>
                  </m:sSubPr>
                  <m:e>
                    <m:r>
                      <w:rPr>
                        <w:rFonts w:ascii="Cambria Math" w:hAnsi="Cambria Math"/>
                      </w:rPr>
                      <m:t>β</m:t>
                    </m:r>
                  </m:e>
                  <m:sub>
                    <m:r>
                      <w:rPr>
                        <w:rFonts w:ascii="Cambria Math" w:hAnsi="Cambria Math"/>
                      </w:rPr>
                      <m:t>par</m:t>
                    </m:r>
                  </m:sub>
                </m:sSub>
                <m:r>
                  <w:rPr>
                    <w:rFonts w:ascii="Cambria Math" w:hAnsi="Cambria Math"/>
                  </w:rPr>
                  <m:t>=1.5</m:t>
                </m:r>
                <m:sSub>
                  <m:sSubPr>
                    <m:ctrlPr>
                      <w:rPr>
                        <w:rFonts w:ascii="Cambria Math" w:hAnsi="Cambria Math"/>
                        <w:i/>
                      </w:rPr>
                    </m:ctrlPr>
                  </m:sSubPr>
                  <m:e>
                    <m:r>
                      <w:rPr>
                        <w:rFonts w:ascii="Cambria Math" w:hAnsi="Cambria Math"/>
                      </w:rPr>
                      <m:t>β</m:t>
                    </m:r>
                  </m:e>
                  <m:sub>
                    <m:r>
                      <w:rPr>
                        <w:rFonts w:ascii="Cambria Math" w:hAnsi="Cambria Math"/>
                      </w:rPr>
                      <m:t>n</m:t>
                    </m:r>
                  </m:sub>
                </m:sSub>
                <m:f>
                  <m:fPr>
                    <m:ctrlPr>
                      <w:rPr>
                        <w:rFonts w:ascii="Cambria Math" w:hAnsi="Cambria Math"/>
                        <w:i/>
                      </w:rPr>
                    </m:ctrlPr>
                  </m:fPr>
                  <m:num>
                    <m:r>
                      <w:rPr>
                        <w:rFonts w:ascii="Cambria Math" w:hAnsi="Cambria Math"/>
                      </w:rPr>
                      <m:t>0.2</m:t>
                    </m:r>
                    <m:rad>
                      <m:radPr>
                        <m:degHide m:val="1"/>
                        <m:ctrlPr>
                          <w:rPr>
                            <w:rFonts w:ascii="Cambria Math" w:hAnsi="Cambria Math"/>
                            <w:i/>
                          </w:rPr>
                        </m:ctrlPr>
                      </m:radPr>
                      <m:deg/>
                      <m:e>
                        <m:r>
                          <w:rPr>
                            <w:rFonts w:ascii="Cambria Math" w:hAnsi="Cambria Math"/>
                          </w:rPr>
                          <m:t>Γ</m:t>
                        </m:r>
                      </m:e>
                    </m:rad>
                    <m:r>
                      <w:rPr>
                        <w:rFonts w:ascii="Cambria Math" w:hAnsi="Cambria Math"/>
                      </w:rPr>
                      <m:t>-0.04</m:t>
                    </m:r>
                  </m:num>
                  <m:den>
                    <m:r>
                      <w:rPr>
                        <w:rFonts w:ascii="Cambria Math" w:hAnsi="Cambria Math"/>
                      </w:rPr>
                      <m:t>0.16</m:t>
                    </m:r>
                    <m:rad>
                      <m:radPr>
                        <m:degHide m:val="1"/>
                        <m:ctrlPr>
                          <w:rPr>
                            <w:rFonts w:ascii="Cambria Math" w:hAnsi="Cambria Math"/>
                            <w:i/>
                          </w:rPr>
                        </m:ctrlPr>
                      </m:radPr>
                      <m:deg/>
                      <m:e>
                        <m:r>
                          <w:rPr>
                            <w:rFonts w:ascii="Cambria Math" w:hAnsi="Cambria Math"/>
                          </w:rPr>
                          <m:t>Γ</m:t>
                        </m:r>
                      </m:e>
                    </m:rad>
                    <m:r>
                      <w:rPr>
                        <w:rFonts w:ascii="Cambria Math" w:hAnsi="Cambria Math"/>
                      </w:rPr>
                      <m:t>+0.08</m:t>
                    </m:r>
                  </m:den>
                </m:f>
                <m:r>
                  <w:rPr>
                    <w:rFonts w:ascii="Cambria Math" w:hAnsi="Cambria Math"/>
                  </w:rPr>
                  <m:t xml:space="preserve"> </m:t>
                </m:r>
              </m:oMath>
            </m:oMathPara>
          </w:p>
        </w:tc>
        <w:tc>
          <w:tcPr>
            <w:tcW w:w="841" w:type="pct"/>
            <w:tcMar>
              <w:top w:w="43" w:type="dxa"/>
              <w:left w:w="43" w:type="dxa"/>
              <w:bottom w:w="43" w:type="dxa"/>
              <w:right w:w="43" w:type="dxa"/>
            </w:tcMar>
            <w:vAlign w:val="center"/>
          </w:tcPr>
          <w:p w14:paraId="55EA7BE3" w14:textId="4AF4A225" w:rsidR="004A01B9" w:rsidRPr="009A7BB7" w:rsidRDefault="00130B47" w:rsidP="004A01B9">
            <w:pPr>
              <w:spacing w:before="120" w:after="120" w:line="240" w:lineRule="auto"/>
              <w:jc w:val="right"/>
              <w:rPr>
                <w:b/>
              </w:rPr>
            </w:pPr>
            <w:r>
              <w:rPr>
                <w:b/>
              </w:rPr>
              <w:t>(6B.1)</w:t>
            </w:r>
          </w:p>
        </w:tc>
      </w:tr>
    </w:tbl>
    <w:p w14:paraId="4713B9F9" w14:textId="77777777" w:rsidR="004A01B9" w:rsidRPr="00170F59" w:rsidRDefault="004A01B9" w:rsidP="004A01B9">
      <w:pPr>
        <w:spacing w:after="0" w:line="240" w:lineRule="auto"/>
        <w:rPr>
          <w:sz w:val="2"/>
          <w:szCs w:val="2"/>
        </w:rPr>
      </w:pPr>
    </w:p>
    <w:tbl>
      <w:tblPr>
        <w:tblW w:w="4767" w:type="pct"/>
        <w:tblInd w:w="421" w:type="dxa"/>
        <w:tblLook w:val="0600" w:firstRow="0" w:lastRow="0" w:firstColumn="0" w:lastColumn="0" w:noHBand="1" w:noVBand="1"/>
      </w:tblPr>
      <w:tblGrid>
        <w:gridCol w:w="7226"/>
        <w:gridCol w:w="1461"/>
      </w:tblGrid>
      <w:tr w:rsidR="004A01B9" w:rsidRPr="009A7BB7" w14:paraId="7937C854" w14:textId="77777777" w:rsidTr="00CE6F69">
        <w:trPr>
          <w:trHeight w:val="227"/>
        </w:trPr>
        <w:tc>
          <w:tcPr>
            <w:tcW w:w="4159" w:type="pct"/>
            <w:tcMar>
              <w:top w:w="43" w:type="dxa"/>
              <w:left w:w="43" w:type="dxa"/>
              <w:bottom w:w="43" w:type="dxa"/>
              <w:right w:w="43" w:type="dxa"/>
            </w:tcMar>
            <w:vAlign w:val="center"/>
          </w:tcPr>
          <w:p w14:paraId="5AD2643D" w14:textId="57E3A3AB" w:rsidR="004A01B9" w:rsidRPr="00170F59" w:rsidRDefault="009A7BB7" w:rsidP="004A01B9">
            <w:pPr>
              <w:spacing w:before="120" w:after="120" w:line="240" w:lineRule="auto"/>
              <w:jc w:val="center"/>
            </w:pPr>
            <m:oMathPara>
              <m:oMathParaPr>
                <m:jc m:val="left"/>
              </m:oMathParaPr>
              <m:oMath>
                <m:r>
                  <w:rPr>
                    <w:rFonts w:ascii="Cambria Math" w:hAnsi="Cambria Math"/>
                  </w:rPr>
                  <m:t>Γ=841*</m:t>
                </m:r>
                <m:sSup>
                  <m:sSupPr>
                    <m:ctrlPr>
                      <w:rPr>
                        <w:rFonts w:ascii="Cambria Math" w:hAnsi="Cambria Math"/>
                        <w:i/>
                        <w:iCs/>
                      </w:rPr>
                    </m:ctrlPr>
                  </m:sSupPr>
                  <m:e>
                    <m:r>
                      <w:rPr>
                        <w:rFonts w:ascii="Cambria Math" w:hAnsi="Cambria Math"/>
                      </w:rPr>
                      <m:t>10</m:t>
                    </m:r>
                  </m:e>
                  <m:sup>
                    <m:r>
                      <w:rPr>
                        <w:rFonts w:ascii="Cambria Math" w:hAnsi="Cambria Math"/>
                      </w:rPr>
                      <m:t>6</m:t>
                    </m:r>
                  </m:sup>
                </m:sSup>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O</m:t>
                            </m:r>
                          </m:num>
                          <m:den>
                            <m:r>
                              <w:rPr>
                                <w:rFonts w:ascii="Cambria Math" w:hAnsi="Cambria Math"/>
                              </w:rPr>
                              <m:t>b</m:t>
                            </m:r>
                          </m:den>
                        </m:f>
                      </m:e>
                    </m:d>
                  </m:e>
                  <m:sup>
                    <m:r>
                      <w:rPr>
                        <w:rFonts w:ascii="Cambria Math" w:hAnsi="Cambria Math"/>
                      </w:rPr>
                      <m:t>2</m:t>
                    </m:r>
                  </m:sup>
                </m:sSup>
              </m:oMath>
            </m:oMathPara>
          </w:p>
        </w:tc>
        <w:tc>
          <w:tcPr>
            <w:tcW w:w="841" w:type="pct"/>
            <w:tcMar>
              <w:top w:w="43" w:type="dxa"/>
              <w:left w:w="43" w:type="dxa"/>
              <w:bottom w:w="43" w:type="dxa"/>
              <w:right w:w="43" w:type="dxa"/>
            </w:tcMar>
            <w:vAlign w:val="center"/>
          </w:tcPr>
          <w:p w14:paraId="545C6FBF" w14:textId="746C3176" w:rsidR="004A01B9" w:rsidRPr="009A7BB7" w:rsidRDefault="00130B47" w:rsidP="004A01B9">
            <w:pPr>
              <w:spacing w:before="120" w:after="120" w:line="240" w:lineRule="auto"/>
              <w:jc w:val="right"/>
              <w:rPr>
                <w:b/>
              </w:rPr>
            </w:pPr>
            <w:r>
              <w:rPr>
                <w:b/>
              </w:rPr>
              <w:t>(6B.2)</w:t>
            </w:r>
          </w:p>
        </w:tc>
      </w:tr>
    </w:tbl>
    <w:p w14:paraId="5CE66769" w14:textId="77777777" w:rsidR="004A01B9" w:rsidRPr="00170F59" w:rsidRDefault="004A01B9" w:rsidP="004A01B9">
      <w:pPr>
        <w:spacing w:after="0" w:line="240" w:lineRule="auto"/>
        <w:rPr>
          <w:sz w:val="2"/>
          <w:szCs w:val="2"/>
        </w:rPr>
      </w:pPr>
    </w:p>
    <w:tbl>
      <w:tblPr>
        <w:tblW w:w="4767" w:type="pct"/>
        <w:tblInd w:w="421" w:type="dxa"/>
        <w:tblLook w:val="0600" w:firstRow="0" w:lastRow="0" w:firstColumn="0" w:lastColumn="0" w:noHBand="1" w:noVBand="1"/>
      </w:tblPr>
      <w:tblGrid>
        <w:gridCol w:w="7226"/>
        <w:gridCol w:w="1461"/>
      </w:tblGrid>
      <w:tr w:rsidR="004A01B9" w:rsidRPr="009A7BB7" w14:paraId="2C24FE02" w14:textId="77777777" w:rsidTr="00CE6F69">
        <w:trPr>
          <w:trHeight w:val="227"/>
        </w:trPr>
        <w:tc>
          <w:tcPr>
            <w:tcW w:w="4159" w:type="pct"/>
            <w:tcMar>
              <w:top w:w="43" w:type="dxa"/>
              <w:left w:w="43" w:type="dxa"/>
              <w:bottom w:w="43" w:type="dxa"/>
              <w:right w:w="43" w:type="dxa"/>
            </w:tcMar>
            <w:vAlign w:val="center"/>
          </w:tcPr>
          <w:p w14:paraId="6C0D2577" w14:textId="796A31E2" w:rsidR="004A01B9" w:rsidRPr="00170F59" w:rsidRDefault="009A7BB7" w:rsidP="004A01B9">
            <w:pPr>
              <w:spacing w:before="120" w:after="120" w:line="240" w:lineRule="auto"/>
              <w:jc w:val="center"/>
            </w:pPr>
            <m:oMathPara>
              <m:oMathParaPr>
                <m:jc m:val="left"/>
              </m:oMathParaPr>
              <m:oMath>
                <m:r>
                  <w:rPr>
                    <w:rFonts w:ascii="Cambria Math" w:hAnsi="Cambria Math"/>
                  </w:rPr>
                  <m:t>O=</m:t>
                </m:r>
                <m:f>
                  <m:fPr>
                    <m:ctrlPr>
                      <w:rPr>
                        <w:rFonts w:ascii="Cambria Math" w:hAnsi="Cambria Math"/>
                        <w:i/>
                        <w:iCs/>
                      </w:rPr>
                    </m:ctrlPr>
                  </m:fPr>
                  <m:num>
                    <m:sSub>
                      <m:sSubPr>
                        <m:ctrlPr>
                          <w:rPr>
                            <w:rFonts w:ascii="Cambria Math" w:hAnsi="Cambria Math"/>
                            <w:i/>
                            <w:iCs/>
                          </w:rPr>
                        </m:ctrlPr>
                      </m:sSubPr>
                      <m:e>
                        <m:r>
                          <w:rPr>
                            <w:rFonts w:ascii="Cambria Math" w:hAnsi="Cambria Math"/>
                          </w:rPr>
                          <m:t>A</m:t>
                        </m:r>
                      </m:e>
                      <m:sub>
                        <m:r>
                          <w:rPr>
                            <w:rFonts w:ascii="Cambria Math" w:hAnsi="Cambria Math"/>
                          </w:rPr>
                          <m:t>v</m:t>
                        </m:r>
                      </m:sub>
                    </m:sSub>
                  </m:num>
                  <m:den>
                    <m:sSub>
                      <m:sSubPr>
                        <m:ctrlPr>
                          <w:rPr>
                            <w:rFonts w:ascii="Cambria Math" w:hAnsi="Cambria Math"/>
                            <w:i/>
                            <w:iCs/>
                          </w:rPr>
                        </m:ctrlPr>
                      </m:sSubPr>
                      <m:e>
                        <m:r>
                          <w:rPr>
                            <w:rFonts w:ascii="Cambria Math" w:hAnsi="Cambria Math"/>
                          </w:rPr>
                          <m:t>A</m:t>
                        </m:r>
                      </m:e>
                      <m:sub>
                        <m:r>
                          <w:rPr>
                            <w:rFonts w:ascii="Cambria Math" w:hAnsi="Cambria Math"/>
                          </w:rPr>
                          <m:t>t</m:t>
                        </m:r>
                      </m:sub>
                    </m:sSub>
                  </m:den>
                </m:f>
                <m:rad>
                  <m:radPr>
                    <m:degHide m:val="1"/>
                    <m:ctrlPr>
                      <w:rPr>
                        <w:rFonts w:ascii="Cambria Math" w:hAnsi="Cambria Math"/>
                        <w:i/>
                        <w:iCs/>
                      </w:rPr>
                    </m:ctrlPr>
                  </m:radPr>
                  <m:deg/>
                  <m:e>
                    <m:sSub>
                      <m:sSubPr>
                        <m:ctrlPr>
                          <w:rPr>
                            <w:rFonts w:ascii="Cambria Math" w:hAnsi="Cambria Math"/>
                            <w:i/>
                            <w:iCs/>
                          </w:rPr>
                        </m:ctrlPr>
                      </m:sSubPr>
                      <m:e>
                        <m:r>
                          <w:rPr>
                            <w:rFonts w:ascii="Cambria Math" w:hAnsi="Cambria Math"/>
                          </w:rPr>
                          <m:t>h</m:t>
                        </m:r>
                      </m:e>
                      <m:sub>
                        <m:r>
                          <w:rPr>
                            <w:rFonts w:ascii="Cambria Math" w:hAnsi="Cambria Math"/>
                          </w:rPr>
                          <m:t>eq</m:t>
                        </m:r>
                      </m:sub>
                    </m:sSub>
                  </m:e>
                </m:rad>
                <m:r>
                  <w:rPr>
                    <w:rFonts w:ascii="Cambria Math" w:hAnsi="Cambria Math"/>
                  </w:rPr>
                  <m:t xml:space="preserve">    </m:t>
                </m:r>
              </m:oMath>
            </m:oMathPara>
          </w:p>
        </w:tc>
        <w:tc>
          <w:tcPr>
            <w:tcW w:w="841" w:type="pct"/>
            <w:tcMar>
              <w:top w:w="43" w:type="dxa"/>
              <w:left w:w="43" w:type="dxa"/>
              <w:bottom w:w="43" w:type="dxa"/>
              <w:right w:w="43" w:type="dxa"/>
            </w:tcMar>
            <w:vAlign w:val="center"/>
          </w:tcPr>
          <w:p w14:paraId="4F63363F" w14:textId="0159967A" w:rsidR="004A01B9" w:rsidRPr="009A7BB7" w:rsidRDefault="00130B47" w:rsidP="004A01B9">
            <w:pPr>
              <w:spacing w:before="120" w:after="120" w:line="240" w:lineRule="auto"/>
              <w:jc w:val="right"/>
              <w:rPr>
                <w:b/>
              </w:rPr>
            </w:pPr>
            <w:r>
              <w:rPr>
                <w:b/>
              </w:rPr>
              <w:t>(6B.3)</w:t>
            </w:r>
          </w:p>
        </w:tc>
      </w:tr>
    </w:tbl>
    <w:p w14:paraId="22315484" w14:textId="77777777" w:rsidR="004A01B9" w:rsidRPr="00170F59" w:rsidRDefault="004A01B9" w:rsidP="004A01B9">
      <w:pPr>
        <w:spacing w:after="0" w:line="240" w:lineRule="auto"/>
        <w:rPr>
          <w:sz w:val="2"/>
          <w:szCs w:val="2"/>
        </w:rPr>
      </w:pPr>
    </w:p>
    <w:tbl>
      <w:tblPr>
        <w:tblW w:w="4767" w:type="pct"/>
        <w:tblInd w:w="421" w:type="dxa"/>
        <w:tblLook w:val="0600" w:firstRow="0" w:lastRow="0" w:firstColumn="0" w:lastColumn="0" w:noHBand="1" w:noVBand="1"/>
      </w:tblPr>
      <w:tblGrid>
        <w:gridCol w:w="7226"/>
        <w:gridCol w:w="1461"/>
      </w:tblGrid>
      <w:tr w:rsidR="004A01B9" w:rsidRPr="009A7BB7" w14:paraId="42C81158" w14:textId="77777777" w:rsidTr="00CE6F69">
        <w:trPr>
          <w:trHeight w:val="227"/>
        </w:trPr>
        <w:tc>
          <w:tcPr>
            <w:tcW w:w="4159" w:type="pct"/>
            <w:tcMar>
              <w:top w:w="43" w:type="dxa"/>
              <w:left w:w="43" w:type="dxa"/>
              <w:bottom w:w="43" w:type="dxa"/>
              <w:right w:w="43" w:type="dxa"/>
            </w:tcMar>
            <w:vAlign w:val="center"/>
          </w:tcPr>
          <w:p w14:paraId="598411DC" w14:textId="7BE95732" w:rsidR="004A01B9" w:rsidRPr="00170F59" w:rsidRDefault="009A7BB7" w:rsidP="004A01B9">
            <w:pPr>
              <w:spacing w:before="120" w:after="120" w:line="240" w:lineRule="auto"/>
              <w:jc w:val="center"/>
            </w:pPr>
            <m:oMathPara>
              <m:oMathParaPr>
                <m:jc m:val="left"/>
              </m:oMathParaPr>
              <m:oMath>
                <m:r>
                  <w:rPr>
                    <w:rFonts w:ascii="Cambria Math" w:hAnsi="Cambria Math"/>
                  </w:rPr>
                  <m:t>b=</m:t>
                </m:r>
                <m:rad>
                  <m:radPr>
                    <m:degHide m:val="1"/>
                    <m:ctrlPr>
                      <w:rPr>
                        <w:rFonts w:ascii="Cambria Math" w:hAnsi="Cambria Math"/>
                        <w:i/>
                        <w:iCs/>
                      </w:rPr>
                    </m:ctrlPr>
                  </m:radPr>
                  <m:deg/>
                  <m:e>
                    <m:r>
                      <w:rPr>
                        <w:rFonts w:ascii="Cambria Math" w:hAnsi="Cambria Math"/>
                      </w:rPr>
                      <m:t>ρcλ</m:t>
                    </m:r>
                  </m:e>
                </m:rad>
                <m:r>
                  <w:rPr>
                    <w:rFonts w:ascii="Cambria Math" w:hAnsi="Cambria Math"/>
                  </w:rPr>
                  <m:t xml:space="preserve"> </m:t>
                </m:r>
              </m:oMath>
            </m:oMathPara>
          </w:p>
        </w:tc>
        <w:tc>
          <w:tcPr>
            <w:tcW w:w="841" w:type="pct"/>
            <w:tcMar>
              <w:top w:w="43" w:type="dxa"/>
              <w:left w:w="43" w:type="dxa"/>
              <w:bottom w:w="43" w:type="dxa"/>
              <w:right w:w="43" w:type="dxa"/>
            </w:tcMar>
            <w:vAlign w:val="center"/>
          </w:tcPr>
          <w:p w14:paraId="3AAE10D2" w14:textId="24AC0ACF" w:rsidR="004A01B9" w:rsidRPr="009A7BB7" w:rsidRDefault="00130B47" w:rsidP="004A01B9">
            <w:pPr>
              <w:spacing w:before="120" w:after="120" w:line="240" w:lineRule="auto"/>
              <w:jc w:val="right"/>
              <w:rPr>
                <w:b/>
              </w:rPr>
            </w:pPr>
            <w:r>
              <w:rPr>
                <w:b/>
              </w:rPr>
              <w:t>(6B.4)</w:t>
            </w:r>
          </w:p>
        </w:tc>
      </w:tr>
    </w:tbl>
    <w:p w14:paraId="6F967C38" w14:textId="77777777" w:rsidR="004A01B9" w:rsidRPr="00170F59" w:rsidRDefault="004A01B9" w:rsidP="004A01B9">
      <w:pPr>
        <w:spacing w:after="0" w:line="240" w:lineRule="auto"/>
        <w:rPr>
          <w:sz w:val="2"/>
          <w:szCs w:val="2"/>
        </w:rPr>
      </w:pPr>
    </w:p>
    <w:tbl>
      <w:tblPr>
        <w:tblW w:w="4767" w:type="pct"/>
        <w:tblInd w:w="421" w:type="dxa"/>
        <w:tblLook w:val="0600" w:firstRow="0" w:lastRow="0" w:firstColumn="0" w:lastColumn="0" w:noHBand="1" w:noVBand="1"/>
      </w:tblPr>
      <w:tblGrid>
        <w:gridCol w:w="7226"/>
        <w:gridCol w:w="1461"/>
      </w:tblGrid>
      <w:tr w:rsidR="004A01B9" w:rsidRPr="009A7BB7" w14:paraId="6375B8B6" w14:textId="77777777" w:rsidTr="00CE6F69">
        <w:trPr>
          <w:trHeight w:val="227"/>
        </w:trPr>
        <w:tc>
          <w:tcPr>
            <w:tcW w:w="4159" w:type="pct"/>
            <w:tcMar>
              <w:top w:w="43" w:type="dxa"/>
              <w:left w:w="43" w:type="dxa"/>
              <w:bottom w:w="43" w:type="dxa"/>
              <w:right w:w="43" w:type="dxa"/>
            </w:tcMar>
            <w:vAlign w:val="center"/>
          </w:tcPr>
          <w:p w14:paraId="7B285D49" w14:textId="12E7414D" w:rsidR="004A01B9" w:rsidRPr="00170F59" w:rsidRDefault="00E529BD" w:rsidP="004A01B9">
            <w:pPr>
              <w:spacing w:before="120" w:after="120" w:line="240" w:lineRule="auto"/>
              <w:jc w:val="center"/>
            </w:pPr>
            <m:oMathPara>
              <m:oMathParaPr>
                <m:jc m:val="left"/>
              </m:oMathParaPr>
              <m:oMath>
                <m:sSub>
                  <m:sSubPr>
                    <m:ctrlPr>
                      <w:rPr>
                        <w:rFonts w:ascii="Cambria Math" w:hAnsi="Cambria Math"/>
                        <w:i/>
                        <w:iCs/>
                      </w:rPr>
                    </m:ctrlPr>
                  </m:sSubPr>
                  <m:e>
                    <m:r>
                      <w:rPr>
                        <w:rFonts w:ascii="Cambria Math" w:hAnsi="Cambria Math"/>
                      </w:rPr>
                      <m:t>h</m:t>
                    </m:r>
                  </m:e>
                  <m:sub>
                    <m:r>
                      <w:rPr>
                        <w:rFonts w:ascii="Cambria Math" w:hAnsi="Cambria Math"/>
                      </w:rPr>
                      <m:t>eq</m:t>
                    </m:r>
                  </m:sub>
                </m:sSub>
                <m:r>
                  <w:rPr>
                    <w:rFonts w:ascii="Cambria Math" w:hAnsi="Cambria Math"/>
                  </w:rPr>
                  <m:t>=</m:t>
                </m:r>
                <m:nary>
                  <m:naryPr>
                    <m:chr m:val="∑"/>
                    <m:limLoc m:val="undOvr"/>
                    <m:subHide m:val="1"/>
                    <m:supHide m:val="1"/>
                    <m:ctrlPr>
                      <w:rPr>
                        <w:rFonts w:ascii="Cambria Math" w:hAnsi="Cambria Math"/>
                        <w:i/>
                        <w:iCs/>
                      </w:rPr>
                    </m:ctrlPr>
                  </m:naryPr>
                  <m:sub/>
                  <m:sup/>
                  <m:e>
                    <m:f>
                      <m:fPr>
                        <m:ctrlPr>
                          <w:rPr>
                            <w:rFonts w:ascii="Cambria Math" w:hAnsi="Cambria Math"/>
                            <w:i/>
                            <w:iCs/>
                          </w:rPr>
                        </m:ctrlPr>
                      </m:fPr>
                      <m:num>
                        <m:sSub>
                          <m:sSubPr>
                            <m:ctrlPr>
                              <w:rPr>
                                <w:rFonts w:ascii="Cambria Math" w:hAnsi="Cambria Math"/>
                                <w:i/>
                                <w:iCs/>
                              </w:rPr>
                            </m:ctrlPr>
                          </m:sSubPr>
                          <m:e>
                            <m:r>
                              <w:rPr>
                                <w:rFonts w:ascii="Cambria Math" w:hAnsi="Cambria Math"/>
                              </w:rPr>
                              <m:t>A</m:t>
                            </m:r>
                          </m:e>
                          <m:sub>
                            <m:r>
                              <w:rPr>
                                <w:rFonts w:ascii="Cambria Math" w:hAnsi="Cambria Math"/>
                              </w:rPr>
                              <m:t>i</m:t>
                            </m:r>
                          </m:sub>
                        </m:sSub>
                        <m:sSub>
                          <m:sSubPr>
                            <m:ctrlPr>
                              <w:rPr>
                                <w:rFonts w:ascii="Cambria Math" w:hAnsi="Cambria Math"/>
                                <w:i/>
                                <w:iCs/>
                              </w:rPr>
                            </m:ctrlPr>
                          </m:sSubPr>
                          <m:e>
                            <m:r>
                              <w:rPr>
                                <w:rFonts w:ascii="Cambria Math" w:hAnsi="Cambria Math"/>
                              </w:rPr>
                              <m:t>h</m:t>
                            </m:r>
                          </m:e>
                          <m:sub>
                            <m:r>
                              <w:rPr>
                                <w:rFonts w:ascii="Cambria Math" w:hAnsi="Cambria Math"/>
                              </w:rPr>
                              <m:t>i</m:t>
                            </m:r>
                          </m:sub>
                        </m:sSub>
                      </m:num>
                      <m:den>
                        <m:r>
                          <w:rPr>
                            <w:rFonts w:ascii="Cambria Math" w:hAnsi="Cambria Math"/>
                          </w:rPr>
                          <m:t>A</m:t>
                        </m:r>
                      </m:den>
                    </m:f>
                  </m:e>
                </m:nary>
                <m:r>
                  <w:rPr>
                    <w:rFonts w:ascii="Cambria Math" w:hAnsi="Cambria Math"/>
                  </w:rPr>
                  <m:t xml:space="preserve">  </m:t>
                </m:r>
              </m:oMath>
            </m:oMathPara>
          </w:p>
        </w:tc>
        <w:tc>
          <w:tcPr>
            <w:tcW w:w="841" w:type="pct"/>
            <w:tcMar>
              <w:top w:w="43" w:type="dxa"/>
              <w:left w:w="43" w:type="dxa"/>
              <w:bottom w:w="43" w:type="dxa"/>
              <w:right w:w="43" w:type="dxa"/>
            </w:tcMar>
            <w:vAlign w:val="center"/>
          </w:tcPr>
          <w:p w14:paraId="568FBDEB" w14:textId="33B7B91A" w:rsidR="004A01B9" w:rsidRPr="009A7BB7" w:rsidRDefault="00130B47" w:rsidP="004A01B9">
            <w:pPr>
              <w:spacing w:before="120" w:after="120" w:line="240" w:lineRule="auto"/>
              <w:jc w:val="right"/>
              <w:rPr>
                <w:b/>
              </w:rPr>
            </w:pPr>
            <w:r>
              <w:rPr>
                <w:b/>
              </w:rPr>
              <w:t>(6B.5)</w:t>
            </w:r>
          </w:p>
        </w:tc>
      </w:tr>
    </w:tbl>
    <w:p w14:paraId="4B95C84F" w14:textId="1FA3B0E5" w:rsidR="00263304" w:rsidRPr="00170F59" w:rsidRDefault="00CA3F34" w:rsidP="0059592B">
      <w:pPr>
        <w:pStyle w:val="T4"/>
      </w:pPr>
      <m:oMath>
        <m:r>
          <w:rPr>
            <w:rFonts w:ascii="Cambria Math" w:hAnsi="Cambria Math"/>
          </w:rPr>
          <m:t>O</m:t>
        </m:r>
      </m:oMath>
      <w:r w:rsidR="00263304" w:rsidRPr="00170F59">
        <w:tab/>
      </w:r>
      <w:r w:rsidR="005C561B" w:rsidRPr="00170F59">
        <w:t>A</w:t>
      </w:r>
      <w:r w:rsidR="00605C1D" w:rsidRPr="00170F59">
        <w:t xml:space="preserve">çıklık </w:t>
      </w:r>
      <w:r w:rsidR="003F2B69" w:rsidRPr="00170F59">
        <w:t>katsayısı</w:t>
      </w:r>
      <w:r w:rsidR="00FD6B32" w:rsidRPr="00170F59">
        <w:t>,</w:t>
      </w:r>
      <w:r w:rsidR="003F2B69" w:rsidRPr="00170F59">
        <w:t xml:space="preserve"> </w:t>
      </w:r>
      <w:r w:rsidR="00605C1D" w:rsidRPr="00170F59">
        <w:t>(m</w:t>
      </w:r>
      <w:r w:rsidR="00605C1D" w:rsidRPr="00170F59">
        <w:rPr>
          <w:vertAlign w:val="superscript"/>
        </w:rPr>
        <w:t>0.5</w:t>
      </w:r>
      <w:r w:rsidR="00605C1D" w:rsidRPr="00170F59">
        <w:t>)</w:t>
      </w:r>
    </w:p>
    <w:p w14:paraId="4B100F84" w14:textId="65C61449" w:rsidR="000C0316" w:rsidRPr="00170F59" w:rsidRDefault="00E529BD" w:rsidP="0059592B">
      <w:pPr>
        <w:pStyle w:val="T4"/>
      </w:pPr>
      <m:oMath>
        <m:sSub>
          <m:sSubPr>
            <m:ctrlPr>
              <w:rPr>
                <w:rFonts w:ascii="Cambria Math" w:hAnsi="Cambria Math"/>
                <w:i/>
              </w:rPr>
            </m:ctrlPr>
          </m:sSubPr>
          <m:e>
            <m:r>
              <w:rPr>
                <w:rFonts w:ascii="Cambria Math" w:hAnsi="Cambria Math"/>
              </w:rPr>
              <m:t>β</m:t>
            </m:r>
          </m:e>
          <m:sub>
            <m:r>
              <w:rPr>
                <w:rFonts w:ascii="Cambria Math" w:hAnsi="Cambria Math"/>
              </w:rPr>
              <m:t>n</m:t>
            </m:r>
          </m:sub>
        </m:sSub>
      </m:oMath>
      <w:r w:rsidR="00605C1D" w:rsidRPr="00170F59">
        <w:tab/>
      </w:r>
      <w:r w:rsidR="005C561B" w:rsidRPr="00170F59">
        <w:t>K</w:t>
      </w:r>
      <w:r w:rsidR="000A047C" w:rsidRPr="00170F59">
        <w:t xml:space="preserve">avramsal </w:t>
      </w:r>
      <w:r w:rsidR="000C0316" w:rsidRPr="00170F59">
        <w:t xml:space="preserve">tasarım </w:t>
      </w:r>
      <w:r w:rsidR="005C561B" w:rsidRPr="00170F59">
        <w:t>kömürleşme</w:t>
      </w:r>
      <w:r w:rsidR="00CF6FF8" w:rsidRPr="00170F59">
        <w:t xml:space="preserve"> hızı</w:t>
      </w:r>
      <w:r w:rsidR="00FD6B32" w:rsidRPr="00170F59">
        <w:t>,</w:t>
      </w:r>
      <w:r w:rsidR="000C0316" w:rsidRPr="00170F59">
        <w:t xml:space="preserve"> (mm/d</w:t>
      </w:r>
      <w:r w:rsidR="00A007CF" w:rsidRPr="00170F59">
        <w:t>k</w:t>
      </w:r>
      <w:r w:rsidR="000C0316" w:rsidRPr="00170F59">
        <w:t>)</w:t>
      </w:r>
    </w:p>
    <w:p w14:paraId="7C54990D" w14:textId="03AE5375" w:rsidR="00605C1D" w:rsidRPr="00170F59" w:rsidRDefault="000C0316" w:rsidP="0059592B">
      <w:pPr>
        <w:pStyle w:val="T4"/>
      </w:pPr>
      <w:r w:rsidRPr="00170F59">
        <w:rPr>
          <w:i/>
        </w:rPr>
        <w:t>A</w:t>
      </w:r>
      <w:r w:rsidRPr="00170F59">
        <w:rPr>
          <w:i/>
          <w:vertAlign w:val="subscript"/>
        </w:rPr>
        <w:t>v</w:t>
      </w:r>
      <w:r w:rsidR="00CA23B8" w:rsidRPr="00170F59">
        <w:tab/>
      </w:r>
      <w:r w:rsidR="005C561B" w:rsidRPr="00170F59">
        <w:t>Yangın kompartımanının</w:t>
      </w:r>
      <w:r w:rsidR="00241FB4" w:rsidRPr="00170F59">
        <w:t xml:space="preserve"> düşey sınırlarındaki açıklıkların toplam alanı (pencereler vb.), (m</w:t>
      </w:r>
      <w:r w:rsidR="00241FB4" w:rsidRPr="00170F59">
        <w:rPr>
          <w:vertAlign w:val="superscript"/>
        </w:rPr>
        <w:t>2</w:t>
      </w:r>
      <w:r w:rsidR="00241FB4" w:rsidRPr="00170F59">
        <w:t>)</w:t>
      </w:r>
      <w:r w:rsidR="000A047C" w:rsidRPr="00170F59">
        <w:t xml:space="preserve"> </w:t>
      </w:r>
    </w:p>
    <w:p w14:paraId="22357A0A" w14:textId="7B051F37" w:rsidR="00A01F36" w:rsidRPr="00170F59" w:rsidRDefault="00A01F36" w:rsidP="0059592B">
      <w:pPr>
        <w:pStyle w:val="T4"/>
      </w:pPr>
      <w:r w:rsidRPr="00170F59">
        <w:rPr>
          <w:i/>
        </w:rPr>
        <w:t>A</w:t>
      </w:r>
      <w:r w:rsidRPr="00170F59">
        <w:rPr>
          <w:i/>
          <w:vertAlign w:val="subscript"/>
        </w:rPr>
        <w:t>t</w:t>
      </w:r>
      <w:r w:rsidR="00CA23B8" w:rsidRPr="00170F59">
        <w:tab/>
      </w:r>
      <w:r w:rsidR="005C561B" w:rsidRPr="00170F59">
        <w:t>Y</w:t>
      </w:r>
      <w:r w:rsidRPr="00170F59">
        <w:t xml:space="preserve">angın </w:t>
      </w:r>
      <w:r w:rsidR="005C561B" w:rsidRPr="00170F59">
        <w:t>kompartımanını</w:t>
      </w:r>
      <w:r w:rsidRPr="00170F59">
        <w:t xml:space="preserve"> çevreleyen döşeme</w:t>
      </w:r>
      <w:r w:rsidR="00E809E6" w:rsidRPr="00170F59">
        <w:t>lerin, duvarların ve tavanın toplam alanı</w:t>
      </w:r>
      <w:r w:rsidR="00FD6B32" w:rsidRPr="00170F59">
        <w:t>,</w:t>
      </w:r>
      <w:r w:rsidR="00E809E6" w:rsidRPr="00170F59">
        <w:t xml:space="preserve"> (m</w:t>
      </w:r>
      <w:r w:rsidR="00E809E6" w:rsidRPr="00170F59">
        <w:rPr>
          <w:vertAlign w:val="superscript"/>
        </w:rPr>
        <w:t>2</w:t>
      </w:r>
      <w:r w:rsidR="00E809E6" w:rsidRPr="00170F59">
        <w:t>)</w:t>
      </w:r>
    </w:p>
    <w:p w14:paraId="758A93FC" w14:textId="406C29AF" w:rsidR="00E809E6" w:rsidRPr="00170F59" w:rsidRDefault="00E809E6" w:rsidP="0059592B">
      <w:pPr>
        <w:pStyle w:val="T4"/>
      </w:pPr>
      <w:r w:rsidRPr="00170F59">
        <w:rPr>
          <w:i/>
        </w:rPr>
        <w:t>A</w:t>
      </w:r>
      <w:r w:rsidRPr="00170F59">
        <w:rPr>
          <w:i/>
          <w:vertAlign w:val="subscript"/>
        </w:rPr>
        <w:t>i</w:t>
      </w:r>
      <w:r w:rsidRPr="00170F59">
        <w:tab/>
      </w:r>
      <w:r w:rsidR="00472D97" w:rsidRPr="00170F59">
        <w:t>“</w:t>
      </w:r>
      <w:r w:rsidR="004F28E9" w:rsidRPr="00170F59">
        <w:t>i.</w:t>
      </w:r>
      <w:r w:rsidR="00472D97" w:rsidRPr="00170F59">
        <w:t>”</w:t>
      </w:r>
      <w:r w:rsidR="004F28E9" w:rsidRPr="00170F59">
        <w:t xml:space="preserve"> düşey açıklığın </w:t>
      </w:r>
      <w:r w:rsidR="0008177C" w:rsidRPr="00170F59">
        <w:t>alanı</w:t>
      </w:r>
      <w:r w:rsidR="00FD6B32" w:rsidRPr="00170F59">
        <w:t>, (</w:t>
      </w:r>
      <w:r w:rsidR="0008177C" w:rsidRPr="00170F59">
        <w:t>m</w:t>
      </w:r>
      <w:r w:rsidR="0008177C" w:rsidRPr="00170F59">
        <w:rPr>
          <w:vertAlign w:val="superscript"/>
        </w:rPr>
        <w:t>2</w:t>
      </w:r>
      <w:r w:rsidR="0008177C" w:rsidRPr="00170F59">
        <w:t>)</w:t>
      </w:r>
      <w:r w:rsidR="004F28E9" w:rsidRPr="00170F59">
        <w:t xml:space="preserve">  </w:t>
      </w:r>
    </w:p>
    <w:p w14:paraId="1762CE47" w14:textId="2BF5FD8F" w:rsidR="0008177C" w:rsidRPr="00170F59" w:rsidRDefault="0008177C" w:rsidP="0059592B">
      <w:pPr>
        <w:pStyle w:val="T4"/>
      </w:pPr>
      <w:r w:rsidRPr="00170F59">
        <w:rPr>
          <w:i/>
        </w:rPr>
        <w:t>h</w:t>
      </w:r>
      <w:r w:rsidRPr="00170F59">
        <w:rPr>
          <w:i/>
          <w:vertAlign w:val="subscript"/>
        </w:rPr>
        <w:t>eq</w:t>
      </w:r>
      <w:r w:rsidR="00EF2B30" w:rsidRPr="00170F59">
        <w:tab/>
      </w:r>
      <w:r w:rsidR="00472D97" w:rsidRPr="00170F59">
        <w:t>T</w:t>
      </w:r>
      <w:r w:rsidR="009161A1" w:rsidRPr="00170F59">
        <w:t>üm düşey açıklıkların</w:t>
      </w:r>
      <w:r w:rsidR="00FD6B32" w:rsidRPr="00170F59">
        <w:t>, (</w:t>
      </w:r>
      <w:r w:rsidR="009161A1" w:rsidRPr="00170F59">
        <w:t>pencereler vb.) yüksekliklerinin ağırlıklı ortalaması</w:t>
      </w:r>
      <w:r w:rsidR="00FD6B32" w:rsidRPr="00170F59">
        <w:t>, (</w:t>
      </w:r>
      <w:r w:rsidR="009161A1" w:rsidRPr="00170F59">
        <w:t>m)</w:t>
      </w:r>
    </w:p>
    <w:p w14:paraId="4E8B8780" w14:textId="6E4F5B7C" w:rsidR="009161A1" w:rsidRPr="00170F59" w:rsidRDefault="009161A1" w:rsidP="0059592B">
      <w:pPr>
        <w:pStyle w:val="T4"/>
      </w:pPr>
      <w:r w:rsidRPr="00170F59">
        <w:rPr>
          <w:i/>
        </w:rPr>
        <w:t>h</w:t>
      </w:r>
      <w:r w:rsidRPr="00170F59">
        <w:rPr>
          <w:i/>
          <w:vertAlign w:val="subscript"/>
        </w:rPr>
        <w:t>i</w:t>
      </w:r>
      <w:r w:rsidRPr="00170F59">
        <w:tab/>
      </w:r>
      <w:r w:rsidR="00472D97" w:rsidRPr="00170F59">
        <w:t>“</w:t>
      </w:r>
      <w:r w:rsidR="00654748" w:rsidRPr="00170F59">
        <w:t>i.</w:t>
      </w:r>
      <w:r w:rsidR="00472D97" w:rsidRPr="00170F59">
        <w:t>”</w:t>
      </w:r>
      <w:r w:rsidR="00654748" w:rsidRPr="00170F59">
        <w:t xml:space="preserve"> düşey </w:t>
      </w:r>
      <w:r w:rsidR="003638D2" w:rsidRPr="00170F59">
        <w:t>açıklığın yüksekliği</w:t>
      </w:r>
      <w:r w:rsidR="00FD6B32" w:rsidRPr="00170F59">
        <w:t>, (</w:t>
      </w:r>
      <w:r w:rsidR="003638D2" w:rsidRPr="00170F59">
        <w:t>m)</w:t>
      </w:r>
    </w:p>
    <w:p w14:paraId="18E2C14A" w14:textId="2B675450" w:rsidR="003638D2" w:rsidRPr="00170F59" w:rsidRDefault="003638D2" w:rsidP="0059592B">
      <w:pPr>
        <w:pStyle w:val="T4"/>
      </w:pPr>
      <m:oMath>
        <m:r>
          <w:rPr>
            <w:rFonts w:ascii="Cambria Math" w:hAnsi="Cambria Math"/>
          </w:rPr>
          <m:t>Γ</m:t>
        </m:r>
      </m:oMath>
      <w:r w:rsidR="00EF2B30" w:rsidRPr="00170F59">
        <w:tab/>
      </w:r>
      <w:r w:rsidR="00A65024">
        <w:tab/>
      </w:r>
      <w:r w:rsidR="00472D97" w:rsidRPr="00170F59">
        <w:t>Y</w:t>
      </w:r>
      <w:r w:rsidR="0024742D" w:rsidRPr="00170F59">
        <w:t xml:space="preserve">angın </w:t>
      </w:r>
      <w:r w:rsidR="00472D97" w:rsidRPr="00170F59">
        <w:t>kompartımanının</w:t>
      </w:r>
      <w:r w:rsidRPr="00170F59">
        <w:t xml:space="preserve"> sınırlarının </w:t>
      </w:r>
      <w:r w:rsidR="00472D97" w:rsidRPr="00170F59">
        <w:t>ısıl</w:t>
      </w:r>
      <w:r w:rsidRPr="00170F59">
        <w:t xml:space="preserve"> özelliklerini </w:t>
      </w:r>
      <w:r w:rsidR="0024742D" w:rsidRPr="00170F59">
        <w:t>dikkate alan</w:t>
      </w:r>
      <w:r w:rsidRPr="00170F59">
        <w:t xml:space="preserve"> bir </w:t>
      </w:r>
      <w:r w:rsidR="003F2B69" w:rsidRPr="00170F59">
        <w:t>katsayı</w:t>
      </w:r>
    </w:p>
    <w:p w14:paraId="15957C91" w14:textId="361A4912" w:rsidR="0024742D" w:rsidRPr="00170F59" w:rsidRDefault="0024742D" w:rsidP="0059592B">
      <w:pPr>
        <w:pStyle w:val="T4"/>
      </w:pPr>
      <w:r w:rsidRPr="00170F59">
        <w:rPr>
          <w:i/>
        </w:rPr>
        <w:t>b</w:t>
      </w:r>
      <w:r w:rsidR="00EF2B30" w:rsidRPr="00170F59">
        <w:tab/>
      </w:r>
      <w:r w:rsidR="00A65024">
        <w:tab/>
      </w:r>
      <w:r w:rsidR="00472D97" w:rsidRPr="00170F59">
        <w:t>İ</w:t>
      </w:r>
      <w:r w:rsidR="007B2CB0" w:rsidRPr="00170F59">
        <w:t xml:space="preserve">lgili </w:t>
      </w:r>
      <w:r w:rsidR="00472D97" w:rsidRPr="00170F59">
        <w:t>yangın kompartımanının t</w:t>
      </w:r>
      <w:r w:rsidR="007B2CB0" w:rsidRPr="00170F59">
        <w:t xml:space="preserve">amamı için soğurma </w:t>
      </w:r>
      <w:r w:rsidR="0047218D" w:rsidRPr="00170F59">
        <w:t xml:space="preserve">miktarı </w:t>
      </w:r>
    </w:p>
    <w:p w14:paraId="7EF6E72C" w14:textId="2972005F" w:rsidR="0047218D" w:rsidRPr="00170F59" w:rsidRDefault="0047218D" w:rsidP="0059592B">
      <w:pPr>
        <w:pStyle w:val="T4"/>
      </w:pPr>
      <m:oMath>
        <m:r>
          <w:rPr>
            <w:rFonts w:ascii="Cambria Math" w:hAnsi="Cambria Math"/>
          </w:rPr>
          <m:t>λ</m:t>
        </m:r>
      </m:oMath>
      <w:r w:rsidRPr="00170F59">
        <w:tab/>
      </w:r>
      <w:r w:rsidR="00A65024">
        <w:tab/>
      </w:r>
      <w:r w:rsidR="00472D97" w:rsidRPr="00170F59">
        <w:t>Y</w:t>
      </w:r>
      <w:r w:rsidR="00600F58" w:rsidRPr="00170F59">
        <w:t xml:space="preserve">angın </w:t>
      </w:r>
      <w:r w:rsidR="00472D97" w:rsidRPr="00170F59">
        <w:t>kompartımanının</w:t>
      </w:r>
      <w:r w:rsidR="00600F58" w:rsidRPr="00170F59">
        <w:t xml:space="preserve"> sınırının </w:t>
      </w:r>
      <w:r w:rsidR="00472D97" w:rsidRPr="00170F59">
        <w:t>ısıl</w:t>
      </w:r>
      <w:r w:rsidR="00600F58" w:rsidRPr="00170F59">
        <w:t xml:space="preserve"> iletkenlik değeri</w:t>
      </w:r>
      <w:r w:rsidR="00FD6B32" w:rsidRPr="00170F59">
        <w:t>, (</w:t>
      </w:r>
      <w:r w:rsidR="00600F58" w:rsidRPr="00170F59">
        <w:t>Wm</w:t>
      </w:r>
      <w:r w:rsidR="00600F58" w:rsidRPr="00170F59">
        <w:rPr>
          <w:vertAlign w:val="superscript"/>
        </w:rPr>
        <w:t>-1</w:t>
      </w:r>
      <w:r w:rsidR="00600F58" w:rsidRPr="00170F59">
        <w:t>K</w:t>
      </w:r>
      <w:r w:rsidR="00600F58" w:rsidRPr="00170F59">
        <w:rPr>
          <w:vertAlign w:val="superscript"/>
        </w:rPr>
        <w:t>-1</w:t>
      </w:r>
      <w:r w:rsidR="00600F58" w:rsidRPr="00170F59">
        <w:t>)</w:t>
      </w:r>
    </w:p>
    <w:p w14:paraId="5F35087F" w14:textId="15850545" w:rsidR="00CE4A17" w:rsidRPr="00170F59" w:rsidRDefault="00600F58" w:rsidP="0059592B">
      <w:pPr>
        <w:pStyle w:val="T4"/>
      </w:pPr>
      <m:oMath>
        <m:r>
          <w:rPr>
            <w:rFonts w:ascii="Cambria Math" w:hAnsi="Cambria Math"/>
          </w:rPr>
          <m:t>ρ</m:t>
        </m:r>
      </m:oMath>
      <w:r w:rsidRPr="00170F59">
        <w:tab/>
      </w:r>
      <w:r w:rsidR="00A65024">
        <w:tab/>
      </w:r>
      <w:r w:rsidR="00472D97" w:rsidRPr="00170F59">
        <w:t>Y</w:t>
      </w:r>
      <w:r w:rsidR="00D57090" w:rsidRPr="00170F59">
        <w:t xml:space="preserve">angın </w:t>
      </w:r>
      <w:r w:rsidR="00472D97" w:rsidRPr="00170F59">
        <w:t>kompartımanının</w:t>
      </w:r>
      <w:r w:rsidR="00D57090" w:rsidRPr="00170F59">
        <w:t xml:space="preserve"> sınırının yoğunluğu</w:t>
      </w:r>
      <w:r w:rsidR="00FD6B32" w:rsidRPr="00170F59">
        <w:t>, (</w:t>
      </w:r>
      <w:r w:rsidR="00D57090" w:rsidRPr="00170F59">
        <w:t>kg/m</w:t>
      </w:r>
      <w:r w:rsidR="00D57090" w:rsidRPr="00170F59">
        <w:rPr>
          <w:vertAlign w:val="superscript"/>
        </w:rPr>
        <w:t>3</w:t>
      </w:r>
      <w:r w:rsidR="00D57090" w:rsidRPr="00170F59">
        <w:t>)</w:t>
      </w:r>
    </w:p>
    <w:p w14:paraId="1E4568D7" w14:textId="2B27E9DB" w:rsidR="00D57090" w:rsidRPr="00170F59" w:rsidRDefault="00D57090" w:rsidP="0059592B">
      <w:pPr>
        <w:pStyle w:val="T4"/>
      </w:pPr>
      <w:r w:rsidRPr="00170F59">
        <w:rPr>
          <w:i/>
        </w:rPr>
        <w:t>c</w:t>
      </w:r>
      <w:r w:rsidRPr="00170F59">
        <w:tab/>
      </w:r>
      <w:r w:rsidR="00A65024">
        <w:tab/>
      </w:r>
      <w:r w:rsidR="00472D97" w:rsidRPr="00170F59">
        <w:t>Y</w:t>
      </w:r>
      <w:r w:rsidRPr="00170F59">
        <w:t xml:space="preserve">angın </w:t>
      </w:r>
      <w:r w:rsidR="00472D97" w:rsidRPr="00170F59">
        <w:t>kompartımanının</w:t>
      </w:r>
      <w:r w:rsidRPr="00170F59">
        <w:t xml:space="preserve"> sınırının</w:t>
      </w:r>
      <w:r w:rsidR="002051DB" w:rsidRPr="00170F59">
        <w:t xml:space="preserve"> özgül</w:t>
      </w:r>
      <w:r w:rsidRPr="00170F59">
        <w:t xml:space="preserve"> ısısı</w:t>
      </w:r>
      <w:r w:rsidR="00FD6B32" w:rsidRPr="00170F59">
        <w:t>, (</w:t>
      </w:r>
      <w:r w:rsidR="00615891" w:rsidRPr="00170F59">
        <w:t>Jkg</w:t>
      </w:r>
      <w:r w:rsidR="00615891" w:rsidRPr="00170F59">
        <w:rPr>
          <w:vertAlign w:val="superscript"/>
        </w:rPr>
        <w:t>-1</w:t>
      </w:r>
      <w:r w:rsidR="00615891" w:rsidRPr="00170F59">
        <w:t>K</w:t>
      </w:r>
      <w:r w:rsidR="00615891" w:rsidRPr="00170F59">
        <w:rPr>
          <w:vertAlign w:val="superscript"/>
        </w:rPr>
        <w:t>-1</w:t>
      </w:r>
      <w:r w:rsidR="00615891" w:rsidRPr="00170F59">
        <w:t>)</w:t>
      </w:r>
    </w:p>
    <w:p w14:paraId="259CF74B" w14:textId="50FEBF4E" w:rsidR="0059426B" w:rsidRPr="00170F59" w:rsidRDefault="0059426B" w:rsidP="00D55C42">
      <w:pPr>
        <w:pStyle w:val="T5"/>
      </w:pPr>
      <w:r w:rsidRPr="00170F59">
        <w:lastRenderedPageBreak/>
        <w:drawing>
          <wp:inline distT="0" distB="0" distL="0" distR="0" wp14:anchorId="08B09822" wp14:editId="75504CEB">
            <wp:extent cx="2880000" cy="1864697"/>
            <wp:effectExtent l="0" t="0" r="0" b="2540"/>
            <wp:docPr id="243" name="Resim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880000" cy="1864697"/>
                    </a:xfrm>
                    <a:prstGeom prst="rect">
                      <a:avLst/>
                    </a:prstGeom>
                    <a:noFill/>
                  </pic:spPr>
                </pic:pic>
              </a:graphicData>
            </a:graphic>
          </wp:inline>
        </w:drawing>
      </w:r>
    </w:p>
    <w:p w14:paraId="430EA813" w14:textId="06505391" w:rsidR="00D92914" w:rsidRPr="00170F59" w:rsidRDefault="00D92914" w:rsidP="009141F6">
      <w:pPr>
        <w:pStyle w:val="T2"/>
      </w:pPr>
      <w:r w:rsidRPr="005F6CB7">
        <w:rPr>
          <w:b/>
        </w:rPr>
        <w:t xml:space="preserve">Şekil </w:t>
      </w:r>
      <w:r w:rsidR="001D3A54">
        <w:rPr>
          <w:b/>
        </w:rPr>
        <w:t>6B.1</w:t>
      </w:r>
      <w:r w:rsidRPr="00170F59">
        <w:t xml:space="preserve"> </w:t>
      </w:r>
      <w:r w:rsidR="00472D97" w:rsidRPr="00170F59">
        <w:t>Kömürleşme</w:t>
      </w:r>
      <w:r w:rsidR="00CF6FF8" w:rsidRPr="00170F59">
        <w:t xml:space="preserve"> hızı</w:t>
      </w:r>
      <w:r w:rsidR="009E0459" w:rsidRPr="00170F59">
        <w:t xml:space="preserve"> ve zamanı arasındaki ilişki</w:t>
      </w:r>
    </w:p>
    <w:p w14:paraId="1146A0E0" w14:textId="6D1494A8" w:rsidR="00C54EBE" w:rsidRPr="00170F59" w:rsidRDefault="009E0459" w:rsidP="00865E3B">
      <w:pPr>
        <w:spacing w:after="0" w:line="240" w:lineRule="auto"/>
      </w:pPr>
      <w:r w:rsidRPr="00170F59">
        <w:t xml:space="preserve">Kömürleşme derinliği </w:t>
      </w:r>
      <w:r w:rsidR="00C54EBE" w:rsidRPr="00670E6E">
        <w:rPr>
          <w:b/>
        </w:rPr>
        <w:t>Denk</w:t>
      </w:r>
      <w:r w:rsidR="00670E6E" w:rsidRPr="00670E6E">
        <w:rPr>
          <w:b/>
        </w:rPr>
        <w:t>.</w:t>
      </w:r>
      <w:r w:rsidR="00C54EBE" w:rsidRPr="00670E6E">
        <w:rPr>
          <w:b/>
        </w:rPr>
        <w:t xml:space="preserve"> </w:t>
      </w:r>
      <w:r w:rsidR="00670E6E" w:rsidRPr="00670E6E">
        <w:rPr>
          <w:b/>
        </w:rPr>
        <w:t>(</w:t>
      </w:r>
      <w:r w:rsidR="00C54EBE" w:rsidRPr="00670E6E">
        <w:rPr>
          <w:b/>
        </w:rPr>
        <w:t>6</w:t>
      </w:r>
      <w:r w:rsidR="00CA3F34" w:rsidRPr="00670E6E">
        <w:rPr>
          <w:b/>
        </w:rPr>
        <w:t>B</w:t>
      </w:r>
      <w:r w:rsidR="00C54EBE" w:rsidRPr="00670E6E">
        <w:rPr>
          <w:b/>
        </w:rPr>
        <w:t>.6</w:t>
      </w:r>
      <w:r w:rsidR="00670E6E" w:rsidRPr="00670E6E">
        <w:rPr>
          <w:b/>
        </w:rPr>
        <w:t>)</w:t>
      </w:r>
      <w:r w:rsidR="00C54EBE" w:rsidRPr="00170F59">
        <w:t xml:space="preserve"> ile belirlenmelidir.</w:t>
      </w:r>
    </w:p>
    <w:tbl>
      <w:tblPr>
        <w:tblStyle w:val="200"/>
        <w:tblW w:w="4767" w:type="pct"/>
        <w:tblInd w:w="421" w:type="dxa"/>
        <w:tblLook w:val="0600" w:firstRow="0" w:lastRow="0" w:firstColumn="0" w:lastColumn="0" w:noHBand="1" w:noVBand="1"/>
      </w:tblPr>
      <w:tblGrid>
        <w:gridCol w:w="7226"/>
        <w:gridCol w:w="1461"/>
      </w:tblGrid>
      <w:tr w:rsidR="004A01B9" w:rsidRPr="00170F59" w14:paraId="38E8B92C" w14:textId="77777777" w:rsidTr="00573D30">
        <w:trPr>
          <w:trHeight w:val="2177"/>
        </w:trPr>
        <w:tc>
          <w:tcPr>
            <w:tcW w:w="4159" w:type="pct"/>
            <w:tcMar>
              <w:top w:w="43" w:type="dxa"/>
              <w:left w:w="43" w:type="dxa"/>
              <w:bottom w:w="43" w:type="dxa"/>
              <w:right w:w="43" w:type="dxa"/>
            </w:tcMar>
            <w:vAlign w:val="center"/>
          </w:tcPr>
          <w:p w14:paraId="5AD9ADD4" w14:textId="373C9BB8" w:rsidR="004A01B9" w:rsidRPr="00170F59" w:rsidRDefault="00E529BD" w:rsidP="00865E3B">
            <w:pPr>
              <w:spacing w:after="0" w:line="240" w:lineRule="auto"/>
              <w:jc w:val="center"/>
            </w:pPr>
            <m:oMathPara>
              <m:oMathParaPr>
                <m:jc m:val="left"/>
              </m:oMathParaPr>
              <m:oMath>
                <m:sSub>
                  <m:sSubPr>
                    <m:ctrlPr>
                      <w:rPr>
                        <w:rFonts w:ascii="Cambria Math" w:hAnsi="Cambria Math"/>
                        <w:i/>
                      </w:rPr>
                    </m:ctrlPr>
                  </m:sSubPr>
                  <m:e>
                    <m:r>
                      <w:rPr>
                        <w:rFonts w:ascii="Cambria Math" w:hAnsi="Cambria Math"/>
                      </w:rPr>
                      <m:t>d</m:t>
                    </m:r>
                  </m:e>
                  <m:sub>
                    <m:r>
                      <w:rPr>
                        <w:rFonts w:ascii="Cambria Math" w:hAnsi="Cambria Math"/>
                      </w:rPr>
                      <m:t>k</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  </m:t>
                        </m:r>
                        <m:r>
                          <w:rPr>
                            <w:rFonts w:ascii="Cambria Math" w:eastAsia="Cambria Math" w:hAnsi="Cambria Math" w:cs="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par</m:t>
                            </m:r>
                          </m:sub>
                        </m:sSub>
                        <m:r>
                          <w:rPr>
                            <w:rFonts w:ascii="Cambria Math" w:hAnsi="Cambria Math"/>
                          </w:rPr>
                          <m:t xml:space="preserve">t </m:t>
                        </m:r>
                        <m:r>
                          <w:rPr>
                            <w:rFonts w:ascii="Cambria Math" w:eastAsia="Cambria Math" w:hAnsi="Cambria Math" w:cs="Cambria Math"/>
                          </w:rPr>
                          <m:t xml:space="preserve">                                         </m:t>
                        </m:r>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m:t>
                        </m:r>
                        <m:r>
                          <w:rPr>
                            <w:rFonts w:ascii="Cambria Math" w:eastAsia="Cambria Math" w:hAnsi="Cambria Math" w:cs="Cambria Math"/>
                          </w:rPr>
                          <m:t xml:space="preserve">                     </m:t>
                        </m:r>
                        <m:r>
                          <m:rPr>
                            <m:sty m:val="p"/>
                          </m:rPr>
                          <w:rPr>
                            <w:rFonts w:ascii="Cambria Math" w:hAnsi="Cambria Math"/>
                          </w:rPr>
                          <m:t xml:space="preserve">(a)  </m:t>
                        </m:r>
                      </m:e>
                      <m:e>
                        <m:r>
                          <w:rPr>
                            <w:rFonts w:ascii="Cambria Math" w:hAnsi="Cambria Math"/>
                          </w:rPr>
                          <m:t xml:space="preserve"> </m:t>
                        </m:r>
                        <m:ctrlPr>
                          <w:rPr>
                            <w:rFonts w:ascii="Cambria Math" w:eastAsia="Cambria Math" w:hAnsi="Cambria Math" w:cs="Cambria Math"/>
                          </w:rPr>
                        </m:ctrlPr>
                      </m:e>
                      <m:e>
                        <m:sSub>
                          <m:sSubPr>
                            <m:ctrlPr>
                              <w:rPr>
                                <w:rFonts w:ascii="Cambria Math" w:hAnsi="Cambria Math"/>
                                <w:i/>
                              </w:rPr>
                            </m:ctrlPr>
                          </m:sSubPr>
                          <m:e>
                            <m:r>
                              <w:rPr>
                                <w:rFonts w:ascii="Cambria Math" w:hAnsi="Cambria Math"/>
                              </w:rPr>
                              <m:t>β</m:t>
                            </m:r>
                          </m:e>
                          <m:sub>
                            <m:r>
                              <w:rPr>
                                <w:rFonts w:ascii="Cambria Math" w:hAnsi="Cambria Math"/>
                              </w:rPr>
                              <m:t>par</m:t>
                            </m:r>
                          </m:sub>
                        </m:sSub>
                        <m:d>
                          <m:dPr>
                            <m:ctrlPr>
                              <w:rPr>
                                <w:rFonts w:ascii="Cambria Math" w:hAnsi="Cambria Math"/>
                                <w:i/>
                              </w:rPr>
                            </m:ctrlPr>
                          </m:dPr>
                          <m:e>
                            <m:r>
                              <w:rPr>
                                <w:rFonts w:ascii="Cambria Math" w:hAnsi="Cambria Math"/>
                              </w:rPr>
                              <m:t>1.5t-</m:t>
                            </m:r>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2</m:t>
                                    </m:r>
                                  </m:sup>
                                </m:sSup>
                              </m:num>
                              <m:den>
                                <m:r>
                                  <w:rPr>
                                    <w:rFonts w:ascii="Cambria Math" w:hAnsi="Cambria Math"/>
                                  </w:rPr>
                                  <m:t>4</m:t>
                                </m:r>
                                <m:sSub>
                                  <m:sSubPr>
                                    <m:ctrlPr>
                                      <w:rPr>
                                        <w:rFonts w:ascii="Cambria Math" w:hAnsi="Cambria Math"/>
                                        <w:i/>
                                      </w:rPr>
                                    </m:ctrlPr>
                                  </m:sSubPr>
                                  <m:e>
                                    <m:r>
                                      <w:rPr>
                                        <w:rFonts w:ascii="Cambria Math" w:hAnsi="Cambria Math"/>
                                      </w:rPr>
                                      <m:t>t</m:t>
                                    </m:r>
                                  </m:e>
                                  <m:sub>
                                    <m:r>
                                      <w:rPr>
                                        <w:rFonts w:ascii="Cambria Math" w:hAnsi="Cambria Math"/>
                                      </w:rPr>
                                      <m:t>0</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0</m:t>
                                    </m:r>
                                  </m:sub>
                                </m:sSub>
                              </m:num>
                              <m:den>
                                <m:r>
                                  <w:rPr>
                                    <w:rFonts w:ascii="Cambria Math" w:hAnsi="Cambria Math"/>
                                  </w:rPr>
                                  <m:t>4</m:t>
                                </m:r>
                              </m:den>
                            </m:f>
                          </m:e>
                        </m:d>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&lt;t≤3</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m:t>
                        </m:r>
                        <m:r>
                          <m:rPr>
                            <m:sty m:val="p"/>
                          </m:rPr>
                          <w:rPr>
                            <w:rFonts w:ascii="Cambria Math" w:hAnsi="Cambria Math"/>
                          </w:rPr>
                          <m:t>(b)</m:t>
                        </m:r>
                        <m:ctrlPr>
                          <w:rPr>
                            <w:rFonts w:ascii="Cambria Math" w:eastAsia="Cambria Math" w:hAnsi="Cambria Math" w:cs="Cambria Math"/>
                            <w:i/>
                          </w:rPr>
                        </m:ctrlP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sSub>
                          <m:sSubPr>
                            <m:ctrlPr>
                              <w:rPr>
                                <w:rFonts w:ascii="Cambria Math" w:hAnsi="Cambria Math"/>
                                <w:i/>
                              </w:rPr>
                            </m:ctrlPr>
                          </m:sSubPr>
                          <m:e>
                            <m:r>
                              <w:rPr>
                                <w:rFonts w:ascii="Cambria Math" w:hAnsi="Cambria Math"/>
                              </w:rPr>
                              <m:t>2β</m:t>
                            </m:r>
                          </m:e>
                          <m:sub>
                            <m:r>
                              <w:rPr>
                                <w:rFonts w:ascii="Cambria Math" w:hAnsi="Cambria Math"/>
                              </w:rPr>
                              <m:t>par</m:t>
                            </m:r>
                          </m:sub>
                        </m:sSub>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eastAsia="Cambria Math" w:hAnsi="Cambria Math" w:cs="Cambria Math"/>
                          </w:rPr>
                          <m:t xml:space="preserve">                                   </m:t>
                        </m:r>
                        <m:sSub>
                          <m:sSubPr>
                            <m:ctrlPr>
                              <w:rPr>
                                <w:rFonts w:ascii="Cambria Math" w:hAnsi="Cambria Math"/>
                                <w:i/>
                              </w:rPr>
                            </m:ctrlPr>
                          </m:sSubPr>
                          <m:e>
                            <m:r>
                              <w:rPr>
                                <w:rFonts w:ascii="Cambria Math" w:hAnsi="Cambria Math"/>
                              </w:rPr>
                              <m:t>3t</m:t>
                            </m:r>
                          </m:e>
                          <m:sub>
                            <m:r>
                              <w:rPr>
                                <w:rFonts w:ascii="Cambria Math" w:hAnsi="Cambria Math"/>
                              </w:rPr>
                              <m:t>0</m:t>
                            </m:r>
                          </m:sub>
                        </m:sSub>
                        <m:r>
                          <w:rPr>
                            <w:rFonts w:ascii="Cambria Math" w:hAnsi="Cambria Math"/>
                          </w:rPr>
                          <m:t>&lt;t≤5</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eastAsia="Cambria Math" w:hAnsi="Cambria Math" w:cs="Cambria Math"/>
                          </w:rPr>
                          <m:t xml:space="preserve">              </m:t>
                        </m:r>
                        <m:r>
                          <w:rPr>
                            <w:rFonts w:ascii="Cambria Math" w:hAnsi="Cambria Math"/>
                          </w:rPr>
                          <m:t xml:space="preserve"> </m:t>
                        </m:r>
                        <m:r>
                          <m:rPr>
                            <m:sty m:val="p"/>
                          </m:rPr>
                          <w:rPr>
                            <w:rFonts w:ascii="Cambria Math" w:hAnsi="Cambria Math"/>
                          </w:rPr>
                          <m:t xml:space="preserve">(c)  </m:t>
                        </m:r>
                      </m:e>
                    </m:eqArr>
                  </m:e>
                </m:d>
              </m:oMath>
            </m:oMathPara>
          </w:p>
        </w:tc>
        <w:tc>
          <w:tcPr>
            <w:tcW w:w="841" w:type="pct"/>
            <w:tcMar>
              <w:top w:w="43" w:type="dxa"/>
              <w:left w:w="43" w:type="dxa"/>
              <w:bottom w:w="43" w:type="dxa"/>
              <w:right w:w="43" w:type="dxa"/>
            </w:tcMar>
            <w:vAlign w:val="center"/>
          </w:tcPr>
          <w:p w14:paraId="6BEE881D" w14:textId="503BE166" w:rsidR="004A01B9" w:rsidRPr="00B6028B" w:rsidRDefault="00130B47" w:rsidP="00865E3B">
            <w:pPr>
              <w:spacing w:after="0" w:line="240" w:lineRule="auto"/>
              <w:jc w:val="right"/>
              <w:rPr>
                <w:b/>
              </w:rPr>
            </w:pPr>
            <w:r>
              <w:rPr>
                <w:b/>
              </w:rPr>
              <w:t>(6B.6)</w:t>
            </w:r>
          </w:p>
        </w:tc>
      </w:tr>
    </w:tbl>
    <w:p w14:paraId="2E5C201C" w14:textId="2E48EC9C" w:rsidR="00D92914" w:rsidRPr="00170F59" w:rsidRDefault="00D92914" w:rsidP="00865E3B">
      <w:pPr>
        <w:spacing w:after="0" w:line="240" w:lineRule="auto"/>
        <w:rPr>
          <w:sz w:val="2"/>
          <w:szCs w:val="2"/>
        </w:rPr>
      </w:pPr>
    </w:p>
    <w:tbl>
      <w:tblPr>
        <w:tblW w:w="4767" w:type="pct"/>
        <w:tblInd w:w="421" w:type="dxa"/>
        <w:tblLook w:val="0600" w:firstRow="0" w:lastRow="0" w:firstColumn="0" w:lastColumn="0" w:noHBand="1" w:noVBand="1"/>
      </w:tblPr>
      <w:tblGrid>
        <w:gridCol w:w="7226"/>
        <w:gridCol w:w="1461"/>
      </w:tblGrid>
      <w:tr w:rsidR="00573D30" w:rsidRPr="00B6028B" w14:paraId="6E7D54A9" w14:textId="77777777" w:rsidTr="00CE6F69">
        <w:trPr>
          <w:trHeight w:val="227"/>
        </w:trPr>
        <w:tc>
          <w:tcPr>
            <w:tcW w:w="4159" w:type="pct"/>
            <w:tcMar>
              <w:top w:w="43" w:type="dxa"/>
              <w:left w:w="43" w:type="dxa"/>
              <w:bottom w:w="43" w:type="dxa"/>
              <w:right w:w="43" w:type="dxa"/>
            </w:tcMar>
            <w:vAlign w:val="center"/>
          </w:tcPr>
          <w:p w14:paraId="4623C332" w14:textId="398190F1" w:rsidR="00573D30" w:rsidRPr="00170F59" w:rsidRDefault="00B6028B" w:rsidP="00865E3B">
            <w:pPr>
              <w:spacing w:after="0" w:line="240" w:lineRule="auto"/>
              <w:jc w:val="center"/>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=0.009</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t,d</m:t>
                        </m:r>
                      </m:sub>
                    </m:sSub>
                  </m:num>
                  <m:den>
                    <m:r>
                      <w:rPr>
                        <w:rFonts w:ascii="Cambria Math" w:hAnsi="Cambria Math"/>
                      </w:rPr>
                      <m:t>O</m:t>
                    </m:r>
                  </m:den>
                </m:f>
              </m:oMath>
            </m:oMathPara>
          </w:p>
        </w:tc>
        <w:tc>
          <w:tcPr>
            <w:tcW w:w="841" w:type="pct"/>
            <w:tcMar>
              <w:top w:w="43" w:type="dxa"/>
              <w:left w:w="43" w:type="dxa"/>
              <w:bottom w:w="43" w:type="dxa"/>
              <w:right w:w="43" w:type="dxa"/>
            </w:tcMar>
            <w:vAlign w:val="center"/>
          </w:tcPr>
          <w:p w14:paraId="65043BF7" w14:textId="5CAEA760" w:rsidR="00573D30" w:rsidRPr="00B6028B" w:rsidRDefault="00573D30" w:rsidP="001178D2">
            <w:pPr>
              <w:spacing w:after="0" w:line="240" w:lineRule="auto"/>
              <w:jc w:val="right"/>
              <w:rPr>
                <w:b/>
              </w:rPr>
            </w:pPr>
            <w:r w:rsidRPr="00B6028B">
              <w:rPr>
                <w:b/>
              </w:rPr>
              <w:t>(</w:t>
            </w:r>
            <w:r w:rsidR="001178D2">
              <w:rPr>
                <w:b/>
              </w:rPr>
              <w:t>6B.7</w:t>
            </w:r>
            <w:r w:rsidRPr="00B6028B">
              <w:rPr>
                <w:b/>
              </w:rPr>
              <w:t>)</w:t>
            </w:r>
          </w:p>
        </w:tc>
      </w:tr>
    </w:tbl>
    <w:p w14:paraId="551B5F47" w14:textId="77162123" w:rsidR="00E5489E" w:rsidRPr="00170F59" w:rsidRDefault="00E529BD" w:rsidP="0059592B">
      <w:pPr>
        <w:pStyle w:val="T4"/>
      </w:pP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573D30" w:rsidRPr="00170F59">
        <w:tab/>
      </w:r>
      <w:r w:rsidR="00472D97" w:rsidRPr="00170F59">
        <w:t>S</w:t>
      </w:r>
      <w:r w:rsidR="008F6061" w:rsidRPr="00170F59">
        <w:t xml:space="preserve">abit </w:t>
      </w:r>
      <w:r w:rsidR="00472D97" w:rsidRPr="00170F59">
        <w:t>kömürleşme</w:t>
      </w:r>
      <w:r w:rsidR="00CF6FF8" w:rsidRPr="00170F59">
        <w:t xml:space="preserve"> hızı</w:t>
      </w:r>
      <w:r w:rsidR="00472D97" w:rsidRPr="00170F59">
        <w:t>nın</w:t>
      </w:r>
      <w:r w:rsidR="008F6061" w:rsidRPr="00170F59">
        <w:t xml:space="preserve"> süresi</w:t>
      </w:r>
      <w:r w:rsidR="00FD6B32" w:rsidRPr="00170F59">
        <w:t xml:space="preserve">, </w:t>
      </w:r>
      <w:r w:rsidR="008F6061" w:rsidRPr="00170F59">
        <w:t>(d</w:t>
      </w:r>
      <w:r w:rsidR="00DE341B" w:rsidRPr="00170F59">
        <w:t>k</w:t>
      </w:r>
      <w:r w:rsidR="008F6061" w:rsidRPr="00170F59">
        <w:t>)</w:t>
      </w:r>
    </w:p>
    <w:p w14:paraId="1C7B8948" w14:textId="4251F140" w:rsidR="00E5489E" w:rsidRPr="00B6028B" w:rsidRDefault="00E529BD" w:rsidP="0059592B">
      <w:pPr>
        <w:pStyle w:val="T4"/>
        <w:rPr>
          <w:b/>
        </w:rPr>
      </w:pPr>
      <m:oMath>
        <m:sSub>
          <m:sSubPr>
            <m:ctrlPr>
              <w:rPr>
                <w:rFonts w:ascii="Cambria Math" w:hAnsi="Cambria Math"/>
                <w:i/>
              </w:rPr>
            </m:ctrlPr>
          </m:sSubPr>
          <m:e>
            <m:r>
              <w:rPr>
                <w:rFonts w:ascii="Cambria Math" w:hAnsi="Cambria Math"/>
              </w:rPr>
              <m:t>q</m:t>
            </m:r>
          </m:e>
          <m:sub>
            <m:r>
              <w:rPr>
                <w:rFonts w:ascii="Cambria Math" w:hAnsi="Cambria Math"/>
              </w:rPr>
              <m:t>t,d</m:t>
            </m:r>
          </m:sub>
        </m:sSub>
      </m:oMath>
      <w:r w:rsidR="008F6061" w:rsidRPr="00170F59">
        <w:tab/>
      </w:r>
      <w:r w:rsidR="00472D97" w:rsidRPr="00170F59">
        <w:t>Y</w:t>
      </w:r>
      <w:r w:rsidR="00DE2F89" w:rsidRPr="00170F59">
        <w:t xml:space="preserve">angın </w:t>
      </w:r>
      <w:r w:rsidR="00472D97" w:rsidRPr="00170F59">
        <w:t>kompartımanını</w:t>
      </w:r>
      <w:r w:rsidR="00DE2F89" w:rsidRPr="00170F59">
        <w:t xml:space="preserve"> çevreleyen döşeme, duvar ve tavanların toplam alanına ilişkin tasarım yangın yükü yoğunluğu</w:t>
      </w:r>
      <w:r w:rsidR="00FD6B32" w:rsidRPr="00170F59">
        <w:t>,</w:t>
      </w:r>
      <w:r w:rsidR="00DE2F89" w:rsidRPr="00170F59">
        <w:t xml:space="preserve"> (MJ/m</w:t>
      </w:r>
      <w:r w:rsidR="00DE2F89" w:rsidRPr="00170F59">
        <w:rPr>
          <w:vertAlign w:val="superscript"/>
        </w:rPr>
        <w:t>2</w:t>
      </w:r>
      <w:r w:rsidR="00DE2F89" w:rsidRPr="00170F59">
        <w:t xml:space="preserve">) </w:t>
      </w:r>
      <w:r w:rsidR="00FD6B32" w:rsidRPr="00170F59">
        <w:br/>
      </w:r>
      <w:r w:rsidR="00B6028B" w:rsidRPr="00B6028B">
        <w:rPr>
          <w:b/>
        </w:rPr>
        <w:t>(B</w:t>
      </w:r>
      <w:r w:rsidR="00084764" w:rsidRPr="00B6028B">
        <w:rPr>
          <w:b/>
        </w:rPr>
        <w:t>kz. TS EN 1991-1-2: 2002)</w:t>
      </w:r>
    </w:p>
    <w:p w14:paraId="552A52D0" w14:textId="77777777" w:rsidR="00583932" w:rsidRDefault="00DE341B" w:rsidP="00583932">
      <w:pPr>
        <w:spacing w:after="120"/>
      </w:pPr>
      <w:r w:rsidRPr="00170F59">
        <w:t>Yukarıda verilen kurallar aşağıdaki durumlarda kullanılmalıdır:</w:t>
      </w:r>
    </w:p>
    <w:p w14:paraId="77482347" w14:textId="776E150C" w:rsidR="00DE341B" w:rsidRPr="00170F59" w:rsidRDefault="00E529BD" w:rsidP="00EF7CB9">
      <w:pPr>
        <w:pStyle w:val="ListeParagraf"/>
        <w:numPr>
          <w:ilvl w:val="0"/>
          <w:numId w:val="53"/>
        </w:numPr>
        <w:spacing w:after="120"/>
        <w:ind w:hanging="294"/>
        <w:jc w:val="left"/>
      </w:pPr>
      <m:oMath>
        <m:sSub>
          <m:sSubPr>
            <m:ctrlPr>
              <w:rPr>
                <w:rFonts w:ascii="Cambria Math" w:hAnsi="Cambria Math"/>
              </w:rPr>
            </m:ctrlPr>
          </m:sSubPr>
          <m:e>
            <m:r>
              <w:rPr>
                <w:rFonts w:ascii="Cambria Math" w:hAnsi="Cambria Math"/>
              </w:rPr>
              <m:t>t</m:t>
            </m:r>
          </m:e>
          <m:sub>
            <m:r>
              <m:rPr>
                <m:sty m:val="p"/>
              </m:rPr>
              <w:rPr>
                <w:rFonts w:ascii="Cambria Math" w:hAnsi="Cambria Math"/>
              </w:rPr>
              <m:t>0</m:t>
            </m:r>
          </m:sub>
        </m:sSub>
        <m:r>
          <m:rPr>
            <m:sty m:val="p"/>
          </m:rPr>
          <w:rPr>
            <w:rFonts w:ascii="Cambria Math" w:hAnsi="Cambria Math"/>
          </w:rPr>
          <m:t xml:space="preserve">≤40 </m:t>
        </m:r>
        <m:r>
          <w:rPr>
            <w:rFonts w:ascii="Cambria Math" w:hAnsi="Cambria Math"/>
          </w:rPr>
          <m:t>dk</m:t>
        </m:r>
      </m:oMath>
    </w:p>
    <w:p w14:paraId="26F8153C" w14:textId="77021356" w:rsidR="00B83252" w:rsidRPr="00170F59" w:rsidRDefault="00E529BD" w:rsidP="00EF7CB9">
      <w:pPr>
        <w:pStyle w:val="Tablo"/>
        <w:numPr>
          <w:ilvl w:val="0"/>
          <w:numId w:val="53"/>
        </w:numPr>
        <w:spacing w:after="80"/>
        <w:ind w:hanging="294"/>
        <w:jc w:val="left"/>
      </w:pPr>
      <m:oMath>
        <m:sSub>
          <m:sSubPr>
            <m:ctrlPr>
              <w:rPr>
                <w:rFonts w:ascii="Cambria Math" w:hAnsi="Cambria Math"/>
                <w:i/>
              </w:rPr>
            </m:ctrlPr>
          </m:sSubPr>
          <m:e>
            <m:r>
              <w:rPr>
                <w:rFonts w:ascii="Cambria Math" w:hAnsi="Cambria Math"/>
              </w:rPr>
              <m:t>d</m:t>
            </m:r>
          </m:e>
          <m:sub>
            <m:r>
              <w:rPr>
                <w:rFonts w:ascii="Cambria Math" w:hAnsi="Cambria Math"/>
              </w:rPr>
              <m:t>k</m:t>
            </m:r>
          </m:sub>
        </m:sSub>
        <m:r>
          <w:rPr>
            <w:rFonts w:ascii="Cambria Math" w:hAnsi="Cambria Math"/>
          </w:rPr>
          <m:t>≤</m:t>
        </m:r>
        <m:f>
          <m:fPr>
            <m:ctrlPr>
              <w:rPr>
                <w:rFonts w:ascii="Cambria Math" w:hAnsi="Cambria Math"/>
                <w:i/>
              </w:rPr>
            </m:ctrlPr>
          </m:fPr>
          <m:num>
            <m:r>
              <w:rPr>
                <w:rFonts w:ascii="Cambria Math" w:hAnsi="Cambria Math"/>
              </w:rPr>
              <m:t>b</m:t>
            </m:r>
          </m:num>
          <m:den>
            <m:r>
              <w:rPr>
                <w:rFonts w:ascii="Cambria Math" w:hAnsi="Cambria Math"/>
              </w:rPr>
              <m:t>4</m:t>
            </m:r>
          </m:den>
        </m:f>
      </m:oMath>
      <w:r w:rsidR="00573D30" w:rsidRPr="00170F59">
        <w:tab/>
      </w:r>
      <w:r w:rsidR="00573D30" w:rsidRPr="00170F59">
        <w:tab/>
      </w:r>
      <w:r w:rsidR="00B91F5E" w:rsidRPr="00170F59">
        <w:t xml:space="preserve">(b; </w:t>
      </w:r>
      <w:r w:rsidR="00084764" w:rsidRPr="00170F59">
        <w:t>en</w:t>
      </w:r>
      <w:r w:rsidR="00B91F5E" w:rsidRPr="00170F59">
        <w:t>kesitin genişliği)</w:t>
      </w:r>
    </w:p>
    <w:p w14:paraId="2B507A31" w14:textId="71A2C05D" w:rsidR="00A007CF" w:rsidRPr="00170F59" w:rsidRDefault="00E529BD" w:rsidP="00EF7CB9">
      <w:pPr>
        <w:pStyle w:val="Tablo"/>
        <w:numPr>
          <w:ilvl w:val="0"/>
          <w:numId w:val="53"/>
        </w:numPr>
        <w:ind w:hanging="294"/>
        <w:jc w:val="left"/>
      </w:pPr>
      <m:oMath>
        <m:sSub>
          <m:sSubPr>
            <m:ctrlPr>
              <w:rPr>
                <w:rFonts w:ascii="Cambria Math" w:hAnsi="Cambria Math"/>
                <w:i/>
              </w:rPr>
            </m:ctrlPr>
          </m:sSubPr>
          <m:e>
            <m:r>
              <w:rPr>
                <w:rFonts w:ascii="Cambria Math" w:hAnsi="Cambria Math"/>
              </w:rPr>
              <m:t>d</m:t>
            </m:r>
          </m:e>
          <m:sub>
            <m:r>
              <w:rPr>
                <w:rFonts w:ascii="Cambria Math" w:hAnsi="Cambria Math"/>
              </w:rPr>
              <m:t>k</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4</m:t>
            </m:r>
          </m:den>
        </m:f>
      </m:oMath>
      <w:r w:rsidR="00573D30" w:rsidRPr="00170F59">
        <w:tab/>
      </w:r>
      <w:r w:rsidR="00573D30" w:rsidRPr="00170F59">
        <w:tab/>
      </w:r>
      <w:r w:rsidR="00B91F5E" w:rsidRPr="00170F59">
        <w:t xml:space="preserve">(h; </w:t>
      </w:r>
      <w:r w:rsidR="00084764" w:rsidRPr="00170F59">
        <w:t>en</w:t>
      </w:r>
      <w:r w:rsidR="00B91F5E" w:rsidRPr="00170F59">
        <w:t>kesitin yüksekliği)</w:t>
      </w:r>
    </w:p>
    <w:p w14:paraId="56F06DC8" w14:textId="3B3EF61C" w:rsidR="004D666E" w:rsidRPr="00170F59" w:rsidRDefault="004D666E" w:rsidP="009048FF">
      <w:pPr>
        <w:pStyle w:val="Balk3"/>
      </w:pPr>
      <w:bookmarkStart w:id="849" w:name="_Toc151068416"/>
      <w:bookmarkStart w:id="850" w:name="_Toc152692965"/>
      <w:r w:rsidRPr="00170F59">
        <w:t>6</w:t>
      </w:r>
      <w:r w:rsidR="000209DA" w:rsidRPr="00170F59">
        <w:t>B</w:t>
      </w:r>
      <w:r w:rsidRPr="00170F59">
        <w:t>.3. Kenar</w:t>
      </w:r>
      <w:r w:rsidR="00C30F1E" w:rsidRPr="00170F59">
        <w:t xml:space="preserve">ından </w:t>
      </w:r>
      <w:r w:rsidRPr="00170F59">
        <w:t>Eğil</w:t>
      </w:r>
      <w:r w:rsidR="00C30F1E" w:rsidRPr="00170F59">
        <w:t xml:space="preserve">en Elemanların </w:t>
      </w:r>
      <w:r w:rsidRPr="00170F59">
        <w:t>Dayanım Kontrolü</w:t>
      </w:r>
      <w:bookmarkEnd w:id="849"/>
      <w:bookmarkEnd w:id="850"/>
    </w:p>
    <w:p w14:paraId="1EE8CF5A" w14:textId="22FE8787" w:rsidR="00102464" w:rsidRPr="00170F59" w:rsidRDefault="005D45C6" w:rsidP="00573D30">
      <w:pPr>
        <w:spacing w:after="120"/>
      </w:pPr>
      <w:r w:rsidRPr="00170F59">
        <w:t>Üç kenarından yangına maruz kalan ve b</w:t>
      </w:r>
      <w:r w:rsidR="00102464" w:rsidRPr="00170F59">
        <w:t>aşlangıç ​​genişliği b≥130 mm ol</w:t>
      </w:r>
      <w:r w:rsidRPr="00170F59">
        <w:t>up</w:t>
      </w:r>
      <w:r w:rsidR="00F45A46" w:rsidRPr="00170F59">
        <w:t xml:space="preserve"> </w:t>
      </w:r>
      <w:r w:rsidRPr="00170F59">
        <w:t>kenar</w:t>
      </w:r>
      <w:r w:rsidR="00C30F1E" w:rsidRPr="00170F59">
        <w:t xml:space="preserve">ından </w:t>
      </w:r>
      <w:r w:rsidRPr="00170F59">
        <w:t xml:space="preserve">eğilen elemanların </w:t>
      </w:r>
      <w:r w:rsidR="00102464" w:rsidRPr="00170F59">
        <w:t xml:space="preserve">tam yangın süresi boyunca </w:t>
      </w:r>
      <w:r w:rsidR="00EA7493" w:rsidRPr="00170F59">
        <w:t xml:space="preserve">dayanımı </w:t>
      </w:r>
      <w:r w:rsidR="0034324F" w:rsidRPr="00170F59">
        <w:t xml:space="preserve">artık enkesit kullanılarak </w:t>
      </w:r>
      <w:r w:rsidR="00102464" w:rsidRPr="00170F59">
        <w:t>hesaplanabilir</w:t>
      </w:r>
      <w:r w:rsidR="0034324F" w:rsidRPr="00170F59">
        <w:t xml:space="preserve">. </w:t>
      </w:r>
      <w:r w:rsidR="00102464" w:rsidRPr="00170F59">
        <w:t>Elemanın artık enkesit</w:t>
      </w:r>
      <w:r w:rsidR="00084764" w:rsidRPr="00170F59">
        <w:t>i</w:t>
      </w:r>
      <w:r w:rsidR="003D3AC9" w:rsidRPr="00170F59">
        <w:t xml:space="preserve"> </w:t>
      </w:r>
      <w:r w:rsidR="003D3AC9" w:rsidRPr="00670E6E">
        <w:rPr>
          <w:b/>
        </w:rPr>
        <w:t>Denk</w:t>
      </w:r>
      <w:r w:rsidR="00670E6E" w:rsidRPr="00670E6E">
        <w:rPr>
          <w:b/>
        </w:rPr>
        <w:t>.</w:t>
      </w:r>
      <w:r w:rsidR="003D3AC9" w:rsidRPr="00670E6E">
        <w:rPr>
          <w:b/>
        </w:rPr>
        <w:t xml:space="preserve"> </w:t>
      </w:r>
      <w:r w:rsidR="00670E6E" w:rsidRPr="00670E6E">
        <w:rPr>
          <w:b/>
        </w:rPr>
        <w:t>(</w:t>
      </w:r>
      <w:r w:rsidR="003D3AC9" w:rsidRPr="00670E6E">
        <w:rPr>
          <w:b/>
        </w:rPr>
        <w:t>6</w:t>
      </w:r>
      <w:r w:rsidR="00CA3F34" w:rsidRPr="00670E6E">
        <w:rPr>
          <w:b/>
        </w:rPr>
        <w:t>B</w:t>
      </w:r>
      <w:r w:rsidR="003D3AC9" w:rsidRPr="00670E6E">
        <w:rPr>
          <w:b/>
        </w:rPr>
        <w:t>.6</w:t>
      </w:r>
      <w:r w:rsidR="00670E6E" w:rsidRPr="00670E6E">
        <w:rPr>
          <w:b/>
        </w:rPr>
        <w:t>)</w:t>
      </w:r>
      <w:r w:rsidR="003D3AC9" w:rsidRPr="00170F59">
        <w:t xml:space="preserve"> ifadesine göre kömürleşme derinliği kadar </w:t>
      </w:r>
      <w:r w:rsidR="00084764" w:rsidRPr="00170F59">
        <w:t>başlangıç</w:t>
      </w:r>
      <w:r w:rsidR="003D3AC9" w:rsidRPr="00170F59">
        <w:t xml:space="preserve"> enine </w:t>
      </w:r>
      <w:r w:rsidR="00084764" w:rsidRPr="00170F59">
        <w:t>en</w:t>
      </w:r>
      <w:r w:rsidR="003D3AC9" w:rsidRPr="00170F59">
        <w:t xml:space="preserve">kesitin azaltılması ile </w:t>
      </w:r>
      <w:r w:rsidR="00102464" w:rsidRPr="00170F59">
        <w:t>hesaplanmalıdır:</w:t>
      </w:r>
    </w:p>
    <w:p w14:paraId="2B499BE8" w14:textId="06C12D12" w:rsidR="003D3AC9" w:rsidRPr="00170F59" w:rsidRDefault="003D3AC9" w:rsidP="00573D30">
      <w:pPr>
        <w:spacing w:after="120"/>
      </w:pPr>
      <w:r w:rsidRPr="00170F59">
        <w:t xml:space="preserve">Yumuşak ahşaplar </w:t>
      </w:r>
      <w:r w:rsidR="00A215F7" w:rsidRPr="00170F59">
        <w:t>için</w:t>
      </w:r>
      <w:r w:rsidR="008263C1" w:rsidRPr="00170F59">
        <w:t xml:space="preserve"> </w:t>
      </w:r>
      <w:r w:rsidR="00F077AC" w:rsidRPr="00170F59">
        <w:t>C</w:t>
      </w:r>
      <w:r w:rsidR="00F077AC" w:rsidRPr="00170F59">
        <w:rPr>
          <w:vertAlign w:val="subscript"/>
        </w:rPr>
        <w:t>YN</w:t>
      </w:r>
      <w:r w:rsidR="008263C1" w:rsidRPr="00170F59">
        <w:t xml:space="preserve"> değeri aşağıdaki gibi hesaplan</w:t>
      </w:r>
      <w:r w:rsidR="00084764" w:rsidRPr="00170F59">
        <w:t>malıdır</w:t>
      </w:r>
      <w:r w:rsidR="008263C1" w:rsidRPr="00170F59">
        <w:t>:</w:t>
      </w:r>
    </w:p>
    <w:p w14:paraId="41B68D24" w14:textId="5C692D8A" w:rsidR="001D274B" w:rsidRPr="00170F59" w:rsidRDefault="001D274B" w:rsidP="00EF7CB9">
      <w:pPr>
        <w:pStyle w:val="Tablo"/>
        <w:numPr>
          <w:ilvl w:val="0"/>
          <w:numId w:val="31"/>
        </w:numPr>
        <w:spacing w:after="80"/>
        <w:jc w:val="left"/>
      </w:pPr>
      <m:oMath>
        <m:r>
          <w:rPr>
            <w:rFonts w:ascii="Cambria Math" w:hAnsi="Cambria Math"/>
          </w:rPr>
          <m:t>t≤3</m:t>
        </m:r>
        <m:sSub>
          <m:sSubPr>
            <m:ctrlPr>
              <w:rPr>
                <w:rFonts w:ascii="Cambria Math" w:hAnsi="Cambria Math"/>
                <w:i/>
              </w:rPr>
            </m:ctrlPr>
          </m:sSubPr>
          <m:e>
            <m:r>
              <w:rPr>
                <w:rFonts w:ascii="Cambria Math" w:hAnsi="Cambria Math"/>
              </w:rPr>
              <m:t>t</m:t>
            </m:r>
          </m:e>
          <m:sub>
            <m:r>
              <w:rPr>
                <w:rFonts w:ascii="Cambria Math" w:hAnsi="Cambria Math"/>
              </w:rPr>
              <m:t>0</m:t>
            </m:r>
          </m:sub>
        </m:sSub>
      </m:oMath>
      <w:r w:rsidRPr="00170F59">
        <w:t xml:space="preserve"> için </w:t>
      </w:r>
      <w:r w:rsidR="00303EED" w:rsidRPr="00170F59">
        <w:t>Tablo 6.1’den hesaplanmalıdır</w:t>
      </w:r>
    </w:p>
    <w:p w14:paraId="79F5D3CB" w14:textId="412BBC27" w:rsidR="00E5489E" w:rsidRPr="00170F59" w:rsidRDefault="00303EED" w:rsidP="00EF7CB9">
      <w:pPr>
        <w:pStyle w:val="Tablo"/>
        <w:numPr>
          <w:ilvl w:val="0"/>
          <w:numId w:val="31"/>
        </w:numPr>
        <w:spacing w:after="80"/>
        <w:jc w:val="left"/>
      </w:pPr>
      <m:oMath>
        <m:r>
          <w:rPr>
            <w:rFonts w:ascii="Cambria Math" w:hAnsi="Cambria Math"/>
          </w:rPr>
          <m:t>t</m:t>
        </m:r>
        <m:r>
          <m:rPr>
            <m:sty m:val="p"/>
          </m:rPr>
          <w:rPr>
            <w:rFonts w:ascii="Cambria Math" w:hAnsi="Cambria Math"/>
          </w:rPr>
          <m:t>=5</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oMath>
      <w:r w:rsidRPr="00170F59">
        <w:t xml:space="preserve"> için</w:t>
      </w:r>
      <w:r w:rsidR="00573D30" w:rsidRPr="00170F59">
        <w:t xml:space="preserve"> </w:t>
      </w:r>
      <m:oMath>
        <m:r>
          <w:rPr>
            <w:rFonts w:ascii="Cambria Math" w:hAnsi="Cambria Math"/>
          </w:rPr>
          <m:t xml:space="preserve">(1-3.2 </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kn</m:t>
                </m:r>
              </m:sub>
            </m:sSub>
          </m:num>
          <m:den>
            <m:r>
              <w:rPr>
                <w:rFonts w:ascii="Cambria Math" w:hAnsi="Cambria Math"/>
              </w:rPr>
              <m:t>b</m:t>
            </m:r>
          </m:den>
        </m:f>
        <m:r>
          <w:rPr>
            <w:rFonts w:ascii="Cambria Math" w:hAnsi="Cambria Math"/>
          </w:rPr>
          <m:t>)</m:t>
        </m:r>
      </m:oMath>
      <w:r w:rsidR="00573D30" w:rsidRPr="00170F59">
        <w:t xml:space="preserve"> (</w:t>
      </w:r>
      <m:oMath>
        <m:sSub>
          <m:sSubPr>
            <m:ctrlPr>
              <w:rPr>
                <w:rFonts w:ascii="Cambria Math" w:hAnsi="Cambria Math"/>
                <w:i/>
              </w:rPr>
            </m:ctrlPr>
          </m:sSubPr>
          <m:e>
            <m:r>
              <w:rPr>
                <w:rFonts w:ascii="Cambria Math" w:hAnsi="Cambria Math"/>
              </w:rPr>
              <m:t>d</m:t>
            </m:r>
          </m:e>
          <m:sub>
            <m:r>
              <w:rPr>
                <w:rFonts w:ascii="Cambria Math" w:hAnsi="Cambria Math"/>
              </w:rPr>
              <m:t>kn</m:t>
            </m:r>
          </m:sub>
        </m:sSub>
      </m:oMath>
      <w:r w:rsidR="00573D30" w:rsidRPr="00170F59">
        <w:t xml:space="preserve">, </w:t>
      </w:r>
      <w:r w:rsidR="0026784C" w:rsidRPr="00170F59">
        <w:t xml:space="preserve">kavramsal </w:t>
      </w:r>
      <w:r w:rsidR="00F81AC6" w:rsidRPr="00170F59">
        <w:t>kömürleşme derinliği</w:t>
      </w:r>
      <w:r w:rsidR="00865E3B" w:rsidRPr="00170F59">
        <w:t>)</w:t>
      </w:r>
    </w:p>
    <w:p w14:paraId="43749C34" w14:textId="1312EB69" w:rsidR="00475EFA" w:rsidRPr="00170F59" w:rsidRDefault="00E529BD" w:rsidP="00EF7CB9">
      <w:pPr>
        <w:pStyle w:val="Tablo"/>
        <w:numPr>
          <w:ilvl w:val="0"/>
          <w:numId w:val="31"/>
        </w:numPr>
        <w:spacing w:after="80"/>
        <w:jc w:val="left"/>
      </w:pPr>
      <m:oMath>
        <m:sSub>
          <m:sSubPr>
            <m:ctrlPr>
              <w:rPr>
                <w:rFonts w:ascii="Cambria Math" w:hAnsi="Cambria Math"/>
                <w:i/>
              </w:rPr>
            </m:ctrlPr>
          </m:sSubPr>
          <m:e>
            <m:r>
              <w:rPr>
                <w:rFonts w:ascii="Cambria Math" w:hAnsi="Cambria Math"/>
              </w:rPr>
              <m:t>3t</m:t>
            </m:r>
          </m:e>
          <m:sub>
            <m:r>
              <w:rPr>
                <w:rFonts w:ascii="Cambria Math" w:hAnsi="Cambria Math"/>
              </w:rPr>
              <m:t>0</m:t>
            </m:r>
          </m:sub>
        </m:sSub>
        <m:r>
          <w:rPr>
            <w:rFonts w:ascii="Cambria Math" w:hAnsi="Cambria Math"/>
          </w:rPr>
          <m:t>&lt;t≤5</m:t>
        </m:r>
        <m:sSub>
          <m:sSubPr>
            <m:ctrlPr>
              <w:rPr>
                <w:rFonts w:ascii="Cambria Math" w:hAnsi="Cambria Math"/>
                <w:i/>
              </w:rPr>
            </m:ctrlPr>
          </m:sSubPr>
          <m:e>
            <m:r>
              <w:rPr>
                <w:rFonts w:ascii="Cambria Math" w:hAnsi="Cambria Math"/>
              </w:rPr>
              <m:t>t</m:t>
            </m:r>
          </m:e>
          <m:sub>
            <m:r>
              <w:rPr>
                <w:rFonts w:ascii="Cambria Math" w:hAnsi="Cambria Math"/>
              </w:rPr>
              <m:t>0</m:t>
            </m:r>
          </m:sub>
        </m:sSub>
      </m:oMath>
      <w:r w:rsidR="00BF27D2" w:rsidRPr="00170F59">
        <w:t xml:space="preserve"> için </w:t>
      </w:r>
      <w:r w:rsidR="00084764" w:rsidRPr="00170F59">
        <w:t>doğrusal</w:t>
      </w:r>
      <w:r w:rsidR="00BF27D2" w:rsidRPr="00170F59">
        <w:t xml:space="preserve"> </w:t>
      </w:r>
      <w:r w:rsidR="00084764" w:rsidRPr="00170F59">
        <w:t>e</w:t>
      </w:r>
      <w:r w:rsidR="00BF27D2" w:rsidRPr="00170F59">
        <w:t xml:space="preserve">nterpolasyon </w:t>
      </w:r>
      <w:r w:rsidR="00084764" w:rsidRPr="00170F59">
        <w:t>uygulanabilir.</w:t>
      </w:r>
    </w:p>
    <w:p w14:paraId="1F30520C" w14:textId="151E3C62" w:rsidR="001427D2" w:rsidRPr="00170F59" w:rsidRDefault="00262112" w:rsidP="00053D9C">
      <w:pPr>
        <w:pStyle w:val="Balk2"/>
        <w:spacing w:before="0"/>
      </w:pPr>
      <w:bookmarkStart w:id="851" w:name="_Toc151068417"/>
      <w:bookmarkStart w:id="852" w:name="_Toc152692966"/>
      <w:r w:rsidRPr="00170F59">
        <w:lastRenderedPageBreak/>
        <w:t>EK6</w:t>
      </w:r>
      <w:r w:rsidR="00CA3F34" w:rsidRPr="00170F59">
        <w:t>C</w:t>
      </w:r>
      <w:r w:rsidRPr="00170F59">
        <w:t>. Gelişmiş Hesap Yöntemler</w:t>
      </w:r>
      <w:r w:rsidR="00084764" w:rsidRPr="00170F59">
        <w:t>i</w:t>
      </w:r>
      <w:bookmarkEnd w:id="851"/>
      <w:bookmarkEnd w:id="852"/>
      <w:r w:rsidRPr="00170F59">
        <w:t xml:space="preserve"> </w:t>
      </w:r>
    </w:p>
    <w:p w14:paraId="1BC8621D" w14:textId="1DDD3CBA" w:rsidR="001427D2" w:rsidRPr="00170F59" w:rsidRDefault="00262112" w:rsidP="009048FF">
      <w:pPr>
        <w:pStyle w:val="Balk3"/>
      </w:pPr>
      <w:bookmarkStart w:id="853" w:name="_Toc151068418"/>
      <w:bookmarkStart w:id="854" w:name="_Toc152692967"/>
      <w:r w:rsidRPr="00170F59">
        <w:t>6</w:t>
      </w:r>
      <w:r w:rsidR="00CA3F34" w:rsidRPr="00170F59">
        <w:t>C</w:t>
      </w:r>
      <w:r w:rsidRPr="00170F59">
        <w:t>.1. Genel</w:t>
      </w:r>
      <w:bookmarkEnd w:id="853"/>
      <w:bookmarkEnd w:id="854"/>
    </w:p>
    <w:p w14:paraId="7168BE82" w14:textId="19670032" w:rsidR="001427D2" w:rsidRPr="00170F59" w:rsidRDefault="00262112" w:rsidP="002A3D4B">
      <w:pPr>
        <w:spacing w:before="160" w:after="160"/>
      </w:pPr>
      <w:r w:rsidRPr="00170F59">
        <w:t>Gelişmiş hesap modelleri, bireysel elemanlar, bir yapının bölümleri veya tüm yapı için kullanıl</w:t>
      </w:r>
      <w:r w:rsidR="001C7566">
        <w:t>ır</w:t>
      </w:r>
      <w:r w:rsidRPr="00170F59">
        <w:t>.</w:t>
      </w:r>
    </w:p>
    <w:p w14:paraId="5A618879" w14:textId="6DBE6271" w:rsidR="001427D2" w:rsidRPr="00170F59" w:rsidRDefault="00262112" w:rsidP="002A3D4B">
      <w:pPr>
        <w:spacing w:before="160" w:after="160"/>
      </w:pPr>
      <w:r w:rsidRPr="00170F59">
        <w:t>Gelişmiş hesap yöntemleri aşağıdaki</w:t>
      </w:r>
      <w:r w:rsidR="001C7566">
        <w:t xml:space="preserve"> durumlar</w:t>
      </w:r>
      <w:r w:rsidRPr="00170F59">
        <w:t xml:space="preserve"> için uygulan</w:t>
      </w:r>
      <w:r w:rsidR="001C7566">
        <w:t>ı</w:t>
      </w:r>
      <w:r w:rsidRPr="00170F59">
        <w:t>r:</w:t>
      </w:r>
    </w:p>
    <w:p w14:paraId="6ABD5E8C" w14:textId="2FCC434B" w:rsidR="001427D2" w:rsidRPr="00170F59" w:rsidRDefault="00084764" w:rsidP="00EF7CB9">
      <w:pPr>
        <w:pStyle w:val="Tablo"/>
        <w:numPr>
          <w:ilvl w:val="0"/>
          <w:numId w:val="32"/>
        </w:numPr>
        <w:spacing w:before="160" w:after="160"/>
        <w:jc w:val="left"/>
      </w:pPr>
      <w:r w:rsidRPr="00170F59">
        <w:t>K</w:t>
      </w:r>
      <w:r w:rsidR="00262112" w:rsidRPr="00170F59">
        <w:t>ömürleşme derinliğinin belirlenmesi;</w:t>
      </w:r>
    </w:p>
    <w:p w14:paraId="7DE123D5" w14:textId="4504BD11" w:rsidR="001427D2" w:rsidRPr="00170F59" w:rsidRDefault="00084764" w:rsidP="00EF7CB9">
      <w:pPr>
        <w:pStyle w:val="Tablo"/>
        <w:numPr>
          <w:ilvl w:val="0"/>
          <w:numId w:val="32"/>
        </w:numPr>
        <w:spacing w:before="160" w:after="160"/>
        <w:jc w:val="left"/>
      </w:pPr>
      <w:r w:rsidRPr="00170F59">
        <w:t>S</w:t>
      </w:r>
      <w:r w:rsidR="00262112" w:rsidRPr="00170F59">
        <w:t>ıcaklığın yapısal elemanlar içindeki gelişimi ve dağılımı (</w:t>
      </w:r>
      <w:r w:rsidRPr="00170F59">
        <w:t>ısıl</w:t>
      </w:r>
      <w:r w:rsidR="00262112" w:rsidRPr="00170F59">
        <w:t xml:space="preserve"> tepki modeli);</w:t>
      </w:r>
    </w:p>
    <w:p w14:paraId="7BE3F179" w14:textId="6C24BCF5" w:rsidR="00BE547C" w:rsidRPr="00170F59" w:rsidRDefault="00084764" w:rsidP="00EF7CB9">
      <w:pPr>
        <w:pStyle w:val="Tablo"/>
        <w:numPr>
          <w:ilvl w:val="0"/>
          <w:numId w:val="32"/>
        </w:numPr>
        <w:spacing w:before="160" w:after="160"/>
        <w:jc w:val="left"/>
      </w:pPr>
      <w:r w:rsidRPr="00170F59">
        <w:t>Y</w:t>
      </w:r>
      <w:r w:rsidR="00262112" w:rsidRPr="00170F59">
        <w:t>apının veya herhangi bir bölümünün yapısal davranışının değerlendirilmesi (yapısal tepki modeli).</w:t>
      </w:r>
    </w:p>
    <w:p w14:paraId="4C1DA077" w14:textId="5EC6637F" w:rsidR="001427D2" w:rsidRPr="00170F59" w:rsidRDefault="00262112" w:rsidP="002A3D4B">
      <w:pPr>
        <w:spacing w:before="160" w:after="160"/>
      </w:pPr>
      <w:r w:rsidRPr="00170F59">
        <w:t>Ortam sıcaklığı 20°C olarak alınmalıdır.</w:t>
      </w:r>
    </w:p>
    <w:p w14:paraId="27A1D84A" w14:textId="7D55216E" w:rsidR="001427D2" w:rsidRPr="00170F59" w:rsidRDefault="00084764" w:rsidP="002A3D4B">
      <w:pPr>
        <w:spacing w:before="160" w:after="160"/>
      </w:pPr>
      <w:r w:rsidRPr="00170F59">
        <w:t>Isıl</w:t>
      </w:r>
      <w:r w:rsidR="00262112" w:rsidRPr="00170F59">
        <w:t xml:space="preserve"> tepki için gelişmiş hesap yöntemleri, ısı transferi teorisine dayanmalıdır.</w:t>
      </w:r>
    </w:p>
    <w:p w14:paraId="06F3474F" w14:textId="23F405B0" w:rsidR="001427D2" w:rsidRPr="00170F59" w:rsidRDefault="00084764" w:rsidP="002A3D4B">
      <w:pPr>
        <w:spacing w:before="160" w:after="160"/>
      </w:pPr>
      <w:r w:rsidRPr="00170F59">
        <w:t>Isıl</w:t>
      </w:r>
      <w:r w:rsidR="00262112" w:rsidRPr="00170F59">
        <w:t xml:space="preserve"> tepki modeli, malzemenin </w:t>
      </w:r>
      <w:r w:rsidRPr="00170F59">
        <w:t>ısıl</w:t>
      </w:r>
      <w:r w:rsidR="00262112" w:rsidRPr="00170F59">
        <w:t xml:space="preserve"> özelliklerinin sıcaklıkla değişimini hesaba katmalıdır.</w:t>
      </w:r>
    </w:p>
    <w:p w14:paraId="3E034C8F" w14:textId="5937781F" w:rsidR="001427D2" w:rsidRPr="00170F59" w:rsidRDefault="00262112" w:rsidP="002A3D4B">
      <w:pPr>
        <w:spacing w:before="160" w:after="160"/>
      </w:pPr>
      <w:r w:rsidRPr="00170F59">
        <w:t xml:space="preserve">Ahşaptaki herhangi bir nem içeriğinin ve </w:t>
      </w:r>
      <w:r w:rsidR="00D044F2">
        <w:t>alçı levha</w:t>
      </w:r>
      <w:r w:rsidRPr="00170F59">
        <w:t xml:space="preserve"> ile korumanın etkisi dikkate alınmalıdır.</w:t>
      </w:r>
    </w:p>
    <w:p w14:paraId="1F9CDFE5" w14:textId="77777777" w:rsidR="001427D2" w:rsidRPr="00170F59" w:rsidRDefault="00262112" w:rsidP="002A3D4B">
      <w:pPr>
        <w:spacing w:before="160" w:after="160"/>
      </w:pPr>
      <w:r w:rsidRPr="00170F59">
        <w:t>Yapısal tepki için gelişmiş hesap yöntemleri, mekanik özelliklerin sıcaklıkla ve ayrıca ilgili olduğunda nemle olan değişikliklerini hesaba katmalıdır.</w:t>
      </w:r>
    </w:p>
    <w:p w14:paraId="604614C7" w14:textId="39F933BE" w:rsidR="001427D2" w:rsidRPr="00170F59" w:rsidRDefault="00262112" w:rsidP="002A3D4B">
      <w:pPr>
        <w:spacing w:before="160" w:after="160"/>
      </w:pPr>
      <w:r w:rsidRPr="00170F59">
        <w:t xml:space="preserve">Geçici </w:t>
      </w:r>
      <w:r w:rsidR="00084764" w:rsidRPr="00170F59">
        <w:t>ısıl</w:t>
      </w:r>
      <w:r w:rsidRPr="00170F59">
        <w:t xml:space="preserve"> sünmenin etkileri dikkate alınmalıdır. Ahşap ve ahşap esaslı malzemeler </w:t>
      </w:r>
      <w:r w:rsidR="00A215F7" w:rsidRPr="00170F59">
        <w:t>için</w:t>
      </w:r>
      <w:r w:rsidRPr="00170F59">
        <w:t xml:space="preserve"> geçici nem durumlarına özel dikkat gösterilmelidir.</w:t>
      </w:r>
    </w:p>
    <w:p w14:paraId="7B980628" w14:textId="61034EEC" w:rsidR="001427D2" w:rsidRPr="00170F59" w:rsidRDefault="00262112" w:rsidP="002A3D4B">
      <w:pPr>
        <w:spacing w:before="160" w:after="160"/>
      </w:pPr>
      <w:r w:rsidRPr="00170F59">
        <w:t xml:space="preserve">Ahşap veya ahşap esaslı malzemeler dışındaki malzemeler için hem sıcaklık artışı hem de sıcaklık geçişlerinden kaynaklanan sıcaklık tabanlı birim </w:t>
      </w:r>
      <w:r w:rsidR="00CD45C5">
        <w:t>şekil değiştirme</w:t>
      </w:r>
      <w:r w:rsidRPr="00170F59">
        <w:t xml:space="preserve"> ve gerilme etkileri dikkate alınmalıdır.</w:t>
      </w:r>
    </w:p>
    <w:p w14:paraId="37DD2A89" w14:textId="2187464F" w:rsidR="00BE547C" w:rsidRPr="00170F59" w:rsidRDefault="00262112" w:rsidP="002A3D4B">
      <w:pPr>
        <w:spacing w:before="160" w:after="160"/>
      </w:pPr>
      <w:r w:rsidRPr="00170F59">
        <w:t>Yapısal tepki modeli, doğrusal olmayan malzeme özelliklerinin etkilerini hesaba katmalıdır.</w:t>
      </w:r>
    </w:p>
    <w:p w14:paraId="04A4CD6E" w14:textId="135D723E" w:rsidR="001427D2" w:rsidRPr="00170F59" w:rsidRDefault="00262112" w:rsidP="009048FF">
      <w:pPr>
        <w:pStyle w:val="Balk3"/>
      </w:pPr>
      <w:bookmarkStart w:id="855" w:name="_Toc151068419"/>
      <w:bookmarkStart w:id="856" w:name="_Toc152692968"/>
      <w:r w:rsidRPr="00170F59">
        <w:t>6</w:t>
      </w:r>
      <w:r w:rsidR="00CA3F34" w:rsidRPr="00170F59">
        <w:t>C</w:t>
      </w:r>
      <w:r w:rsidRPr="00170F59">
        <w:t xml:space="preserve">.2. </w:t>
      </w:r>
      <w:r w:rsidR="00084764" w:rsidRPr="00170F59">
        <w:t>Isıl</w:t>
      </w:r>
      <w:r w:rsidRPr="00170F59">
        <w:t xml:space="preserve"> Özellikler</w:t>
      </w:r>
      <w:bookmarkEnd w:id="855"/>
      <w:bookmarkEnd w:id="856"/>
    </w:p>
    <w:p w14:paraId="1A10F764" w14:textId="281A000B" w:rsidR="00AA1628" w:rsidRPr="00170F59" w:rsidRDefault="00262112" w:rsidP="002A3D4B">
      <w:pPr>
        <w:spacing w:before="120" w:after="160"/>
      </w:pPr>
      <w:r w:rsidRPr="00170F59">
        <w:t xml:space="preserve">Standart yangına maruz kalma </w:t>
      </w:r>
      <w:r w:rsidR="00A215F7" w:rsidRPr="00170F59">
        <w:t>için</w:t>
      </w:r>
      <w:r w:rsidRPr="00170F59">
        <w:t xml:space="preserve"> </w:t>
      </w:r>
      <w:r w:rsidR="00084764" w:rsidRPr="00170F59">
        <w:t>ısıl</w:t>
      </w:r>
      <w:r w:rsidRPr="00170F59">
        <w:t xml:space="preserve"> iletkenlik değerleri, özgül ısı ve yumuşak ahşabın yoğunluğunun kuru yoğunluğuna oranı, </w:t>
      </w:r>
      <w:r w:rsidRPr="001C7566">
        <w:rPr>
          <w:b/>
        </w:rPr>
        <w:t>Şekil 6</w:t>
      </w:r>
      <w:r w:rsidR="00CA3F34" w:rsidRPr="001C7566">
        <w:rPr>
          <w:b/>
        </w:rPr>
        <w:t>C</w:t>
      </w:r>
      <w:r w:rsidRPr="001C7566">
        <w:rPr>
          <w:b/>
        </w:rPr>
        <w:t>.1</w:t>
      </w:r>
      <w:r w:rsidRPr="00170F59">
        <w:t xml:space="preserve"> ile </w:t>
      </w:r>
      <w:r w:rsidRPr="001C7566">
        <w:rPr>
          <w:b/>
        </w:rPr>
        <w:t>6</w:t>
      </w:r>
      <w:r w:rsidR="00CA3F34" w:rsidRPr="001C7566">
        <w:rPr>
          <w:b/>
        </w:rPr>
        <w:t>C</w:t>
      </w:r>
      <w:r w:rsidRPr="001C7566">
        <w:rPr>
          <w:b/>
        </w:rPr>
        <w:t xml:space="preserve">.3 </w:t>
      </w:r>
      <w:r w:rsidRPr="00170F59">
        <w:t xml:space="preserve">ve </w:t>
      </w:r>
      <w:r w:rsidRPr="001C7566">
        <w:rPr>
          <w:b/>
        </w:rPr>
        <w:t>Tablo 6</w:t>
      </w:r>
      <w:r w:rsidR="00CA3F34" w:rsidRPr="001C7566">
        <w:rPr>
          <w:b/>
        </w:rPr>
        <w:t>C</w:t>
      </w:r>
      <w:r w:rsidRPr="001C7566">
        <w:rPr>
          <w:b/>
        </w:rPr>
        <w:t>.1</w:t>
      </w:r>
      <w:r w:rsidRPr="00170F59">
        <w:t xml:space="preserve"> ve </w:t>
      </w:r>
      <w:r w:rsidRPr="00F9757E">
        <w:rPr>
          <w:b/>
        </w:rPr>
        <w:t>6</w:t>
      </w:r>
      <w:r w:rsidR="00CA3F34" w:rsidRPr="00F9757E">
        <w:rPr>
          <w:b/>
        </w:rPr>
        <w:t>C</w:t>
      </w:r>
      <w:r w:rsidRPr="00F9757E">
        <w:rPr>
          <w:b/>
        </w:rPr>
        <w:t>.2'</w:t>
      </w:r>
      <w:r w:rsidRPr="00170F59">
        <w:t>de verildiği gibi alınabilir.</w:t>
      </w:r>
    </w:p>
    <w:p w14:paraId="0AF45EF2" w14:textId="442B0C9F" w:rsidR="001427D2" w:rsidRPr="00170F59" w:rsidRDefault="00262112" w:rsidP="002A3D4B">
      <w:pPr>
        <w:spacing w:before="120" w:after="160"/>
      </w:pPr>
      <w:r w:rsidRPr="00170F59">
        <w:t xml:space="preserve">NOT 1: Kömür tabakasının </w:t>
      </w:r>
      <w:r w:rsidR="00731D1D" w:rsidRPr="00170F59">
        <w:t>ısıl</w:t>
      </w:r>
      <w:r w:rsidRPr="00170F59">
        <w:t xml:space="preserve"> iletkenlik değerleri, yaklaşık 500°C'nin üzerindeki büzülme çatlakları nedeniyle artan ısı transferini ve yaklaşık 1000°C'de kömür tabakasının tüketimini hesaba katmak </w:t>
      </w:r>
      <w:r w:rsidR="00A215F7" w:rsidRPr="00170F59">
        <w:t>için</w:t>
      </w:r>
      <w:r w:rsidRPr="00170F59">
        <w:t xml:space="preserve"> kömürün ölçülen değerlerinden ziyade görünen değerlerdir. Kömürdeki çatlaklar, radyasyon ve konveksiyon nedeniyle ısı transferini arttırır.</w:t>
      </w:r>
    </w:p>
    <w:p w14:paraId="59ACF24E" w14:textId="2AC49018" w:rsidR="00AA1628" w:rsidRPr="00170F59" w:rsidRDefault="00262112" w:rsidP="002A3D4B">
      <w:pPr>
        <w:spacing w:before="120" w:after="160"/>
      </w:pPr>
      <w:r w:rsidRPr="00170F59">
        <w:t xml:space="preserve">NOT 2: Hesaplama için kullanılan modele bağlı olarak, verilen </w:t>
      </w:r>
      <w:r w:rsidR="00D50BC3" w:rsidRPr="00170F59">
        <w:t>ısıl</w:t>
      </w:r>
      <w:r w:rsidRPr="00170F59">
        <w:t xml:space="preserve"> özelliklerin değiştirilmesi gerekli olabilir.</w:t>
      </w:r>
    </w:p>
    <w:p w14:paraId="6443C8F9" w14:textId="2BA1E10C" w:rsidR="001427D2" w:rsidRPr="00170F59" w:rsidRDefault="00262112" w:rsidP="002A3D4B">
      <w:pPr>
        <w:spacing w:before="120" w:after="160"/>
      </w:pPr>
      <w:r w:rsidRPr="00170F59">
        <w:t xml:space="preserve">Liflere dik </w:t>
      </w:r>
      <w:r w:rsidR="00D50BC3" w:rsidRPr="00170F59">
        <w:t xml:space="preserve">doğrultudaki </w:t>
      </w:r>
      <w:r w:rsidRPr="00170F59">
        <w:t xml:space="preserve">basınç durumu </w:t>
      </w:r>
      <w:r w:rsidR="00A215F7" w:rsidRPr="00170F59">
        <w:t>için</w:t>
      </w:r>
      <w:r w:rsidRPr="00170F59">
        <w:t xml:space="preserve"> liflere paralel </w:t>
      </w:r>
      <w:r w:rsidR="00D50BC3" w:rsidRPr="00170F59">
        <w:t xml:space="preserve">doğrultudaki </w:t>
      </w:r>
      <w:r w:rsidRPr="00170F59">
        <w:t>basınçta olduğu gibi aynı dayanım azaltması uygulanabilir.</w:t>
      </w:r>
    </w:p>
    <w:p w14:paraId="1781F597" w14:textId="7AB8540A" w:rsidR="001427D2" w:rsidRPr="00170F59" w:rsidRDefault="00262112" w:rsidP="002A3D4B">
      <w:pPr>
        <w:spacing w:before="120" w:after="160"/>
      </w:pPr>
      <w:r w:rsidRPr="00170F59">
        <w:lastRenderedPageBreak/>
        <w:t xml:space="preserve">Her iki gerilme bileşeninin liflere dik </w:t>
      </w:r>
      <w:r w:rsidR="00D50BC3" w:rsidRPr="00170F59">
        <w:t xml:space="preserve">doğrultuda </w:t>
      </w:r>
      <w:r w:rsidRPr="00170F59">
        <w:t xml:space="preserve">olduğu kesme için (yuvarlama kesme), liflere paralel </w:t>
      </w:r>
      <w:r w:rsidR="00D50BC3" w:rsidRPr="00170F59">
        <w:t xml:space="preserve">doğrultuda </w:t>
      </w:r>
      <w:r w:rsidRPr="00170F59">
        <w:t>basınçta olduğu gibi aynı dayanım azaltması uygulanabilir.</w:t>
      </w:r>
    </w:p>
    <w:p w14:paraId="6FB7625E" w14:textId="3BB937BC" w:rsidR="001427D2" w:rsidRPr="00170F59" w:rsidRDefault="00D50BC3" w:rsidP="00D55C42">
      <w:pPr>
        <w:pStyle w:val="T5"/>
      </w:pPr>
      <w:r w:rsidRPr="00170F59">
        <w:drawing>
          <wp:inline distT="0" distB="0" distL="0" distR="0" wp14:anchorId="1811A96C" wp14:editId="4D3E97BF">
            <wp:extent cx="3420000" cy="2235929"/>
            <wp:effectExtent l="0" t="0" r="9525" b="0"/>
            <wp:docPr id="27084314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3420000" cy="2235929"/>
                    </a:xfrm>
                    <a:prstGeom prst="rect">
                      <a:avLst/>
                    </a:prstGeom>
                    <a:noFill/>
                  </pic:spPr>
                </pic:pic>
              </a:graphicData>
            </a:graphic>
          </wp:inline>
        </w:drawing>
      </w:r>
    </w:p>
    <w:p w14:paraId="3E4F441D" w14:textId="65C5E991" w:rsidR="00AA1628" w:rsidRPr="00170F59" w:rsidRDefault="00262112" w:rsidP="009141F6">
      <w:pPr>
        <w:pStyle w:val="T2"/>
      </w:pPr>
      <w:r w:rsidRPr="009C6BFD">
        <w:rPr>
          <w:b/>
        </w:rPr>
        <w:t xml:space="preserve">Şekil </w:t>
      </w:r>
      <w:r w:rsidR="001D3A54">
        <w:rPr>
          <w:b/>
        </w:rPr>
        <w:t>6C.1</w:t>
      </w:r>
      <w:r w:rsidRPr="00170F59">
        <w:t xml:space="preserve"> Ahşap ve kömür tabakası için sıcaklık-</w:t>
      </w:r>
      <w:r w:rsidR="00D50BC3" w:rsidRPr="00170F59">
        <w:t>ısıl</w:t>
      </w:r>
      <w:r w:rsidRPr="00170F59">
        <w:t xml:space="preserve"> iletkenlik ilişkisi</w:t>
      </w:r>
    </w:p>
    <w:p w14:paraId="1BAC3535" w14:textId="77777777" w:rsidR="002A3D4B" w:rsidRPr="00170F59" w:rsidRDefault="002A3D4B" w:rsidP="00D55C42">
      <w:pPr>
        <w:pStyle w:val="T5"/>
      </w:pPr>
      <w:r w:rsidRPr="00170F59">
        <w:drawing>
          <wp:inline distT="114300" distB="114300" distL="114300" distR="114300" wp14:anchorId="406C7A8A" wp14:editId="19D716E6">
            <wp:extent cx="3420000" cy="2232863"/>
            <wp:effectExtent l="0" t="0" r="9525" b="0"/>
            <wp:docPr id="237" name="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5.png"/>
                    <pic:cNvPicPr preferRelativeResize="0"/>
                  </pic:nvPicPr>
                  <pic:blipFill>
                    <a:blip r:embed="rId205"/>
                    <a:srcRect/>
                    <a:stretch>
                      <a:fillRect/>
                    </a:stretch>
                  </pic:blipFill>
                  <pic:spPr>
                    <a:xfrm>
                      <a:off x="0" y="0"/>
                      <a:ext cx="3420000" cy="2232863"/>
                    </a:xfrm>
                    <a:prstGeom prst="rect">
                      <a:avLst/>
                    </a:prstGeom>
                    <a:ln/>
                  </pic:spPr>
                </pic:pic>
              </a:graphicData>
            </a:graphic>
          </wp:inline>
        </w:drawing>
      </w:r>
    </w:p>
    <w:p w14:paraId="38820127" w14:textId="197ECC05" w:rsidR="002A3D4B" w:rsidRPr="00170F59" w:rsidRDefault="002A3D4B" w:rsidP="009141F6">
      <w:pPr>
        <w:pStyle w:val="T2"/>
      </w:pPr>
      <w:r w:rsidRPr="009C6BFD">
        <w:rPr>
          <w:b/>
        </w:rPr>
        <w:t xml:space="preserve">Şekil </w:t>
      </w:r>
      <w:r w:rsidR="004B48D9">
        <w:rPr>
          <w:b/>
        </w:rPr>
        <w:t>6C.2</w:t>
      </w:r>
      <w:r w:rsidR="001D3A54">
        <w:rPr>
          <w:b/>
        </w:rPr>
        <w:t xml:space="preserve"> </w:t>
      </w:r>
      <w:r w:rsidRPr="00170F59">
        <w:t>Ahşap ve kömür</w:t>
      </w:r>
      <w:r w:rsidR="00D50BC3" w:rsidRPr="00170F59">
        <w:t xml:space="preserve"> tabakası</w:t>
      </w:r>
      <w:r w:rsidRPr="00170F59">
        <w:t xml:space="preserve"> için sıcaklık</w:t>
      </w:r>
      <w:r w:rsidR="00D50BC3" w:rsidRPr="00170F59">
        <w:t>-</w:t>
      </w:r>
      <w:r w:rsidRPr="00170F59">
        <w:t>özgül ısı ilişkisi</w:t>
      </w:r>
    </w:p>
    <w:p w14:paraId="6E731945" w14:textId="77777777" w:rsidR="002A3D4B" w:rsidRPr="00170F59" w:rsidRDefault="002A3D4B" w:rsidP="00D55C42">
      <w:pPr>
        <w:pStyle w:val="T5"/>
      </w:pPr>
      <w:r w:rsidRPr="00170F59">
        <w:drawing>
          <wp:inline distT="114300" distB="114300" distL="114300" distR="114300" wp14:anchorId="22E708C7" wp14:editId="49D4A24C">
            <wp:extent cx="3420000" cy="2237732"/>
            <wp:effectExtent l="0" t="0" r="0" b="0"/>
            <wp:docPr id="239" nam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9.png"/>
                    <pic:cNvPicPr preferRelativeResize="0"/>
                  </pic:nvPicPr>
                  <pic:blipFill>
                    <a:blip r:embed="rId206"/>
                    <a:srcRect/>
                    <a:stretch>
                      <a:fillRect/>
                    </a:stretch>
                  </pic:blipFill>
                  <pic:spPr>
                    <a:xfrm>
                      <a:off x="0" y="0"/>
                      <a:ext cx="3420000" cy="2237732"/>
                    </a:xfrm>
                    <a:prstGeom prst="rect">
                      <a:avLst/>
                    </a:prstGeom>
                    <a:ln/>
                  </pic:spPr>
                </pic:pic>
              </a:graphicData>
            </a:graphic>
          </wp:inline>
        </w:drawing>
      </w:r>
    </w:p>
    <w:p w14:paraId="509D5FAE" w14:textId="14636843" w:rsidR="002A3D4B" w:rsidRPr="00170F59" w:rsidRDefault="002A3D4B" w:rsidP="009141F6">
      <w:pPr>
        <w:pStyle w:val="T2"/>
      </w:pPr>
      <w:r w:rsidRPr="001E035D">
        <w:rPr>
          <w:b/>
        </w:rPr>
        <w:t xml:space="preserve">Şekil </w:t>
      </w:r>
      <w:r w:rsidR="004B48D9">
        <w:rPr>
          <w:b/>
        </w:rPr>
        <w:t>6C.3</w:t>
      </w:r>
      <w:r w:rsidRPr="00170F59">
        <w:t xml:space="preserve"> </w:t>
      </w:r>
      <w:r w:rsidR="00D50BC3" w:rsidRPr="00170F59">
        <w:t>Başlangıç</w:t>
      </w:r>
      <w:r w:rsidRPr="00170F59">
        <w:t xml:space="preserve"> nem içeriği %12 olan yumuşak ahşap için sıcaklık-yoğunluk oranı ilişkisi</w:t>
      </w:r>
    </w:p>
    <w:p w14:paraId="75A26088" w14:textId="77777777" w:rsidR="004255CF" w:rsidRPr="00170F59" w:rsidRDefault="004255CF" w:rsidP="009141F6">
      <w:pPr>
        <w:pStyle w:val="T2"/>
      </w:pPr>
    </w:p>
    <w:p w14:paraId="29E2A882" w14:textId="77777777" w:rsidR="004255CF" w:rsidRPr="00170F59" w:rsidRDefault="004255CF" w:rsidP="009141F6">
      <w:pPr>
        <w:pStyle w:val="T2"/>
      </w:pPr>
    </w:p>
    <w:p w14:paraId="2E0D4697" w14:textId="7F17813D" w:rsidR="001427D2" w:rsidRPr="00170F59" w:rsidRDefault="00262112" w:rsidP="0057069F">
      <w:pPr>
        <w:pStyle w:val="T1"/>
      </w:pPr>
      <w:r w:rsidRPr="000D421C">
        <w:rPr>
          <w:b/>
        </w:rPr>
        <w:lastRenderedPageBreak/>
        <w:t xml:space="preserve">Tablo </w:t>
      </w:r>
      <w:r w:rsidR="004B48D9">
        <w:rPr>
          <w:b/>
        </w:rPr>
        <w:t>6C.1</w:t>
      </w:r>
      <w:r w:rsidRPr="00170F59">
        <w:t xml:space="preserve"> Ahşap ve kömür tabakası için sıcaklık-</w:t>
      </w:r>
      <w:r w:rsidR="00731D1D" w:rsidRPr="00170F59">
        <w:t>ısıl</w:t>
      </w:r>
      <w:r w:rsidRPr="00170F59">
        <w:t xml:space="preserve"> iletkenlik ilişkisi</w:t>
      </w:r>
    </w:p>
    <w:tbl>
      <w:tblPr>
        <w:tblStyle w:val="103"/>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266"/>
        <w:gridCol w:w="2500"/>
      </w:tblGrid>
      <w:tr w:rsidR="001427D2" w:rsidRPr="00170F59" w14:paraId="3707DA6B" w14:textId="77777777" w:rsidTr="00865E3B">
        <w:trPr>
          <w:trHeight w:val="227"/>
          <w:jc w:val="center"/>
        </w:trPr>
        <w:tc>
          <w:tcPr>
            <w:tcW w:w="0" w:type="auto"/>
            <w:shd w:val="clear" w:color="auto" w:fill="auto"/>
            <w:tcMar>
              <w:top w:w="100" w:type="dxa"/>
              <w:left w:w="100" w:type="dxa"/>
              <w:bottom w:w="100" w:type="dxa"/>
              <w:right w:w="100" w:type="dxa"/>
            </w:tcMar>
          </w:tcPr>
          <w:p w14:paraId="4E59D18B" w14:textId="77777777" w:rsidR="001427D2" w:rsidRPr="00170F59" w:rsidRDefault="00262112" w:rsidP="00D55C42">
            <w:pPr>
              <w:pStyle w:val="T5"/>
              <w:rPr>
                <w:sz w:val="20"/>
                <w:szCs w:val="20"/>
              </w:rPr>
            </w:pPr>
            <w:r w:rsidRPr="00170F59">
              <w:t>Sıcaklık, °C</w:t>
            </w:r>
          </w:p>
        </w:tc>
        <w:tc>
          <w:tcPr>
            <w:tcW w:w="0" w:type="auto"/>
            <w:shd w:val="clear" w:color="auto" w:fill="auto"/>
            <w:tcMar>
              <w:top w:w="100" w:type="dxa"/>
              <w:left w:w="100" w:type="dxa"/>
              <w:bottom w:w="100" w:type="dxa"/>
              <w:right w:w="100" w:type="dxa"/>
            </w:tcMar>
          </w:tcPr>
          <w:p w14:paraId="66C88E4C" w14:textId="5B533322" w:rsidR="001427D2" w:rsidRPr="00170F59" w:rsidRDefault="00D50BC3" w:rsidP="00D55C42">
            <w:pPr>
              <w:pStyle w:val="T5"/>
            </w:pPr>
            <w:r w:rsidRPr="00170F59">
              <w:t>Isıl</w:t>
            </w:r>
            <w:r w:rsidR="00262112" w:rsidRPr="00170F59">
              <w:t xml:space="preserve"> iletkenlik, W</w:t>
            </w:r>
            <m:oMath>
              <m:sSup>
                <m:sSupPr>
                  <m:ctrlPr>
                    <w:rPr>
                      <w:rFonts w:ascii="Cambria Math" w:hAnsi="Cambria Math"/>
                    </w:rPr>
                  </m:ctrlPr>
                </m:sSupPr>
                <m:e>
                  <m:r>
                    <m:rPr>
                      <m:sty m:val="bi"/>
                    </m:rPr>
                    <w:rPr>
                      <w:rFonts w:ascii="Cambria Math" w:hAnsi="Cambria Math"/>
                    </w:rPr>
                    <m:t>m</m:t>
                  </m:r>
                </m:e>
                <m:sup>
                  <m:r>
                    <m:rPr>
                      <m:sty m:val="bi"/>
                    </m:rPr>
                    <w:rPr>
                      <w:rFonts w:ascii="Cambria Math" w:hAnsi="Cambria Math"/>
                    </w:rPr>
                    <m:t>-1</m:t>
                  </m:r>
                </m:sup>
              </m:sSup>
              <m:sSup>
                <m:sSupPr>
                  <m:ctrlPr>
                    <w:rPr>
                      <w:rFonts w:ascii="Cambria Math" w:hAnsi="Cambria Math"/>
                    </w:rPr>
                  </m:ctrlPr>
                </m:sSupPr>
                <m:e>
                  <m:r>
                    <m:rPr>
                      <m:sty m:val="bi"/>
                    </m:rPr>
                    <w:rPr>
                      <w:rFonts w:ascii="Cambria Math" w:hAnsi="Cambria Math"/>
                    </w:rPr>
                    <m:t>K</m:t>
                  </m:r>
                </m:e>
                <m:sup>
                  <m:r>
                    <m:rPr>
                      <m:sty m:val="bi"/>
                    </m:rPr>
                    <w:rPr>
                      <w:rFonts w:ascii="Cambria Math" w:hAnsi="Cambria Math"/>
                    </w:rPr>
                    <m:t>-1</m:t>
                  </m:r>
                </m:sup>
              </m:sSup>
            </m:oMath>
          </w:p>
        </w:tc>
      </w:tr>
      <w:tr w:rsidR="001427D2" w:rsidRPr="00170F59" w14:paraId="650857B4" w14:textId="77777777" w:rsidTr="00AA1628">
        <w:trPr>
          <w:trHeight w:val="227"/>
          <w:jc w:val="center"/>
        </w:trPr>
        <w:tc>
          <w:tcPr>
            <w:tcW w:w="0" w:type="auto"/>
            <w:shd w:val="clear" w:color="auto" w:fill="auto"/>
            <w:tcMar>
              <w:top w:w="100" w:type="dxa"/>
              <w:left w:w="100" w:type="dxa"/>
              <w:bottom w:w="100" w:type="dxa"/>
              <w:right w:w="100" w:type="dxa"/>
            </w:tcMar>
          </w:tcPr>
          <w:p w14:paraId="4353086C" w14:textId="77777777" w:rsidR="001427D2" w:rsidRPr="00170F59" w:rsidRDefault="00262112" w:rsidP="00D55C42">
            <w:pPr>
              <w:pStyle w:val="T5"/>
            </w:pPr>
            <w:r w:rsidRPr="00170F59">
              <w:t>20</w:t>
            </w:r>
          </w:p>
        </w:tc>
        <w:tc>
          <w:tcPr>
            <w:tcW w:w="0" w:type="auto"/>
            <w:shd w:val="clear" w:color="auto" w:fill="auto"/>
            <w:tcMar>
              <w:top w:w="100" w:type="dxa"/>
              <w:left w:w="100" w:type="dxa"/>
              <w:bottom w:w="100" w:type="dxa"/>
              <w:right w:w="100" w:type="dxa"/>
            </w:tcMar>
          </w:tcPr>
          <w:p w14:paraId="6376F0FF" w14:textId="77777777" w:rsidR="001427D2" w:rsidRPr="00170F59" w:rsidRDefault="00262112" w:rsidP="00D55C42">
            <w:pPr>
              <w:pStyle w:val="T5"/>
            </w:pPr>
            <w:r w:rsidRPr="00170F59">
              <w:t>0.12</w:t>
            </w:r>
          </w:p>
        </w:tc>
      </w:tr>
      <w:tr w:rsidR="001427D2" w:rsidRPr="00170F59" w14:paraId="1CACECD8" w14:textId="77777777" w:rsidTr="00AA1628">
        <w:trPr>
          <w:trHeight w:val="227"/>
          <w:jc w:val="center"/>
        </w:trPr>
        <w:tc>
          <w:tcPr>
            <w:tcW w:w="0" w:type="auto"/>
            <w:shd w:val="clear" w:color="auto" w:fill="auto"/>
            <w:tcMar>
              <w:top w:w="100" w:type="dxa"/>
              <w:left w:w="100" w:type="dxa"/>
              <w:bottom w:w="100" w:type="dxa"/>
              <w:right w:w="100" w:type="dxa"/>
            </w:tcMar>
          </w:tcPr>
          <w:p w14:paraId="0C1971E8" w14:textId="77777777" w:rsidR="001427D2" w:rsidRPr="00170F59" w:rsidRDefault="00262112" w:rsidP="00D55C42">
            <w:pPr>
              <w:pStyle w:val="T5"/>
            </w:pPr>
            <w:r w:rsidRPr="00170F59">
              <w:t>200</w:t>
            </w:r>
          </w:p>
        </w:tc>
        <w:tc>
          <w:tcPr>
            <w:tcW w:w="0" w:type="auto"/>
            <w:shd w:val="clear" w:color="auto" w:fill="auto"/>
            <w:tcMar>
              <w:top w:w="100" w:type="dxa"/>
              <w:left w:w="100" w:type="dxa"/>
              <w:bottom w:w="100" w:type="dxa"/>
              <w:right w:w="100" w:type="dxa"/>
            </w:tcMar>
          </w:tcPr>
          <w:p w14:paraId="473378C5" w14:textId="77777777" w:rsidR="001427D2" w:rsidRPr="00170F59" w:rsidRDefault="00262112" w:rsidP="00D55C42">
            <w:pPr>
              <w:pStyle w:val="T5"/>
            </w:pPr>
            <w:r w:rsidRPr="00170F59">
              <w:t>0.15</w:t>
            </w:r>
          </w:p>
        </w:tc>
      </w:tr>
      <w:tr w:rsidR="001427D2" w:rsidRPr="00170F59" w14:paraId="0087240C" w14:textId="77777777" w:rsidTr="00AA1628">
        <w:trPr>
          <w:trHeight w:val="227"/>
          <w:jc w:val="center"/>
        </w:trPr>
        <w:tc>
          <w:tcPr>
            <w:tcW w:w="0" w:type="auto"/>
            <w:shd w:val="clear" w:color="auto" w:fill="auto"/>
            <w:tcMar>
              <w:top w:w="100" w:type="dxa"/>
              <w:left w:w="100" w:type="dxa"/>
              <w:bottom w:w="100" w:type="dxa"/>
              <w:right w:w="100" w:type="dxa"/>
            </w:tcMar>
          </w:tcPr>
          <w:p w14:paraId="3106D4B0" w14:textId="77777777" w:rsidR="001427D2" w:rsidRPr="00170F59" w:rsidRDefault="00262112" w:rsidP="00D55C42">
            <w:pPr>
              <w:pStyle w:val="T5"/>
            </w:pPr>
            <w:r w:rsidRPr="00170F59">
              <w:t>350</w:t>
            </w:r>
          </w:p>
        </w:tc>
        <w:tc>
          <w:tcPr>
            <w:tcW w:w="0" w:type="auto"/>
            <w:shd w:val="clear" w:color="auto" w:fill="auto"/>
            <w:tcMar>
              <w:top w:w="100" w:type="dxa"/>
              <w:left w:w="100" w:type="dxa"/>
              <w:bottom w:w="100" w:type="dxa"/>
              <w:right w:w="100" w:type="dxa"/>
            </w:tcMar>
          </w:tcPr>
          <w:p w14:paraId="6E1A42F2" w14:textId="77777777" w:rsidR="001427D2" w:rsidRPr="00170F59" w:rsidRDefault="00262112" w:rsidP="00D55C42">
            <w:pPr>
              <w:pStyle w:val="T5"/>
            </w:pPr>
            <w:r w:rsidRPr="00170F59">
              <w:t>0.07</w:t>
            </w:r>
          </w:p>
        </w:tc>
      </w:tr>
      <w:tr w:rsidR="001427D2" w:rsidRPr="00170F59" w14:paraId="0E9C50FB" w14:textId="77777777" w:rsidTr="00AA1628">
        <w:trPr>
          <w:trHeight w:val="227"/>
          <w:jc w:val="center"/>
        </w:trPr>
        <w:tc>
          <w:tcPr>
            <w:tcW w:w="0" w:type="auto"/>
            <w:shd w:val="clear" w:color="auto" w:fill="auto"/>
            <w:tcMar>
              <w:top w:w="100" w:type="dxa"/>
              <w:left w:w="100" w:type="dxa"/>
              <w:bottom w:w="100" w:type="dxa"/>
              <w:right w:w="100" w:type="dxa"/>
            </w:tcMar>
          </w:tcPr>
          <w:p w14:paraId="5B7E83A6" w14:textId="77777777" w:rsidR="001427D2" w:rsidRPr="00170F59" w:rsidRDefault="00262112" w:rsidP="00D55C42">
            <w:pPr>
              <w:pStyle w:val="T5"/>
            </w:pPr>
            <w:r w:rsidRPr="00170F59">
              <w:t>500</w:t>
            </w:r>
          </w:p>
        </w:tc>
        <w:tc>
          <w:tcPr>
            <w:tcW w:w="0" w:type="auto"/>
            <w:shd w:val="clear" w:color="auto" w:fill="auto"/>
            <w:tcMar>
              <w:top w:w="100" w:type="dxa"/>
              <w:left w:w="100" w:type="dxa"/>
              <w:bottom w:w="100" w:type="dxa"/>
              <w:right w:w="100" w:type="dxa"/>
            </w:tcMar>
          </w:tcPr>
          <w:p w14:paraId="1F8D665A" w14:textId="77777777" w:rsidR="001427D2" w:rsidRPr="00170F59" w:rsidRDefault="00262112" w:rsidP="00D55C42">
            <w:pPr>
              <w:pStyle w:val="T5"/>
            </w:pPr>
            <w:r w:rsidRPr="00170F59">
              <w:t>0.09</w:t>
            </w:r>
          </w:p>
        </w:tc>
      </w:tr>
      <w:tr w:rsidR="001427D2" w:rsidRPr="00170F59" w14:paraId="39E3755B" w14:textId="77777777" w:rsidTr="00AA1628">
        <w:trPr>
          <w:trHeight w:val="227"/>
          <w:jc w:val="center"/>
        </w:trPr>
        <w:tc>
          <w:tcPr>
            <w:tcW w:w="0" w:type="auto"/>
            <w:shd w:val="clear" w:color="auto" w:fill="auto"/>
            <w:tcMar>
              <w:top w:w="100" w:type="dxa"/>
              <w:left w:w="100" w:type="dxa"/>
              <w:bottom w:w="100" w:type="dxa"/>
              <w:right w:w="100" w:type="dxa"/>
            </w:tcMar>
          </w:tcPr>
          <w:p w14:paraId="1DDB6F33" w14:textId="77777777" w:rsidR="001427D2" w:rsidRPr="00170F59" w:rsidRDefault="00262112" w:rsidP="00D55C42">
            <w:pPr>
              <w:pStyle w:val="T5"/>
            </w:pPr>
            <w:r w:rsidRPr="00170F59">
              <w:t>800</w:t>
            </w:r>
          </w:p>
        </w:tc>
        <w:tc>
          <w:tcPr>
            <w:tcW w:w="0" w:type="auto"/>
            <w:shd w:val="clear" w:color="auto" w:fill="auto"/>
            <w:tcMar>
              <w:top w:w="100" w:type="dxa"/>
              <w:left w:w="100" w:type="dxa"/>
              <w:bottom w:w="100" w:type="dxa"/>
              <w:right w:w="100" w:type="dxa"/>
            </w:tcMar>
          </w:tcPr>
          <w:p w14:paraId="0645ABFB" w14:textId="77777777" w:rsidR="001427D2" w:rsidRPr="00170F59" w:rsidRDefault="00262112" w:rsidP="00D55C42">
            <w:pPr>
              <w:pStyle w:val="T5"/>
            </w:pPr>
            <w:r w:rsidRPr="00170F59">
              <w:t>0.35</w:t>
            </w:r>
          </w:p>
        </w:tc>
      </w:tr>
      <w:tr w:rsidR="001427D2" w:rsidRPr="00170F59" w14:paraId="15CD4150" w14:textId="77777777" w:rsidTr="00AA1628">
        <w:trPr>
          <w:trHeight w:val="227"/>
          <w:jc w:val="center"/>
        </w:trPr>
        <w:tc>
          <w:tcPr>
            <w:tcW w:w="0" w:type="auto"/>
            <w:shd w:val="clear" w:color="auto" w:fill="auto"/>
            <w:tcMar>
              <w:top w:w="100" w:type="dxa"/>
              <w:left w:w="100" w:type="dxa"/>
              <w:bottom w:w="100" w:type="dxa"/>
              <w:right w:w="100" w:type="dxa"/>
            </w:tcMar>
          </w:tcPr>
          <w:p w14:paraId="6619EE3C" w14:textId="77777777" w:rsidR="001427D2" w:rsidRPr="00170F59" w:rsidRDefault="00262112" w:rsidP="00D55C42">
            <w:pPr>
              <w:pStyle w:val="T5"/>
            </w:pPr>
            <w:r w:rsidRPr="00170F59">
              <w:t>1200</w:t>
            </w:r>
          </w:p>
        </w:tc>
        <w:tc>
          <w:tcPr>
            <w:tcW w:w="0" w:type="auto"/>
            <w:shd w:val="clear" w:color="auto" w:fill="auto"/>
            <w:tcMar>
              <w:top w:w="100" w:type="dxa"/>
              <w:left w:w="100" w:type="dxa"/>
              <w:bottom w:w="100" w:type="dxa"/>
              <w:right w:w="100" w:type="dxa"/>
            </w:tcMar>
          </w:tcPr>
          <w:p w14:paraId="0BD56D42" w14:textId="77777777" w:rsidR="001427D2" w:rsidRPr="00170F59" w:rsidRDefault="00262112" w:rsidP="00D55C42">
            <w:pPr>
              <w:pStyle w:val="T5"/>
            </w:pPr>
            <w:r w:rsidRPr="00170F59">
              <w:t>1.50</w:t>
            </w:r>
          </w:p>
        </w:tc>
      </w:tr>
    </w:tbl>
    <w:p w14:paraId="1D2CA221" w14:textId="326BE238" w:rsidR="001427D2" w:rsidRPr="00170F59" w:rsidRDefault="00262112" w:rsidP="00170AB0">
      <w:pPr>
        <w:spacing w:before="240"/>
        <w:jc w:val="center"/>
      </w:pPr>
      <w:r w:rsidRPr="000D421C">
        <w:rPr>
          <w:b/>
        </w:rPr>
        <w:t>Tablo 6</w:t>
      </w:r>
      <w:r w:rsidR="00CA3F34" w:rsidRPr="000D421C">
        <w:rPr>
          <w:b/>
        </w:rPr>
        <w:t>C</w:t>
      </w:r>
      <w:r w:rsidRPr="000D421C">
        <w:rPr>
          <w:b/>
        </w:rPr>
        <w:t>.2.</w:t>
      </w:r>
      <w:r w:rsidRPr="00170F59">
        <w:t xml:space="preserve"> </w:t>
      </w:r>
      <w:r w:rsidR="00D50BC3" w:rsidRPr="00170F59">
        <w:t xml:space="preserve">Kullanım </w:t>
      </w:r>
      <w:r w:rsidRPr="00170F59">
        <w:t>sınıfı 1 için yumuşak ahşabın özgül ısı kapasitesi ve yoğunluğunun kuru yoğunluğuna oranı</w:t>
      </w:r>
    </w:p>
    <w:tbl>
      <w:tblPr>
        <w:tblStyle w:val="102"/>
        <w:tblW w:w="0" w:type="auto"/>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266"/>
        <w:gridCol w:w="1979"/>
        <w:gridCol w:w="3320"/>
      </w:tblGrid>
      <w:tr w:rsidR="001427D2" w:rsidRPr="00170F59" w14:paraId="65B464CB" w14:textId="77777777" w:rsidTr="00CA3F34">
        <w:trPr>
          <w:trHeight w:val="17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5486CE" w14:textId="77777777" w:rsidR="001427D2" w:rsidRPr="00170F59" w:rsidRDefault="00262112" w:rsidP="00D55C42">
            <w:pPr>
              <w:pStyle w:val="T5"/>
              <w:rPr>
                <w:sz w:val="20"/>
                <w:szCs w:val="20"/>
              </w:rPr>
            </w:pPr>
            <w:r w:rsidRPr="00170F59">
              <w:t>Sıcaklık, °C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C47D3A" w14:textId="77989EDA" w:rsidR="001427D2" w:rsidRPr="00170F59" w:rsidRDefault="00262112" w:rsidP="00D55C42">
            <w:pPr>
              <w:pStyle w:val="T5"/>
            </w:pPr>
            <w:r w:rsidRPr="00170F59">
              <w:t xml:space="preserve">Özgül ısı kapasitesi, </w:t>
            </w:r>
            <w:r w:rsidR="00EB2F23" w:rsidRPr="00170F59">
              <w:br/>
            </w:r>
            <m:oMathPara>
              <m:oMath>
                <m:sSup>
                  <m:sSupPr>
                    <m:ctrlPr>
                      <w:rPr>
                        <w:rFonts w:ascii="Cambria Math" w:hAnsi="Cambria Math"/>
                      </w:rPr>
                    </m:ctrlPr>
                  </m:sSupPr>
                  <m:e>
                    <m:r>
                      <m:rPr>
                        <m:sty m:val="bi"/>
                      </m:rPr>
                      <w:rPr>
                        <w:rFonts w:ascii="Cambria Math" w:hAnsi="Cambria Math"/>
                      </w:rPr>
                      <m:t>kJ kg</m:t>
                    </m:r>
                  </m:e>
                  <m:sup>
                    <m:r>
                      <m:rPr>
                        <m:sty m:val="bi"/>
                      </m:rPr>
                      <w:rPr>
                        <w:rFonts w:ascii="Cambria Math" w:hAnsi="Cambria Math"/>
                      </w:rPr>
                      <m:t>-1</m:t>
                    </m:r>
                  </m:sup>
                </m:sSup>
                <m:sSup>
                  <m:sSupPr>
                    <m:ctrlPr>
                      <w:rPr>
                        <w:rFonts w:ascii="Cambria Math" w:hAnsi="Cambria Math"/>
                      </w:rPr>
                    </m:ctrlPr>
                  </m:sSupPr>
                  <m:e>
                    <m:r>
                      <m:rPr>
                        <m:sty m:val="bi"/>
                      </m:rPr>
                      <w:rPr>
                        <w:rFonts w:ascii="Cambria Math" w:hAnsi="Cambria Math"/>
                      </w:rPr>
                      <m:t>K</m:t>
                    </m:r>
                  </m:e>
                  <m:sup>
                    <m:r>
                      <m:rPr>
                        <m:sty m:val="bi"/>
                      </m:rPr>
                      <w:rPr>
                        <w:rFonts w:ascii="Cambria Math" w:hAnsi="Cambria Math"/>
                      </w:rPr>
                      <m:t>-1</m:t>
                    </m:r>
                  </m:sup>
                </m:sSup>
              </m:oMath>
            </m:oMathPara>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050598" w14:textId="6FD2551C" w:rsidR="001427D2" w:rsidRPr="00170F59" w:rsidRDefault="00262112" w:rsidP="00D55C42">
            <w:pPr>
              <w:pStyle w:val="T5"/>
            </w:pPr>
            <w:r w:rsidRPr="00170F59">
              <w:t>Yoğunluğun kuru yoğunluğa oranı</w:t>
            </w:r>
            <w:r w:rsidR="00D50BC3" w:rsidRPr="00170F59">
              <w:rPr>
                <w:vertAlign w:val="superscript"/>
              </w:rPr>
              <w:t>*</w:t>
            </w:r>
          </w:p>
        </w:tc>
      </w:tr>
      <w:tr w:rsidR="001427D2" w:rsidRPr="00170F59" w14:paraId="5EB48DA1" w14:textId="77777777" w:rsidTr="00CA3F34">
        <w:trPr>
          <w:trHeight w:val="170"/>
        </w:trPr>
        <w:tc>
          <w:tcPr>
            <w:tcW w:w="0" w:type="auto"/>
            <w:shd w:val="clear" w:color="auto" w:fill="auto"/>
            <w:tcMar>
              <w:top w:w="100" w:type="dxa"/>
              <w:left w:w="100" w:type="dxa"/>
              <w:bottom w:w="100" w:type="dxa"/>
              <w:right w:w="100" w:type="dxa"/>
            </w:tcMar>
          </w:tcPr>
          <w:p w14:paraId="548BB203" w14:textId="77777777" w:rsidR="001427D2" w:rsidRPr="00170F59" w:rsidRDefault="00262112" w:rsidP="00D55C42">
            <w:pPr>
              <w:pStyle w:val="T5"/>
            </w:pPr>
            <w:r w:rsidRPr="00170F59">
              <w:t>20</w:t>
            </w:r>
          </w:p>
        </w:tc>
        <w:tc>
          <w:tcPr>
            <w:tcW w:w="0" w:type="auto"/>
            <w:shd w:val="clear" w:color="auto" w:fill="auto"/>
            <w:tcMar>
              <w:top w:w="100" w:type="dxa"/>
              <w:left w:w="100" w:type="dxa"/>
              <w:bottom w:w="100" w:type="dxa"/>
              <w:right w:w="100" w:type="dxa"/>
            </w:tcMar>
          </w:tcPr>
          <w:p w14:paraId="0E38F702" w14:textId="77777777" w:rsidR="001427D2" w:rsidRPr="00170F59" w:rsidRDefault="00262112" w:rsidP="00D55C42">
            <w:pPr>
              <w:pStyle w:val="T5"/>
            </w:pPr>
            <w:r w:rsidRPr="00170F59">
              <w:t>1.53</w:t>
            </w:r>
          </w:p>
        </w:tc>
        <w:tc>
          <w:tcPr>
            <w:tcW w:w="0" w:type="auto"/>
            <w:shd w:val="clear" w:color="auto" w:fill="auto"/>
            <w:tcMar>
              <w:top w:w="100" w:type="dxa"/>
              <w:left w:w="100" w:type="dxa"/>
              <w:bottom w:w="100" w:type="dxa"/>
              <w:right w:w="100" w:type="dxa"/>
            </w:tcMar>
          </w:tcPr>
          <w:p w14:paraId="3A68BA01" w14:textId="77777777" w:rsidR="001427D2" w:rsidRPr="00170F59" w:rsidRDefault="00262112" w:rsidP="00D55C42">
            <w:pPr>
              <w:pStyle w:val="T5"/>
            </w:pPr>
            <w:r w:rsidRPr="00170F59">
              <w:t>1+</w:t>
            </w:r>
            <m:oMath>
              <m:r>
                <m:rPr>
                  <m:sty m:val="bi"/>
                </m:rPr>
                <w:rPr>
                  <w:rFonts w:ascii="Cambria Math" w:hAnsi="Cambria Math"/>
                </w:rPr>
                <m:t>ω</m:t>
              </m:r>
            </m:oMath>
          </w:p>
        </w:tc>
      </w:tr>
      <w:tr w:rsidR="001427D2" w:rsidRPr="00170F59" w14:paraId="44BF45A4" w14:textId="77777777" w:rsidTr="00CA3F34">
        <w:trPr>
          <w:trHeight w:val="170"/>
        </w:trPr>
        <w:tc>
          <w:tcPr>
            <w:tcW w:w="0" w:type="auto"/>
            <w:shd w:val="clear" w:color="auto" w:fill="auto"/>
            <w:tcMar>
              <w:top w:w="100" w:type="dxa"/>
              <w:left w:w="100" w:type="dxa"/>
              <w:bottom w:w="100" w:type="dxa"/>
              <w:right w:w="100" w:type="dxa"/>
            </w:tcMar>
          </w:tcPr>
          <w:p w14:paraId="4FAA4E73" w14:textId="77777777" w:rsidR="001427D2" w:rsidRPr="00170F59" w:rsidRDefault="00262112" w:rsidP="00D55C42">
            <w:pPr>
              <w:pStyle w:val="T5"/>
            </w:pPr>
            <w:r w:rsidRPr="00170F59">
              <w:t>99</w:t>
            </w:r>
          </w:p>
        </w:tc>
        <w:tc>
          <w:tcPr>
            <w:tcW w:w="0" w:type="auto"/>
            <w:shd w:val="clear" w:color="auto" w:fill="auto"/>
            <w:tcMar>
              <w:top w:w="100" w:type="dxa"/>
              <w:left w:w="100" w:type="dxa"/>
              <w:bottom w:w="100" w:type="dxa"/>
              <w:right w:w="100" w:type="dxa"/>
            </w:tcMar>
          </w:tcPr>
          <w:p w14:paraId="5390805F" w14:textId="77777777" w:rsidR="001427D2" w:rsidRPr="00170F59" w:rsidRDefault="00262112" w:rsidP="00D55C42">
            <w:pPr>
              <w:pStyle w:val="T5"/>
            </w:pPr>
            <w:r w:rsidRPr="00170F59">
              <w:t>1.77</w:t>
            </w:r>
          </w:p>
        </w:tc>
        <w:tc>
          <w:tcPr>
            <w:tcW w:w="0" w:type="auto"/>
            <w:shd w:val="clear" w:color="auto" w:fill="auto"/>
            <w:tcMar>
              <w:top w:w="100" w:type="dxa"/>
              <w:left w:w="100" w:type="dxa"/>
              <w:bottom w:w="100" w:type="dxa"/>
              <w:right w:w="100" w:type="dxa"/>
            </w:tcMar>
          </w:tcPr>
          <w:p w14:paraId="69999A3F" w14:textId="77777777" w:rsidR="001427D2" w:rsidRPr="00170F59" w:rsidRDefault="00262112" w:rsidP="00D55C42">
            <w:pPr>
              <w:pStyle w:val="T5"/>
            </w:pPr>
            <w:r w:rsidRPr="00170F59">
              <w:t>1+</w:t>
            </w:r>
            <m:oMath>
              <m:r>
                <m:rPr>
                  <m:sty m:val="bi"/>
                </m:rPr>
                <w:rPr>
                  <w:rFonts w:ascii="Cambria Math" w:hAnsi="Cambria Math"/>
                </w:rPr>
                <m:t>ω</m:t>
              </m:r>
            </m:oMath>
          </w:p>
        </w:tc>
      </w:tr>
      <w:tr w:rsidR="001427D2" w:rsidRPr="00170F59" w14:paraId="2AE7D576" w14:textId="77777777" w:rsidTr="00CA3F34">
        <w:trPr>
          <w:trHeight w:val="170"/>
        </w:trPr>
        <w:tc>
          <w:tcPr>
            <w:tcW w:w="0" w:type="auto"/>
            <w:shd w:val="clear" w:color="auto" w:fill="auto"/>
            <w:tcMar>
              <w:top w:w="100" w:type="dxa"/>
              <w:left w:w="100" w:type="dxa"/>
              <w:bottom w:w="100" w:type="dxa"/>
              <w:right w:w="100" w:type="dxa"/>
            </w:tcMar>
          </w:tcPr>
          <w:p w14:paraId="78DF8DD9" w14:textId="77777777" w:rsidR="001427D2" w:rsidRPr="00170F59" w:rsidRDefault="00262112" w:rsidP="00D55C42">
            <w:pPr>
              <w:pStyle w:val="T5"/>
            </w:pPr>
            <w:r w:rsidRPr="00170F59">
              <w:t>99</w:t>
            </w:r>
          </w:p>
        </w:tc>
        <w:tc>
          <w:tcPr>
            <w:tcW w:w="0" w:type="auto"/>
            <w:shd w:val="clear" w:color="auto" w:fill="auto"/>
            <w:tcMar>
              <w:top w:w="100" w:type="dxa"/>
              <w:left w:w="100" w:type="dxa"/>
              <w:bottom w:w="100" w:type="dxa"/>
              <w:right w:w="100" w:type="dxa"/>
            </w:tcMar>
          </w:tcPr>
          <w:p w14:paraId="3351C5E7" w14:textId="77777777" w:rsidR="001427D2" w:rsidRPr="00170F59" w:rsidRDefault="00262112" w:rsidP="00D55C42">
            <w:pPr>
              <w:pStyle w:val="T5"/>
            </w:pPr>
            <w:r w:rsidRPr="00170F59">
              <w:t>13.6</w:t>
            </w:r>
          </w:p>
        </w:tc>
        <w:tc>
          <w:tcPr>
            <w:tcW w:w="0" w:type="auto"/>
            <w:shd w:val="clear" w:color="auto" w:fill="auto"/>
            <w:tcMar>
              <w:top w:w="100" w:type="dxa"/>
              <w:left w:w="100" w:type="dxa"/>
              <w:bottom w:w="100" w:type="dxa"/>
              <w:right w:w="100" w:type="dxa"/>
            </w:tcMar>
          </w:tcPr>
          <w:p w14:paraId="6322035C" w14:textId="77777777" w:rsidR="001427D2" w:rsidRPr="00170F59" w:rsidRDefault="00262112" w:rsidP="00D55C42">
            <w:pPr>
              <w:pStyle w:val="T5"/>
            </w:pPr>
            <w:r w:rsidRPr="00170F59">
              <w:t>1+</w:t>
            </w:r>
            <m:oMath>
              <m:r>
                <m:rPr>
                  <m:sty m:val="bi"/>
                </m:rPr>
                <w:rPr>
                  <w:rFonts w:ascii="Cambria Math" w:hAnsi="Cambria Math"/>
                </w:rPr>
                <m:t>ω</m:t>
              </m:r>
            </m:oMath>
          </w:p>
        </w:tc>
      </w:tr>
      <w:tr w:rsidR="001427D2" w:rsidRPr="00170F59" w14:paraId="7B65B757" w14:textId="77777777" w:rsidTr="00CA3F34">
        <w:trPr>
          <w:trHeight w:val="170"/>
        </w:trPr>
        <w:tc>
          <w:tcPr>
            <w:tcW w:w="0" w:type="auto"/>
            <w:shd w:val="clear" w:color="auto" w:fill="auto"/>
            <w:tcMar>
              <w:top w:w="100" w:type="dxa"/>
              <w:left w:w="100" w:type="dxa"/>
              <w:bottom w:w="100" w:type="dxa"/>
              <w:right w:w="100" w:type="dxa"/>
            </w:tcMar>
          </w:tcPr>
          <w:p w14:paraId="1AF4DF12" w14:textId="77777777" w:rsidR="001427D2" w:rsidRPr="00170F59" w:rsidRDefault="00262112" w:rsidP="00D55C42">
            <w:pPr>
              <w:pStyle w:val="T5"/>
            </w:pPr>
            <w:r w:rsidRPr="00170F59">
              <w:t>120</w:t>
            </w:r>
          </w:p>
        </w:tc>
        <w:tc>
          <w:tcPr>
            <w:tcW w:w="0" w:type="auto"/>
            <w:shd w:val="clear" w:color="auto" w:fill="auto"/>
            <w:tcMar>
              <w:top w:w="100" w:type="dxa"/>
              <w:left w:w="100" w:type="dxa"/>
              <w:bottom w:w="100" w:type="dxa"/>
              <w:right w:w="100" w:type="dxa"/>
            </w:tcMar>
          </w:tcPr>
          <w:p w14:paraId="3F1E68CA" w14:textId="77777777" w:rsidR="001427D2" w:rsidRPr="00170F59" w:rsidRDefault="00262112" w:rsidP="00D55C42">
            <w:pPr>
              <w:pStyle w:val="T5"/>
            </w:pPr>
            <w:r w:rsidRPr="00170F59">
              <w:t>13.5</w:t>
            </w:r>
          </w:p>
        </w:tc>
        <w:tc>
          <w:tcPr>
            <w:tcW w:w="0" w:type="auto"/>
            <w:shd w:val="clear" w:color="auto" w:fill="auto"/>
            <w:tcMar>
              <w:top w:w="100" w:type="dxa"/>
              <w:left w:w="100" w:type="dxa"/>
              <w:bottom w:w="100" w:type="dxa"/>
              <w:right w:w="100" w:type="dxa"/>
            </w:tcMar>
          </w:tcPr>
          <w:p w14:paraId="0CA6F084" w14:textId="77777777" w:rsidR="001427D2" w:rsidRPr="00170F59" w:rsidRDefault="00262112" w:rsidP="00D55C42">
            <w:pPr>
              <w:pStyle w:val="T5"/>
            </w:pPr>
            <w:r w:rsidRPr="00170F59">
              <w:t>1.00</w:t>
            </w:r>
          </w:p>
        </w:tc>
      </w:tr>
      <w:tr w:rsidR="001427D2" w:rsidRPr="00170F59" w14:paraId="473AB310" w14:textId="77777777" w:rsidTr="00CA3F34">
        <w:trPr>
          <w:trHeight w:val="170"/>
        </w:trPr>
        <w:tc>
          <w:tcPr>
            <w:tcW w:w="0" w:type="auto"/>
            <w:shd w:val="clear" w:color="auto" w:fill="auto"/>
            <w:tcMar>
              <w:top w:w="100" w:type="dxa"/>
              <w:left w:w="100" w:type="dxa"/>
              <w:bottom w:w="100" w:type="dxa"/>
              <w:right w:w="100" w:type="dxa"/>
            </w:tcMar>
          </w:tcPr>
          <w:p w14:paraId="08377813" w14:textId="77777777" w:rsidR="001427D2" w:rsidRPr="00170F59" w:rsidRDefault="00262112" w:rsidP="00D55C42">
            <w:pPr>
              <w:pStyle w:val="T5"/>
            </w:pPr>
            <w:r w:rsidRPr="00170F59">
              <w:t>120</w:t>
            </w:r>
          </w:p>
        </w:tc>
        <w:tc>
          <w:tcPr>
            <w:tcW w:w="0" w:type="auto"/>
            <w:shd w:val="clear" w:color="auto" w:fill="auto"/>
            <w:tcMar>
              <w:top w:w="100" w:type="dxa"/>
              <w:left w:w="100" w:type="dxa"/>
              <w:bottom w:w="100" w:type="dxa"/>
              <w:right w:w="100" w:type="dxa"/>
            </w:tcMar>
          </w:tcPr>
          <w:p w14:paraId="530620EE" w14:textId="77777777" w:rsidR="001427D2" w:rsidRPr="00170F59" w:rsidRDefault="00262112" w:rsidP="00D55C42">
            <w:pPr>
              <w:pStyle w:val="T5"/>
            </w:pPr>
            <w:r w:rsidRPr="00170F59">
              <w:t>2.12</w:t>
            </w:r>
          </w:p>
        </w:tc>
        <w:tc>
          <w:tcPr>
            <w:tcW w:w="0" w:type="auto"/>
            <w:shd w:val="clear" w:color="auto" w:fill="auto"/>
            <w:tcMar>
              <w:top w:w="100" w:type="dxa"/>
              <w:left w:w="100" w:type="dxa"/>
              <w:bottom w:w="100" w:type="dxa"/>
              <w:right w:w="100" w:type="dxa"/>
            </w:tcMar>
          </w:tcPr>
          <w:p w14:paraId="2D2A34DC" w14:textId="77777777" w:rsidR="001427D2" w:rsidRPr="00170F59" w:rsidRDefault="00262112" w:rsidP="00D55C42">
            <w:pPr>
              <w:pStyle w:val="T5"/>
            </w:pPr>
            <w:r w:rsidRPr="00170F59">
              <w:t>1.00</w:t>
            </w:r>
          </w:p>
        </w:tc>
      </w:tr>
      <w:tr w:rsidR="001427D2" w:rsidRPr="00170F59" w14:paraId="59A5DE9D" w14:textId="77777777" w:rsidTr="00CA3F34">
        <w:trPr>
          <w:trHeight w:val="170"/>
        </w:trPr>
        <w:tc>
          <w:tcPr>
            <w:tcW w:w="0" w:type="auto"/>
            <w:shd w:val="clear" w:color="auto" w:fill="auto"/>
            <w:tcMar>
              <w:top w:w="100" w:type="dxa"/>
              <w:left w:w="100" w:type="dxa"/>
              <w:bottom w:w="100" w:type="dxa"/>
              <w:right w:w="100" w:type="dxa"/>
            </w:tcMar>
          </w:tcPr>
          <w:p w14:paraId="31F4502B" w14:textId="77777777" w:rsidR="001427D2" w:rsidRPr="00170F59" w:rsidRDefault="00262112" w:rsidP="00D55C42">
            <w:pPr>
              <w:pStyle w:val="T5"/>
            </w:pPr>
            <w:r w:rsidRPr="00170F59">
              <w:t>200</w:t>
            </w:r>
          </w:p>
        </w:tc>
        <w:tc>
          <w:tcPr>
            <w:tcW w:w="0" w:type="auto"/>
            <w:shd w:val="clear" w:color="auto" w:fill="auto"/>
            <w:tcMar>
              <w:top w:w="100" w:type="dxa"/>
              <w:left w:w="100" w:type="dxa"/>
              <w:bottom w:w="100" w:type="dxa"/>
              <w:right w:w="100" w:type="dxa"/>
            </w:tcMar>
          </w:tcPr>
          <w:p w14:paraId="04B455EB" w14:textId="77777777" w:rsidR="001427D2" w:rsidRPr="00170F59" w:rsidRDefault="00262112" w:rsidP="00D55C42">
            <w:pPr>
              <w:pStyle w:val="T5"/>
            </w:pPr>
            <w:r w:rsidRPr="00170F59">
              <w:t>2.00</w:t>
            </w:r>
          </w:p>
        </w:tc>
        <w:tc>
          <w:tcPr>
            <w:tcW w:w="0" w:type="auto"/>
            <w:shd w:val="clear" w:color="auto" w:fill="auto"/>
            <w:tcMar>
              <w:top w:w="100" w:type="dxa"/>
              <w:left w:w="100" w:type="dxa"/>
              <w:bottom w:w="100" w:type="dxa"/>
              <w:right w:w="100" w:type="dxa"/>
            </w:tcMar>
          </w:tcPr>
          <w:p w14:paraId="1550D91D" w14:textId="77777777" w:rsidR="001427D2" w:rsidRPr="00170F59" w:rsidRDefault="00262112" w:rsidP="00D55C42">
            <w:pPr>
              <w:pStyle w:val="T5"/>
            </w:pPr>
            <w:r w:rsidRPr="00170F59">
              <w:t>1.00</w:t>
            </w:r>
          </w:p>
        </w:tc>
      </w:tr>
      <w:tr w:rsidR="001427D2" w:rsidRPr="00170F59" w14:paraId="240E4B57" w14:textId="77777777" w:rsidTr="00CA3F34">
        <w:trPr>
          <w:trHeight w:val="170"/>
        </w:trPr>
        <w:tc>
          <w:tcPr>
            <w:tcW w:w="0" w:type="auto"/>
            <w:shd w:val="clear" w:color="auto" w:fill="auto"/>
            <w:tcMar>
              <w:top w:w="100" w:type="dxa"/>
              <w:left w:w="100" w:type="dxa"/>
              <w:bottom w:w="100" w:type="dxa"/>
              <w:right w:w="100" w:type="dxa"/>
            </w:tcMar>
          </w:tcPr>
          <w:p w14:paraId="4B5A05E6" w14:textId="77777777" w:rsidR="001427D2" w:rsidRPr="00170F59" w:rsidRDefault="00262112" w:rsidP="00D55C42">
            <w:pPr>
              <w:pStyle w:val="T5"/>
            </w:pPr>
            <w:r w:rsidRPr="00170F59">
              <w:t>250</w:t>
            </w:r>
          </w:p>
        </w:tc>
        <w:tc>
          <w:tcPr>
            <w:tcW w:w="0" w:type="auto"/>
            <w:shd w:val="clear" w:color="auto" w:fill="auto"/>
            <w:tcMar>
              <w:top w:w="100" w:type="dxa"/>
              <w:left w:w="100" w:type="dxa"/>
              <w:bottom w:w="100" w:type="dxa"/>
              <w:right w:w="100" w:type="dxa"/>
            </w:tcMar>
          </w:tcPr>
          <w:p w14:paraId="57A132BA" w14:textId="77777777" w:rsidR="001427D2" w:rsidRPr="00170F59" w:rsidRDefault="00262112" w:rsidP="00D55C42">
            <w:pPr>
              <w:pStyle w:val="T5"/>
            </w:pPr>
            <w:r w:rsidRPr="00170F59">
              <w:t>1.62</w:t>
            </w:r>
          </w:p>
        </w:tc>
        <w:tc>
          <w:tcPr>
            <w:tcW w:w="0" w:type="auto"/>
            <w:shd w:val="clear" w:color="auto" w:fill="auto"/>
            <w:tcMar>
              <w:top w:w="100" w:type="dxa"/>
              <w:left w:w="100" w:type="dxa"/>
              <w:bottom w:w="100" w:type="dxa"/>
              <w:right w:w="100" w:type="dxa"/>
            </w:tcMar>
          </w:tcPr>
          <w:p w14:paraId="5E23F22B" w14:textId="77777777" w:rsidR="001427D2" w:rsidRPr="00170F59" w:rsidRDefault="00262112" w:rsidP="00D55C42">
            <w:pPr>
              <w:pStyle w:val="T5"/>
            </w:pPr>
            <w:r w:rsidRPr="00170F59">
              <w:t>0.93</w:t>
            </w:r>
          </w:p>
        </w:tc>
      </w:tr>
      <w:tr w:rsidR="001427D2" w:rsidRPr="00170F59" w14:paraId="50A615C8" w14:textId="77777777" w:rsidTr="00CA3F34">
        <w:trPr>
          <w:trHeight w:val="170"/>
        </w:trPr>
        <w:tc>
          <w:tcPr>
            <w:tcW w:w="0" w:type="auto"/>
            <w:shd w:val="clear" w:color="auto" w:fill="auto"/>
            <w:tcMar>
              <w:top w:w="100" w:type="dxa"/>
              <w:left w:w="100" w:type="dxa"/>
              <w:bottom w:w="100" w:type="dxa"/>
              <w:right w:w="100" w:type="dxa"/>
            </w:tcMar>
          </w:tcPr>
          <w:p w14:paraId="536D1BC6" w14:textId="77777777" w:rsidR="001427D2" w:rsidRPr="00170F59" w:rsidRDefault="00262112" w:rsidP="00D55C42">
            <w:pPr>
              <w:pStyle w:val="T5"/>
            </w:pPr>
            <w:r w:rsidRPr="00170F59">
              <w:t>300</w:t>
            </w:r>
          </w:p>
        </w:tc>
        <w:tc>
          <w:tcPr>
            <w:tcW w:w="0" w:type="auto"/>
            <w:shd w:val="clear" w:color="auto" w:fill="auto"/>
            <w:tcMar>
              <w:top w:w="100" w:type="dxa"/>
              <w:left w:w="100" w:type="dxa"/>
              <w:bottom w:w="100" w:type="dxa"/>
              <w:right w:w="100" w:type="dxa"/>
            </w:tcMar>
          </w:tcPr>
          <w:p w14:paraId="1BCF6C99" w14:textId="77777777" w:rsidR="001427D2" w:rsidRPr="00170F59" w:rsidRDefault="00262112" w:rsidP="00D55C42">
            <w:pPr>
              <w:pStyle w:val="T5"/>
            </w:pPr>
            <w:r w:rsidRPr="00170F59">
              <w:t>0.71</w:t>
            </w:r>
          </w:p>
        </w:tc>
        <w:tc>
          <w:tcPr>
            <w:tcW w:w="0" w:type="auto"/>
            <w:shd w:val="clear" w:color="auto" w:fill="auto"/>
            <w:tcMar>
              <w:top w:w="100" w:type="dxa"/>
              <w:left w:w="100" w:type="dxa"/>
              <w:bottom w:w="100" w:type="dxa"/>
              <w:right w:w="100" w:type="dxa"/>
            </w:tcMar>
          </w:tcPr>
          <w:p w14:paraId="7F85F21C" w14:textId="77777777" w:rsidR="001427D2" w:rsidRPr="00170F59" w:rsidRDefault="00262112" w:rsidP="00D55C42">
            <w:pPr>
              <w:pStyle w:val="T5"/>
            </w:pPr>
            <w:r w:rsidRPr="00170F59">
              <w:t>0.76</w:t>
            </w:r>
          </w:p>
        </w:tc>
      </w:tr>
      <w:tr w:rsidR="001427D2" w:rsidRPr="00170F59" w14:paraId="455E60E1" w14:textId="77777777" w:rsidTr="00CA3F34">
        <w:trPr>
          <w:trHeight w:val="170"/>
        </w:trPr>
        <w:tc>
          <w:tcPr>
            <w:tcW w:w="0" w:type="auto"/>
            <w:shd w:val="clear" w:color="auto" w:fill="auto"/>
            <w:tcMar>
              <w:top w:w="100" w:type="dxa"/>
              <w:left w:w="100" w:type="dxa"/>
              <w:bottom w:w="100" w:type="dxa"/>
              <w:right w:w="100" w:type="dxa"/>
            </w:tcMar>
          </w:tcPr>
          <w:p w14:paraId="0E9E6C01" w14:textId="77777777" w:rsidR="001427D2" w:rsidRPr="00170F59" w:rsidRDefault="00262112" w:rsidP="00D55C42">
            <w:pPr>
              <w:pStyle w:val="T5"/>
            </w:pPr>
            <w:r w:rsidRPr="00170F59">
              <w:t>350</w:t>
            </w:r>
          </w:p>
        </w:tc>
        <w:tc>
          <w:tcPr>
            <w:tcW w:w="0" w:type="auto"/>
            <w:shd w:val="clear" w:color="auto" w:fill="auto"/>
            <w:tcMar>
              <w:top w:w="100" w:type="dxa"/>
              <w:left w:w="100" w:type="dxa"/>
              <w:bottom w:w="100" w:type="dxa"/>
              <w:right w:w="100" w:type="dxa"/>
            </w:tcMar>
          </w:tcPr>
          <w:p w14:paraId="6EA22DBD" w14:textId="77777777" w:rsidR="001427D2" w:rsidRPr="00170F59" w:rsidRDefault="00262112" w:rsidP="00D55C42">
            <w:pPr>
              <w:pStyle w:val="T5"/>
            </w:pPr>
            <w:r w:rsidRPr="00170F59">
              <w:t>0.85</w:t>
            </w:r>
          </w:p>
        </w:tc>
        <w:tc>
          <w:tcPr>
            <w:tcW w:w="0" w:type="auto"/>
            <w:shd w:val="clear" w:color="auto" w:fill="auto"/>
            <w:tcMar>
              <w:top w:w="100" w:type="dxa"/>
              <w:left w:w="100" w:type="dxa"/>
              <w:bottom w:w="100" w:type="dxa"/>
              <w:right w:w="100" w:type="dxa"/>
            </w:tcMar>
          </w:tcPr>
          <w:p w14:paraId="5EC1A185" w14:textId="77777777" w:rsidR="001427D2" w:rsidRPr="00170F59" w:rsidRDefault="00262112" w:rsidP="00D55C42">
            <w:pPr>
              <w:pStyle w:val="T5"/>
            </w:pPr>
            <w:r w:rsidRPr="00170F59">
              <w:t>0.52</w:t>
            </w:r>
          </w:p>
        </w:tc>
      </w:tr>
      <w:tr w:rsidR="001427D2" w:rsidRPr="00170F59" w14:paraId="3D9522E2" w14:textId="77777777" w:rsidTr="00CA3F34">
        <w:trPr>
          <w:trHeight w:val="170"/>
        </w:trPr>
        <w:tc>
          <w:tcPr>
            <w:tcW w:w="0" w:type="auto"/>
            <w:shd w:val="clear" w:color="auto" w:fill="auto"/>
            <w:tcMar>
              <w:top w:w="100" w:type="dxa"/>
              <w:left w:w="100" w:type="dxa"/>
              <w:bottom w:w="100" w:type="dxa"/>
              <w:right w:w="100" w:type="dxa"/>
            </w:tcMar>
          </w:tcPr>
          <w:p w14:paraId="50B7715A" w14:textId="77777777" w:rsidR="001427D2" w:rsidRPr="00170F59" w:rsidRDefault="00262112" w:rsidP="00D55C42">
            <w:pPr>
              <w:pStyle w:val="T5"/>
            </w:pPr>
            <w:r w:rsidRPr="00170F59">
              <w:t>400</w:t>
            </w:r>
          </w:p>
        </w:tc>
        <w:tc>
          <w:tcPr>
            <w:tcW w:w="0" w:type="auto"/>
            <w:shd w:val="clear" w:color="auto" w:fill="auto"/>
            <w:tcMar>
              <w:top w:w="100" w:type="dxa"/>
              <w:left w:w="100" w:type="dxa"/>
              <w:bottom w:w="100" w:type="dxa"/>
              <w:right w:w="100" w:type="dxa"/>
            </w:tcMar>
          </w:tcPr>
          <w:p w14:paraId="28846CD4" w14:textId="77777777" w:rsidR="001427D2" w:rsidRPr="00170F59" w:rsidRDefault="00262112" w:rsidP="00D55C42">
            <w:pPr>
              <w:pStyle w:val="T5"/>
            </w:pPr>
            <w:r w:rsidRPr="00170F59">
              <w:t>1.00</w:t>
            </w:r>
          </w:p>
        </w:tc>
        <w:tc>
          <w:tcPr>
            <w:tcW w:w="0" w:type="auto"/>
            <w:shd w:val="clear" w:color="auto" w:fill="auto"/>
            <w:tcMar>
              <w:top w:w="100" w:type="dxa"/>
              <w:left w:w="100" w:type="dxa"/>
              <w:bottom w:w="100" w:type="dxa"/>
              <w:right w:w="100" w:type="dxa"/>
            </w:tcMar>
          </w:tcPr>
          <w:p w14:paraId="7B4FC067" w14:textId="77777777" w:rsidR="001427D2" w:rsidRPr="00170F59" w:rsidRDefault="00262112" w:rsidP="00D55C42">
            <w:pPr>
              <w:pStyle w:val="T5"/>
            </w:pPr>
            <w:r w:rsidRPr="00170F59">
              <w:t>0.38</w:t>
            </w:r>
          </w:p>
        </w:tc>
      </w:tr>
      <w:tr w:rsidR="001427D2" w:rsidRPr="00170F59" w14:paraId="352673FB" w14:textId="77777777" w:rsidTr="00CA3F34">
        <w:trPr>
          <w:trHeight w:val="170"/>
        </w:trPr>
        <w:tc>
          <w:tcPr>
            <w:tcW w:w="0" w:type="auto"/>
            <w:shd w:val="clear" w:color="auto" w:fill="auto"/>
            <w:tcMar>
              <w:top w:w="100" w:type="dxa"/>
              <w:left w:w="100" w:type="dxa"/>
              <w:bottom w:w="100" w:type="dxa"/>
              <w:right w:w="100" w:type="dxa"/>
            </w:tcMar>
          </w:tcPr>
          <w:p w14:paraId="1D680E7F" w14:textId="77777777" w:rsidR="001427D2" w:rsidRPr="00170F59" w:rsidRDefault="00262112" w:rsidP="00D55C42">
            <w:pPr>
              <w:pStyle w:val="T5"/>
            </w:pPr>
            <w:r w:rsidRPr="00170F59">
              <w:t>600</w:t>
            </w:r>
          </w:p>
        </w:tc>
        <w:tc>
          <w:tcPr>
            <w:tcW w:w="0" w:type="auto"/>
            <w:shd w:val="clear" w:color="auto" w:fill="auto"/>
            <w:tcMar>
              <w:top w:w="100" w:type="dxa"/>
              <w:left w:w="100" w:type="dxa"/>
              <w:bottom w:w="100" w:type="dxa"/>
              <w:right w:w="100" w:type="dxa"/>
            </w:tcMar>
          </w:tcPr>
          <w:p w14:paraId="3C00E22C" w14:textId="77777777" w:rsidR="001427D2" w:rsidRPr="00170F59" w:rsidRDefault="00262112" w:rsidP="00D55C42">
            <w:pPr>
              <w:pStyle w:val="T5"/>
            </w:pPr>
            <w:r w:rsidRPr="00170F59">
              <w:t>1.40</w:t>
            </w:r>
          </w:p>
        </w:tc>
        <w:tc>
          <w:tcPr>
            <w:tcW w:w="0" w:type="auto"/>
            <w:shd w:val="clear" w:color="auto" w:fill="auto"/>
            <w:tcMar>
              <w:top w:w="100" w:type="dxa"/>
              <w:left w:w="100" w:type="dxa"/>
              <w:bottom w:w="100" w:type="dxa"/>
              <w:right w:w="100" w:type="dxa"/>
            </w:tcMar>
          </w:tcPr>
          <w:p w14:paraId="08F18921" w14:textId="77777777" w:rsidR="001427D2" w:rsidRPr="00170F59" w:rsidRDefault="00262112" w:rsidP="00D55C42">
            <w:pPr>
              <w:pStyle w:val="T5"/>
            </w:pPr>
            <w:r w:rsidRPr="00170F59">
              <w:t>0.28</w:t>
            </w:r>
          </w:p>
        </w:tc>
      </w:tr>
      <w:tr w:rsidR="001427D2" w:rsidRPr="00170F59" w14:paraId="75B1F2B6" w14:textId="77777777" w:rsidTr="00CA3F34">
        <w:trPr>
          <w:trHeight w:val="170"/>
        </w:trPr>
        <w:tc>
          <w:tcPr>
            <w:tcW w:w="0" w:type="auto"/>
            <w:shd w:val="clear" w:color="auto" w:fill="auto"/>
            <w:tcMar>
              <w:top w:w="100" w:type="dxa"/>
              <w:left w:w="100" w:type="dxa"/>
              <w:bottom w:w="100" w:type="dxa"/>
              <w:right w:w="100" w:type="dxa"/>
            </w:tcMar>
          </w:tcPr>
          <w:p w14:paraId="1F3C387B" w14:textId="77777777" w:rsidR="001427D2" w:rsidRPr="00170F59" w:rsidRDefault="00262112" w:rsidP="00D55C42">
            <w:pPr>
              <w:pStyle w:val="T5"/>
            </w:pPr>
            <w:r w:rsidRPr="00170F59">
              <w:t>800</w:t>
            </w:r>
          </w:p>
        </w:tc>
        <w:tc>
          <w:tcPr>
            <w:tcW w:w="0" w:type="auto"/>
            <w:shd w:val="clear" w:color="auto" w:fill="auto"/>
            <w:tcMar>
              <w:top w:w="100" w:type="dxa"/>
              <w:left w:w="100" w:type="dxa"/>
              <w:bottom w:w="100" w:type="dxa"/>
              <w:right w:w="100" w:type="dxa"/>
            </w:tcMar>
          </w:tcPr>
          <w:p w14:paraId="644F876B" w14:textId="77777777" w:rsidR="001427D2" w:rsidRPr="00170F59" w:rsidRDefault="00262112" w:rsidP="00D55C42">
            <w:pPr>
              <w:pStyle w:val="T5"/>
            </w:pPr>
            <w:r w:rsidRPr="00170F59">
              <w:t>1.65</w:t>
            </w:r>
          </w:p>
        </w:tc>
        <w:tc>
          <w:tcPr>
            <w:tcW w:w="0" w:type="auto"/>
            <w:shd w:val="clear" w:color="auto" w:fill="auto"/>
            <w:tcMar>
              <w:top w:w="100" w:type="dxa"/>
              <w:left w:w="100" w:type="dxa"/>
              <w:bottom w:w="100" w:type="dxa"/>
              <w:right w:w="100" w:type="dxa"/>
            </w:tcMar>
          </w:tcPr>
          <w:p w14:paraId="5A0B11AD" w14:textId="77777777" w:rsidR="001427D2" w:rsidRPr="00170F59" w:rsidRDefault="00262112" w:rsidP="00D55C42">
            <w:pPr>
              <w:pStyle w:val="T5"/>
            </w:pPr>
            <w:r w:rsidRPr="00170F59">
              <w:t>0.26</w:t>
            </w:r>
          </w:p>
        </w:tc>
      </w:tr>
      <w:tr w:rsidR="001427D2" w:rsidRPr="00170F59" w14:paraId="35C38B7B" w14:textId="77777777" w:rsidTr="00CA3F34">
        <w:trPr>
          <w:trHeight w:val="170"/>
        </w:trPr>
        <w:tc>
          <w:tcPr>
            <w:tcW w:w="0" w:type="auto"/>
            <w:shd w:val="clear" w:color="auto" w:fill="auto"/>
            <w:tcMar>
              <w:top w:w="100" w:type="dxa"/>
              <w:left w:w="100" w:type="dxa"/>
              <w:bottom w:w="100" w:type="dxa"/>
              <w:right w:w="100" w:type="dxa"/>
            </w:tcMar>
          </w:tcPr>
          <w:p w14:paraId="46B91A4A" w14:textId="77777777" w:rsidR="001427D2" w:rsidRPr="00170F59" w:rsidRDefault="00262112" w:rsidP="00D55C42">
            <w:pPr>
              <w:pStyle w:val="T5"/>
            </w:pPr>
            <w:r w:rsidRPr="00170F59">
              <w:lastRenderedPageBreak/>
              <w:t>1200</w:t>
            </w:r>
          </w:p>
        </w:tc>
        <w:tc>
          <w:tcPr>
            <w:tcW w:w="0" w:type="auto"/>
            <w:shd w:val="clear" w:color="auto" w:fill="auto"/>
            <w:tcMar>
              <w:top w:w="100" w:type="dxa"/>
              <w:left w:w="100" w:type="dxa"/>
              <w:bottom w:w="100" w:type="dxa"/>
              <w:right w:w="100" w:type="dxa"/>
            </w:tcMar>
          </w:tcPr>
          <w:p w14:paraId="4632718F" w14:textId="77777777" w:rsidR="001427D2" w:rsidRPr="00170F59" w:rsidRDefault="00262112" w:rsidP="00D55C42">
            <w:pPr>
              <w:pStyle w:val="T5"/>
            </w:pPr>
            <w:r w:rsidRPr="00170F59">
              <w:t>1.65</w:t>
            </w:r>
          </w:p>
        </w:tc>
        <w:tc>
          <w:tcPr>
            <w:tcW w:w="0" w:type="auto"/>
            <w:shd w:val="clear" w:color="auto" w:fill="auto"/>
            <w:tcMar>
              <w:top w:w="100" w:type="dxa"/>
              <w:left w:w="100" w:type="dxa"/>
              <w:bottom w:w="100" w:type="dxa"/>
              <w:right w:w="100" w:type="dxa"/>
            </w:tcMar>
          </w:tcPr>
          <w:p w14:paraId="183B4B46" w14:textId="77777777" w:rsidR="001427D2" w:rsidRPr="00170F59" w:rsidRDefault="00262112" w:rsidP="00D55C42">
            <w:pPr>
              <w:pStyle w:val="T5"/>
            </w:pPr>
            <w:r w:rsidRPr="00170F59">
              <w:t>0.00</w:t>
            </w:r>
          </w:p>
        </w:tc>
      </w:tr>
      <w:tr w:rsidR="001427D2" w:rsidRPr="005F236C" w14:paraId="6135E9CB" w14:textId="77777777" w:rsidTr="00CA3F34">
        <w:trPr>
          <w:trHeight w:val="170"/>
        </w:trPr>
        <w:tc>
          <w:tcPr>
            <w:tcW w:w="0" w:type="auto"/>
            <w:gridSpan w:val="3"/>
            <w:shd w:val="clear" w:color="auto" w:fill="auto"/>
            <w:tcMar>
              <w:top w:w="100" w:type="dxa"/>
              <w:left w:w="100" w:type="dxa"/>
              <w:bottom w:w="100" w:type="dxa"/>
              <w:right w:w="100" w:type="dxa"/>
            </w:tcMar>
          </w:tcPr>
          <w:p w14:paraId="29CAB95D" w14:textId="7317FA0C" w:rsidR="001427D2" w:rsidRPr="00170F59" w:rsidRDefault="00D50BC3" w:rsidP="00D55C42">
            <w:pPr>
              <w:pStyle w:val="T5"/>
            </w:pPr>
            <w:r w:rsidRPr="00170F59">
              <w:rPr>
                <w:vertAlign w:val="superscript"/>
              </w:rPr>
              <w:t>*</w:t>
            </w:r>
            <m:oMath>
              <m:r>
                <m:rPr>
                  <m:sty m:val="bi"/>
                </m:rPr>
                <w:rPr>
                  <w:rFonts w:ascii="Cambria Math" w:hAnsi="Cambria Math"/>
                </w:rPr>
                <m:t>ω</m:t>
              </m:r>
            </m:oMath>
            <w:r w:rsidR="00262112" w:rsidRPr="00170F59">
              <w:t xml:space="preserve"> nem miktarını ifade etmektedir</w:t>
            </w:r>
          </w:p>
        </w:tc>
      </w:tr>
    </w:tbl>
    <w:p w14:paraId="4A68B267" w14:textId="77777777" w:rsidR="00B22CB4" w:rsidRPr="005F236C" w:rsidRDefault="00B22CB4" w:rsidP="00D55C42">
      <w:pPr>
        <w:pStyle w:val="T5"/>
        <w:rPr>
          <w:highlight w:val="yellow"/>
        </w:rPr>
      </w:pPr>
    </w:p>
    <w:p w14:paraId="6C56F5BF" w14:textId="4A801448" w:rsidR="001427D2" w:rsidRPr="00170F59" w:rsidRDefault="00262112" w:rsidP="009048FF">
      <w:pPr>
        <w:pStyle w:val="Balk3"/>
      </w:pPr>
      <w:bookmarkStart w:id="857" w:name="_Toc151068420"/>
      <w:bookmarkStart w:id="858" w:name="_Toc152692969"/>
      <w:r w:rsidRPr="00170F59">
        <w:t>6</w:t>
      </w:r>
      <w:r w:rsidR="00CA3F34" w:rsidRPr="00170F59">
        <w:t>C</w:t>
      </w:r>
      <w:r w:rsidRPr="00170F59">
        <w:t>.3. Mekanik Özellikler</w:t>
      </w:r>
      <w:bookmarkEnd w:id="857"/>
      <w:bookmarkEnd w:id="858"/>
    </w:p>
    <w:p w14:paraId="5F1E9AE5" w14:textId="6E65A066" w:rsidR="001427D2" w:rsidRPr="00170F59" w:rsidRDefault="00262112" w:rsidP="004A01B9">
      <w:r w:rsidRPr="00170F59">
        <w:t xml:space="preserve">Yumuşak ahşap için dayanım ve elastisite modülü değerleri, </w:t>
      </w:r>
      <w:r w:rsidRPr="00F9757E">
        <w:rPr>
          <w:b/>
        </w:rPr>
        <w:t>Şekil 6</w:t>
      </w:r>
      <w:r w:rsidR="00CA3F34" w:rsidRPr="00F9757E">
        <w:rPr>
          <w:b/>
        </w:rPr>
        <w:t>C</w:t>
      </w:r>
      <w:r w:rsidRPr="00F9757E">
        <w:rPr>
          <w:b/>
        </w:rPr>
        <w:t>.4</w:t>
      </w:r>
      <w:r w:rsidRPr="00170F59">
        <w:t xml:space="preserve"> ve </w:t>
      </w:r>
      <w:r w:rsidRPr="00F9757E">
        <w:rPr>
          <w:b/>
        </w:rPr>
        <w:t>6</w:t>
      </w:r>
      <w:r w:rsidR="00CA3F34" w:rsidRPr="00F9757E">
        <w:rPr>
          <w:b/>
        </w:rPr>
        <w:t>C</w:t>
      </w:r>
      <w:r w:rsidRPr="00F9757E">
        <w:rPr>
          <w:b/>
        </w:rPr>
        <w:t>.5</w:t>
      </w:r>
      <w:r w:rsidRPr="00170F59">
        <w:t xml:space="preserve">'e göre sıcaklığa bağlı bir azaltma </w:t>
      </w:r>
      <w:r w:rsidR="003F2B69" w:rsidRPr="00170F59">
        <w:t xml:space="preserve">katsayısı </w:t>
      </w:r>
      <w:r w:rsidRPr="00170F59">
        <w:t>ile çarpılmalıdır.</w:t>
      </w:r>
    </w:p>
    <w:p w14:paraId="0C6C2E02" w14:textId="2544A423" w:rsidR="00D50BC3" w:rsidRPr="00170F59" w:rsidRDefault="00D50BC3" w:rsidP="00D50BC3">
      <w:r w:rsidRPr="00170F59">
        <w:t xml:space="preserve">Liflere dik doğrultudaki basınç için liflere paralel </w:t>
      </w:r>
      <w:r w:rsidR="00A71E20" w:rsidRPr="00170F59">
        <w:t>doğrultudaki</w:t>
      </w:r>
      <w:r w:rsidRPr="00170F59">
        <w:t xml:space="preserve"> basınca ait aynı dayanım azaltma katsayıları uygulanabilir.</w:t>
      </w:r>
    </w:p>
    <w:p w14:paraId="3511A1E6" w14:textId="6BEFF8BF" w:rsidR="00D50BC3" w:rsidRPr="00170F59" w:rsidRDefault="00D50BC3" w:rsidP="00D50BC3">
      <w:r w:rsidRPr="00170F59">
        <w:t xml:space="preserve">Her iki gerilmenin liflere dik doğrultuda olduğu kayma için (yuvarlama kayma durumu), liflere paralel </w:t>
      </w:r>
      <w:r w:rsidR="00A71E20" w:rsidRPr="00170F59">
        <w:t>doğrultudaki</w:t>
      </w:r>
      <w:r w:rsidRPr="00170F59">
        <w:t xml:space="preserve"> basınca ait aynı dayanım azaltma katsayısı uygulanabilir.</w:t>
      </w:r>
    </w:p>
    <w:tbl>
      <w:tblPr>
        <w:tblStyle w:val="10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069"/>
        <w:gridCol w:w="1196"/>
        <w:gridCol w:w="620"/>
        <w:gridCol w:w="1284"/>
      </w:tblGrid>
      <w:tr w:rsidR="001427D2" w:rsidRPr="00170F59" w14:paraId="708C7F47" w14:textId="77777777" w:rsidTr="00F9757E">
        <w:trPr>
          <w:trHeight w:val="170"/>
        </w:trPr>
        <w:tc>
          <w:tcPr>
            <w:tcW w:w="3309" w:type="pct"/>
            <w:vMerge w:val="restart"/>
            <w:shd w:val="clear" w:color="auto" w:fill="auto"/>
            <w:tcMar>
              <w:top w:w="100" w:type="dxa"/>
              <w:left w:w="100" w:type="dxa"/>
              <w:bottom w:w="100" w:type="dxa"/>
              <w:right w:w="100" w:type="dxa"/>
            </w:tcMar>
          </w:tcPr>
          <w:p w14:paraId="34291C6F" w14:textId="77777777" w:rsidR="001427D2" w:rsidRPr="00170F59" w:rsidRDefault="00262112" w:rsidP="00D55C42">
            <w:pPr>
              <w:pStyle w:val="T5"/>
            </w:pPr>
            <w:r w:rsidRPr="00170F59">
              <w:drawing>
                <wp:inline distT="114300" distB="114300" distL="114300" distR="114300" wp14:anchorId="3417FF84" wp14:editId="1B350EF2">
                  <wp:extent cx="3296512" cy="2160000"/>
                  <wp:effectExtent l="0" t="0" r="0" b="0"/>
                  <wp:docPr id="366"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207"/>
                          <a:srcRect/>
                          <a:stretch>
                            <a:fillRect/>
                          </a:stretch>
                        </pic:blipFill>
                        <pic:spPr>
                          <a:xfrm>
                            <a:off x="0" y="0"/>
                            <a:ext cx="3296512" cy="2160000"/>
                          </a:xfrm>
                          <a:prstGeom prst="rect">
                            <a:avLst/>
                          </a:prstGeom>
                          <a:ln/>
                        </pic:spPr>
                      </pic:pic>
                    </a:graphicData>
                  </a:graphic>
                </wp:inline>
              </w:drawing>
            </w:r>
          </w:p>
        </w:tc>
        <w:tc>
          <w:tcPr>
            <w:tcW w:w="652" w:type="pct"/>
            <w:shd w:val="clear" w:color="auto" w:fill="auto"/>
            <w:tcMar>
              <w:top w:w="43" w:type="dxa"/>
              <w:left w:w="43" w:type="dxa"/>
              <w:bottom w:w="43" w:type="dxa"/>
              <w:right w:w="43" w:type="dxa"/>
            </w:tcMar>
          </w:tcPr>
          <w:p w14:paraId="28348E9D" w14:textId="77777777" w:rsidR="001427D2" w:rsidRPr="00170F59" w:rsidRDefault="001427D2" w:rsidP="00D55C42">
            <w:pPr>
              <w:pStyle w:val="T5"/>
            </w:pPr>
          </w:p>
        </w:tc>
        <w:tc>
          <w:tcPr>
            <w:tcW w:w="338" w:type="pct"/>
            <w:shd w:val="clear" w:color="auto" w:fill="auto"/>
            <w:tcMar>
              <w:top w:w="43" w:type="dxa"/>
              <w:left w:w="43" w:type="dxa"/>
              <w:bottom w:w="43" w:type="dxa"/>
              <w:right w:w="43" w:type="dxa"/>
            </w:tcMar>
          </w:tcPr>
          <w:p w14:paraId="034FF109" w14:textId="77777777" w:rsidR="001427D2" w:rsidRPr="00170F59" w:rsidRDefault="00262112" w:rsidP="00D55C42">
            <w:pPr>
              <w:pStyle w:val="T5"/>
            </w:pPr>
            <w:r w:rsidRPr="00170F59">
              <w:t>k</w:t>
            </w:r>
          </w:p>
        </w:tc>
        <w:tc>
          <w:tcPr>
            <w:tcW w:w="700" w:type="pct"/>
            <w:shd w:val="clear" w:color="auto" w:fill="auto"/>
            <w:tcMar>
              <w:top w:w="43" w:type="dxa"/>
              <w:left w:w="43" w:type="dxa"/>
              <w:bottom w:w="43" w:type="dxa"/>
              <w:right w:w="43" w:type="dxa"/>
            </w:tcMar>
          </w:tcPr>
          <w:p w14:paraId="2CDE8B23" w14:textId="77777777" w:rsidR="001427D2" w:rsidRPr="00170F59" w:rsidRDefault="00262112" w:rsidP="00D55C42">
            <w:pPr>
              <w:pStyle w:val="T5"/>
            </w:pPr>
            <w:r w:rsidRPr="00170F59">
              <w:t>Sıcaklık, °C</w:t>
            </w:r>
          </w:p>
        </w:tc>
      </w:tr>
      <w:tr w:rsidR="001427D2" w:rsidRPr="00170F59" w14:paraId="6321BD97" w14:textId="77777777" w:rsidTr="00F9757E">
        <w:trPr>
          <w:trHeight w:val="170"/>
        </w:trPr>
        <w:tc>
          <w:tcPr>
            <w:tcW w:w="3309" w:type="pct"/>
            <w:vMerge/>
            <w:shd w:val="clear" w:color="auto" w:fill="auto"/>
            <w:tcMar>
              <w:top w:w="100" w:type="dxa"/>
              <w:left w:w="100" w:type="dxa"/>
              <w:bottom w:w="100" w:type="dxa"/>
              <w:right w:w="100" w:type="dxa"/>
            </w:tcMar>
          </w:tcPr>
          <w:p w14:paraId="58FBB529" w14:textId="77777777" w:rsidR="001427D2" w:rsidRPr="00170F59" w:rsidRDefault="001427D2" w:rsidP="00D55C42">
            <w:pPr>
              <w:pStyle w:val="T5"/>
            </w:pPr>
          </w:p>
        </w:tc>
        <w:tc>
          <w:tcPr>
            <w:tcW w:w="652" w:type="pct"/>
            <w:vMerge w:val="restart"/>
            <w:shd w:val="clear" w:color="auto" w:fill="auto"/>
            <w:tcMar>
              <w:top w:w="43" w:type="dxa"/>
              <w:left w:w="43" w:type="dxa"/>
              <w:bottom w:w="43" w:type="dxa"/>
              <w:right w:w="43" w:type="dxa"/>
            </w:tcMar>
            <w:vAlign w:val="center"/>
          </w:tcPr>
          <w:p w14:paraId="1C103037" w14:textId="77777777" w:rsidR="001427D2" w:rsidRPr="00170F59" w:rsidRDefault="00262112" w:rsidP="00D55C42">
            <w:pPr>
              <w:pStyle w:val="T5"/>
            </w:pPr>
            <w:r w:rsidRPr="00170F59">
              <w:t>Basınç</w:t>
            </w:r>
          </w:p>
        </w:tc>
        <w:tc>
          <w:tcPr>
            <w:tcW w:w="338" w:type="pct"/>
            <w:shd w:val="clear" w:color="auto" w:fill="auto"/>
            <w:tcMar>
              <w:top w:w="43" w:type="dxa"/>
              <w:left w:w="43" w:type="dxa"/>
              <w:bottom w:w="43" w:type="dxa"/>
              <w:right w:w="43" w:type="dxa"/>
            </w:tcMar>
          </w:tcPr>
          <w:p w14:paraId="34167444" w14:textId="77777777" w:rsidR="001427D2" w:rsidRPr="00170F59" w:rsidRDefault="00262112" w:rsidP="00D55C42">
            <w:pPr>
              <w:pStyle w:val="T5"/>
            </w:pPr>
            <w:r w:rsidRPr="00170F59">
              <w:t>1.00</w:t>
            </w:r>
          </w:p>
        </w:tc>
        <w:tc>
          <w:tcPr>
            <w:tcW w:w="700" w:type="pct"/>
            <w:shd w:val="clear" w:color="auto" w:fill="auto"/>
            <w:tcMar>
              <w:top w:w="43" w:type="dxa"/>
              <w:left w:w="43" w:type="dxa"/>
              <w:bottom w:w="43" w:type="dxa"/>
              <w:right w:w="43" w:type="dxa"/>
            </w:tcMar>
          </w:tcPr>
          <w:p w14:paraId="5C772DB7" w14:textId="77777777" w:rsidR="001427D2" w:rsidRPr="00170F59" w:rsidRDefault="00262112" w:rsidP="00D55C42">
            <w:pPr>
              <w:pStyle w:val="T5"/>
            </w:pPr>
            <w:r w:rsidRPr="00170F59">
              <w:t>20</w:t>
            </w:r>
          </w:p>
        </w:tc>
      </w:tr>
      <w:tr w:rsidR="001427D2" w:rsidRPr="00170F59" w14:paraId="319A421F" w14:textId="77777777" w:rsidTr="00F9757E">
        <w:trPr>
          <w:trHeight w:val="170"/>
        </w:trPr>
        <w:tc>
          <w:tcPr>
            <w:tcW w:w="3309" w:type="pct"/>
            <w:vMerge/>
            <w:shd w:val="clear" w:color="auto" w:fill="auto"/>
            <w:tcMar>
              <w:top w:w="100" w:type="dxa"/>
              <w:left w:w="100" w:type="dxa"/>
              <w:bottom w:w="100" w:type="dxa"/>
              <w:right w:w="100" w:type="dxa"/>
            </w:tcMar>
          </w:tcPr>
          <w:p w14:paraId="20732A37" w14:textId="77777777" w:rsidR="001427D2" w:rsidRPr="00170F59" w:rsidRDefault="001427D2" w:rsidP="00D55C42">
            <w:pPr>
              <w:pStyle w:val="T5"/>
            </w:pPr>
          </w:p>
        </w:tc>
        <w:tc>
          <w:tcPr>
            <w:tcW w:w="652" w:type="pct"/>
            <w:vMerge/>
            <w:shd w:val="clear" w:color="auto" w:fill="auto"/>
            <w:tcMar>
              <w:top w:w="43" w:type="dxa"/>
              <w:left w:w="43" w:type="dxa"/>
              <w:bottom w:w="43" w:type="dxa"/>
              <w:right w:w="43" w:type="dxa"/>
            </w:tcMar>
            <w:vAlign w:val="center"/>
          </w:tcPr>
          <w:p w14:paraId="7D274A15" w14:textId="77777777" w:rsidR="001427D2" w:rsidRPr="00170F59" w:rsidRDefault="001427D2" w:rsidP="00D55C42">
            <w:pPr>
              <w:pStyle w:val="T5"/>
            </w:pPr>
          </w:p>
        </w:tc>
        <w:tc>
          <w:tcPr>
            <w:tcW w:w="338" w:type="pct"/>
            <w:shd w:val="clear" w:color="auto" w:fill="auto"/>
            <w:tcMar>
              <w:top w:w="43" w:type="dxa"/>
              <w:left w:w="43" w:type="dxa"/>
              <w:bottom w:w="43" w:type="dxa"/>
              <w:right w:w="43" w:type="dxa"/>
            </w:tcMar>
          </w:tcPr>
          <w:p w14:paraId="6751FA1E" w14:textId="77777777" w:rsidR="001427D2" w:rsidRPr="00170F59" w:rsidRDefault="00262112" w:rsidP="00D55C42">
            <w:pPr>
              <w:pStyle w:val="T5"/>
            </w:pPr>
            <w:r w:rsidRPr="00170F59">
              <w:t>0.25</w:t>
            </w:r>
          </w:p>
        </w:tc>
        <w:tc>
          <w:tcPr>
            <w:tcW w:w="700" w:type="pct"/>
            <w:shd w:val="clear" w:color="auto" w:fill="auto"/>
            <w:tcMar>
              <w:top w:w="43" w:type="dxa"/>
              <w:left w:w="43" w:type="dxa"/>
              <w:bottom w:w="43" w:type="dxa"/>
              <w:right w:w="43" w:type="dxa"/>
            </w:tcMar>
          </w:tcPr>
          <w:p w14:paraId="4EF53FB7" w14:textId="77777777" w:rsidR="001427D2" w:rsidRPr="00170F59" w:rsidRDefault="00262112" w:rsidP="00D55C42">
            <w:pPr>
              <w:pStyle w:val="T5"/>
            </w:pPr>
            <w:r w:rsidRPr="00170F59">
              <w:t>100</w:t>
            </w:r>
          </w:p>
        </w:tc>
      </w:tr>
      <w:tr w:rsidR="001427D2" w:rsidRPr="00170F59" w14:paraId="0360EFF4" w14:textId="77777777" w:rsidTr="00F9757E">
        <w:trPr>
          <w:trHeight w:val="170"/>
        </w:trPr>
        <w:tc>
          <w:tcPr>
            <w:tcW w:w="3309" w:type="pct"/>
            <w:vMerge/>
            <w:shd w:val="clear" w:color="auto" w:fill="auto"/>
            <w:tcMar>
              <w:top w:w="100" w:type="dxa"/>
              <w:left w:w="100" w:type="dxa"/>
              <w:bottom w:w="100" w:type="dxa"/>
              <w:right w:w="100" w:type="dxa"/>
            </w:tcMar>
          </w:tcPr>
          <w:p w14:paraId="05E775A8" w14:textId="77777777" w:rsidR="001427D2" w:rsidRPr="00170F59" w:rsidRDefault="001427D2" w:rsidP="00D55C42">
            <w:pPr>
              <w:pStyle w:val="T5"/>
            </w:pPr>
          </w:p>
        </w:tc>
        <w:tc>
          <w:tcPr>
            <w:tcW w:w="652" w:type="pct"/>
            <w:vMerge/>
            <w:shd w:val="clear" w:color="auto" w:fill="auto"/>
            <w:tcMar>
              <w:top w:w="43" w:type="dxa"/>
              <w:left w:w="43" w:type="dxa"/>
              <w:bottom w:w="43" w:type="dxa"/>
              <w:right w:w="43" w:type="dxa"/>
            </w:tcMar>
            <w:vAlign w:val="center"/>
          </w:tcPr>
          <w:p w14:paraId="1B997212" w14:textId="77777777" w:rsidR="001427D2" w:rsidRPr="00170F59" w:rsidRDefault="001427D2" w:rsidP="00D55C42">
            <w:pPr>
              <w:pStyle w:val="T5"/>
            </w:pPr>
          </w:p>
        </w:tc>
        <w:tc>
          <w:tcPr>
            <w:tcW w:w="338" w:type="pct"/>
            <w:shd w:val="clear" w:color="auto" w:fill="auto"/>
            <w:tcMar>
              <w:top w:w="43" w:type="dxa"/>
              <w:left w:w="43" w:type="dxa"/>
              <w:bottom w:w="43" w:type="dxa"/>
              <w:right w:w="43" w:type="dxa"/>
            </w:tcMar>
          </w:tcPr>
          <w:p w14:paraId="68B9CD51" w14:textId="77777777" w:rsidR="001427D2" w:rsidRPr="00170F59" w:rsidRDefault="00262112" w:rsidP="00D55C42">
            <w:pPr>
              <w:pStyle w:val="T5"/>
            </w:pPr>
            <w:r w:rsidRPr="00170F59">
              <w:t>0.00</w:t>
            </w:r>
          </w:p>
        </w:tc>
        <w:tc>
          <w:tcPr>
            <w:tcW w:w="700" w:type="pct"/>
            <w:shd w:val="clear" w:color="auto" w:fill="auto"/>
            <w:tcMar>
              <w:top w:w="43" w:type="dxa"/>
              <w:left w:w="43" w:type="dxa"/>
              <w:bottom w:w="43" w:type="dxa"/>
              <w:right w:w="43" w:type="dxa"/>
            </w:tcMar>
          </w:tcPr>
          <w:p w14:paraId="3B067FC8" w14:textId="77777777" w:rsidR="001427D2" w:rsidRPr="00170F59" w:rsidRDefault="00262112" w:rsidP="00D55C42">
            <w:pPr>
              <w:pStyle w:val="T5"/>
            </w:pPr>
            <w:r w:rsidRPr="00170F59">
              <w:t>300</w:t>
            </w:r>
          </w:p>
        </w:tc>
      </w:tr>
      <w:tr w:rsidR="001427D2" w:rsidRPr="00170F59" w14:paraId="5EE4EF67" w14:textId="77777777" w:rsidTr="00F9757E">
        <w:trPr>
          <w:trHeight w:val="170"/>
        </w:trPr>
        <w:tc>
          <w:tcPr>
            <w:tcW w:w="3309" w:type="pct"/>
            <w:vMerge/>
            <w:shd w:val="clear" w:color="auto" w:fill="auto"/>
            <w:tcMar>
              <w:top w:w="100" w:type="dxa"/>
              <w:left w:w="100" w:type="dxa"/>
              <w:bottom w:w="100" w:type="dxa"/>
              <w:right w:w="100" w:type="dxa"/>
            </w:tcMar>
          </w:tcPr>
          <w:p w14:paraId="38E22461" w14:textId="77777777" w:rsidR="001427D2" w:rsidRPr="00170F59" w:rsidRDefault="001427D2" w:rsidP="00D55C42">
            <w:pPr>
              <w:pStyle w:val="T5"/>
            </w:pPr>
          </w:p>
        </w:tc>
        <w:tc>
          <w:tcPr>
            <w:tcW w:w="652" w:type="pct"/>
            <w:vMerge w:val="restart"/>
            <w:shd w:val="clear" w:color="auto" w:fill="auto"/>
            <w:tcMar>
              <w:top w:w="43" w:type="dxa"/>
              <w:left w:w="43" w:type="dxa"/>
              <w:bottom w:w="43" w:type="dxa"/>
              <w:right w:w="43" w:type="dxa"/>
            </w:tcMar>
            <w:vAlign w:val="center"/>
          </w:tcPr>
          <w:p w14:paraId="52249313" w14:textId="77777777" w:rsidR="001427D2" w:rsidRPr="00170F59" w:rsidRDefault="00262112" w:rsidP="00D55C42">
            <w:pPr>
              <w:pStyle w:val="T5"/>
            </w:pPr>
            <w:r w:rsidRPr="00170F59">
              <w:t>Çekme</w:t>
            </w:r>
          </w:p>
        </w:tc>
        <w:tc>
          <w:tcPr>
            <w:tcW w:w="338" w:type="pct"/>
            <w:shd w:val="clear" w:color="auto" w:fill="auto"/>
            <w:tcMar>
              <w:top w:w="43" w:type="dxa"/>
              <w:left w:w="43" w:type="dxa"/>
              <w:bottom w:w="43" w:type="dxa"/>
              <w:right w:w="43" w:type="dxa"/>
            </w:tcMar>
          </w:tcPr>
          <w:p w14:paraId="602B2893" w14:textId="77777777" w:rsidR="001427D2" w:rsidRPr="00170F59" w:rsidRDefault="00262112" w:rsidP="00D55C42">
            <w:pPr>
              <w:pStyle w:val="T5"/>
            </w:pPr>
            <w:r w:rsidRPr="00170F59">
              <w:t>1.00</w:t>
            </w:r>
          </w:p>
        </w:tc>
        <w:tc>
          <w:tcPr>
            <w:tcW w:w="700" w:type="pct"/>
            <w:shd w:val="clear" w:color="auto" w:fill="auto"/>
            <w:tcMar>
              <w:top w:w="43" w:type="dxa"/>
              <w:left w:w="43" w:type="dxa"/>
              <w:bottom w:w="43" w:type="dxa"/>
              <w:right w:w="43" w:type="dxa"/>
            </w:tcMar>
          </w:tcPr>
          <w:p w14:paraId="72C08616" w14:textId="77777777" w:rsidR="001427D2" w:rsidRPr="00170F59" w:rsidRDefault="00262112" w:rsidP="00D55C42">
            <w:pPr>
              <w:pStyle w:val="T5"/>
            </w:pPr>
            <w:r w:rsidRPr="00170F59">
              <w:t>20</w:t>
            </w:r>
          </w:p>
        </w:tc>
      </w:tr>
      <w:tr w:rsidR="001427D2" w:rsidRPr="00170F59" w14:paraId="6C2B9923" w14:textId="77777777" w:rsidTr="00F9757E">
        <w:trPr>
          <w:trHeight w:val="170"/>
        </w:trPr>
        <w:tc>
          <w:tcPr>
            <w:tcW w:w="3309" w:type="pct"/>
            <w:vMerge/>
            <w:shd w:val="clear" w:color="auto" w:fill="auto"/>
            <w:tcMar>
              <w:top w:w="100" w:type="dxa"/>
              <w:left w:w="100" w:type="dxa"/>
              <w:bottom w:w="100" w:type="dxa"/>
              <w:right w:w="100" w:type="dxa"/>
            </w:tcMar>
          </w:tcPr>
          <w:p w14:paraId="0FC13489" w14:textId="77777777" w:rsidR="001427D2" w:rsidRPr="00170F59" w:rsidRDefault="001427D2" w:rsidP="00D55C42">
            <w:pPr>
              <w:pStyle w:val="T5"/>
            </w:pPr>
          </w:p>
        </w:tc>
        <w:tc>
          <w:tcPr>
            <w:tcW w:w="652" w:type="pct"/>
            <w:vMerge/>
            <w:shd w:val="clear" w:color="auto" w:fill="auto"/>
            <w:tcMar>
              <w:top w:w="43" w:type="dxa"/>
              <w:left w:w="43" w:type="dxa"/>
              <w:bottom w:w="43" w:type="dxa"/>
              <w:right w:w="43" w:type="dxa"/>
            </w:tcMar>
            <w:vAlign w:val="center"/>
          </w:tcPr>
          <w:p w14:paraId="020937C0" w14:textId="77777777" w:rsidR="001427D2" w:rsidRPr="00170F59" w:rsidRDefault="001427D2" w:rsidP="00D55C42">
            <w:pPr>
              <w:pStyle w:val="T5"/>
            </w:pPr>
          </w:p>
        </w:tc>
        <w:tc>
          <w:tcPr>
            <w:tcW w:w="338" w:type="pct"/>
            <w:shd w:val="clear" w:color="auto" w:fill="auto"/>
            <w:tcMar>
              <w:top w:w="43" w:type="dxa"/>
              <w:left w:w="43" w:type="dxa"/>
              <w:bottom w:w="43" w:type="dxa"/>
              <w:right w:w="43" w:type="dxa"/>
            </w:tcMar>
          </w:tcPr>
          <w:p w14:paraId="36AC7B45" w14:textId="77777777" w:rsidR="001427D2" w:rsidRPr="00170F59" w:rsidRDefault="00262112" w:rsidP="00D55C42">
            <w:pPr>
              <w:pStyle w:val="T5"/>
            </w:pPr>
            <w:r w:rsidRPr="00170F59">
              <w:t>0.65</w:t>
            </w:r>
          </w:p>
        </w:tc>
        <w:tc>
          <w:tcPr>
            <w:tcW w:w="700" w:type="pct"/>
            <w:shd w:val="clear" w:color="auto" w:fill="auto"/>
            <w:tcMar>
              <w:top w:w="43" w:type="dxa"/>
              <w:left w:w="43" w:type="dxa"/>
              <w:bottom w:w="43" w:type="dxa"/>
              <w:right w:w="43" w:type="dxa"/>
            </w:tcMar>
          </w:tcPr>
          <w:p w14:paraId="1201DA97" w14:textId="77777777" w:rsidR="001427D2" w:rsidRPr="00170F59" w:rsidRDefault="00262112" w:rsidP="00D55C42">
            <w:pPr>
              <w:pStyle w:val="T5"/>
            </w:pPr>
            <w:r w:rsidRPr="00170F59">
              <w:t>100</w:t>
            </w:r>
          </w:p>
        </w:tc>
      </w:tr>
      <w:tr w:rsidR="001427D2" w:rsidRPr="00170F59" w14:paraId="5AA3A76A" w14:textId="77777777" w:rsidTr="00F9757E">
        <w:trPr>
          <w:trHeight w:val="170"/>
        </w:trPr>
        <w:tc>
          <w:tcPr>
            <w:tcW w:w="3309" w:type="pct"/>
            <w:vMerge/>
            <w:shd w:val="clear" w:color="auto" w:fill="auto"/>
            <w:tcMar>
              <w:top w:w="100" w:type="dxa"/>
              <w:left w:w="100" w:type="dxa"/>
              <w:bottom w:w="100" w:type="dxa"/>
              <w:right w:w="100" w:type="dxa"/>
            </w:tcMar>
          </w:tcPr>
          <w:p w14:paraId="5F9EBC17" w14:textId="77777777" w:rsidR="001427D2" w:rsidRPr="00170F59" w:rsidRDefault="001427D2" w:rsidP="00D55C42">
            <w:pPr>
              <w:pStyle w:val="T5"/>
            </w:pPr>
          </w:p>
        </w:tc>
        <w:tc>
          <w:tcPr>
            <w:tcW w:w="652" w:type="pct"/>
            <w:vMerge/>
            <w:shd w:val="clear" w:color="auto" w:fill="auto"/>
            <w:tcMar>
              <w:top w:w="43" w:type="dxa"/>
              <w:left w:w="43" w:type="dxa"/>
              <w:bottom w:w="43" w:type="dxa"/>
              <w:right w:w="43" w:type="dxa"/>
            </w:tcMar>
            <w:vAlign w:val="center"/>
          </w:tcPr>
          <w:p w14:paraId="67A2993E" w14:textId="77777777" w:rsidR="001427D2" w:rsidRPr="00170F59" w:rsidRDefault="001427D2" w:rsidP="00D55C42">
            <w:pPr>
              <w:pStyle w:val="T5"/>
            </w:pPr>
          </w:p>
        </w:tc>
        <w:tc>
          <w:tcPr>
            <w:tcW w:w="338" w:type="pct"/>
            <w:shd w:val="clear" w:color="auto" w:fill="auto"/>
            <w:tcMar>
              <w:top w:w="43" w:type="dxa"/>
              <w:left w:w="43" w:type="dxa"/>
              <w:bottom w:w="43" w:type="dxa"/>
              <w:right w:w="43" w:type="dxa"/>
            </w:tcMar>
          </w:tcPr>
          <w:p w14:paraId="63DDC606" w14:textId="77777777" w:rsidR="001427D2" w:rsidRPr="00170F59" w:rsidRDefault="00262112" w:rsidP="00D55C42">
            <w:pPr>
              <w:pStyle w:val="T5"/>
            </w:pPr>
            <w:r w:rsidRPr="00170F59">
              <w:t>0.00</w:t>
            </w:r>
          </w:p>
        </w:tc>
        <w:tc>
          <w:tcPr>
            <w:tcW w:w="700" w:type="pct"/>
            <w:shd w:val="clear" w:color="auto" w:fill="auto"/>
            <w:tcMar>
              <w:top w:w="43" w:type="dxa"/>
              <w:left w:w="43" w:type="dxa"/>
              <w:bottom w:w="43" w:type="dxa"/>
              <w:right w:w="43" w:type="dxa"/>
            </w:tcMar>
          </w:tcPr>
          <w:p w14:paraId="4E02C09A" w14:textId="77777777" w:rsidR="001427D2" w:rsidRPr="00170F59" w:rsidRDefault="00262112" w:rsidP="00D55C42">
            <w:pPr>
              <w:pStyle w:val="T5"/>
            </w:pPr>
            <w:r w:rsidRPr="00170F59">
              <w:t>300</w:t>
            </w:r>
          </w:p>
        </w:tc>
      </w:tr>
      <w:tr w:rsidR="001427D2" w:rsidRPr="00170F59" w14:paraId="754A0B6D" w14:textId="77777777" w:rsidTr="00F9757E">
        <w:trPr>
          <w:trHeight w:val="170"/>
        </w:trPr>
        <w:tc>
          <w:tcPr>
            <w:tcW w:w="3309" w:type="pct"/>
            <w:vMerge/>
            <w:shd w:val="clear" w:color="auto" w:fill="auto"/>
            <w:tcMar>
              <w:top w:w="100" w:type="dxa"/>
              <w:left w:w="100" w:type="dxa"/>
              <w:bottom w:w="100" w:type="dxa"/>
              <w:right w:w="100" w:type="dxa"/>
            </w:tcMar>
          </w:tcPr>
          <w:p w14:paraId="535A74AF" w14:textId="77777777" w:rsidR="001427D2" w:rsidRPr="00170F59" w:rsidRDefault="001427D2" w:rsidP="00D55C42">
            <w:pPr>
              <w:pStyle w:val="T5"/>
            </w:pPr>
          </w:p>
        </w:tc>
        <w:tc>
          <w:tcPr>
            <w:tcW w:w="652" w:type="pct"/>
            <w:vMerge w:val="restart"/>
            <w:shd w:val="clear" w:color="auto" w:fill="auto"/>
            <w:tcMar>
              <w:top w:w="43" w:type="dxa"/>
              <w:left w:w="43" w:type="dxa"/>
              <w:bottom w:w="43" w:type="dxa"/>
              <w:right w:w="43" w:type="dxa"/>
            </w:tcMar>
            <w:vAlign w:val="center"/>
          </w:tcPr>
          <w:p w14:paraId="3D198C6E" w14:textId="77777777" w:rsidR="001427D2" w:rsidRPr="00170F59" w:rsidRDefault="00262112" w:rsidP="00D55C42">
            <w:pPr>
              <w:pStyle w:val="T5"/>
            </w:pPr>
            <w:r w:rsidRPr="00170F59">
              <w:t>Kesme</w:t>
            </w:r>
          </w:p>
        </w:tc>
        <w:tc>
          <w:tcPr>
            <w:tcW w:w="338" w:type="pct"/>
            <w:shd w:val="clear" w:color="auto" w:fill="auto"/>
            <w:tcMar>
              <w:top w:w="43" w:type="dxa"/>
              <w:left w:w="43" w:type="dxa"/>
              <w:bottom w:w="43" w:type="dxa"/>
              <w:right w:w="43" w:type="dxa"/>
            </w:tcMar>
          </w:tcPr>
          <w:p w14:paraId="182D3D0B" w14:textId="77777777" w:rsidR="001427D2" w:rsidRPr="00170F59" w:rsidRDefault="00262112" w:rsidP="00D55C42">
            <w:pPr>
              <w:pStyle w:val="T5"/>
            </w:pPr>
            <w:r w:rsidRPr="00170F59">
              <w:t>1.00</w:t>
            </w:r>
          </w:p>
        </w:tc>
        <w:tc>
          <w:tcPr>
            <w:tcW w:w="700" w:type="pct"/>
            <w:shd w:val="clear" w:color="auto" w:fill="auto"/>
            <w:tcMar>
              <w:top w:w="43" w:type="dxa"/>
              <w:left w:w="43" w:type="dxa"/>
              <w:bottom w:w="43" w:type="dxa"/>
              <w:right w:w="43" w:type="dxa"/>
            </w:tcMar>
          </w:tcPr>
          <w:p w14:paraId="1A8B83C0" w14:textId="77777777" w:rsidR="001427D2" w:rsidRPr="00170F59" w:rsidRDefault="00262112" w:rsidP="00D55C42">
            <w:pPr>
              <w:pStyle w:val="T5"/>
            </w:pPr>
            <w:r w:rsidRPr="00170F59">
              <w:t>20</w:t>
            </w:r>
          </w:p>
        </w:tc>
      </w:tr>
      <w:tr w:rsidR="001427D2" w:rsidRPr="00170F59" w14:paraId="054B7919" w14:textId="77777777" w:rsidTr="00F9757E">
        <w:trPr>
          <w:trHeight w:val="170"/>
        </w:trPr>
        <w:tc>
          <w:tcPr>
            <w:tcW w:w="3309" w:type="pct"/>
            <w:vMerge/>
            <w:shd w:val="clear" w:color="auto" w:fill="auto"/>
            <w:tcMar>
              <w:top w:w="100" w:type="dxa"/>
              <w:left w:w="100" w:type="dxa"/>
              <w:bottom w:w="100" w:type="dxa"/>
              <w:right w:w="100" w:type="dxa"/>
            </w:tcMar>
          </w:tcPr>
          <w:p w14:paraId="34A55B05" w14:textId="77777777" w:rsidR="001427D2" w:rsidRPr="00170F59" w:rsidRDefault="001427D2" w:rsidP="00D55C42">
            <w:pPr>
              <w:pStyle w:val="T5"/>
            </w:pPr>
          </w:p>
        </w:tc>
        <w:tc>
          <w:tcPr>
            <w:tcW w:w="652" w:type="pct"/>
            <w:vMerge/>
            <w:shd w:val="clear" w:color="auto" w:fill="auto"/>
            <w:tcMar>
              <w:top w:w="43" w:type="dxa"/>
              <w:left w:w="43" w:type="dxa"/>
              <w:bottom w:w="43" w:type="dxa"/>
              <w:right w:w="43" w:type="dxa"/>
            </w:tcMar>
          </w:tcPr>
          <w:p w14:paraId="46A1A38F" w14:textId="77777777" w:rsidR="001427D2" w:rsidRPr="00170F59" w:rsidRDefault="001427D2" w:rsidP="00D55C42">
            <w:pPr>
              <w:pStyle w:val="T5"/>
            </w:pPr>
          </w:p>
        </w:tc>
        <w:tc>
          <w:tcPr>
            <w:tcW w:w="338" w:type="pct"/>
            <w:shd w:val="clear" w:color="auto" w:fill="auto"/>
            <w:tcMar>
              <w:top w:w="43" w:type="dxa"/>
              <w:left w:w="43" w:type="dxa"/>
              <w:bottom w:w="43" w:type="dxa"/>
              <w:right w:w="43" w:type="dxa"/>
            </w:tcMar>
          </w:tcPr>
          <w:p w14:paraId="420C8F7F" w14:textId="77777777" w:rsidR="001427D2" w:rsidRPr="00170F59" w:rsidRDefault="00262112" w:rsidP="00D55C42">
            <w:pPr>
              <w:pStyle w:val="T5"/>
            </w:pPr>
            <w:r w:rsidRPr="00170F59">
              <w:t>0.40</w:t>
            </w:r>
          </w:p>
        </w:tc>
        <w:tc>
          <w:tcPr>
            <w:tcW w:w="700" w:type="pct"/>
            <w:shd w:val="clear" w:color="auto" w:fill="auto"/>
            <w:tcMar>
              <w:top w:w="43" w:type="dxa"/>
              <w:left w:w="43" w:type="dxa"/>
              <w:bottom w:w="43" w:type="dxa"/>
              <w:right w:w="43" w:type="dxa"/>
            </w:tcMar>
          </w:tcPr>
          <w:p w14:paraId="76E9E036" w14:textId="77777777" w:rsidR="001427D2" w:rsidRPr="00170F59" w:rsidRDefault="00262112" w:rsidP="00D55C42">
            <w:pPr>
              <w:pStyle w:val="T5"/>
            </w:pPr>
            <w:r w:rsidRPr="00170F59">
              <w:t>100</w:t>
            </w:r>
          </w:p>
        </w:tc>
      </w:tr>
      <w:tr w:rsidR="001427D2" w:rsidRPr="00170F59" w14:paraId="41BE8BD4" w14:textId="77777777" w:rsidTr="00F9757E">
        <w:trPr>
          <w:trHeight w:val="170"/>
        </w:trPr>
        <w:tc>
          <w:tcPr>
            <w:tcW w:w="3309" w:type="pct"/>
            <w:vMerge/>
            <w:shd w:val="clear" w:color="auto" w:fill="auto"/>
            <w:tcMar>
              <w:top w:w="100" w:type="dxa"/>
              <w:left w:w="100" w:type="dxa"/>
              <w:bottom w:w="100" w:type="dxa"/>
              <w:right w:w="100" w:type="dxa"/>
            </w:tcMar>
          </w:tcPr>
          <w:p w14:paraId="3B7162C3" w14:textId="77777777" w:rsidR="001427D2" w:rsidRPr="00170F59" w:rsidRDefault="001427D2" w:rsidP="00D55C42">
            <w:pPr>
              <w:pStyle w:val="T5"/>
            </w:pPr>
          </w:p>
        </w:tc>
        <w:tc>
          <w:tcPr>
            <w:tcW w:w="652" w:type="pct"/>
            <w:vMerge/>
            <w:shd w:val="clear" w:color="auto" w:fill="auto"/>
            <w:tcMar>
              <w:top w:w="43" w:type="dxa"/>
              <w:left w:w="43" w:type="dxa"/>
              <w:bottom w:w="43" w:type="dxa"/>
              <w:right w:w="43" w:type="dxa"/>
            </w:tcMar>
          </w:tcPr>
          <w:p w14:paraId="07E6B2E7" w14:textId="77777777" w:rsidR="001427D2" w:rsidRPr="00170F59" w:rsidRDefault="001427D2" w:rsidP="00D55C42">
            <w:pPr>
              <w:pStyle w:val="T5"/>
            </w:pPr>
          </w:p>
        </w:tc>
        <w:tc>
          <w:tcPr>
            <w:tcW w:w="338" w:type="pct"/>
            <w:shd w:val="clear" w:color="auto" w:fill="auto"/>
            <w:tcMar>
              <w:top w:w="43" w:type="dxa"/>
              <w:left w:w="43" w:type="dxa"/>
              <w:bottom w:w="43" w:type="dxa"/>
              <w:right w:w="43" w:type="dxa"/>
            </w:tcMar>
          </w:tcPr>
          <w:p w14:paraId="3869F626" w14:textId="77777777" w:rsidR="001427D2" w:rsidRPr="00170F59" w:rsidRDefault="00262112" w:rsidP="00D55C42">
            <w:pPr>
              <w:pStyle w:val="T5"/>
            </w:pPr>
            <w:r w:rsidRPr="00170F59">
              <w:t>0.00</w:t>
            </w:r>
          </w:p>
        </w:tc>
        <w:tc>
          <w:tcPr>
            <w:tcW w:w="700" w:type="pct"/>
            <w:shd w:val="clear" w:color="auto" w:fill="auto"/>
            <w:tcMar>
              <w:top w:w="43" w:type="dxa"/>
              <w:left w:w="43" w:type="dxa"/>
              <w:bottom w:w="43" w:type="dxa"/>
              <w:right w:w="43" w:type="dxa"/>
            </w:tcMar>
          </w:tcPr>
          <w:p w14:paraId="5414EC6A" w14:textId="77777777" w:rsidR="001427D2" w:rsidRPr="00170F59" w:rsidRDefault="00262112" w:rsidP="00D55C42">
            <w:pPr>
              <w:pStyle w:val="T5"/>
            </w:pPr>
            <w:r w:rsidRPr="00170F59">
              <w:t>300</w:t>
            </w:r>
          </w:p>
        </w:tc>
      </w:tr>
    </w:tbl>
    <w:p w14:paraId="1A254B54" w14:textId="3C7136E6" w:rsidR="001427D2" w:rsidRPr="00170F59" w:rsidRDefault="00262112" w:rsidP="009141F6">
      <w:pPr>
        <w:pStyle w:val="T2"/>
      </w:pPr>
      <w:r w:rsidRPr="00EC01AE">
        <w:rPr>
          <w:b/>
        </w:rPr>
        <w:t>Şekil 6</w:t>
      </w:r>
      <w:r w:rsidR="00CA3F34" w:rsidRPr="00EC01AE">
        <w:rPr>
          <w:b/>
        </w:rPr>
        <w:t>C</w:t>
      </w:r>
      <w:r w:rsidRPr="00EC01AE">
        <w:rPr>
          <w:b/>
        </w:rPr>
        <w:t>.4.</w:t>
      </w:r>
      <w:r w:rsidRPr="00170F59">
        <w:t xml:space="preserve"> Yumuşak ahşabın liflerine paralel </w:t>
      </w:r>
      <w:r w:rsidR="00A71E20" w:rsidRPr="00170F59">
        <w:t xml:space="preserve">doğrultudaki </w:t>
      </w:r>
      <w:r w:rsidRPr="00170F59">
        <w:t xml:space="preserve">dayanımı için azaltma </w:t>
      </w:r>
      <w:r w:rsidR="003F2B69" w:rsidRPr="00170F59">
        <w:t>katsayısı</w:t>
      </w:r>
    </w:p>
    <w:tbl>
      <w:tblPr>
        <w:tblStyle w:val="10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178"/>
        <w:gridCol w:w="939"/>
        <w:gridCol w:w="666"/>
        <w:gridCol w:w="1443"/>
      </w:tblGrid>
      <w:tr w:rsidR="001427D2" w:rsidRPr="00170F59" w14:paraId="2F1F23B7" w14:textId="77777777" w:rsidTr="00F9757E">
        <w:trPr>
          <w:trHeight w:val="170"/>
        </w:trPr>
        <w:tc>
          <w:tcPr>
            <w:tcW w:w="3348" w:type="pct"/>
            <w:vMerge w:val="restart"/>
            <w:shd w:val="clear" w:color="auto" w:fill="auto"/>
            <w:tcMar>
              <w:top w:w="100" w:type="dxa"/>
              <w:left w:w="100" w:type="dxa"/>
              <w:bottom w:w="100" w:type="dxa"/>
              <w:right w:w="100" w:type="dxa"/>
            </w:tcMar>
          </w:tcPr>
          <w:p w14:paraId="23C7920F" w14:textId="77777777" w:rsidR="001427D2" w:rsidRPr="00170F59" w:rsidRDefault="00262112" w:rsidP="00D55C42">
            <w:pPr>
              <w:pStyle w:val="T5"/>
            </w:pPr>
            <w:r w:rsidRPr="00170F59">
              <w:drawing>
                <wp:inline distT="114300" distB="114300" distL="114300" distR="114300" wp14:anchorId="29D59626" wp14:editId="4B37A0F3">
                  <wp:extent cx="3172571" cy="2072220"/>
                  <wp:effectExtent l="0" t="0" r="8890" b="4445"/>
                  <wp:docPr id="116"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207"/>
                          <a:srcRect/>
                          <a:stretch>
                            <a:fillRect/>
                          </a:stretch>
                        </pic:blipFill>
                        <pic:spPr>
                          <a:xfrm>
                            <a:off x="0" y="0"/>
                            <a:ext cx="3179325" cy="2076631"/>
                          </a:xfrm>
                          <a:prstGeom prst="rect">
                            <a:avLst/>
                          </a:prstGeom>
                          <a:ln/>
                        </pic:spPr>
                      </pic:pic>
                    </a:graphicData>
                  </a:graphic>
                </wp:inline>
              </w:drawing>
            </w:r>
          </w:p>
        </w:tc>
        <w:tc>
          <w:tcPr>
            <w:tcW w:w="509" w:type="pct"/>
            <w:shd w:val="clear" w:color="auto" w:fill="auto"/>
            <w:tcMar>
              <w:top w:w="100" w:type="dxa"/>
              <w:left w:w="100" w:type="dxa"/>
              <w:bottom w:w="100" w:type="dxa"/>
              <w:right w:w="100" w:type="dxa"/>
            </w:tcMar>
          </w:tcPr>
          <w:p w14:paraId="3A3B1A4C" w14:textId="77777777" w:rsidR="001427D2" w:rsidRPr="00170F59" w:rsidRDefault="001427D2" w:rsidP="00D55C42">
            <w:pPr>
              <w:pStyle w:val="T5"/>
            </w:pPr>
          </w:p>
        </w:tc>
        <w:tc>
          <w:tcPr>
            <w:tcW w:w="361" w:type="pct"/>
            <w:shd w:val="clear" w:color="auto" w:fill="auto"/>
            <w:tcMar>
              <w:top w:w="100" w:type="dxa"/>
              <w:left w:w="100" w:type="dxa"/>
              <w:bottom w:w="100" w:type="dxa"/>
              <w:right w:w="100" w:type="dxa"/>
            </w:tcMar>
          </w:tcPr>
          <w:p w14:paraId="086CAF14" w14:textId="77777777" w:rsidR="001427D2" w:rsidRPr="00170F59" w:rsidRDefault="00262112" w:rsidP="00D55C42">
            <w:pPr>
              <w:pStyle w:val="T5"/>
            </w:pPr>
            <w:r w:rsidRPr="00170F59">
              <w:t>k</w:t>
            </w:r>
          </w:p>
        </w:tc>
        <w:tc>
          <w:tcPr>
            <w:tcW w:w="782" w:type="pct"/>
            <w:shd w:val="clear" w:color="auto" w:fill="auto"/>
            <w:tcMar>
              <w:top w:w="100" w:type="dxa"/>
              <w:left w:w="100" w:type="dxa"/>
              <w:bottom w:w="100" w:type="dxa"/>
              <w:right w:w="100" w:type="dxa"/>
            </w:tcMar>
          </w:tcPr>
          <w:p w14:paraId="4C854118" w14:textId="77777777" w:rsidR="001427D2" w:rsidRPr="00170F59" w:rsidRDefault="00262112" w:rsidP="00D55C42">
            <w:pPr>
              <w:pStyle w:val="T5"/>
            </w:pPr>
            <w:r w:rsidRPr="00170F59">
              <w:t>Sıcaklık, °C</w:t>
            </w:r>
          </w:p>
        </w:tc>
      </w:tr>
      <w:tr w:rsidR="001427D2" w:rsidRPr="00170F59" w14:paraId="5B424973" w14:textId="77777777" w:rsidTr="00F9757E">
        <w:trPr>
          <w:trHeight w:val="170"/>
        </w:trPr>
        <w:tc>
          <w:tcPr>
            <w:tcW w:w="3348" w:type="pct"/>
            <w:vMerge/>
            <w:shd w:val="clear" w:color="auto" w:fill="auto"/>
            <w:tcMar>
              <w:top w:w="100" w:type="dxa"/>
              <w:left w:w="100" w:type="dxa"/>
              <w:bottom w:w="100" w:type="dxa"/>
              <w:right w:w="100" w:type="dxa"/>
            </w:tcMar>
          </w:tcPr>
          <w:p w14:paraId="58A9EFD5" w14:textId="77777777" w:rsidR="001427D2" w:rsidRPr="00170F59" w:rsidRDefault="001427D2" w:rsidP="00D55C42">
            <w:pPr>
              <w:pStyle w:val="T5"/>
            </w:pPr>
          </w:p>
        </w:tc>
        <w:tc>
          <w:tcPr>
            <w:tcW w:w="509" w:type="pct"/>
            <w:vMerge w:val="restart"/>
            <w:shd w:val="clear" w:color="auto" w:fill="auto"/>
            <w:tcMar>
              <w:top w:w="100" w:type="dxa"/>
              <w:left w:w="100" w:type="dxa"/>
              <w:bottom w:w="100" w:type="dxa"/>
              <w:right w:w="100" w:type="dxa"/>
            </w:tcMar>
            <w:vAlign w:val="center"/>
          </w:tcPr>
          <w:p w14:paraId="3054D9B4" w14:textId="77777777" w:rsidR="001427D2" w:rsidRPr="00170F59" w:rsidRDefault="00262112" w:rsidP="00D55C42">
            <w:pPr>
              <w:pStyle w:val="T5"/>
            </w:pPr>
            <w:r w:rsidRPr="00170F59">
              <w:t>Basınç</w:t>
            </w:r>
          </w:p>
        </w:tc>
        <w:tc>
          <w:tcPr>
            <w:tcW w:w="361" w:type="pct"/>
            <w:shd w:val="clear" w:color="auto" w:fill="auto"/>
            <w:tcMar>
              <w:top w:w="100" w:type="dxa"/>
              <w:left w:w="100" w:type="dxa"/>
              <w:bottom w:w="100" w:type="dxa"/>
              <w:right w:w="100" w:type="dxa"/>
            </w:tcMar>
          </w:tcPr>
          <w:p w14:paraId="4230AE39" w14:textId="77777777" w:rsidR="001427D2" w:rsidRPr="00170F59" w:rsidRDefault="00262112" w:rsidP="00D55C42">
            <w:pPr>
              <w:pStyle w:val="T5"/>
            </w:pPr>
            <w:r w:rsidRPr="00170F59">
              <w:t>1.00</w:t>
            </w:r>
          </w:p>
        </w:tc>
        <w:tc>
          <w:tcPr>
            <w:tcW w:w="782" w:type="pct"/>
            <w:shd w:val="clear" w:color="auto" w:fill="auto"/>
            <w:tcMar>
              <w:top w:w="100" w:type="dxa"/>
              <w:left w:w="100" w:type="dxa"/>
              <w:bottom w:w="100" w:type="dxa"/>
              <w:right w:w="100" w:type="dxa"/>
            </w:tcMar>
          </w:tcPr>
          <w:p w14:paraId="6098A6C2" w14:textId="77777777" w:rsidR="001427D2" w:rsidRPr="00170F59" w:rsidRDefault="00262112" w:rsidP="00D55C42">
            <w:pPr>
              <w:pStyle w:val="T5"/>
            </w:pPr>
            <w:r w:rsidRPr="00170F59">
              <w:t>20</w:t>
            </w:r>
          </w:p>
        </w:tc>
      </w:tr>
      <w:tr w:rsidR="001427D2" w:rsidRPr="00170F59" w14:paraId="5143F8D6" w14:textId="77777777" w:rsidTr="00F9757E">
        <w:trPr>
          <w:trHeight w:val="170"/>
        </w:trPr>
        <w:tc>
          <w:tcPr>
            <w:tcW w:w="3348" w:type="pct"/>
            <w:vMerge/>
            <w:shd w:val="clear" w:color="auto" w:fill="auto"/>
            <w:tcMar>
              <w:top w:w="100" w:type="dxa"/>
              <w:left w:w="100" w:type="dxa"/>
              <w:bottom w:w="100" w:type="dxa"/>
              <w:right w:w="100" w:type="dxa"/>
            </w:tcMar>
          </w:tcPr>
          <w:p w14:paraId="1908ACFA" w14:textId="77777777" w:rsidR="001427D2" w:rsidRPr="00170F59" w:rsidRDefault="001427D2" w:rsidP="00D55C42">
            <w:pPr>
              <w:pStyle w:val="T5"/>
            </w:pPr>
          </w:p>
        </w:tc>
        <w:tc>
          <w:tcPr>
            <w:tcW w:w="509" w:type="pct"/>
            <w:vMerge/>
            <w:shd w:val="clear" w:color="auto" w:fill="auto"/>
            <w:tcMar>
              <w:top w:w="100" w:type="dxa"/>
              <w:left w:w="100" w:type="dxa"/>
              <w:bottom w:w="100" w:type="dxa"/>
              <w:right w:w="100" w:type="dxa"/>
            </w:tcMar>
            <w:vAlign w:val="center"/>
          </w:tcPr>
          <w:p w14:paraId="7CE0B162" w14:textId="77777777" w:rsidR="001427D2" w:rsidRPr="00170F59" w:rsidRDefault="001427D2" w:rsidP="00D55C42">
            <w:pPr>
              <w:pStyle w:val="T5"/>
            </w:pPr>
          </w:p>
        </w:tc>
        <w:tc>
          <w:tcPr>
            <w:tcW w:w="361" w:type="pct"/>
            <w:shd w:val="clear" w:color="auto" w:fill="auto"/>
            <w:tcMar>
              <w:top w:w="100" w:type="dxa"/>
              <w:left w:w="100" w:type="dxa"/>
              <w:bottom w:w="100" w:type="dxa"/>
              <w:right w:w="100" w:type="dxa"/>
            </w:tcMar>
          </w:tcPr>
          <w:p w14:paraId="5301F024" w14:textId="77777777" w:rsidR="001427D2" w:rsidRPr="00170F59" w:rsidRDefault="00262112" w:rsidP="00D55C42">
            <w:pPr>
              <w:pStyle w:val="T5"/>
            </w:pPr>
            <w:r w:rsidRPr="00170F59">
              <w:t>0.35</w:t>
            </w:r>
          </w:p>
        </w:tc>
        <w:tc>
          <w:tcPr>
            <w:tcW w:w="782" w:type="pct"/>
            <w:shd w:val="clear" w:color="auto" w:fill="auto"/>
            <w:tcMar>
              <w:top w:w="100" w:type="dxa"/>
              <w:left w:w="100" w:type="dxa"/>
              <w:bottom w:w="100" w:type="dxa"/>
              <w:right w:w="100" w:type="dxa"/>
            </w:tcMar>
          </w:tcPr>
          <w:p w14:paraId="0C667284" w14:textId="77777777" w:rsidR="001427D2" w:rsidRPr="00170F59" w:rsidRDefault="00262112" w:rsidP="00D55C42">
            <w:pPr>
              <w:pStyle w:val="T5"/>
            </w:pPr>
            <w:r w:rsidRPr="00170F59">
              <w:t>100</w:t>
            </w:r>
          </w:p>
        </w:tc>
      </w:tr>
      <w:tr w:rsidR="001427D2" w:rsidRPr="00170F59" w14:paraId="13EDD49D" w14:textId="77777777" w:rsidTr="00F9757E">
        <w:trPr>
          <w:trHeight w:val="170"/>
        </w:trPr>
        <w:tc>
          <w:tcPr>
            <w:tcW w:w="3348" w:type="pct"/>
            <w:vMerge/>
            <w:shd w:val="clear" w:color="auto" w:fill="auto"/>
            <w:tcMar>
              <w:top w:w="100" w:type="dxa"/>
              <w:left w:w="100" w:type="dxa"/>
              <w:bottom w:w="100" w:type="dxa"/>
              <w:right w:w="100" w:type="dxa"/>
            </w:tcMar>
          </w:tcPr>
          <w:p w14:paraId="37ADFD23" w14:textId="77777777" w:rsidR="001427D2" w:rsidRPr="00170F59" w:rsidRDefault="001427D2" w:rsidP="00D55C42">
            <w:pPr>
              <w:pStyle w:val="T5"/>
            </w:pPr>
          </w:p>
        </w:tc>
        <w:tc>
          <w:tcPr>
            <w:tcW w:w="509" w:type="pct"/>
            <w:vMerge/>
            <w:shd w:val="clear" w:color="auto" w:fill="auto"/>
            <w:tcMar>
              <w:top w:w="100" w:type="dxa"/>
              <w:left w:w="100" w:type="dxa"/>
              <w:bottom w:w="100" w:type="dxa"/>
              <w:right w:w="100" w:type="dxa"/>
            </w:tcMar>
            <w:vAlign w:val="center"/>
          </w:tcPr>
          <w:p w14:paraId="28D507ED" w14:textId="77777777" w:rsidR="001427D2" w:rsidRPr="00170F59" w:rsidRDefault="001427D2" w:rsidP="00D55C42">
            <w:pPr>
              <w:pStyle w:val="T5"/>
            </w:pPr>
          </w:p>
        </w:tc>
        <w:tc>
          <w:tcPr>
            <w:tcW w:w="361" w:type="pct"/>
            <w:shd w:val="clear" w:color="auto" w:fill="auto"/>
            <w:tcMar>
              <w:top w:w="100" w:type="dxa"/>
              <w:left w:w="100" w:type="dxa"/>
              <w:bottom w:w="100" w:type="dxa"/>
              <w:right w:w="100" w:type="dxa"/>
            </w:tcMar>
          </w:tcPr>
          <w:p w14:paraId="0F9DCB45" w14:textId="77777777" w:rsidR="001427D2" w:rsidRPr="00170F59" w:rsidRDefault="00262112" w:rsidP="00D55C42">
            <w:pPr>
              <w:pStyle w:val="T5"/>
            </w:pPr>
            <w:r w:rsidRPr="00170F59">
              <w:t>0.00</w:t>
            </w:r>
          </w:p>
        </w:tc>
        <w:tc>
          <w:tcPr>
            <w:tcW w:w="782" w:type="pct"/>
            <w:shd w:val="clear" w:color="auto" w:fill="auto"/>
            <w:tcMar>
              <w:top w:w="100" w:type="dxa"/>
              <w:left w:w="100" w:type="dxa"/>
              <w:bottom w:w="100" w:type="dxa"/>
              <w:right w:w="100" w:type="dxa"/>
            </w:tcMar>
          </w:tcPr>
          <w:p w14:paraId="338BC413" w14:textId="77777777" w:rsidR="001427D2" w:rsidRPr="00170F59" w:rsidRDefault="00262112" w:rsidP="00D55C42">
            <w:pPr>
              <w:pStyle w:val="T5"/>
            </w:pPr>
            <w:r w:rsidRPr="00170F59">
              <w:t>300</w:t>
            </w:r>
          </w:p>
        </w:tc>
      </w:tr>
      <w:tr w:rsidR="001427D2" w:rsidRPr="00170F59" w14:paraId="3ED7459A" w14:textId="77777777" w:rsidTr="00F9757E">
        <w:trPr>
          <w:trHeight w:val="170"/>
        </w:trPr>
        <w:tc>
          <w:tcPr>
            <w:tcW w:w="3348" w:type="pct"/>
            <w:vMerge/>
            <w:shd w:val="clear" w:color="auto" w:fill="auto"/>
            <w:tcMar>
              <w:top w:w="100" w:type="dxa"/>
              <w:left w:w="100" w:type="dxa"/>
              <w:bottom w:w="100" w:type="dxa"/>
              <w:right w:w="100" w:type="dxa"/>
            </w:tcMar>
          </w:tcPr>
          <w:p w14:paraId="260237FE" w14:textId="77777777" w:rsidR="001427D2" w:rsidRPr="00170F59" w:rsidRDefault="001427D2" w:rsidP="00D55C42">
            <w:pPr>
              <w:pStyle w:val="T5"/>
            </w:pPr>
          </w:p>
        </w:tc>
        <w:tc>
          <w:tcPr>
            <w:tcW w:w="509" w:type="pct"/>
            <w:vMerge w:val="restart"/>
            <w:shd w:val="clear" w:color="auto" w:fill="auto"/>
            <w:tcMar>
              <w:top w:w="100" w:type="dxa"/>
              <w:left w:w="100" w:type="dxa"/>
              <w:bottom w:w="100" w:type="dxa"/>
              <w:right w:w="100" w:type="dxa"/>
            </w:tcMar>
            <w:vAlign w:val="center"/>
          </w:tcPr>
          <w:p w14:paraId="60188A84" w14:textId="77777777" w:rsidR="001427D2" w:rsidRPr="00170F59" w:rsidRDefault="00262112" w:rsidP="00D55C42">
            <w:pPr>
              <w:pStyle w:val="T5"/>
            </w:pPr>
            <w:r w:rsidRPr="00170F59">
              <w:t>Çekme</w:t>
            </w:r>
          </w:p>
        </w:tc>
        <w:tc>
          <w:tcPr>
            <w:tcW w:w="361" w:type="pct"/>
            <w:shd w:val="clear" w:color="auto" w:fill="auto"/>
            <w:tcMar>
              <w:top w:w="100" w:type="dxa"/>
              <w:left w:w="100" w:type="dxa"/>
              <w:bottom w:w="100" w:type="dxa"/>
              <w:right w:w="100" w:type="dxa"/>
            </w:tcMar>
          </w:tcPr>
          <w:p w14:paraId="2886DB8C" w14:textId="77777777" w:rsidR="001427D2" w:rsidRPr="00170F59" w:rsidRDefault="00262112" w:rsidP="00D55C42">
            <w:pPr>
              <w:pStyle w:val="T5"/>
            </w:pPr>
            <w:r w:rsidRPr="00170F59">
              <w:t>1.00</w:t>
            </w:r>
          </w:p>
        </w:tc>
        <w:tc>
          <w:tcPr>
            <w:tcW w:w="782" w:type="pct"/>
            <w:shd w:val="clear" w:color="auto" w:fill="auto"/>
            <w:tcMar>
              <w:top w:w="100" w:type="dxa"/>
              <w:left w:w="100" w:type="dxa"/>
              <w:bottom w:w="100" w:type="dxa"/>
              <w:right w:w="100" w:type="dxa"/>
            </w:tcMar>
          </w:tcPr>
          <w:p w14:paraId="58A14B6C" w14:textId="77777777" w:rsidR="001427D2" w:rsidRPr="00170F59" w:rsidRDefault="00262112" w:rsidP="00D55C42">
            <w:pPr>
              <w:pStyle w:val="T5"/>
            </w:pPr>
            <w:r w:rsidRPr="00170F59">
              <w:t>20</w:t>
            </w:r>
          </w:p>
        </w:tc>
      </w:tr>
      <w:tr w:rsidR="001427D2" w:rsidRPr="00170F59" w14:paraId="1E5302AF" w14:textId="77777777" w:rsidTr="00F9757E">
        <w:trPr>
          <w:trHeight w:val="170"/>
        </w:trPr>
        <w:tc>
          <w:tcPr>
            <w:tcW w:w="3348" w:type="pct"/>
            <w:vMerge/>
            <w:shd w:val="clear" w:color="auto" w:fill="auto"/>
            <w:tcMar>
              <w:top w:w="100" w:type="dxa"/>
              <w:left w:w="100" w:type="dxa"/>
              <w:bottom w:w="100" w:type="dxa"/>
              <w:right w:w="100" w:type="dxa"/>
            </w:tcMar>
          </w:tcPr>
          <w:p w14:paraId="6395F6D7" w14:textId="77777777" w:rsidR="001427D2" w:rsidRPr="00170F59" w:rsidRDefault="001427D2" w:rsidP="00D55C42">
            <w:pPr>
              <w:pStyle w:val="T5"/>
            </w:pPr>
          </w:p>
        </w:tc>
        <w:tc>
          <w:tcPr>
            <w:tcW w:w="509" w:type="pct"/>
            <w:vMerge/>
            <w:shd w:val="clear" w:color="auto" w:fill="auto"/>
            <w:tcMar>
              <w:top w:w="100" w:type="dxa"/>
              <w:left w:w="100" w:type="dxa"/>
              <w:bottom w:w="100" w:type="dxa"/>
              <w:right w:w="100" w:type="dxa"/>
            </w:tcMar>
          </w:tcPr>
          <w:p w14:paraId="0B2B8467" w14:textId="77777777" w:rsidR="001427D2" w:rsidRPr="00170F59" w:rsidRDefault="001427D2" w:rsidP="00D55C42">
            <w:pPr>
              <w:pStyle w:val="T5"/>
            </w:pPr>
          </w:p>
        </w:tc>
        <w:tc>
          <w:tcPr>
            <w:tcW w:w="361" w:type="pct"/>
            <w:shd w:val="clear" w:color="auto" w:fill="auto"/>
            <w:tcMar>
              <w:top w:w="100" w:type="dxa"/>
              <w:left w:w="100" w:type="dxa"/>
              <w:bottom w:w="100" w:type="dxa"/>
              <w:right w:w="100" w:type="dxa"/>
            </w:tcMar>
          </w:tcPr>
          <w:p w14:paraId="1F832548" w14:textId="77777777" w:rsidR="001427D2" w:rsidRPr="00170F59" w:rsidRDefault="00262112" w:rsidP="00D55C42">
            <w:pPr>
              <w:pStyle w:val="T5"/>
            </w:pPr>
            <w:r w:rsidRPr="00170F59">
              <w:t>0.50</w:t>
            </w:r>
          </w:p>
        </w:tc>
        <w:tc>
          <w:tcPr>
            <w:tcW w:w="782" w:type="pct"/>
            <w:shd w:val="clear" w:color="auto" w:fill="auto"/>
            <w:tcMar>
              <w:top w:w="100" w:type="dxa"/>
              <w:left w:w="100" w:type="dxa"/>
              <w:bottom w:w="100" w:type="dxa"/>
              <w:right w:w="100" w:type="dxa"/>
            </w:tcMar>
          </w:tcPr>
          <w:p w14:paraId="053A0809" w14:textId="77777777" w:rsidR="001427D2" w:rsidRPr="00170F59" w:rsidRDefault="00262112" w:rsidP="00D55C42">
            <w:pPr>
              <w:pStyle w:val="T5"/>
            </w:pPr>
            <w:r w:rsidRPr="00170F59">
              <w:t>100</w:t>
            </w:r>
          </w:p>
        </w:tc>
      </w:tr>
      <w:tr w:rsidR="001427D2" w:rsidRPr="00170F59" w14:paraId="3D49D451" w14:textId="77777777" w:rsidTr="00F9757E">
        <w:trPr>
          <w:trHeight w:val="208"/>
        </w:trPr>
        <w:tc>
          <w:tcPr>
            <w:tcW w:w="3348" w:type="pct"/>
            <w:vMerge/>
            <w:shd w:val="clear" w:color="auto" w:fill="auto"/>
            <w:tcMar>
              <w:top w:w="100" w:type="dxa"/>
              <w:left w:w="100" w:type="dxa"/>
              <w:bottom w:w="100" w:type="dxa"/>
              <w:right w:w="100" w:type="dxa"/>
            </w:tcMar>
          </w:tcPr>
          <w:p w14:paraId="719ABD00" w14:textId="77777777" w:rsidR="001427D2" w:rsidRPr="00170F59" w:rsidRDefault="001427D2" w:rsidP="00D55C42">
            <w:pPr>
              <w:pStyle w:val="T5"/>
            </w:pPr>
          </w:p>
        </w:tc>
        <w:tc>
          <w:tcPr>
            <w:tcW w:w="509" w:type="pct"/>
            <w:vMerge/>
            <w:shd w:val="clear" w:color="auto" w:fill="auto"/>
            <w:tcMar>
              <w:top w:w="100" w:type="dxa"/>
              <w:left w:w="100" w:type="dxa"/>
              <w:bottom w:w="100" w:type="dxa"/>
              <w:right w:w="100" w:type="dxa"/>
            </w:tcMar>
          </w:tcPr>
          <w:p w14:paraId="5851A980" w14:textId="77777777" w:rsidR="001427D2" w:rsidRPr="00170F59" w:rsidRDefault="001427D2" w:rsidP="00D55C42">
            <w:pPr>
              <w:pStyle w:val="T5"/>
            </w:pPr>
          </w:p>
        </w:tc>
        <w:tc>
          <w:tcPr>
            <w:tcW w:w="361" w:type="pct"/>
            <w:shd w:val="clear" w:color="auto" w:fill="auto"/>
            <w:tcMar>
              <w:top w:w="100" w:type="dxa"/>
              <w:left w:w="100" w:type="dxa"/>
              <w:bottom w:w="100" w:type="dxa"/>
              <w:right w:w="100" w:type="dxa"/>
            </w:tcMar>
          </w:tcPr>
          <w:p w14:paraId="4FE0811F" w14:textId="77777777" w:rsidR="001427D2" w:rsidRPr="00170F59" w:rsidRDefault="00262112" w:rsidP="00D55C42">
            <w:pPr>
              <w:pStyle w:val="T5"/>
            </w:pPr>
            <w:r w:rsidRPr="00170F59">
              <w:t>0.00</w:t>
            </w:r>
          </w:p>
        </w:tc>
        <w:tc>
          <w:tcPr>
            <w:tcW w:w="782" w:type="pct"/>
            <w:shd w:val="clear" w:color="auto" w:fill="auto"/>
            <w:tcMar>
              <w:top w:w="100" w:type="dxa"/>
              <w:left w:w="100" w:type="dxa"/>
              <w:bottom w:w="100" w:type="dxa"/>
              <w:right w:w="100" w:type="dxa"/>
            </w:tcMar>
          </w:tcPr>
          <w:p w14:paraId="72C65222" w14:textId="77777777" w:rsidR="001427D2" w:rsidRPr="00170F59" w:rsidRDefault="00262112" w:rsidP="00D55C42">
            <w:pPr>
              <w:pStyle w:val="T5"/>
            </w:pPr>
            <w:r w:rsidRPr="00170F59">
              <w:t>300</w:t>
            </w:r>
          </w:p>
        </w:tc>
      </w:tr>
    </w:tbl>
    <w:p w14:paraId="179ECCE7" w14:textId="622075D6" w:rsidR="00253B7A" w:rsidRPr="00170F59" w:rsidRDefault="00262112" w:rsidP="009141F6">
      <w:pPr>
        <w:pStyle w:val="T2"/>
      </w:pPr>
      <w:r w:rsidRPr="00FF7EB9">
        <w:rPr>
          <w:b/>
        </w:rPr>
        <w:t xml:space="preserve">Şekil </w:t>
      </w:r>
      <w:r w:rsidR="004B48D9">
        <w:rPr>
          <w:b/>
        </w:rPr>
        <w:t>6</w:t>
      </w:r>
      <w:r w:rsidR="00957C87" w:rsidRPr="00FF7EB9">
        <w:rPr>
          <w:b/>
        </w:rPr>
        <w:t>C</w:t>
      </w:r>
      <w:r w:rsidRPr="00FF7EB9">
        <w:rPr>
          <w:b/>
        </w:rPr>
        <w:t>.5.</w:t>
      </w:r>
      <w:r w:rsidRPr="00170F59">
        <w:t xml:space="preserve"> Yumuşak ahşabın liflerine paralel </w:t>
      </w:r>
      <w:r w:rsidR="00A71E20" w:rsidRPr="00170F59">
        <w:t xml:space="preserve">doğrultudaki </w:t>
      </w:r>
      <w:r w:rsidRPr="00170F59">
        <w:t>elastisite modülünün sıcaklık ile değişimi</w:t>
      </w:r>
    </w:p>
    <w:p w14:paraId="1611AF58" w14:textId="77777777" w:rsidR="00253B7A" w:rsidRPr="00170F59" w:rsidRDefault="00253B7A" w:rsidP="002A3D4B"/>
    <w:p w14:paraId="597A22AD" w14:textId="77777777" w:rsidR="009D75AA" w:rsidRPr="00505672" w:rsidRDefault="009D75AA" w:rsidP="009D75AA">
      <w:pPr>
        <w:pStyle w:val="Balk2"/>
        <w:spacing w:before="0"/>
      </w:pPr>
      <w:bookmarkStart w:id="859" w:name="_Toc151068421"/>
      <w:bookmarkStart w:id="860" w:name="_Toc152692970"/>
      <w:r w:rsidRPr="00505672">
        <w:t>EK6D. Boşlukları Yalıtım Malzemesi İle Tamamen Doldurulmuş Yük Taşıyan Döşeme Kirişleri ve Duvar Dikmeleri</w:t>
      </w:r>
      <w:bookmarkEnd w:id="859"/>
      <w:bookmarkEnd w:id="860"/>
    </w:p>
    <w:p w14:paraId="3D911D3E" w14:textId="77777777" w:rsidR="009D75AA" w:rsidRPr="00170F59" w:rsidRDefault="009D75AA" w:rsidP="009D75AA">
      <w:pPr>
        <w:pStyle w:val="Balk3"/>
      </w:pPr>
      <w:bookmarkStart w:id="861" w:name="_Toc151068422"/>
      <w:bookmarkStart w:id="862" w:name="_Toc152692971"/>
      <w:r w:rsidRPr="00170F59">
        <w:t>6D.1. Genel</w:t>
      </w:r>
      <w:bookmarkEnd w:id="861"/>
      <w:bookmarkEnd w:id="862"/>
    </w:p>
    <w:p w14:paraId="031B9790" w14:textId="77777777" w:rsidR="009D75AA" w:rsidRPr="00170F59" w:rsidRDefault="009D75AA" w:rsidP="009D75AA">
      <w:r w:rsidRPr="00170F59">
        <w:t>Bu ek, 60 dakikadan fazla olmayan standart bir yangına maruz kalma durumunda yangına maruz kalan tarafta panellerle kaplanmış ahşap elemanlardan (dikmeler veya kirişler) oluşan ahşap çerçeve duvar ve döşeme sistemlerinin yük taşıma işlevi ile ilgilidir.</w:t>
      </w:r>
    </w:p>
    <w:p w14:paraId="54922017" w14:textId="77777777" w:rsidR="009D75AA" w:rsidRPr="00170F59" w:rsidRDefault="009D75AA" w:rsidP="009D75AA">
      <w:r w:rsidRPr="00170F59">
        <w:t>Aşağıdaki koşullar geçerlidir:</w:t>
      </w:r>
    </w:p>
    <w:p w14:paraId="04E5F5B7" w14:textId="77777777" w:rsidR="009D75AA" w:rsidRPr="00170F59" w:rsidRDefault="009D75AA" w:rsidP="00EF7CB9">
      <w:pPr>
        <w:pStyle w:val="Tablo"/>
        <w:numPr>
          <w:ilvl w:val="0"/>
          <w:numId w:val="33"/>
        </w:numPr>
        <w:jc w:val="left"/>
      </w:pPr>
      <w:r w:rsidRPr="00170F59">
        <w:t>Boşluklar tamamen taş yünü veya cam yününden yapılmış yalıtım malzemesi ile doldurulmuştur.</w:t>
      </w:r>
    </w:p>
    <w:p w14:paraId="0510326B" w14:textId="77777777" w:rsidR="009D75AA" w:rsidRPr="00170F59" w:rsidRDefault="009D75AA" w:rsidP="00EF7CB9">
      <w:pPr>
        <w:pStyle w:val="Tablo"/>
        <w:numPr>
          <w:ilvl w:val="0"/>
          <w:numId w:val="33"/>
        </w:numPr>
        <w:jc w:val="left"/>
      </w:pPr>
      <w:r w:rsidRPr="00170F59">
        <w:t>Dikmeler duvar düzleminde burkulmaya karşı, kirişler ise burulmalı burkulmaya karşı yangına maruz kalmayan taraftan desteklenmiştir.</w:t>
      </w:r>
    </w:p>
    <w:p w14:paraId="596AEA8B" w14:textId="77777777" w:rsidR="009D75AA" w:rsidRPr="00170F59" w:rsidRDefault="009D75AA" w:rsidP="00EF7CB9">
      <w:pPr>
        <w:pStyle w:val="Tablo"/>
        <w:numPr>
          <w:ilvl w:val="0"/>
          <w:numId w:val="33"/>
        </w:numPr>
        <w:jc w:val="left"/>
      </w:pPr>
      <w:r w:rsidRPr="00170F59">
        <w:t>Döşemeler için paneller, ahşap kirişlerin doğrultusuna dik olan maksimum 25 mm derinliğe sahip çelik kanallara da sabitlenebilir.</w:t>
      </w:r>
    </w:p>
    <w:p w14:paraId="75B4AEC2" w14:textId="77777777" w:rsidR="009D75AA" w:rsidRPr="00170F59" w:rsidRDefault="009D75AA" w:rsidP="00EF7CB9">
      <w:pPr>
        <w:pStyle w:val="Tablo"/>
        <w:numPr>
          <w:ilvl w:val="0"/>
          <w:numId w:val="33"/>
        </w:numPr>
        <w:jc w:val="left"/>
      </w:pPr>
      <w:r w:rsidRPr="00170F59">
        <w:t xml:space="preserve">Ayırıcı işlev </w:t>
      </w:r>
      <w:r w:rsidRPr="00BB7A25">
        <w:rPr>
          <w:b/>
        </w:rPr>
        <w:t>Bölüm 6.4.3</w:t>
      </w:r>
      <w:r w:rsidRPr="00BB7A25">
        <w:t xml:space="preserve">'e </w:t>
      </w:r>
      <w:r w:rsidRPr="00170F59">
        <w:t>göre doğrulanmıştır.</w:t>
      </w:r>
    </w:p>
    <w:p w14:paraId="2FA147A2" w14:textId="77777777" w:rsidR="009D75AA" w:rsidRPr="00170F59" w:rsidRDefault="009D75AA" w:rsidP="009D75AA">
      <w:pPr>
        <w:pStyle w:val="Balk3"/>
      </w:pPr>
      <w:bookmarkStart w:id="863" w:name="_Toc151068423"/>
      <w:bookmarkStart w:id="864" w:name="_Toc152692972"/>
      <w:r w:rsidRPr="00170F59">
        <w:t>6D.2. Artık Enkesit</w:t>
      </w:r>
      <w:bookmarkEnd w:id="863"/>
      <w:bookmarkEnd w:id="864"/>
    </w:p>
    <w:p w14:paraId="5945CEC4" w14:textId="77777777" w:rsidR="009D75AA" w:rsidRPr="00170F59" w:rsidRDefault="009D75AA" w:rsidP="009D75AA">
      <w:pPr>
        <w:pStyle w:val="Balk4"/>
      </w:pPr>
      <w:bookmarkStart w:id="865" w:name="_Toc151068424"/>
      <w:bookmarkStart w:id="866" w:name="_Toc152692973"/>
      <w:r w:rsidRPr="00170F59">
        <w:t>6D.2.1. Kömürleşme Hızları</w:t>
      </w:r>
      <w:bookmarkEnd w:id="865"/>
      <w:bookmarkEnd w:id="866"/>
    </w:p>
    <w:p w14:paraId="661A28E4" w14:textId="11018BD6" w:rsidR="009D75AA" w:rsidRPr="00170F59" w:rsidRDefault="009D75AA" w:rsidP="009D75AA">
      <w:pPr>
        <w:spacing w:after="0"/>
      </w:pPr>
      <w:r w:rsidRPr="007E6BC6">
        <w:rPr>
          <w:b/>
        </w:rPr>
        <w:t>Denk. 6.2</w:t>
      </w:r>
      <w:r w:rsidRPr="009A547A">
        <w:t>’de</w:t>
      </w:r>
      <w:r w:rsidRPr="00170F59">
        <w:t xml:space="preserve"> verilen kavramsal kömürleşme derinliği, </w:t>
      </w:r>
      <w:r w:rsidRPr="007E6BC6">
        <w:rPr>
          <w:b/>
        </w:rPr>
        <w:t xml:space="preserve">Denk. </w:t>
      </w:r>
      <w:r w:rsidR="00461A78">
        <w:rPr>
          <w:b/>
        </w:rPr>
        <w:t>(</w:t>
      </w:r>
      <w:r w:rsidRPr="007E6BC6">
        <w:rPr>
          <w:b/>
        </w:rPr>
        <w:t>6D.1</w:t>
      </w:r>
      <w:r w:rsidR="00461A78">
        <w:rPr>
          <w:b/>
        </w:rPr>
        <w:t>)</w:t>
      </w:r>
      <w:r w:rsidRPr="00170F59">
        <w:t xml:space="preserve"> ve </w:t>
      </w:r>
      <w:r w:rsidR="00461A78">
        <w:t>(</w:t>
      </w:r>
      <w:r w:rsidRPr="007E6BC6">
        <w:rPr>
          <w:b/>
        </w:rPr>
        <w:t>6D.2</w:t>
      </w:r>
      <w:r w:rsidR="00461A78">
        <w:rPr>
          <w:b/>
        </w:rPr>
        <w:t>)</w:t>
      </w:r>
      <w:r w:rsidRPr="007E6BC6">
        <w:t xml:space="preserve">’de </w:t>
      </w:r>
      <w:r w:rsidRPr="00170F59">
        <w:t xml:space="preserve">verilen kavramsal kömürleşme hızı dikkate alınarak kavramsal artık enkesit </w:t>
      </w:r>
      <w:r w:rsidRPr="008D084D">
        <w:rPr>
          <w:b/>
        </w:rPr>
        <w:t xml:space="preserve">Şekil </w:t>
      </w:r>
      <w:r w:rsidR="00461A78">
        <w:rPr>
          <w:b/>
        </w:rPr>
        <w:t>(</w:t>
      </w:r>
      <w:r w:rsidRPr="008D084D">
        <w:rPr>
          <w:b/>
        </w:rPr>
        <w:t>6D.1</w:t>
      </w:r>
      <w:r w:rsidR="00461A78">
        <w:rPr>
          <w:b/>
        </w:rPr>
        <w:t>)</w:t>
      </w:r>
      <w:r w:rsidRPr="008D084D">
        <w:t>'e</w:t>
      </w:r>
      <w:r w:rsidRPr="00170F59">
        <w:t xml:space="preserve"> göre belirlenmelidir.</w:t>
      </w:r>
    </w:p>
    <w:p w14:paraId="149F9E0E" w14:textId="77777777" w:rsidR="009D75AA" w:rsidRPr="00170F59" w:rsidRDefault="009D75AA" w:rsidP="00D55C42">
      <w:pPr>
        <w:pStyle w:val="T5"/>
      </w:pPr>
      <w:r w:rsidRPr="00170F59">
        <w:drawing>
          <wp:inline distT="114300" distB="114300" distL="114300" distR="114300" wp14:anchorId="40AF9DE5" wp14:editId="2C4925A5">
            <wp:extent cx="2879558" cy="1593272"/>
            <wp:effectExtent l="0" t="0" r="0" b="6985"/>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208"/>
                    <a:srcRect b="4887"/>
                    <a:stretch/>
                  </pic:blipFill>
                  <pic:spPr bwMode="auto">
                    <a:xfrm>
                      <a:off x="0" y="0"/>
                      <a:ext cx="2880000" cy="1593516"/>
                    </a:xfrm>
                    <a:prstGeom prst="rect">
                      <a:avLst/>
                    </a:prstGeom>
                    <a:ln>
                      <a:noFill/>
                    </a:ln>
                    <a:extLst>
                      <a:ext uri="{53640926-AAD7-44D8-BBD7-CCE9431645EC}">
                        <a14:shadowObscured xmlns:a14="http://schemas.microsoft.com/office/drawing/2010/main"/>
                      </a:ext>
                    </a:extLst>
                  </pic:spPr>
                </pic:pic>
              </a:graphicData>
            </a:graphic>
          </wp:inline>
        </w:drawing>
      </w:r>
    </w:p>
    <w:p w14:paraId="4A7F2FCA" w14:textId="77777777" w:rsidR="009D75AA" w:rsidRPr="00170F59" w:rsidRDefault="009D75AA" w:rsidP="009D75AA">
      <w:pPr>
        <w:pStyle w:val="T2"/>
      </w:pPr>
      <w:r w:rsidRPr="00682349">
        <w:rPr>
          <w:b/>
        </w:rPr>
        <w:t>Şekil 6D.1.</w:t>
      </w:r>
      <w:r w:rsidRPr="00170F59">
        <w:t xml:space="preserve"> Boşluk yalıtımı ile korunan ahşap çerçeve elemanının kavramsal artık enkesiti</w:t>
      </w:r>
    </w:p>
    <w:p w14:paraId="0C5934C6" w14:textId="77777777" w:rsidR="009D75AA" w:rsidRPr="00170F59" w:rsidRDefault="009D75AA" w:rsidP="009D75AA">
      <w:pPr>
        <w:spacing w:after="120"/>
      </w:pPr>
      <w:r w:rsidRPr="00170F59">
        <w:t>Yangına maruz kalan taraftaki kaplamalarla korunan ahşap elemanlar için kavramsal kömürleşme hızı aşağıdaki şekilde hesaplanmalıdır:</w:t>
      </w:r>
    </w:p>
    <w:tbl>
      <w:tblPr>
        <w:tblW w:w="4767" w:type="pct"/>
        <w:tblInd w:w="421" w:type="dxa"/>
        <w:tblLook w:val="0600" w:firstRow="0" w:lastRow="0" w:firstColumn="0" w:lastColumn="0" w:noHBand="1" w:noVBand="1"/>
      </w:tblPr>
      <w:tblGrid>
        <w:gridCol w:w="7226"/>
        <w:gridCol w:w="1461"/>
      </w:tblGrid>
      <w:tr w:rsidR="009D75AA" w:rsidRPr="00B34D97" w14:paraId="4445659C" w14:textId="77777777" w:rsidTr="00412469">
        <w:trPr>
          <w:trHeight w:val="227"/>
        </w:trPr>
        <w:tc>
          <w:tcPr>
            <w:tcW w:w="4159" w:type="pct"/>
            <w:tcMar>
              <w:top w:w="43" w:type="dxa"/>
              <w:left w:w="43" w:type="dxa"/>
              <w:bottom w:w="43" w:type="dxa"/>
              <w:right w:w="43" w:type="dxa"/>
            </w:tcMar>
            <w:vAlign w:val="center"/>
          </w:tcPr>
          <w:p w14:paraId="554A41FB"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β</m:t>
                    </m:r>
                  </m:e>
                  <m:sub>
                    <m:r>
                      <w:rPr>
                        <w:rFonts w:ascii="Cambria Math" w:hAnsi="Cambria Math"/>
                      </w:rPr>
                      <m:t>n</m:t>
                    </m:r>
                  </m:sub>
                </m:sSub>
                <m:r>
                  <w:rPr>
                    <w:rFonts w:ascii="Cambria Math" w:hAnsi="Cambria Math"/>
                  </w:rPr>
                  <m:t>=1.5</m:t>
                </m:r>
                <m:sSub>
                  <m:sSubPr>
                    <m:ctrlPr>
                      <w:rPr>
                        <w:rFonts w:ascii="Cambria Math" w:hAnsi="Cambria Math"/>
                      </w:rPr>
                    </m:ctrlPr>
                  </m:sSubPr>
                  <m:e>
                    <m:r>
                      <w:rPr>
                        <w:rFonts w:ascii="Cambria Math" w:hAnsi="Cambria Math"/>
                      </w:rPr>
                      <m:t>k</m:t>
                    </m:r>
                  </m:e>
                  <m:sub>
                    <m:r>
                      <w:rPr>
                        <w:rFonts w:ascii="Cambria Math" w:hAnsi="Cambria Math"/>
                      </w:rPr>
                      <m:t>s</m:t>
                    </m:r>
                  </m:sub>
                </m:sSub>
                <m:sSub>
                  <m:sSubPr>
                    <m:ctrlPr>
                      <w:rPr>
                        <w:rFonts w:ascii="Cambria Math" w:hAnsi="Cambria Math"/>
                      </w:rPr>
                    </m:ctrlPr>
                  </m:sSubPr>
                  <m:e>
                    <m:r>
                      <w:rPr>
                        <w:rFonts w:ascii="Cambria Math" w:hAnsi="Cambria Math"/>
                      </w:rPr>
                      <m:t>k</m:t>
                    </m:r>
                  </m:e>
                  <m:sub>
                    <m:r>
                      <w:rPr>
                        <w:rFonts w:ascii="Cambria Math" w:hAnsi="Cambria Math"/>
                      </w:rPr>
                      <m:t>2</m:t>
                    </m:r>
                  </m:sub>
                </m:sSub>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f</m:t>
                    </m:r>
                  </m:sub>
                </m:sSub>
              </m:oMath>
            </m:oMathPara>
          </w:p>
        </w:tc>
        <w:tc>
          <w:tcPr>
            <w:tcW w:w="841" w:type="pct"/>
            <w:tcMar>
              <w:top w:w="43" w:type="dxa"/>
              <w:left w:w="43" w:type="dxa"/>
              <w:bottom w:w="43" w:type="dxa"/>
              <w:right w:w="43" w:type="dxa"/>
            </w:tcMar>
            <w:vAlign w:val="center"/>
          </w:tcPr>
          <w:p w14:paraId="1CD220EA" w14:textId="4E29DAC4" w:rsidR="009D75AA" w:rsidRPr="00B34D97" w:rsidRDefault="001178D2" w:rsidP="00412469">
            <w:pPr>
              <w:spacing w:before="120" w:after="120" w:line="240" w:lineRule="auto"/>
              <w:jc w:val="right"/>
              <w:rPr>
                <w:b/>
              </w:rPr>
            </w:pPr>
            <w:r>
              <w:rPr>
                <w:b/>
              </w:rPr>
              <w:t>(6D.1)</w:t>
            </w:r>
          </w:p>
        </w:tc>
      </w:tr>
    </w:tbl>
    <w:p w14:paraId="3557D8C8" w14:textId="77777777" w:rsidR="009D75AA" w:rsidRPr="00170F59" w:rsidRDefault="009D75AA" w:rsidP="009D75AA">
      <w:pPr>
        <w:spacing w:after="0" w:line="240" w:lineRule="auto"/>
        <w:rPr>
          <w:sz w:val="2"/>
          <w:szCs w:val="2"/>
        </w:rPr>
      </w:pPr>
    </w:p>
    <w:tbl>
      <w:tblPr>
        <w:tblW w:w="4767" w:type="pct"/>
        <w:tblInd w:w="421" w:type="dxa"/>
        <w:tblLook w:val="0600" w:firstRow="0" w:lastRow="0" w:firstColumn="0" w:lastColumn="0" w:noHBand="1" w:noVBand="1"/>
      </w:tblPr>
      <w:tblGrid>
        <w:gridCol w:w="7226"/>
        <w:gridCol w:w="1461"/>
      </w:tblGrid>
      <w:tr w:rsidR="009D75AA" w:rsidRPr="00B34D97" w14:paraId="1955DA78" w14:textId="77777777" w:rsidTr="00412469">
        <w:trPr>
          <w:trHeight w:val="227"/>
        </w:trPr>
        <w:tc>
          <w:tcPr>
            <w:tcW w:w="4159" w:type="pct"/>
            <w:tcMar>
              <w:top w:w="43" w:type="dxa"/>
              <w:left w:w="43" w:type="dxa"/>
              <w:bottom w:w="43" w:type="dxa"/>
              <w:right w:w="43" w:type="dxa"/>
            </w:tcMar>
            <w:vAlign w:val="center"/>
          </w:tcPr>
          <w:p w14:paraId="06243299" w14:textId="77777777" w:rsidR="009D75AA" w:rsidRPr="00170F59" w:rsidRDefault="00E529BD" w:rsidP="00412469">
            <w:pPr>
              <w:spacing w:before="120" w:after="120" w:line="240" w:lineRule="auto"/>
              <w:jc w:val="left"/>
            </w:pPr>
            <m:oMath>
              <m:sSub>
                <m:sSubPr>
                  <m:ctrlPr>
                    <w:rPr>
                      <w:rFonts w:ascii="Cambria Math" w:hAnsi="Cambria Math"/>
                    </w:rPr>
                  </m:ctrlPr>
                </m:sSubPr>
                <m:e>
                  <m:r>
                    <w:rPr>
                      <w:rFonts w:ascii="Cambria Math" w:hAnsi="Cambria Math"/>
                    </w:rPr>
                    <m:t>β</m:t>
                  </m:r>
                </m:e>
                <m:sub>
                  <m:r>
                    <w:rPr>
                      <w:rFonts w:ascii="Cambria Math" w:hAnsi="Cambria Math"/>
                    </w:rPr>
                    <m:t>n</m:t>
                  </m:r>
                </m:sub>
              </m:sSub>
              <m:r>
                <w:rPr>
                  <w:rFonts w:ascii="Cambria Math" w:hAnsi="Cambria Math"/>
                </w:rPr>
                <m:t>=1.5</m:t>
              </m:r>
              <m:sSub>
                <m:sSubPr>
                  <m:ctrlPr>
                    <w:rPr>
                      <w:rFonts w:ascii="Cambria Math" w:hAnsi="Cambria Math"/>
                    </w:rPr>
                  </m:ctrlPr>
                </m:sSubPr>
                <m:e>
                  <m:r>
                    <w:rPr>
                      <w:rFonts w:ascii="Cambria Math" w:hAnsi="Cambria Math"/>
                    </w:rPr>
                    <m:t>k</m:t>
                  </m:r>
                </m:e>
                <m:sub>
                  <m:r>
                    <w:rPr>
                      <w:rFonts w:ascii="Cambria Math" w:hAnsi="Cambria Math"/>
                    </w:rPr>
                    <m:t>s</m:t>
                  </m:r>
                </m:sub>
              </m:sSub>
              <m:sSub>
                <m:sSubPr>
                  <m:ctrlPr>
                    <w:rPr>
                      <w:rFonts w:ascii="Cambria Math" w:hAnsi="Cambria Math"/>
                    </w:rPr>
                  </m:ctrlPr>
                </m:sSubPr>
                <m:e>
                  <m:r>
                    <w:rPr>
                      <w:rFonts w:ascii="Cambria Math" w:hAnsi="Cambria Math"/>
                    </w:rPr>
                    <m:t>k</m:t>
                  </m:r>
                </m:e>
                <m:sub>
                  <m:r>
                    <w:rPr>
                      <w:rFonts w:ascii="Cambria Math" w:hAnsi="Cambria Math"/>
                    </w:rPr>
                    <m:t>3</m:t>
                  </m:r>
                </m:sub>
              </m:sSub>
              <m:sSub>
                <m:sSubPr>
                  <m:ctrlPr>
                    <w:rPr>
                      <w:rFonts w:ascii="Cambria Math" w:hAnsi="Cambria Math"/>
                    </w:rPr>
                  </m:ctrlPr>
                </m:sSubPr>
                <m:e>
                  <m:r>
                    <w:rPr>
                      <w:rFonts w:ascii="Cambria Math" w:hAnsi="Cambria Math"/>
                    </w:rPr>
                    <m:t>β</m:t>
                  </m:r>
                </m:e>
                <m:sub>
                  <m:r>
                    <w:rPr>
                      <w:rFonts w:ascii="Cambria Math" w:hAnsi="Cambria Math"/>
                    </w:rPr>
                    <m:t>0</m:t>
                  </m:r>
                </m:sub>
              </m:sSub>
            </m:oMath>
            <w:r w:rsidR="009D75AA" w:rsidRPr="00170F59">
              <w:t xml:space="preserve">                </w:t>
            </w: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≤t</m:t>
              </m:r>
            </m:oMath>
          </w:p>
        </w:tc>
        <w:tc>
          <w:tcPr>
            <w:tcW w:w="841" w:type="pct"/>
            <w:tcMar>
              <w:top w:w="43" w:type="dxa"/>
              <w:left w:w="43" w:type="dxa"/>
              <w:bottom w:w="43" w:type="dxa"/>
              <w:right w:w="43" w:type="dxa"/>
            </w:tcMar>
            <w:vAlign w:val="center"/>
          </w:tcPr>
          <w:p w14:paraId="35B5C511" w14:textId="2120FF20" w:rsidR="009D75AA" w:rsidRPr="00B34D97" w:rsidRDefault="001178D2" w:rsidP="00412469">
            <w:pPr>
              <w:spacing w:before="120" w:after="120" w:line="240" w:lineRule="auto"/>
              <w:jc w:val="right"/>
              <w:rPr>
                <w:b/>
              </w:rPr>
            </w:pPr>
            <w:r>
              <w:rPr>
                <w:b/>
              </w:rPr>
              <w:t>(6D.2)</w:t>
            </w:r>
          </w:p>
        </w:tc>
      </w:tr>
    </w:tbl>
    <w:p w14:paraId="0DAAF767" w14:textId="77777777" w:rsidR="009D75AA" w:rsidRPr="00170F59" w:rsidRDefault="00E529BD" w:rsidP="009D75AA">
      <w:pPr>
        <w:pStyle w:val="T4"/>
      </w:pPr>
      <m:oMath>
        <m:sSub>
          <m:sSubPr>
            <m:ctrlPr>
              <w:rPr>
                <w:rFonts w:ascii="Cambria Math" w:hAnsi="Cambria Math"/>
              </w:rPr>
            </m:ctrlPr>
          </m:sSubPr>
          <m:e>
            <m:r>
              <w:rPr>
                <w:rFonts w:ascii="Cambria Math" w:hAnsi="Cambria Math"/>
              </w:rPr>
              <m:t>k</m:t>
            </m:r>
          </m:e>
          <m:sub>
            <m:r>
              <w:rPr>
                <w:rFonts w:ascii="Cambria Math" w:hAnsi="Cambria Math"/>
              </w:rPr>
              <m:t>s</m:t>
            </m:r>
          </m:sub>
        </m:sSub>
      </m:oMath>
      <w:r w:rsidR="009D75AA" w:rsidRPr="00170F59">
        <w:tab/>
        <w:t xml:space="preserve">Enkesit katsayısı, </w:t>
      </w:r>
      <w:r w:rsidR="009D75AA" w:rsidRPr="00E35552">
        <w:rPr>
          <w:b/>
        </w:rPr>
        <w:t>Tablo 6D.1’den</w:t>
      </w:r>
      <w:r w:rsidR="009D75AA" w:rsidRPr="00170F59">
        <w:t xml:space="preserve"> belirlenmelidir</w:t>
      </w:r>
    </w:p>
    <w:p w14:paraId="72E1DAAB" w14:textId="7B4B32CD" w:rsidR="009D75AA" w:rsidRPr="00170F59" w:rsidRDefault="00E529BD" w:rsidP="009D75AA">
      <w:pPr>
        <w:pStyle w:val="T4"/>
      </w:pPr>
      <m:oMath>
        <m:sSub>
          <m:sSubPr>
            <m:ctrlPr>
              <w:rPr>
                <w:rFonts w:ascii="Cambria Math" w:hAnsi="Cambria Math"/>
              </w:rPr>
            </m:ctrlPr>
          </m:sSubPr>
          <m:e>
            <m:r>
              <w:rPr>
                <w:rFonts w:ascii="Cambria Math" w:hAnsi="Cambria Math"/>
              </w:rPr>
              <m:t>k</m:t>
            </m:r>
          </m:e>
          <m:sub>
            <m:r>
              <w:rPr>
                <w:rFonts w:ascii="Cambria Math" w:hAnsi="Cambria Math"/>
              </w:rPr>
              <m:t>2</m:t>
            </m:r>
          </m:sub>
        </m:sSub>
      </m:oMath>
      <w:r w:rsidR="009D75AA" w:rsidRPr="00170F59">
        <w:tab/>
        <w:t xml:space="preserve">Yalıtım katsayısı, </w:t>
      </w:r>
      <w:r w:rsidR="009D75AA" w:rsidRPr="00E35552">
        <w:rPr>
          <w:b/>
        </w:rPr>
        <w:t xml:space="preserve">Denk. </w:t>
      </w:r>
      <w:r w:rsidR="00C50D45">
        <w:rPr>
          <w:b/>
        </w:rPr>
        <w:t>(</w:t>
      </w:r>
      <w:r w:rsidR="009D75AA" w:rsidRPr="00E35552">
        <w:rPr>
          <w:b/>
        </w:rPr>
        <w:t>6D.3</w:t>
      </w:r>
      <w:r w:rsidR="00C50D45">
        <w:rPr>
          <w:b/>
        </w:rPr>
        <w:t>)</w:t>
      </w:r>
      <w:r w:rsidR="009D75AA" w:rsidRPr="00E35552">
        <w:rPr>
          <w:b/>
        </w:rPr>
        <w:t xml:space="preserve"> ve </w:t>
      </w:r>
      <w:r w:rsidR="00C50D45">
        <w:rPr>
          <w:b/>
        </w:rPr>
        <w:t>(</w:t>
      </w:r>
      <w:r w:rsidR="009D75AA" w:rsidRPr="00E35552">
        <w:rPr>
          <w:b/>
        </w:rPr>
        <w:t>6D.4</w:t>
      </w:r>
      <w:r w:rsidR="00C50D45">
        <w:rPr>
          <w:b/>
        </w:rPr>
        <w:t>)</w:t>
      </w:r>
      <w:r w:rsidR="009D75AA" w:rsidRPr="00E35552">
        <w:t>’ten</w:t>
      </w:r>
      <w:r w:rsidR="009D75AA" w:rsidRPr="00170F59">
        <w:t xml:space="preserve"> belirlenmelidir</w:t>
      </w:r>
    </w:p>
    <w:p w14:paraId="5D8ED16C" w14:textId="3E172450" w:rsidR="009D75AA" w:rsidRPr="00170F59" w:rsidRDefault="00E529BD" w:rsidP="009D75AA">
      <w:pPr>
        <w:pStyle w:val="T4"/>
      </w:pPr>
      <m:oMath>
        <m:sSub>
          <m:sSubPr>
            <m:ctrlPr>
              <w:rPr>
                <w:rFonts w:ascii="Cambria Math" w:hAnsi="Cambria Math"/>
              </w:rPr>
            </m:ctrlPr>
          </m:sSubPr>
          <m:e>
            <m:r>
              <w:rPr>
                <w:rFonts w:ascii="Cambria Math" w:hAnsi="Cambria Math"/>
              </w:rPr>
              <m:t>k</m:t>
            </m:r>
          </m:e>
          <m:sub>
            <m:r>
              <w:rPr>
                <w:rFonts w:ascii="Cambria Math" w:hAnsi="Cambria Math"/>
              </w:rPr>
              <m:t>3</m:t>
            </m:r>
          </m:sub>
        </m:sSub>
      </m:oMath>
      <w:r w:rsidR="009D75AA" w:rsidRPr="00170F59">
        <w:tab/>
        <w:t xml:space="preserve">Koruma sonrası katsayısı, </w:t>
      </w:r>
      <w:r w:rsidR="009D75AA" w:rsidRPr="00E35552">
        <w:rPr>
          <w:b/>
        </w:rPr>
        <w:t xml:space="preserve">Denk. </w:t>
      </w:r>
      <w:r w:rsidR="00C50D45">
        <w:rPr>
          <w:b/>
        </w:rPr>
        <w:t>(</w:t>
      </w:r>
      <w:r w:rsidR="009D75AA" w:rsidRPr="00E35552">
        <w:rPr>
          <w:b/>
        </w:rPr>
        <w:t>6D.5</w:t>
      </w:r>
      <w:r w:rsidR="00C50D45">
        <w:rPr>
          <w:b/>
        </w:rPr>
        <w:t>)</w:t>
      </w:r>
      <w:r w:rsidR="009D75AA" w:rsidRPr="00E35552">
        <w:t xml:space="preserve">’ten </w:t>
      </w:r>
      <w:r w:rsidR="009D75AA" w:rsidRPr="00170F59">
        <w:t>belirlenmelidir</w:t>
      </w:r>
    </w:p>
    <w:p w14:paraId="4B050D73" w14:textId="77777777" w:rsidR="009D75AA" w:rsidRPr="00170F59" w:rsidRDefault="009D75AA" w:rsidP="009D75AA">
      <w:pPr>
        <w:pStyle w:val="T4"/>
      </w:pPr>
      <m:oMath>
        <m:r>
          <w:rPr>
            <w:rFonts w:ascii="Cambria Math" w:hAnsi="Cambria Math"/>
          </w:rPr>
          <m:t>t</m:t>
        </m:r>
      </m:oMath>
      <w:r w:rsidRPr="00170F59">
        <w:tab/>
      </w:r>
      <w:r w:rsidRPr="00170F59">
        <w:tab/>
        <w:t>Yangına maruz kalma süresi</w:t>
      </w:r>
    </w:p>
    <w:p w14:paraId="1BE1E03A" w14:textId="77777777" w:rsidR="009D75AA" w:rsidRPr="00170F59" w:rsidRDefault="009D75AA" w:rsidP="009D75AA">
      <w:pPr>
        <w:pStyle w:val="T1"/>
      </w:pPr>
    </w:p>
    <w:p w14:paraId="4363D6AE" w14:textId="06503AA2" w:rsidR="009D75AA" w:rsidRPr="00170F59" w:rsidRDefault="009D75AA" w:rsidP="009D75AA">
      <w:pPr>
        <w:pStyle w:val="T1"/>
      </w:pPr>
      <w:r w:rsidRPr="008E1FB7">
        <w:rPr>
          <w:b/>
        </w:rPr>
        <w:t xml:space="preserve">Tablo </w:t>
      </w:r>
      <w:r w:rsidR="004B48D9">
        <w:rPr>
          <w:b/>
        </w:rPr>
        <w:t>6</w:t>
      </w:r>
      <w:r w:rsidRPr="008E1FB7">
        <w:rPr>
          <w:b/>
        </w:rPr>
        <w:t>D.1.</w:t>
      </w:r>
      <w:r w:rsidRPr="00170F59">
        <w:t xml:space="preserve"> Ahşap çerçeve elemanların farklı kalınlıkları için enkesit katsayıları</w:t>
      </w:r>
    </w:p>
    <w:tbl>
      <w:tblPr>
        <w:tblStyle w:val="98"/>
        <w:tblW w:w="384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35"/>
        <w:gridCol w:w="1905"/>
      </w:tblGrid>
      <w:tr w:rsidR="009D75AA" w:rsidRPr="00170F59" w14:paraId="46354367" w14:textId="77777777" w:rsidTr="00412469">
        <w:trPr>
          <w:trHeight w:val="227"/>
          <w:jc w:val="center"/>
        </w:trPr>
        <w:tc>
          <w:tcPr>
            <w:tcW w:w="960" w:type="dxa"/>
            <w:shd w:val="clear" w:color="auto" w:fill="auto"/>
            <w:tcMar>
              <w:top w:w="100" w:type="dxa"/>
              <w:left w:w="100" w:type="dxa"/>
              <w:bottom w:w="100" w:type="dxa"/>
              <w:right w:w="100" w:type="dxa"/>
            </w:tcMar>
          </w:tcPr>
          <w:p w14:paraId="682FA13B" w14:textId="77777777" w:rsidR="009D75AA" w:rsidRPr="00170F59" w:rsidRDefault="009D75AA" w:rsidP="00D55C42">
            <w:pPr>
              <w:pStyle w:val="T5"/>
            </w:pPr>
            <w:r w:rsidRPr="00170F59">
              <w:rPr>
                <w:i/>
              </w:rPr>
              <w:t>b</w:t>
            </w:r>
            <w:r w:rsidRPr="00170F59">
              <w:t>, (mm)</w:t>
            </w:r>
          </w:p>
        </w:tc>
        <w:tc>
          <w:tcPr>
            <w:tcW w:w="945" w:type="dxa"/>
            <w:shd w:val="clear" w:color="auto" w:fill="auto"/>
            <w:tcMar>
              <w:top w:w="100" w:type="dxa"/>
              <w:left w:w="100" w:type="dxa"/>
              <w:bottom w:w="100" w:type="dxa"/>
              <w:right w:w="100" w:type="dxa"/>
            </w:tcMar>
          </w:tcPr>
          <w:p w14:paraId="06495457" w14:textId="77777777" w:rsidR="009D75AA" w:rsidRPr="00170F59" w:rsidRDefault="00E529BD" w:rsidP="00D55C42">
            <w:pPr>
              <w:pStyle w:val="T5"/>
            </w:pPr>
            <m:oMathPara>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s</m:t>
                    </m:r>
                  </m:sub>
                </m:sSub>
              </m:oMath>
            </m:oMathPara>
          </w:p>
        </w:tc>
      </w:tr>
      <w:tr w:rsidR="009D75AA" w:rsidRPr="00170F59" w14:paraId="569C9F4C" w14:textId="77777777" w:rsidTr="00412469">
        <w:trPr>
          <w:trHeight w:val="227"/>
          <w:jc w:val="center"/>
        </w:trPr>
        <w:tc>
          <w:tcPr>
            <w:tcW w:w="960" w:type="dxa"/>
            <w:shd w:val="clear" w:color="auto" w:fill="auto"/>
            <w:tcMar>
              <w:top w:w="100" w:type="dxa"/>
              <w:left w:w="100" w:type="dxa"/>
              <w:bottom w:w="100" w:type="dxa"/>
              <w:right w:w="100" w:type="dxa"/>
            </w:tcMar>
          </w:tcPr>
          <w:p w14:paraId="0467B04C" w14:textId="77777777" w:rsidR="009D75AA" w:rsidRPr="00170F59" w:rsidRDefault="009D75AA" w:rsidP="00D55C42">
            <w:pPr>
              <w:pStyle w:val="T5"/>
            </w:pPr>
            <w:r w:rsidRPr="00170F59">
              <w:t>38</w:t>
            </w:r>
          </w:p>
        </w:tc>
        <w:tc>
          <w:tcPr>
            <w:tcW w:w="945" w:type="dxa"/>
            <w:shd w:val="clear" w:color="auto" w:fill="auto"/>
            <w:tcMar>
              <w:top w:w="100" w:type="dxa"/>
              <w:left w:w="100" w:type="dxa"/>
              <w:bottom w:w="100" w:type="dxa"/>
              <w:right w:w="100" w:type="dxa"/>
            </w:tcMar>
          </w:tcPr>
          <w:p w14:paraId="18E2F9FA" w14:textId="77777777" w:rsidR="009D75AA" w:rsidRPr="00170F59" w:rsidRDefault="009D75AA" w:rsidP="00D55C42">
            <w:pPr>
              <w:pStyle w:val="T5"/>
            </w:pPr>
            <w:r w:rsidRPr="00170F59">
              <w:t>1.4</w:t>
            </w:r>
          </w:p>
        </w:tc>
      </w:tr>
      <w:tr w:rsidR="009D75AA" w:rsidRPr="00170F59" w14:paraId="3F53B816" w14:textId="77777777" w:rsidTr="00412469">
        <w:trPr>
          <w:trHeight w:val="227"/>
          <w:jc w:val="center"/>
        </w:trPr>
        <w:tc>
          <w:tcPr>
            <w:tcW w:w="960" w:type="dxa"/>
            <w:shd w:val="clear" w:color="auto" w:fill="auto"/>
            <w:tcMar>
              <w:top w:w="100" w:type="dxa"/>
              <w:left w:w="100" w:type="dxa"/>
              <w:bottom w:w="100" w:type="dxa"/>
              <w:right w:w="100" w:type="dxa"/>
            </w:tcMar>
          </w:tcPr>
          <w:p w14:paraId="5197F848" w14:textId="77777777" w:rsidR="009D75AA" w:rsidRPr="00170F59" w:rsidRDefault="009D75AA" w:rsidP="00D55C42">
            <w:pPr>
              <w:pStyle w:val="T5"/>
            </w:pPr>
            <w:r w:rsidRPr="00170F59">
              <w:t>45</w:t>
            </w:r>
          </w:p>
        </w:tc>
        <w:tc>
          <w:tcPr>
            <w:tcW w:w="945" w:type="dxa"/>
            <w:shd w:val="clear" w:color="auto" w:fill="auto"/>
            <w:tcMar>
              <w:top w:w="100" w:type="dxa"/>
              <w:left w:w="100" w:type="dxa"/>
              <w:bottom w:w="100" w:type="dxa"/>
              <w:right w:w="100" w:type="dxa"/>
            </w:tcMar>
          </w:tcPr>
          <w:p w14:paraId="4E1CBB8C" w14:textId="77777777" w:rsidR="009D75AA" w:rsidRPr="00170F59" w:rsidRDefault="009D75AA" w:rsidP="00D55C42">
            <w:pPr>
              <w:pStyle w:val="T5"/>
            </w:pPr>
            <w:r w:rsidRPr="00170F59">
              <w:t>1.3</w:t>
            </w:r>
          </w:p>
        </w:tc>
      </w:tr>
      <w:tr w:rsidR="009D75AA" w:rsidRPr="00170F59" w14:paraId="350856AB" w14:textId="77777777" w:rsidTr="00412469">
        <w:trPr>
          <w:trHeight w:val="227"/>
          <w:jc w:val="center"/>
        </w:trPr>
        <w:tc>
          <w:tcPr>
            <w:tcW w:w="960" w:type="dxa"/>
            <w:shd w:val="clear" w:color="auto" w:fill="auto"/>
            <w:tcMar>
              <w:top w:w="100" w:type="dxa"/>
              <w:left w:w="100" w:type="dxa"/>
              <w:bottom w:w="100" w:type="dxa"/>
              <w:right w:w="100" w:type="dxa"/>
            </w:tcMar>
          </w:tcPr>
          <w:p w14:paraId="09C9EFC0" w14:textId="77777777" w:rsidR="009D75AA" w:rsidRPr="00170F59" w:rsidRDefault="009D75AA" w:rsidP="00D55C42">
            <w:pPr>
              <w:pStyle w:val="T5"/>
            </w:pPr>
            <w:r w:rsidRPr="00170F59">
              <w:t>60</w:t>
            </w:r>
          </w:p>
        </w:tc>
        <w:tc>
          <w:tcPr>
            <w:tcW w:w="945" w:type="dxa"/>
            <w:shd w:val="clear" w:color="auto" w:fill="auto"/>
            <w:tcMar>
              <w:top w:w="100" w:type="dxa"/>
              <w:left w:w="100" w:type="dxa"/>
              <w:bottom w:w="100" w:type="dxa"/>
              <w:right w:w="100" w:type="dxa"/>
            </w:tcMar>
          </w:tcPr>
          <w:p w14:paraId="22FF3E5E" w14:textId="77777777" w:rsidR="009D75AA" w:rsidRPr="00170F59" w:rsidRDefault="009D75AA" w:rsidP="00D55C42">
            <w:pPr>
              <w:pStyle w:val="T5"/>
            </w:pPr>
            <w:r w:rsidRPr="00170F59">
              <w:t>1.1</w:t>
            </w:r>
          </w:p>
        </w:tc>
      </w:tr>
    </w:tbl>
    <w:p w14:paraId="1BF1B2A5" w14:textId="77777777" w:rsidR="009D75AA" w:rsidRPr="00170F59" w:rsidRDefault="009D75AA" w:rsidP="009D75AA">
      <w:pPr>
        <w:spacing w:before="240"/>
      </w:pPr>
      <w:r w:rsidRPr="00170F59">
        <w:t xml:space="preserve">F tipi alçıpandan veya dış katman olarak F tipi olmak üzere F tipi ve A tipinin birleşiminden yapılan kaplamalar için yalıtım katsayısı </w:t>
      </w:r>
      <w:r>
        <w:t>şu şekilde belirlenir</w:t>
      </w:r>
      <w:r w:rsidRPr="00170F59">
        <w:t>:</w:t>
      </w:r>
    </w:p>
    <w:p w14:paraId="225F1339" w14:textId="77777777" w:rsidR="009D75AA" w:rsidRPr="00170F59" w:rsidRDefault="009D75AA" w:rsidP="00EF7CB9">
      <w:pPr>
        <w:pStyle w:val="Tablo"/>
        <w:numPr>
          <w:ilvl w:val="0"/>
          <w:numId w:val="34"/>
        </w:numPr>
        <w:jc w:val="left"/>
      </w:pPr>
      <w:r w:rsidRPr="00170F59">
        <w:t xml:space="preserve">Kaplamanın birleştirilmediği </w:t>
      </w:r>
      <w:r w:rsidRPr="006E6B8C">
        <w:t xml:space="preserve">yerlerde (4) </w:t>
      </w:r>
      <w:r w:rsidRPr="00170F59">
        <w:t xml:space="preserve">veya birleşim yeri yapısı </w:t>
      </w:r>
      <w:r>
        <w:t>(</w:t>
      </w:r>
      <w:r w:rsidRPr="00170F59">
        <w:t>2</w:t>
      </w:r>
      <w:r>
        <w:t>)</w:t>
      </w:r>
      <w:r w:rsidRPr="00170F59">
        <w:t xml:space="preserve"> için </w:t>
      </w:r>
      <w:r w:rsidRPr="001F2F08">
        <w:rPr>
          <w:b/>
        </w:rPr>
        <w:t>(Şekil 6D.2)</w:t>
      </w:r>
      <w:r w:rsidRPr="00170F59">
        <w:t>:</w:t>
      </w:r>
    </w:p>
    <w:tbl>
      <w:tblPr>
        <w:tblW w:w="4767" w:type="pct"/>
        <w:tblInd w:w="421" w:type="dxa"/>
        <w:tblLook w:val="0600" w:firstRow="0" w:lastRow="0" w:firstColumn="0" w:lastColumn="0" w:noHBand="1" w:noVBand="1"/>
      </w:tblPr>
      <w:tblGrid>
        <w:gridCol w:w="7226"/>
        <w:gridCol w:w="1461"/>
      </w:tblGrid>
      <w:tr w:rsidR="009D75AA" w:rsidRPr="001F2F08" w14:paraId="64D3BD55" w14:textId="77777777" w:rsidTr="00412469">
        <w:trPr>
          <w:trHeight w:val="227"/>
        </w:trPr>
        <w:tc>
          <w:tcPr>
            <w:tcW w:w="4159" w:type="pct"/>
            <w:tcMar>
              <w:top w:w="43" w:type="dxa"/>
              <w:left w:w="43" w:type="dxa"/>
              <w:bottom w:w="43" w:type="dxa"/>
              <w:right w:w="43" w:type="dxa"/>
            </w:tcMar>
            <w:vAlign w:val="center"/>
          </w:tcPr>
          <w:p w14:paraId="34713CC9" w14:textId="77777777" w:rsidR="009D75AA" w:rsidRPr="001A4F39" w:rsidRDefault="00E529BD" w:rsidP="00412469">
            <w:pPr>
              <w:spacing w:before="120" w:after="120" w:line="240" w:lineRule="auto"/>
              <w:ind w:left="357"/>
              <w:jc w:val="left"/>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2</m:t>
                    </m:r>
                  </m:sub>
                </m:sSub>
                <m:r>
                  <w:rPr>
                    <w:rFonts w:ascii="Cambria Math" w:hAnsi="Cambria Math"/>
                  </w:rPr>
                  <m:t>=1.05-0.0073</m:t>
                </m:r>
                <m:sSub>
                  <m:sSubPr>
                    <m:ctrlPr>
                      <w:rPr>
                        <w:rFonts w:ascii="Cambria Math" w:hAnsi="Cambria Math"/>
                      </w:rPr>
                    </m:ctrlPr>
                  </m:sSubPr>
                  <m:e>
                    <m:r>
                      <w:rPr>
                        <w:rFonts w:ascii="Cambria Math" w:hAnsi="Cambria Math"/>
                      </w:rPr>
                      <m:t>h</m:t>
                    </m:r>
                  </m:e>
                  <m:sub>
                    <m:r>
                      <w:rPr>
                        <w:rFonts w:ascii="Cambria Math" w:hAnsi="Cambria Math"/>
                      </w:rPr>
                      <m:t>p</m:t>
                    </m:r>
                  </m:sub>
                </m:sSub>
              </m:oMath>
            </m:oMathPara>
          </w:p>
        </w:tc>
        <w:tc>
          <w:tcPr>
            <w:tcW w:w="841" w:type="pct"/>
            <w:tcMar>
              <w:top w:w="43" w:type="dxa"/>
              <w:left w:w="43" w:type="dxa"/>
              <w:bottom w:w="43" w:type="dxa"/>
              <w:right w:w="43" w:type="dxa"/>
            </w:tcMar>
            <w:vAlign w:val="center"/>
          </w:tcPr>
          <w:p w14:paraId="7735C501" w14:textId="2CE32716" w:rsidR="009D75AA" w:rsidRPr="001F2F08" w:rsidRDefault="009D75AA" w:rsidP="001178D2">
            <w:pPr>
              <w:spacing w:before="120" w:after="120" w:line="240" w:lineRule="auto"/>
              <w:ind w:left="357"/>
              <w:jc w:val="right"/>
              <w:rPr>
                <w:b/>
              </w:rPr>
            </w:pPr>
            <w:r w:rsidRPr="001F2F08">
              <w:rPr>
                <w:b/>
              </w:rPr>
              <w:t xml:space="preserve">     </w:t>
            </w:r>
            <w:r w:rsidR="001178D2">
              <w:rPr>
                <w:b/>
              </w:rPr>
              <w:t>(6D.3)</w:t>
            </w:r>
          </w:p>
        </w:tc>
      </w:tr>
    </w:tbl>
    <w:p w14:paraId="2A135D64" w14:textId="77777777" w:rsidR="009D75AA" w:rsidRPr="00170F59" w:rsidRDefault="009D75AA" w:rsidP="00EF7CB9">
      <w:pPr>
        <w:pStyle w:val="Tablo"/>
        <w:numPr>
          <w:ilvl w:val="0"/>
          <w:numId w:val="35"/>
        </w:numPr>
        <w:jc w:val="left"/>
      </w:pPr>
      <w:r w:rsidRPr="00170F59">
        <w:t xml:space="preserve">Birleşim yeri yapısı 1 ve 3 için </w:t>
      </w:r>
      <w:r w:rsidRPr="00613248">
        <w:rPr>
          <w:b/>
        </w:rPr>
        <w:t>(Şekil 6D.2):</w:t>
      </w:r>
    </w:p>
    <w:tbl>
      <w:tblPr>
        <w:tblW w:w="4767" w:type="pct"/>
        <w:tblInd w:w="421" w:type="dxa"/>
        <w:tblLook w:val="0600" w:firstRow="0" w:lastRow="0" w:firstColumn="0" w:lastColumn="0" w:noHBand="1" w:noVBand="1"/>
      </w:tblPr>
      <w:tblGrid>
        <w:gridCol w:w="7226"/>
        <w:gridCol w:w="1461"/>
      </w:tblGrid>
      <w:tr w:rsidR="009D75AA" w:rsidRPr="001F2F08" w14:paraId="71094A7D" w14:textId="77777777" w:rsidTr="00412469">
        <w:trPr>
          <w:trHeight w:val="227"/>
        </w:trPr>
        <w:tc>
          <w:tcPr>
            <w:tcW w:w="4159" w:type="pct"/>
            <w:tcMar>
              <w:top w:w="43" w:type="dxa"/>
              <w:left w:w="43" w:type="dxa"/>
              <w:bottom w:w="43" w:type="dxa"/>
              <w:right w:w="43" w:type="dxa"/>
            </w:tcMar>
            <w:vAlign w:val="center"/>
          </w:tcPr>
          <w:p w14:paraId="43F2944D"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sSub>
                      <m:sSubPr>
                        <m:ctrlPr>
                          <w:rPr>
                            <w:rFonts w:ascii="Cambria Math" w:hAnsi="Cambria Math"/>
                          </w:rPr>
                        </m:ctrlPr>
                      </m:sSubPr>
                      <m:e>
                        <m:r>
                          <w:rPr>
                            <w:rFonts w:ascii="Cambria Math" w:hAnsi="Cambria Math"/>
                          </w:rPr>
                          <m:t>k</m:t>
                        </m:r>
                      </m:e>
                      <m:sub>
                        <m:r>
                          <w:rPr>
                            <w:rFonts w:ascii="Cambria Math" w:hAnsi="Cambria Math"/>
                          </w:rPr>
                          <m:t>2</m:t>
                        </m:r>
                      </m:sub>
                    </m:sSub>
                    <m:r>
                      <w:rPr>
                        <w:rFonts w:ascii="Cambria Math" w:hAnsi="Cambria Math"/>
                      </w:rPr>
                      <m:t>=0.86-0.0037</m:t>
                    </m:r>
                    <m:sSub>
                      <m:sSubPr>
                        <m:ctrlPr>
                          <w:rPr>
                            <w:rFonts w:ascii="Cambria Math" w:hAnsi="Cambria Math"/>
                          </w:rPr>
                        </m:ctrlPr>
                      </m:sSubPr>
                      <m:e>
                        <m:r>
                          <w:rPr>
                            <w:rFonts w:ascii="Cambria Math" w:hAnsi="Cambria Math"/>
                          </w:rPr>
                          <m:t>h</m:t>
                        </m:r>
                      </m:e>
                      <m:sub>
                        <m:r>
                          <w:rPr>
                            <w:rFonts w:ascii="Cambria Math" w:hAnsi="Cambria Math"/>
                          </w:rPr>
                          <m:t>p</m:t>
                        </m:r>
                      </m:sub>
                    </m:sSub>
                  </m:e>
                  <m:sub>
                    <m:r>
                      <w:rPr>
                        <w:rFonts w:ascii="Cambria Math" w:hAnsi="Cambria Math"/>
                      </w:rPr>
                      <m:t xml:space="preserve"> </m:t>
                    </m:r>
                  </m:sub>
                </m:sSub>
              </m:oMath>
            </m:oMathPara>
          </w:p>
        </w:tc>
        <w:tc>
          <w:tcPr>
            <w:tcW w:w="841" w:type="pct"/>
            <w:tcMar>
              <w:top w:w="43" w:type="dxa"/>
              <w:left w:w="43" w:type="dxa"/>
              <w:bottom w:w="43" w:type="dxa"/>
              <w:right w:w="43" w:type="dxa"/>
            </w:tcMar>
            <w:vAlign w:val="center"/>
          </w:tcPr>
          <w:p w14:paraId="4C30390B" w14:textId="56418D14" w:rsidR="009D75AA" w:rsidRPr="001F2F08" w:rsidRDefault="001178D2" w:rsidP="00412469">
            <w:pPr>
              <w:spacing w:before="120" w:after="120" w:line="240" w:lineRule="auto"/>
              <w:jc w:val="right"/>
              <w:rPr>
                <w:b/>
              </w:rPr>
            </w:pPr>
            <w:r>
              <w:rPr>
                <w:b/>
              </w:rPr>
              <w:t>(6D.4)</w:t>
            </w:r>
          </w:p>
        </w:tc>
      </w:tr>
    </w:tbl>
    <w:p w14:paraId="0C7B820B" w14:textId="77777777" w:rsidR="009D75AA" w:rsidRDefault="00E529BD" w:rsidP="009D75AA">
      <w:pPr>
        <w:pStyle w:val="T4"/>
      </w:pPr>
      <m:oMath>
        <m:sSub>
          <m:sSubPr>
            <m:ctrlPr>
              <w:rPr>
                <w:rFonts w:ascii="Cambria Math" w:hAnsi="Cambria Math"/>
              </w:rPr>
            </m:ctrlPr>
          </m:sSubPr>
          <m:e>
            <m:r>
              <w:rPr>
                <w:rFonts w:ascii="Cambria Math" w:hAnsi="Cambria Math"/>
              </w:rPr>
              <m:t>h</m:t>
            </m:r>
          </m:e>
          <m:sub>
            <m:r>
              <w:rPr>
                <w:rFonts w:ascii="Cambria Math" w:hAnsi="Cambria Math"/>
              </w:rPr>
              <m:t>p</m:t>
            </m:r>
          </m:sub>
        </m:sSub>
      </m:oMath>
      <w:r w:rsidR="009D75AA" w:rsidRPr="00170F59">
        <w:t xml:space="preserve"> </w:t>
      </w:r>
      <w:r w:rsidR="009D75AA" w:rsidRPr="00170F59">
        <w:tab/>
      </w:r>
      <w:r w:rsidR="009D75AA" w:rsidRPr="00170F59">
        <w:tab/>
        <w:t>Panel tabakalarının mm cinsinden toplam kalınlığı, (mm)</w:t>
      </w:r>
    </w:p>
    <w:p w14:paraId="7938915F" w14:textId="77777777" w:rsidR="009D75AA" w:rsidRPr="00032DA7" w:rsidRDefault="009D75AA" w:rsidP="009D75AA"/>
    <w:p w14:paraId="0A2DDE41" w14:textId="77777777" w:rsidR="009D75AA" w:rsidRDefault="009D75AA" w:rsidP="009D75AA">
      <w:r>
        <w:rPr>
          <w:noProof/>
        </w:rPr>
        <w:drawing>
          <wp:inline distT="0" distB="0" distL="0" distR="0" wp14:anchorId="0D360169" wp14:editId="6BE0E425">
            <wp:extent cx="5731510" cy="1649034"/>
            <wp:effectExtent l="0" t="0" r="2540" b="889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5731510" cy="1649034"/>
                    </a:xfrm>
                    <a:prstGeom prst="rect">
                      <a:avLst/>
                    </a:prstGeom>
                    <a:noFill/>
                    <a:ln>
                      <a:noFill/>
                    </a:ln>
                  </pic:spPr>
                </pic:pic>
              </a:graphicData>
            </a:graphic>
          </wp:inline>
        </w:drawing>
      </w:r>
    </w:p>
    <w:p w14:paraId="1CB41717" w14:textId="77777777" w:rsidR="009D75AA" w:rsidRPr="00170F59" w:rsidRDefault="009D75AA" w:rsidP="00D55C42">
      <w:pPr>
        <w:pStyle w:val="T5"/>
      </w:pPr>
    </w:p>
    <w:p w14:paraId="43E69F07" w14:textId="77777777" w:rsidR="009D75AA" w:rsidRPr="00170F59" w:rsidRDefault="009D75AA" w:rsidP="009D75AA">
      <w:pPr>
        <w:pStyle w:val="T2"/>
      </w:pPr>
      <w:r w:rsidRPr="005A7BBD">
        <w:rPr>
          <w:b/>
        </w:rPr>
        <w:t>Şekil 6D.2.</w:t>
      </w:r>
      <w:r w:rsidRPr="005A7BBD">
        <w:t xml:space="preserve"> </w:t>
      </w:r>
      <w:r w:rsidRPr="00170F59">
        <w:t>Alçıpan panellerde tek ve iki katlı derz konfigürasyonları</w:t>
      </w:r>
    </w:p>
    <w:p w14:paraId="016FA8F0" w14:textId="4ACFF605" w:rsidR="009D75AA" w:rsidRPr="00170F59" w:rsidRDefault="009D75AA" w:rsidP="009D75AA">
      <w:r w:rsidRPr="00170F59">
        <w:t xml:space="preserve">Boşluk yalıtımının taş yününden yapılması ve kaplamanın göçtükten sonra yerinde kalması şartıyla, koruma sonrası katsayı </w:t>
      </w:r>
      <m:oMath>
        <m:sSub>
          <m:sSubPr>
            <m:ctrlPr>
              <w:rPr>
                <w:rFonts w:ascii="Cambria Math" w:hAnsi="Cambria Math"/>
              </w:rPr>
            </m:ctrlPr>
          </m:sSubPr>
          <m:e>
            <m:r>
              <w:rPr>
                <w:rFonts w:ascii="Cambria Math" w:hAnsi="Cambria Math"/>
              </w:rPr>
              <m:t>k</m:t>
            </m:r>
          </m:e>
          <m:sub>
            <m:r>
              <w:rPr>
                <w:rFonts w:ascii="Cambria Math" w:hAnsi="Cambria Math"/>
              </w:rPr>
              <m:t>3</m:t>
            </m:r>
          </m:sub>
        </m:sSub>
      </m:oMath>
      <w:r w:rsidRPr="00170F59">
        <w:t xml:space="preserve"> </w:t>
      </w:r>
      <w:r w:rsidRPr="00186E53">
        <w:rPr>
          <w:b/>
        </w:rPr>
        <w:t xml:space="preserve">Denk. </w:t>
      </w:r>
      <w:r w:rsidR="00AA1E06">
        <w:rPr>
          <w:b/>
        </w:rPr>
        <w:t>(</w:t>
      </w:r>
      <w:r w:rsidRPr="00186E53">
        <w:rPr>
          <w:b/>
        </w:rPr>
        <w:t>6D.5</w:t>
      </w:r>
      <w:r w:rsidR="00AA1E06">
        <w:rPr>
          <w:b/>
        </w:rPr>
        <w:t>)</w:t>
      </w:r>
      <w:r w:rsidRPr="00170F59">
        <w:t xml:space="preserve"> ile hesaplanmalıdır.</w:t>
      </w:r>
    </w:p>
    <w:tbl>
      <w:tblPr>
        <w:tblW w:w="4767" w:type="pct"/>
        <w:tblInd w:w="421" w:type="dxa"/>
        <w:tblLook w:val="0600" w:firstRow="0" w:lastRow="0" w:firstColumn="0" w:lastColumn="0" w:noHBand="1" w:noVBand="1"/>
      </w:tblPr>
      <w:tblGrid>
        <w:gridCol w:w="7226"/>
        <w:gridCol w:w="1461"/>
      </w:tblGrid>
      <w:tr w:rsidR="009D75AA" w:rsidRPr="00186E53" w14:paraId="39AC44CD" w14:textId="77777777" w:rsidTr="00412469">
        <w:trPr>
          <w:trHeight w:val="227"/>
        </w:trPr>
        <w:tc>
          <w:tcPr>
            <w:tcW w:w="4159" w:type="pct"/>
            <w:tcMar>
              <w:top w:w="43" w:type="dxa"/>
              <w:left w:w="43" w:type="dxa"/>
              <w:bottom w:w="43" w:type="dxa"/>
              <w:right w:w="43" w:type="dxa"/>
            </w:tcMar>
            <w:vAlign w:val="center"/>
          </w:tcPr>
          <w:p w14:paraId="33B0A70D"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3</m:t>
                    </m:r>
                  </m:sub>
                </m:sSub>
                <m:r>
                  <w:rPr>
                    <w:rFonts w:ascii="Cambria Math" w:hAnsi="Cambria Math"/>
                  </w:rPr>
                  <m:t>=0.036</m:t>
                </m:r>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+1</m:t>
                </m:r>
              </m:oMath>
            </m:oMathPara>
          </w:p>
        </w:tc>
        <w:tc>
          <w:tcPr>
            <w:tcW w:w="841" w:type="pct"/>
            <w:tcMar>
              <w:top w:w="43" w:type="dxa"/>
              <w:left w:w="43" w:type="dxa"/>
              <w:bottom w:w="43" w:type="dxa"/>
              <w:right w:w="43" w:type="dxa"/>
            </w:tcMar>
            <w:vAlign w:val="center"/>
          </w:tcPr>
          <w:p w14:paraId="1B05697B" w14:textId="687CBF88" w:rsidR="009D75AA" w:rsidRPr="00186E53" w:rsidRDefault="001178D2" w:rsidP="00412469">
            <w:pPr>
              <w:spacing w:before="120" w:after="120" w:line="240" w:lineRule="auto"/>
              <w:jc w:val="right"/>
              <w:rPr>
                <w:b/>
              </w:rPr>
            </w:pPr>
            <w:r>
              <w:rPr>
                <w:b/>
              </w:rPr>
              <w:t>(6D.5)</w:t>
            </w:r>
          </w:p>
        </w:tc>
      </w:tr>
    </w:tbl>
    <w:p w14:paraId="20D835A4" w14:textId="77777777" w:rsidR="009D75AA" w:rsidRPr="005A7BBD" w:rsidRDefault="00E529BD" w:rsidP="009D75AA">
      <w:pPr>
        <w:pStyle w:val="T4"/>
      </w:pPr>
      <m:oMath>
        <m:sSub>
          <m:sSubPr>
            <m:ctrlPr>
              <w:rPr>
                <w:rFonts w:ascii="Cambria Math" w:hAnsi="Cambria Math"/>
              </w:rPr>
            </m:ctrlPr>
          </m:sSubPr>
          <m:e>
            <m:r>
              <w:rPr>
                <w:rFonts w:ascii="Cambria Math" w:hAnsi="Cambria Math"/>
              </w:rPr>
              <m:t>t</m:t>
            </m:r>
          </m:e>
          <m:sub>
            <m:r>
              <w:rPr>
                <w:rFonts w:ascii="Cambria Math" w:hAnsi="Cambria Math"/>
              </w:rPr>
              <m:t>f</m:t>
            </m:r>
          </m:sub>
        </m:sSub>
      </m:oMath>
      <w:r w:rsidR="009D75AA" w:rsidRPr="00170F59">
        <w:t xml:space="preserve"> </w:t>
      </w:r>
      <w:r w:rsidR="009D75AA" w:rsidRPr="00170F59">
        <w:tab/>
      </w:r>
      <w:r w:rsidR="009D75AA" w:rsidRPr="00170F59">
        <w:tab/>
      </w:r>
      <w:r w:rsidR="009D75AA" w:rsidRPr="005A7BBD">
        <w:t>kaplamanın göçme zamanı, (dk)</w:t>
      </w:r>
    </w:p>
    <w:p w14:paraId="218EA98D" w14:textId="77777777" w:rsidR="009D75AA" w:rsidRPr="00170F59" w:rsidRDefault="009D75AA" w:rsidP="009D75AA">
      <w:r w:rsidRPr="00170F59">
        <w:t xml:space="preserve">Boşluk yalıtımının cam yününden yapıldığı durumlarda, elemanın göçmesinin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Pr="00170F59">
        <w:t xml:space="preserve"> zamanında meydana geldiği </w:t>
      </w:r>
      <w:r>
        <w:t xml:space="preserve">kabul edilmelidir. </w:t>
      </w:r>
    </w:p>
    <w:p w14:paraId="790B38F2" w14:textId="77777777" w:rsidR="009D75AA" w:rsidRPr="00170F59" w:rsidRDefault="009D75AA" w:rsidP="009D75AA">
      <w:pPr>
        <w:pStyle w:val="Balk4"/>
      </w:pPr>
      <w:bookmarkStart w:id="867" w:name="_Toc151068425"/>
      <w:bookmarkStart w:id="868" w:name="_Toc152692974"/>
      <w:r w:rsidRPr="00170F59">
        <w:t>6D.2.2. Kömürleşmenin Başlangıcı</w:t>
      </w:r>
      <w:bookmarkEnd w:id="867"/>
      <w:bookmarkEnd w:id="868"/>
    </w:p>
    <w:p w14:paraId="3E949AFE" w14:textId="77777777" w:rsidR="009D75AA" w:rsidRPr="00170F59" w:rsidRDefault="009D75AA" w:rsidP="009D75AA">
      <w:r w:rsidRPr="00170F59">
        <w:t xml:space="preserve">Ahşap esaslı panellerden yapılan yangından koruyucu kaplamalar için ahşap elemanın kömürleşmeye başlama zamanı </w:t>
      </w:r>
      <m:oMath>
        <m:sSub>
          <m:sSubPr>
            <m:ctrlPr>
              <w:rPr>
                <w:rFonts w:ascii="Cambria Math" w:hAnsi="Cambria Math"/>
              </w:rPr>
            </m:ctrlPr>
          </m:sSubPr>
          <m:e>
            <m:r>
              <w:rPr>
                <w:rFonts w:ascii="Cambria Math" w:hAnsi="Cambria Math"/>
              </w:rPr>
              <m:t>t</m:t>
            </m:r>
          </m:e>
          <m:sub>
            <m:r>
              <w:rPr>
                <w:rFonts w:ascii="Cambria Math" w:hAnsi="Cambria Math"/>
              </w:rPr>
              <m:t>ch</m:t>
            </m:r>
          </m:sub>
        </m:sSub>
      </m:oMath>
      <w:r w:rsidRPr="00170F59">
        <w:t>=</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Pr="00170F59">
        <w:t xml:space="preserve"> kabul edilmelidir.</w:t>
      </w:r>
    </w:p>
    <w:p w14:paraId="660ADE82" w14:textId="77EA0B5F" w:rsidR="009D75AA" w:rsidRPr="00170F59" w:rsidRDefault="009D75AA" w:rsidP="009D75AA">
      <w:r w:rsidRPr="00170F59">
        <w:t xml:space="preserve">Yangından koruyucu kaplamaların A, H veya F tipi alçıpandan yapıldığı durumlarda, ahşap elemanın yangına maruz kalan dar tarafında kömürleşmeye başlama zamanı </w:t>
      </w:r>
      <w:r w:rsidRPr="00D8716A">
        <w:rPr>
          <w:b/>
        </w:rPr>
        <w:t xml:space="preserve">Denk. </w:t>
      </w:r>
      <w:r w:rsidR="00BC2E3D">
        <w:rPr>
          <w:b/>
        </w:rPr>
        <w:t>(</w:t>
      </w:r>
      <w:r w:rsidRPr="00D8716A">
        <w:rPr>
          <w:b/>
        </w:rPr>
        <w:t>6.16</w:t>
      </w:r>
      <w:r w:rsidR="00BC2E3D">
        <w:rPr>
          <w:b/>
        </w:rPr>
        <w:t>)</w:t>
      </w:r>
      <w:r w:rsidRPr="00D8716A">
        <w:rPr>
          <w:b/>
        </w:rPr>
        <w:t xml:space="preserve"> ve </w:t>
      </w:r>
      <w:r w:rsidR="00BC2E3D">
        <w:rPr>
          <w:b/>
        </w:rPr>
        <w:t>(</w:t>
      </w:r>
      <w:r w:rsidRPr="00D8716A">
        <w:rPr>
          <w:b/>
        </w:rPr>
        <w:t>6.17</w:t>
      </w:r>
      <w:r w:rsidR="00BC2E3D">
        <w:rPr>
          <w:b/>
        </w:rPr>
        <w:t>)</w:t>
      </w:r>
      <w:r w:rsidRPr="00D8716A">
        <w:rPr>
          <w:b/>
        </w:rPr>
        <w:t>’</w:t>
      </w:r>
      <w:r w:rsidRPr="00170F59">
        <w:t>den hesaplanmalıdır.</w:t>
      </w:r>
    </w:p>
    <w:p w14:paraId="4A071211" w14:textId="77777777" w:rsidR="009D75AA" w:rsidRPr="00170F59" w:rsidRDefault="009D75AA" w:rsidP="009D75AA">
      <w:pPr>
        <w:pStyle w:val="Balk4"/>
      </w:pPr>
      <w:bookmarkStart w:id="869" w:name="_Toc151068426"/>
      <w:bookmarkStart w:id="870" w:name="_Toc152692975"/>
      <w:r w:rsidRPr="00170F59">
        <w:t>6D.2.3. Panellerin Göçme Süreleri</w:t>
      </w:r>
      <w:bookmarkEnd w:id="869"/>
      <w:bookmarkEnd w:id="870"/>
    </w:p>
    <w:p w14:paraId="0C4D0526" w14:textId="4BE2197A" w:rsidR="009D75AA" w:rsidRPr="00170F59" w:rsidRDefault="009D75AA" w:rsidP="009D75AA">
      <w:r w:rsidRPr="00170F59">
        <w:t xml:space="preserve">Ahşap esaslı panellerden yapılmış yangından koruyucu kaplamaların göçme süreleri </w:t>
      </w:r>
      <w:r w:rsidRPr="009B7E5E">
        <w:rPr>
          <w:b/>
        </w:rPr>
        <w:t xml:space="preserve">Denk. </w:t>
      </w:r>
      <w:r w:rsidR="00D631B9">
        <w:rPr>
          <w:b/>
        </w:rPr>
        <w:t>(</w:t>
      </w:r>
      <w:r w:rsidRPr="009B7E5E">
        <w:rPr>
          <w:b/>
        </w:rPr>
        <w:t>6D.6</w:t>
      </w:r>
      <w:r w:rsidR="00D631B9">
        <w:rPr>
          <w:b/>
        </w:rPr>
        <w:t>)</w:t>
      </w:r>
      <w:r w:rsidRPr="00170F59">
        <w:t xml:space="preserve"> ile belirlenmelidir:</w:t>
      </w:r>
    </w:p>
    <w:tbl>
      <w:tblPr>
        <w:tblW w:w="4767" w:type="pct"/>
        <w:tblInd w:w="421" w:type="dxa"/>
        <w:tblLook w:val="0600" w:firstRow="0" w:lastRow="0" w:firstColumn="0" w:lastColumn="0" w:noHBand="1" w:noVBand="1"/>
      </w:tblPr>
      <w:tblGrid>
        <w:gridCol w:w="7226"/>
        <w:gridCol w:w="1461"/>
      </w:tblGrid>
      <w:tr w:rsidR="009D75AA" w:rsidRPr="00471CD8" w14:paraId="548D64DC" w14:textId="77777777" w:rsidTr="00412469">
        <w:trPr>
          <w:trHeight w:val="227"/>
        </w:trPr>
        <w:tc>
          <w:tcPr>
            <w:tcW w:w="4159" w:type="pct"/>
            <w:tcMar>
              <w:top w:w="43" w:type="dxa"/>
              <w:left w:w="43" w:type="dxa"/>
              <w:bottom w:w="43" w:type="dxa"/>
              <w:right w:w="43" w:type="dxa"/>
            </w:tcMar>
            <w:vAlign w:val="center"/>
          </w:tcPr>
          <w:p w14:paraId="01CB36A9"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p</m:t>
                        </m:r>
                      </m:sub>
                    </m:sSub>
                  </m:num>
                  <m:den>
                    <m:sSub>
                      <m:sSubPr>
                        <m:ctrlPr>
                          <w:rPr>
                            <w:rFonts w:ascii="Cambria Math" w:hAnsi="Cambria Math"/>
                          </w:rPr>
                        </m:ctrlPr>
                      </m:sSubPr>
                      <m:e>
                        <m:r>
                          <w:rPr>
                            <w:rFonts w:ascii="Cambria Math" w:hAnsi="Cambria Math"/>
                          </w:rPr>
                          <m:t>β</m:t>
                        </m:r>
                      </m:e>
                      <m:sub>
                        <m:r>
                          <w:rPr>
                            <w:rFonts w:ascii="Cambria Math" w:hAnsi="Cambria Math"/>
                          </w:rPr>
                          <m:t>0</m:t>
                        </m:r>
                      </m:sub>
                    </m:sSub>
                  </m:den>
                </m:f>
                <m:r>
                  <w:rPr>
                    <w:rFonts w:ascii="Cambria Math" w:hAnsi="Cambria Math"/>
                  </w:rPr>
                  <m:t>-4</m:t>
                </m:r>
              </m:oMath>
            </m:oMathPara>
          </w:p>
        </w:tc>
        <w:tc>
          <w:tcPr>
            <w:tcW w:w="841" w:type="pct"/>
            <w:tcMar>
              <w:top w:w="43" w:type="dxa"/>
              <w:left w:w="43" w:type="dxa"/>
              <w:bottom w:w="43" w:type="dxa"/>
              <w:right w:w="43" w:type="dxa"/>
            </w:tcMar>
            <w:vAlign w:val="center"/>
          </w:tcPr>
          <w:p w14:paraId="6BFC992E" w14:textId="57BDC028" w:rsidR="009D75AA" w:rsidRPr="00471CD8" w:rsidRDefault="001178D2" w:rsidP="00412469">
            <w:pPr>
              <w:spacing w:before="120" w:after="120" w:line="240" w:lineRule="auto"/>
              <w:jc w:val="right"/>
              <w:rPr>
                <w:b/>
              </w:rPr>
            </w:pPr>
            <w:r>
              <w:rPr>
                <w:b/>
              </w:rPr>
              <w:t>(6D.6)</w:t>
            </w:r>
          </w:p>
        </w:tc>
      </w:tr>
    </w:tbl>
    <w:p w14:paraId="4F633319" w14:textId="7CEDFEB1" w:rsidR="009D75AA" w:rsidRPr="00170F59" w:rsidRDefault="009D75AA" w:rsidP="009D75AA">
      <w:r w:rsidRPr="00170F59">
        <w:t xml:space="preserve">A veya H tipi alçıpandan oluşturulmuş yangından koruyucu kaplamaların göçme süreleri </w:t>
      </w:r>
      <w:r w:rsidRPr="00036C61">
        <w:rPr>
          <w:b/>
        </w:rPr>
        <w:t xml:space="preserve">Denk. </w:t>
      </w:r>
      <w:r w:rsidR="00D631B9">
        <w:rPr>
          <w:b/>
        </w:rPr>
        <w:t>(</w:t>
      </w:r>
      <w:r w:rsidRPr="00036C61">
        <w:rPr>
          <w:b/>
        </w:rPr>
        <w:t>6D.7</w:t>
      </w:r>
      <w:r w:rsidR="00D631B9">
        <w:rPr>
          <w:b/>
        </w:rPr>
        <w:t>)</w:t>
      </w:r>
      <w:r w:rsidRPr="00170F59">
        <w:t xml:space="preserve"> ile belirlenmelidir:</w:t>
      </w:r>
    </w:p>
    <w:tbl>
      <w:tblPr>
        <w:tblW w:w="4767" w:type="pct"/>
        <w:tblInd w:w="421" w:type="dxa"/>
        <w:tblLook w:val="0600" w:firstRow="0" w:lastRow="0" w:firstColumn="0" w:lastColumn="0" w:noHBand="1" w:noVBand="1"/>
      </w:tblPr>
      <w:tblGrid>
        <w:gridCol w:w="7226"/>
        <w:gridCol w:w="1461"/>
      </w:tblGrid>
      <w:tr w:rsidR="009D75AA" w:rsidRPr="00C06CBC" w14:paraId="67661480" w14:textId="77777777" w:rsidTr="00412469">
        <w:trPr>
          <w:trHeight w:val="227"/>
        </w:trPr>
        <w:tc>
          <w:tcPr>
            <w:tcW w:w="4159" w:type="pct"/>
            <w:tcMar>
              <w:top w:w="43" w:type="dxa"/>
              <w:left w:w="43" w:type="dxa"/>
              <w:bottom w:w="43" w:type="dxa"/>
              <w:right w:w="43" w:type="dxa"/>
            </w:tcMar>
            <w:vAlign w:val="center"/>
          </w:tcPr>
          <w:p w14:paraId="2BAC247E"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sSub>
                  <m:sSubPr>
                    <m:ctrlPr>
                      <w:rPr>
                        <w:rFonts w:ascii="Cambria Math" w:hAnsi="Cambria Math"/>
                      </w:rPr>
                    </m:ctrlPr>
                  </m:sSubPr>
                  <m:e>
                    <m:r>
                      <w:rPr>
                        <w:rFonts w:ascii="Cambria Math" w:hAnsi="Cambria Math"/>
                      </w:rPr>
                      <m:t>2.8</m:t>
                    </m:r>
                    <m:r>
                      <w:rPr>
                        <w:rFonts w:ascii="Cambria Math" w:hAnsi="Cambria Math"/>
                      </w:rPr>
                      <m:t>h</m:t>
                    </m:r>
                  </m:e>
                  <m:sub>
                    <m:r>
                      <w:rPr>
                        <w:rFonts w:ascii="Cambria Math" w:hAnsi="Cambria Math"/>
                      </w:rPr>
                      <m:t>p</m:t>
                    </m:r>
                  </m:sub>
                </m:sSub>
                <m:r>
                  <w:rPr>
                    <w:rFonts w:ascii="Cambria Math" w:hAnsi="Cambria Math"/>
                  </w:rPr>
                  <m:t>-14</m:t>
                </m:r>
              </m:oMath>
            </m:oMathPara>
          </w:p>
        </w:tc>
        <w:tc>
          <w:tcPr>
            <w:tcW w:w="841" w:type="pct"/>
            <w:tcMar>
              <w:top w:w="43" w:type="dxa"/>
              <w:left w:w="43" w:type="dxa"/>
              <w:bottom w:w="43" w:type="dxa"/>
              <w:right w:w="43" w:type="dxa"/>
            </w:tcMar>
            <w:vAlign w:val="center"/>
          </w:tcPr>
          <w:p w14:paraId="0600CA85" w14:textId="27ABF557" w:rsidR="009D75AA" w:rsidRPr="00C06CBC" w:rsidRDefault="001178D2" w:rsidP="00412469">
            <w:pPr>
              <w:spacing w:before="120" w:after="120" w:line="240" w:lineRule="auto"/>
              <w:jc w:val="right"/>
              <w:rPr>
                <w:b/>
              </w:rPr>
            </w:pPr>
            <w:r>
              <w:rPr>
                <w:b/>
              </w:rPr>
              <w:t>(6D.7)</w:t>
            </w:r>
          </w:p>
        </w:tc>
      </w:tr>
    </w:tbl>
    <w:p w14:paraId="522D5794" w14:textId="77777777" w:rsidR="009D75AA" w:rsidRPr="00170F59" w:rsidRDefault="009D75AA" w:rsidP="009D75AA">
      <w:r w:rsidRPr="00170F59">
        <w:t>F tipi alçıpandan yapılan kaplamalar için göçme süreleri aşağıdakilere göre belirlenmelidir:</w:t>
      </w:r>
    </w:p>
    <w:p w14:paraId="3085A3E1" w14:textId="77777777" w:rsidR="009D75AA" w:rsidRPr="00170F59" w:rsidRDefault="009D75AA" w:rsidP="00EF7CB9">
      <w:pPr>
        <w:pStyle w:val="Tablo"/>
        <w:numPr>
          <w:ilvl w:val="0"/>
          <w:numId w:val="36"/>
        </w:numPr>
        <w:jc w:val="left"/>
      </w:pPr>
      <w:r w:rsidRPr="00170F59">
        <w:t>Kaplamanın ısıl bozulması;</w:t>
      </w:r>
    </w:p>
    <w:p w14:paraId="11ECC3C9" w14:textId="77777777" w:rsidR="009D75AA" w:rsidRPr="00170F59" w:rsidRDefault="009D75AA" w:rsidP="00EF7CB9">
      <w:pPr>
        <w:pStyle w:val="Tablo"/>
        <w:numPr>
          <w:ilvl w:val="0"/>
          <w:numId w:val="36"/>
        </w:numPr>
        <w:jc w:val="left"/>
      </w:pPr>
      <w:r w:rsidRPr="00170F59">
        <w:t>Yanmamış ahşaba yetersiz gömülme derinliği nedeniyle birleşim elemanlarının çekip-çıkarma hasarı.</w:t>
      </w:r>
    </w:p>
    <w:p w14:paraId="431FAFB7" w14:textId="77777777" w:rsidR="009D75AA" w:rsidRDefault="009D75AA" w:rsidP="009D75AA">
      <w:r w:rsidRPr="00170F59">
        <w:t>Kaplamanın ısıl bozulmasından kaynaklanan göçme süresi, deneyler temelinde değerlendirilmelidir.</w:t>
      </w:r>
    </w:p>
    <w:p w14:paraId="31A4D413" w14:textId="77777777" w:rsidR="009D75AA" w:rsidRPr="003E6D67" w:rsidRDefault="009D75AA" w:rsidP="009D75AA">
      <w:r w:rsidRPr="003E6D67">
        <w:t>Not: "TS EN 1363-1 (Yangına dayanıklılık deneyleri Bölüm 1: Genel kurallar), TS EN 1365-1 (Yük taşıyıcı elemanlar için yangına direnç deneyleri - Bölüm 1: Duvarlar) ve TS EN 1365-2 (Yangına dayanıklılık deneyleri -Yük taşıyıcı elemanlar - Bölüm 2: Döşemeler ve çatılar)"</w:t>
      </w:r>
    </w:p>
    <w:p w14:paraId="1B68B984" w14:textId="77777777" w:rsidR="009D75AA" w:rsidRPr="00170F59" w:rsidRDefault="009D75AA" w:rsidP="009D75AA">
      <w:r w:rsidRPr="00170F59">
        <w:lastRenderedPageBreak/>
        <w:t xml:space="preserve">Birleşim elemanlarının çekip-çıkarma (pull-out) hasarına göre panellerin göçme süresi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Pr="00170F59">
        <w:t xml:space="preserve"> şu şekilde hesaplanabilir:</w:t>
      </w:r>
    </w:p>
    <w:tbl>
      <w:tblPr>
        <w:tblW w:w="4767" w:type="pct"/>
        <w:tblInd w:w="421" w:type="dxa"/>
        <w:tblLook w:val="0600" w:firstRow="0" w:lastRow="0" w:firstColumn="0" w:lastColumn="0" w:noHBand="1" w:noVBand="1"/>
      </w:tblPr>
      <w:tblGrid>
        <w:gridCol w:w="7226"/>
        <w:gridCol w:w="1461"/>
      </w:tblGrid>
      <w:tr w:rsidR="009D75AA" w:rsidRPr="00E11CD4" w14:paraId="2E9ED4D1" w14:textId="77777777" w:rsidTr="00412469">
        <w:trPr>
          <w:trHeight w:val="227"/>
        </w:trPr>
        <w:tc>
          <w:tcPr>
            <w:tcW w:w="4159" w:type="pct"/>
            <w:tcMar>
              <w:top w:w="43" w:type="dxa"/>
              <w:left w:w="43" w:type="dxa"/>
              <w:bottom w:w="43" w:type="dxa"/>
              <w:right w:w="43" w:type="dxa"/>
            </w:tcMar>
            <w:vAlign w:val="center"/>
          </w:tcPr>
          <w:p w14:paraId="1BA1C3EA"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f</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a,min</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p</m:t>
                        </m:r>
                      </m:sub>
                    </m:sSub>
                  </m:num>
                  <m:den>
                    <m:r>
                      <w:rPr>
                        <w:rFonts w:ascii="Cambria Math" w:hAnsi="Cambria Math"/>
                      </w:rPr>
                      <m:t>1.5</m:t>
                    </m:r>
                    <m:sSub>
                      <m:sSubPr>
                        <m:ctrlPr>
                          <w:rPr>
                            <w:rFonts w:ascii="Cambria Math" w:hAnsi="Cambria Math"/>
                          </w:rPr>
                        </m:ctrlPr>
                      </m:sSubPr>
                      <m:e>
                        <m:r>
                          <w:rPr>
                            <w:rFonts w:ascii="Cambria Math" w:hAnsi="Cambria Math"/>
                          </w:rPr>
                          <m:t>k</m:t>
                        </m:r>
                      </m:e>
                      <m:sub>
                        <m:r>
                          <w:rPr>
                            <w:rFonts w:ascii="Cambria Math" w:hAnsi="Cambria Math"/>
                          </w:rPr>
                          <m:t>s</m:t>
                        </m:r>
                      </m:sub>
                    </m:sSub>
                    <m:sSub>
                      <m:sSubPr>
                        <m:ctrlPr>
                          <w:rPr>
                            <w:rFonts w:ascii="Cambria Math" w:hAnsi="Cambria Math"/>
                          </w:rPr>
                        </m:ctrlPr>
                      </m:sSubPr>
                      <m:e>
                        <m:r>
                          <w:rPr>
                            <w:rFonts w:ascii="Cambria Math" w:hAnsi="Cambria Math"/>
                          </w:rPr>
                          <m:t>k</m:t>
                        </m:r>
                      </m:e>
                      <m:sub>
                        <m:r>
                          <w:rPr>
                            <w:rFonts w:ascii="Cambria Math" w:hAnsi="Cambria Math"/>
                          </w:rPr>
                          <m:t>2</m:t>
                        </m:r>
                      </m:sub>
                    </m:sSub>
                    <m:sSub>
                      <m:sSubPr>
                        <m:ctrlPr>
                          <w:rPr>
                            <w:rFonts w:ascii="Cambria Math" w:hAnsi="Cambria Math"/>
                          </w:rPr>
                        </m:ctrlPr>
                      </m:sSubPr>
                      <m:e>
                        <m:r>
                          <w:rPr>
                            <w:rFonts w:ascii="Cambria Math" w:hAnsi="Cambria Math"/>
                          </w:rPr>
                          <m:t>k</m:t>
                        </m:r>
                      </m:e>
                      <m:sub>
                        <m:r>
                          <w:rPr>
                            <w:rFonts w:ascii="Cambria Math" w:hAnsi="Cambria Math"/>
                          </w:rPr>
                          <m:t>j</m:t>
                        </m:r>
                      </m:sub>
                    </m:sSub>
                    <m:sSub>
                      <m:sSubPr>
                        <m:ctrlPr>
                          <w:rPr>
                            <w:rFonts w:ascii="Cambria Math" w:hAnsi="Cambria Math"/>
                          </w:rPr>
                        </m:ctrlPr>
                      </m:sSubPr>
                      <m:e>
                        <m:r>
                          <w:rPr>
                            <w:rFonts w:ascii="Cambria Math" w:hAnsi="Cambria Math"/>
                          </w:rPr>
                          <m:t>β</m:t>
                        </m:r>
                      </m:e>
                      <m:sub>
                        <m:r>
                          <w:rPr>
                            <w:rFonts w:ascii="Cambria Math" w:hAnsi="Cambria Math"/>
                          </w:rPr>
                          <m:t>0</m:t>
                        </m:r>
                      </m:sub>
                    </m:sSub>
                  </m:den>
                </m:f>
              </m:oMath>
            </m:oMathPara>
          </w:p>
        </w:tc>
        <w:tc>
          <w:tcPr>
            <w:tcW w:w="841" w:type="pct"/>
            <w:tcMar>
              <w:top w:w="43" w:type="dxa"/>
              <w:left w:w="43" w:type="dxa"/>
              <w:bottom w:w="43" w:type="dxa"/>
              <w:right w:w="43" w:type="dxa"/>
            </w:tcMar>
            <w:vAlign w:val="center"/>
          </w:tcPr>
          <w:p w14:paraId="27E59C03" w14:textId="75916F14" w:rsidR="009D75AA" w:rsidRPr="00E11CD4" w:rsidRDefault="001178D2" w:rsidP="00412469">
            <w:pPr>
              <w:spacing w:before="120" w:after="120" w:line="240" w:lineRule="auto"/>
              <w:jc w:val="right"/>
              <w:rPr>
                <w:b/>
              </w:rPr>
            </w:pPr>
            <w:r>
              <w:rPr>
                <w:b/>
              </w:rPr>
              <w:t>(6D.8)</w:t>
            </w:r>
          </w:p>
        </w:tc>
      </w:tr>
    </w:tbl>
    <w:p w14:paraId="1E571278" w14:textId="77777777" w:rsidR="009D75AA" w:rsidRPr="00170F59" w:rsidRDefault="00E529BD" w:rsidP="009D75AA">
      <w:pPr>
        <w:pStyle w:val="T4"/>
      </w:pPr>
      <m:oMath>
        <m:sSub>
          <m:sSubPr>
            <m:ctrlPr>
              <w:rPr>
                <w:rFonts w:ascii="Cambria Math" w:hAnsi="Cambria Math"/>
              </w:rPr>
            </m:ctrlPr>
          </m:sSubPr>
          <m:e>
            <m:r>
              <w:rPr>
                <w:rFonts w:ascii="Cambria Math" w:hAnsi="Cambria Math"/>
              </w:rPr>
              <m:t>k</m:t>
            </m:r>
          </m:e>
          <m:sub>
            <m:r>
              <w:rPr>
                <w:rFonts w:ascii="Cambria Math" w:hAnsi="Cambria Math"/>
              </w:rPr>
              <m:t>j</m:t>
            </m:r>
          </m:sub>
        </m:sSub>
        <m:r>
          <w:rPr>
            <w:rFonts w:ascii="Cambria Math" w:hAnsi="Cambria Math"/>
          </w:rPr>
          <m:t>=1.0</m:t>
        </m:r>
      </m:oMath>
      <w:r w:rsidR="009D75AA" w:rsidRPr="00170F59">
        <w:tab/>
      </w:r>
      <w:r w:rsidR="009D75AA">
        <w:tab/>
      </w:r>
      <w:r w:rsidR="009D75AA" w:rsidRPr="00170F59">
        <w:t>Ahşap eleman boyunca birleştirilmemiş kaplamalar için</w:t>
      </w:r>
    </w:p>
    <w:p w14:paraId="0D6C5672" w14:textId="77777777" w:rsidR="009D75AA" w:rsidRPr="00E11CD4" w:rsidRDefault="00E529BD" w:rsidP="009D75AA">
      <w:pPr>
        <w:pStyle w:val="T4"/>
        <w:rPr>
          <w:b/>
        </w:rPr>
      </w:pPr>
      <m:oMath>
        <m:sSub>
          <m:sSubPr>
            <m:ctrlPr>
              <w:rPr>
                <w:rFonts w:ascii="Cambria Math" w:hAnsi="Cambria Math"/>
              </w:rPr>
            </m:ctrlPr>
          </m:sSubPr>
          <m:e>
            <m:r>
              <w:rPr>
                <w:rFonts w:ascii="Cambria Math" w:hAnsi="Cambria Math"/>
              </w:rPr>
              <m:t>k</m:t>
            </m:r>
          </m:e>
          <m:sub>
            <m:r>
              <w:rPr>
                <w:rFonts w:ascii="Cambria Math" w:hAnsi="Cambria Math"/>
              </w:rPr>
              <m:t>j</m:t>
            </m:r>
          </m:sub>
        </m:sSub>
        <m:r>
          <w:rPr>
            <w:rFonts w:ascii="Cambria Math" w:hAnsi="Cambria Math"/>
          </w:rPr>
          <m:t>=1.15</m:t>
        </m:r>
      </m:oMath>
      <w:r w:rsidR="009D75AA" w:rsidRPr="00170F59">
        <w:tab/>
        <w:t xml:space="preserve">Birleşim yeri yapısı 1 ve 3 için </w:t>
      </w:r>
      <w:r w:rsidR="009D75AA" w:rsidRPr="00E11CD4">
        <w:rPr>
          <w:b/>
        </w:rPr>
        <w:t>(Şekil 6D.2)</w:t>
      </w:r>
    </w:p>
    <w:p w14:paraId="103D0685" w14:textId="77777777" w:rsidR="009D75AA" w:rsidRPr="00170F59" w:rsidRDefault="00E529BD" w:rsidP="009D75AA">
      <w:pPr>
        <w:pStyle w:val="T4"/>
      </w:pPr>
      <m:oMath>
        <m:sSub>
          <m:sSubPr>
            <m:ctrlPr>
              <w:rPr>
                <w:rFonts w:ascii="Cambria Math" w:hAnsi="Cambria Math"/>
              </w:rPr>
            </m:ctrlPr>
          </m:sSubPr>
          <m:e>
            <m:r>
              <w:rPr>
                <w:rFonts w:ascii="Cambria Math" w:hAnsi="Cambria Math"/>
              </w:rPr>
              <m:t>l</m:t>
            </m:r>
          </m:e>
          <m:sub>
            <m:r>
              <w:rPr>
                <w:rFonts w:ascii="Cambria Math" w:hAnsi="Cambria Math"/>
              </w:rPr>
              <m:t>f</m:t>
            </m:r>
          </m:sub>
        </m:sSub>
      </m:oMath>
      <w:r w:rsidR="009D75AA" w:rsidRPr="00170F59">
        <w:tab/>
      </w:r>
      <w:r w:rsidR="009D75AA" w:rsidRPr="00170F59">
        <w:tab/>
        <w:t>Birleşim elemanının uzunluğu</w:t>
      </w:r>
    </w:p>
    <w:p w14:paraId="102FCB26" w14:textId="77777777" w:rsidR="009D75AA" w:rsidRPr="00170F59" w:rsidRDefault="00E529BD" w:rsidP="009D75AA">
      <w:pPr>
        <w:pStyle w:val="T4"/>
      </w:pPr>
      <m:oMath>
        <m:sSub>
          <m:sSubPr>
            <m:ctrlPr>
              <w:rPr>
                <w:rFonts w:ascii="Cambria Math" w:hAnsi="Cambria Math"/>
              </w:rPr>
            </m:ctrlPr>
          </m:sSubPr>
          <m:e>
            <m:r>
              <w:rPr>
                <w:rFonts w:ascii="Cambria Math" w:hAnsi="Cambria Math"/>
              </w:rPr>
              <m:t>l</m:t>
            </m:r>
          </m:e>
          <m:sub>
            <m:r>
              <w:rPr>
                <w:rFonts w:ascii="Cambria Math" w:hAnsi="Cambria Math"/>
              </w:rPr>
              <m:t>a,min</m:t>
            </m:r>
          </m:sub>
        </m:sSub>
      </m:oMath>
      <w:r w:rsidR="009D75AA" w:rsidRPr="00170F59">
        <w:tab/>
      </w:r>
      <w:r w:rsidR="009D75AA" w:rsidRPr="00170F59">
        <w:tab/>
        <w:t xml:space="preserve">Yanmamış ahşaba minimum gömülme derinliği, 10 mm </w:t>
      </w:r>
    </w:p>
    <w:p w14:paraId="14913870" w14:textId="4FB60F41" w:rsidR="009D75AA" w:rsidRPr="00170F59" w:rsidRDefault="009D75AA" w:rsidP="009D75AA">
      <w:pPr>
        <w:spacing w:before="240"/>
      </w:pPr>
      <w:r w:rsidRPr="00170F59">
        <w:t xml:space="preserve">Panellerin çelik kanallara sabitlendiği durumlarda </w:t>
      </w:r>
      <w:r w:rsidRPr="00E11CD4">
        <w:rPr>
          <w:b/>
        </w:rPr>
        <w:t>(Şekil 6D.3),</w:t>
      </w:r>
      <w:r w:rsidRPr="00170F59">
        <w:t xml:space="preserve"> çelik kanalların göçme süresi </w:t>
      </w:r>
      <w:r w:rsidRPr="004006B0">
        <w:rPr>
          <w:b/>
        </w:rPr>
        <w:t xml:space="preserve">Denk. </w:t>
      </w:r>
      <w:r w:rsidR="00A9150C">
        <w:rPr>
          <w:b/>
        </w:rPr>
        <w:t>(</w:t>
      </w:r>
      <w:r w:rsidRPr="004006B0">
        <w:rPr>
          <w:b/>
        </w:rPr>
        <w:t>6</w:t>
      </w:r>
      <w:r>
        <w:rPr>
          <w:b/>
        </w:rPr>
        <w:t>D</w:t>
      </w:r>
      <w:r w:rsidRPr="004006B0">
        <w:rPr>
          <w:b/>
        </w:rPr>
        <w:t>.8</w:t>
      </w:r>
      <w:r w:rsidR="00A9150C">
        <w:rPr>
          <w:b/>
        </w:rPr>
        <w:t>)</w:t>
      </w:r>
      <w:r w:rsidRPr="00170F59">
        <w:t xml:space="preserve"> ile hesaplanabilir. Bu denklemde </w:t>
      </w:r>
      <m:oMath>
        <m:sSub>
          <m:sSubPr>
            <m:ctrlPr>
              <w:rPr>
                <w:rFonts w:ascii="Cambria Math" w:hAnsi="Cambria Math"/>
              </w:rPr>
            </m:ctrlPr>
          </m:sSubPr>
          <m:e>
            <m:r>
              <w:rPr>
                <w:rFonts w:ascii="Cambria Math" w:hAnsi="Cambria Math"/>
              </w:rPr>
              <m:t>h</m:t>
            </m:r>
          </m:e>
          <m:sub>
            <m:r>
              <w:rPr>
                <w:rFonts w:ascii="Cambria Math" w:hAnsi="Cambria Math"/>
              </w:rPr>
              <m:t>p</m:t>
            </m:r>
          </m:sub>
        </m:sSub>
      </m:oMath>
      <w:r w:rsidRPr="00170F59">
        <w:t xml:space="preserve"> yerine çelik kanalın kalınlığı </w:t>
      </w:r>
      <m:oMath>
        <m:sSub>
          <m:sSubPr>
            <m:ctrlPr>
              <w:rPr>
                <w:rFonts w:ascii="Cambria Math" w:hAnsi="Cambria Math"/>
              </w:rPr>
            </m:ctrlPr>
          </m:sSubPr>
          <m:e>
            <m:r>
              <w:rPr>
                <w:rFonts w:ascii="Cambria Math" w:hAnsi="Cambria Math"/>
              </w:rPr>
              <m:t>t</m:t>
            </m:r>
          </m:e>
          <m:sub>
            <m:r>
              <w:rPr>
                <w:rFonts w:ascii="Cambria Math" w:hAnsi="Cambria Math"/>
              </w:rPr>
              <m:t>s</m:t>
            </m:r>
          </m:sub>
        </m:sSub>
      </m:oMath>
      <w:r w:rsidRPr="00170F59">
        <w:t xml:space="preserve"> yazılmalı ve </w:t>
      </w:r>
      <m:oMath>
        <m:sSub>
          <m:sSubPr>
            <m:ctrlPr>
              <w:rPr>
                <w:rFonts w:ascii="Cambria Math" w:hAnsi="Cambria Math"/>
              </w:rPr>
            </m:ctrlPr>
          </m:sSubPr>
          <m:e>
            <m:r>
              <w:rPr>
                <w:rFonts w:ascii="Cambria Math" w:hAnsi="Cambria Math"/>
              </w:rPr>
              <m:t>k</m:t>
            </m:r>
          </m:e>
          <m:sub>
            <m:r>
              <w:rPr>
                <w:rFonts w:ascii="Cambria Math" w:hAnsi="Cambria Math"/>
              </w:rPr>
              <m:t>j</m:t>
            </m:r>
          </m:sub>
        </m:sSub>
        <m:r>
          <w:rPr>
            <w:rFonts w:ascii="Cambria Math" w:hAnsi="Cambria Math"/>
          </w:rPr>
          <m:t>=1.0</m:t>
        </m:r>
      </m:oMath>
      <w:r w:rsidRPr="00170F59">
        <w:t xml:space="preserve"> alınmalıdır. </w:t>
      </w:r>
    </w:p>
    <w:p w14:paraId="222EED0B" w14:textId="77777777" w:rsidR="009D75AA" w:rsidRPr="00170F59" w:rsidRDefault="009D75AA" w:rsidP="00D55C42">
      <w:pPr>
        <w:pStyle w:val="T5"/>
      </w:pPr>
      <w:r w:rsidRPr="00170F59">
        <w:drawing>
          <wp:inline distT="114300" distB="114300" distL="114300" distR="114300" wp14:anchorId="2D9D58D4" wp14:editId="08657A63">
            <wp:extent cx="4060508" cy="1617095"/>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0"/>
                    <a:srcRect/>
                    <a:stretch>
                      <a:fillRect/>
                    </a:stretch>
                  </pic:blipFill>
                  <pic:spPr>
                    <a:xfrm>
                      <a:off x="0" y="0"/>
                      <a:ext cx="4060508" cy="1617095"/>
                    </a:xfrm>
                    <a:prstGeom prst="rect">
                      <a:avLst/>
                    </a:prstGeom>
                    <a:ln/>
                  </pic:spPr>
                </pic:pic>
              </a:graphicData>
            </a:graphic>
          </wp:inline>
        </w:drawing>
      </w:r>
    </w:p>
    <w:p w14:paraId="7D4875FD" w14:textId="707C3EEC" w:rsidR="009D75AA" w:rsidRPr="00170F59" w:rsidRDefault="009D75AA" w:rsidP="009D75AA">
      <w:pPr>
        <w:pStyle w:val="T2"/>
      </w:pPr>
      <w:r w:rsidRPr="002D018E">
        <w:rPr>
          <w:b/>
        </w:rPr>
        <w:t xml:space="preserve">Şekil </w:t>
      </w:r>
      <w:r w:rsidR="004B48D9">
        <w:rPr>
          <w:b/>
        </w:rPr>
        <w:t>6</w:t>
      </w:r>
      <w:r w:rsidRPr="002D018E">
        <w:rPr>
          <w:b/>
        </w:rPr>
        <w:t>D.3.</w:t>
      </w:r>
      <w:r w:rsidRPr="00170F59">
        <w:t xml:space="preserve"> Panelleri tavana sabitlemek için çelik kanalların kullanımını gösteren örnek resim</w:t>
      </w:r>
    </w:p>
    <w:p w14:paraId="5FE3778D" w14:textId="77777777" w:rsidR="009D75AA" w:rsidRPr="00170F59" w:rsidRDefault="009D75AA" w:rsidP="009D75AA">
      <w:r w:rsidRPr="00170F59">
        <w:t>Panellerin göçmesinden sonra, boşluğun içindeki yalıtım malzemesini sabitlemek için çelik kanalların kullanıldığı durumlarda, bağlantı elemanının çekme-çıkarma hasarı nedeniyle kanalların göçme süresi (</w:t>
      </w:r>
      <m:oMath>
        <m:sSub>
          <m:sSubPr>
            <m:ctrlPr>
              <w:rPr>
                <w:rFonts w:ascii="Cambria Math" w:hAnsi="Cambria Math"/>
              </w:rPr>
            </m:ctrlPr>
          </m:sSubPr>
          <m:e>
            <m:r>
              <w:rPr>
                <w:rFonts w:ascii="Cambria Math" w:hAnsi="Cambria Math"/>
              </w:rPr>
              <m:t>t</m:t>
            </m:r>
          </m:e>
          <m:sub>
            <m:r>
              <w:rPr>
                <w:rFonts w:ascii="Cambria Math" w:hAnsi="Cambria Math"/>
              </w:rPr>
              <m:t>sf</m:t>
            </m:r>
          </m:sub>
        </m:sSub>
      </m:oMath>
      <w:r w:rsidRPr="00170F59">
        <w:t>) şu şekilde hesaplanabilir:</w:t>
      </w:r>
    </w:p>
    <w:tbl>
      <w:tblPr>
        <w:tblW w:w="4767" w:type="pct"/>
        <w:tblInd w:w="421" w:type="dxa"/>
        <w:tblLook w:val="0600" w:firstRow="0" w:lastRow="0" w:firstColumn="0" w:lastColumn="0" w:noHBand="1" w:noVBand="1"/>
      </w:tblPr>
      <w:tblGrid>
        <w:gridCol w:w="7226"/>
        <w:gridCol w:w="1461"/>
      </w:tblGrid>
      <w:tr w:rsidR="009D75AA" w:rsidRPr="0090550C" w14:paraId="17F666B8" w14:textId="77777777" w:rsidTr="00412469">
        <w:trPr>
          <w:trHeight w:val="227"/>
        </w:trPr>
        <w:tc>
          <w:tcPr>
            <w:tcW w:w="4159" w:type="pct"/>
            <w:tcMar>
              <w:top w:w="43" w:type="dxa"/>
              <w:left w:w="43" w:type="dxa"/>
              <w:bottom w:w="43" w:type="dxa"/>
              <w:right w:w="43" w:type="dxa"/>
            </w:tcMar>
            <w:vAlign w:val="center"/>
          </w:tcPr>
          <w:p w14:paraId="346E33D1"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sf</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f</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a,min</m:t>
                        </m:r>
                      </m:sub>
                    </m:sSub>
                    <m:r>
                      <w:rPr>
                        <w:rFonts w:ascii="Cambria Math" w:hAnsi="Cambria Math"/>
                      </w:rPr>
                      <m:t>-1.5</m:t>
                    </m:r>
                    <m:sSub>
                      <m:sSubPr>
                        <m:ctrlPr>
                          <w:rPr>
                            <w:rFonts w:ascii="Cambria Math" w:hAnsi="Cambria Math"/>
                          </w:rPr>
                        </m:ctrlPr>
                      </m:sSubPr>
                      <m:e>
                        <m:r>
                          <w:rPr>
                            <w:rFonts w:ascii="Cambria Math" w:hAnsi="Cambria Math"/>
                          </w:rPr>
                          <m:t>k</m:t>
                        </m:r>
                      </m:e>
                      <m:sub>
                        <m:r>
                          <w:rPr>
                            <w:rFonts w:ascii="Cambria Math" w:hAnsi="Cambria Math"/>
                          </w:rPr>
                          <m:t>s</m:t>
                        </m:r>
                      </m:sub>
                    </m:sSub>
                    <m:sSub>
                      <m:sSubPr>
                        <m:ctrlPr>
                          <w:rPr>
                            <w:rFonts w:ascii="Cambria Math" w:hAnsi="Cambria Math"/>
                          </w:rPr>
                        </m:ctrlPr>
                      </m:sSubPr>
                      <m:e>
                        <m:r>
                          <w:rPr>
                            <w:rFonts w:ascii="Cambria Math" w:hAnsi="Cambria Math"/>
                          </w:rPr>
                          <m:t>k</m:t>
                        </m:r>
                      </m:e>
                      <m:sub>
                        <m:r>
                          <w:rPr>
                            <w:rFonts w:ascii="Cambria Math" w:hAnsi="Cambria Math"/>
                          </w:rPr>
                          <m:t>2</m:t>
                        </m:r>
                      </m:sub>
                    </m:sSub>
                    <m:sSub>
                      <m:sSubPr>
                        <m:ctrlPr>
                          <w:rPr>
                            <w:rFonts w:ascii="Cambria Math" w:hAnsi="Cambria Math"/>
                          </w:rPr>
                        </m:ctrlPr>
                      </m:sSubPr>
                      <m:e>
                        <m:r>
                          <w:rPr>
                            <w:rFonts w:ascii="Cambria Math" w:hAnsi="Cambria Math"/>
                          </w:rPr>
                          <m:t>β</m:t>
                        </m:r>
                      </m:e>
                      <m:sub>
                        <m:r>
                          <w:rPr>
                            <w:rFonts w:ascii="Cambria Math" w:hAnsi="Cambria Math"/>
                          </w:rPr>
                          <m:t>0</m:t>
                        </m:r>
                      </m:sub>
                    </m:sSub>
                    <m:d>
                      <m:dPr>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ch</m:t>
                            </m:r>
                          </m:sub>
                        </m:sSub>
                      </m:e>
                    </m:d>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s</m:t>
                        </m:r>
                      </m:sub>
                    </m:sSub>
                  </m:num>
                  <m:den>
                    <m:r>
                      <w:rPr>
                        <w:rFonts w:ascii="Cambria Math" w:hAnsi="Cambria Math"/>
                      </w:rPr>
                      <m:t>1.5</m:t>
                    </m:r>
                    <m:sSub>
                      <m:sSubPr>
                        <m:ctrlPr>
                          <w:rPr>
                            <w:rFonts w:ascii="Cambria Math" w:hAnsi="Cambria Math"/>
                          </w:rPr>
                        </m:ctrlPr>
                      </m:sSubPr>
                      <m:e>
                        <m:r>
                          <w:rPr>
                            <w:rFonts w:ascii="Cambria Math" w:hAnsi="Cambria Math"/>
                          </w:rPr>
                          <m:t>k</m:t>
                        </m:r>
                      </m:e>
                      <m:sub>
                        <m:r>
                          <w:rPr>
                            <w:rFonts w:ascii="Cambria Math" w:hAnsi="Cambria Math"/>
                          </w:rPr>
                          <m:t>s</m:t>
                        </m:r>
                      </m:sub>
                    </m:sSub>
                    <m:sSub>
                      <m:sSubPr>
                        <m:ctrlPr>
                          <w:rPr>
                            <w:rFonts w:ascii="Cambria Math" w:hAnsi="Cambria Math"/>
                          </w:rPr>
                        </m:ctrlPr>
                      </m:sSubPr>
                      <m:e>
                        <m:r>
                          <w:rPr>
                            <w:rFonts w:ascii="Cambria Math" w:hAnsi="Cambria Math"/>
                          </w:rPr>
                          <m:t>k</m:t>
                        </m:r>
                      </m:e>
                      <m:sub>
                        <m:r>
                          <w:rPr>
                            <w:rFonts w:ascii="Cambria Math" w:hAnsi="Cambria Math"/>
                          </w:rPr>
                          <m:t>3</m:t>
                        </m:r>
                      </m:sub>
                    </m:sSub>
                    <m:sSub>
                      <m:sSubPr>
                        <m:ctrlPr>
                          <w:rPr>
                            <w:rFonts w:ascii="Cambria Math" w:hAnsi="Cambria Math"/>
                          </w:rPr>
                        </m:ctrlPr>
                      </m:sSubPr>
                      <m:e>
                        <m:r>
                          <w:rPr>
                            <w:rFonts w:ascii="Cambria Math" w:hAnsi="Cambria Math"/>
                          </w:rPr>
                          <m:t>β</m:t>
                        </m:r>
                      </m:e>
                      <m:sub>
                        <m:r>
                          <w:rPr>
                            <w:rFonts w:ascii="Cambria Math" w:hAnsi="Cambria Math"/>
                          </w:rPr>
                          <m:t>0</m:t>
                        </m:r>
                      </m:sub>
                    </m:sSub>
                  </m:den>
                </m:f>
              </m:oMath>
            </m:oMathPara>
          </w:p>
        </w:tc>
        <w:tc>
          <w:tcPr>
            <w:tcW w:w="841" w:type="pct"/>
            <w:tcMar>
              <w:top w:w="43" w:type="dxa"/>
              <w:left w:w="43" w:type="dxa"/>
              <w:bottom w:w="43" w:type="dxa"/>
              <w:right w:w="43" w:type="dxa"/>
            </w:tcMar>
            <w:vAlign w:val="center"/>
          </w:tcPr>
          <w:p w14:paraId="02C6995E" w14:textId="13E04AEA" w:rsidR="009D75AA" w:rsidRPr="0090550C" w:rsidRDefault="001178D2" w:rsidP="004B48D9">
            <w:pPr>
              <w:spacing w:before="120" w:after="120" w:line="240" w:lineRule="auto"/>
              <w:jc w:val="right"/>
              <w:rPr>
                <w:b/>
              </w:rPr>
            </w:pPr>
            <w:r>
              <w:rPr>
                <w:b/>
              </w:rPr>
              <w:t>(</w:t>
            </w:r>
            <w:r w:rsidR="004B48D9">
              <w:rPr>
                <w:b/>
              </w:rPr>
              <w:t>6</w:t>
            </w:r>
            <w:r>
              <w:rPr>
                <w:b/>
              </w:rPr>
              <w:t>D.9)</w:t>
            </w:r>
          </w:p>
        </w:tc>
      </w:tr>
    </w:tbl>
    <w:p w14:paraId="62CF63D5" w14:textId="77777777" w:rsidR="009D75AA" w:rsidRPr="00170F59" w:rsidRDefault="009D75AA" w:rsidP="009D75AA">
      <w:r w:rsidRPr="00170F59">
        <w:t>60 dakikadan daha az bir yangın dayanımı için çelik kanalların yük taşıma kapasitesi ve rijitliğinin doğrulanması gerekli değildir.</w:t>
      </w:r>
    </w:p>
    <w:p w14:paraId="4935BBB1" w14:textId="77777777" w:rsidR="009D75AA" w:rsidRPr="00170F59" w:rsidRDefault="009D75AA" w:rsidP="009D75AA">
      <w:pPr>
        <w:pStyle w:val="Balk4"/>
      </w:pPr>
      <w:bookmarkStart w:id="871" w:name="_Toc151068427"/>
      <w:bookmarkStart w:id="872" w:name="_Toc152692976"/>
      <w:r w:rsidRPr="00170F59">
        <w:t>6D.2.4. Dayanım ve Rijitliğin Azaltılması</w:t>
      </w:r>
      <w:bookmarkEnd w:id="871"/>
      <w:bookmarkEnd w:id="872"/>
    </w:p>
    <w:p w14:paraId="2D6E62EC" w14:textId="617A9D83" w:rsidR="009D75AA" w:rsidRPr="00170F59" w:rsidRDefault="009D75AA" w:rsidP="009D75AA">
      <w:r w:rsidRPr="00170F59">
        <w:t xml:space="preserve">Ahşap çerçeve elemanlarının dayanımı için yangın düzeltme katsayısı </w:t>
      </w:r>
      <w:r w:rsidRPr="00240A02">
        <w:rPr>
          <w:b/>
        </w:rPr>
        <w:t xml:space="preserve">Denk. </w:t>
      </w:r>
      <w:r w:rsidR="00096010">
        <w:rPr>
          <w:b/>
        </w:rPr>
        <w:t>(</w:t>
      </w:r>
      <w:r w:rsidRPr="00240A02">
        <w:rPr>
          <w:b/>
        </w:rPr>
        <w:t>6D.10</w:t>
      </w:r>
      <w:r w:rsidR="00096010">
        <w:rPr>
          <w:b/>
        </w:rPr>
        <w:t>)</w:t>
      </w:r>
      <w:r w:rsidRPr="00170F59">
        <w:t xml:space="preserve"> ile hesaplanmalıdır:</w:t>
      </w:r>
    </w:p>
    <w:tbl>
      <w:tblPr>
        <w:tblW w:w="4767" w:type="pct"/>
        <w:tblInd w:w="421" w:type="dxa"/>
        <w:tblLook w:val="0600" w:firstRow="0" w:lastRow="0" w:firstColumn="0" w:lastColumn="0" w:noHBand="1" w:noVBand="1"/>
      </w:tblPr>
      <w:tblGrid>
        <w:gridCol w:w="7226"/>
        <w:gridCol w:w="1461"/>
      </w:tblGrid>
      <w:tr w:rsidR="009D75AA" w:rsidRPr="00240A02" w14:paraId="38879CE9" w14:textId="77777777" w:rsidTr="00412469">
        <w:trPr>
          <w:trHeight w:val="227"/>
        </w:trPr>
        <w:tc>
          <w:tcPr>
            <w:tcW w:w="4159" w:type="pct"/>
            <w:tcMar>
              <w:top w:w="43" w:type="dxa"/>
              <w:left w:w="43" w:type="dxa"/>
              <w:bottom w:w="43" w:type="dxa"/>
              <w:right w:w="43" w:type="dxa"/>
            </w:tcMar>
            <w:vAlign w:val="center"/>
          </w:tcPr>
          <w:p w14:paraId="7ED5C79B"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C</m:t>
                    </m:r>
                  </m:e>
                  <m:sub>
                    <m:r>
                      <w:rPr>
                        <w:rFonts w:ascii="Cambria Math" w:hAnsi="Cambria Math"/>
                      </w:rPr>
                      <m:t>YN,M</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k,n</m:t>
                        </m:r>
                      </m:sub>
                    </m:sSub>
                  </m:num>
                  <m:den>
                    <m:r>
                      <w:rPr>
                        <w:rFonts w:ascii="Cambria Math" w:hAnsi="Cambria Math"/>
                      </w:rPr>
                      <m:t>h</m:t>
                    </m:r>
                  </m:den>
                </m:f>
              </m:oMath>
            </m:oMathPara>
          </w:p>
        </w:tc>
        <w:tc>
          <w:tcPr>
            <w:tcW w:w="841" w:type="pct"/>
            <w:tcMar>
              <w:top w:w="43" w:type="dxa"/>
              <w:left w:w="43" w:type="dxa"/>
              <w:bottom w:w="43" w:type="dxa"/>
              <w:right w:w="43" w:type="dxa"/>
            </w:tcMar>
            <w:vAlign w:val="center"/>
          </w:tcPr>
          <w:p w14:paraId="6A577746" w14:textId="6B6463F3" w:rsidR="009D75AA" w:rsidRPr="00240A02" w:rsidRDefault="001178D2" w:rsidP="004B48D9">
            <w:pPr>
              <w:spacing w:before="120" w:after="120" w:line="240" w:lineRule="auto"/>
              <w:jc w:val="right"/>
              <w:rPr>
                <w:b/>
              </w:rPr>
            </w:pPr>
            <w:r>
              <w:rPr>
                <w:b/>
              </w:rPr>
              <w:t>(</w:t>
            </w:r>
            <w:r w:rsidR="004B48D9">
              <w:rPr>
                <w:b/>
              </w:rPr>
              <w:t>6</w:t>
            </w:r>
            <w:r>
              <w:rPr>
                <w:b/>
              </w:rPr>
              <w:t>D.10)</w:t>
            </w:r>
          </w:p>
        </w:tc>
      </w:tr>
    </w:tbl>
    <w:p w14:paraId="459B6060" w14:textId="77777777" w:rsidR="009D75AA" w:rsidRPr="00170F59" w:rsidRDefault="00E529BD" w:rsidP="009D75AA">
      <w:pPr>
        <w:pStyle w:val="T4"/>
      </w:pPr>
      <m:oMath>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 xml:space="preserve"> ve </m:t>
        </m:r>
        <m:sSub>
          <m:sSubPr>
            <m:ctrlPr>
              <w:rPr>
                <w:rFonts w:ascii="Cambria Math" w:hAnsi="Cambria Math"/>
              </w:rPr>
            </m:ctrlPr>
          </m:sSubPr>
          <m:e>
            <m:r>
              <w:rPr>
                <w:rFonts w:ascii="Cambria Math" w:hAnsi="Cambria Math"/>
              </w:rPr>
              <m:t>a</m:t>
            </m:r>
          </m:e>
          <m:sub>
            <m:r>
              <w:rPr>
                <w:rFonts w:ascii="Cambria Math" w:hAnsi="Cambria Math"/>
              </w:rPr>
              <m:t>1</m:t>
            </m:r>
          </m:sub>
        </m:sSub>
      </m:oMath>
      <w:r w:rsidR="009D75AA" w:rsidRPr="00170F59">
        <w:tab/>
        <w:t xml:space="preserve">Dayanım azaltma katsayıları, </w:t>
      </w:r>
      <w:r w:rsidR="009D75AA" w:rsidRPr="00240A02">
        <w:rPr>
          <w:b/>
        </w:rPr>
        <w:t xml:space="preserve">Tablo 6D.2 </w:t>
      </w:r>
      <w:r w:rsidR="009D75AA" w:rsidRPr="00240A02">
        <w:t>ve</w:t>
      </w:r>
      <w:r w:rsidR="009D75AA" w:rsidRPr="00240A02">
        <w:rPr>
          <w:b/>
        </w:rPr>
        <w:t xml:space="preserve"> 6D.3’te</w:t>
      </w:r>
      <w:r w:rsidR="009D75AA" w:rsidRPr="00170F59">
        <w:t xml:space="preserve"> verilmektedir.</w:t>
      </w:r>
    </w:p>
    <w:p w14:paraId="74CD1285" w14:textId="77777777" w:rsidR="009D75AA" w:rsidRPr="00170F59" w:rsidRDefault="009D75AA" w:rsidP="009D75AA">
      <w:pPr>
        <w:pStyle w:val="T4"/>
      </w:pPr>
      <m:oMath>
        <m:r>
          <w:rPr>
            <w:rFonts w:ascii="Cambria Math" w:hAnsi="Cambria Math"/>
          </w:rPr>
          <m:t>h</m:t>
        </m:r>
      </m:oMath>
      <w:r w:rsidRPr="00170F59">
        <w:tab/>
      </w:r>
      <w:r w:rsidRPr="00170F59">
        <w:tab/>
        <w:t>Döşeme kirişi veya duvar dikmesinin yüksekliği, (mm)</w:t>
      </w:r>
    </w:p>
    <w:p w14:paraId="7A4C7BBD" w14:textId="3F334A96" w:rsidR="009D75AA" w:rsidRPr="00170F59" w:rsidRDefault="009D75AA" w:rsidP="009D75AA">
      <w:r w:rsidRPr="00170F59">
        <w:t xml:space="preserve">Elastisite modülü için düzeltme katsayısı </w:t>
      </w:r>
      <w:r w:rsidRPr="00240A02">
        <w:rPr>
          <w:b/>
        </w:rPr>
        <w:t xml:space="preserve">Denk. </w:t>
      </w:r>
      <w:r w:rsidR="00130D1B">
        <w:rPr>
          <w:b/>
        </w:rPr>
        <w:t>(</w:t>
      </w:r>
      <w:r w:rsidR="004B48D9">
        <w:rPr>
          <w:b/>
        </w:rPr>
        <w:t>6</w:t>
      </w:r>
      <w:r w:rsidRPr="00240A02">
        <w:rPr>
          <w:b/>
        </w:rPr>
        <w:t>D.11</w:t>
      </w:r>
      <w:r w:rsidR="00130D1B">
        <w:rPr>
          <w:b/>
        </w:rPr>
        <w:t>)</w:t>
      </w:r>
      <w:r w:rsidRPr="00170F59">
        <w:t xml:space="preserve"> ile hesaplanmalıdır:</w:t>
      </w:r>
    </w:p>
    <w:tbl>
      <w:tblPr>
        <w:tblW w:w="4767" w:type="pct"/>
        <w:tblInd w:w="421" w:type="dxa"/>
        <w:tblLook w:val="0600" w:firstRow="0" w:lastRow="0" w:firstColumn="0" w:lastColumn="0" w:noHBand="1" w:noVBand="1"/>
      </w:tblPr>
      <w:tblGrid>
        <w:gridCol w:w="7226"/>
        <w:gridCol w:w="1461"/>
      </w:tblGrid>
      <w:tr w:rsidR="009D75AA" w:rsidRPr="0079610A" w14:paraId="73D3AA91" w14:textId="77777777" w:rsidTr="00412469">
        <w:trPr>
          <w:trHeight w:val="227"/>
        </w:trPr>
        <w:tc>
          <w:tcPr>
            <w:tcW w:w="4159" w:type="pct"/>
            <w:tcMar>
              <w:top w:w="43" w:type="dxa"/>
              <w:left w:w="43" w:type="dxa"/>
              <w:bottom w:w="43" w:type="dxa"/>
              <w:right w:w="43" w:type="dxa"/>
            </w:tcMar>
            <w:vAlign w:val="center"/>
          </w:tcPr>
          <w:p w14:paraId="6333F293"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C</m:t>
                    </m:r>
                  </m:e>
                  <m:sub>
                    <m:r>
                      <w:rPr>
                        <w:rFonts w:ascii="Cambria Math" w:hAnsi="Cambria Math"/>
                      </w:rPr>
                      <m:t>YN,E</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k,n</m:t>
                        </m:r>
                      </m:sub>
                    </m:sSub>
                  </m:num>
                  <m:den>
                    <m:r>
                      <m:rPr>
                        <m:sty m:val="p"/>
                      </m:rPr>
                      <w:rPr>
                        <w:rFonts w:ascii="Cambria Math" w:hAnsi="Cambria Math"/>
                      </w:rPr>
                      <m:t>h</m:t>
                    </m:r>
                  </m:den>
                </m:f>
              </m:oMath>
            </m:oMathPara>
          </w:p>
        </w:tc>
        <w:tc>
          <w:tcPr>
            <w:tcW w:w="841" w:type="pct"/>
            <w:tcMar>
              <w:top w:w="43" w:type="dxa"/>
              <w:left w:w="43" w:type="dxa"/>
              <w:bottom w:w="43" w:type="dxa"/>
              <w:right w:w="43" w:type="dxa"/>
            </w:tcMar>
            <w:vAlign w:val="center"/>
          </w:tcPr>
          <w:p w14:paraId="5AEDE76A" w14:textId="4002AB25" w:rsidR="009D75AA" w:rsidRPr="0079610A" w:rsidRDefault="009D75AA" w:rsidP="004B48D9">
            <w:pPr>
              <w:spacing w:before="120" w:after="120" w:line="240" w:lineRule="auto"/>
              <w:jc w:val="right"/>
              <w:rPr>
                <w:b/>
              </w:rPr>
            </w:pPr>
            <w:r w:rsidRPr="0079610A">
              <w:rPr>
                <w:b/>
              </w:rPr>
              <w:t>(</w:t>
            </w:r>
            <w:r w:rsidR="004B48D9">
              <w:rPr>
                <w:b/>
              </w:rPr>
              <w:t>6</w:t>
            </w:r>
            <w:r w:rsidR="001178D2">
              <w:rPr>
                <w:b/>
              </w:rPr>
              <w:t>D.11</w:t>
            </w:r>
            <w:r w:rsidRPr="0079610A">
              <w:rPr>
                <w:b/>
              </w:rPr>
              <w:t>)</w:t>
            </w:r>
          </w:p>
        </w:tc>
      </w:tr>
    </w:tbl>
    <w:p w14:paraId="1A436D72" w14:textId="77777777" w:rsidR="009D75AA" w:rsidRPr="00170F59" w:rsidRDefault="00E529BD" w:rsidP="009D75AA">
      <w:pPr>
        <w:pStyle w:val="T4"/>
      </w:pPr>
      <m:oMath>
        <m:sSub>
          <m:sSubPr>
            <m:ctrlPr>
              <w:rPr>
                <w:rFonts w:ascii="Cambria Math" w:hAnsi="Cambria Math"/>
              </w:rPr>
            </m:ctrlPr>
          </m:sSubPr>
          <m:e>
            <m:r>
              <w:rPr>
                <w:rFonts w:ascii="Cambria Math" w:hAnsi="Cambria Math"/>
              </w:rPr>
              <m:t>b</m:t>
            </m:r>
          </m:e>
          <m:sub>
            <m:r>
              <w:rPr>
                <w:rFonts w:ascii="Cambria Math" w:hAnsi="Cambria Math"/>
              </w:rPr>
              <m:t>0</m:t>
            </m:r>
          </m:sub>
        </m:sSub>
      </m:oMath>
      <w:r w:rsidR="009D75AA" w:rsidRPr="00170F59">
        <w:t xml:space="preserve"> ve </w:t>
      </w:r>
      <m:oMath>
        <m:sSub>
          <m:sSubPr>
            <m:ctrlPr>
              <w:rPr>
                <w:rFonts w:ascii="Cambria Math" w:hAnsi="Cambria Math"/>
              </w:rPr>
            </m:ctrlPr>
          </m:sSubPr>
          <m:e>
            <m:r>
              <w:rPr>
                <w:rFonts w:ascii="Cambria Math" w:hAnsi="Cambria Math"/>
              </w:rPr>
              <m:t>b</m:t>
            </m:r>
          </m:e>
          <m:sub>
            <m:r>
              <w:rPr>
                <w:rFonts w:ascii="Cambria Math" w:hAnsi="Cambria Math"/>
              </w:rPr>
              <m:t>1</m:t>
            </m:r>
          </m:sub>
        </m:sSub>
      </m:oMath>
      <w:r w:rsidR="009D75AA" w:rsidRPr="00170F59">
        <w:t xml:space="preserve"> </w:t>
      </w:r>
      <w:r w:rsidR="009D75AA" w:rsidRPr="00170F59">
        <w:tab/>
        <w:t xml:space="preserve">Duvar dikmeleri için dayanım azaltma katsayıları, </w:t>
      </w:r>
      <w:r w:rsidR="009D75AA" w:rsidRPr="00FD71A8">
        <w:rPr>
          <w:b/>
        </w:rPr>
        <w:t xml:space="preserve">Tablo 6D.4 </w:t>
      </w:r>
      <w:r w:rsidR="009D75AA" w:rsidRPr="00FD71A8">
        <w:t>ve</w:t>
      </w:r>
      <w:r w:rsidR="009D75AA" w:rsidRPr="00FD71A8">
        <w:rPr>
          <w:b/>
        </w:rPr>
        <w:t xml:space="preserve"> 6D.5</w:t>
      </w:r>
      <w:r w:rsidR="009D75AA" w:rsidRPr="00FD71A8">
        <w:t xml:space="preserve">’te </w:t>
      </w:r>
      <w:r w:rsidR="009D75AA" w:rsidRPr="00170F59">
        <w:t>verilmektedir</w:t>
      </w:r>
    </w:p>
    <w:p w14:paraId="27CA7021" w14:textId="77777777" w:rsidR="009D75AA" w:rsidRPr="00170F59" w:rsidRDefault="009D75AA" w:rsidP="009D75AA">
      <w:pPr>
        <w:pStyle w:val="T4"/>
      </w:pPr>
      <m:oMath>
        <m:r>
          <w:rPr>
            <w:rFonts w:ascii="Cambria Math" w:hAnsi="Cambria Math"/>
          </w:rPr>
          <m:t>h</m:t>
        </m:r>
      </m:oMath>
      <w:r w:rsidRPr="00170F59">
        <w:tab/>
      </w:r>
      <w:r w:rsidRPr="00170F59">
        <w:tab/>
        <w:t>Döşeme kirişinin veya duvar dikmesinin derinliği, (mm)</w:t>
      </w:r>
    </w:p>
    <w:p w14:paraId="1C3C60EE" w14:textId="77777777" w:rsidR="009D75AA" w:rsidRDefault="009D75AA" w:rsidP="009D75AA"/>
    <w:p w14:paraId="535F541D" w14:textId="77777777" w:rsidR="009D75AA" w:rsidRPr="001A4F39" w:rsidRDefault="009D75AA" w:rsidP="009D75AA"/>
    <w:p w14:paraId="0B2ACB95" w14:textId="754ED065" w:rsidR="009D75AA" w:rsidRPr="00170F59" w:rsidRDefault="009D75AA" w:rsidP="009D75AA">
      <w:pPr>
        <w:pStyle w:val="T1"/>
      </w:pPr>
      <w:r w:rsidRPr="00C2798F">
        <w:rPr>
          <w:b/>
        </w:rPr>
        <w:t xml:space="preserve">Tablo </w:t>
      </w:r>
      <w:r w:rsidR="004B48D9">
        <w:rPr>
          <w:b/>
        </w:rPr>
        <w:t>6</w:t>
      </w:r>
      <w:r w:rsidRPr="00C2798F">
        <w:rPr>
          <w:b/>
        </w:rPr>
        <w:t>D.2.</w:t>
      </w:r>
      <w:r w:rsidRPr="00170F59">
        <w:t xml:space="preserve"> Bir taraftan yangına maruz kalan sistemlerde kirişlerin veya dikmelerin dayanımın azaltılması için </w:t>
      </w:r>
      <w:r w:rsidRPr="00170F59">
        <w:rPr>
          <w:i/>
        </w:rPr>
        <w:t>a</w:t>
      </w:r>
      <w:r w:rsidRPr="00170F59">
        <w:rPr>
          <w:i/>
          <w:vertAlign w:val="subscript"/>
        </w:rPr>
        <w:t>0</w:t>
      </w:r>
      <w:r w:rsidRPr="00170F59">
        <w:t xml:space="preserve"> ve </w:t>
      </w:r>
      <w:r w:rsidRPr="00170F59">
        <w:rPr>
          <w:i/>
        </w:rPr>
        <w:t>a</w:t>
      </w:r>
      <w:r w:rsidRPr="00170F59">
        <w:rPr>
          <w:i/>
          <w:vertAlign w:val="subscript"/>
        </w:rPr>
        <w:t>1</w:t>
      </w:r>
      <w:r w:rsidRPr="00170F59">
        <w:t xml:space="preserve"> değerleri</w:t>
      </w:r>
    </w:p>
    <w:tbl>
      <w:tblPr>
        <w:tblStyle w:val="89"/>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21"/>
        <w:gridCol w:w="2852"/>
        <w:gridCol w:w="3800"/>
        <w:gridCol w:w="1021"/>
        <w:gridCol w:w="615"/>
        <w:gridCol w:w="617"/>
      </w:tblGrid>
      <w:tr w:rsidR="009D75AA" w:rsidRPr="00170F59" w14:paraId="70242245" w14:textId="77777777" w:rsidTr="00412469">
        <w:trPr>
          <w:trHeight w:val="227"/>
        </w:trPr>
        <w:tc>
          <w:tcPr>
            <w:tcW w:w="3771" w:type="pct"/>
            <w:gridSpan w:val="3"/>
            <w:shd w:val="clear" w:color="auto" w:fill="auto"/>
            <w:tcMar>
              <w:top w:w="100" w:type="dxa"/>
              <w:left w:w="100" w:type="dxa"/>
              <w:bottom w:w="100" w:type="dxa"/>
              <w:right w:w="100" w:type="dxa"/>
            </w:tcMar>
          </w:tcPr>
          <w:p w14:paraId="03D0CDF4" w14:textId="77777777" w:rsidR="009D75AA" w:rsidRPr="00170F59" w:rsidRDefault="009D75AA" w:rsidP="00D55C42">
            <w:pPr>
              <w:pStyle w:val="T5"/>
            </w:pPr>
            <w:r w:rsidRPr="00170F59">
              <w:t>Durum</w:t>
            </w:r>
          </w:p>
        </w:tc>
        <w:tc>
          <w:tcPr>
            <w:tcW w:w="556" w:type="pct"/>
            <w:shd w:val="clear" w:color="auto" w:fill="auto"/>
            <w:tcMar>
              <w:top w:w="100" w:type="dxa"/>
              <w:left w:w="100" w:type="dxa"/>
              <w:bottom w:w="100" w:type="dxa"/>
              <w:right w:w="100" w:type="dxa"/>
            </w:tcMar>
          </w:tcPr>
          <w:p w14:paraId="7C79AD4E" w14:textId="77777777" w:rsidR="009D75AA" w:rsidRPr="00170F59" w:rsidRDefault="009D75AA" w:rsidP="00D55C42">
            <w:pPr>
              <w:pStyle w:val="T5"/>
            </w:pPr>
            <w:r w:rsidRPr="00170F59">
              <w:rPr>
                <w:i/>
              </w:rPr>
              <w:t>h,</w:t>
            </w:r>
            <w:r w:rsidRPr="00170F59">
              <w:t xml:space="preserve"> (mm)</w:t>
            </w:r>
          </w:p>
        </w:tc>
        <w:tc>
          <w:tcPr>
            <w:tcW w:w="336" w:type="pct"/>
            <w:shd w:val="clear" w:color="auto" w:fill="auto"/>
            <w:tcMar>
              <w:top w:w="100" w:type="dxa"/>
              <w:left w:w="100" w:type="dxa"/>
              <w:bottom w:w="100" w:type="dxa"/>
              <w:right w:w="100" w:type="dxa"/>
            </w:tcMar>
          </w:tcPr>
          <w:p w14:paraId="62FA74DB" w14:textId="77777777" w:rsidR="009D75AA" w:rsidRPr="00170F59" w:rsidRDefault="009D75AA" w:rsidP="00D55C42">
            <w:pPr>
              <w:pStyle w:val="T5"/>
            </w:pPr>
            <w:r w:rsidRPr="00170F59">
              <w:t>a</w:t>
            </w:r>
            <w:r w:rsidRPr="00170F59">
              <w:rPr>
                <w:vertAlign w:val="subscript"/>
              </w:rPr>
              <w:t>0</w:t>
            </w:r>
          </w:p>
        </w:tc>
        <w:tc>
          <w:tcPr>
            <w:tcW w:w="337" w:type="pct"/>
            <w:shd w:val="clear" w:color="auto" w:fill="auto"/>
            <w:tcMar>
              <w:top w:w="100" w:type="dxa"/>
              <w:left w:w="100" w:type="dxa"/>
              <w:bottom w:w="100" w:type="dxa"/>
              <w:right w:w="100" w:type="dxa"/>
            </w:tcMar>
          </w:tcPr>
          <w:p w14:paraId="3D61E893" w14:textId="77777777" w:rsidR="009D75AA" w:rsidRPr="00170F59" w:rsidRDefault="009D75AA" w:rsidP="00D55C42">
            <w:pPr>
              <w:pStyle w:val="T5"/>
            </w:pPr>
            <w:r w:rsidRPr="00170F59">
              <w:t>a</w:t>
            </w:r>
            <w:r w:rsidRPr="00170F59">
              <w:rPr>
                <w:vertAlign w:val="subscript"/>
              </w:rPr>
              <w:t>1</w:t>
            </w:r>
          </w:p>
        </w:tc>
      </w:tr>
      <w:tr w:rsidR="009D75AA" w:rsidRPr="00170F59" w14:paraId="6D3C1082" w14:textId="77777777" w:rsidTr="00412469">
        <w:trPr>
          <w:trHeight w:val="227"/>
        </w:trPr>
        <w:tc>
          <w:tcPr>
            <w:tcW w:w="177" w:type="pct"/>
            <w:vMerge w:val="restart"/>
            <w:shd w:val="clear" w:color="auto" w:fill="auto"/>
            <w:tcMar>
              <w:top w:w="100" w:type="dxa"/>
              <w:left w:w="100" w:type="dxa"/>
              <w:bottom w:w="100" w:type="dxa"/>
              <w:right w:w="100" w:type="dxa"/>
            </w:tcMar>
          </w:tcPr>
          <w:p w14:paraId="3543AD39" w14:textId="77777777" w:rsidR="009D75AA" w:rsidRPr="00170F59" w:rsidRDefault="009D75AA" w:rsidP="00D55C42">
            <w:pPr>
              <w:pStyle w:val="T5"/>
            </w:pPr>
          </w:p>
          <w:p w14:paraId="00593CCD" w14:textId="77777777" w:rsidR="009D75AA" w:rsidRPr="00170F59" w:rsidRDefault="009D75AA" w:rsidP="00D55C42">
            <w:pPr>
              <w:pStyle w:val="T5"/>
            </w:pPr>
          </w:p>
          <w:p w14:paraId="7A7E36D2" w14:textId="77777777" w:rsidR="009D75AA" w:rsidRPr="00170F59" w:rsidRDefault="009D75AA" w:rsidP="00D55C42">
            <w:pPr>
              <w:pStyle w:val="T5"/>
            </w:pPr>
          </w:p>
          <w:p w14:paraId="570A18E4" w14:textId="77777777" w:rsidR="009D75AA" w:rsidRPr="00170F59" w:rsidRDefault="009D75AA" w:rsidP="00D55C42">
            <w:pPr>
              <w:pStyle w:val="T5"/>
            </w:pPr>
            <w:r w:rsidRPr="00170F59">
              <w:t>1</w:t>
            </w:r>
          </w:p>
        </w:tc>
        <w:tc>
          <w:tcPr>
            <w:tcW w:w="1549" w:type="pct"/>
            <w:vMerge w:val="restart"/>
            <w:shd w:val="clear" w:color="auto" w:fill="auto"/>
            <w:tcMar>
              <w:top w:w="100" w:type="dxa"/>
              <w:left w:w="100" w:type="dxa"/>
              <w:bottom w:w="100" w:type="dxa"/>
              <w:right w:w="100" w:type="dxa"/>
            </w:tcMar>
            <w:vAlign w:val="center"/>
          </w:tcPr>
          <w:p w14:paraId="3969BBC5" w14:textId="77777777" w:rsidR="009D75AA" w:rsidRPr="00170F59" w:rsidRDefault="009D75AA" w:rsidP="00D55C42">
            <w:pPr>
              <w:pStyle w:val="T5"/>
            </w:pPr>
            <w:r w:rsidRPr="00170F59">
              <w:t>Yangına maruz kalan tarafın çekme altında olması durumunda eğilme dayanımı</w:t>
            </w:r>
          </w:p>
        </w:tc>
        <w:tc>
          <w:tcPr>
            <w:tcW w:w="2045" w:type="pct"/>
            <w:vMerge w:val="restart"/>
            <w:shd w:val="clear" w:color="auto" w:fill="auto"/>
            <w:tcMar>
              <w:top w:w="100" w:type="dxa"/>
              <w:left w:w="100" w:type="dxa"/>
              <w:bottom w:w="100" w:type="dxa"/>
              <w:right w:w="100" w:type="dxa"/>
            </w:tcMar>
            <w:vAlign w:val="center"/>
          </w:tcPr>
          <w:p w14:paraId="28553F59" w14:textId="77777777" w:rsidR="009D75AA" w:rsidRPr="00170F59" w:rsidRDefault="009D75AA" w:rsidP="00D55C42">
            <w:pPr>
              <w:pStyle w:val="T5"/>
            </w:pPr>
            <w:r w:rsidRPr="00170F59">
              <w:drawing>
                <wp:inline distT="114300" distB="114300" distL="114300" distR="114300" wp14:anchorId="3814D260" wp14:editId="11D77F60">
                  <wp:extent cx="2286000" cy="800100"/>
                  <wp:effectExtent l="0" t="0" r="0" b="0"/>
                  <wp:docPr id="179" name="image180.png"/>
                  <wp:cNvGraphicFramePr/>
                  <a:graphic xmlns:a="http://schemas.openxmlformats.org/drawingml/2006/main">
                    <a:graphicData uri="http://schemas.openxmlformats.org/drawingml/2006/picture">
                      <pic:pic xmlns:pic="http://schemas.openxmlformats.org/drawingml/2006/picture">
                        <pic:nvPicPr>
                          <pic:cNvPr id="0" name="image180.png"/>
                          <pic:cNvPicPr preferRelativeResize="0"/>
                        </pic:nvPicPr>
                        <pic:blipFill>
                          <a:blip r:embed="rId211"/>
                          <a:srcRect/>
                          <a:stretch>
                            <a:fillRect/>
                          </a:stretch>
                        </pic:blipFill>
                        <pic:spPr>
                          <a:xfrm>
                            <a:off x="0" y="0"/>
                            <a:ext cx="2286000" cy="800100"/>
                          </a:xfrm>
                          <a:prstGeom prst="rect">
                            <a:avLst/>
                          </a:prstGeom>
                          <a:ln/>
                        </pic:spPr>
                      </pic:pic>
                    </a:graphicData>
                  </a:graphic>
                </wp:inline>
              </w:drawing>
            </w:r>
          </w:p>
        </w:tc>
        <w:tc>
          <w:tcPr>
            <w:tcW w:w="556" w:type="pct"/>
            <w:shd w:val="clear" w:color="auto" w:fill="auto"/>
            <w:tcMar>
              <w:top w:w="100" w:type="dxa"/>
              <w:left w:w="100" w:type="dxa"/>
              <w:bottom w:w="100" w:type="dxa"/>
              <w:right w:w="100" w:type="dxa"/>
            </w:tcMar>
          </w:tcPr>
          <w:p w14:paraId="696BF772" w14:textId="77777777" w:rsidR="009D75AA" w:rsidRPr="00170F59" w:rsidRDefault="009D75AA" w:rsidP="00D55C42">
            <w:pPr>
              <w:pStyle w:val="T5"/>
            </w:pPr>
            <w:r w:rsidRPr="00170F59">
              <w:t>95</w:t>
            </w:r>
          </w:p>
        </w:tc>
        <w:tc>
          <w:tcPr>
            <w:tcW w:w="336" w:type="pct"/>
            <w:shd w:val="clear" w:color="auto" w:fill="auto"/>
            <w:tcMar>
              <w:top w:w="100" w:type="dxa"/>
              <w:left w:w="100" w:type="dxa"/>
              <w:bottom w:w="100" w:type="dxa"/>
              <w:right w:w="100" w:type="dxa"/>
            </w:tcMar>
          </w:tcPr>
          <w:p w14:paraId="6E00C081" w14:textId="77777777" w:rsidR="009D75AA" w:rsidRPr="00170F59" w:rsidRDefault="009D75AA" w:rsidP="00D55C42">
            <w:pPr>
              <w:pStyle w:val="T5"/>
            </w:pPr>
            <w:r w:rsidRPr="00170F59">
              <w:t>0.60</w:t>
            </w:r>
          </w:p>
        </w:tc>
        <w:tc>
          <w:tcPr>
            <w:tcW w:w="337" w:type="pct"/>
            <w:shd w:val="clear" w:color="auto" w:fill="auto"/>
            <w:tcMar>
              <w:top w:w="100" w:type="dxa"/>
              <w:left w:w="100" w:type="dxa"/>
              <w:bottom w:w="100" w:type="dxa"/>
              <w:right w:w="100" w:type="dxa"/>
            </w:tcMar>
          </w:tcPr>
          <w:p w14:paraId="2DE60AE0" w14:textId="77777777" w:rsidR="009D75AA" w:rsidRPr="00170F59" w:rsidRDefault="009D75AA" w:rsidP="00D55C42">
            <w:pPr>
              <w:pStyle w:val="T5"/>
            </w:pPr>
            <w:r w:rsidRPr="00170F59">
              <w:t>0.46</w:t>
            </w:r>
          </w:p>
        </w:tc>
      </w:tr>
      <w:tr w:rsidR="009D75AA" w:rsidRPr="00170F59" w14:paraId="2835E43E" w14:textId="77777777" w:rsidTr="00412469">
        <w:trPr>
          <w:trHeight w:val="227"/>
        </w:trPr>
        <w:tc>
          <w:tcPr>
            <w:tcW w:w="177" w:type="pct"/>
            <w:vMerge/>
            <w:shd w:val="clear" w:color="auto" w:fill="auto"/>
            <w:tcMar>
              <w:top w:w="100" w:type="dxa"/>
              <w:left w:w="100" w:type="dxa"/>
              <w:bottom w:w="100" w:type="dxa"/>
              <w:right w:w="100" w:type="dxa"/>
            </w:tcMar>
          </w:tcPr>
          <w:p w14:paraId="345242F7" w14:textId="77777777" w:rsidR="009D75AA" w:rsidRPr="00170F59" w:rsidRDefault="009D75AA" w:rsidP="00D55C42">
            <w:pPr>
              <w:pStyle w:val="T5"/>
            </w:pPr>
          </w:p>
        </w:tc>
        <w:tc>
          <w:tcPr>
            <w:tcW w:w="1549" w:type="pct"/>
            <w:vMerge/>
            <w:shd w:val="clear" w:color="auto" w:fill="auto"/>
            <w:tcMar>
              <w:top w:w="100" w:type="dxa"/>
              <w:left w:w="100" w:type="dxa"/>
              <w:bottom w:w="100" w:type="dxa"/>
              <w:right w:w="100" w:type="dxa"/>
            </w:tcMar>
            <w:vAlign w:val="center"/>
          </w:tcPr>
          <w:p w14:paraId="52DFBB65" w14:textId="77777777" w:rsidR="009D75AA" w:rsidRPr="00170F59" w:rsidRDefault="009D75AA" w:rsidP="00D55C42">
            <w:pPr>
              <w:pStyle w:val="T5"/>
            </w:pPr>
          </w:p>
        </w:tc>
        <w:tc>
          <w:tcPr>
            <w:tcW w:w="2045" w:type="pct"/>
            <w:vMerge/>
            <w:shd w:val="clear" w:color="auto" w:fill="auto"/>
            <w:tcMar>
              <w:top w:w="100" w:type="dxa"/>
              <w:left w:w="100" w:type="dxa"/>
              <w:bottom w:w="100" w:type="dxa"/>
              <w:right w:w="100" w:type="dxa"/>
            </w:tcMar>
            <w:vAlign w:val="center"/>
          </w:tcPr>
          <w:p w14:paraId="6C24FE56" w14:textId="77777777" w:rsidR="009D75AA" w:rsidRPr="00170F59" w:rsidRDefault="009D75AA" w:rsidP="00D55C42">
            <w:pPr>
              <w:pStyle w:val="T5"/>
            </w:pPr>
          </w:p>
        </w:tc>
        <w:tc>
          <w:tcPr>
            <w:tcW w:w="556" w:type="pct"/>
            <w:shd w:val="clear" w:color="auto" w:fill="auto"/>
            <w:tcMar>
              <w:top w:w="100" w:type="dxa"/>
              <w:left w:w="100" w:type="dxa"/>
              <w:bottom w:w="100" w:type="dxa"/>
              <w:right w:w="100" w:type="dxa"/>
            </w:tcMar>
          </w:tcPr>
          <w:p w14:paraId="623E119E" w14:textId="77777777" w:rsidR="009D75AA" w:rsidRPr="00170F59" w:rsidRDefault="009D75AA" w:rsidP="00D55C42">
            <w:pPr>
              <w:pStyle w:val="T5"/>
            </w:pPr>
            <w:r w:rsidRPr="00170F59">
              <w:t>145</w:t>
            </w:r>
          </w:p>
        </w:tc>
        <w:tc>
          <w:tcPr>
            <w:tcW w:w="336" w:type="pct"/>
            <w:shd w:val="clear" w:color="auto" w:fill="auto"/>
            <w:tcMar>
              <w:top w:w="100" w:type="dxa"/>
              <w:left w:w="100" w:type="dxa"/>
              <w:bottom w:w="100" w:type="dxa"/>
              <w:right w:w="100" w:type="dxa"/>
            </w:tcMar>
          </w:tcPr>
          <w:p w14:paraId="0236B54A" w14:textId="77777777" w:rsidR="009D75AA" w:rsidRPr="00170F59" w:rsidRDefault="009D75AA" w:rsidP="00D55C42">
            <w:pPr>
              <w:pStyle w:val="T5"/>
            </w:pPr>
            <w:r w:rsidRPr="00170F59">
              <w:t>0.68</w:t>
            </w:r>
          </w:p>
        </w:tc>
        <w:tc>
          <w:tcPr>
            <w:tcW w:w="337" w:type="pct"/>
            <w:shd w:val="clear" w:color="auto" w:fill="auto"/>
            <w:tcMar>
              <w:top w:w="100" w:type="dxa"/>
              <w:left w:w="100" w:type="dxa"/>
              <w:bottom w:w="100" w:type="dxa"/>
              <w:right w:w="100" w:type="dxa"/>
            </w:tcMar>
          </w:tcPr>
          <w:p w14:paraId="07D59806" w14:textId="77777777" w:rsidR="009D75AA" w:rsidRPr="00170F59" w:rsidRDefault="009D75AA" w:rsidP="00D55C42">
            <w:pPr>
              <w:pStyle w:val="T5"/>
            </w:pPr>
            <w:r w:rsidRPr="00170F59">
              <w:t>0.49</w:t>
            </w:r>
          </w:p>
        </w:tc>
      </w:tr>
      <w:tr w:rsidR="009D75AA" w:rsidRPr="00170F59" w14:paraId="2C19DF90" w14:textId="77777777" w:rsidTr="00412469">
        <w:trPr>
          <w:trHeight w:val="227"/>
        </w:trPr>
        <w:tc>
          <w:tcPr>
            <w:tcW w:w="177" w:type="pct"/>
            <w:vMerge/>
            <w:shd w:val="clear" w:color="auto" w:fill="auto"/>
            <w:tcMar>
              <w:top w:w="100" w:type="dxa"/>
              <w:left w:w="100" w:type="dxa"/>
              <w:bottom w:w="100" w:type="dxa"/>
              <w:right w:w="100" w:type="dxa"/>
            </w:tcMar>
          </w:tcPr>
          <w:p w14:paraId="3681E2A0" w14:textId="77777777" w:rsidR="009D75AA" w:rsidRPr="00170F59" w:rsidRDefault="009D75AA" w:rsidP="00D55C42">
            <w:pPr>
              <w:pStyle w:val="T5"/>
            </w:pPr>
          </w:p>
        </w:tc>
        <w:tc>
          <w:tcPr>
            <w:tcW w:w="1549" w:type="pct"/>
            <w:vMerge/>
            <w:shd w:val="clear" w:color="auto" w:fill="auto"/>
            <w:tcMar>
              <w:top w:w="100" w:type="dxa"/>
              <w:left w:w="100" w:type="dxa"/>
              <w:bottom w:w="100" w:type="dxa"/>
              <w:right w:w="100" w:type="dxa"/>
            </w:tcMar>
            <w:vAlign w:val="center"/>
          </w:tcPr>
          <w:p w14:paraId="2FDFE2FD" w14:textId="77777777" w:rsidR="009D75AA" w:rsidRPr="00170F59" w:rsidRDefault="009D75AA" w:rsidP="00D55C42">
            <w:pPr>
              <w:pStyle w:val="T5"/>
            </w:pPr>
          </w:p>
        </w:tc>
        <w:tc>
          <w:tcPr>
            <w:tcW w:w="2045" w:type="pct"/>
            <w:vMerge/>
            <w:shd w:val="clear" w:color="auto" w:fill="auto"/>
            <w:tcMar>
              <w:top w:w="100" w:type="dxa"/>
              <w:left w:w="100" w:type="dxa"/>
              <w:bottom w:w="100" w:type="dxa"/>
              <w:right w:w="100" w:type="dxa"/>
            </w:tcMar>
            <w:vAlign w:val="center"/>
          </w:tcPr>
          <w:p w14:paraId="3B13D163" w14:textId="77777777" w:rsidR="009D75AA" w:rsidRPr="00170F59" w:rsidRDefault="009D75AA" w:rsidP="00D55C42">
            <w:pPr>
              <w:pStyle w:val="T5"/>
            </w:pPr>
          </w:p>
        </w:tc>
        <w:tc>
          <w:tcPr>
            <w:tcW w:w="556" w:type="pct"/>
            <w:shd w:val="clear" w:color="auto" w:fill="auto"/>
            <w:tcMar>
              <w:top w:w="100" w:type="dxa"/>
              <w:left w:w="100" w:type="dxa"/>
              <w:bottom w:w="100" w:type="dxa"/>
              <w:right w:w="100" w:type="dxa"/>
            </w:tcMar>
          </w:tcPr>
          <w:p w14:paraId="025495C4" w14:textId="77777777" w:rsidR="009D75AA" w:rsidRPr="00170F59" w:rsidRDefault="009D75AA" w:rsidP="00D55C42">
            <w:pPr>
              <w:pStyle w:val="T5"/>
            </w:pPr>
            <w:r w:rsidRPr="00170F59">
              <w:t>195</w:t>
            </w:r>
          </w:p>
        </w:tc>
        <w:tc>
          <w:tcPr>
            <w:tcW w:w="336" w:type="pct"/>
            <w:shd w:val="clear" w:color="auto" w:fill="auto"/>
            <w:tcMar>
              <w:top w:w="100" w:type="dxa"/>
              <w:left w:w="100" w:type="dxa"/>
              <w:bottom w:w="100" w:type="dxa"/>
              <w:right w:w="100" w:type="dxa"/>
            </w:tcMar>
          </w:tcPr>
          <w:p w14:paraId="020228AB" w14:textId="77777777" w:rsidR="009D75AA" w:rsidRPr="00170F59" w:rsidRDefault="009D75AA" w:rsidP="00D55C42">
            <w:pPr>
              <w:pStyle w:val="T5"/>
            </w:pPr>
            <w:r w:rsidRPr="00170F59">
              <w:t>0.73</w:t>
            </w:r>
          </w:p>
        </w:tc>
        <w:tc>
          <w:tcPr>
            <w:tcW w:w="337" w:type="pct"/>
            <w:shd w:val="clear" w:color="auto" w:fill="auto"/>
            <w:tcMar>
              <w:top w:w="100" w:type="dxa"/>
              <w:left w:w="100" w:type="dxa"/>
              <w:bottom w:w="100" w:type="dxa"/>
              <w:right w:w="100" w:type="dxa"/>
            </w:tcMar>
          </w:tcPr>
          <w:p w14:paraId="27DEDEE6" w14:textId="77777777" w:rsidR="009D75AA" w:rsidRPr="00170F59" w:rsidRDefault="009D75AA" w:rsidP="00D55C42">
            <w:pPr>
              <w:pStyle w:val="T5"/>
            </w:pPr>
            <w:r w:rsidRPr="00170F59">
              <w:t>0.51</w:t>
            </w:r>
          </w:p>
        </w:tc>
      </w:tr>
      <w:tr w:rsidR="009D75AA" w:rsidRPr="00170F59" w14:paraId="704CCEAD" w14:textId="77777777" w:rsidTr="00412469">
        <w:trPr>
          <w:trHeight w:val="227"/>
        </w:trPr>
        <w:tc>
          <w:tcPr>
            <w:tcW w:w="177" w:type="pct"/>
            <w:vMerge/>
            <w:shd w:val="clear" w:color="auto" w:fill="auto"/>
            <w:tcMar>
              <w:top w:w="100" w:type="dxa"/>
              <w:left w:w="100" w:type="dxa"/>
              <w:bottom w:w="100" w:type="dxa"/>
              <w:right w:w="100" w:type="dxa"/>
            </w:tcMar>
          </w:tcPr>
          <w:p w14:paraId="77A26A7B" w14:textId="77777777" w:rsidR="009D75AA" w:rsidRPr="00170F59" w:rsidRDefault="009D75AA" w:rsidP="00D55C42">
            <w:pPr>
              <w:pStyle w:val="T5"/>
            </w:pPr>
          </w:p>
        </w:tc>
        <w:tc>
          <w:tcPr>
            <w:tcW w:w="1549" w:type="pct"/>
            <w:vMerge/>
            <w:shd w:val="clear" w:color="auto" w:fill="auto"/>
            <w:tcMar>
              <w:top w:w="100" w:type="dxa"/>
              <w:left w:w="100" w:type="dxa"/>
              <w:bottom w:w="100" w:type="dxa"/>
              <w:right w:w="100" w:type="dxa"/>
            </w:tcMar>
            <w:vAlign w:val="center"/>
          </w:tcPr>
          <w:p w14:paraId="2CDBE25A" w14:textId="77777777" w:rsidR="009D75AA" w:rsidRPr="00170F59" w:rsidRDefault="009D75AA" w:rsidP="00D55C42">
            <w:pPr>
              <w:pStyle w:val="T5"/>
            </w:pPr>
          </w:p>
        </w:tc>
        <w:tc>
          <w:tcPr>
            <w:tcW w:w="2045" w:type="pct"/>
            <w:vMerge/>
            <w:shd w:val="clear" w:color="auto" w:fill="auto"/>
            <w:tcMar>
              <w:top w:w="100" w:type="dxa"/>
              <w:left w:w="100" w:type="dxa"/>
              <w:bottom w:w="100" w:type="dxa"/>
              <w:right w:w="100" w:type="dxa"/>
            </w:tcMar>
            <w:vAlign w:val="center"/>
          </w:tcPr>
          <w:p w14:paraId="0A875F4E" w14:textId="77777777" w:rsidR="009D75AA" w:rsidRPr="00170F59" w:rsidRDefault="009D75AA" w:rsidP="00D55C42">
            <w:pPr>
              <w:pStyle w:val="T5"/>
            </w:pPr>
          </w:p>
        </w:tc>
        <w:tc>
          <w:tcPr>
            <w:tcW w:w="556" w:type="pct"/>
            <w:shd w:val="clear" w:color="auto" w:fill="auto"/>
            <w:tcMar>
              <w:top w:w="100" w:type="dxa"/>
              <w:left w:w="100" w:type="dxa"/>
              <w:bottom w:w="100" w:type="dxa"/>
              <w:right w:w="100" w:type="dxa"/>
            </w:tcMar>
          </w:tcPr>
          <w:p w14:paraId="065FE731" w14:textId="77777777" w:rsidR="009D75AA" w:rsidRPr="00170F59" w:rsidRDefault="009D75AA" w:rsidP="00D55C42">
            <w:pPr>
              <w:pStyle w:val="T5"/>
            </w:pPr>
            <w:r w:rsidRPr="00170F59">
              <w:t>220</w:t>
            </w:r>
          </w:p>
        </w:tc>
        <w:tc>
          <w:tcPr>
            <w:tcW w:w="336" w:type="pct"/>
            <w:shd w:val="clear" w:color="auto" w:fill="auto"/>
            <w:tcMar>
              <w:top w:w="100" w:type="dxa"/>
              <w:left w:w="100" w:type="dxa"/>
              <w:bottom w:w="100" w:type="dxa"/>
              <w:right w:w="100" w:type="dxa"/>
            </w:tcMar>
          </w:tcPr>
          <w:p w14:paraId="2834EA97" w14:textId="77777777" w:rsidR="009D75AA" w:rsidRPr="00170F59" w:rsidRDefault="009D75AA" w:rsidP="00D55C42">
            <w:pPr>
              <w:pStyle w:val="T5"/>
            </w:pPr>
            <w:r w:rsidRPr="00170F59">
              <w:t>0.76</w:t>
            </w:r>
          </w:p>
        </w:tc>
        <w:tc>
          <w:tcPr>
            <w:tcW w:w="337" w:type="pct"/>
            <w:shd w:val="clear" w:color="auto" w:fill="auto"/>
            <w:tcMar>
              <w:top w:w="100" w:type="dxa"/>
              <w:left w:w="100" w:type="dxa"/>
              <w:bottom w:w="100" w:type="dxa"/>
              <w:right w:w="100" w:type="dxa"/>
            </w:tcMar>
          </w:tcPr>
          <w:p w14:paraId="111867A5" w14:textId="77777777" w:rsidR="009D75AA" w:rsidRPr="00170F59" w:rsidRDefault="009D75AA" w:rsidP="00D55C42">
            <w:pPr>
              <w:pStyle w:val="T5"/>
            </w:pPr>
            <w:r w:rsidRPr="00170F59">
              <w:t>0.51</w:t>
            </w:r>
          </w:p>
        </w:tc>
      </w:tr>
      <w:tr w:rsidR="009D75AA" w:rsidRPr="00170F59" w14:paraId="720A7863" w14:textId="77777777" w:rsidTr="00412469">
        <w:trPr>
          <w:trHeight w:val="227"/>
        </w:trPr>
        <w:tc>
          <w:tcPr>
            <w:tcW w:w="177" w:type="pct"/>
            <w:vMerge w:val="restart"/>
            <w:shd w:val="clear" w:color="auto" w:fill="auto"/>
            <w:tcMar>
              <w:top w:w="100" w:type="dxa"/>
              <w:left w:w="100" w:type="dxa"/>
              <w:bottom w:w="100" w:type="dxa"/>
              <w:right w:w="100" w:type="dxa"/>
            </w:tcMar>
          </w:tcPr>
          <w:p w14:paraId="4DA1A35B" w14:textId="77777777" w:rsidR="009D75AA" w:rsidRPr="00170F59" w:rsidRDefault="009D75AA" w:rsidP="00D55C42">
            <w:pPr>
              <w:pStyle w:val="T5"/>
            </w:pPr>
          </w:p>
          <w:p w14:paraId="4D04B219" w14:textId="77777777" w:rsidR="009D75AA" w:rsidRPr="00170F59" w:rsidRDefault="009D75AA" w:rsidP="00D55C42">
            <w:pPr>
              <w:pStyle w:val="T5"/>
            </w:pPr>
          </w:p>
          <w:p w14:paraId="48315355" w14:textId="77777777" w:rsidR="009D75AA" w:rsidRPr="00170F59" w:rsidRDefault="009D75AA" w:rsidP="00D55C42">
            <w:pPr>
              <w:pStyle w:val="T5"/>
            </w:pPr>
          </w:p>
          <w:p w14:paraId="2756AD16" w14:textId="77777777" w:rsidR="009D75AA" w:rsidRPr="00170F59" w:rsidRDefault="009D75AA" w:rsidP="00D55C42">
            <w:pPr>
              <w:pStyle w:val="T5"/>
            </w:pPr>
            <w:r w:rsidRPr="00170F59">
              <w:t>2</w:t>
            </w:r>
          </w:p>
        </w:tc>
        <w:tc>
          <w:tcPr>
            <w:tcW w:w="1549" w:type="pct"/>
            <w:vMerge w:val="restart"/>
            <w:shd w:val="clear" w:color="auto" w:fill="auto"/>
            <w:tcMar>
              <w:top w:w="100" w:type="dxa"/>
              <w:left w:w="100" w:type="dxa"/>
              <w:bottom w:w="100" w:type="dxa"/>
              <w:right w:w="100" w:type="dxa"/>
            </w:tcMar>
            <w:vAlign w:val="center"/>
          </w:tcPr>
          <w:p w14:paraId="433AEA3A" w14:textId="77777777" w:rsidR="009D75AA" w:rsidRPr="00170F59" w:rsidRDefault="009D75AA" w:rsidP="00D55C42">
            <w:pPr>
              <w:pStyle w:val="T5"/>
            </w:pPr>
            <w:r w:rsidRPr="00170F59">
              <w:t>Yangına maruz kalan tarafın basınç altında olması durumunda eğilme dayanımı</w:t>
            </w:r>
          </w:p>
        </w:tc>
        <w:tc>
          <w:tcPr>
            <w:tcW w:w="2045" w:type="pct"/>
            <w:vMerge w:val="restart"/>
            <w:shd w:val="clear" w:color="auto" w:fill="auto"/>
            <w:tcMar>
              <w:top w:w="100" w:type="dxa"/>
              <w:left w:w="100" w:type="dxa"/>
              <w:bottom w:w="100" w:type="dxa"/>
              <w:right w:w="100" w:type="dxa"/>
            </w:tcMar>
            <w:vAlign w:val="center"/>
          </w:tcPr>
          <w:p w14:paraId="4638869E" w14:textId="77777777" w:rsidR="009D75AA" w:rsidRPr="00170F59" w:rsidRDefault="009D75AA" w:rsidP="00D55C42">
            <w:pPr>
              <w:pStyle w:val="T5"/>
            </w:pPr>
            <w:r w:rsidRPr="00170F59">
              <w:drawing>
                <wp:inline distT="114300" distB="114300" distL="114300" distR="114300" wp14:anchorId="133E38D4" wp14:editId="5516E445">
                  <wp:extent cx="2286000" cy="1003300"/>
                  <wp:effectExtent l="0" t="0" r="0" b="0"/>
                  <wp:docPr id="129"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212"/>
                          <a:srcRect/>
                          <a:stretch>
                            <a:fillRect/>
                          </a:stretch>
                        </pic:blipFill>
                        <pic:spPr>
                          <a:xfrm>
                            <a:off x="0" y="0"/>
                            <a:ext cx="2286000" cy="1003300"/>
                          </a:xfrm>
                          <a:prstGeom prst="rect">
                            <a:avLst/>
                          </a:prstGeom>
                          <a:ln/>
                        </pic:spPr>
                      </pic:pic>
                    </a:graphicData>
                  </a:graphic>
                </wp:inline>
              </w:drawing>
            </w:r>
          </w:p>
        </w:tc>
        <w:tc>
          <w:tcPr>
            <w:tcW w:w="556" w:type="pct"/>
            <w:shd w:val="clear" w:color="auto" w:fill="auto"/>
            <w:tcMar>
              <w:top w:w="100" w:type="dxa"/>
              <w:left w:w="100" w:type="dxa"/>
              <w:bottom w:w="100" w:type="dxa"/>
              <w:right w:w="100" w:type="dxa"/>
            </w:tcMar>
          </w:tcPr>
          <w:p w14:paraId="0191232F" w14:textId="77777777" w:rsidR="009D75AA" w:rsidRPr="00170F59" w:rsidRDefault="009D75AA" w:rsidP="00D55C42">
            <w:pPr>
              <w:pStyle w:val="T5"/>
            </w:pPr>
            <w:r w:rsidRPr="00170F59">
              <w:t>95</w:t>
            </w:r>
          </w:p>
        </w:tc>
        <w:tc>
          <w:tcPr>
            <w:tcW w:w="336" w:type="pct"/>
            <w:shd w:val="clear" w:color="auto" w:fill="auto"/>
            <w:tcMar>
              <w:top w:w="100" w:type="dxa"/>
              <w:left w:w="100" w:type="dxa"/>
              <w:bottom w:w="100" w:type="dxa"/>
              <w:right w:w="100" w:type="dxa"/>
            </w:tcMar>
          </w:tcPr>
          <w:p w14:paraId="37FF7600" w14:textId="77777777" w:rsidR="009D75AA" w:rsidRPr="00170F59" w:rsidRDefault="009D75AA" w:rsidP="00D55C42">
            <w:pPr>
              <w:pStyle w:val="T5"/>
            </w:pPr>
            <w:r w:rsidRPr="00170F59">
              <w:t>0.46</w:t>
            </w:r>
          </w:p>
        </w:tc>
        <w:tc>
          <w:tcPr>
            <w:tcW w:w="337" w:type="pct"/>
            <w:shd w:val="clear" w:color="auto" w:fill="auto"/>
            <w:tcMar>
              <w:top w:w="100" w:type="dxa"/>
              <w:left w:w="100" w:type="dxa"/>
              <w:bottom w:w="100" w:type="dxa"/>
              <w:right w:w="100" w:type="dxa"/>
            </w:tcMar>
          </w:tcPr>
          <w:p w14:paraId="5E5EB31E" w14:textId="77777777" w:rsidR="009D75AA" w:rsidRPr="00170F59" w:rsidRDefault="009D75AA" w:rsidP="00D55C42">
            <w:pPr>
              <w:pStyle w:val="T5"/>
            </w:pPr>
            <w:r w:rsidRPr="00170F59">
              <w:t>0.37</w:t>
            </w:r>
          </w:p>
        </w:tc>
      </w:tr>
      <w:tr w:rsidR="009D75AA" w:rsidRPr="00170F59" w14:paraId="4B60D984" w14:textId="77777777" w:rsidTr="00412469">
        <w:trPr>
          <w:trHeight w:val="227"/>
        </w:trPr>
        <w:tc>
          <w:tcPr>
            <w:tcW w:w="177" w:type="pct"/>
            <w:vMerge/>
            <w:shd w:val="clear" w:color="auto" w:fill="auto"/>
            <w:tcMar>
              <w:top w:w="100" w:type="dxa"/>
              <w:left w:w="100" w:type="dxa"/>
              <w:bottom w:w="100" w:type="dxa"/>
              <w:right w:w="100" w:type="dxa"/>
            </w:tcMar>
          </w:tcPr>
          <w:p w14:paraId="16B95CC9" w14:textId="77777777" w:rsidR="009D75AA" w:rsidRPr="00170F59" w:rsidRDefault="009D75AA" w:rsidP="00D55C42">
            <w:pPr>
              <w:pStyle w:val="T5"/>
            </w:pPr>
          </w:p>
        </w:tc>
        <w:tc>
          <w:tcPr>
            <w:tcW w:w="1549" w:type="pct"/>
            <w:vMerge/>
            <w:shd w:val="clear" w:color="auto" w:fill="auto"/>
            <w:tcMar>
              <w:top w:w="100" w:type="dxa"/>
              <w:left w:w="100" w:type="dxa"/>
              <w:bottom w:w="100" w:type="dxa"/>
              <w:right w:w="100" w:type="dxa"/>
            </w:tcMar>
            <w:vAlign w:val="center"/>
          </w:tcPr>
          <w:p w14:paraId="6029575F" w14:textId="77777777" w:rsidR="009D75AA" w:rsidRPr="00170F59" w:rsidRDefault="009D75AA" w:rsidP="00D55C42">
            <w:pPr>
              <w:pStyle w:val="T5"/>
            </w:pPr>
          </w:p>
        </w:tc>
        <w:tc>
          <w:tcPr>
            <w:tcW w:w="2045" w:type="pct"/>
            <w:vMerge/>
            <w:shd w:val="clear" w:color="auto" w:fill="auto"/>
            <w:tcMar>
              <w:top w:w="100" w:type="dxa"/>
              <w:left w:w="100" w:type="dxa"/>
              <w:bottom w:w="100" w:type="dxa"/>
              <w:right w:w="100" w:type="dxa"/>
            </w:tcMar>
            <w:vAlign w:val="center"/>
          </w:tcPr>
          <w:p w14:paraId="2D09B4E0" w14:textId="77777777" w:rsidR="009D75AA" w:rsidRPr="00170F59" w:rsidRDefault="009D75AA" w:rsidP="00D55C42">
            <w:pPr>
              <w:pStyle w:val="T5"/>
            </w:pPr>
          </w:p>
        </w:tc>
        <w:tc>
          <w:tcPr>
            <w:tcW w:w="556" w:type="pct"/>
            <w:shd w:val="clear" w:color="auto" w:fill="auto"/>
            <w:tcMar>
              <w:top w:w="100" w:type="dxa"/>
              <w:left w:w="100" w:type="dxa"/>
              <w:bottom w:w="100" w:type="dxa"/>
              <w:right w:w="100" w:type="dxa"/>
            </w:tcMar>
          </w:tcPr>
          <w:p w14:paraId="686CB549" w14:textId="77777777" w:rsidR="009D75AA" w:rsidRPr="00170F59" w:rsidRDefault="009D75AA" w:rsidP="00D55C42">
            <w:pPr>
              <w:pStyle w:val="T5"/>
            </w:pPr>
            <w:r w:rsidRPr="00170F59">
              <w:t>145</w:t>
            </w:r>
          </w:p>
        </w:tc>
        <w:tc>
          <w:tcPr>
            <w:tcW w:w="336" w:type="pct"/>
            <w:shd w:val="clear" w:color="auto" w:fill="auto"/>
            <w:tcMar>
              <w:top w:w="100" w:type="dxa"/>
              <w:left w:w="100" w:type="dxa"/>
              <w:bottom w:w="100" w:type="dxa"/>
              <w:right w:w="100" w:type="dxa"/>
            </w:tcMar>
          </w:tcPr>
          <w:p w14:paraId="2D73AF67" w14:textId="77777777" w:rsidR="009D75AA" w:rsidRPr="00170F59" w:rsidRDefault="009D75AA" w:rsidP="00D55C42">
            <w:pPr>
              <w:pStyle w:val="T5"/>
            </w:pPr>
            <w:r w:rsidRPr="00170F59">
              <w:t>0.55</w:t>
            </w:r>
          </w:p>
        </w:tc>
        <w:tc>
          <w:tcPr>
            <w:tcW w:w="337" w:type="pct"/>
            <w:shd w:val="clear" w:color="auto" w:fill="auto"/>
            <w:tcMar>
              <w:top w:w="100" w:type="dxa"/>
              <w:left w:w="100" w:type="dxa"/>
              <w:bottom w:w="100" w:type="dxa"/>
              <w:right w:w="100" w:type="dxa"/>
            </w:tcMar>
          </w:tcPr>
          <w:p w14:paraId="4A1CBBE3" w14:textId="77777777" w:rsidR="009D75AA" w:rsidRPr="00170F59" w:rsidRDefault="009D75AA" w:rsidP="00D55C42">
            <w:pPr>
              <w:pStyle w:val="T5"/>
            </w:pPr>
            <w:r w:rsidRPr="00170F59">
              <w:t>0.40</w:t>
            </w:r>
          </w:p>
        </w:tc>
      </w:tr>
      <w:tr w:rsidR="009D75AA" w:rsidRPr="00170F59" w14:paraId="583A1124" w14:textId="77777777" w:rsidTr="00412469">
        <w:trPr>
          <w:trHeight w:val="227"/>
        </w:trPr>
        <w:tc>
          <w:tcPr>
            <w:tcW w:w="177" w:type="pct"/>
            <w:vMerge/>
            <w:shd w:val="clear" w:color="auto" w:fill="auto"/>
            <w:tcMar>
              <w:top w:w="100" w:type="dxa"/>
              <w:left w:w="100" w:type="dxa"/>
              <w:bottom w:w="100" w:type="dxa"/>
              <w:right w:w="100" w:type="dxa"/>
            </w:tcMar>
          </w:tcPr>
          <w:p w14:paraId="5D8585ED" w14:textId="77777777" w:rsidR="009D75AA" w:rsidRPr="00170F59" w:rsidRDefault="009D75AA" w:rsidP="00D55C42">
            <w:pPr>
              <w:pStyle w:val="T5"/>
            </w:pPr>
          </w:p>
        </w:tc>
        <w:tc>
          <w:tcPr>
            <w:tcW w:w="1549" w:type="pct"/>
            <w:vMerge/>
            <w:shd w:val="clear" w:color="auto" w:fill="auto"/>
            <w:tcMar>
              <w:top w:w="100" w:type="dxa"/>
              <w:left w:w="100" w:type="dxa"/>
              <w:bottom w:w="100" w:type="dxa"/>
              <w:right w:w="100" w:type="dxa"/>
            </w:tcMar>
            <w:vAlign w:val="center"/>
          </w:tcPr>
          <w:p w14:paraId="666FC14B" w14:textId="77777777" w:rsidR="009D75AA" w:rsidRPr="00170F59" w:rsidRDefault="009D75AA" w:rsidP="00D55C42">
            <w:pPr>
              <w:pStyle w:val="T5"/>
            </w:pPr>
          </w:p>
        </w:tc>
        <w:tc>
          <w:tcPr>
            <w:tcW w:w="2045" w:type="pct"/>
            <w:vMerge/>
            <w:shd w:val="clear" w:color="auto" w:fill="auto"/>
            <w:tcMar>
              <w:top w:w="100" w:type="dxa"/>
              <w:left w:w="100" w:type="dxa"/>
              <w:bottom w:w="100" w:type="dxa"/>
              <w:right w:w="100" w:type="dxa"/>
            </w:tcMar>
            <w:vAlign w:val="center"/>
          </w:tcPr>
          <w:p w14:paraId="68573F2C" w14:textId="77777777" w:rsidR="009D75AA" w:rsidRPr="00170F59" w:rsidRDefault="009D75AA" w:rsidP="00D55C42">
            <w:pPr>
              <w:pStyle w:val="T5"/>
            </w:pPr>
          </w:p>
        </w:tc>
        <w:tc>
          <w:tcPr>
            <w:tcW w:w="556" w:type="pct"/>
            <w:shd w:val="clear" w:color="auto" w:fill="auto"/>
            <w:tcMar>
              <w:top w:w="100" w:type="dxa"/>
              <w:left w:w="100" w:type="dxa"/>
              <w:bottom w:w="100" w:type="dxa"/>
              <w:right w:w="100" w:type="dxa"/>
            </w:tcMar>
          </w:tcPr>
          <w:p w14:paraId="761F6E85" w14:textId="77777777" w:rsidR="009D75AA" w:rsidRPr="00170F59" w:rsidRDefault="009D75AA" w:rsidP="00D55C42">
            <w:pPr>
              <w:pStyle w:val="T5"/>
            </w:pPr>
            <w:r w:rsidRPr="00170F59">
              <w:t>195</w:t>
            </w:r>
          </w:p>
        </w:tc>
        <w:tc>
          <w:tcPr>
            <w:tcW w:w="336" w:type="pct"/>
            <w:shd w:val="clear" w:color="auto" w:fill="auto"/>
            <w:tcMar>
              <w:top w:w="100" w:type="dxa"/>
              <w:left w:w="100" w:type="dxa"/>
              <w:bottom w:w="100" w:type="dxa"/>
              <w:right w:w="100" w:type="dxa"/>
            </w:tcMar>
          </w:tcPr>
          <w:p w14:paraId="2EDFE7F7" w14:textId="77777777" w:rsidR="009D75AA" w:rsidRPr="00170F59" w:rsidRDefault="009D75AA" w:rsidP="00D55C42">
            <w:pPr>
              <w:pStyle w:val="T5"/>
            </w:pPr>
            <w:r w:rsidRPr="00170F59">
              <w:t>0.65</w:t>
            </w:r>
          </w:p>
        </w:tc>
        <w:tc>
          <w:tcPr>
            <w:tcW w:w="337" w:type="pct"/>
            <w:shd w:val="clear" w:color="auto" w:fill="auto"/>
            <w:tcMar>
              <w:top w:w="100" w:type="dxa"/>
              <w:left w:w="100" w:type="dxa"/>
              <w:bottom w:w="100" w:type="dxa"/>
              <w:right w:w="100" w:type="dxa"/>
            </w:tcMar>
          </w:tcPr>
          <w:p w14:paraId="5ED2CE1D" w14:textId="77777777" w:rsidR="009D75AA" w:rsidRPr="00170F59" w:rsidRDefault="009D75AA" w:rsidP="00D55C42">
            <w:pPr>
              <w:pStyle w:val="T5"/>
            </w:pPr>
            <w:r w:rsidRPr="00170F59">
              <w:t>0.48</w:t>
            </w:r>
          </w:p>
        </w:tc>
      </w:tr>
      <w:tr w:rsidR="009D75AA" w:rsidRPr="00170F59" w14:paraId="60BED57C" w14:textId="77777777" w:rsidTr="00412469">
        <w:trPr>
          <w:trHeight w:val="227"/>
        </w:trPr>
        <w:tc>
          <w:tcPr>
            <w:tcW w:w="177" w:type="pct"/>
            <w:vMerge/>
            <w:shd w:val="clear" w:color="auto" w:fill="auto"/>
            <w:tcMar>
              <w:top w:w="100" w:type="dxa"/>
              <w:left w:w="100" w:type="dxa"/>
              <w:bottom w:w="100" w:type="dxa"/>
              <w:right w:w="100" w:type="dxa"/>
            </w:tcMar>
          </w:tcPr>
          <w:p w14:paraId="46B06D6A" w14:textId="77777777" w:rsidR="009D75AA" w:rsidRPr="00170F59" w:rsidRDefault="009D75AA" w:rsidP="00D55C42">
            <w:pPr>
              <w:pStyle w:val="T5"/>
            </w:pPr>
          </w:p>
        </w:tc>
        <w:tc>
          <w:tcPr>
            <w:tcW w:w="1549" w:type="pct"/>
            <w:vMerge/>
            <w:shd w:val="clear" w:color="auto" w:fill="auto"/>
            <w:tcMar>
              <w:top w:w="100" w:type="dxa"/>
              <w:left w:w="100" w:type="dxa"/>
              <w:bottom w:w="100" w:type="dxa"/>
              <w:right w:w="100" w:type="dxa"/>
            </w:tcMar>
            <w:vAlign w:val="center"/>
          </w:tcPr>
          <w:p w14:paraId="79626574" w14:textId="77777777" w:rsidR="009D75AA" w:rsidRPr="00170F59" w:rsidRDefault="009D75AA" w:rsidP="00D55C42">
            <w:pPr>
              <w:pStyle w:val="T5"/>
            </w:pPr>
          </w:p>
        </w:tc>
        <w:tc>
          <w:tcPr>
            <w:tcW w:w="2045" w:type="pct"/>
            <w:vMerge/>
            <w:shd w:val="clear" w:color="auto" w:fill="auto"/>
            <w:tcMar>
              <w:top w:w="100" w:type="dxa"/>
              <w:left w:w="100" w:type="dxa"/>
              <w:bottom w:w="100" w:type="dxa"/>
              <w:right w:w="100" w:type="dxa"/>
            </w:tcMar>
            <w:vAlign w:val="center"/>
          </w:tcPr>
          <w:p w14:paraId="4EDB0D33" w14:textId="77777777" w:rsidR="009D75AA" w:rsidRPr="00170F59" w:rsidRDefault="009D75AA" w:rsidP="00D55C42">
            <w:pPr>
              <w:pStyle w:val="T5"/>
            </w:pPr>
          </w:p>
        </w:tc>
        <w:tc>
          <w:tcPr>
            <w:tcW w:w="556" w:type="pct"/>
            <w:shd w:val="clear" w:color="auto" w:fill="auto"/>
            <w:tcMar>
              <w:top w:w="100" w:type="dxa"/>
              <w:left w:w="100" w:type="dxa"/>
              <w:bottom w:w="100" w:type="dxa"/>
              <w:right w:w="100" w:type="dxa"/>
            </w:tcMar>
          </w:tcPr>
          <w:p w14:paraId="44963352" w14:textId="77777777" w:rsidR="009D75AA" w:rsidRPr="00170F59" w:rsidRDefault="009D75AA" w:rsidP="00D55C42">
            <w:pPr>
              <w:pStyle w:val="T5"/>
            </w:pPr>
            <w:r w:rsidRPr="00170F59">
              <w:t>220</w:t>
            </w:r>
          </w:p>
        </w:tc>
        <w:tc>
          <w:tcPr>
            <w:tcW w:w="336" w:type="pct"/>
            <w:shd w:val="clear" w:color="auto" w:fill="auto"/>
            <w:tcMar>
              <w:top w:w="100" w:type="dxa"/>
              <w:left w:w="100" w:type="dxa"/>
              <w:bottom w:w="100" w:type="dxa"/>
              <w:right w:w="100" w:type="dxa"/>
            </w:tcMar>
          </w:tcPr>
          <w:p w14:paraId="513BA9CE" w14:textId="77777777" w:rsidR="009D75AA" w:rsidRPr="00170F59" w:rsidRDefault="009D75AA" w:rsidP="00D55C42">
            <w:pPr>
              <w:pStyle w:val="T5"/>
            </w:pPr>
            <w:r w:rsidRPr="00170F59">
              <w:t>0.67</w:t>
            </w:r>
          </w:p>
        </w:tc>
        <w:tc>
          <w:tcPr>
            <w:tcW w:w="337" w:type="pct"/>
            <w:shd w:val="clear" w:color="auto" w:fill="auto"/>
            <w:tcMar>
              <w:top w:w="100" w:type="dxa"/>
              <w:left w:w="100" w:type="dxa"/>
              <w:bottom w:w="100" w:type="dxa"/>
              <w:right w:w="100" w:type="dxa"/>
            </w:tcMar>
          </w:tcPr>
          <w:p w14:paraId="78EE1594" w14:textId="77777777" w:rsidR="009D75AA" w:rsidRPr="00170F59" w:rsidRDefault="009D75AA" w:rsidP="00D55C42">
            <w:pPr>
              <w:pStyle w:val="T5"/>
            </w:pPr>
            <w:r w:rsidRPr="00170F59">
              <w:t>0.47</w:t>
            </w:r>
          </w:p>
        </w:tc>
      </w:tr>
      <w:tr w:rsidR="009D75AA" w:rsidRPr="00170F59" w14:paraId="6EC66F0A" w14:textId="77777777" w:rsidTr="00412469">
        <w:trPr>
          <w:trHeight w:val="227"/>
        </w:trPr>
        <w:tc>
          <w:tcPr>
            <w:tcW w:w="177" w:type="pct"/>
            <w:vMerge w:val="restart"/>
            <w:shd w:val="clear" w:color="auto" w:fill="auto"/>
            <w:tcMar>
              <w:top w:w="100" w:type="dxa"/>
              <w:left w:w="100" w:type="dxa"/>
              <w:bottom w:w="100" w:type="dxa"/>
              <w:right w:w="100" w:type="dxa"/>
            </w:tcMar>
          </w:tcPr>
          <w:p w14:paraId="1410E6AB" w14:textId="77777777" w:rsidR="009D75AA" w:rsidRPr="00170F59" w:rsidRDefault="009D75AA" w:rsidP="00D55C42">
            <w:pPr>
              <w:pStyle w:val="T5"/>
            </w:pPr>
          </w:p>
          <w:p w14:paraId="676DE1D2" w14:textId="77777777" w:rsidR="009D75AA" w:rsidRPr="00170F59" w:rsidRDefault="009D75AA" w:rsidP="00D55C42">
            <w:pPr>
              <w:pStyle w:val="T5"/>
            </w:pPr>
          </w:p>
          <w:p w14:paraId="7D7D1BDD" w14:textId="77777777" w:rsidR="009D75AA" w:rsidRPr="00170F59" w:rsidRDefault="009D75AA" w:rsidP="00D55C42">
            <w:pPr>
              <w:pStyle w:val="T5"/>
            </w:pPr>
          </w:p>
          <w:p w14:paraId="43A2E0AD" w14:textId="77777777" w:rsidR="009D75AA" w:rsidRPr="00170F59" w:rsidRDefault="009D75AA" w:rsidP="00D55C42">
            <w:pPr>
              <w:pStyle w:val="T5"/>
            </w:pPr>
            <w:r w:rsidRPr="00170F59">
              <w:t>3</w:t>
            </w:r>
          </w:p>
        </w:tc>
        <w:tc>
          <w:tcPr>
            <w:tcW w:w="1549" w:type="pct"/>
            <w:vMerge w:val="restart"/>
            <w:shd w:val="clear" w:color="auto" w:fill="auto"/>
            <w:tcMar>
              <w:top w:w="100" w:type="dxa"/>
              <w:left w:w="100" w:type="dxa"/>
              <w:bottom w:w="100" w:type="dxa"/>
              <w:right w:w="100" w:type="dxa"/>
            </w:tcMar>
            <w:vAlign w:val="center"/>
          </w:tcPr>
          <w:p w14:paraId="5A921C32" w14:textId="77777777" w:rsidR="009D75AA" w:rsidRPr="00170F59" w:rsidRDefault="009D75AA" w:rsidP="00D55C42">
            <w:pPr>
              <w:pStyle w:val="T5"/>
            </w:pPr>
            <w:r w:rsidRPr="00170F59">
              <w:t>Basınç dayanımı</w:t>
            </w:r>
          </w:p>
        </w:tc>
        <w:tc>
          <w:tcPr>
            <w:tcW w:w="2045" w:type="pct"/>
            <w:vMerge w:val="restart"/>
            <w:shd w:val="clear" w:color="auto" w:fill="auto"/>
            <w:tcMar>
              <w:top w:w="100" w:type="dxa"/>
              <w:left w:w="100" w:type="dxa"/>
              <w:bottom w:w="100" w:type="dxa"/>
              <w:right w:w="100" w:type="dxa"/>
            </w:tcMar>
            <w:vAlign w:val="center"/>
          </w:tcPr>
          <w:p w14:paraId="325091B7" w14:textId="77777777" w:rsidR="009D75AA" w:rsidRPr="00170F59" w:rsidRDefault="009D75AA" w:rsidP="00D55C42">
            <w:pPr>
              <w:pStyle w:val="T5"/>
            </w:pPr>
            <w:r w:rsidRPr="00170F59">
              <w:drawing>
                <wp:inline distT="114300" distB="114300" distL="114300" distR="114300" wp14:anchorId="6A40214D" wp14:editId="394A78F0">
                  <wp:extent cx="336881" cy="1108900"/>
                  <wp:effectExtent l="0" t="0" r="0" b="0"/>
                  <wp:docPr id="406" name="image396.png"/>
                  <wp:cNvGraphicFramePr/>
                  <a:graphic xmlns:a="http://schemas.openxmlformats.org/drawingml/2006/main">
                    <a:graphicData uri="http://schemas.openxmlformats.org/drawingml/2006/picture">
                      <pic:pic xmlns:pic="http://schemas.openxmlformats.org/drawingml/2006/picture">
                        <pic:nvPicPr>
                          <pic:cNvPr id="0" name="image396.png"/>
                          <pic:cNvPicPr preferRelativeResize="0"/>
                        </pic:nvPicPr>
                        <pic:blipFill>
                          <a:blip r:embed="rId213"/>
                          <a:srcRect/>
                          <a:stretch>
                            <a:fillRect/>
                          </a:stretch>
                        </pic:blipFill>
                        <pic:spPr>
                          <a:xfrm>
                            <a:off x="0" y="0"/>
                            <a:ext cx="336881" cy="1108900"/>
                          </a:xfrm>
                          <a:prstGeom prst="rect">
                            <a:avLst/>
                          </a:prstGeom>
                          <a:ln/>
                        </pic:spPr>
                      </pic:pic>
                    </a:graphicData>
                  </a:graphic>
                </wp:inline>
              </w:drawing>
            </w:r>
          </w:p>
        </w:tc>
        <w:tc>
          <w:tcPr>
            <w:tcW w:w="556" w:type="pct"/>
            <w:shd w:val="clear" w:color="auto" w:fill="auto"/>
            <w:tcMar>
              <w:top w:w="100" w:type="dxa"/>
              <w:left w:w="100" w:type="dxa"/>
              <w:bottom w:w="100" w:type="dxa"/>
              <w:right w:w="100" w:type="dxa"/>
            </w:tcMar>
          </w:tcPr>
          <w:p w14:paraId="57F2F45E" w14:textId="77777777" w:rsidR="009D75AA" w:rsidRPr="00170F59" w:rsidRDefault="009D75AA" w:rsidP="00D55C42">
            <w:pPr>
              <w:pStyle w:val="T5"/>
            </w:pPr>
            <w:r w:rsidRPr="00170F59">
              <w:t>95</w:t>
            </w:r>
          </w:p>
        </w:tc>
        <w:tc>
          <w:tcPr>
            <w:tcW w:w="336" w:type="pct"/>
            <w:shd w:val="clear" w:color="auto" w:fill="auto"/>
            <w:tcMar>
              <w:top w:w="100" w:type="dxa"/>
              <w:left w:w="100" w:type="dxa"/>
              <w:bottom w:w="100" w:type="dxa"/>
              <w:right w:w="100" w:type="dxa"/>
            </w:tcMar>
          </w:tcPr>
          <w:p w14:paraId="1E95A0A7" w14:textId="77777777" w:rsidR="009D75AA" w:rsidRPr="00170F59" w:rsidRDefault="009D75AA" w:rsidP="00D55C42">
            <w:pPr>
              <w:pStyle w:val="T5"/>
            </w:pPr>
            <w:r w:rsidRPr="00170F59">
              <w:t>0.46</w:t>
            </w:r>
          </w:p>
        </w:tc>
        <w:tc>
          <w:tcPr>
            <w:tcW w:w="337" w:type="pct"/>
            <w:shd w:val="clear" w:color="auto" w:fill="auto"/>
            <w:tcMar>
              <w:top w:w="100" w:type="dxa"/>
              <w:left w:w="100" w:type="dxa"/>
              <w:bottom w:w="100" w:type="dxa"/>
              <w:right w:w="100" w:type="dxa"/>
            </w:tcMar>
          </w:tcPr>
          <w:p w14:paraId="6D40ECB9" w14:textId="77777777" w:rsidR="009D75AA" w:rsidRPr="00170F59" w:rsidRDefault="009D75AA" w:rsidP="00D55C42">
            <w:pPr>
              <w:pStyle w:val="T5"/>
            </w:pPr>
            <w:r w:rsidRPr="00170F59">
              <w:t>0.37</w:t>
            </w:r>
          </w:p>
        </w:tc>
      </w:tr>
      <w:tr w:rsidR="009D75AA" w:rsidRPr="00170F59" w14:paraId="08065AFD" w14:textId="77777777" w:rsidTr="00412469">
        <w:trPr>
          <w:trHeight w:val="227"/>
        </w:trPr>
        <w:tc>
          <w:tcPr>
            <w:tcW w:w="177" w:type="pct"/>
            <w:vMerge/>
            <w:shd w:val="clear" w:color="auto" w:fill="auto"/>
            <w:tcMar>
              <w:top w:w="100" w:type="dxa"/>
              <w:left w:w="100" w:type="dxa"/>
              <w:bottom w:w="100" w:type="dxa"/>
              <w:right w:w="100" w:type="dxa"/>
            </w:tcMar>
          </w:tcPr>
          <w:p w14:paraId="4D9EB9F5" w14:textId="77777777" w:rsidR="009D75AA" w:rsidRPr="00170F59" w:rsidRDefault="009D75AA" w:rsidP="00D55C42">
            <w:pPr>
              <w:pStyle w:val="T5"/>
            </w:pPr>
          </w:p>
        </w:tc>
        <w:tc>
          <w:tcPr>
            <w:tcW w:w="1549" w:type="pct"/>
            <w:vMerge/>
            <w:shd w:val="clear" w:color="auto" w:fill="auto"/>
            <w:tcMar>
              <w:top w:w="100" w:type="dxa"/>
              <w:left w:w="100" w:type="dxa"/>
              <w:bottom w:w="100" w:type="dxa"/>
              <w:right w:w="100" w:type="dxa"/>
            </w:tcMar>
          </w:tcPr>
          <w:p w14:paraId="5D50D86C" w14:textId="77777777" w:rsidR="009D75AA" w:rsidRPr="00170F59" w:rsidRDefault="009D75AA" w:rsidP="00D55C42">
            <w:pPr>
              <w:pStyle w:val="T5"/>
            </w:pPr>
          </w:p>
        </w:tc>
        <w:tc>
          <w:tcPr>
            <w:tcW w:w="2045" w:type="pct"/>
            <w:vMerge/>
            <w:shd w:val="clear" w:color="auto" w:fill="auto"/>
            <w:tcMar>
              <w:top w:w="100" w:type="dxa"/>
              <w:left w:w="100" w:type="dxa"/>
              <w:bottom w:w="100" w:type="dxa"/>
              <w:right w:w="100" w:type="dxa"/>
            </w:tcMar>
          </w:tcPr>
          <w:p w14:paraId="018BA112" w14:textId="77777777" w:rsidR="009D75AA" w:rsidRPr="00170F59" w:rsidRDefault="009D75AA" w:rsidP="00D55C42">
            <w:pPr>
              <w:pStyle w:val="T5"/>
            </w:pPr>
          </w:p>
        </w:tc>
        <w:tc>
          <w:tcPr>
            <w:tcW w:w="556" w:type="pct"/>
            <w:shd w:val="clear" w:color="auto" w:fill="auto"/>
            <w:tcMar>
              <w:top w:w="100" w:type="dxa"/>
              <w:left w:w="100" w:type="dxa"/>
              <w:bottom w:w="100" w:type="dxa"/>
              <w:right w:w="100" w:type="dxa"/>
            </w:tcMar>
          </w:tcPr>
          <w:p w14:paraId="64AEF05A" w14:textId="77777777" w:rsidR="009D75AA" w:rsidRPr="00170F59" w:rsidRDefault="009D75AA" w:rsidP="00D55C42">
            <w:pPr>
              <w:pStyle w:val="T5"/>
            </w:pPr>
            <w:r w:rsidRPr="00170F59">
              <w:t>145</w:t>
            </w:r>
          </w:p>
        </w:tc>
        <w:tc>
          <w:tcPr>
            <w:tcW w:w="336" w:type="pct"/>
            <w:shd w:val="clear" w:color="auto" w:fill="auto"/>
            <w:tcMar>
              <w:top w:w="100" w:type="dxa"/>
              <w:left w:w="100" w:type="dxa"/>
              <w:bottom w:w="100" w:type="dxa"/>
              <w:right w:w="100" w:type="dxa"/>
            </w:tcMar>
          </w:tcPr>
          <w:p w14:paraId="26478B1C" w14:textId="77777777" w:rsidR="009D75AA" w:rsidRPr="00170F59" w:rsidRDefault="009D75AA" w:rsidP="00D55C42">
            <w:pPr>
              <w:pStyle w:val="T5"/>
            </w:pPr>
            <w:r w:rsidRPr="00170F59">
              <w:t>0.55</w:t>
            </w:r>
          </w:p>
        </w:tc>
        <w:tc>
          <w:tcPr>
            <w:tcW w:w="337" w:type="pct"/>
            <w:shd w:val="clear" w:color="auto" w:fill="auto"/>
            <w:tcMar>
              <w:top w:w="100" w:type="dxa"/>
              <w:left w:w="100" w:type="dxa"/>
              <w:bottom w:w="100" w:type="dxa"/>
              <w:right w:w="100" w:type="dxa"/>
            </w:tcMar>
          </w:tcPr>
          <w:p w14:paraId="21B06B05" w14:textId="77777777" w:rsidR="009D75AA" w:rsidRPr="00170F59" w:rsidRDefault="009D75AA" w:rsidP="00D55C42">
            <w:pPr>
              <w:pStyle w:val="T5"/>
            </w:pPr>
            <w:r w:rsidRPr="00170F59">
              <w:t>0.40</w:t>
            </w:r>
          </w:p>
        </w:tc>
      </w:tr>
      <w:tr w:rsidR="009D75AA" w:rsidRPr="00170F59" w14:paraId="28154502" w14:textId="77777777" w:rsidTr="00412469">
        <w:trPr>
          <w:trHeight w:val="227"/>
        </w:trPr>
        <w:tc>
          <w:tcPr>
            <w:tcW w:w="177" w:type="pct"/>
            <w:vMerge/>
            <w:shd w:val="clear" w:color="auto" w:fill="auto"/>
            <w:tcMar>
              <w:top w:w="100" w:type="dxa"/>
              <w:left w:w="100" w:type="dxa"/>
              <w:bottom w:w="100" w:type="dxa"/>
              <w:right w:w="100" w:type="dxa"/>
            </w:tcMar>
          </w:tcPr>
          <w:p w14:paraId="76DD49EA" w14:textId="77777777" w:rsidR="009D75AA" w:rsidRPr="00170F59" w:rsidRDefault="009D75AA" w:rsidP="00D55C42">
            <w:pPr>
              <w:pStyle w:val="T5"/>
            </w:pPr>
          </w:p>
        </w:tc>
        <w:tc>
          <w:tcPr>
            <w:tcW w:w="1549" w:type="pct"/>
            <w:vMerge/>
            <w:shd w:val="clear" w:color="auto" w:fill="auto"/>
            <w:tcMar>
              <w:top w:w="100" w:type="dxa"/>
              <w:left w:w="100" w:type="dxa"/>
              <w:bottom w:w="100" w:type="dxa"/>
              <w:right w:w="100" w:type="dxa"/>
            </w:tcMar>
          </w:tcPr>
          <w:p w14:paraId="22698414" w14:textId="77777777" w:rsidR="009D75AA" w:rsidRPr="00170F59" w:rsidRDefault="009D75AA" w:rsidP="00D55C42">
            <w:pPr>
              <w:pStyle w:val="T5"/>
            </w:pPr>
          </w:p>
        </w:tc>
        <w:tc>
          <w:tcPr>
            <w:tcW w:w="2045" w:type="pct"/>
            <w:vMerge/>
            <w:shd w:val="clear" w:color="auto" w:fill="auto"/>
            <w:tcMar>
              <w:top w:w="100" w:type="dxa"/>
              <w:left w:w="100" w:type="dxa"/>
              <w:bottom w:w="100" w:type="dxa"/>
              <w:right w:w="100" w:type="dxa"/>
            </w:tcMar>
          </w:tcPr>
          <w:p w14:paraId="44FCC6A9" w14:textId="77777777" w:rsidR="009D75AA" w:rsidRPr="00170F59" w:rsidRDefault="009D75AA" w:rsidP="00D55C42">
            <w:pPr>
              <w:pStyle w:val="T5"/>
            </w:pPr>
          </w:p>
        </w:tc>
        <w:tc>
          <w:tcPr>
            <w:tcW w:w="556" w:type="pct"/>
            <w:shd w:val="clear" w:color="auto" w:fill="auto"/>
            <w:tcMar>
              <w:top w:w="100" w:type="dxa"/>
              <w:left w:w="100" w:type="dxa"/>
              <w:bottom w:w="100" w:type="dxa"/>
              <w:right w:w="100" w:type="dxa"/>
            </w:tcMar>
          </w:tcPr>
          <w:p w14:paraId="305E219B" w14:textId="77777777" w:rsidR="009D75AA" w:rsidRPr="00170F59" w:rsidRDefault="009D75AA" w:rsidP="00D55C42">
            <w:pPr>
              <w:pStyle w:val="T5"/>
            </w:pPr>
            <w:r w:rsidRPr="00170F59">
              <w:t>195</w:t>
            </w:r>
          </w:p>
        </w:tc>
        <w:tc>
          <w:tcPr>
            <w:tcW w:w="336" w:type="pct"/>
            <w:shd w:val="clear" w:color="auto" w:fill="auto"/>
            <w:tcMar>
              <w:top w:w="100" w:type="dxa"/>
              <w:left w:w="100" w:type="dxa"/>
              <w:bottom w:w="100" w:type="dxa"/>
              <w:right w:w="100" w:type="dxa"/>
            </w:tcMar>
          </w:tcPr>
          <w:p w14:paraId="263BF37A" w14:textId="77777777" w:rsidR="009D75AA" w:rsidRPr="00170F59" w:rsidRDefault="009D75AA" w:rsidP="00D55C42">
            <w:pPr>
              <w:pStyle w:val="T5"/>
            </w:pPr>
            <w:r w:rsidRPr="00170F59">
              <w:t>0.65</w:t>
            </w:r>
          </w:p>
        </w:tc>
        <w:tc>
          <w:tcPr>
            <w:tcW w:w="337" w:type="pct"/>
            <w:shd w:val="clear" w:color="auto" w:fill="auto"/>
            <w:tcMar>
              <w:top w:w="100" w:type="dxa"/>
              <w:left w:w="100" w:type="dxa"/>
              <w:bottom w:w="100" w:type="dxa"/>
              <w:right w:w="100" w:type="dxa"/>
            </w:tcMar>
          </w:tcPr>
          <w:p w14:paraId="64F863B0" w14:textId="77777777" w:rsidR="009D75AA" w:rsidRPr="00170F59" w:rsidRDefault="009D75AA" w:rsidP="00D55C42">
            <w:pPr>
              <w:pStyle w:val="T5"/>
            </w:pPr>
            <w:r w:rsidRPr="00170F59">
              <w:t>0.48</w:t>
            </w:r>
          </w:p>
        </w:tc>
      </w:tr>
      <w:tr w:rsidR="009D75AA" w:rsidRPr="00170F59" w14:paraId="1AC30EF9" w14:textId="77777777" w:rsidTr="00412469">
        <w:trPr>
          <w:trHeight w:val="227"/>
        </w:trPr>
        <w:tc>
          <w:tcPr>
            <w:tcW w:w="177" w:type="pct"/>
            <w:vMerge/>
            <w:shd w:val="clear" w:color="auto" w:fill="auto"/>
            <w:tcMar>
              <w:top w:w="100" w:type="dxa"/>
              <w:left w:w="100" w:type="dxa"/>
              <w:bottom w:w="100" w:type="dxa"/>
              <w:right w:w="100" w:type="dxa"/>
            </w:tcMar>
          </w:tcPr>
          <w:p w14:paraId="5305310C" w14:textId="77777777" w:rsidR="009D75AA" w:rsidRPr="00170F59" w:rsidRDefault="009D75AA" w:rsidP="00D55C42">
            <w:pPr>
              <w:pStyle w:val="T5"/>
            </w:pPr>
          </w:p>
        </w:tc>
        <w:tc>
          <w:tcPr>
            <w:tcW w:w="1549" w:type="pct"/>
            <w:vMerge/>
            <w:shd w:val="clear" w:color="auto" w:fill="auto"/>
            <w:tcMar>
              <w:top w:w="100" w:type="dxa"/>
              <w:left w:w="100" w:type="dxa"/>
              <w:bottom w:w="100" w:type="dxa"/>
              <w:right w:w="100" w:type="dxa"/>
            </w:tcMar>
          </w:tcPr>
          <w:p w14:paraId="0937729A" w14:textId="77777777" w:rsidR="009D75AA" w:rsidRPr="00170F59" w:rsidRDefault="009D75AA" w:rsidP="00D55C42">
            <w:pPr>
              <w:pStyle w:val="T5"/>
            </w:pPr>
          </w:p>
        </w:tc>
        <w:tc>
          <w:tcPr>
            <w:tcW w:w="2045" w:type="pct"/>
            <w:vMerge/>
            <w:shd w:val="clear" w:color="auto" w:fill="auto"/>
            <w:tcMar>
              <w:top w:w="100" w:type="dxa"/>
              <w:left w:w="100" w:type="dxa"/>
              <w:bottom w:w="100" w:type="dxa"/>
              <w:right w:w="100" w:type="dxa"/>
            </w:tcMar>
          </w:tcPr>
          <w:p w14:paraId="2F343E3C" w14:textId="77777777" w:rsidR="009D75AA" w:rsidRPr="00170F59" w:rsidRDefault="009D75AA" w:rsidP="00D55C42">
            <w:pPr>
              <w:pStyle w:val="T5"/>
            </w:pPr>
          </w:p>
        </w:tc>
        <w:tc>
          <w:tcPr>
            <w:tcW w:w="556" w:type="pct"/>
            <w:shd w:val="clear" w:color="auto" w:fill="auto"/>
            <w:tcMar>
              <w:top w:w="100" w:type="dxa"/>
              <w:left w:w="100" w:type="dxa"/>
              <w:bottom w:w="100" w:type="dxa"/>
              <w:right w:w="100" w:type="dxa"/>
            </w:tcMar>
          </w:tcPr>
          <w:p w14:paraId="024457CC" w14:textId="77777777" w:rsidR="009D75AA" w:rsidRPr="00170F59" w:rsidRDefault="009D75AA" w:rsidP="00D55C42">
            <w:pPr>
              <w:pStyle w:val="T5"/>
            </w:pPr>
            <w:r w:rsidRPr="00170F59">
              <w:t>220</w:t>
            </w:r>
          </w:p>
        </w:tc>
        <w:tc>
          <w:tcPr>
            <w:tcW w:w="336" w:type="pct"/>
            <w:shd w:val="clear" w:color="auto" w:fill="auto"/>
            <w:tcMar>
              <w:top w:w="100" w:type="dxa"/>
              <w:left w:w="100" w:type="dxa"/>
              <w:bottom w:w="100" w:type="dxa"/>
              <w:right w:w="100" w:type="dxa"/>
            </w:tcMar>
          </w:tcPr>
          <w:p w14:paraId="12E8D1FA" w14:textId="77777777" w:rsidR="009D75AA" w:rsidRPr="00170F59" w:rsidRDefault="009D75AA" w:rsidP="00D55C42">
            <w:pPr>
              <w:pStyle w:val="T5"/>
            </w:pPr>
            <w:r w:rsidRPr="00170F59">
              <w:t>0.67</w:t>
            </w:r>
          </w:p>
        </w:tc>
        <w:tc>
          <w:tcPr>
            <w:tcW w:w="337" w:type="pct"/>
            <w:shd w:val="clear" w:color="auto" w:fill="auto"/>
            <w:tcMar>
              <w:top w:w="100" w:type="dxa"/>
              <w:left w:w="100" w:type="dxa"/>
              <w:bottom w:w="100" w:type="dxa"/>
              <w:right w:w="100" w:type="dxa"/>
            </w:tcMar>
          </w:tcPr>
          <w:p w14:paraId="08CC2563" w14:textId="77777777" w:rsidR="009D75AA" w:rsidRPr="00170F59" w:rsidRDefault="009D75AA" w:rsidP="00D55C42">
            <w:pPr>
              <w:pStyle w:val="T5"/>
            </w:pPr>
            <w:r w:rsidRPr="00170F59">
              <w:t>0.47</w:t>
            </w:r>
          </w:p>
        </w:tc>
      </w:tr>
      <w:tr w:rsidR="009D75AA" w:rsidRPr="00170F59" w14:paraId="627CF2A3" w14:textId="77777777" w:rsidTr="00412469">
        <w:trPr>
          <w:trHeight w:val="227"/>
        </w:trPr>
        <w:tc>
          <w:tcPr>
            <w:tcW w:w="5000" w:type="pct"/>
            <w:gridSpan w:val="6"/>
            <w:shd w:val="clear" w:color="auto" w:fill="auto"/>
            <w:tcMar>
              <w:top w:w="100" w:type="dxa"/>
              <w:left w:w="100" w:type="dxa"/>
              <w:bottom w:w="100" w:type="dxa"/>
              <w:right w:w="100" w:type="dxa"/>
            </w:tcMar>
          </w:tcPr>
          <w:p w14:paraId="48222F4A" w14:textId="77777777" w:rsidR="009D75AA" w:rsidRPr="00170F59" w:rsidRDefault="009D75AA" w:rsidP="00D55C42">
            <w:pPr>
              <w:pStyle w:val="T5"/>
            </w:pPr>
            <w:r w:rsidRPr="00170F59">
              <w:rPr>
                <w:i/>
              </w:rPr>
              <w:t>h</w:t>
            </w:r>
            <w:r w:rsidRPr="00170F59">
              <w:t>’nin ara değerleri için doğrusal enterpolasyon uygulanabilir</w:t>
            </w:r>
          </w:p>
        </w:tc>
      </w:tr>
    </w:tbl>
    <w:p w14:paraId="6E753F5D" w14:textId="77777777" w:rsidR="009D75AA" w:rsidRPr="00170F59" w:rsidRDefault="009D75AA" w:rsidP="009D75AA">
      <w:pPr>
        <w:jc w:val="left"/>
      </w:pPr>
    </w:p>
    <w:p w14:paraId="230CBF0F" w14:textId="77777777" w:rsidR="009D75AA" w:rsidRDefault="009D75AA" w:rsidP="009D75AA">
      <w:pPr>
        <w:jc w:val="left"/>
      </w:pPr>
    </w:p>
    <w:p w14:paraId="3B0A680F" w14:textId="77777777" w:rsidR="009D75AA" w:rsidRDefault="009D75AA" w:rsidP="009D75AA">
      <w:pPr>
        <w:jc w:val="left"/>
      </w:pPr>
    </w:p>
    <w:p w14:paraId="1946D77A" w14:textId="77777777" w:rsidR="009D75AA" w:rsidRDefault="009D75AA" w:rsidP="009D75AA">
      <w:pPr>
        <w:jc w:val="left"/>
      </w:pPr>
    </w:p>
    <w:p w14:paraId="4DC5167F" w14:textId="77777777" w:rsidR="009D75AA" w:rsidRDefault="009D75AA" w:rsidP="009D75AA">
      <w:pPr>
        <w:jc w:val="left"/>
      </w:pPr>
    </w:p>
    <w:p w14:paraId="1CFCE24D" w14:textId="77777777" w:rsidR="009D75AA" w:rsidRDefault="009D75AA" w:rsidP="009D75AA">
      <w:pPr>
        <w:jc w:val="left"/>
      </w:pPr>
    </w:p>
    <w:p w14:paraId="2C82677C" w14:textId="77777777" w:rsidR="009D75AA" w:rsidRPr="00170F59" w:rsidRDefault="009D75AA" w:rsidP="009D75AA">
      <w:pPr>
        <w:jc w:val="left"/>
      </w:pPr>
    </w:p>
    <w:p w14:paraId="21C8CCC7" w14:textId="77777777" w:rsidR="009D75AA" w:rsidRDefault="009D75AA" w:rsidP="009D75AA">
      <w:pPr>
        <w:pStyle w:val="T1"/>
      </w:pPr>
    </w:p>
    <w:p w14:paraId="2F64A1C5" w14:textId="684170E4" w:rsidR="009D75AA" w:rsidRPr="00170F59" w:rsidRDefault="009D75AA" w:rsidP="009D75AA">
      <w:pPr>
        <w:pStyle w:val="T1"/>
      </w:pPr>
      <w:r w:rsidRPr="00670DF3">
        <w:rPr>
          <w:b/>
        </w:rPr>
        <w:t xml:space="preserve">Tablo </w:t>
      </w:r>
      <w:r w:rsidR="004B48D9">
        <w:rPr>
          <w:b/>
        </w:rPr>
        <w:t>6</w:t>
      </w:r>
      <w:r w:rsidRPr="00670DF3">
        <w:rPr>
          <w:b/>
        </w:rPr>
        <w:t>D.3.</w:t>
      </w:r>
      <w:r w:rsidRPr="00170F59">
        <w:t xml:space="preserve"> İki taraftan yangına maruz kalan sistemlerde kirişlerin veya dikmelerin dayanımın azaltılması için </w:t>
      </w:r>
      <w:r w:rsidRPr="00170F59">
        <w:rPr>
          <w:i/>
        </w:rPr>
        <w:t>a</w:t>
      </w:r>
      <w:r w:rsidRPr="00170F59">
        <w:rPr>
          <w:i/>
          <w:vertAlign w:val="subscript"/>
        </w:rPr>
        <w:t>0</w:t>
      </w:r>
      <w:r w:rsidRPr="00170F59">
        <w:t xml:space="preserve"> ve </w:t>
      </w:r>
      <w:r w:rsidRPr="00170F59">
        <w:rPr>
          <w:i/>
        </w:rPr>
        <w:t>a</w:t>
      </w:r>
      <w:r w:rsidRPr="00170F59">
        <w:rPr>
          <w:i/>
          <w:vertAlign w:val="subscript"/>
        </w:rPr>
        <w:t>1</w:t>
      </w:r>
      <w:r w:rsidRPr="00170F59">
        <w:t xml:space="preserve"> değerleri</w:t>
      </w:r>
    </w:p>
    <w:tbl>
      <w:tblPr>
        <w:tblStyle w:val="89"/>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27"/>
        <w:gridCol w:w="2786"/>
        <w:gridCol w:w="3845"/>
        <w:gridCol w:w="42"/>
        <w:gridCol w:w="954"/>
        <w:gridCol w:w="30"/>
        <w:gridCol w:w="605"/>
        <w:gridCol w:w="15"/>
        <w:gridCol w:w="622"/>
      </w:tblGrid>
      <w:tr w:rsidR="009D75AA" w:rsidRPr="00170F59" w14:paraId="1D386476" w14:textId="77777777" w:rsidTr="00412469">
        <w:trPr>
          <w:trHeight w:val="227"/>
        </w:trPr>
        <w:tc>
          <w:tcPr>
            <w:tcW w:w="3771" w:type="pct"/>
            <w:gridSpan w:val="3"/>
            <w:shd w:val="clear" w:color="auto" w:fill="auto"/>
            <w:tcMar>
              <w:top w:w="100" w:type="dxa"/>
              <w:left w:w="100" w:type="dxa"/>
              <w:bottom w:w="100" w:type="dxa"/>
              <w:right w:w="100" w:type="dxa"/>
            </w:tcMar>
          </w:tcPr>
          <w:p w14:paraId="429ED43D" w14:textId="77777777" w:rsidR="009D75AA" w:rsidRPr="00170F59" w:rsidRDefault="009D75AA" w:rsidP="00D55C42">
            <w:pPr>
              <w:pStyle w:val="T5"/>
            </w:pPr>
            <w:r w:rsidRPr="00170F59">
              <w:t>Durum</w:t>
            </w:r>
          </w:p>
        </w:tc>
        <w:tc>
          <w:tcPr>
            <w:tcW w:w="556" w:type="pct"/>
            <w:gridSpan w:val="3"/>
            <w:shd w:val="clear" w:color="auto" w:fill="auto"/>
            <w:tcMar>
              <w:top w:w="100" w:type="dxa"/>
              <w:left w:w="100" w:type="dxa"/>
              <w:bottom w:w="100" w:type="dxa"/>
              <w:right w:w="100" w:type="dxa"/>
            </w:tcMar>
          </w:tcPr>
          <w:p w14:paraId="6241018C" w14:textId="77777777" w:rsidR="009D75AA" w:rsidRPr="00170F59" w:rsidRDefault="009D75AA" w:rsidP="00D55C42">
            <w:pPr>
              <w:pStyle w:val="T5"/>
            </w:pPr>
            <w:r w:rsidRPr="00170F59">
              <w:rPr>
                <w:i/>
              </w:rPr>
              <w:t>h</w:t>
            </w:r>
            <w:r w:rsidRPr="00170F59">
              <w:t>, (mm)</w:t>
            </w:r>
          </w:p>
        </w:tc>
        <w:tc>
          <w:tcPr>
            <w:tcW w:w="336" w:type="pct"/>
            <w:gridSpan w:val="2"/>
            <w:shd w:val="clear" w:color="auto" w:fill="auto"/>
            <w:tcMar>
              <w:top w:w="100" w:type="dxa"/>
              <w:left w:w="100" w:type="dxa"/>
              <w:bottom w:w="100" w:type="dxa"/>
              <w:right w:w="100" w:type="dxa"/>
            </w:tcMar>
          </w:tcPr>
          <w:p w14:paraId="72E54C72" w14:textId="77777777" w:rsidR="009D75AA" w:rsidRPr="00170F59" w:rsidRDefault="009D75AA" w:rsidP="00D55C42">
            <w:pPr>
              <w:pStyle w:val="T5"/>
            </w:pPr>
            <w:r w:rsidRPr="00170F59">
              <w:t>a</w:t>
            </w:r>
            <w:r w:rsidRPr="00170F59">
              <w:rPr>
                <w:vertAlign w:val="subscript"/>
              </w:rPr>
              <w:t>0</w:t>
            </w:r>
          </w:p>
        </w:tc>
        <w:tc>
          <w:tcPr>
            <w:tcW w:w="337" w:type="pct"/>
            <w:shd w:val="clear" w:color="auto" w:fill="auto"/>
            <w:tcMar>
              <w:top w:w="100" w:type="dxa"/>
              <w:left w:w="100" w:type="dxa"/>
              <w:bottom w:w="100" w:type="dxa"/>
              <w:right w:w="100" w:type="dxa"/>
            </w:tcMar>
          </w:tcPr>
          <w:p w14:paraId="61B2A387" w14:textId="77777777" w:rsidR="009D75AA" w:rsidRPr="00170F59" w:rsidRDefault="009D75AA" w:rsidP="00D55C42">
            <w:pPr>
              <w:pStyle w:val="T5"/>
            </w:pPr>
            <w:r w:rsidRPr="00170F59">
              <w:t>a</w:t>
            </w:r>
            <w:r w:rsidRPr="00170F59">
              <w:rPr>
                <w:vertAlign w:val="subscript"/>
              </w:rPr>
              <w:t>1</w:t>
            </w:r>
          </w:p>
        </w:tc>
      </w:tr>
      <w:tr w:rsidR="009D75AA" w:rsidRPr="00170F59" w14:paraId="6E0EB3CC" w14:textId="77777777" w:rsidTr="00412469">
        <w:trPr>
          <w:trHeight w:val="227"/>
        </w:trPr>
        <w:tc>
          <w:tcPr>
            <w:tcW w:w="177" w:type="pct"/>
            <w:shd w:val="clear" w:color="auto" w:fill="auto"/>
            <w:tcMar>
              <w:top w:w="100" w:type="dxa"/>
              <w:left w:w="100" w:type="dxa"/>
              <w:bottom w:w="100" w:type="dxa"/>
              <w:right w:w="100" w:type="dxa"/>
            </w:tcMar>
            <w:vAlign w:val="center"/>
          </w:tcPr>
          <w:p w14:paraId="1772C45B" w14:textId="77777777" w:rsidR="009D75AA" w:rsidRPr="00170F59" w:rsidRDefault="009D75AA" w:rsidP="00D55C42">
            <w:pPr>
              <w:pStyle w:val="T5"/>
            </w:pPr>
            <w:r w:rsidRPr="00170F59">
              <w:t>1</w:t>
            </w:r>
          </w:p>
        </w:tc>
        <w:tc>
          <w:tcPr>
            <w:tcW w:w="1510" w:type="pct"/>
            <w:shd w:val="clear" w:color="auto" w:fill="auto"/>
            <w:tcMar>
              <w:top w:w="100" w:type="dxa"/>
              <w:left w:w="100" w:type="dxa"/>
              <w:bottom w:w="100" w:type="dxa"/>
              <w:right w:w="100" w:type="dxa"/>
            </w:tcMar>
            <w:vAlign w:val="center"/>
          </w:tcPr>
          <w:p w14:paraId="28E3A775" w14:textId="77777777" w:rsidR="009D75AA" w:rsidRPr="00170F59" w:rsidRDefault="009D75AA" w:rsidP="00D55C42">
            <w:pPr>
              <w:pStyle w:val="T5"/>
            </w:pPr>
            <w:r w:rsidRPr="00170F59">
              <w:t>Basınç dayanımı</w:t>
            </w:r>
          </w:p>
        </w:tc>
        <w:tc>
          <w:tcPr>
            <w:tcW w:w="2107" w:type="pct"/>
            <w:gridSpan w:val="2"/>
            <w:shd w:val="clear" w:color="auto" w:fill="auto"/>
            <w:tcMar>
              <w:top w:w="100" w:type="dxa"/>
              <w:left w:w="100" w:type="dxa"/>
              <w:bottom w:w="100" w:type="dxa"/>
              <w:right w:w="100" w:type="dxa"/>
            </w:tcMar>
            <w:vAlign w:val="center"/>
          </w:tcPr>
          <w:p w14:paraId="409C0986" w14:textId="77777777" w:rsidR="009D75AA" w:rsidRPr="00170F59" w:rsidRDefault="009D75AA" w:rsidP="00D55C42">
            <w:pPr>
              <w:pStyle w:val="T5"/>
            </w:pPr>
            <w:r w:rsidRPr="00170F59">
              <w:drawing>
                <wp:inline distT="114300" distB="114300" distL="114300" distR="114300" wp14:anchorId="790E7397" wp14:editId="3A7550FB">
                  <wp:extent cx="609342" cy="1137438"/>
                  <wp:effectExtent l="0" t="0" r="0" b="0"/>
                  <wp:docPr id="85"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214"/>
                          <a:srcRect/>
                          <a:stretch>
                            <a:fillRect/>
                          </a:stretch>
                        </pic:blipFill>
                        <pic:spPr>
                          <a:xfrm>
                            <a:off x="0" y="0"/>
                            <a:ext cx="609342" cy="1137438"/>
                          </a:xfrm>
                          <a:prstGeom prst="rect">
                            <a:avLst/>
                          </a:prstGeom>
                          <a:ln/>
                        </pic:spPr>
                      </pic:pic>
                    </a:graphicData>
                  </a:graphic>
                </wp:inline>
              </w:drawing>
            </w:r>
          </w:p>
        </w:tc>
        <w:tc>
          <w:tcPr>
            <w:tcW w:w="517" w:type="pct"/>
            <w:shd w:val="clear" w:color="auto" w:fill="auto"/>
            <w:tcMar>
              <w:top w:w="100" w:type="dxa"/>
              <w:left w:w="100" w:type="dxa"/>
              <w:bottom w:w="100" w:type="dxa"/>
              <w:right w:w="100" w:type="dxa"/>
            </w:tcMar>
            <w:vAlign w:val="center"/>
          </w:tcPr>
          <w:p w14:paraId="3D26213D" w14:textId="77777777" w:rsidR="009D75AA" w:rsidRPr="00170F59" w:rsidRDefault="009D75AA" w:rsidP="00D55C42">
            <w:pPr>
              <w:pStyle w:val="T5"/>
            </w:pPr>
            <w:r w:rsidRPr="00170F59">
              <w:t>145</w:t>
            </w:r>
          </w:p>
        </w:tc>
        <w:tc>
          <w:tcPr>
            <w:tcW w:w="344" w:type="pct"/>
            <w:gridSpan w:val="2"/>
            <w:shd w:val="clear" w:color="auto" w:fill="auto"/>
            <w:tcMar>
              <w:top w:w="100" w:type="dxa"/>
              <w:left w:w="100" w:type="dxa"/>
              <w:bottom w:w="100" w:type="dxa"/>
              <w:right w:w="100" w:type="dxa"/>
            </w:tcMar>
            <w:vAlign w:val="center"/>
          </w:tcPr>
          <w:p w14:paraId="7AD5E68A" w14:textId="77777777" w:rsidR="009D75AA" w:rsidRPr="00170F59" w:rsidRDefault="009D75AA" w:rsidP="00D55C42">
            <w:pPr>
              <w:pStyle w:val="T5"/>
            </w:pPr>
            <w:r w:rsidRPr="00170F59">
              <w:t>0.39</w:t>
            </w:r>
          </w:p>
        </w:tc>
        <w:tc>
          <w:tcPr>
            <w:tcW w:w="344" w:type="pct"/>
            <w:gridSpan w:val="2"/>
            <w:shd w:val="clear" w:color="auto" w:fill="auto"/>
            <w:tcMar>
              <w:top w:w="100" w:type="dxa"/>
              <w:left w:w="100" w:type="dxa"/>
              <w:bottom w:w="100" w:type="dxa"/>
              <w:right w:w="100" w:type="dxa"/>
            </w:tcMar>
            <w:vAlign w:val="center"/>
          </w:tcPr>
          <w:p w14:paraId="7AFA43F9" w14:textId="77777777" w:rsidR="009D75AA" w:rsidRPr="00170F59" w:rsidRDefault="009D75AA" w:rsidP="00D55C42">
            <w:pPr>
              <w:pStyle w:val="T5"/>
            </w:pPr>
            <w:r w:rsidRPr="00170F59">
              <w:t>1.62</w:t>
            </w:r>
          </w:p>
        </w:tc>
      </w:tr>
    </w:tbl>
    <w:p w14:paraId="45147B31" w14:textId="77777777" w:rsidR="009D75AA" w:rsidRDefault="009D75AA" w:rsidP="009D75AA">
      <w:pPr>
        <w:pStyle w:val="T1"/>
      </w:pPr>
    </w:p>
    <w:p w14:paraId="3DC6D7CC" w14:textId="77777777" w:rsidR="009D75AA" w:rsidRDefault="009D75AA" w:rsidP="009D75AA">
      <w:pPr>
        <w:pStyle w:val="T1"/>
      </w:pPr>
    </w:p>
    <w:p w14:paraId="10519483" w14:textId="38B3DA55" w:rsidR="009D75AA" w:rsidRPr="00170F59" w:rsidRDefault="009D75AA" w:rsidP="009D75AA">
      <w:pPr>
        <w:pStyle w:val="T1"/>
      </w:pPr>
      <w:r w:rsidRPr="00670DF3">
        <w:rPr>
          <w:b/>
        </w:rPr>
        <w:t xml:space="preserve">Tablo </w:t>
      </w:r>
      <w:r w:rsidR="004B48D9">
        <w:rPr>
          <w:b/>
        </w:rPr>
        <w:t>6</w:t>
      </w:r>
      <w:r w:rsidRPr="00670DF3">
        <w:rPr>
          <w:b/>
        </w:rPr>
        <w:t>D.4.</w:t>
      </w:r>
      <w:r w:rsidRPr="00170F59">
        <w:t xml:space="preserve"> Bir taraftan yangına maruz kalan sistemlerde duvar dikmelerinin dayanımın azaltılması için  </w:t>
      </w: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rPr>
              <m:t>0</m:t>
            </m:r>
          </m:sub>
        </m:sSub>
      </m:oMath>
      <w:r w:rsidRPr="00170F59">
        <w:t xml:space="preserve"> ve </w:t>
      </w: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rPr>
              <m:t>1</m:t>
            </m:r>
          </m:sub>
        </m:sSub>
      </m:oMath>
      <w:r w:rsidRPr="00170F59">
        <w:t>değerleri</w:t>
      </w:r>
    </w:p>
    <w:tbl>
      <w:tblPr>
        <w:tblStyle w:val="86"/>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4"/>
        <w:gridCol w:w="2762"/>
        <w:gridCol w:w="3860"/>
        <w:gridCol w:w="926"/>
        <w:gridCol w:w="738"/>
        <w:gridCol w:w="626"/>
      </w:tblGrid>
      <w:tr w:rsidR="009D75AA" w:rsidRPr="00170F59" w14:paraId="7467A608" w14:textId="77777777" w:rsidTr="00412469">
        <w:trPr>
          <w:trHeight w:val="227"/>
        </w:trPr>
        <w:tc>
          <w:tcPr>
            <w:tcW w:w="3759" w:type="pct"/>
            <w:gridSpan w:val="3"/>
            <w:shd w:val="clear" w:color="auto" w:fill="auto"/>
            <w:tcMar>
              <w:top w:w="100" w:type="dxa"/>
              <w:left w:w="100" w:type="dxa"/>
              <w:bottom w:w="100" w:type="dxa"/>
              <w:right w:w="100" w:type="dxa"/>
            </w:tcMar>
          </w:tcPr>
          <w:p w14:paraId="24BB328B" w14:textId="77777777" w:rsidR="009D75AA" w:rsidRPr="00170F59" w:rsidRDefault="009D75AA" w:rsidP="00D55C42">
            <w:pPr>
              <w:pStyle w:val="T5"/>
            </w:pPr>
            <w:r w:rsidRPr="00170F59">
              <w:t>Durum</w:t>
            </w:r>
          </w:p>
        </w:tc>
        <w:tc>
          <w:tcPr>
            <w:tcW w:w="502" w:type="pct"/>
            <w:shd w:val="clear" w:color="auto" w:fill="auto"/>
            <w:tcMar>
              <w:top w:w="100" w:type="dxa"/>
              <w:left w:w="100" w:type="dxa"/>
              <w:bottom w:w="100" w:type="dxa"/>
              <w:right w:w="100" w:type="dxa"/>
            </w:tcMar>
          </w:tcPr>
          <w:p w14:paraId="3C8EC6E1" w14:textId="77777777" w:rsidR="009D75AA" w:rsidRPr="00170F59" w:rsidRDefault="009D75AA" w:rsidP="00D55C42">
            <w:pPr>
              <w:pStyle w:val="T5"/>
            </w:pPr>
            <w:r w:rsidRPr="00170F59">
              <w:rPr>
                <w:i/>
              </w:rPr>
              <w:t>h</w:t>
            </w:r>
            <w:r w:rsidRPr="00170F59">
              <w:t>, (mm)</w:t>
            </w:r>
          </w:p>
        </w:tc>
        <w:tc>
          <w:tcPr>
            <w:tcW w:w="400" w:type="pct"/>
            <w:shd w:val="clear" w:color="auto" w:fill="auto"/>
            <w:tcMar>
              <w:top w:w="100" w:type="dxa"/>
              <w:left w:w="100" w:type="dxa"/>
              <w:bottom w:w="100" w:type="dxa"/>
              <w:right w:w="100" w:type="dxa"/>
            </w:tcMar>
          </w:tcPr>
          <w:p w14:paraId="4C706B0C" w14:textId="77777777" w:rsidR="009D75AA" w:rsidRPr="00170F59" w:rsidRDefault="009D75AA" w:rsidP="00D55C42">
            <w:pPr>
              <w:pStyle w:val="T5"/>
            </w:pPr>
            <w:r w:rsidRPr="00170F59">
              <w:t>b</w:t>
            </w:r>
            <w:r w:rsidRPr="00170F59">
              <w:rPr>
                <w:vertAlign w:val="subscript"/>
              </w:rPr>
              <w:t>0</w:t>
            </w:r>
          </w:p>
        </w:tc>
        <w:tc>
          <w:tcPr>
            <w:tcW w:w="340" w:type="pct"/>
            <w:shd w:val="clear" w:color="auto" w:fill="auto"/>
            <w:tcMar>
              <w:top w:w="100" w:type="dxa"/>
              <w:left w:w="100" w:type="dxa"/>
              <w:bottom w:w="100" w:type="dxa"/>
              <w:right w:w="100" w:type="dxa"/>
            </w:tcMar>
          </w:tcPr>
          <w:p w14:paraId="0FC785E0" w14:textId="77777777" w:rsidR="009D75AA" w:rsidRPr="00170F59" w:rsidRDefault="009D75AA" w:rsidP="00D55C42">
            <w:pPr>
              <w:pStyle w:val="T5"/>
            </w:pPr>
            <w:r w:rsidRPr="00170F59">
              <w:t>b</w:t>
            </w:r>
            <w:r w:rsidRPr="00170F59">
              <w:rPr>
                <w:vertAlign w:val="subscript"/>
              </w:rPr>
              <w:t>1</w:t>
            </w:r>
          </w:p>
        </w:tc>
      </w:tr>
      <w:tr w:rsidR="009D75AA" w:rsidRPr="00170F59" w14:paraId="1AB42B7F" w14:textId="77777777" w:rsidTr="00412469">
        <w:trPr>
          <w:trHeight w:val="227"/>
        </w:trPr>
        <w:tc>
          <w:tcPr>
            <w:tcW w:w="170" w:type="pct"/>
            <w:vMerge w:val="restart"/>
            <w:shd w:val="clear" w:color="auto" w:fill="auto"/>
            <w:tcMar>
              <w:top w:w="100" w:type="dxa"/>
              <w:left w:w="100" w:type="dxa"/>
              <w:bottom w:w="100" w:type="dxa"/>
              <w:right w:w="100" w:type="dxa"/>
            </w:tcMar>
            <w:vAlign w:val="center"/>
          </w:tcPr>
          <w:p w14:paraId="475981EF" w14:textId="77777777" w:rsidR="009D75AA" w:rsidRPr="00170F59" w:rsidRDefault="009D75AA" w:rsidP="00412469">
            <w:pPr>
              <w:widowControl w:val="0"/>
              <w:spacing w:after="0"/>
              <w:jc w:val="left"/>
              <w:rPr>
                <w:sz w:val="22"/>
                <w:szCs w:val="22"/>
              </w:rPr>
            </w:pPr>
            <w:r w:rsidRPr="00170F59">
              <w:rPr>
                <w:sz w:val="22"/>
                <w:szCs w:val="22"/>
              </w:rPr>
              <w:t>1</w:t>
            </w:r>
          </w:p>
        </w:tc>
        <w:tc>
          <w:tcPr>
            <w:tcW w:w="1497" w:type="pct"/>
            <w:vMerge w:val="restart"/>
            <w:shd w:val="clear" w:color="auto" w:fill="auto"/>
            <w:tcMar>
              <w:top w:w="100" w:type="dxa"/>
              <w:left w:w="100" w:type="dxa"/>
              <w:bottom w:w="100" w:type="dxa"/>
              <w:right w:w="100" w:type="dxa"/>
            </w:tcMar>
            <w:vAlign w:val="center"/>
          </w:tcPr>
          <w:p w14:paraId="4FDA7F92" w14:textId="77777777" w:rsidR="009D75AA" w:rsidRPr="00170F59" w:rsidRDefault="009D75AA" w:rsidP="00412469">
            <w:pPr>
              <w:widowControl w:val="0"/>
              <w:spacing w:after="0"/>
              <w:jc w:val="left"/>
            </w:pPr>
            <w:r w:rsidRPr="00170F59">
              <w:t>Duvar düzlemine dik burkulma</w:t>
            </w:r>
          </w:p>
        </w:tc>
        <w:tc>
          <w:tcPr>
            <w:tcW w:w="2092" w:type="pct"/>
            <w:vMerge w:val="restart"/>
            <w:shd w:val="clear" w:color="auto" w:fill="auto"/>
            <w:tcMar>
              <w:top w:w="100" w:type="dxa"/>
              <w:left w:w="100" w:type="dxa"/>
              <w:bottom w:w="100" w:type="dxa"/>
              <w:right w:w="100" w:type="dxa"/>
            </w:tcMar>
          </w:tcPr>
          <w:p w14:paraId="0C5CE466" w14:textId="77777777" w:rsidR="009D75AA" w:rsidRPr="00170F59" w:rsidRDefault="009D75AA" w:rsidP="00D55C42">
            <w:pPr>
              <w:pStyle w:val="T5"/>
            </w:pPr>
            <w:r w:rsidRPr="00170F59">
              <w:drawing>
                <wp:inline distT="114300" distB="114300" distL="114300" distR="114300" wp14:anchorId="41B08107" wp14:editId="2B52CD33">
                  <wp:extent cx="333423" cy="1080000"/>
                  <wp:effectExtent l="0" t="0" r="0" b="6350"/>
                  <wp:docPr id="298" name="image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0.png"/>
                          <pic:cNvPicPr preferRelativeResize="0"/>
                        </pic:nvPicPr>
                        <pic:blipFill>
                          <a:blip r:embed="rId215"/>
                          <a:srcRect/>
                          <a:stretch>
                            <a:fillRect/>
                          </a:stretch>
                        </pic:blipFill>
                        <pic:spPr>
                          <a:xfrm>
                            <a:off x="0" y="0"/>
                            <a:ext cx="333423" cy="1080000"/>
                          </a:xfrm>
                          <a:prstGeom prst="rect">
                            <a:avLst/>
                          </a:prstGeom>
                          <a:ln/>
                        </pic:spPr>
                      </pic:pic>
                    </a:graphicData>
                  </a:graphic>
                </wp:inline>
              </w:drawing>
            </w:r>
          </w:p>
        </w:tc>
        <w:tc>
          <w:tcPr>
            <w:tcW w:w="502" w:type="pct"/>
            <w:shd w:val="clear" w:color="auto" w:fill="auto"/>
            <w:tcMar>
              <w:top w:w="100" w:type="dxa"/>
              <w:left w:w="100" w:type="dxa"/>
              <w:bottom w:w="100" w:type="dxa"/>
              <w:right w:w="100" w:type="dxa"/>
            </w:tcMar>
          </w:tcPr>
          <w:p w14:paraId="62B2E728" w14:textId="77777777" w:rsidR="009D75AA" w:rsidRPr="00170F59" w:rsidRDefault="009D75AA" w:rsidP="00D55C42">
            <w:pPr>
              <w:pStyle w:val="T5"/>
            </w:pPr>
            <w:r w:rsidRPr="00170F59">
              <w:t>95</w:t>
            </w:r>
          </w:p>
        </w:tc>
        <w:tc>
          <w:tcPr>
            <w:tcW w:w="400" w:type="pct"/>
            <w:shd w:val="clear" w:color="auto" w:fill="auto"/>
            <w:tcMar>
              <w:top w:w="100" w:type="dxa"/>
              <w:left w:w="100" w:type="dxa"/>
              <w:bottom w:w="100" w:type="dxa"/>
              <w:right w:w="100" w:type="dxa"/>
            </w:tcMar>
          </w:tcPr>
          <w:p w14:paraId="045ADC07" w14:textId="77777777" w:rsidR="009D75AA" w:rsidRPr="00170F59" w:rsidRDefault="009D75AA" w:rsidP="00D55C42">
            <w:pPr>
              <w:pStyle w:val="T5"/>
            </w:pPr>
            <w:r w:rsidRPr="00170F59">
              <w:t>0.50</w:t>
            </w:r>
          </w:p>
        </w:tc>
        <w:tc>
          <w:tcPr>
            <w:tcW w:w="340" w:type="pct"/>
            <w:shd w:val="clear" w:color="auto" w:fill="auto"/>
            <w:tcMar>
              <w:top w:w="100" w:type="dxa"/>
              <w:left w:w="100" w:type="dxa"/>
              <w:bottom w:w="100" w:type="dxa"/>
              <w:right w:w="100" w:type="dxa"/>
            </w:tcMar>
          </w:tcPr>
          <w:p w14:paraId="2CB79AA3" w14:textId="77777777" w:rsidR="009D75AA" w:rsidRPr="00170F59" w:rsidRDefault="009D75AA" w:rsidP="00D55C42">
            <w:pPr>
              <w:pStyle w:val="T5"/>
            </w:pPr>
            <w:r w:rsidRPr="00170F59">
              <w:t>0.79</w:t>
            </w:r>
          </w:p>
        </w:tc>
      </w:tr>
      <w:tr w:rsidR="009D75AA" w:rsidRPr="00170F59" w14:paraId="5EB162C5" w14:textId="77777777" w:rsidTr="00412469">
        <w:trPr>
          <w:trHeight w:val="227"/>
        </w:trPr>
        <w:tc>
          <w:tcPr>
            <w:tcW w:w="170" w:type="pct"/>
            <w:vMerge/>
            <w:shd w:val="clear" w:color="auto" w:fill="auto"/>
            <w:tcMar>
              <w:top w:w="100" w:type="dxa"/>
              <w:left w:w="100" w:type="dxa"/>
              <w:bottom w:w="100" w:type="dxa"/>
              <w:right w:w="100" w:type="dxa"/>
            </w:tcMar>
            <w:vAlign w:val="center"/>
          </w:tcPr>
          <w:p w14:paraId="0CF5572B" w14:textId="77777777" w:rsidR="009D75AA" w:rsidRPr="00170F59" w:rsidRDefault="009D75AA" w:rsidP="00412469">
            <w:pPr>
              <w:widowControl w:val="0"/>
              <w:spacing w:after="0"/>
              <w:jc w:val="left"/>
              <w:rPr>
                <w:sz w:val="22"/>
                <w:szCs w:val="22"/>
              </w:rPr>
            </w:pPr>
          </w:p>
        </w:tc>
        <w:tc>
          <w:tcPr>
            <w:tcW w:w="1497" w:type="pct"/>
            <w:vMerge/>
            <w:shd w:val="clear" w:color="auto" w:fill="auto"/>
            <w:tcMar>
              <w:top w:w="100" w:type="dxa"/>
              <w:left w:w="100" w:type="dxa"/>
              <w:bottom w:w="100" w:type="dxa"/>
              <w:right w:w="100" w:type="dxa"/>
            </w:tcMar>
            <w:vAlign w:val="center"/>
          </w:tcPr>
          <w:p w14:paraId="3B1DD0A8" w14:textId="77777777" w:rsidR="009D75AA" w:rsidRPr="00170F59" w:rsidRDefault="009D75AA" w:rsidP="00412469">
            <w:pPr>
              <w:widowControl w:val="0"/>
              <w:spacing w:after="0"/>
              <w:jc w:val="left"/>
            </w:pPr>
          </w:p>
        </w:tc>
        <w:tc>
          <w:tcPr>
            <w:tcW w:w="2092" w:type="pct"/>
            <w:vMerge/>
            <w:shd w:val="clear" w:color="auto" w:fill="auto"/>
            <w:tcMar>
              <w:top w:w="100" w:type="dxa"/>
              <w:left w:w="100" w:type="dxa"/>
              <w:bottom w:w="100" w:type="dxa"/>
              <w:right w:w="100" w:type="dxa"/>
            </w:tcMar>
          </w:tcPr>
          <w:p w14:paraId="01DA942D" w14:textId="77777777" w:rsidR="009D75AA" w:rsidRPr="00170F59" w:rsidRDefault="009D75AA" w:rsidP="00D55C42">
            <w:pPr>
              <w:pStyle w:val="T5"/>
            </w:pPr>
          </w:p>
        </w:tc>
        <w:tc>
          <w:tcPr>
            <w:tcW w:w="502" w:type="pct"/>
            <w:shd w:val="clear" w:color="auto" w:fill="auto"/>
            <w:tcMar>
              <w:top w:w="100" w:type="dxa"/>
              <w:left w:w="100" w:type="dxa"/>
              <w:bottom w:w="100" w:type="dxa"/>
              <w:right w:w="100" w:type="dxa"/>
            </w:tcMar>
          </w:tcPr>
          <w:p w14:paraId="39733F57" w14:textId="77777777" w:rsidR="009D75AA" w:rsidRPr="00170F59" w:rsidRDefault="009D75AA" w:rsidP="00D55C42">
            <w:pPr>
              <w:pStyle w:val="T5"/>
            </w:pPr>
            <w:r w:rsidRPr="00170F59">
              <w:t>145</w:t>
            </w:r>
          </w:p>
        </w:tc>
        <w:tc>
          <w:tcPr>
            <w:tcW w:w="400" w:type="pct"/>
            <w:shd w:val="clear" w:color="auto" w:fill="auto"/>
            <w:tcMar>
              <w:top w:w="100" w:type="dxa"/>
              <w:left w:w="100" w:type="dxa"/>
              <w:bottom w:w="100" w:type="dxa"/>
              <w:right w:w="100" w:type="dxa"/>
            </w:tcMar>
          </w:tcPr>
          <w:p w14:paraId="1551C0E8" w14:textId="77777777" w:rsidR="009D75AA" w:rsidRPr="00170F59" w:rsidRDefault="009D75AA" w:rsidP="00D55C42">
            <w:pPr>
              <w:pStyle w:val="T5"/>
            </w:pPr>
            <w:r w:rsidRPr="00170F59">
              <w:t>0.60</w:t>
            </w:r>
          </w:p>
        </w:tc>
        <w:tc>
          <w:tcPr>
            <w:tcW w:w="340" w:type="pct"/>
            <w:shd w:val="clear" w:color="auto" w:fill="auto"/>
            <w:tcMar>
              <w:top w:w="100" w:type="dxa"/>
              <w:left w:w="100" w:type="dxa"/>
              <w:bottom w:w="100" w:type="dxa"/>
              <w:right w:w="100" w:type="dxa"/>
            </w:tcMar>
          </w:tcPr>
          <w:p w14:paraId="7C6235A8" w14:textId="77777777" w:rsidR="009D75AA" w:rsidRPr="00170F59" w:rsidRDefault="009D75AA" w:rsidP="00D55C42">
            <w:pPr>
              <w:pStyle w:val="T5"/>
            </w:pPr>
            <w:r w:rsidRPr="00170F59">
              <w:t>0.84</w:t>
            </w:r>
          </w:p>
        </w:tc>
      </w:tr>
      <w:tr w:rsidR="009D75AA" w:rsidRPr="00170F59" w14:paraId="334DE367" w14:textId="77777777" w:rsidTr="00412469">
        <w:trPr>
          <w:trHeight w:val="223"/>
        </w:trPr>
        <w:tc>
          <w:tcPr>
            <w:tcW w:w="170" w:type="pct"/>
            <w:vMerge/>
            <w:shd w:val="clear" w:color="auto" w:fill="auto"/>
            <w:tcMar>
              <w:top w:w="100" w:type="dxa"/>
              <w:left w:w="100" w:type="dxa"/>
              <w:bottom w:w="100" w:type="dxa"/>
              <w:right w:w="100" w:type="dxa"/>
            </w:tcMar>
            <w:vAlign w:val="center"/>
          </w:tcPr>
          <w:p w14:paraId="5626F968" w14:textId="77777777" w:rsidR="009D75AA" w:rsidRPr="00170F59" w:rsidRDefault="009D75AA" w:rsidP="00412469">
            <w:pPr>
              <w:widowControl w:val="0"/>
              <w:spacing w:after="0"/>
              <w:jc w:val="left"/>
              <w:rPr>
                <w:sz w:val="22"/>
                <w:szCs w:val="22"/>
              </w:rPr>
            </w:pPr>
          </w:p>
        </w:tc>
        <w:tc>
          <w:tcPr>
            <w:tcW w:w="1497" w:type="pct"/>
            <w:vMerge/>
            <w:shd w:val="clear" w:color="auto" w:fill="auto"/>
            <w:tcMar>
              <w:top w:w="100" w:type="dxa"/>
              <w:left w:w="100" w:type="dxa"/>
              <w:bottom w:w="100" w:type="dxa"/>
              <w:right w:w="100" w:type="dxa"/>
            </w:tcMar>
            <w:vAlign w:val="center"/>
          </w:tcPr>
          <w:p w14:paraId="303ADC74" w14:textId="77777777" w:rsidR="009D75AA" w:rsidRPr="00170F59" w:rsidRDefault="009D75AA" w:rsidP="00412469">
            <w:pPr>
              <w:widowControl w:val="0"/>
              <w:spacing w:after="0"/>
              <w:jc w:val="left"/>
            </w:pPr>
          </w:p>
        </w:tc>
        <w:tc>
          <w:tcPr>
            <w:tcW w:w="2092" w:type="pct"/>
            <w:vMerge/>
            <w:shd w:val="clear" w:color="auto" w:fill="auto"/>
            <w:tcMar>
              <w:top w:w="100" w:type="dxa"/>
              <w:left w:w="100" w:type="dxa"/>
              <w:bottom w:w="100" w:type="dxa"/>
              <w:right w:w="100" w:type="dxa"/>
            </w:tcMar>
          </w:tcPr>
          <w:p w14:paraId="5D282787" w14:textId="77777777" w:rsidR="009D75AA" w:rsidRPr="00170F59" w:rsidRDefault="009D75AA" w:rsidP="00D55C42">
            <w:pPr>
              <w:pStyle w:val="T5"/>
            </w:pPr>
          </w:p>
        </w:tc>
        <w:tc>
          <w:tcPr>
            <w:tcW w:w="502" w:type="pct"/>
            <w:shd w:val="clear" w:color="auto" w:fill="auto"/>
            <w:tcMar>
              <w:top w:w="100" w:type="dxa"/>
              <w:left w:w="100" w:type="dxa"/>
              <w:bottom w:w="100" w:type="dxa"/>
              <w:right w:w="100" w:type="dxa"/>
            </w:tcMar>
          </w:tcPr>
          <w:p w14:paraId="68815AA1" w14:textId="77777777" w:rsidR="009D75AA" w:rsidRPr="00170F59" w:rsidRDefault="009D75AA" w:rsidP="00D55C42">
            <w:pPr>
              <w:pStyle w:val="T5"/>
            </w:pPr>
            <w:r w:rsidRPr="00170F59">
              <w:t>195</w:t>
            </w:r>
          </w:p>
        </w:tc>
        <w:tc>
          <w:tcPr>
            <w:tcW w:w="400" w:type="pct"/>
            <w:shd w:val="clear" w:color="auto" w:fill="auto"/>
            <w:tcMar>
              <w:top w:w="100" w:type="dxa"/>
              <w:left w:w="100" w:type="dxa"/>
              <w:bottom w:w="100" w:type="dxa"/>
              <w:right w:w="100" w:type="dxa"/>
            </w:tcMar>
          </w:tcPr>
          <w:p w14:paraId="457EC49B" w14:textId="77777777" w:rsidR="009D75AA" w:rsidRPr="00170F59" w:rsidRDefault="009D75AA" w:rsidP="00D55C42">
            <w:pPr>
              <w:pStyle w:val="T5"/>
            </w:pPr>
            <w:r w:rsidRPr="00170F59">
              <w:t>0.68</w:t>
            </w:r>
          </w:p>
        </w:tc>
        <w:tc>
          <w:tcPr>
            <w:tcW w:w="340" w:type="pct"/>
            <w:shd w:val="clear" w:color="auto" w:fill="auto"/>
            <w:tcMar>
              <w:top w:w="100" w:type="dxa"/>
              <w:left w:w="100" w:type="dxa"/>
              <w:bottom w:w="100" w:type="dxa"/>
              <w:right w:w="100" w:type="dxa"/>
            </w:tcMar>
          </w:tcPr>
          <w:p w14:paraId="2B493A4A" w14:textId="77777777" w:rsidR="009D75AA" w:rsidRPr="00170F59" w:rsidRDefault="009D75AA" w:rsidP="00D55C42">
            <w:pPr>
              <w:pStyle w:val="T5"/>
            </w:pPr>
            <w:r w:rsidRPr="00170F59">
              <w:t>0.77</w:t>
            </w:r>
          </w:p>
        </w:tc>
      </w:tr>
      <w:tr w:rsidR="009D75AA" w:rsidRPr="00170F59" w14:paraId="101523BA" w14:textId="77777777" w:rsidTr="00412469">
        <w:trPr>
          <w:trHeight w:val="227"/>
        </w:trPr>
        <w:tc>
          <w:tcPr>
            <w:tcW w:w="170" w:type="pct"/>
            <w:vMerge w:val="restart"/>
            <w:shd w:val="clear" w:color="auto" w:fill="auto"/>
            <w:tcMar>
              <w:top w:w="100" w:type="dxa"/>
              <w:left w:w="100" w:type="dxa"/>
              <w:bottom w:w="100" w:type="dxa"/>
              <w:right w:w="100" w:type="dxa"/>
            </w:tcMar>
            <w:vAlign w:val="center"/>
          </w:tcPr>
          <w:p w14:paraId="4E19BAF0" w14:textId="77777777" w:rsidR="009D75AA" w:rsidRPr="00170F59" w:rsidRDefault="009D75AA" w:rsidP="00412469">
            <w:pPr>
              <w:widowControl w:val="0"/>
              <w:spacing w:after="0"/>
              <w:jc w:val="left"/>
              <w:rPr>
                <w:sz w:val="22"/>
                <w:szCs w:val="22"/>
              </w:rPr>
            </w:pPr>
            <w:r w:rsidRPr="00170F59">
              <w:rPr>
                <w:sz w:val="22"/>
                <w:szCs w:val="22"/>
              </w:rPr>
              <w:t>2</w:t>
            </w:r>
          </w:p>
        </w:tc>
        <w:tc>
          <w:tcPr>
            <w:tcW w:w="1497" w:type="pct"/>
            <w:vMerge w:val="restart"/>
            <w:shd w:val="clear" w:color="auto" w:fill="auto"/>
            <w:tcMar>
              <w:top w:w="100" w:type="dxa"/>
              <w:left w:w="100" w:type="dxa"/>
              <w:bottom w:w="100" w:type="dxa"/>
              <w:right w:w="100" w:type="dxa"/>
            </w:tcMar>
            <w:vAlign w:val="center"/>
          </w:tcPr>
          <w:p w14:paraId="4C255ED5" w14:textId="77777777" w:rsidR="009D75AA" w:rsidRPr="00170F59" w:rsidRDefault="009D75AA" w:rsidP="00412469">
            <w:pPr>
              <w:widowControl w:val="0"/>
              <w:spacing w:after="0"/>
              <w:jc w:val="left"/>
            </w:pPr>
            <w:r w:rsidRPr="00170F59">
              <w:t xml:space="preserve">Duvar düzlemine doğru burkulma (Yandaki </w:t>
            </w:r>
            <w:r w:rsidRPr="00170F59">
              <w:lastRenderedPageBreak/>
              <w:t>gösterimde dikmeler kuşaklar ile desteklenmiştir)</w:t>
            </w:r>
          </w:p>
        </w:tc>
        <w:tc>
          <w:tcPr>
            <w:tcW w:w="2092" w:type="pct"/>
            <w:vMerge w:val="restart"/>
            <w:shd w:val="clear" w:color="auto" w:fill="auto"/>
            <w:tcMar>
              <w:top w:w="100" w:type="dxa"/>
              <w:left w:w="100" w:type="dxa"/>
              <w:bottom w:w="100" w:type="dxa"/>
              <w:right w:w="100" w:type="dxa"/>
            </w:tcMar>
          </w:tcPr>
          <w:p w14:paraId="50B3DC75" w14:textId="77777777" w:rsidR="009D75AA" w:rsidRPr="00170F59" w:rsidRDefault="009D75AA" w:rsidP="00D55C42">
            <w:pPr>
              <w:pStyle w:val="T5"/>
            </w:pPr>
            <w:r w:rsidRPr="00170F59">
              <w:lastRenderedPageBreak/>
              <w:drawing>
                <wp:inline distT="114300" distB="114300" distL="114300" distR="114300" wp14:anchorId="2296E755" wp14:editId="12357E80">
                  <wp:extent cx="1319213" cy="1072854"/>
                  <wp:effectExtent l="0" t="0" r="0" b="0"/>
                  <wp:docPr id="373" name="image366.png"/>
                  <wp:cNvGraphicFramePr/>
                  <a:graphic xmlns:a="http://schemas.openxmlformats.org/drawingml/2006/main">
                    <a:graphicData uri="http://schemas.openxmlformats.org/drawingml/2006/picture">
                      <pic:pic xmlns:pic="http://schemas.openxmlformats.org/drawingml/2006/picture">
                        <pic:nvPicPr>
                          <pic:cNvPr id="0" name="image366.png"/>
                          <pic:cNvPicPr preferRelativeResize="0"/>
                        </pic:nvPicPr>
                        <pic:blipFill>
                          <a:blip r:embed="rId216"/>
                          <a:srcRect/>
                          <a:stretch>
                            <a:fillRect/>
                          </a:stretch>
                        </pic:blipFill>
                        <pic:spPr>
                          <a:xfrm>
                            <a:off x="0" y="0"/>
                            <a:ext cx="1319213" cy="1072854"/>
                          </a:xfrm>
                          <a:prstGeom prst="rect">
                            <a:avLst/>
                          </a:prstGeom>
                          <a:ln/>
                        </pic:spPr>
                      </pic:pic>
                    </a:graphicData>
                  </a:graphic>
                </wp:inline>
              </w:drawing>
            </w:r>
          </w:p>
        </w:tc>
        <w:tc>
          <w:tcPr>
            <w:tcW w:w="502" w:type="pct"/>
            <w:shd w:val="clear" w:color="auto" w:fill="auto"/>
            <w:tcMar>
              <w:top w:w="100" w:type="dxa"/>
              <w:left w:w="100" w:type="dxa"/>
              <w:bottom w:w="100" w:type="dxa"/>
              <w:right w:w="100" w:type="dxa"/>
            </w:tcMar>
          </w:tcPr>
          <w:p w14:paraId="1F1D4E7F" w14:textId="77777777" w:rsidR="009D75AA" w:rsidRPr="00170F59" w:rsidRDefault="009D75AA" w:rsidP="00D55C42">
            <w:pPr>
              <w:pStyle w:val="T5"/>
            </w:pPr>
            <w:r w:rsidRPr="00170F59">
              <w:t>95</w:t>
            </w:r>
          </w:p>
        </w:tc>
        <w:tc>
          <w:tcPr>
            <w:tcW w:w="400" w:type="pct"/>
            <w:shd w:val="clear" w:color="auto" w:fill="auto"/>
            <w:tcMar>
              <w:top w:w="100" w:type="dxa"/>
              <w:left w:w="100" w:type="dxa"/>
              <w:bottom w:w="100" w:type="dxa"/>
              <w:right w:w="100" w:type="dxa"/>
            </w:tcMar>
          </w:tcPr>
          <w:p w14:paraId="42591762" w14:textId="77777777" w:rsidR="009D75AA" w:rsidRPr="00170F59" w:rsidRDefault="009D75AA" w:rsidP="00D55C42">
            <w:pPr>
              <w:pStyle w:val="T5"/>
            </w:pPr>
            <w:r w:rsidRPr="00170F59">
              <w:t>0.54</w:t>
            </w:r>
          </w:p>
        </w:tc>
        <w:tc>
          <w:tcPr>
            <w:tcW w:w="340" w:type="pct"/>
            <w:shd w:val="clear" w:color="auto" w:fill="auto"/>
            <w:tcMar>
              <w:top w:w="100" w:type="dxa"/>
              <w:left w:w="100" w:type="dxa"/>
              <w:bottom w:w="100" w:type="dxa"/>
              <w:right w:w="100" w:type="dxa"/>
            </w:tcMar>
          </w:tcPr>
          <w:p w14:paraId="6EE2DBBF" w14:textId="77777777" w:rsidR="009D75AA" w:rsidRPr="00170F59" w:rsidRDefault="009D75AA" w:rsidP="00D55C42">
            <w:pPr>
              <w:pStyle w:val="T5"/>
            </w:pPr>
            <w:r w:rsidRPr="00170F59">
              <w:t>0.49</w:t>
            </w:r>
          </w:p>
        </w:tc>
      </w:tr>
      <w:tr w:rsidR="009D75AA" w:rsidRPr="00170F59" w14:paraId="21D62741" w14:textId="77777777" w:rsidTr="00412469">
        <w:trPr>
          <w:trHeight w:val="227"/>
        </w:trPr>
        <w:tc>
          <w:tcPr>
            <w:tcW w:w="170" w:type="pct"/>
            <w:vMerge/>
            <w:shd w:val="clear" w:color="auto" w:fill="auto"/>
            <w:tcMar>
              <w:top w:w="100" w:type="dxa"/>
              <w:left w:w="100" w:type="dxa"/>
              <w:bottom w:w="100" w:type="dxa"/>
              <w:right w:w="100" w:type="dxa"/>
            </w:tcMar>
          </w:tcPr>
          <w:p w14:paraId="16085B6F" w14:textId="77777777" w:rsidR="009D75AA" w:rsidRPr="00170F59" w:rsidRDefault="009D75AA" w:rsidP="00412469">
            <w:pPr>
              <w:widowControl w:val="0"/>
              <w:spacing w:after="0"/>
              <w:jc w:val="center"/>
              <w:rPr>
                <w:sz w:val="22"/>
                <w:szCs w:val="22"/>
              </w:rPr>
            </w:pPr>
          </w:p>
        </w:tc>
        <w:tc>
          <w:tcPr>
            <w:tcW w:w="1497" w:type="pct"/>
            <w:vMerge/>
            <w:shd w:val="clear" w:color="auto" w:fill="auto"/>
            <w:tcMar>
              <w:top w:w="100" w:type="dxa"/>
              <w:left w:w="100" w:type="dxa"/>
              <w:bottom w:w="100" w:type="dxa"/>
              <w:right w:w="100" w:type="dxa"/>
            </w:tcMar>
          </w:tcPr>
          <w:p w14:paraId="59A86207" w14:textId="77777777" w:rsidR="009D75AA" w:rsidRPr="00170F59" w:rsidRDefault="009D75AA" w:rsidP="00412469">
            <w:pPr>
              <w:widowControl w:val="0"/>
              <w:spacing w:after="0"/>
              <w:jc w:val="center"/>
              <w:rPr>
                <w:sz w:val="22"/>
                <w:szCs w:val="22"/>
              </w:rPr>
            </w:pPr>
          </w:p>
        </w:tc>
        <w:tc>
          <w:tcPr>
            <w:tcW w:w="2092" w:type="pct"/>
            <w:vMerge/>
            <w:shd w:val="clear" w:color="auto" w:fill="auto"/>
            <w:tcMar>
              <w:top w:w="100" w:type="dxa"/>
              <w:left w:w="100" w:type="dxa"/>
              <w:bottom w:w="100" w:type="dxa"/>
              <w:right w:w="100" w:type="dxa"/>
            </w:tcMar>
          </w:tcPr>
          <w:p w14:paraId="2BC582EE" w14:textId="77777777" w:rsidR="009D75AA" w:rsidRPr="00170F59" w:rsidRDefault="009D75AA" w:rsidP="00D55C42">
            <w:pPr>
              <w:pStyle w:val="T5"/>
            </w:pPr>
          </w:p>
        </w:tc>
        <w:tc>
          <w:tcPr>
            <w:tcW w:w="502" w:type="pct"/>
            <w:shd w:val="clear" w:color="auto" w:fill="auto"/>
            <w:tcMar>
              <w:top w:w="100" w:type="dxa"/>
              <w:left w:w="100" w:type="dxa"/>
              <w:bottom w:w="100" w:type="dxa"/>
              <w:right w:w="100" w:type="dxa"/>
            </w:tcMar>
          </w:tcPr>
          <w:p w14:paraId="533CBCE0" w14:textId="77777777" w:rsidR="009D75AA" w:rsidRPr="00170F59" w:rsidRDefault="009D75AA" w:rsidP="00D55C42">
            <w:pPr>
              <w:pStyle w:val="T5"/>
            </w:pPr>
            <w:r w:rsidRPr="00170F59">
              <w:t>145</w:t>
            </w:r>
          </w:p>
        </w:tc>
        <w:tc>
          <w:tcPr>
            <w:tcW w:w="400" w:type="pct"/>
            <w:shd w:val="clear" w:color="auto" w:fill="auto"/>
            <w:tcMar>
              <w:top w:w="100" w:type="dxa"/>
              <w:left w:w="100" w:type="dxa"/>
              <w:bottom w:w="100" w:type="dxa"/>
              <w:right w:w="100" w:type="dxa"/>
            </w:tcMar>
          </w:tcPr>
          <w:p w14:paraId="5C26C41A" w14:textId="77777777" w:rsidR="009D75AA" w:rsidRPr="00170F59" w:rsidRDefault="009D75AA" w:rsidP="00D55C42">
            <w:pPr>
              <w:pStyle w:val="T5"/>
            </w:pPr>
            <w:r w:rsidRPr="00170F59">
              <w:t>0.66</w:t>
            </w:r>
          </w:p>
        </w:tc>
        <w:tc>
          <w:tcPr>
            <w:tcW w:w="340" w:type="pct"/>
            <w:shd w:val="clear" w:color="auto" w:fill="auto"/>
            <w:tcMar>
              <w:top w:w="100" w:type="dxa"/>
              <w:left w:w="100" w:type="dxa"/>
              <w:bottom w:w="100" w:type="dxa"/>
              <w:right w:w="100" w:type="dxa"/>
            </w:tcMar>
          </w:tcPr>
          <w:p w14:paraId="563DF468" w14:textId="77777777" w:rsidR="009D75AA" w:rsidRPr="00170F59" w:rsidRDefault="009D75AA" w:rsidP="00D55C42">
            <w:pPr>
              <w:pStyle w:val="T5"/>
            </w:pPr>
            <w:r w:rsidRPr="00170F59">
              <w:t>0.55</w:t>
            </w:r>
          </w:p>
        </w:tc>
      </w:tr>
      <w:tr w:rsidR="009D75AA" w:rsidRPr="00170F59" w14:paraId="4918D44D" w14:textId="77777777" w:rsidTr="00412469">
        <w:trPr>
          <w:trHeight w:val="227"/>
        </w:trPr>
        <w:tc>
          <w:tcPr>
            <w:tcW w:w="170" w:type="pct"/>
            <w:vMerge/>
            <w:shd w:val="clear" w:color="auto" w:fill="auto"/>
            <w:tcMar>
              <w:top w:w="100" w:type="dxa"/>
              <w:left w:w="100" w:type="dxa"/>
              <w:bottom w:w="100" w:type="dxa"/>
              <w:right w:w="100" w:type="dxa"/>
            </w:tcMar>
          </w:tcPr>
          <w:p w14:paraId="2FACAA8D" w14:textId="77777777" w:rsidR="009D75AA" w:rsidRPr="00170F59" w:rsidRDefault="009D75AA" w:rsidP="00412469">
            <w:pPr>
              <w:widowControl w:val="0"/>
              <w:spacing w:after="0"/>
              <w:jc w:val="center"/>
              <w:rPr>
                <w:sz w:val="22"/>
                <w:szCs w:val="22"/>
              </w:rPr>
            </w:pPr>
          </w:p>
        </w:tc>
        <w:tc>
          <w:tcPr>
            <w:tcW w:w="1497" w:type="pct"/>
            <w:vMerge/>
            <w:shd w:val="clear" w:color="auto" w:fill="auto"/>
            <w:tcMar>
              <w:top w:w="100" w:type="dxa"/>
              <w:left w:w="100" w:type="dxa"/>
              <w:bottom w:w="100" w:type="dxa"/>
              <w:right w:w="100" w:type="dxa"/>
            </w:tcMar>
          </w:tcPr>
          <w:p w14:paraId="0E17B712" w14:textId="77777777" w:rsidR="009D75AA" w:rsidRPr="00170F59" w:rsidRDefault="009D75AA" w:rsidP="00412469">
            <w:pPr>
              <w:widowControl w:val="0"/>
              <w:spacing w:after="0"/>
              <w:jc w:val="center"/>
              <w:rPr>
                <w:sz w:val="22"/>
                <w:szCs w:val="22"/>
              </w:rPr>
            </w:pPr>
          </w:p>
        </w:tc>
        <w:tc>
          <w:tcPr>
            <w:tcW w:w="2092" w:type="pct"/>
            <w:vMerge/>
            <w:shd w:val="clear" w:color="auto" w:fill="auto"/>
            <w:tcMar>
              <w:top w:w="100" w:type="dxa"/>
              <w:left w:w="100" w:type="dxa"/>
              <w:bottom w:w="100" w:type="dxa"/>
              <w:right w:w="100" w:type="dxa"/>
            </w:tcMar>
          </w:tcPr>
          <w:p w14:paraId="3ED6EAD5" w14:textId="77777777" w:rsidR="009D75AA" w:rsidRPr="00170F59" w:rsidRDefault="009D75AA" w:rsidP="00D55C42">
            <w:pPr>
              <w:pStyle w:val="T5"/>
            </w:pPr>
          </w:p>
        </w:tc>
        <w:tc>
          <w:tcPr>
            <w:tcW w:w="502" w:type="pct"/>
            <w:shd w:val="clear" w:color="auto" w:fill="auto"/>
            <w:tcMar>
              <w:top w:w="100" w:type="dxa"/>
              <w:left w:w="100" w:type="dxa"/>
              <w:bottom w:w="100" w:type="dxa"/>
              <w:right w:w="100" w:type="dxa"/>
            </w:tcMar>
          </w:tcPr>
          <w:p w14:paraId="55FBB72F" w14:textId="77777777" w:rsidR="009D75AA" w:rsidRPr="00170F59" w:rsidRDefault="009D75AA" w:rsidP="00D55C42">
            <w:pPr>
              <w:pStyle w:val="T5"/>
            </w:pPr>
            <w:r w:rsidRPr="00170F59">
              <w:t>195</w:t>
            </w:r>
          </w:p>
        </w:tc>
        <w:tc>
          <w:tcPr>
            <w:tcW w:w="400" w:type="pct"/>
            <w:shd w:val="clear" w:color="auto" w:fill="auto"/>
            <w:tcMar>
              <w:top w:w="100" w:type="dxa"/>
              <w:left w:w="100" w:type="dxa"/>
              <w:bottom w:w="100" w:type="dxa"/>
              <w:right w:w="100" w:type="dxa"/>
            </w:tcMar>
          </w:tcPr>
          <w:p w14:paraId="34AF5CB1" w14:textId="77777777" w:rsidR="009D75AA" w:rsidRPr="00170F59" w:rsidRDefault="009D75AA" w:rsidP="00D55C42">
            <w:pPr>
              <w:pStyle w:val="T5"/>
            </w:pPr>
            <w:r w:rsidRPr="00170F59">
              <w:t>0.73</w:t>
            </w:r>
          </w:p>
        </w:tc>
        <w:tc>
          <w:tcPr>
            <w:tcW w:w="340" w:type="pct"/>
            <w:shd w:val="clear" w:color="auto" w:fill="auto"/>
            <w:tcMar>
              <w:top w:w="100" w:type="dxa"/>
              <w:left w:w="100" w:type="dxa"/>
              <w:bottom w:w="100" w:type="dxa"/>
              <w:right w:w="100" w:type="dxa"/>
            </w:tcMar>
          </w:tcPr>
          <w:p w14:paraId="4683CB3E" w14:textId="77777777" w:rsidR="009D75AA" w:rsidRPr="00170F59" w:rsidRDefault="009D75AA" w:rsidP="00D55C42">
            <w:pPr>
              <w:pStyle w:val="T5"/>
            </w:pPr>
            <w:r w:rsidRPr="00170F59">
              <w:t>0.63</w:t>
            </w:r>
          </w:p>
        </w:tc>
      </w:tr>
      <w:tr w:rsidR="009D75AA" w:rsidRPr="00170F59" w14:paraId="785495DE" w14:textId="77777777" w:rsidTr="00412469">
        <w:trPr>
          <w:trHeight w:val="227"/>
        </w:trPr>
        <w:tc>
          <w:tcPr>
            <w:tcW w:w="5000" w:type="pct"/>
            <w:gridSpan w:val="6"/>
            <w:shd w:val="clear" w:color="auto" w:fill="auto"/>
            <w:tcMar>
              <w:top w:w="100" w:type="dxa"/>
              <w:left w:w="100" w:type="dxa"/>
              <w:bottom w:w="100" w:type="dxa"/>
              <w:right w:w="100" w:type="dxa"/>
            </w:tcMar>
          </w:tcPr>
          <w:p w14:paraId="58957273" w14:textId="77777777" w:rsidR="009D75AA" w:rsidRPr="00170F59" w:rsidRDefault="009D75AA" w:rsidP="00D55C42">
            <w:pPr>
              <w:pStyle w:val="T5"/>
            </w:pPr>
            <w:r w:rsidRPr="00170F59">
              <w:rPr>
                <w:i/>
              </w:rPr>
              <w:t>h</w:t>
            </w:r>
            <w:r w:rsidRPr="00170F59">
              <w:t>’nin ara değerleri için doğrusal enterpolasyon uygulanabilir</w:t>
            </w:r>
          </w:p>
        </w:tc>
      </w:tr>
    </w:tbl>
    <w:p w14:paraId="60065BA9" w14:textId="77777777" w:rsidR="009D75AA" w:rsidRPr="00170F59" w:rsidRDefault="009D75AA" w:rsidP="009D75AA">
      <w:pPr>
        <w:jc w:val="center"/>
      </w:pPr>
    </w:p>
    <w:p w14:paraId="6EF73F87" w14:textId="77777777" w:rsidR="009D75AA" w:rsidRDefault="009D75AA" w:rsidP="009D75AA">
      <w:pPr>
        <w:jc w:val="center"/>
      </w:pPr>
    </w:p>
    <w:p w14:paraId="1E4D15C8" w14:textId="77777777" w:rsidR="009D75AA" w:rsidRDefault="009D75AA" w:rsidP="009D75AA">
      <w:pPr>
        <w:jc w:val="center"/>
      </w:pPr>
    </w:p>
    <w:p w14:paraId="0E495753" w14:textId="77777777" w:rsidR="009D75AA" w:rsidRDefault="009D75AA" w:rsidP="009D75AA">
      <w:pPr>
        <w:jc w:val="center"/>
      </w:pPr>
    </w:p>
    <w:p w14:paraId="2EA7D170" w14:textId="77777777" w:rsidR="009D75AA" w:rsidRDefault="009D75AA" w:rsidP="009D75AA">
      <w:pPr>
        <w:jc w:val="center"/>
      </w:pPr>
    </w:p>
    <w:p w14:paraId="771A77B2" w14:textId="77777777" w:rsidR="009D75AA" w:rsidRDefault="009D75AA" w:rsidP="009D75AA">
      <w:pPr>
        <w:jc w:val="center"/>
      </w:pPr>
    </w:p>
    <w:p w14:paraId="4D6EE8D7" w14:textId="77777777" w:rsidR="009D75AA" w:rsidRPr="00170F59" w:rsidRDefault="009D75AA" w:rsidP="009D75AA">
      <w:pPr>
        <w:jc w:val="center"/>
      </w:pPr>
    </w:p>
    <w:p w14:paraId="32E75FA4" w14:textId="16BA7670" w:rsidR="009D75AA" w:rsidRPr="00170F59" w:rsidRDefault="009D75AA" w:rsidP="009D75AA">
      <w:pPr>
        <w:pStyle w:val="T1"/>
      </w:pPr>
      <w:r w:rsidRPr="005C21F7">
        <w:rPr>
          <w:b/>
        </w:rPr>
        <w:t xml:space="preserve">Tablo </w:t>
      </w:r>
      <w:r w:rsidR="004B48D9">
        <w:rPr>
          <w:b/>
        </w:rPr>
        <w:t>6</w:t>
      </w:r>
      <w:r w:rsidRPr="005C21F7">
        <w:rPr>
          <w:b/>
        </w:rPr>
        <w:t>D.5.</w:t>
      </w:r>
      <w:r w:rsidRPr="00170F59">
        <w:t xml:space="preserve"> İki taraftan yangına maruz kalan sistemlerde duvar dikmelerinin dayanımın azaltılması için  </w:t>
      </w: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rPr>
              <m:t>0</m:t>
            </m:r>
          </m:sub>
        </m:sSub>
      </m:oMath>
      <w:r w:rsidRPr="00170F59">
        <w:t xml:space="preserve"> ve </w:t>
      </w: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rPr>
              <m:t>1</m:t>
            </m:r>
          </m:sub>
        </m:sSub>
      </m:oMath>
      <w:r w:rsidRPr="00170F59">
        <w:t>değerleri</w:t>
      </w:r>
    </w:p>
    <w:tbl>
      <w:tblPr>
        <w:tblStyle w:val="85"/>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5"/>
        <w:gridCol w:w="2762"/>
        <w:gridCol w:w="3812"/>
        <w:gridCol w:w="972"/>
        <w:gridCol w:w="738"/>
        <w:gridCol w:w="627"/>
      </w:tblGrid>
      <w:tr w:rsidR="009D75AA" w:rsidRPr="00170F59" w14:paraId="64B638D2" w14:textId="77777777" w:rsidTr="00412469">
        <w:trPr>
          <w:trHeight w:val="170"/>
        </w:trPr>
        <w:tc>
          <w:tcPr>
            <w:tcW w:w="3733" w:type="pct"/>
            <w:gridSpan w:val="3"/>
            <w:shd w:val="clear" w:color="auto" w:fill="auto"/>
            <w:tcMar>
              <w:top w:w="100" w:type="dxa"/>
              <w:left w:w="100" w:type="dxa"/>
              <w:bottom w:w="100" w:type="dxa"/>
              <w:right w:w="100" w:type="dxa"/>
            </w:tcMar>
          </w:tcPr>
          <w:p w14:paraId="714CE0C1" w14:textId="77777777" w:rsidR="009D75AA" w:rsidRPr="00170F59" w:rsidRDefault="009D75AA" w:rsidP="00D55C42">
            <w:pPr>
              <w:pStyle w:val="T5"/>
            </w:pPr>
            <w:r w:rsidRPr="00170F59">
              <w:t>Durum</w:t>
            </w:r>
          </w:p>
        </w:tc>
        <w:tc>
          <w:tcPr>
            <w:tcW w:w="527" w:type="pct"/>
            <w:shd w:val="clear" w:color="auto" w:fill="auto"/>
            <w:tcMar>
              <w:top w:w="100" w:type="dxa"/>
              <w:left w:w="100" w:type="dxa"/>
              <w:bottom w:w="100" w:type="dxa"/>
              <w:right w:w="100" w:type="dxa"/>
            </w:tcMar>
          </w:tcPr>
          <w:p w14:paraId="2D574593" w14:textId="77777777" w:rsidR="009D75AA" w:rsidRPr="00170F59" w:rsidRDefault="009D75AA" w:rsidP="00D55C42">
            <w:pPr>
              <w:pStyle w:val="T5"/>
            </w:pPr>
            <w:r w:rsidRPr="00170F59">
              <w:rPr>
                <w:i/>
              </w:rPr>
              <w:t>h,</w:t>
            </w:r>
            <w:r w:rsidRPr="00170F59">
              <w:t xml:space="preserve"> (mm)</w:t>
            </w:r>
          </w:p>
        </w:tc>
        <w:tc>
          <w:tcPr>
            <w:tcW w:w="400" w:type="pct"/>
            <w:shd w:val="clear" w:color="auto" w:fill="auto"/>
            <w:tcMar>
              <w:top w:w="100" w:type="dxa"/>
              <w:left w:w="100" w:type="dxa"/>
              <w:bottom w:w="100" w:type="dxa"/>
              <w:right w:w="100" w:type="dxa"/>
            </w:tcMar>
          </w:tcPr>
          <w:p w14:paraId="0814DCD1" w14:textId="77777777" w:rsidR="009D75AA" w:rsidRPr="00170F59" w:rsidRDefault="009D75AA" w:rsidP="00D55C42">
            <w:pPr>
              <w:pStyle w:val="T5"/>
            </w:pPr>
            <w:r w:rsidRPr="00170F59">
              <w:t>b</w:t>
            </w:r>
            <w:r w:rsidRPr="00170F59">
              <w:rPr>
                <w:vertAlign w:val="subscript"/>
              </w:rPr>
              <w:t>0</w:t>
            </w:r>
          </w:p>
        </w:tc>
        <w:tc>
          <w:tcPr>
            <w:tcW w:w="340" w:type="pct"/>
            <w:shd w:val="clear" w:color="auto" w:fill="auto"/>
            <w:tcMar>
              <w:top w:w="100" w:type="dxa"/>
              <w:left w:w="100" w:type="dxa"/>
              <w:bottom w:w="100" w:type="dxa"/>
              <w:right w:w="100" w:type="dxa"/>
            </w:tcMar>
          </w:tcPr>
          <w:p w14:paraId="2367EB2F" w14:textId="77777777" w:rsidR="009D75AA" w:rsidRPr="00170F59" w:rsidRDefault="009D75AA" w:rsidP="00D55C42">
            <w:pPr>
              <w:pStyle w:val="T5"/>
            </w:pPr>
            <w:r w:rsidRPr="00170F59">
              <w:t>b</w:t>
            </w:r>
            <w:r w:rsidRPr="00170F59">
              <w:rPr>
                <w:vertAlign w:val="subscript"/>
              </w:rPr>
              <w:t>1</w:t>
            </w:r>
          </w:p>
        </w:tc>
      </w:tr>
      <w:tr w:rsidR="009D75AA" w:rsidRPr="00170F59" w14:paraId="17D834CC" w14:textId="77777777" w:rsidTr="00412469">
        <w:trPr>
          <w:trHeight w:val="531"/>
        </w:trPr>
        <w:tc>
          <w:tcPr>
            <w:tcW w:w="170" w:type="pct"/>
            <w:vMerge w:val="restart"/>
            <w:shd w:val="clear" w:color="auto" w:fill="auto"/>
            <w:tcMar>
              <w:top w:w="100" w:type="dxa"/>
              <w:left w:w="100" w:type="dxa"/>
              <w:bottom w:w="100" w:type="dxa"/>
              <w:right w:w="100" w:type="dxa"/>
            </w:tcMar>
            <w:vAlign w:val="center"/>
          </w:tcPr>
          <w:p w14:paraId="3DAECCD2" w14:textId="77777777" w:rsidR="009D75AA" w:rsidRPr="00170F59" w:rsidRDefault="009D75AA" w:rsidP="00D55C42">
            <w:pPr>
              <w:pStyle w:val="T5"/>
            </w:pPr>
            <w:r w:rsidRPr="00170F59">
              <w:t>1</w:t>
            </w:r>
          </w:p>
        </w:tc>
        <w:tc>
          <w:tcPr>
            <w:tcW w:w="1497" w:type="pct"/>
            <w:vMerge w:val="restart"/>
            <w:shd w:val="clear" w:color="auto" w:fill="auto"/>
            <w:tcMar>
              <w:top w:w="100" w:type="dxa"/>
              <w:left w:w="100" w:type="dxa"/>
              <w:bottom w:w="100" w:type="dxa"/>
              <w:right w:w="100" w:type="dxa"/>
            </w:tcMar>
            <w:vAlign w:val="center"/>
          </w:tcPr>
          <w:p w14:paraId="75F469C7" w14:textId="77777777" w:rsidR="009D75AA" w:rsidRPr="00170F59" w:rsidRDefault="009D75AA" w:rsidP="00D55C42">
            <w:pPr>
              <w:pStyle w:val="T5"/>
            </w:pPr>
            <w:r w:rsidRPr="00170F59">
              <w:t>Duvar düzlemine dik burkulma</w:t>
            </w:r>
          </w:p>
        </w:tc>
        <w:tc>
          <w:tcPr>
            <w:tcW w:w="2066" w:type="pct"/>
            <w:vMerge w:val="restart"/>
            <w:shd w:val="clear" w:color="auto" w:fill="auto"/>
            <w:tcMar>
              <w:top w:w="100" w:type="dxa"/>
              <w:left w:w="100" w:type="dxa"/>
              <w:bottom w:w="100" w:type="dxa"/>
              <w:right w:w="100" w:type="dxa"/>
            </w:tcMar>
          </w:tcPr>
          <w:p w14:paraId="3C8B0129" w14:textId="77777777" w:rsidR="009D75AA" w:rsidRPr="00170F59" w:rsidRDefault="009D75AA" w:rsidP="00D55C42">
            <w:pPr>
              <w:pStyle w:val="T5"/>
            </w:pPr>
            <w:r w:rsidRPr="00170F59">
              <w:drawing>
                <wp:inline distT="114300" distB="114300" distL="114300" distR="114300" wp14:anchorId="2942A714" wp14:editId="7D10750A">
                  <wp:extent cx="581916" cy="1080000"/>
                  <wp:effectExtent l="0" t="0" r="8890" b="6350"/>
                  <wp:docPr id="117"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217"/>
                          <a:srcRect/>
                          <a:stretch>
                            <a:fillRect/>
                          </a:stretch>
                        </pic:blipFill>
                        <pic:spPr>
                          <a:xfrm>
                            <a:off x="0" y="0"/>
                            <a:ext cx="581916" cy="1080000"/>
                          </a:xfrm>
                          <a:prstGeom prst="rect">
                            <a:avLst/>
                          </a:prstGeom>
                          <a:ln/>
                        </pic:spPr>
                      </pic:pic>
                    </a:graphicData>
                  </a:graphic>
                </wp:inline>
              </w:drawing>
            </w:r>
          </w:p>
        </w:tc>
        <w:tc>
          <w:tcPr>
            <w:tcW w:w="527" w:type="pct"/>
            <w:vMerge w:val="restart"/>
            <w:shd w:val="clear" w:color="auto" w:fill="auto"/>
            <w:tcMar>
              <w:top w:w="100" w:type="dxa"/>
              <w:left w:w="100" w:type="dxa"/>
              <w:bottom w:w="100" w:type="dxa"/>
              <w:right w:w="100" w:type="dxa"/>
            </w:tcMar>
          </w:tcPr>
          <w:p w14:paraId="3BB86420" w14:textId="77777777" w:rsidR="009D75AA" w:rsidRPr="00170F59" w:rsidRDefault="009D75AA" w:rsidP="00D55C42">
            <w:pPr>
              <w:pStyle w:val="T5"/>
            </w:pPr>
          </w:p>
          <w:p w14:paraId="2BE5FE7C" w14:textId="77777777" w:rsidR="009D75AA" w:rsidRPr="00170F59" w:rsidRDefault="009D75AA" w:rsidP="00D55C42">
            <w:pPr>
              <w:pStyle w:val="T5"/>
            </w:pPr>
          </w:p>
          <w:p w14:paraId="3160B33D" w14:textId="77777777" w:rsidR="009D75AA" w:rsidRPr="00170F59" w:rsidRDefault="009D75AA" w:rsidP="00D55C42">
            <w:pPr>
              <w:pStyle w:val="T5"/>
            </w:pPr>
            <w:r w:rsidRPr="00170F59">
              <w:t>145</w:t>
            </w:r>
          </w:p>
        </w:tc>
        <w:tc>
          <w:tcPr>
            <w:tcW w:w="400" w:type="pct"/>
            <w:vMerge w:val="restart"/>
            <w:shd w:val="clear" w:color="auto" w:fill="auto"/>
            <w:tcMar>
              <w:top w:w="100" w:type="dxa"/>
              <w:left w:w="100" w:type="dxa"/>
              <w:bottom w:w="100" w:type="dxa"/>
              <w:right w:w="100" w:type="dxa"/>
            </w:tcMar>
          </w:tcPr>
          <w:p w14:paraId="65C8FCFB" w14:textId="77777777" w:rsidR="009D75AA" w:rsidRPr="00170F59" w:rsidRDefault="009D75AA" w:rsidP="00D55C42">
            <w:pPr>
              <w:pStyle w:val="T5"/>
            </w:pPr>
          </w:p>
          <w:p w14:paraId="6A9E1082" w14:textId="77777777" w:rsidR="009D75AA" w:rsidRPr="00170F59" w:rsidRDefault="009D75AA" w:rsidP="00D55C42">
            <w:pPr>
              <w:pStyle w:val="T5"/>
            </w:pPr>
          </w:p>
          <w:p w14:paraId="4CEC3793" w14:textId="77777777" w:rsidR="009D75AA" w:rsidRPr="00170F59" w:rsidRDefault="009D75AA" w:rsidP="00D55C42">
            <w:pPr>
              <w:pStyle w:val="T5"/>
            </w:pPr>
            <w:r w:rsidRPr="00170F59">
              <w:t>0.37</w:t>
            </w:r>
          </w:p>
        </w:tc>
        <w:tc>
          <w:tcPr>
            <w:tcW w:w="340" w:type="pct"/>
            <w:vMerge w:val="restart"/>
            <w:shd w:val="clear" w:color="auto" w:fill="auto"/>
            <w:tcMar>
              <w:top w:w="100" w:type="dxa"/>
              <w:left w:w="100" w:type="dxa"/>
              <w:bottom w:w="100" w:type="dxa"/>
              <w:right w:w="100" w:type="dxa"/>
            </w:tcMar>
          </w:tcPr>
          <w:p w14:paraId="1D1CCEE8" w14:textId="77777777" w:rsidR="009D75AA" w:rsidRPr="00170F59" w:rsidRDefault="009D75AA" w:rsidP="00D55C42">
            <w:pPr>
              <w:pStyle w:val="T5"/>
            </w:pPr>
          </w:p>
          <w:p w14:paraId="753A5F36" w14:textId="77777777" w:rsidR="009D75AA" w:rsidRPr="00170F59" w:rsidRDefault="009D75AA" w:rsidP="00D55C42">
            <w:pPr>
              <w:pStyle w:val="T5"/>
            </w:pPr>
          </w:p>
          <w:p w14:paraId="5B639F04" w14:textId="77777777" w:rsidR="009D75AA" w:rsidRPr="00170F59" w:rsidRDefault="009D75AA" w:rsidP="00D55C42">
            <w:pPr>
              <w:pStyle w:val="T5"/>
            </w:pPr>
            <w:r w:rsidRPr="00170F59">
              <w:t>1.87</w:t>
            </w:r>
          </w:p>
        </w:tc>
      </w:tr>
      <w:tr w:rsidR="009D75AA" w:rsidRPr="00170F59" w14:paraId="52B44419" w14:textId="77777777" w:rsidTr="00412469">
        <w:trPr>
          <w:trHeight w:val="531"/>
        </w:trPr>
        <w:tc>
          <w:tcPr>
            <w:tcW w:w="170" w:type="pct"/>
            <w:vMerge/>
            <w:shd w:val="clear" w:color="auto" w:fill="auto"/>
            <w:tcMar>
              <w:top w:w="100" w:type="dxa"/>
              <w:left w:w="100" w:type="dxa"/>
              <w:bottom w:w="100" w:type="dxa"/>
              <w:right w:w="100" w:type="dxa"/>
            </w:tcMar>
            <w:vAlign w:val="center"/>
          </w:tcPr>
          <w:p w14:paraId="5C6E2F81" w14:textId="77777777" w:rsidR="009D75AA" w:rsidRPr="00170F59" w:rsidRDefault="009D75AA" w:rsidP="00D55C42">
            <w:pPr>
              <w:pStyle w:val="T5"/>
            </w:pPr>
          </w:p>
        </w:tc>
        <w:tc>
          <w:tcPr>
            <w:tcW w:w="1497" w:type="pct"/>
            <w:vMerge/>
            <w:shd w:val="clear" w:color="auto" w:fill="auto"/>
            <w:tcMar>
              <w:top w:w="100" w:type="dxa"/>
              <w:left w:w="100" w:type="dxa"/>
              <w:bottom w:w="100" w:type="dxa"/>
              <w:right w:w="100" w:type="dxa"/>
            </w:tcMar>
            <w:vAlign w:val="center"/>
          </w:tcPr>
          <w:p w14:paraId="0A2146F3" w14:textId="77777777" w:rsidR="009D75AA" w:rsidRPr="00170F59" w:rsidRDefault="009D75AA" w:rsidP="00D55C42">
            <w:pPr>
              <w:pStyle w:val="T5"/>
            </w:pPr>
          </w:p>
        </w:tc>
        <w:tc>
          <w:tcPr>
            <w:tcW w:w="2066" w:type="pct"/>
            <w:vMerge/>
            <w:shd w:val="clear" w:color="auto" w:fill="auto"/>
            <w:tcMar>
              <w:top w:w="100" w:type="dxa"/>
              <w:left w:w="100" w:type="dxa"/>
              <w:bottom w:w="100" w:type="dxa"/>
              <w:right w:w="100" w:type="dxa"/>
            </w:tcMar>
          </w:tcPr>
          <w:p w14:paraId="39AB9F03" w14:textId="77777777" w:rsidR="009D75AA" w:rsidRPr="00170F59" w:rsidRDefault="009D75AA" w:rsidP="00D55C42">
            <w:pPr>
              <w:pStyle w:val="T5"/>
            </w:pPr>
          </w:p>
        </w:tc>
        <w:tc>
          <w:tcPr>
            <w:tcW w:w="527" w:type="pct"/>
            <w:vMerge/>
            <w:shd w:val="clear" w:color="auto" w:fill="auto"/>
            <w:tcMar>
              <w:top w:w="100" w:type="dxa"/>
              <w:left w:w="100" w:type="dxa"/>
              <w:bottom w:w="100" w:type="dxa"/>
              <w:right w:w="100" w:type="dxa"/>
            </w:tcMar>
          </w:tcPr>
          <w:p w14:paraId="07FFFB8D" w14:textId="77777777" w:rsidR="009D75AA" w:rsidRPr="00170F59" w:rsidRDefault="009D75AA" w:rsidP="00D55C42">
            <w:pPr>
              <w:pStyle w:val="T5"/>
            </w:pPr>
          </w:p>
        </w:tc>
        <w:tc>
          <w:tcPr>
            <w:tcW w:w="400" w:type="pct"/>
            <w:vMerge/>
            <w:shd w:val="clear" w:color="auto" w:fill="auto"/>
            <w:tcMar>
              <w:top w:w="100" w:type="dxa"/>
              <w:left w:w="100" w:type="dxa"/>
              <w:bottom w:w="100" w:type="dxa"/>
              <w:right w:w="100" w:type="dxa"/>
            </w:tcMar>
          </w:tcPr>
          <w:p w14:paraId="02621250" w14:textId="77777777" w:rsidR="009D75AA" w:rsidRPr="00170F59" w:rsidRDefault="009D75AA" w:rsidP="00D55C42">
            <w:pPr>
              <w:pStyle w:val="T5"/>
            </w:pPr>
          </w:p>
        </w:tc>
        <w:tc>
          <w:tcPr>
            <w:tcW w:w="340" w:type="pct"/>
            <w:vMerge/>
            <w:shd w:val="clear" w:color="auto" w:fill="auto"/>
            <w:tcMar>
              <w:top w:w="100" w:type="dxa"/>
              <w:left w:w="100" w:type="dxa"/>
              <w:bottom w:w="100" w:type="dxa"/>
              <w:right w:w="100" w:type="dxa"/>
            </w:tcMar>
          </w:tcPr>
          <w:p w14:paraId="0765427C" w14:textId="77777777" w:rsidR="009D75AA" w:rsidRPr="00170F59" w:rsidRDefault="009D75AA" w:rsidP="00D55C42">
            <w:pPr>
              <w:pStyle w:val="T5"/>
            </w:pPr>
          </w:p>
        </w:tc>
      </w:tr>
      <w:tr w:rsidR="009D75AA" w:rsidRPr="00170F59" w14:paraId="73E3AA17" w14:textId="77777777" w:rsidTr="00412469">
        <w:trPr>
          <w:trHeight w:val="531"/>
        </w:trPr>
        <w:tc>
          <w:tcPr>
            <w:tcW w:w="170" w:type="pct"/>
            <w:vMerge/>
            <w:shd w:val="clear" w:color="auto" w:fill="auto"/>
            <w:tcMar>
              <w:top w:w="100" w:type="dxa"/>
              <w:left w:w="100" w:type="dxa"/>
              <w:bottom w:w="100" w:type="dxa"/>
              <w:right w:w="100" w:type="dxa"/>
            </w:tcMar>
            <w:vAlign w:val="center"/>
          </w:tcPr>
          <w:p w14:paraId="68A554A1" w14:textId="77777777" w:rsidR="009D75AA" w:rsidRPr="00170F59" w:rsidRDefault="009D75AA" w:rsidP="00D55C42">
            <w:pPr>
              <w:pStyle w:val="T5"/>
            </w:pPr>
          </w:p>
        </w:tc>
        <w:tc>
          <w:tcPr>
            <w:tcW w:w="1497" w:type="pct"/>
            <w:vMerge/>
            <w:shd w:val="clear" w:color="auto" w:fill="auto"/>
            <w:tcMar>
              <w:top w:w="100" w:type="dxa"/>
              <w:left w:w="100" w:type="dxa"/>
              <w:bottom w:w="100" w:type="dxa"/>
              <w:right w:w="100" w:type="dxa"/>
            </w:tcMar>
            <w:vAlign w:val="center"/>
          </w:tcPr>
          <w:p w14:paraId="29AC8213" w14:textId="77777777" w:rsidR="009D75AA" w:rsidRPr="00170F59" w:rsidRDefault="009D75AA" w:rsidP="00D55C42">
            <w:pPr>
              <w:pStyle w:val="T5"/>
            </w:pPr>
          </w:p>
        </w:tc>
        <w:tc>
          <w:tcPr>
            <w:tcW w:w="2066" w:type="pct"/>
            <w:vMerge/>
            <w:shd w:val="clear" w:color="auto" w:fill="auto"/>
            <w:tcMar>
              <w:top w:w="100" w:type="dxa"/>
              <w:left w:w="100" w:type="dxa"/>
              <w:bottom w:w="100" w:type="dxa"/>
              <w:right w:w="100" w:type="dxa"/>
            </w:tcMar>
          </w:tcPr>
          <w:p w14:paraId="5A06E7B8" w14:textId="77777777" w:rsidR="009D75AA" w:rsidRPr="00170F59" w:rsidRDefault="009D75AA" w:rsidP="00D55C42">
            <w:pPr>
              <w:pStyle w:val="T5"/>
            </w:pPr>
          </w:p>
        </w:tc>
        <w:tc>
          <w:tcPr>
            <w:tcW w:w="527" w:type="pct"/>
            <w:vMerge/>
            <w:shd w:val="clear" w:color="auto" w:fill="auto"/>
            <w:tcMar>
              <w:top w:w="100" w:type="dxa"/>
              <w:left w:w="100" w:type="dxa"/>
              <w:bottom w:w="100" w:type="dxa"/>
              <w:right w:w="100" w:type="dxa"/>
            </w:tcMar>
          </w:tcPr>
          <w:p w14:paraId="55F46F5C" w14:textId="77777777" w:rsidR="009D75AA" w:rsidRPr="00170F59" w:rsidRDefault="009D75AA" w:rsidP="00D55C42">
            <w:pPr>
              <w:pStyle w:val="T5"/>
            </w:pPr>
          </w:p>
        </w:tc>
        <w:tc>
          <w:tcPr>
            <w:tcW w:w="400" w:type="pct"/>
            <w:vMerge/>
            <w:shd w:val="clear" w:color="auto" w:fill="auto"/>
            <w:tcMar>
              <w:top w:w="100" w:type="dxa"/>
              <w:left w:w="100" w:type="dxa"/>
              <w:bottom w:w="100" w:type="dxa"/>
              <w:right w:w="100" w:type="dxa"/>
            </w:tcMar>
          </w:tcPr>
          <w:p w14:paraId="1D60FD62" w14:textId="77777777" w:rsidR="009D75AA" w:rsidRPr="00170F59" w:rsidRDefault="009D75AA" w:rsidP="00D55C42">
            <w:pPr>
              <w:pStyle w:val="T5"/>
            </w:pPr>
          </w:p>
        </w:tc>
        <w:tc>
          <w:tcPr>
            <w:tcW w:w="340" w:type="pct"/>
            <w:vMerge/>
            <w:shd w:val="clear" w:color="auto" w:fill="auto"/>
            <w:tcMar>
              <w:top w:w="100" w:type="dxa"/>
              <w:left w:w="100" w:type="dxa"/>
              <w:bottom w:w="100" w:type="dxa"/>
              <w:right w:w="100" w:type="dxa"/>
            </w:tcMar>
          </w:tcPr>
          <w:p w14:paraId="2CE54DBA" w14:textId="77777777" w:rsidR="009D75AA" w:rsidRPr="00170F59" w:rsidRDefault="009D75AA" w:rsidP="00D55C42">
            <w:pPr>
              <w:pStyle w:val="T5"/>
            </w:pPr>
          </w:p>
        </w:tc>
      </w:tr>
      <w:tr w:rsidR="009D75AA" w:rsidRPr="00170F59" w14:paraId="686CFF2A" w14:textId="77777777" w:rsidTr="00412469">
        <w:trPr>
          <w:trHeight w:val="531"/>
        </w:trPr>
        <w:tc>
          <w:tcPr>
            <w:tcW w:w="170" w:type="pct"/>
            <w:vMerge w:val="restart"/>
            <w:shd w:val="clear" w:color="auto" w:fill="auto"/>
            <w:tcMar>
              <w:top w:w="100" w:type="dxa"/>
              <w:left w:w="100" w:type="dxa"/>
              <w:bottom w:w="100" w:type="dxa"/>
              <w:right w:w="100" w:type="dxa"/>
            </w:tcMar>
            <w:vAlign w:val="center"/>
          </w:tcPr>
          <w:p w14:paraId="0001262D" w14:textId="77777777" w:rsidR="009D75AA" w:rsidRPr="00170F59" w:rsidRDefault="009D75AA" w:rsidP="00D55C42">
            <w:pPr>
              <w:pStyle w:val="T5"/>
            </w:pPr>
            <w:r w:rsidRPr="00170F59">
              <w:t>2</w:t>
            </w:r>
          </w:p>
        </w:tc>
        <w:tc>
          <w:tcPr>
            <w:tcW w:w="1497" w:type="pct"/>
            <w:vMerge w:val="restart"/>
            <w:shd w:val="clear" w:color="auto" w:fill="auto"/>
            <w:tcMar>
              <w:top w:w="100" w:type="dxa"/>
              <w:left w:w="100" w:type="dxa"/>
              <w:bottom w:w="100" w:type="dxa"/>
              <w:right w:w="100" w:type="dxa"/>
            </w:tcMar>
            <w:vAlign w:val="center"/>
          </w:tcPr>
          <w:p w14:paraId="47223C87" w14:textId="77777777" w:rsidR="009D75AA" w:rsidRPr="00170F59" w:rsidRDefault="009D75AA" w:rsidP="00D55C42">
            <w:pPr>
              <w:pStyle w:val="T5"/>
            </w:pPr>
            <w:r w:rsidRPr="00170F59">
              <w:t>Duvar düzlemine doğru burkulma (Yandaki gösterimde dikmeler kuşaklar ile desteklenmiştir)</w:t>
            </w:r>
          </w:p>
        </w:tc>
        <w:tc>
          <w:tcPr>
            <w:tcW w:w="2066" w:type="pct"/>
            <w:vMerge w:val="restart"/>
            <w:shd w:val="clear" w:color="auto" w:fill="auto"/>
            <w:tcMar>
              <w:top w:w="100" w:type="dxa"/>
              <w:left w:w="100" w:type="dxa"/>
              <w:bottom w:w="100" w:type="dxa"/>
              <w:right w:w="100" w:type="dxa"/>
            </w:tcMar>
          </w:tcPr>
          <w:p w14:paraId="0778D905" w14:textId="77777777" w:rsidR="009D75AA" w:rsidRPr="00170F59" w:rsidRDefault="009D75AA" w:rsidP="00D55C42">
            <w:pPr>
              <w:pStyle w:val="T5"/>
            </w:pPr>
            <w:r w:rsidRPr="00170F59">
              <w:drawing>
                <wp:inline distT="114300" distB="114300" distL="114300" distR="114300" wp14:anchorId="7B670B79" wp14:editId="3B301120">
                  <wp:extent cx="1276350" cy="1038521"/>
                  <wp:effectExtent l="0" t="0" r="0" b="0"/>
                  <wp:docPr id="84"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216"/>
                          <a:srcRect/>
                          <a:stretch>
                            <a:fillRect/>
                          </a:stretch>
                        </pic:blipFill>
                        <pic:spPr>
                          <a:xfrm>
                            <a:off x="0" y="0"/>
                            <a:ext cx="1276350" cy="1038521"/>
                          </a:xfrm>
                          <a:prstGeom prst="rect">
                            <a:avLst/>
                          </a:prstGeom>
                          <a:ln/>
                        </pic:spPr>
                      </pic:pic>
                    </a:graphicData>
                  </a:graphic>
                </wp:inline>
              </w:drawing>
            </w:r>
          </w:p>
        </w:tc>
        <w:tc>
          <w:tcPr>
            <w:tcW w:w="527" w:type="pct"/>
            <w:vMerge w:val="restart"/>
            <w:shd w:val="clear" w:color="auto" w:fill="auto"/>
            <w:tcMar>
              <w:top w:w="100" w:type="dxa"/>
              <w:left w:w="100" w:type="dxa"/>
              <w:bottom w:w="100" w:type="dxa"/>
              <w:right w:w="100" w:type="dxa"/>
            </w:tcMar>
          </w:tcPr>
          <w:p w14:paraId="422A4B37" w14:textId="77777777" w:rsidR="009D75AA" w:rsidRPr="00170F59" w:rsidRDefault="009D75AA" w:rsidP="00D55C42">
            <w:pPr>
              <w:pStyle w:val="T5"/>
            </w:pPr>
          </w:p>
          <w:p w14:paraId="6B9451DF" w14:textId="77777777" w:rsidR="009D75AA" w:rsidRPr="00170F59" w:rsidRDefault="009D75AA" w:rsidP="00D55C42">
            <w:pPr>
              <w:pStyle w:val="T5"/>
            </w:pPr>
          </w:p>
          <w:p w14:paraId="3415D07F" w14:textId="77777777" w:rsidR="009D75AA" w:rsidRPr="00170F59" w:rsidRDefault="009D75AA" w:rsidP="00D55C42">
            <w:pPr>
              <w:pStyle w:val="T5"/>
            </w:pPr>
          </w:p>
          <w:p w14:paraId="43EC74F9" w14:textId="77777777" w:rsidR="009D75AA" w:rsidRPr="00170F59" w:rsidRDefault="009D75AA" w:rsidP="00D55C42">
            <w:pPr>
              <w:pStyle w:val="T5"/>
            </w:pPr>
            <w:r w:rsidRPr="00170F59">
              <w:t>145</w:t>
            </w:r>
          </w:p>
        </w:tc>
        <w:tc>
          <w:tcPr>
            <w:tcW w:w="400" w:type="pct"/>
            <w:vMerge w:val="restart"/>
            <w:shd w:val="clear" w:color="auto" w:fill="auto"/>
            <w:tcMar>
              <w:top w:w="100" w:type="dxa"/>
              <w:left w:w="100" w:type="dxa"/>
              <w:bottom w:w="100" w:type="dxa"/>
              <w:right w:w="100" w:type="dxa"/>
            </w:tcMar>
          </w:tcPr>
          <w:p w14:paraId="61505051" w14:textId="77777777" w:rsidR="009D75AA" w:rsidRPr="00170F59" w:rsidRDefault="009D75AA" w:rsidP="00D55C42">
            <w:pPr>
              <w:pStyle w:val="T5"/>
            </w:pPr>
          </w:p>
          <w:p w14:paraId="612627CA" w14:textId="77777777" w:rsidR="009D75AA" w:rsidRPr="00170F59" w:rsidRDefault="009D75AA" w:rsidP="00D55C42">
            <w:pPr>
              <w:pStyle w:val="T5"/>
            </w:pPr>
          </w:p>
          <w:p w14:paraId="0FD14D99" w14:textId="77777777" w:rsidR="009D75AA" w:rsidRPr="00170F59" w:rsidRDefault="009D75AA" w:rsidP="00D55C42">
            <w:pPr>
              <w:pStyle w:val="T5"/>
            </w:pPr>
          </w:p>
          <w:p w14:paraId="6B9A988F" w14:textId="77777777" w:rsidR="009D75AA" w:rsidRPr="00170F59" w:rsidRDefault="009D75AA" w:rsidP="00D55C42">
            <w:pPr>
              <w:pStyle w:val="T5"/>
            </w:pPr>
            <w:r w:rsidRPr="00170F59">
              <w:t>0.44</w:t>
            </w:r>
          </w:p>
        </w:tc>
        <w:tc>
          <w:tcPr>
            <w:tcW w:w="340" w:type="pct"/>
            <w:vMerge w:val="restart"/>
            <w:shd w:val="clear" w:color="auto" w:fill="auto"/>
            <w:tcMar>
              <w:top w:w="100" w:type="dxa"/>
              <w:left w:w="100" w:type="dxa"/>
              <w:bottom w:w="100" w:type="dxa"/>
              <w:right w:w="100" w:type="dxa"/>
            </w:tcMar>
          </w:tcPr>
          <w:p w14:paraId="24DB85B6" w14:textId="77777777" w:rsidR="009D75AA" w:rsidRPr="00170F59" w:rsidRDefault="009D75AA" w:rsidP="00D55C42">
            <w:pPr>
              <w:pStyle w:val="T5"/>
            </w:pPr>
          </w:p>
          <w:p w14:paraId="14A54FFE" w14:textId="77777777" w:rsidR="009D75AA" w:rsidRPr="00170F59" w:rsidRDefault="009D75AA" w:rsidP="00D55C42">
            <w:pPr>
              <w:pStyle w:val="T5"/>
            </w:pPr>
          </w:p>
          <w:p w14:paraId="24FA7195" w14:textId="77777777" w:rsidR="009D75AA" w:rsidRPr="00170F59" w:rsidRDefault="009D75AA" w:rsidP="00D55C42">
            <w:pPr>
              <w:pStyle w:val="T5"/>
            </w:pPr>
          </w:p>
          <w:p w14:paraId="36E41E59" w14:textId="77777777" w:rsidR="009D75AA" w:rsidRPr="00170F59" w:rsidRDefault="009D75AA" w:rsidP="00D55C42">
            <w:pPr>
              <w:pStyle w:val="T5"/>
            </w:pPr>
            <w:r w:rsidRPr="00170F59">
              <w:t>2.18</w:t>
            </w:r>
          </w:p>
        </w:tc>
      </w:tr>
      <w:tr w:rsidR="009D75AA" w:rsidRPr="00170F59" w14:paraId="32EE33A0" w14:textId="77777777" w:rsidTr="00412469">
        <w:trPr>
          <w:trHeight w:val="531"/>
        </w:trPr>
        <w:tc>
          <w:tcPr>
            <w:tcW w:w="170" w:type="pct"/>
            <w:vMerge/>
            <w:shd w:val="clear" w:color="auto" w:fill="auto"/>
            <w:tcMar>
              <w:top w:w="100" w:type="dxa"/>
              <w:left w:w="100" w:type="dxa"/>
              <w:bottom w:w="100" w:type="dxa"/>
              <w:right w:w="100" w:type="dxa"/>
            </w:tcMar>
          </w:tcPr>
          <w:p w14:paraId="3885EF5C" w14:textId="77777777" w:rsidR="009D75AA" w:rsidRPr="00170F59" w:rsidRDefault="009D75AA" w:rsidP="00412469">
            <w:pPr>
              <w:widowControl w:val="0"/>
              <w:jc w:val="center"/>
              <w:rPr>
                <w:sz w:val="22"/>
                <w:szCs w:val="22"/>
              </w:rPr>
            </w:pPr>
          </w:p>
        </w:tc>
        <w:tc>
          <w:tcPr>
            <w:tcW w:w="1497" w:type="pct"/>
            <w:vMerge/>
            <w:shd w:val="clear" w:color="auto" w:fill="auto"/>
            <w:tcMar>
              <w:top w:w="100" w:type="dxa"/>
              <w:left w:w="100" w:type="dxa"/>
              <w:bottom w:w="100" w:type="dxa"/>
              <w:right w:w="100" w:type="dxa"/>
            </w:tcMar>
          </w:tcPr>
          <w:p w14:paraId="053C74FE" w14:textId="77777777" w:rsidR="009D75AA" w:rsidRPr="00170F59" w:rsidRDefault="009D75AA" w:rsidP="00412469">
            <w:pPr>
              <w:widowControl w:val="0"/>
              <w:jc w:val="center"/>
              <w:rPr>
                <w:sz w:val="22"/>
                <w:szCs w:val="22"/>
              </w:rPr>
            </w:pPr>
          </w:p>
        </w:tc>
        <w:tc>
          <w:tcPr>
            <w:tcW w:w="2066" w:type="pct"/>
            <w:vMerge/>
            <w:shd w:val="clear" w:color="auto" w:fill="auto"/>
            <w:tcMar>
              <w:top w:w="100" w:type="dxa"/>
              <w:left w:w="100" w:type="dxa"/>
              <w:bottom w:w="100" w:type="dxa"/>
              <w:right w:w="100" w:type="dxa"/>
            </w:tcMar>
          </w:tcPr>
          <w:p w14:paraId="7B60DC35" w14:textId="77777777" w:rsidR="009D75AA" w:rsidRPr="00170F59" w:rsidRDefault="009D75AA" w:rsidP="00412469">
            <w:pPr>
              <w:widowControl w:val="0"/>
              <w:jc w:val="center"/>
              <w:rPr>
                <w:sz w:val="22"/>
                <w:szCs w:val="22"/>
              </w:rPr>
            </w:pPr>
          </w:p>
        </w:tc>
        <w:tc>
          <w:tcPr>
            <w:tcW w:w="527" w:type="pct"/>
            <w:vMerge/>
            <w:shd w:val="clear" w:color="auto" w:fill="auto"/>
            <w:tcMar>
              <w:top w:w="100" w:type="dxa"/>
              <w:left w:w="100" w:type="dxa"/>
              <w:bottom w:w="100" w:type="dxa"/>
              <w:right w:w="100" w:type="dxa"/>
            </w:tcMar>
          </w:tcPr>
          <w:p w14:paraId="4DECD656" w14:textId="77777777" w:rsidR="009D75AA" w:rsidRPr="00170F59" w:rsidRDefault="009D75AA" w:rsidP="00412469">
            <w:pPr>
              <w:widowControl w:val="0"/>
              <w:jc w:val="center"/>
              <w:rPr>
                <w:sz w:val="22"/>
                <w:szCs w:val="22"/>
              </w:rPr>
            </w:pPr>
          </w:p>
        </w:tc>
        <w:tc>
          <w:tcPr>
            <w:tcW w:w="400" w:type="pct"/>
            <w:vMerge/>
            <w:shd w:val="clear" w:color="auto" w:fill="auto"/>
            <w:tcMar>
              <w:top w:w="100" w:type="dxa"/>
              <w:left w:w="100" w:type="dxa"/>
              <w:bottom w:w="100" w:type="dxa"/>
              <w:right w:w="100" w:type="dxa"/>
            </w:tcMar>
          </w:tcPr>
          <w:p w14:paraId="11E78F77" w14:textId="77777777" w:rsidR="009D75AA" w:rsidRPr="00170F59" w:rsidRDefault="009D75AA" w:rsidP="00412469">
            <w:pPr>
              <w:widowControl w:val="0"/>
              <w:jc w:val="center"/>
              <w:rPr>
                <w:sz w:val="22"/>
                <w:szCs w:val="22"/>
              </w:rPr>
            </w:pPr>
          </w:p>
        </w:tc>
        <w:tc>
          <w:tcPr>
            <w:tcW w:w="340" w:type="pct"/>
            <w:vMerge/>
            <w:shd w:val="clear" w:color="auto" w:fill="auto"/>
            <w:tcMar>
              <w:top w:w="100" w:type="dxa"/>
              <w:left w:w="100" w:type="dxa"/>
              <w:bottom w:w="100" w:type="dxa"/>
              <w:right w:w="100" w:type="dxa"/>
            </w:tcMar>
          </w:tcPr>
          <w:p w14:paraId="7B77831F" w14:textId="77777777" w:rsidR="009D75AA" w:rsidRPr="00170F59" w:rsidRDefault="009D75AA" w:rsidP="00412469">
            <w:pPr>
              <w:widowControl w:val="0"/>
              <w:jc w:val="center"/>
              <w:rPr>
                <w:sz w:val="22"/>
                <w:szCs w:val="22"/>
              </w:rPr>
            </w:pPr>
          </w:p>
        </w:tc>
      </w:tr>
      <w:tr w:rsidR="009D75AA" w:rsidRPr="00170F59" w14:paraId="3881C758" w14:textId="77777777" w:rsidTr="00412469">
        <w:trPr>
          <w:trHeight w:val="531"/>
        </w:trPr>
        <w:tc>
          <w:tcPr>
            <w:tcW w:w="170" w:type="pct"/>
            <w:vMerge/>
            <w:shd w:val="clear" w:color="auto" w:fill="auto"/>
            <w:tcMar>
              <w:top w:w="100" w:type="dxa"/>
              <w:left w:w="100" w:type="dxa"/>
              <w:bottom w:w="100" w:type="dxa"/>
              <w:right w:w="100" w:type="dxa"/>
            </w:tcMar>
          </w:tcPr>
          <w:p w14:paraId="773F423C" w14:textId="77777777" w:rsidR="009D75AA" w:rsidRPr="00170F59" w:rsidRDefault="009D75AA" w:rsidP="00412469">
            <w:pPr>
              <w:widowControl w:val="0"/>
              <w:jc w:val="center"/>
              <w:rPr>
                <w:sz w:val="22"/>
                <w:szCs w:val="22"/>
              </w:rPr>
            </w:pPr>
          </w:p>
        </w:tc>
        <w:tc>
          <w:tcPr>
            <w:tcW w:w="1497" w:type="pct"/>
            <w:vMerge/>
            <w:shd w:val="clear" w:color="auto" w:fill="auto"/>
            <w:tcMar>
              <w:top w:w="100" w:type="dxa"/>
              <w:left w:w="100" w:type="dxa"/>
              <w:bottom w:w="100" w:type="dxa"/>
              <w:right w:w="100" w:type="dxa"/>
            </w:tcMar>
          </w:tcPr>
          <w:p w14:paraId="50DCF214" w14:textId="77777777" w:rsidR="009D75AA" w:rsidRPr="00170F59" w:rsidRDefault="009D75AA" w:rsidP="00412469">
            <w:pPr>
              <w:widowControl w:val="0"/>
              <w:jc w:val="center"/>
              <w:rPr>
                <w:sz w:val="22"/>
                <w:szCs w:val="22"/>
              </w:rPr>
            </w:pPr>
          </w:p>
        </w:tc>
        <w:tc>
          <w:tcPr>
            <w:tcW w:w="2066" w:type="pct"/>
            <w:vMerge/>
            <w:shd w:val="clear" w:color="auto" w:fill="auto"/>
            <w:tcMar>
              <w:top w:w="100" w:type="dxa"/>
              <w:left w:w="100" w:type="dxa"/>
              <w:bottom w:w="100" w:type="dxa"/>
              <w:right w:w="100" w:type="dxa"/>
            </w:tcMar>
          </w:tcPr>
          <w:p w14:paraId="473FD3E3" w14:textId="77777777" w:rsidR="009D75AA" w:rsidRPr="00170F59" w:rsidRDefault="009D75AA" w:rsidP="00412469">
            <w:pPr>
              <w:widowControl w:val="0"/>
              <w:jc w:val="center"/>
              <w:rPr>
                <w:sz w:val="22"/>
                <w:szCs w:val="22"/>
              </w:rPr>
            </w:pPr>
          </w:p>
        </w:tc>
        <w:tc>
          <w:tcPr>
            <w:tcW w:w="527" w:type="pct"/>
            <w:vMerge/>
            <w:shd w:val="clear" w:color="auto" w:fill="auto"/>
            <w:tcMar>
              <w:top w:w="100" w:type="dxa"/>
              <w:left w:w="100" w:type="dxa"/>
              <w:bottom w:w="100" w:type="dxa"/>
              <w:right w:w="100" w:type="dxa"/>
            </w:tcMar>
          </w:tcPr>
          <w:p w14:paraId="76B09782" w14:textId="77777777" w:rsidR="009D75AA" w:rsidRPr="00170F59" w:rsidRDefault="009D75AA" w:rsidP="00412469">
            <w:pPr>
              <w:widowControl w:val="0"/>
              <w:jc w:val="center"/>
              <w:rPr>
                <w:sz w:val="22"/>
                <w:szCs w:val="22"/>
              </w:rPr>
            </w:pPr>
          </w:p>
        </w:tc>
        <w:tc>
          <w:tcPr>
            <w:tcW w:w="400" w:type="pct"/>
            <w:vMerge/>
            <w:shd w:val="clear" w:color="auto" w:fill="auto"/>
            <w:tcMar>
              <w:top w:w="100" w:type="dxa"/>
              <w:left w:w="100" w:type="dxa"/>
              <w:bottom w:w="100" w:type="dxa"/>
              <w:right w:w="100" w:type="dxa"/>
            </w:tcMar>
          </w:tcPr>
          <w:p w14:paraId="6FB15394" w14:textId="77777777" w:rsidR="009D75AA" w:rsidRPr="00170F59" w:rsidRDefault="009D75AA" w:rsidP="00412469">
            <w:pPr>
              <w:widowControl w:val="0"/>
              <w:jc w:val="center"/>
              <w:rPr>
                <w:sz w:val="22"/>
                <w:szCs w:val="22"/>
              </w:rPr>
            </w:pPr>
          </w:p>
        </w:tc>
        <w:tc>
          <w:tcPr>
            <w:tcW w:w="340" w:type="pct"/>
            <w:vMerge/>
            <w:shd w:val="clear" w:color="auto" w:fill="auto"/>
            <w:tcMar>
              <w:top w:w="100" w:type="dxa"/>
              <w:left w:w="100" w:type="dxa"/>
              <w:bottom w:w="100" w:type="dxa"/>
              <w:right w:w="100" w:type="dxa"/>
            </w:tcMar>
          </w:tcPr>
          <w:p w14:paraId="00E050A0" w14:textId="77777777" w:rsidR="009D75AA" w:rsidRPr="00170F59" w:rsidRDefault="009D75AA" w:rsidP="00412469">
            <w:pPr>
              <w:widowControl w:val="0"/>
              <w:jc w:val="center"/>
              <w:rPr>
                <w:sz w:val="22"/>
                <w:szCs w:val="22"/>
              </w:rPr>
            </w:pPr>
          </w:p>
        </w:tc>
      </w:tr>
    </w:tbl>
    <w:p w14:paraId="65C93DCE" w14:textId="77777777" w:rsidR="009D75AA" w:rsidRPr="00170F59" w:rsidRDefault="009D75AA" w:rsidP="009D75AA"/>
    <w:p w14:paraId="7454EE09" w14:textId="77777777" w:rsidR="009D75AA" w:rsidRPr="00170F59" w:rsidRDefault="009D75AA" w:rsidP="009D75AA">
      <w:pPr>
        <w:pStyle w:val="Balk2"/>
        <w:spacing w:before="0"/>
      </w:pPr>
      <w:bookmarkStart w:id="873" w:name="_Toc151068428"/>
      <w:bookmarkStart w:id="874" w:name="_Toc152692977"/>
      <w:r w:rsidRPr="00170F59">
        <w:t>EK6E. Boşluklu Döşeme ve Duvar Sistemlerinde Kömürleşme</w:t>
      </w:r>
      <w:bookmarkEnd w:id="873"/>
      <w:bookmarkEnd w:id="874"/>
    </w:p>
    <w:p w14:paraId="793CC62D" w14:textId="77777777" w:rsidR="009D75AA" w:rsidRPr="00170F59" w:rsidRDefault="009D75AA" w:rsidP="009D75AA">
      <w:pPr>
        <w:pStyle w:val="Balk3"/>
      </w:pPr>
      <w:bookmarkStart w:id="875" w:name="_Toc151068429"/>
      <w:bookmarkStart w:id="876" w:name="_Toc152692978"/>
      <w:r w:rsidRPr="00170F59">
        <w:t>6E.1. Genel</w:t>
      </w:r>
      <w:bookmarkEnd w:id="875"/>
      <w:bookmarkEnd w:id="876"/>
    </w:p>
    <w:p w14:paraId="2B8BB6BE" w14:textId="77777777" w:rsidR="009D75AA" w:rsidRPr="00170F59" w:rsidRDefault="009D75AA" w:rsidP="009D75AA">
      <w:r w:rsidRPr="00170F59">
        <w:t xml:space="preserve">Bu ek, standart bir yangına maruz kalma durumunda geçerlidir ve </w:t>
      </w:r>
      <w:r w:rsidRPr="008F6B22">
        <w:rPr>
          <w:b/>
        </w:rPr>
        <w:t>Bölüm 6.2.4.3.1</w:t>
      </w:r>
      <w:r w:rsidRPr="00170F59">
        <w:t xml:space="preserve"> kuralları uygulanacaktır.</w:t>
      </w:r>
    </w:p>
    <w:p w14:paraId="29EE5D62" w14:textId="77777777" w:rsidR="009D75AA" w:rsidRPr="00170F59" w:rsidRDefault="009D75AA" w:rsidP="009D75AA">
      <w:pPr>
        <w:pStyle w:val="Balk3"/>
      </w:pPr>
      <w:bookmarkStart w:id="877" w:name="_Toc151068430"/>
      <w:bookmarkStart w:id="878" w:name="_Toc152692979"/>
      <w:r w:rsidRPr="00170F59">
        <w:lastRenderedPageBreak/>
        <w:t>6E.2. Kömürleşme Hızları</w:t>
      </w:r>
      <w:bookmarkEnd w:id="877"/>
      <w:bookmarkEnd w:id="878"/>
    </w:p>
    <w:p w14:paraId="38814195" w14:textId="77777777" w:rsidR="009D75AA" w:rsidRPr="00170F59" w:rsidRDefault="009D75AA" w:rsidP="009D75AA">
      <w:r w:rsidRPr="00861080">
        <w:rPr>
          <w:b/>
        </w:rPr>
        <w:t>Bölüm 6.2.4.3.2</w:t>
      </w:r>
      <w:r w:rsidRPr="00170F59">
        <w:t xml:space="preserve"> kuralları uygulanacaktır.</w:t>
      </w:r>
    </w:p>
    <w:p w14:paraId="51BDC7D2" w14:textId="77777777" w:rsidR="009D75AA" w:rsidRPr="00170F59" w:rsidRDefault="009D75AA" w:rsidP="009D75AA">
      <w:pPr>
        <w:pStyle w:val="Balk3"/>
      </w:pPr>
      <w:bookmarkStart w:id="879" w:name="_Toc151068431"/>
      <w:bookmarkStart w:id="880" w:name="_Toc152692980"/>
      <w:r w:rsidRPr="00170F59">
        <w:t>6E.3. Kömürleşmenin Başlangıcı</w:t>
      </w:r>
      <w:bookmarkEnd w:id="879"/>
      <w:bookmarkEnd w:id="880"/>
    </w:p>
    <w:p w14:paraId="78A7A332" w14:textId="28A0C0A9" w:rsidR="009D75AA" w:rsidRPr="00170F59" w:rsidRDefault="009D75AA" w:rsidP="009D75AA">
      <w:r w:rsidRPr="00170F59">
        <w:t xml:space="preserve">Ahşap esaslı panellerden veya ahşap panellerden yapılan yangından koruyucu kaplama için ahşap elemanların kömürleşmesine kadar olan başlangıç zamanı </w:t>
      </w:r>
      <w:r w:rsidRPr="00A84D8B">
        <w:rPr>
          <w:b/>
        </w:rPr>
        <w:t xml:space="preserve">Denk. </w:t>
      </w:r>
      <w:r w:rsidR="003A73E3">
        <w:rPr>
          <w:b/>
        </w:rPr>
        <w:t>(</w:t>
      </w:r>
      <w:r w:rsidRPr="00A84D8B">
        <w:rPr>
          <w:b/>
        </w:rPr>
        <w:t>6E.1</w:t>
      </w:r>
      <w:r w:rsidR="003A73E3">
        <w:rPr>
          <w:b/>
        </w:rPr>
        <w:t>)</w:t>
      </w:r>
      <w:r w:rsidRPr="00170F59">
        <w:t xml:space="preserve"> ile hesaplanmalıdır:</w:t>
      </w:r>
    </w:p>
    <w:tbl>
      <w:tblPr>
        <w:tblW w:w="4767" w:type="pct"/>
        <w:tblInd w:w="421" w:type="dxa"/>
        <w:tblLook w:val="0600" w:firstRow="0" w:lastRow="0" w:firstColumn="0" w:lastColumn="0" w:noHBand="1" w:noVBand="1"/>
      </w:tblPr>
      <w:tblGrid>
        <w:gridCol w:w="7226"/>
        <w:gridCol w:w="1461"/>
      </w:tblGrid>
      <w:tr w:rsidR="009D75AA" w:rsidRPr="00B8465F" w14:paraId="3D90558A" w14:textId="77777777" w:rsidTr="00412469">
        <w:trPr>
          <w:trHeight w:val="227"/>
        </w:trPr>
        <w:tc>
          <w:tcPr>
            <w:tcW w:w="4159" w:type="pct"/>
            <w:tcMar>
              <w:top w:w="43" w:type="dxa"/>
              <w:left w:w="43" w:type="dxa"/>
              <w:bottom w:w="43" w:type="dxa"/>
              <w:right w:w="43" w:type="dxa"/>
            </w:tcMar>
            <w:vAlign w:val="center"/>
          </w:tcPr>
          <w:p w14:paraId="522CA22F"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f</m:t>
                    </m:r>
                  </m:sub>
                </m:sSub>
              </m:oMath>
            </m:oMathPara>
          </w:p>
        </w:tc>
        <w:tc>
          <w:tcPr>
            <w:tcW w:w="841" w:type="pct"/>
            <w:tcMar>
              <w:top w:w="43" w:type="dxa"/>
              <w:left w:w="43" w:type="dxa"/>
              <w:bottom w:w="43" w:type="dxa"/>
              <w:right w:w="43" w:type="dxa"/>
            </w:tcMar>
            <w:vAlign w:val="center"/>
          </w:tcPr>
          <w:p w14:paraId="1556CA01" w14:textId="313AA34C" w:rsidR="009D75AA" w:rsidRPr="00B8465F" w:rsidRDefault="009D75AA" w:rsidP="004B48D9">
            <w:pPr>
              <w:spacing w:before="120" w:after="120" w:line="240" w:lineRule="auto"/>
              <w:jc w:val="right"/>
              <w:rPr>
                <w:b/>
              </w:rPr>
            </w:pPr>
            <w:r w:rsidRPr="00B8465F">
              <w:rPr>
                <w:b/>
              </w:rPr>
              <w:t>(</w:t>
            </w:r>
            <w:r w:rsidR="004B48D9">
              <w:rPr>
                <w:b/>
              </w:rPr>
              <w:t>6</w:t>
            </w:r>
            <w:r w:rsidRPr="00B8465F">
              <w:rPr>
                <w:b/>
              </w:rPr>
              <w:t>E.1)</w:t>
            </w:r>
          </w:p>
        </w:tc>
      </w:tr>
    </w:tbl>
    <w:p w14:paraId="652E6C6B" w14:textId="0E47292F" w:rsidR="009D75AA" w:rsidRPr="00170F59" w:rsidRDefault="00E529BD" w:rsidP="009D75AA">
      <w:pPr>
        <w:pStyle w:val="T4"/>
      </w:pPr>
      <m:oMath>
        <m:sSub>
          <m:sSubPr>
            <m:ctrlPr>
              <w:rPr>
                <w:rFonts w:ascii="Cambria Math" w:hAnsi="Cambria Math"/>
              </w:rPr>
            </m:ctrlPr>
          </m:sSubPr>
          <m:e>
            <m:r>
              <w:rPr>
                <w:rFonts w:ascii="Cambria Math" w:hAnsi="Cambria Math"/>
              </w:rPr>
              <m:t>t</m:t>
            </m:r>
          </m:e>
          <m:sub>
            <m:r>
              <w:rPr>
                <w:rFonts w:ascii="Cambria Math" w:hAnsi="Cambria Math"/>
              </w:rPr>
              <m:t>f</m:t>
            </m:r>
          </m:sub>
        </m:sSub>
      </m:oMath>
      <w:r w:rsidR="009D75AA" w:rsidRPr="00170F59">
        <w:t xml:space="preserve"> </w:t>
      </w:r>
      <w:r w:rsidR="009D75AA" w:rsidRPr="00170F59">
        <w:tab/>
      </w:r>
      <w:r w:rsidR="009D75AA" w:rsidRPr="00170F59">
        <w:tab/>
      </w:r>
      <w:r w:rsidR="009D75AA" w:rsidRPr="002377CB">
        <w:rPr>
          <w:b/>
        </w:rPr>
        <w:t xml:space="preserve">Denk. </w:t>
      </w:r>
      <w:r w:rsidR="003A73E3">
        <w:rPr>
          <w:b/>
        </w:rPr>
        <w:t>(</w:t>
      </w:r>
      <w:r w:rsidR="009D75AA" w:rsidRPr="002377CB">
        <w:rPr>
          <w:b/>
        </w:rPr>
        <w:t>6E.3</w:t>
      </w:r>
      <w:r w:rsidR="003A73E3">
        <w:rPr>
          <w:b/>
        </w:rPr>
        <w:t>)</w:t>
      </w:r>
      <w:r w:rsidR="009D75AA" w:rsidRPr="002377CB">
        <w:t>’te</w:t>
      </w:r>
      <w:r w:rsidR="009D75AA" w:rsidRPr="00170F59">
        <w:t xml:space="preserve"> verilmektedir.</w:t>
      </w:r>
    </w:p>
    <w:p w14:paraId="4102242E" w14:textId="77777777" w:rsidR="009D75AA" w:rsidRPr="00170F59" w:rsidRDefault="009D75AA" w:rsidP="009D75AA">
      <w:r w:rsidRPr="00170F59">
        <w:t>Alçıpandan yapılan yangından koruyucu kaplamalar için ahşap elemanların kömürleşmeye</w:t>
      </w:r>
      <w:r>
        <w:t xml:space="preserve"> </w:t>
      </w:r>
      <w:r w:rsidRPr="00170F59">
        <w:t>başlamasına kadar geçen süre aşağıdakilere göre belirlenmelidir:</w:t>
      </w:r>
    </w:p>
    <w:p w14:paraId="0A32D45A" w14:textId="734FC2BA" w:rsidR="009D75AA" w:rsidRPr="00A843FA" w:rsidRDefault="009D75AA" w:rsidP="00EF7CB9">
      <w:pPr>
        <w:pStyle w:val="Tablo"/>
        <w:numPr>
          <w:ilvl w:val="0"/>
          <w:numId w:val="37"/>
        </w:numPr>
        <w:jc w:val="left"/>
        <w:rPr>
          <w:b/>
        </w:rPr>
      </w:pPr>
      <w:r w:rsidRPr="00170F59">
        <w:t xml:space="preserve">Yangına maruz kalan ahşabın dar tarafında, </w:t>
      </w:r>
      <w:r w:rsidRPr="00CE6307">
        <w:rPr>
          <w:b/>
        </w:rPr>
        <w:t xml:space="preserve">Denk. </w:t>
      </w:r>
      <w:r w:rsidR="005C716C">
        <w:rPr>
          <w:b/>
        </w:rPr>
        <w:t>(</w:t>
      </w:r>
      <w:r w:rsidRPr="00CE6307">
        <w:rPr>
          <w:b/>
        </w:rPr>
        <w:t>6.16</w:t>
      </w:r>
      <w:r w:rsidR="005C716C">
        <w:rPr>
          <w:b/>
        </w:rPr>
        <w:t>)</w:t>
      </w:r>
      <w:r w:rsidRPr="00170F59">
        <w:t xml:space="preserve"> veya </w:t>
      </w:r>
      <w:r w:rsidR="005C716C">
        <w:t>(</w:t>
      </w:r>
      <w:r w:rsidRPr="00CE6307">
        <w:rPr>
          <w:b/>
        </w:rPr>
        <w:t>6.17</w:t>
      </w:r>
      <w:r w:rsidR="005C716C">
        <w:rPr>
          <w:b/>
        </w:rPr>
        <w:t>)</w:t>
      </w:r>
      <w:r w:rsidRPr="00170F59">
        <w:t xml:space="preserve"> kullanılarak hesaplanmalıdır </w:t>
      </w:r>
      <w:r w:rsidRPr="00A843FA">
        <w:rPr>
          <w:b/>
        </w:rPr>
        <w:t>(Şekil 6E.1);</w:t>
      </w:r>
    </w:p>
    <w:p w14:paraId="5B0939CA" w14:textId="60C30392" w:rsidR="009D75AA" w:rsidRPr="00170F59" w:rsidRDefault="009D75AA" w:rsidP="00EF7CB9">
      <w:pPr>
        <w:pStyle w:val="Tablo"/>
        <w:numPr>
          <w:ilvl w:val="0"/>
          <w:numId w:val="37"/>
        </w:numPr>
        <w:jc w:val="left"/>
      </w:pPr>
      <w:r w:rsidRPr="00170F59">
        <w:t xml:space="preserve">Ahşap elemanın boşluğa bakan geniş taraflarında </w:t>
      </w:r>
      <w:r w:rsidRPr="008D3F5E">
        <w:rPr>
          <w:b/>
        </w:rPr>
        <w:t>(Şekil 6E.1)</w:t>
      </w:r>
      <w:r w:rsidRPr="00170F59">
        <w:t xml:space="preserve"> </w:t>
      </w:r>
      <w:r w:rsidRPr="00912B28">
        <w:rPr>
          <w:b/>
        </w:rPr>
        <w:t xml:space="preserve">Denk. </w:t>
      </w:r>
      <w:r w:rsidR="005C716C">
        <w:rPr>
          <w:b/>
        </w:rPr>
        <w:t>(</w:t>
      </w:r>
      <w:r w:rsidRPr="00912B28">
        <w:rPr>
          <w:b/>
        </w:rPr>
        <w:t>6E.2</w:t>
      </w:r>
      <w:r w:rsidR="005C716C">
        <w:rPr>
          <w:b/>
        </w:rPr>
        <w:t>)</w:t>
      </w:r>
      <w:r w:rsidRPr="00912B28">
        <w:rPr>
          <w:b/>
        </w:rPr>
        <w:t xml:space="preserve"> </w:t>
      </w:r>
      <w:r w:rsidRPr="00170F59">
        <w:t>kullanılarak hesaplanmalıdır:</w:t>
      </w:r>
    </w:p>
    <w:tbl>
      <w:tblPr>
        <w:tblW w:w="4767" w:type="pct"/>
        <w:tblInd w:w="421" w:type="dxa"/>
        <w:tblLook w:val="0600" w:firstRow="0" w:lastRow="0" w:firstColumn="0" w:lastColumn="0" w:noHBand="1" w:noVBand="1"/>
      </w:tblPr>
      <w:tblGrid>
        <w:gridCol w:w="7226"/>
        <w:gridCol w:w="1461"/>
      </w:tblGrid>
      <w:tr w:rsidR="009D75AA" w:rsidRPr="007B21B8" w14:paraId="55BD1FAA" w14:textId="77777777" w:rsidTr="00412469">
        <w:trPr>
          <w:trHeight w:val="227"/>
        </w:trPr>
        <w:tc>
          <w:tcPr>
            <w:tcW w:w="4159" w:type="pct"/>
            <w:tcMar>
              <w:top w:w="43" w:type="dxa"/>
              <w:left w:w="43" w:type="dxa"/>
              <w:bottom w:w="43" w:type="dxa"/>
              <w:right w:w="43" w:type="dxa"/>
            </w:tcMar>
            <w:vAlign w:val="center"/>
          </w:tcPr>
          <w:p w14:paraId="0BFAE3F6"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ch</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f</m:t>
                    </m:r>
                  </m:sub>
                </m:sSub>
              </m:oMath>
            </m:oMathPara>
          </w:p>
        </w:tc>
        <w:tc>
          <w:tcPr>
            <w:tcW w:w="841" w:type="pct"/>
            <w:tcMar>
              <w:top w:w="43" w:type="dxa"/>
              <w:left w:w="43" w:type="dxa"/>
              <w:bottom w:w="43" w:type="dxa"/>
              <w:right w:w="43" w:type="dxa"/>
            </w:tcMar>
            <w:vAlign w:val="center"/>
          </w:tcPr>
          <w:p w14:paraId="33080539" w14:textId="77777777" w:rsidR="009D75AA" w:rsidRPr="007B21B8" w:rsidRDefault="009D75AA" w:rsidP="00412469">
            <w:pPr>
              <w:spacing w:before="120" w:after="120" w:line="240" w:lineRule="auto"/>
              <w:jc w:val="right"/>
              <w:rPr>
                <w:b/>
              </w:rPr>
            </w:pPr>
            <w:r w:rsidRPr="007B21B8">
              <w:rPr>
                <w:b/>
              </w:rPr>
              <w:t>(6E.2)</w:t>
            </w:r>
          </w:p>
        </w:tc>
      </w:tr>
    </w:tbl>
    <w:p w14:paraId="5374B34B" w14:textId="6B71EEBA" w:rsidR="009D75AA" w:rsidRPr="00170F59" w:rsidRDefault="00E529BD" w:rsidP="009D75AA">
      <w:pPr>
        <w:pStyle w:val="T4"/>
        <w:ind w:left="1437" w:hanging="870"/>
      </w:pPr>
      <m:oMath>
        <m:sSub>
          <m:sSubPr>
            <m:ctrlPr>
              <w:rPr>
                <w:rFonts w:ascii="Cambria Math" w:hAnsi="Cambria Math"/>
              </w:rPr>
            </m:ctrlPr>
          </m:sSubPr>
          <m:e>
            <m:r>
              <w:rPr>
                <w:rFonts w:ascii="Cambria Math" w:hAnsi="Cambria Math"/>
              </w:rPr>
              <m:t>t</m:t>
            </m:r>
          </m:e>
          <m:sub>
            <m:r>
              <w:rPr>
                <w:rFonts w:ascii="Cambria Math" w:hAnsi="Cambria Math"/>
              </w:rPr>
              <m:t>f</m:t>
            </m:r>
          </m:sub>
        </m:sSub>
      </m:oMath>
      <w:r w:rsidR="009D75AA" w:rsidRPr="00170F59">
        <w:t xml:space="preserve"> </w:t>
      </w:r>
      <w:r w:rsidR="009D75AA" w:rsidRPr="00170F59">
        <w:tab/>
      </w:r>
      <w:r w:rsidR="009D75AA" w:rsidRPr="00981BB7">
        <w:rPr>
          <w:b/>
        </w:rPr>
        <w:t xml:space="preserve">Denk. </w:t>
      </w:r>
      <w:r w:rsidR="00FF081D">
        <w:rPr>
          <w:b/>
        </w:rPr>
        <w:t>(</w:t>
      </w:r>
      <w:r w:rsidR="009D75AA" w:rsidRPr="00981BB7">
        <w:rPr>
          <w:b/>
        </w:rPr>
        <w:t>6E.4</w:t>
      </w:r>
      <w:r w:rsidR="00FF081D">
        <w:rPr>
          <w:b/>
        </w:rPr>
        <w:t>)</w:t>
      </w:r>
      <w:r w:rsidR="009D75AA" w:rsidRPr="00981BB7">
        <w:rPr>
          <w:b/>
        </w:rPr>
        <w:t xml:space="preserve"> ve </w:t>
      </w:r>
      <w:r w:rsidR="00FF081D">
        <w:rPr>
          <w:b/>
        </w:rPr>
        <w:t>(</w:t>
      </w:r>
      <w:r w:rsidR="009D75AA" w:rsidRPr="00981BB7">
        <w:rPr>
          <w:b/>
        </w:rPr>
        <w:t>6E.5</w:t>
      </w:r>
      <w:r w:rsidR="00FF081D">
        <w:rPr>
          <w:b/>
        </w:rPr>
        <w:t>)</w:t>
      </w:r>
      <w:r w:rsidR="00FF081D">
        <w:t xml:space="preserve"> ile</w:t>
      </w:r>
      <w:r w:rsidR="009D75AA" w:rsidRPr="00170F59">
        <w:t xml:space="preserve"> hesaplanmalıdır. Elemanın dar ve geniş kenarları </w:t>
      </w:r>
      <w:r w:rsidR="009D75AA" w:rsidRPr="001F09C4">
        <w:rPr>
          <w:b/>
        </w:rPr>
        <w:t>Şekil 6E.1’</w:t>
      </w:r>
      <w:r w:rsidR="009D75AA" w:rsidRPr="00170F59">
        <w:t>de verilmiştir.</w:t>
      </w:r>
    </w:p>
    <w:p w14:paraId="3F0F2BB9" w14:textId="77777777" w:rsidR="009D75AA" w:rsidRPr="00170F59" w:rsidRDefault="009D75AA" w:rsidP="00D55C42">
      <w:pPr>
        <w:pStyle w:val="T5"/>
      </w:pPr>
      <w:r w:rsidRPr="00170F59">
        <w:drawing>
          <wp:inline distT="114300" distB="114300" distL="114300" distR="114300" wp14:anchorId="3E0DCF51" wp14:editId="32D73656">
            <wp:extent cx="5398784" cy="2105891"/>
            <wp:effectExtent l="0" t="0" r="0" b="8890"/>
            <wp:docPr id="210" name="image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0.png"/>
                    <pic:cNvPicPr preferRelativeResize="0"/>
                  </pic:nvPicPr>
                  <pic:blipFill>
                    <a:blip r:embed="rId218"/>
                    <a:srcRect/>
                    <a:stretch>
                      <a:fillRect/>
                    </a:stretch>
                  </pic:blipFill>
                  <pic:spPr>
                    <a:xfrm>
                      <a:off x="0" y="0"/>
                      <a:ext cx="5402904" cy="2107498"/>
                    </a:xfrm>
                    <a:prstGeom prst="rect">
                      <a:avLst/>
                    </a:prstGeom>
                    <a:ln/>
                  </pic:spPr>
                </pic:pic>
              </a:graphicData>
            </a:graphic>
          </wp:inline>
        </w:drawing>
      </w:r>
    </w:p>
    <w:p w14:paraId="440D2C20" w14:textId="127343DD" w:rsidR="009D75AA" w:rsidRPr="00170F59" w:rsidRDefault="009D75AA" w:rsidP="009D75AA">
      <w:pPr>
        <w:pStyle w:val="T2"/>
      </w:pPr>
      <w:r w:rsidRPr="00D62545">
        <w:rPr>
          <w:b/>
        </w:rPr>
        <w:t xml:space="preserve">Şekil </w:t>
      </w:r>
      <w:r w:rsidR="004B48D9">
        <w:rPr>
          <w:b/>
        </w:rPr>
        <w:t>6</w:t>
      </w:r>
      <w:r w:rsidRPr="00D62545">
        <w:rPr>
          <w:b/>
        </w:rPr>
        <w:t>E.1.</w:t>
      </w:r>
      <w:r w:rsidRPr="00170F59">
        <w:t xml:space="preserve"> Ahşap elemanın dar ve geniş kenarları</w:t>
      </w:r>
    </w:p>
    <w:p w14:paraId="4862B23F" w14:textId="77777777" w:rsidR="009D75AA" w:rsidRPr="00170F59" w:rsidRDefault="009D75AA" w:rsidP="009D75AA">
      <w:pPr>
        <w:pStyle w:val="Balk3"/>
      </w:pPr>
      <w:bookmarkStart w:id="881" w:name="_Toc151068432"/>
      <w:bookmarkStart w:id="882" w:name="_Toc152692981"/>
      <w:r w:rsidRPr="00170F59">
        <w:t>6E.4. Panellerin Göçme Süreleri</w:t>
      </w:r>
      <w:bookmarkEnd w:id="881"/>
      <w:bookmarkEnd w:id="882"/>
    </w:p>
    <w:p w14:paraId="0D5D06F0" w14:textId="3EF085F8" w:rsidR="009D75AA" w:rsidRPr="00170F59" w:rsidRDefault="009D75AA" w:rsidP="009D75AA">
      <w:r w:rsidRPr="00170F59">
        <w:t xml:space="preserve">Ahşap panellerin ve ahşap elemanlara tutturulan ahşap esaslı panellerin yangından koruyucu kaplamaları için göçme süresi </w:t>
      </w:r>
      <m:oMath>
        <m:sSub>
          <m:sSubPr>
            <m:ctrlPr>
              <w:rPr>
                <w:rFonts w:ascii="Cambria Math" w:hAnsi="Cambria Math"/>
              </w:rPr>
            </m:ctrlPr>
          </m:sSubPr>
          <m:e>
            <m:r>
              <w:rPr>
                <w:rFonts w:ascii="Cambria Math" w:hAnsi="Cambria Math"/>
              </w:rPr>
              <m:t>t</m:t>
            </m:r>
          </m:e>
          <m:sub>
            <m:r>
              <w:rPr>
                <w:rFonts w:ascii="Cambria Math" w:hAnsi="Cambria Math"/>
              </w:rPr>
              <m:t>f</m:t>
            </m:r>
          </m:sub>
        </m:sSub>
      </m:oMath>
      <w:r>
        <w:t xml:space="preserve"> </w:t>
      </w:r>
      <w:r w:rsidRPr="007C495B">
        <w:rPr>
          <w:b/>
        </w:rPr>
        <w:t xml:space="preserve">Denk. </w:t>
      </w:r>
      <w:r w:rsidR="006C0320">
        <w:rPr>
          <w:b/>
        </w:rPr>
        <w:t>(</w:t>
      </w:r>
      <w:r w:rsidRPr="007C495B">
        <w:rPr>
          <w:b/>
        </w:rPr>
        <w:t>6E.3</w:t>
      </w:r>
      <w:r w:rsidR="006C0320">
        <w:rPr>
          <w:b/>
        </w:rPr>
        <w:t>)</w:t>
      </w:r>
      <w:r w:rsidRPr="00170F59">
        <w:t xml:space="preserve"> ile hesaplanmalıdır:</w:t>
      </w:r>
    </w:p>
    <w:tbl>
      <w:tblPr>
        <w:tblStyle w:val="82"/>
        <w:tblW w:w="5000" w:type="pct"/>
        <w:tblInd w:w="0" w:type="dxa"/>
        <w:tblLook w:val="04A0" w:firstRow="1" w:lastRow="0" w:firstColumn="1" w:lastColumn="0" w:noHBand="0" w:noVBand="1"/>
      </w:tblPr>
      <w:tblGrid>
        <w:gridCol w:w="7606"/>
        <w:gridCol w:w="1620"/>
      </w:tblGrid>
      <w:tr w:rsidR="009D75AA" w:rsidRPr="007C495B" w14:paraId="46ED7481" w14:textId="77777777" w:rsidTr="00412469">
        <w:trPr>
          <w:trHeight w:val="227"/>
        </w:trPr>
        <w:tc>
          <w:tcPr>
            <w:tcW w:w="4122" w:type="pct"/>
          </w:tcPr>
          <w:p w14:paraId="44DFD5D1"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p</m:t>
                        </m:r>
                      </m:sub>
                    </m:sSub>
                  </m:num>
                  <m:den>
                    <m:sSub>
                      <m:sSubPr>
                        <m:ctrlPr>
                          <w:rPr>
                            <w:rFonts w:ascii="Cambria Math" w:hAnsi="Cambria Math"/>
                          </w:rPr>
                        </m:ctrlPr>
                      </m:sSubPr>
                      <m:e>
                        <m:r>
                          <w:rPr>
                            <w:rFonts w:ascii="Cambria Math" w:hAnsi="Cambria Math"/>
                          </w:rPr>
                          <m:t>β</m:t>
                        </m:r>
                      </m:e>
                      <m:sub>
                        <m:r>
                          <w:rPr>
                            <w:rFonts w:ascii="Cambria Math" w:hAnsi="Cambria Math"/>
                          </w:rPr>
                          <m:t>0</m:t>
                        </m:r>
                      </m:sub>
                    </m:sSub>
                  </m:den>
                </m:f>
                <m:r>
                  <w:rPr>
                    <w:rFonts w:ascii="Cambria Math" w:hAnsi="Cambria Math"/>
                  </w:rPr>
                  <m:t>-4</m:t>
                </m:r>
              </m:oMath>
            </m:oMathPara>
          </w:p>
        </w:tc>
        <w:tc>
          <w:tcPr>
            <w:tcW w:w="878" w:type="pct"/>
          </w:tcPr>
          <w:p w14:paraId="5A1A8858" w14:textId="77777777" w:rsidR="009D75AA" w:rsidRPr="007C495B" w:rsidRDefault="009D75AA" w:rsidP="00412469">
            <w:pPr>
              <w:spacing w:before="120" w:after="120" w:line="240" w:lineRule="auto"/>
              <w:jc w:val="right"/>
              <w:rPr>
                <w:b/>
              </w:rPr>
            </w:pPr>
            <w:r w:rsidRPr="007C495B">
              <w:rPr>
                <w:b/>
              </w:rPr>
              <w:t>(6E.3)</w:t>
            </w:r>
          </w:p>
        </w:tc>
      </w:tr>
    </w:tbl>
    <w:p w14:paraId="1E9B5F38" w14:textId="77777777" w:rsidR="009D75AA" w:rsidRPr="00170F59" w:rsidRDefault="00E529BD" w:rsidP="009D75AA">
      <w:pPr>
        <w:pStyle w:val="T4"/>
      </w:pPr>
      <m:oMath>
        <m:sSub>
          <m:sSubPr>
            <m:ctrlPr>
              <w:rPr>
                <w:rFonts w:ascii="Cambria Math" w:hAnsi="Cambria Math"/>
              </w:rPr>
            </m:ctrlPr>
          </m:sSubPr>
          <m:e>
            <m:r>
              <w:rPr>
                <w:rFonts w:ascii="Cambria Math" w:hAnsi="Cambria Math"/>
              </w:rPr>
              <m:t>h</m:t>
            </m:r>
          </m:e>
          <m:sub>
            <m:r>
              <w:rPr>
                <w:rFonts w:ascii="Cambria Math" w:hAnsi="Cambria Math"/>
              </w:rPr>
              <m:t>p</m:t>
            </m:r>
          </m:sub>
        </m:sSub>
      </m:oMath>
      <w:r w:rsidR="009D75AA" w:rsidRPr="00170F59">
        <w:tab/>
      </w:r>
      <w:r w:rsidR="009D75AA" w:rsidRPr="00170F59">
        <w:tab/>
        <w:t>Panel kalınlığı, (mm)</w:t>
      </w:r>
    </w:p>
    <w:p w14:paraId="49A09F77" w14:textId="77777777" w:rsidR="009D75AA" w:rsidRPr="00170F59" w:rsidRDefault="00E529BD" w:rsidP="009D75AA">
      <w:pPr>
        <w:pStyle w:val="T4"/>
      </w:pPr>
      <m:oMath>
        <m:sSub>
          <m:sSubPr>
            <m:ctrlPr>
              <w:rPr>
                <w:rFonts w:ascii="Cambria Math" w:hAnsi="Cambria Math"/>
              </w:rPr>
            </m:ctrlPr>
          </m:sSubPr>
          <m:e>
            <m:r>
              <w:rPr>
                <w:rFonts w:ascii="Cambria Math" w:hAnsi="Cambria Math"/>
              </w:rPr>
              <m:t>β</m:t>
            </m:r>
          </m:e>
          <m:sub>
            <m:r>
              <w:rPr>
                <w:rFonts w:ascii="Cambria Math" w:hAnsi="Cambria Math"/>
              </w:rPr>
              <m:t>0</m:t>
            </m:r>
          </m:sub>
        </m:sSub>
      </m:oMath>
      <w:r w:rsidR="009D75AA" w:rsidRPr="00170F59">
        <w:tab/>
      </w:r>
      <w:r w:rsidR="009D75AA" w:rsidRPr="00170F59">
        <w:tab/>
        <w:t>Tek doğrultulu kömürleşme hızı, (mm/dk)</w:t>
      </w:r>
    </w:p>
    <w:p w14:paraId="321273F2" w14:textId="77777777" w:rsidR="009D75AA" w:rsidRDefault="009D75AA" w:rsidP="009D75AA">
      <w:r w:rsidRPr="00170F59">
        <w:t xml:space="preserve">Malzemenin mekanik olarak bozulmasından kaynaklanan alçıpan levhanın göçme süreleri deney yapılarak belirlenmelidir. </w:t>
      </w:r>
    </w:p>
    <w:p w14:paraId="08F6CAFB" w14:textId="77777777" w:rsidR="009D75AA" w:rsidRPr="00546268" w:rsidRDefault="009D75AA" w:rsidP="009D75AA">
      <w:r w:rsidRPr="00CA7F82">
        <w:t>Not: TS EN 520+A1 (Alçı levhalar - Tarifler, gerekler ve deney yöntemleri)</w:t>
      </w:r>
    </w:p>
    <w:p w14:paraId="7ED5BE45" w14:textId="77777777" w:rsidR="009D75AA" w:rsidRPr="00546268" w:rsidRDefault="009D75AA" w:rsidP="009D75AA">
      <w:r w:rsidRPr="00546268">
        <w:t xml:space="preserve">A ve H tipi alçıpan için hasar süresi </w:t>
      </w:r>
      <m:oMath>
        <m:sSub>
          <m:sSubPr>
            <m:ctrlPr>
              <w:rPr>
                <w:rFonts w:ascii="Cambria Math" w:hAnsi="Cambria Math"/>
              </w:rPr>
            </m:ctrlPr>
          </m:sSubPr>
          <m:e>
            <m:r>
              <w:rPr>
                <w:rFonts w:ascii="Cambria Math" w:hAnsi="Cambria Math"/>
              </w:rPr>
              <m:t>t</m:t>
            </m:r>
          </m:e>
          <m:sub>
            <m:r>
              <w:rPr>
                <w:rFonts w:ascii="Cambria Math" w:hAnsi="Cambria Math"/>
              </w:rPr>
              <m:t>f</m:t>
            </m:r>
          </m:sub>
        </m:sSub>
      </m:oMath>
      <w:r w:rsidRPr="00546268">
        <w:t xml:space="preserve"> şu şekilde alınabilir:</w:t>
      </w:r>
    </w:p>
    <w:p w14:paraId="68F15B05" w14:textId="5B516370" w:rsidR="009D75AA" w:rsidRPr="00F67C2F" w:rsidRDefault="009D75AA" w:rsidP="00EF7CB9">
      <w:pPr>
        <w:pStyle w:val="Tablo"/>
        <w:numPr>
          <w:ilvl w:val="0"/>
          <w:numId w:val="38"/>
        </w:numPr>
        <w:jc w:val="left"/>
        <w:rPr>
          <w:b/>
        </w:rPr>
      </w:pPr>
      <w:r w:rsidRPr="00546268">
        <w:t xml:space="preserve">Kaplaması ahşap elemanlara veya aralığı 400 mm'den fazla olmayan esnek çelik kanallara sabitlenmiş döşemeler ve duvarlar için </w:t>
      </w:r>
      <w:r w:rsidRPr="00F67C2F">
        <w:rPr>
          <w:b/>
        </w:rPr>
        <w:t xml:space="preserve">Denk. </w:t>
      </w:r>
      <w:r w:rsidR="006C0320">
        <w:rPr>
          <w:b/>
        </w:rPr>
        <w:t>(</w:t>
      </w:r>
      <w:r w:rsidRPr="00F67C2F">
        <w:rPr>
          <w:b/>
        </w:rPr>
        <w:t>6E.4):</w:t>
      </w:r>
    </w:p>
    <w:tbl>
      <w:tblPr>
        <w:tblW w:w="4767" w:type="pct"/>
        <w:tblInd w:w="421" w:type="dxa"/>
        <w:tblLook w:val="0600" w:firstRow="0" w:lastRow="0" w:firstColumn="0" w:lastColumn="0" w:noHBand="1" w:noVBand="1"/>
      </w:tblPr>
      <w:tblGrid>
        <w:gridCol w:w="7226"/>
        <w:gridCol w:w="1461"/>
      </w:tblGrid>
      <w:tr w:rsidR="009D75AA" w:rsidRPr="00546268" w14:paraId="1AF5F9C2" w14:textId="77777777" w:rsidTr="00412469">
        <w:trPr>
          <w:trHeight w:val="227"/>
        </w:trPr>
        <w:tc>
          <w:tcPr>
            <w:tcW w:w="4159" w:type="pct"/>
            <w:tcMar>
              <w:top w:w="43" w:type="dxa"/>
              <w:left w:w="43" w:type="dxa"/>
              <w:bottom w:w="43" w:type="dxa"/>
              <w:right w:w="43" w:type="dxa"/>
            </w:tcMar>
            <w:vAlign w:val="center"/>
          </w:tcPr>
          <w:p w14:paraId="0E3DB5B2" w14:textId="77777777" w:rsidR="009D75AA" w:rsidRPr="00546268" w:rsidRDefault="009D75AA" w:rsidP="00412469">
            <w:pPr>
              <w:spacing w:before="120" w:after="120" w:line="240" w:lineRule="auto"/>
              <w:ind w:left="357"/>
              <w:jc w:val="left"/>
            </w:pPr>
            <w:r w:rsidRPr="00546268">
              <w:t xml:space="preserve"> </w:t>
            </w: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=2.8</m:t>
              </m:r>
              <m:sSub>
                <m:sSubPr>
                  <m:ctrlPr>
                    <w:rPr>
                      <w:rFonts w:ascii="Cambria Math" w:hAnsi="Cambria Math"/>
                    </w:rPr>
                  </m:ctrlPr>
                </m:sSubPr>
                <m:e>
                  <m:r>
                    <w:rPr>
                      <w:rFonts w:ascii="Cambria Math" w:hAnsi="Cambria Math"/>
                    </w:rPr>
                    <m:t>h</m:t>
                  </m:r>
                </m:e>
                <m:sub>
                  <m:r>
                    <w:rPr>
                      <w:rFonts w:ascii="Cambria Math" w:hAnsi="Cambria Math"/>
                    </w:rPr>
                    <m:t>p</m:t>
                  </m:r>
                </m:sub>
              </m:sSub>
              <m:r>
                <w:rPr>
                  <w:rFonts w:ascii="Cambria Math" w:hAnsi="Cambria Math"/>
                </w:rPr>
                <m:t>-11</m:t>
              </m:r>
            </m:oMath>
          </w:p>
        </w:tc>
        <w:tc>
          <w:tcPr>
            <w:tcW w:w="841" w:type="pct"/>
            <w:tcMar>
              <w:top w:w="43" w:type="dxa"/>
              <w:left w:w="43" w:type="dxa"/>
              <w:bottom w:w="43" w:type="dxa"/>
              <w:right w:w="43" w:type="dxa"/>
            </w:tcMar>
            <w:vAlign w:val="center"/>
          </w:tcPr>
          <w:p w14:paraId="70703033" w14:textId="77777777" w:rsidR="009D75AA" w:rsidRPr="00546268" w:rsidRDefault="009D75AA" w:rsidP="00412469">
            <w:pPr>
              <w:spacing w:before="120" w:after="120" w:line="240" w:lineRule="auto"/>
              <w:ind w:left="357"/>
              <w:jc w:val="right"/>
              <w:rPr>
                <w:b/>
              </w:rPr>
            </w:pPr>
            <w:r w:rsidRPr="00546268">
              <w:rPr>
                <w:b/>
              </w:rPr>
              <w:t>(6E.4)</w:t>
            </w:r>
          </w:p>
        </w:tc>
      </w:tr>
    </w:tbl>
    <w:p w14:paraId="697B4A3C" w14:textId="643E2731" w:rsidR="009D75AA" w:rsidRPr="00FA122F" w:rsidRDefault="009D75AA" w:rsidP="00EF7CB9">
      <w:pPr>
        <w:pStyle w:val="Tablo"/>
        <w:numPr>
          <w:ilvl w:val="0"/>
          <w:numId w:val="38"/>
        </w:numPr>
        <w:jc w:val="left"/>
        <w:rPr>
          <w:b/>
        </w:rPr>
      </w:pPr>
      <w:r w:rsidRPr="00170F59">
        <w:t xml:space="preserve">Kaplaması ahşap elemanlara veya 400 mm'den fazla 600 mm’den az aralıklarla sabitlenmiş döşemeler için </w:t>
      </w:r>
      <w:r w:rsidRPr="00FA122F">
        <w:rPr>
          <w:b/>
        </w:rPr>
        <w:t xml:space="preserve">Denk. </w:t>
      </w:r>
      <w:r w:rsidR="0054676B">
        <w:rPr>
          <w:b/>
        </w:rPr>
        <w:t>(</w:t>
      </w:r>
      <w:r w:rsidRPr="00FA122F">
        <w:rPr>
          <w:b/>
        </w:rPr>
        <w:t>6E.5):</w:t>
      </w:r>
    </w:p>
    <w:tbl>
      <w:tblPr>
        <w:tblW w:w="4767" w:type="pct"/>
        <w:tblInd w:w="421" w:type="dxa"/>
        <w:tblLook w:val="0600" w:firstRow="0" w:lastRow="0" w:firstColumn="0" w:lastColumn="0" w:noHBand="1" w:noVBand="1"/>
      </w:tblPr>
      <w:tblGrid>
        <w:gridCol w:w="7226"/>
        <w:gridCol w:w="1461"/>
      </w:tblGrid>
      <w:tr w:rsidR="009D75AA" w:rsidRPr="00CA3344" w14:paraId="538FEBBB" w14:textId="77777777" w:rsidTr="00412469">
        <w:trPr>
          <w:trHeight w:val="227"/>
        </w:trPr>
        <w:tc>
          <w:tcPr>
            <w:tcW w:w="4159" w:type="pct"/>
            <w:tcMar>
              <w:top w:w="43" w:type="dxa"/>
              <w:left w:w="43" w:type="dxa"/>
              <w:bottom w:w="43" w:type="dxa"/>
              <w:right w:w="43" w:type="dxa"/>
            </w:tcMar>
            <w:vAlign w:val="center"/>
          </w:tcPr>
          <w:p w14:paraId="39DBD9EE"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=2.8</m:t>
                </m:r>
                <m:sSub>
                  <m:sSubPr>
                    <m:ctrlPr>
                      <w:rPr>
                        <w:rFonts w:ascii="Cambria Math" w:hAnsi="Cambria Math"/>
                      </w:rPr>
                    </m:ctrlPr>
                  </m:sSubPr>
                  <m:e>
                    <m:r>
                      <w:rPr>
                        <w:rFonts w:ascii="Cambria Math" w:hAnsi="Cambria Math"/>
                      </w:rPr>
                      <m:t>h</m:t>
                    </m:r>
                  </m:e>
                  <m:sub>
                    <m:r>
                      <w:rPr>
                        <w:rFonts w:ascii="Cambria Math" w:hAnsi="Cambria Math"/>
                      </w:rPr>
                      <m:t>p</m:t>
                    </m:r>
                  </m:sub>
                </m:sSub>
                <m:r>
                  <w:rPr>
                    <w:rFonts w:ascii="Cambria Math" w:hAnsi="Cambria Math"/>
                  </w:rPr>
                  <m:t>-12</m:t>
                </m:r>
              </m:oMath>
            </m:oMathPara>
          </w:p>
        </w:tc>
        <w:tc>
          <w:tcPr>
            <w:tcW w:w="841" w:type="pct"/>
            <w:tcMar>
              <w:top w:w="43" w:type="dxa"/>
              <w:left w:w="43" w:type="dxa"/>
              <w:bottom w:w="43" w:type="dxa"/>
              <w:right w:w="43" w:type="dxa"/>
            </w:tcMar>
            <w:vAlign w:val="center"/>
          </w:tcPr>
          <w:p w14:paraId="42445C26" w14:textId="77777777" w:rsidR="009D75AA" w:rsidRPr="00CA3344" w:rsidRDefault="009D75AA" w:rsidP="00412469">
            <w:pPr>
              <w:spacing w:before="120" w:after="120" w:line="240" w:lineRule="auto"/>
              <w:jc w:val="right"/>
              <w:rPr>
                <w:b/>
              </w:rPr>
            </w:pPr>
            <w:r w:rsidRPr="00CA3344">
              <w:rPr>
                <w:b/>
              </w:rPr>
              <w:t>(6E.5)</w:t>
            </w:r>
          </w:p>
        </w:tc>
      </w:tr>
    </w:tbl>
    <w:p w14:paraId="53533B2D" w14:textId="77777777" w:rsidR="009D75AA" w:rsidRPr="00170F59" w:rsidRDefault="009D75AA" w:rsidP="009D75AA">
      <w:r>
        <w:t>B</w:t>
      </w:r>
      <w:r w:rsidRPr="00170F59">
        <w:t xml:space="preserve">urada </w:t>
      </w:r>
      <m:oMath>
        <m:sSub>
          <m:sSubPr>
            <m:ctrlPr>
              <w:rPr>
                <w:rFonts w:ascii="Cambria Math" w:hAnsi="Cambria Math"/>
              </w:rPr>
            </m:ctrlPr>
          </m:sSubPr>
          <m:e>
            <m:r>
              <w:rPr>
                <w:rFonts w:ascii="Cambria Math" w:hAnsi="Cambria Math"/>
              </w:rPr>
              <m:t>h</m:t>
            </m:r>
          </m:e>
          <m:sub>
            <m:r>
              <w:rPr>
                <w:rFonts w:ascii="Cambria Math" w:hAnsi="Cambria Math"/>
              </w:rPr>
              <m:t>p</m:t>
            </m:r>
          </m:sub>
        </m:sSub>
      </m:oMath>
      <w:r w:rsidRPr="00170F59">
        <w:t xml:space="preserve">, kaplamanın mm cinsinden kalınlığıdır. İki tabakadan oluşan kaplamalarda, iç tabakadaki birleşim elemanlarının aralıkları, dış tabakadaki birleşim elemanlarının aralıklarından daha fazla olmamak koşuluyla, </w:t>
      </w:r>
      <m:oMath>
        <m:sSub>
          <m:sSubPr>
            <m:ctrlPr>
              <w:rPr>
                <w:rFonts w:ascii="Cambria Math" w:hAnsi="Cambria Math"/>
              </w:rPr>
            </m:ctrlPr>
          </m:sSubPr>
          <m:e>
            <m:r>
              <w:rPr>
                <w:rFonts w:ascii="Cambria Math" w:hAnsi="Cambria Math"/>
              </w:rPr>
              <m:t>h</m:t>
            </m:r>
          </m:e>
          <m:sub>
            <m:r>
              <w:rPr>
                <w:rFonts w:ascii="Cambria Math" w:hAnsi="Cambria Math"/>
              </w:rPr>
              <m:t>p</m:t>
            </m:r>
          </m:sub>
        </m:sSub>
      </m:oMath>
      <w:r w:rsidRPr="00170F59">
        <w:t xml:space="preserve"> dış tabaka kalınlığı ve iç tabaka kalınlığının %50'si olarak alınmalıdır.</w:t>
      </w:r>
    </w:p>
    <w:p w14:paraId="3B1209CF" w14:textId="77777777" w:rsidR="009D75AA" w:rsidRPr="00170F59" w:rsidRDefault="009D75AA" w:rsidP="009D75AA"/>
    <w:p w14:paraId="3E0F2995" w14:textId="77777777" w:rsidR="009D75AA" w:rsidRPr="00170F59" w:rsidRDefault="009D75AA" w:rsidP="009D75AA">
      <w:pPr>
        <w:pStyle w:val="Balk2"/>
        <w:spacing w:before="0"/>
      </w:pPr>
      <w:bookmarkStart w:id="883" w:name="_Toc151068433"/>
      <w:bookmarkStart w:id="884" w:name="_Toc152692982"/>
      <w:r w:rsidRPr="00170F59">
        <w:t>EK6F. Duvar ve Döşeme Sistemlerinin Ayırıcı İşlevlerinin Analizi</w:t>
      </w:r>
      <w:bookmarkEnd w:id="883"/>
      <w:bookmarkEnd w:id="884"/>
    </w:p>
    <w:p w14:paraId="66BB1BBC" w14:textId="77777777" w:rsidR="009D75AA" w:rsidRPr="00170F59" w:rsidRDefault="009D75AA" w:rsidP="009D75AA">
      <w:pPr>
        <w:pStyle w:val="Balk3"/>
      </w:pPr>
      <w:bookmarkStart w:id="885" w:name="_Toc151068434"/>
      <w:bookmarkStart w:id="886" w:name="_Toc152692983"/>
      <w:r w:rsidRPr="00170F59">
        <w:t>6F.1. Genel</w:t>
      </w:r>
      <w:bookmarkEnd w:id="885"/>
      <w:bookmarkEnd w:id="886"/>
    </w:p>
    <w:p w14:paraId="3323D6A3" w14:textId="77777777" w:rsidR="009D75AA" w:rsidRPr="00170F59" w:rsidRDefault="009D75AA" w:rsidP="009D75AA">
      <w:r w:rsidRPr="00170F59">
        <w:t>Duvar veya döşeme sisteminin yangına maruz kalmayan tarafındaki panel yanmamış ahşaba sabitlenmelidir.</w:t>
      </w:r>
    </w:p>
    <w:p w14:paraId="00EDEECE" w14:textId="77777777" w:rsidR="009D75AA" w:rsidRPr="00170F59" w:rsidRDefault="009D75AA" w:rsidP="009D75AA">
      <w:r w:rsidRPr="00170F59">
        <w:t>Yalıtımla ilgili gereksinimler (I kriteri) karşılandığında ve paneller ahşap çerçeveye maruz kalmayan tarafta sabit kaldığında, bütünlüğe ilişkin gereksinimlerin (E kriteri) karşılandığı varsayılır.</w:t>
      </w:r>
    </w:p>
    <w:p w14:paraId="42EF022B" w14:textId="77777777" w:rsidR="009D75AA" w:rsidRPr="009D2248" w:rsidRDefault="009D75AA" w:rsidP="009D75AA">
      <w:pPr>
        <w:rPr>
          <w:color w:val="FF0000"/>
        </w:rPr>
      </w:pPr>
      <w:r w:rsidRPr="00170F59">
        <w:t xml:space="preserve">Kurallar, TS EN 13986+A1'e göre ahşap çerçeve elemanları, ahşap esaslı panellerden yapılan kaplamalar ve </w:t>
      </w:r>
      <w:r w:rsidRPr="00742E07">
        <w:t>TS EN 520+A1</w:t>
      </w:r>
      <w:r>
        <w:t>’e</w:t>
      </w:r>
      <w:r w:rsidRPr="00742E07">
        <w:t xml:space="preserve"> </w:t>
      </w:r>
      <w:r w:rsidRPr="00170F59">
        <w:t xml:space="preserve">göre A, F ve H tipi alçı levhalar için geçerlidir. Diğer malzemeler için </w:t>
      </w:r>
      <w:r w:rsidRPr="00961CC0">
        <w:t>bütünlük deney yapılarak belirlenmelidir.</w:t>
      </w:r>
    </w:p>
    <w:p w14:paraId="66330157" w14:textId="00368355" w:rsidR="009D75AA" w:rsidRPr="00170F59" w:rsidRDefault="009D75AA" w:rsidP="009D75AA">
      <w:r w:rsidRPr="00170F59">
        <w:t xml:space="preserve">Ayırıcı elemanlar için </w:t>
      </w:r>
      <w:r w:rsidRPr="002E4D5B">
        <w:rPr>
          <w:b/>
        </w:rPr>
        <w:t xml:space="preserve">Denk. </w:t>
      </w:r>
      <w:r w:rsidR="00C6109D">
        <w:rPr>
          <w:b/>
        </w:rPr>
        <w:t>(</w:t>
      </w:r>
      <w:r w:rsidRPr="002E4D5B">
        <w:rPr>
          <w:b/>
        </w:rPr>
        <w:t>6F.1</w:t>
      </w:r>
      <w:r w:rsidR="00C6109D">
        <w:rPr>
          <w:b/>
        </w:rPr>
        <w:t>)</w:t>
      </w:r>
      <w:r w:rsidRPr="00170F59">
        <w:t xml:space="preserve"> doğrulanmalıdır:</w:t>
      </w:r>
    </w:p>
    <w:tbl>
      <w:tblPr>
        <w:tblW w:w="4767" w:type="pct"/>
        <w:tblInd w:w="421" w:type="dxa"/>
        <w:tblLook w:val="0600" w:firstRow="0" w:lastRow="0" w:firstColumn="0" w:lastColumn="0" w:noHBand="1" w:noVBand="1"/>
      </w:tblPr>
      <w:tblGrid>
        <w:gridCol w:w="7226"/>
        <w:gridCol w:w="1461"/>
      </w:tblGrid>
      <w:tr w:rsidR="009D75AA" w:rsidRPr="002E4D5B" w14:paraId="6C629506" w14:textId="77777777" w:rsidTr="00412469">
        <w:trPr>
          <w:trHeight w:val="227"/>
        </w:trPr>
        <w:tc>
          <w:tcPr>
            <w:tcW w:w="4159" w:type="pct"/>
            <w:tcMar>
              <w:top w:w="43" w:type="dxa"/>
              <w:left w:w="43" w:type="dxa"/>
              <w:bottom w:w="43" w:type="dxa"/>
              <w:right w:w="43" w:type="dxa"/>
            </w:tcMar>
            <w:vAlign w:val="center"/>
          </w:tcPr>
          <w:p w14:paraId="4DC7441E"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ins</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r</m:t>
                    </m:r>
                  </m:sub>
                </m:sSub>
              </m:oMath>
            </m:oMathPara>
          </w:p>
        </w:tc>
        <w:tc>
          <w:tcPr>
            <w:tcW w:w="841" w:type="pct"/>
            <w:tcMar>
              <w:top w:w="43" w:type="dxa"/>
              <w:left w:w="43" w:type="dxa"/>
              <w:bottom w:w="43" w:type="dxa"/>
              <w:right w:w="43" w:type="dxa"/>
            </w:tcMar>
            <w:vAlign w:val="center"/>
          </w:tcPr>
          <w:p w14:paraId="708D00BF" w14:textId="77777777" w:rsidR="009D75AA" w:rsidRPr="002E4D5B" w:rsidRDefault="009D75AA" w:rsidP="00412469">
            <w:pPr>
              <w:spacing w:before="120" w:after="120" w:line="240" w:lineRule="auto"/>
              <w:jc w:val="right"/>
              <w:rPr>
                <w:b/>
              </w:rPr>
            </w:pPr>
            <w:r w:rsidRPr="002E4D5B">
              <w:rPr>
                <w:b/>
              </w:rPr>
              <w:t>(6F.1)</w:t>
            </w:r>
          </w:p>
        </w:tc>
      </w:tr>
    </w:tbl>
    <w:p w14:paraId="1CFBE7EA" w14:textId="77777777" w:rsidR="009D75AA" w:rsidRPr="00170F59" w:rsidRDefault="00E529BD" w:rsidP="009D75AA">
      <w:pPr>
        <w:pStyle w:val="T4"/>
        <w:ind w:left="1437" w:hanging="870"/>
      </w:pPr>
      <m:oMath>
        <m:sSub>
          <m:sSubPr>
            <m:ctrlPr>
              <w:rPr>
                <w:rFonts w:ascii="Cambria Math" w:hAnsi="Cambria Math"/>
              </w:rPr>
            </m:ctrlPr>
          </m:sSubPr>
          <m:e>
            <m:r>
              <w:rPr>
                <w:rFonts w:ascii="Cambria Math" w:hAnsi="Cambria Math"/>
              </w:rPr>
              <m:t>t</m:t>
            </m:r>
          </m:e>
          <m:sub>
            <m:r>
              <w:rPr>
                <w:rFonts w:ascii="Cambria Math" w:hAnsi="Cambria Math"/>
              </w:rPr>
              <m:t>ins</m:t>
            </m:r>
          </m:sub>
        </m:sSub>
      </m:oMath>
      <w:r w:rsidR="009D75AA" w:rsidRPr="00170F59">
        <w:t xml:space="preserve"> </w:t>
      </w:r>
      <w:r w:rsidR="009D75AA" w:rsidRPr="00170F59">
        <w:tab/>
      </w:r>
      <w:r w:rsidR="009D75AA" w:rsidRPr="00D00645">
        <w:rPr>
          <w:b/>
        </w:rPr>
        <w:t>Bölüm 6.1.1.2</w:t>
      </w:r>
      <w:r w:rsidR="009D75AA" w:rsidRPr="00D00645">
        <w:t>'de</w:t>
      </w:r>
      <w:r w:rsidR="009D75AA" w:rsidRPr="00170F59">
        <w:t xml:space="preserve"> verilen yangına maruz kalmayan taraftaki sıcaklık artışlarının oluşması için geçen süredir</w:t>
      </w:r>
    </w:p>
    <w:p w14:paraId="06FCC2AB" w14:textId="77777777" w:rsidR="009D75AA" w:rsidRPr="00170F59" w:rsidRDefault="00E529BD" w:rsidP="009D75AA">
      <w:pPr>
        <w:pStyle w:val="T4"/>
      </w:pPr>
      <m:oMath>
        <m:sSub>
          <m:sSubPr>
            <m:ctrlPr>
              <w:rPr>
                <w:rFonts w:ascii="Cambria Math" w:hAnsi="Cambria Math"/>
              </w:rPr>
            </m:ctrlPr>
          </m:sSubPr>
          <m:e>
            <m:r>
              <w:rPr>
                <w:rFonts w:ascii="Cambria Math" w:hAnsi="Cambria Math"/>
              </w:rPr>
              <m:t>t</m:t>
            </m:r>
          </m:e>
          <m:sub>
            <m:r>
              <w:rPr>
                <w:rFonts w:ascii="Cambria Math" w:hAnsi="Cambria Math"/>
              </w:rPr>
              <m:t>r</m:t>
            </m:r>
          </m:sub>
        </m:sSub>
      </m:oMath>
      <w:r w:rsidR="009D75AA" w:rsidRPr="00170F59">
        <w:tab/>
        <w:t>Sistemin ayırıcı işlevini koruyabilmesi için gerekli yangın dayanım süresidir</w:t>
      </w:r>
    </w:p>
    <w:p w14:paraId="29C4D89D" w14:textId="7069EE9A" w:rsidR="009D75AA" w:rsidRPr="00170F59" w:rsidRDefault="009D75AA" w:rsidP="009D75AA">
      <w:pPr>
        <w:pStyle w:val="Balk3"/>
      </w:pPr>
      <w:bookmarkStart w:id="887" w:name="_Toc151068435"/>
      <w:bookmarkStart w:id="888" w:name="_Toc152692984"/>
      <w:r w:rsidRPr="00170F59">
        <w:t>6F.2. Yalıtım Analizi İçin Basitleştirilmiş Yöntem</w:t>
      </w:r>
      <w:bookmarkEnd w:id="887"/>
      <w:bookmarkEnd w:id="888"/>
    </w:p>
    <w:p w14:paraId="7FB6C53D" w14:textId="77777777" w:rsidR="009D75AA" w:rsidRPr="00170F59" w:rsidRDefault="009D75AA" w:rsidP="009D75AA">
      <w:pPr>
        <w:pStyle w:val="Balk4"/>
      </w:pPr>
      <w:bookmarkStart w:id="889" w:name="_Toc151068436"/>
      <w:bookmarkStart w:id="890" w:name="_Toc152692985"/>
      <w:r w:rsidRPr="00170F59">
        <w:t>6F.2.1. Genel</w:t>
      </w:r>
      <w:bookmarkEnd w:id="889"/>
      <w:bookmarkEnd w:id="890"/>
    </w:p>
    <w:p w14:paraId="21B9BCEF" w14:textId="77777777" w:rsidR="009D75AA" w:rsidRPr="00170F59" w:rsidRDefault="00E529BD" w:rsidP="009D75AA">
      <m:oMath>
        <m:sSub>
          <m:sSubPr>
            <m:ctrlPr>
              <w:rPr>
                <w:rFonts w:ascii="Cambria Math" w:hAnsi="Cambria Math"/>
              </w:rPr>
            </m:ctrlPr>
          </m:sSubPr>
          <m:e>
            <m:r>
              <w:rPr>
                <w:rFonts w:ascii="Cambria Math" w:hAnsi="Cambria Math"/>
              </w:rPr>
              <m:t>t</m:t>
            </m:r>
          </m:e>
          <m:sub>
            <m:r>
              <w:rPr>
                <w:rFonts w:ascii="Cambria Math" w:hAnsi="Cambria Math"/>
              </w:rPr>
              <m:t>ins</m:t>
            </m:r>
          </m:sub>
        </m:sSub>
      </m:oMath>
      <w:r w:rsidR="009D75AA" w:rsidRPr="00170F59">
        <w:t xml:space="preserve"> değeri, yapımda kullanılan her bir tabakanın katkılarının toplamı olarak aşağıdaki gibi hesaplanmalıdır:</w:t>
      </w:r>
    </w:p>
    <w:tbl>
      <w:tblPr>
        <w:tblW w:w="4767" w:type="pct"/>
        <w:tblInd w:w="421" w:type="dxa"/>
        <w:tblLook w:val="0600" w:firstRow="0" w:lastRow="0" w:firstColumn="0" w:lastColumn="0" w:noHBand="1" w:noVBand="1"/>
      </w:tblPr>
      <w:tblGrid>
        <w:gridCol w:w="7226"/>
        <w:gridCol w:w="1461"/>
      </w:tblGrid>
      <w:tr w:rsidR="009D75AA" w:rsidRPr="003048DB" w14:paraId="3941130C" w14:textId="77777777" w:rsidTr="00412469">
        <w:trPr>
          <w:trHeight w:val="227"/>
        </w:trPr>
        <w:tc>
          <w:tcPr>
            <w:tcW w:w="4159" w:type="pct"/>
            <w:tcMar>
              <w:top w:w="43" w:type="dxa"/>
              <w:left w:w="43" w:type="dxa"/>
              <w:bottom w:w="43" w:type="dxa"/>
              <w:right w:w="43" w:type="dxa"/>
            </w:tcMar>
            <w:vAlign w:val="center"/>
          </w:tcPr>
          <w:p w14:paraId="6D91D565" w14:textId="77777777" w:rsidR="009D75AA" w:rsidRPr="00170F59" w:rsidRDefault="00E529BD" w:rsidP="00412469">
            <w:pPr>
              <w:spacing w:before="120" w:after="12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ins</m:t>
                    </m:r>
                  </m:sub>
                </m:sSub>
                <m:r>
                  <w:rPr>
                    <w:rFonts w:ascii="Cambria Math" w:hAnsi="Cambria Math"/>
                  </w:rPr>
                  <m:t>=</m:t>
                </m:r>
                <m:nary>
                  <m:naryPr>
                    <m:chr m:val="∑"/>
                    <m:ctrlPr>
                      <w:rPr>
                        <w:rFonts w:ascii="Cambria Math" w:hAnsi="Cambria Math"/>
                      </w:rPr>
                    </m:ctrlPr>
                  </m:naryPr>
                  <m:sub>
                    <m:r>
                      <w:rPr>
                        <w:rFonts w:ascii="Cambria Math" w:hAnsi="Cambria Math"/>
                      </w:rPr>
                      <m:t>i</m:t>
                    </m:r>
                  </m:sub>
                  <m:sup>
                    <m:r>
                      <w:rPr>
                        <w:rFonts w:ascii="Cambria Math" w:hAnsi="Cambria Math"/>
                      </w:rPr>
                      <m:t xml:space="preserve"> </m:t>
                    </m:r>
                  </m:sup>
                  <m:e>
                    <m:sSub>
                      <m:sSubPr>
                        <m:ctrlPr>
                          <w:rPr>
                            <w:rFonts w:ascii="Cambria Math" w:hAnsi="Cambria Math"/>
                          </w:rPr>
                        </m:ctrlPr>
                      </m:sSubPr>
                      <m:e>
                        <m:r>
                          <w:rPr>
                            <w:rFonts w:ascii="Cambria Math" w:hAnsi="Cambria Math"/>
                          </w:rPr>
                          <m:t>t</m:t>
                        </m:r>
                      </m:e>
                      <m:sub>
                        <m:r>
                          <w:rPr>
                            <w:rFonts w:ascii="Cambria Math" w:hAnsi="Cambria Math"/>
                          </w:rPr>
                          <m:t>ins,0,i</m:t>
                        </m:r>
                      </m:sub>
                    </m:sSub>
                    <m:sSub>
                      <m:sSubPr>
                        <m:ctrlPr>
                          <w:rPr>
                            <w:rFonts w:ascii="Cambria Math" w:hAnsi="Cambria Math"/>
                          </w:rPr>
                        </m:ctrlPr>
                      </m:sSubPr>
                      <m:e>
                        <m:r>
                          <w:rPr>
                            <w:rFonts w:ascii="Cambria Math" w:hAnsi="Cambria Math"/>
                          </w:rPr>
                          <m:t>k</m:t>
                        </m:r>
                      </m:e>
                      <m:sub>
                        <m:r>
                          <w:rPr>
                            <w:rFonts w:ascii="Cambria Math" w:hAnsi="Cambria Math"/>
                          </w:rPr>
                          <m:t>pos</m:t>
                        </m:r>
                      </m:sub>
                    </m:sSub>
                    <m:sSub>
                      <m:sSubPr>
                        <m:ctrlPr>
                          <w:rPr>
                            <w:rFonts w:ascii="Cambria Math" w:hAnsi="Cambria Math"/>
                          </w:rPr>
                        </m:ctrlPr>
                      </m:sSubPr>
                      <m:e>
                        <m:r>
                          <w:rPr>
                            <w:rFonts w:ascii="Cambria Math" w:hAnsi="Cambria Math"/>
                          </w:rPr>
                          <m:t>k</m:t>
                        </m:r>
                      </m:e>
                      <m:sub>
                        <m:r>
                          <w:rPr>
                            <w:rFonts w:ascii="Cambria Math" w:hAnsi="Cambria Math"/>
                          </w:rPr>
                          <m:t>j</m:t>
                        </m:r>
                      </m:sub>
                    </m:sSub>
                  </m:e>
                </m:nary>
              </m:oMath>
            </m:oMathPara>
          </w:p>
        </w:tc>
        <w:tc>
          <w:tcPr>
            <w:tcW w:w="841" w:type="pct"/>
            <w:tcMar>
              <w:top w:w="43" w:type="dxa"/>
              <w:left w:w="43" w:type="dxa"/>
              <w:bottom w:w="43" w:type="dxa"/>
              <w:right w:w="43" w:type="dxa"/>
            </w:tcMar>
            <w:vAlign w:val="center"/>
          </w:tcPr>
          <w:p w14:paraId="0EB462DB" w14:textId="77777777" w:rsidR="009D75AA" w:rsidRPr="003048DB" w:rsidRDefault="009D75AA" w:rsidP="00412469">
            <w:pPr>
              <w:spacing w:before="120" w:after="120" w:line="240" w:lineRule="auto"/>
              <w:jc w:val="right"/>
              <w:rPr>
                <w:b/>
              </w:rPr>
            </w:pPr>
            <w:r w:rsidRPr="003048DB">
              <w:rPr>
                <w:b/>
              </w:rPr>
              <w:t>(6F.2)</w:t>
            </w:r>
          </w:p>
        </w:tc>
      </w:tr>
    </w:tbl>
    <w:p w14:paraId="108482A3" w14:textId="77777777" w:rsidR="009D75AA" w:rsidRPr="003048DB" w:rsidRDefault="00E529BD" w:rsidP="009D75AA">
      <w:pPr>
        <w:pStyle w:val="T4"/>
        <w:rPr>
          <w:b/>
        </w:rPr>
      </w:pPr>
      <m:oMath>
        <m:sSub>
          <m:sSubPr>
            <m:ctrlPr>
              <w:rPr>
                <w:rFonts w:ascii="Cambria Math" w:hAnsi="Cambria Math"/>
              </w:rPr>
            </m:ctrlPr>
          </m:sSubPr>
          <m:e>
            <m:r>
              <w:rPr>
                <w:rFonts w:ascii="Cambria Math" w:hAnsi="Cambria Math"/>
              </w:rPr>
              <m:t>t</m:t>
            </m:r>
          </m:e>
          <m:sub>
            <m:r>
              <w:rPr>
                <w:rFonts w:ascii="Cambria Math" w:hAnsi="Cambria Math"/>
              </w:rPr>
              <m:t>ins</m:t>
            </m:r>
          </m:sub>
        </m:sSub>
      </m:oMath>
      <w:r w:rsidR="009D75AA" w:rsidRPr="00170F59">
        <w:tab/>
      </w:r>
      <w:r w:rsidR="009D75AA" w:rsidRPr="00170F59">
        <w:tab/>
        <w:t xml:space="preserve">“i.” tabakanın temel yalıtım değeri </w:t>
      </w:r>
      <w:r w:rsidR="009D75AA" w:rsidRPr="003048DB">
        <w:rPr>
          <w:b/>
        </w:rPr>
        <w:t>(Bölüm 6F.2.2)</w:t>
      </w:r>
    </w:p>
    <w:p w14:paraId="4694616F" w14:textId="77777777" w:rsidR="009D75AA" w:rsidRPr="00170F59" w:rsidRDefault="00E529BD" w:rsidP="009D75AA">
      <w:pPr>
        <w:pStyle w:val="T4"/>
      </w:pPr>
      <m:oMath>
        <m:sSub>
          <m:sSubPr>
            <m:ctrlPr>
              <w:rPr>
                <w:rFonts w:ascii="Cambria Math" w:hAnsi="Cambria Math"/>
              </w:rPr>
            </m:ctrlPr>
          </m:sSubPr>
          <m:e>
            <m:r>
              <w:rPr>
                <w:rFonts w:ascii="Cambria Math" w:hAnsi="Cambria Math"/>
              </w:rPr>
              <m:t>k</m:t>
            </m:r>
          </m:e>
          <m:sub>
            <m:r>
              <w:rPr>
                <w:rFonts w:ascii="Cambria Math" w:hAnsi="Cambria Math"/>
              </w:rPr>
              <m:t>pos</m:t>
            </m:r>
          </m:sub>
        </m:sSub>
      </m:oMath>
      <w:r w:rsidR="009D75AA" w:rsidRPr="00170F59">
        <w:tab/>
      </w:r>
      <w:r w:rsidR="009D75AA" w:rsidRPr="00170F59">
        <w:tab/>
        <w:t xml:space="preserve">Konum katsayısı </w:t>
      </w:r>
      <w:r w:rsidR="009D75AA" w:rsidRPr="003048DB">
        <w:rPr>
          <w:b/>
        </w:rPr>
        <w:t>(Bölüm 6F.2.3)</w:t>
      </w:r>
    </w:p>
    <w:p w14:paraId="456ABE55" w14:textId="77777777" w:rsidR="009D75AA" w:rsidRPr="003048DB" w:rsidRDefault="00E529BD" w:rsidP="009D75AA">
      <w:pPr>
        <w:pStyle w:val="T4"/>
        <w:rPr>
          <w:b/>
        </w:rPr>
      </w:pPr>
      <m:oMath>
        <m:sSub>
          <m:sSubPr>
            <m:ctrlPr>
              <w:rPr>
                <w:rFonts w:ascii="Cambria Math" w:hAnsi="Cambria Math"/>
              </w:rPr>
            </m:ctrlPr>
          </m:sSubPr>
          <m:e>
            <m:r>
              <w:rPr>
                <w:rFonts w:ascii="Cambria Math" w:hAnsi="Cambria Math"/>
              </w:rPr>
              <m:t>k</m:t>
            </m:r>
          </m:e>
          <m:sub>
            <m:r>
              <w:rPr>
                <w:rFonts w:ascii="Cambria Math" w:hAnsi="Cambria Math"/>
              </w:rPr>
              <m:t>j</m:t>
            </m:r>
          </m:sub>
        </m:sSub>
      </m:oMath>
      <w:r w:rsidR="009D75AA" w:rsidRPr="00170F59">
        <w:tab/>
      </w:r>
      <w:r w:rsidR="009D75AA" w:rsidRPr="00170F59">
        <w:tab/>
        <w:t xml:space="preserve">Birleşim noktası katsayısı </w:t>
      </w:r>
      <w:r w:rsidR="009D75AA" w:rsidRPr="003048DB">
        <w:rPr>
          <w:b/>
        </w:rPr>
        <w:t>(Bölüm 6F.2.4)</w:t>
      </w:r>
    </w:p>
    <w:p w14:paraId="2B14A902" w14:textId="77777777" w:rsidR="009D75AA" w:rsidRPr="00170F59" w:rsidRDefault="009D75AA" w:rsidP="009D75AA">
      <w:pPr>
        <w:spacing w:before="240"/>
      </w:pPr>
      <w:r w:rsidRPr="00170F59">
        <w:t xml:space="preserve">Uygun katman sayısı </w:t>
      </w:r>
      <w:r w:rsidRPr="00BB43B8">
        <w:rPr>
          <w:b/>
        </w:rPr>
        <w:t>Tablo 6F.1</w:t>
      </w:r>
      <w:r w:rsidRPr="00170F59">
        <w:t xml:space="preserve"> ve </w:t>
      </w:r>
      <w:r w:rsidRPr="00BB43B8">
        <w:rPr>
          <w:b/>
        </w:rPr>
        <w:t>Şekil 6F.1</w:t>
      </w:r>
      <w:r w:rsidRPr="00BB43B8">
        <w:t>’den</w:t>
      </w:r>
      <w:r w:rsidRPr="00170F59">
        <w:t xml:space="preserve"> belirlenmelidir.</w:t>
      </w:r>
    </w:p>
    <w:p w14:paraId="52A47B4E" w14:textId="77777777" w:rsidR="009D75AA" w:rsidRPr="00170F59" w:rsidRDefault="009D75AA" w:rsidP="009D75AA">
      <w:r w:rsidRPr="00814CF3">
        <w:t>NOT:</w:t>
      </w:r>
      <w:r w:rsidRPr="00170F59">
        <w:t xml:space="preserve"> Bir birleşim noktası, sıcak gazların yapının içine girmesini önleyecek bir kuşak veya yapısal bir elemanla destekleniyorsa ayırıcı performansı üzerinde bir etkisi yoktur.</w:t>
      </w:r>
    </w:p>
    <w:p w14:paraId="0B1B476A" w14:textId="77777777" w:rsidR="009D75AA" w:rsidRPr="00170F59" w:rsidRDefault="009D75AA" w:rsidP="009D75AA">
      <w:r w:rsidRPr="00170F59">
        <w:t xml:space="preserve">Ayırma yapısının yalnızca bir tabakadan oluştuğu durumlarda, örneğin sadece bir tarafı mantolamalı yalıtımsız bir duvar, mantolamanın temel yalıtım değeri olarak </w:t>
      </w:r>
      <m:oMath>
        <m:sSub>
          <m:sSubPr>
            <m:ctrlPr>
              <w:rPr>
                <w:rFonts w:ascii="Cambria Math" w:hAnsi="Cambria Math"/>
              </w:rPr>
            </m:ctrlPr>
          </m:sSubPr>
          <m:e>
            <m:r>
              <w:rPr>
                <w:rFonts w:ascii="Cambria Math" w:hAnsi="Cambria Math"/>
              </w:rPr>
              <m:t>t</m:t>
            </m:r>
          </m:e>
          <m:sub>
            <m:r>
              <w:rPr>
                <w:rFonts w:ascii="Cambria Math" w:hAnsi="Cambria Math"/>
              </w:rPr>
              <m:t>ins</m:t>
            </m:r>
          </m:sub>
        </m:sSub>
      </m:oMath>
      <w:r w:rsidRPr="00170F59">
        <w:t xml:space="preserve"> alınmalı ve ilgili yerlerde </w:t>
      </w:r>
      <m:oMath>
        <m:sSub>
          <m:sSubPr>
            <m:ctrlPr>
              <w:rPr>
                <w:rFonts w:ascii="Cambria Math" w:hAnsi="Cambria Math"/>
              </w:rPr>
            </m:ctrlPr>
          </m:sSubPr>
          <m:e>
            <m:r>
              <w:rPr>
                <w:rFonts w:ascii="Cambria Math" w:hAnsi="Cambria Math"/>
              </w:rPr>
              <m:t>k</m:t>
            </m:r>
          </m:e>
          <m:sub>
            <m:r>
              <w:rPr>
                <w:rFonts w:ascii="Cambria Math" w:hAnsi="Cambria Math"/>
              </w:rPr>
              <m:t>j</m:t>
            </m:r>
          </m:sub>
        </m:sSub>
      </m:oMath>
      <w:r w:rsidRPr="00170F59">
        <w:t xml:space="preserve"> ile çarpılmalıdır.</w:t>
      </w:r>
    </w:p>
    <w:p w14:paraId="308F6C73" w14:textId="41A0C12C" w:rsidR="009D75AA" w:rsidRPr="00170F59" w:rsidRDefault="009D75AA" w:rsidP="009D75AA">
      <w:pPr>
        <w:pStyle w:val="T1"/>
      </w:pPr>
      <w:r w:rsidRPr="001C11C4">
        <w:rPr>
          <w:b/>
        </w:rPr>
        <w:t xml:space="preserve">Tablo </w:t>
      </w:r>
      <w:r w:rsidR="004B48D9">
        <w:rPr>
          <w:b/>
        </w:rPr>
        <w:t>6</w:t>
      </w:r>
      <w:r w:rsidRPr="001C11C4">
        <w:rPr>
          <w:b/>
        </w:rPr>
        <w:t>F.1.</w:t>
      </w:r>
      <w:r w:rsidRPr="00170F59">
        <w:t xml:space="preserve"> Tabakalar arasındaki ısı transfer yolu</w:t>
      </w:r>
    </w:p>
    <w:tbl>
      <w:tblPr>
        <w:tblStyle w:val="77"/>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879"/>
        <w:gridCol w:w="4421"/>
        <w:gridCol w:w="2926"/>
      </w:tblGrid>
      <w:tr w:rsidR="009D75AA" w:rsidRPr="00170F59" w14:paraId="290897E4" w14:textId="77777777" w:rsidTr="00412469">
        <w:trPr>
          <w:trHeight w:val="227"/>
        </w:trPr>
        <w:tc>
          <w:tcPr>
            <w:tcW w:w="1018" w:type="pct"/>
            <w:shd w:val="clear" w:color="auto" w:fill="auto"/>
            <w:tcMar>
              <w:top w:w="100" w:type="dxa"/>
              <w:left w:w="100" w:type="dxa"/>
              <w:bottom w:w="100" w:type="dxa"/>
              <w:right w:w="100" w:type="dxa"/>
            </w:tcMar>
          </w:tcPr>
          <w:p w14:paraId="0940416F" w14:textId="77777777" w:rsidR="009D75AA" w:rsidRPr="00170F59" w:rsidRDefault="009D75AA" w:rsidP="00D55C42">
            <w:pPr>
              <w:pStyle w:val="T5"/>
            </w:pPr>
          </w:p>
        </w:tc>
        <w:tc>
          <w:tcPr>
            <w:tcW w:w="2396" w:type="pct"/>
            <w:shd w:val="clear" w:color="auto" w:fill="auto"/>
            <w:tcMar>
              <w:top w:w="100" w:type="dxa"/>
              <w:left w:w="100" w:type="dxa"/>
              <w:bottom w:w="100" w:type="dxa"/>
              <w:right w:w="100" w:type="dxa"/>
            </w:tcMar>
          </w:tcPr>
          <w:p w14:paraId="011B0802" w14:textId="77777777" w:rsidR="009D75AA" w:rsidRPr="00170F59" w:rsidRDefault="009D75AA" w:rsidP="00D55C42">
            <w:pPr>
              <w:pStyle w:val="T5"/>
            </w:pPr>
            <w:r w:rsidRPr="00170F59">
              <w:t>Yangına maruz kalmayan taraftaki sıcaklık artışı (°C)</w:t>
            </w:r>
          </w:p>
        </w:tc>
        <w:tc>
          <w:tcPr>
            <w:tcW w:w="1586" w:type="pct"/>
            <w:shd w:val="clear" w:color="auto" w:fill="auto"/>
            <w:tcMar>
              <w:top w:w="100" w:type="dxa"/>
              <w:left w:w="100" w:type="dxa"/>
              <w:bottom w:w="100" w:type="dxa"/>
              <w:right w:w="100" w:type="dxa"/>
            </w:tcMar>
          </w:tcPr>
          <w:p w14:paraId="050EEF8D" w14:textId="77777777" w:rsidR="009D75AA" w:rsidRPr="00170F59" w:rsidRDefault="009D75AA" w:rsidP="00D55C42">
            <w:pPr>
              <w:pStyle w:val="T5"/>
            </w:pPr>
            <w:r w:rsidRPr="00170F59">
              <w:t>Şekil 6E.1’e göre ısı transfer yolu</w:t>
            </w:r>
          </w:p>
        </w:tc>
      </w:tr>
      <w:tr w:rsidR="009D75AA" w:rsidRPr="00170F59" w14:paraId="7A8B684C" w14:textId="77777777" w:rsidTr="00412469">
        <w:trPr>
          <w:trHeight w:val="227"/>
        </w:trPr>
        <w:tc>
          <w:tcPr>
            <w:tcW w:w="1018" w:type="pct"/>
            <w:shd w:val="clear" w:color="auto" w:fill="auto"/>
            <w:tcMar>
              <w:top w:w="100" w:type="dxa"/>
              <w:left w:w="100" w:type="dxa"/>
              <w:bottom w:w="100" w:type="dxa"/>
              <w:right w:w="100" w:type="dxa"/>
            </w:tcMar>
          </w:tcPr>
          <w:p w14:paraId="49B7D67C" w14:textId="77777777" w:rsidR="009D75AA" w:rsidRPr="00170F59" w:rsidRDefault="009D75AA" w:rsidP="00D55C42">
            <w:pPr>
              <w:pStyle w:val="T5"/>
            </w:pPr>
            <w:r w:rsidRPr="00170F59">
              <w:t>Genel yapı</w:t>
            </w:r>
          </w:p>
        </w:tc>
        <w:tc>
          <w:tcPr>
            <w:tcW w:w="2396" w:type="pct"/>
            <w:shd w:val="clear" w:color="auto" w:fill="auto"/>
            <w:tcMar>
              <w:top w:w="100" w:type="dxa"/>
              <w:left w:w="100" w:type="dxa"/>
              <w:bottom w:w="100" w:type="dxa"/>
              <w:right w:w="100" w:type="dxa"/>
            </w:tcMar>
          </w:tcPr>
          <w:p w14:paraId="2CAC26A2" w14:textId="77777777" w:rsidR="009D75AA" w:rsidRPr="00170F59" w:rsidRDefault="009D75AA" w:rsidP="00D55C42">
            <w:pPr>
              <w:pStyle w:val="T5"/>
            </w:pPr>
            <w:r w:rsidRPr="00170F59">
              <w:t>140</w:t>
            </w:r>
          </w:p>
        </w:tc>
        <w:tc>
          <w:tcPr>
            <w:tcW w:w="1586" w:type="pct"/>
            <w:shd w:val="clear" w:color="auto" w:fill="auto"/>
            <w:tcMar>
              <w:top w:w="100" w:type="dxa"/>
              <w:left w:w="100" w:type="dxa"/>
              <w:bottom w:w="100" w:type="dxa"/>
              <w:right w:w="100" w:type="dxa"/>
            </w:tcMar>
          </w:tcPr>
          <w:p w14:paraId="6352CCE5" w14:textId="77777777" w:rsidR="009D75AA" w:rsidRPr="00170F59" w:rsidRDefault="009D75AA" w:rsidP="00D55C42">
            <w:pPr>
              <w:pStyle w:val="T5"/>
            </w:pPr>
            <w:r w:rsidRPr="00170F59">
              <w:t>a</w:t>
            </w:r>
          </w:p>
        </w:tc>
      </w:tr>
      <w:tr w:rsidR="009D75AA" w:rsidRPr="00170F59" w14:paraId="361FDFD8" w14:textId="77777777" w:rsidTr="00412469">
        <w:trPr>
          <w:trHeight w:val="227"/>
        </w:trPr>
        <w:tc>
          <w:tcPr>
            <w:tcW w:w="1018" w:type="pct"/>
            <w:shd w:val="clear" w:color="auto" w:fill="auto"/>
            <w:tcMar>
              <w:top w:w="100" w:type="dxa"/>
              <w:left w:w="100" w:type="dxa"/>
              <w:bottom w:w="100" w:type="dxa"/>
              <w:right w:w="100" w:type="dxa"/>
            </w:tcMar>
          </w:tcPr>
          <w:p w14:paraId="512D1628" w14:textId="77777777" w:rsidR="009D75AA" w:rsidRPr="00170F59" w:rsidRDefault="009D75AA" w:rsidP="00D55C42">
            <w:pPr>
              <w:pStyle w:val="T5"/>
            </w:pPr>
            <w:r w:rsidRPr="00170F59">
              <w:t>Birleşim noktası</w:t>
            </w:r>
          </w:p>
        </w:tc>
        <w:tc>
          <w:tcPr>
            <w:tcW w:w="2396" w:type="pct"/>
            <w:shd w:val="clear" w:color="auto" w:fill="auto"/>
            <w:tcMar>
              <w:top w:w="100" w:type="dxa"/>
              <w:left w:w="100" w:type="dxa"/>
              <w:bottom w:w="100" w:type="dxa"/>
              <w:right w:w="100" w:type="dxa"/>
            </w:tcMar>
          </w:tcPr>
          <w:p w14:paraId="49B7E1C2" w14:textId="77777777" w:rsidR="009D75AA" w:rsidRPr="00170F59" w:rsidRDefault="009D75AA" w:rsidP="00D55C42">
            <w:pPr>
              <w:pStyle w:val="T5"/>
            </w:pPr>
            <w:r w:rsidRPr="00170F59">
              <w:t>180</w:t>
            </w:r>
          </w:p>
        </w:tc>
        <w:tc>
          <w:tcPr>
            <w:tcW w:w="1586" w:type="pct"/>
            <w:shd w:val="clear" w:color="auto" w:fill="auto"/>
            <w:tcMar>
              <w:top w:w="100" w:type="dxa"/>
              <w:left w:w="100" w:type="dxa"/>
              <w:bottom w:w="100" w:type="dxa"/>
              <w:right w:w="100" w:type="dxa"/>
            </w:tcMar>
          </w:tcPr>
          <w:p w14:paraId="2E5CB887" w14:textId="77777777" w:rsidR="009D75AA" w:rsidRPr="00170F59" w:rsidRDefault="009D75AA" w:rsidP="00D55C42">
            <w:pPr>
              <w:pStyle w:val="T5"/>
            </w:pPr>
            <w:r w:rsidRPr="00170F59">
              <w:t>b</w:t>
            </w:r>
          </w:p>
        </w:tc>
      </w:tr>
      <w:tr w:rsidR="009D75AA" w:rsidRPr="00170F59" w14:paraId="64A41EDF" w14:textId="77777777" w:rsidTr="00412469">
        <w:trPr>
          <w:trHeight w:val="227"/>
        </w:trPr>
        <w:tc>
          <w:tcPr>
            <w:tcW w:w="1018" w:type="pct"/>
            <w:shd w:val="clear" w:color="auto" w:fill="auto"/>
            <w:tcMar>
              <w:top w:w="100" w:type="dxa"/>
              <w:left w:w="100" w:type="dxa"/>
              <w:bottom w:w="100" w:type="dxa"/>
              <w:right w:w="100" w:type="dxa"/>
            </w:tcMar>
          </w:tcPr>
          <w:p w14:paraId="7FDB4246" w14:textId="77777777" w:rsidR="009D75AA" w:rsidRPr="00170F59" w:rsidRDefault="009D75AA" w:rsidP="00D55C42">
            <w:pPr>
              <w:pStyle w:val="T5"/>
            </w:pPr>
            <w:r w:rsidRPr="00170F59">
              <w:t>Servisler</w:t>
            </w:r>
          </w:p>
        </w:tc>
        <w:tc>
          <w:tcPr>
            <w:tcW w:w="2396" w:type="pct"/>
            <w:shd w:val="clear" w:color="auto" w:fill="auto"/>
            <w:tcMar>
              <w:top w:w="100" w:type="dxa"/>
              <w:left w:w="100" w:type="dxa"/>
              <w:bottom w:w="100" w:type="dxa"/>
              <w:right w:w="100" w:type="dxa"/>
            </w:tcMar>
          </w:tcPr>
          <w:p w14:paraId="198A6B59" w14:textId="77777777" w:rsidR="009D75AA" w:rsidRPr="00170F59" w:rsidRDefault="009D75AA" w:rsidP="00D55C42">
            <w:pPr>
              <w:pStyle w:val="T5"/>
            </w:pPr>
            <w:r w:rsidRPr="00170F59">
              <w:t>180</w:t>
            </w:r>
          </w:p>
        </w:tc>
        <w:tc>
          <w:tcPr>
            <w:tcW w:w="1586" w:type="pct"/>
            <w:shd w:val="clear" w:color="auto" w:fill="auto"/>
            <w:tcMar>
              <w:top w:w="100" w:type="dxa"/>
              <w:left w:w="100" w:type="dxa"/>
              <w:bottom w:w="100" w:type="dxa"/>
              <w:right w:w="100" w:type="dxa"/>
            </w:tcMar>
          </w:tcPr>
          <w:p w14:paraId="6E44E8CE" w14:textId="77777777" w:rsidR="009D75AA" w:rsidRPr="00170F59" w:rsidRDefault="009D75AA" w:rsidP="00D55C42">
            <w:pPr>
              <w:pStyle w:val="T5"/>
            </w:pPr>
            <w:r w:rsidRPr="00170F59">
              <w:t>c, d</w:t>
            </w:r>
          </w:p>
        </w:tc>
      </w:tr>
    </w:tbl>
    <w:p w14:paraId="07412A8E" w14:textId="77777777" w:rsidR="009D75AA" w:rsidRPr="00170F59" w:rsidRDefault="009D75AA" w:rsidP="00D55C42">
      <w:pPr>
        <w:pStyle w:val="T5"/>
      </w:pPr>
      <w:r w:rsidRPr="00170F59">
        <w:drawing>
          <wp:inline distT="114300" distB="114300" distL="114300" distR="114300" wp14:anchorId="054C47E7" wp14:editId="5A6F2768">
            <wp:extent cx="4724400" cy="1935502"/>
            <wp:effectExtent l="0" t="0" r="0" b="7620"/>
            <wp:docPr id="251" name="image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7.png"/>
                    <pic:cNvPicPr preferRelativeResize="0"/>
                  </pic:nvPicPr>
                  <pic:blipFill>
                    <a:blip r:embed="rId219"/>
                    <a:srcRect/>
                    <a:stretch>
                      <a:fillRect/>
                    </a:stretch>
                  </pic:blipFill>
                  <pic:spPr>
                    <a:xfrm>
                      <a:off x="0" y="0"/>
                      <a:ext cx="4730648" cy="1938062"/>
                    </a:xfrm>
                    <a:prstGeom prst="rect">
                      <a:avLst/>
                    </a:prstGeom>
                    <a:ln/>
                  </pic:spPr>
                </pic:pic>
              </a:graphicData>
            </a:graphic>
          </wp:inline>
        </w:drawing>
      </w:r>
    </w:p>
    <w:p w14:paraId="6A0A3F62" w14:textId="77777777" w:rsidR="009D75AA" w:rsidRPr="00170F59" w:rsidRDefault="009D75AA" w:rsidP="009D75AA">
      <w:pPr>
        <w:pStyle w:val="T2"/>
      </w:pPr>
      <w:r w:rsidRPr="003615D0">
        <w:rPr>
          <w:b/>
        </w:rPr>
        <w:lastRenderedPageBreak/>
        <w:t>Şekil 6F.1.</w:t>
      </w:r>
      <w:r w:rsidRPr="00170F59">
        <w:t xml:space="preserve"> Ayırma yapısı boyunca ısı transfer yollarının şematik gösterimi</w:t>
      </w:r>
    </w:p>
    <w:p w14:paraId="262E7C7A" w14:textId="77777777" w:rsidR="009D75AA" w:rsidRPr="00170F59" w:rsidRDefault="009D75AA" w:rsidP="009D75AA">
      <w:pPr>
        <w:pStyle w:val="Balk4"/>
      </w:pPr>
      <w:bookmarkStart w:id="891" w:name="_Toc151068437"/>
      <w:bookmarkStart w:id="892" w:name="_Toc152692986"/>
      <w:r w:rsidRPr="00170F59">
        <w:t>6F.2.2. Temel Yalıtım Değerleri</w:t>
      </w:r>
      <w:bookmarkEnd w:id="891"/>
      <w:bookmarkEnd w:id="892"/>
    </w:p>
    <w:p w14:paraId="606A210C" w14:textId="77777777" w:rsidR="009D75AA" w:rsidRPr="00170F59" w:rsidRDefault="009D75AA" w:rsidP="009D75AA">
      <w:r w:rsidRPr="00170F59">
        <w:t xml:space="preserve">Bu bölümde verilen değerler, 60 dakikaya kadar yangın dayanım sürelerinin </w:t>
      </w:r>
      <w:r>
        <w:t xml:space="preserve">doğrulanması için uygulanır. </w:t>
      </w:r>
    </w:p>
    <w:p w14:paraId="6282A332" w14:textId="77777777" w:rsidR="009D75AA" w:rsidRPr="00170F59" w:rsidRDefault="009D75AA" w:rsidP="009D75AA">
      <w:r w:rsidRPr="00170F59">
        <w:t>Panellerin temel yalıtım değerleri aşağıdaki ifadelerden belirlenmelidir:</w:t>
      </w:r>
    </w:p>
    <w:p w14:paraId="48BBAD33" w14:textId="77777777" w:rsidR="009D75AA" w:rsidRPr="00170F59" w:rsidRDefault="009D75AA" w:rsidP="00EF7CB9">
      <w:pPr>
        <w:pStyle w:val="Tablo"/>
        <w:numPr>
          <w:ilvl w:val="0"/>
          <w:numId w:val="39"/>
        </w:numPr>
        <w:jc w:val="left"/>
      </w:pPr>
      <w:r w:rsidRPr="00170F59">
        <w:t>450 kg/m</w:t>
      </w:r>
      <w:r w:rsidRPr="00170F59">
        <w:rPr>
          <w:vertAlign w:val="superscript"/>
        </w:rPr>
        <w:t>3</w:t>
      </w:r>
      <w:r w:rsidRPr="00170F59">
        <w:t xml:space="preserve"> veya daha büyük karakteristik yoğunluğa sahip kontrplak için</w:t>
      </w:r>
    </w:p>
    <w:tbl>
      <w:tblPr>
        <w:tblW w:w="4767" w:type="pct"/>
        <w:tblInd w:w="421" w:type="dxa"/>
        <w:tblLook w:val="0600" w:firstRow="0" w:lastRow="0" w:firstColumn="0" w:lastColumn="0" w:noHBand="1" w:noVBand="1"/>
      </w:tblPr>
      <w:tblGrid>
        <w:gridCol w:w="7226"/>
        <w:gridCol w:w="1461"/>
      </w:tblGrid>
      <w:tr w:rsidR="009D75AA" w:rsidRPr="00FD0A32" w14:paraId="64851055" w14:textId="77777777" w:rsidTr="00412469">
        <w:trPr>
          <w:trHeight w:val="227"/>
        </w:trPr>
        <w:tc>
          <w:tcPr>
            <w:tcW w:w="4159" w:type="pct"/>
            <w:tcMar>
              <w:top w:w="43" w:type="dxa"/>
              <w:left w:w="43" w:type="dxa"/>
              <w:bottom w:w="43" w:type="dxa"/>
              <w:right w:w="43" w:type="dxa"/>
            </w:tcMar>
            <w:vAlign w:val="center"/>
          </w:tcPr>
          <w:p w14:paraId="62F056EA" w14:textId="77777777" w:rsidR="009D75AA" w:rsidRPr="001A4F39" w:rsidRDefault="00E529BD" w:rsidP="00412469">
            <w:pPr>
              <w:spacing w:after="120" w:line="240" w:lineRule="auto"/>
              <w:jc w:val="left"/>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ins,0</m:t>
                    </m:r>
                  </m:sub>
                </m:sSub>
                <m:r>
                  <w:rPr>
                    <w:rFonts w:ascii="Cambria Math" w:hAnsi="Cambria Math"/>
                  </w:rPr>
                  <m:t>=0.95</m:t>
                </m:r>
                <m:sSub>
                  <m:sSubPr>
                    <m:ctrlPr>
                      <w:rPr>
                        <w:rFonts w:ascii="Cambria Math" w:hAnsi="Cambria Math"/>
                      </w:rPr>
                    </m:ctrlPr>
                  </m:sSubPr>
                  <m:e>
                    <m:r>
                      <w:rPr>
                        <w:rFonts w:ascii="Cambria Math" w:hAnsi="Cambria Math"/>
                      </w:rPr>
                      <m:t>h</m:t>
                    </m:r>
                  </m:e>
                  <m:sub>
                    <m:r>
                      <w:rPr>
                        <w:rFonts w:ascii="Cambria Math" w:hAnsi="Cambria Math"/>
                      </w:rPr>
                      <m:t>p</m:t>
                    </m:r>
                  </m:sub>
                </m:sSub>
              </m:oMath>
            </m:oMathPara>
          </w:p>
        </w:tc>
        <w:tc>
          <w:tcPr>
            <w:tcW w:w="841" w:type="pct"/>
            <w:tcMar>
              <w:top w:w="43" w:type="dxa"/>
              <w:left w:w="43" w:type="dxa"/>
              <w:bottom w:w="43" w:type="dxa"/>
              <w:right w:w="43" w:type="dxa"/>
            </w:tcMar>
            <w:vAlign w:val="center"/>
          </w:tcPr>
          <w:p w14:paraId="39434399" w14:textId="77777777" w:rsidR="009D75AA" w:rsidRPr="00FD0A32" w:rsidRDefault="009D75AA" w:rsidP="00412469">
            <w:pPr>
              <w:spacing w:before="120" w:after="120" w:line="240" w:lineRule="auto"/>
              <w:jc w:val="right"/>
              <w:rPr>
                <w:b/>
              </w:rPr>
            </w:pPr>
            <w:r w:rsidRPr="00FD0A32">
              <w:rPr>
                <w:b/>
              </w:rPr>
              <w:t>(6F.3)</w:t>
            </w:r>
          </w:p>
        </w:tc>
      </w:tr>
    </w:tbl>
    <w:p w14:paraId="5FD07F38" w14:textId="77777777" w:rsidR="009D75AA" w:rsidRPr="00170F59" w:rsidRDefault="009D75AA" w:rsidP="00EF7CB9">
      <w:pPr>
        <w:pStyle w:val="Tablo"/>
        <w:numPr>
          <w:ilvl w:val="0"/>
          <w:numId w:val="39"/>
        </w:numPr>
        <w:jc w:val="left"/>
      </w:pPr>
      <w:r w:rsidRPr="00170F59">
        <w:t>600 kg/m</w:t>
      </w:r>
      <w:r w:rsidRPr="00170F59">
        <w:rPr>
          <w:vertAlign w:val="superscript"/>
        </w:rPr>
        <w:t>3</w:t>
      </w:r>
      <w:r w:rsidRPr="00170F59">
        <w:t xml:space="preserve"> veya daha büyük karakteristik yoğunluğa sahip yonga levha ve lif levha için</w:t>
      </w:r>
    </w:p>
    <w:tbl>
      <w:tblPr>
        <w:tblW w:w="4767" w:type="pct"/>
        <w:tblInd w:w="421" w:type="dxa"/>
        <w:tblLook w:val="0600" w:firstRow="0" w:lastRow="0" w:firstColumn="0" w:lastColumn="0" w:noHBand="1" w:noVBand="1"/>
      </w:tblPr>
      <w:tblGrid>
        <w:gridCol w:w="7226"/>
        <w:gridCol w:w="1461"/>
      </w:tblGrid>
      <w:tr w:rsidR="009D75AA" w:rsidRPr="00FD0A32" w14:paraId="05A16F81" w14:textId="77777777" w:rsidTr="00412469">
        <w:trPr>
          <w:trHeight w:val="227"/>
        </w:trPr>
        <w:tc>
          <w:tcPr>
            <w:tcW w:w="4159" w:type="pct"/>
            <w:tcMar>
              <w:top w:w="43" w:type="dxa"/>
              <w:left w:w="43" w:type="dxa"/>
              <w:bottom w:w="43" w:type="dxa"/>
              <w:right w:w="43" w:type="dxa"/>
            </w:tcMar>
            <w:vAlign w:val="center"/>
          </w:tcPr>
          <w:p w14:paraId="5CAD6839" w14:textId="77777777" w:rsidR="009D75AA" w:rsidRPr="001A4F39" w:rsidRDefault="00E529BD" w:rsidP="00412469">
            <w:pPr>
              <w:spacing w:after="120" w:line="240" w:lineRule="auto"/>
              <w:jc w:val="left"/>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ins,0</m:t>
                    </m:r>
                  </m:sub>
                </m:sSub>
                <m:r>
                  <w:rPr>
                    <w:rFonts w:ascii="Cambria Math" w:hAnsi="Cambria Math"/>
                  </w:rPr>
                  <m:t>=1.1</m:t>
                </m:r>
                <m:sSub>
                  <m:sSubPr>
                    <m:ctrlPr>
                      <w:rPr>
                        <w:rFonts w:ascii="Cambria Math" w:hAnsi="Cambria Math"/>
                      </w:rPr>
                    </m:ctrlPr>
                  </m:sSubPr>
                  <m:e>
                    <m:r>
                      <w:rPr>
                        <w:rFonts w:ascii="Cambria Math" w:hAnsi="Cambria Math"/>
                      </w:rPr>
                      <m:t>h</m:t>
                    </m:r>
                  </m:e>
                  <m:sub>
                    <m:r>
                      <w:rPr>
                        <w:rFonts w:ascii="Cambria Math" w:hAnsi="Cambria Math"/>
                      </w:rPr>
                      <m:t>p</m:t>
                    </m:r>
                  </m:sub>
                </m:sSub>
              </m:oMath>
            </m:oMathPara>
          </w:p>
        </w:tc>
        <w:tc>
          <w:tcPr>
            <w:tcW w:w="841" w:type="pct"/>
            <w:tcMar>
              <w:top w:w="43" w:type="dxa"/>
              <w:left w:w="43" w:type="dxa"/>
              <w:bottom w:w="43" w:type="dxa"/>
              <w:right w:w="43" w:type="dxa"/>
            </w:tcMar>
            <w:vAlign w:val="center"/>
          </w:tcPr>
          <w:p w14:paraId="03844D98" w14:textId="77777777" w:rsidR="009D75AA" w:rsidRPr="00FD0A32" w:rsidRDefault="009D75AA" w:rsidP="00412469">
            <w:pPr>
              <w:spacing w:before="120" w:after="120" w:line="240" w:lineRule="auto"/>
              <w:jc w:val="right"/>
              <w:rPr>
                <w:b/>
              </w:rPr>
            </w:pPr>
            <w:r w:rsidRPr="00FD0A32">
              <w:rPr>
                <w:b/>
              </w:rPr>
              <w:t>(6F.4)</w:t>
            </w:r>
          </w:p>
        </w:tc>
      </w:tr>
    </w:tbl>
    <w:p w14:paraId="1D3F4C95" w14:textId="77777777" w:rsidR="009D75AA" w:rsidRPr="00170F59" w:rsidRDefault="009D75AA" w:rsidP="00EF7CB9">
      <w:pPr>
        <w:pStyle w:val="Tablo"/>
        <w:numPr>
          <w:ilvl w:val="0"/>
          <w:numId w:val="39"/>
        </w:numPr>
        <w:jc w:val="left"/>
      </w:pPr>
      <w:r w:rsidRPr="00170F59">
        <w:t>400 kg/m</w:t>
      </w:r>
      <w:r w:rsidRPr="00170F59">
        <w:rPr>
          <w:vertAlign w:val="superscript"/>
        </w:rPr>
        <w:t>3</w:t>
      </w:r>
      <w:r w:rsidRPr="00170F59">
        <w:t xml:space="preserve"> veya daha büyük karakteristik yoğunluğa sahip ahşap paneller için</w:t>
      </w:r>
    </w:p>
    <w:tbl>
      <w:tblPr>
        <w:tblW w:w="4767" w:type="pct"/>
        <w:tblInd w:w="421" w:type="dxa"/>
        <w:tblLook w:val="0600" w:firstRow="0" w:lastRow="0" w:firstColumn="0" w:lastColumn="0" w:noHBand="1" w:noVBand="1"/>
      </w:tblPr>
      <w:tblGrid>
        <w:gridCol w:w="7226"/>
        <w:gridCol w:w="1461"/>
      </w:tblGrid>
      <w:tr w:rsidR="009D75AA" w:rsidRPr="00074F25" w14:paraId="3AC1445B" w14:textId="77777777" w:rsidTr="00412469">
        <w:trPr>
          <w:trHeight w:val="227"/>
        </w:trPr>
        <w:tc>
          <w:tcPr>
            <w:tcW w:w="4159" w:type="pct"/>
            <w:tcMar>
              <w:top w:w="43" w:type="dxa"/>
              <w:left w:w="43" w:type="dxa"/>
              <w:bottom w:w="43" w:type="dxa"/>
              <w:right w:w="43" w:type="dxa"/>
            </w:tcMar>
            <w:vAlign w:val="center"/>
          </w:tcPr>
          <w:p w14:paraId="2069A3C2" w14:textId="77777777" w:rsidR="009D75AA" w:rsidRPr="001A4F39" w:rsidRDefault="00E529BD" w:rsidP="00412469">
            <w:pPr>
              <w:spacing w:after="120" w:line="240" w:lineRule="auto"/>
              <w:jc w:val="left"/>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ins,0</m:t>
                    </m:r>
                  </m:sub>
                </m:sSub>
                <m:r>
                  <w:rPr>
                    <w:rFonts w:ascii="Cambria Math" w:hAnsi="Cambria Math"/>
                  </w:rPr>
                  <m:t>=0.5</m:t>
                </m:r>
                <m:sSub>
                  <m:sSubPr>
                    <m:ctrlPr>
                      <w:rPr>
                        <w:rFonts w:ascii="Cambria Math" w:hAnsi="Cambria Math"/>
                      </w:rPr>
                    </m:ctrlPr>
                  </m:sSubPr>
                  <m:e>
                    <m:r>
                      <w:rPr>
                        <w:rFonts w:ascii="Cambria Math" w:hAnsi="Cambria Math"/>
                      </w:rPr>
                      <m:t>h</m:t>
                    </m:r>
                  </m:e>
                  <m:sub>
                    <m:r>
                      <w:rPr>
                        <w:rFonts w:ascii="Cambria Math" w:hAnsi="Cambria Math"/>
                      </w:rPr>
                      <m:t>p</m:t>
                    </m:r>
                  </m:sub>
                </m:sSub>
              </m:oMath>
            </m:oMathPara>
          </w:p>
        </w:tc>
        <w:tc>
          <w:tcPr>
            <w:tcW w:w="841" w:type="pct"/>
            <w:tcMar>
              <w:top w:w="43" w:type="dxa"/>
              <w:left w:w="43" w:type="dxa"/>
              <w:bottom w:w="43" w:type="dxa"/>
              <w:right w:w="43" w:type="dxa"/>
            </w:tcMar>
            <w:vAlign w:val="center"/>
          </w:tcPr>
          <w:p w14:paraId="0FBC02BA" w14:textId="77777777" w:rsidR="009D75AA" w:rsidRPr="00074F25" w:rsidRDefault="009D75AA" w:rsidP="00412469">
            <w:pPr>
              <w:spacing w:before="120" w:after="120" w:line="240" w:lineRule="auto"/>
              <w:jc w:val="right"/>
              <w:rPr>
                <w:b/>
              </w:rPr>
            </w:pPr>
            <w:r w:rsidRPr="00074F25">
              <w:rPr>
                <w:b/>
              </w:rPr>
              <w:t>(6F.5)</w:t>
            </w:r>
          </w:p>
        </w:tc>
      </w:tr>
    </w:tbl>
    <w:p w14:paraId="23682609" w14:textId="77777777" w:rsidR="009D75AA" w:rsidRPr="00170F59" w:rsidRDefault="009D75AA" w:rsidP="00EF7CB9">
      <w:pPr>
        <w:pStyle w:val="Tablo"/>
        <w:numPr>
          <w:ilvl w:val="0"/>
          <w:numId w:val="39"/>
        </w:numPr>
        <w:jc w:val="left"/>
      </w:pPr>
      <w:r w:rsidRPr="00170F59">
        <w:t>A, F, R ve H tipi alçıpan levhalar için</w:t>
      </w:r>
    </w:p>
    <w:tbl>
      <w:tblPr>
        <w:tblW w:w="4767" w:type="pct"/>
        <w:tblInd w:w="421" w:type="dxa"/>
        <w:tblLook w:val="0600" w:firstRow="0" w:lastRow="0" w:firstColumn="0" w:lastColumn="0" w:noHBand="1" w:noVBand="1"/>
      </w:tblPr>
      <w:tblGrid>
        <w:gridCol w:w="7226"/>
        <w:gridCol w:w="1461"/>
      </w:tblGrid>
      <w:tr w:rsidR="009D75AA" w:rsidRPr="00074F25" w14:paraId="24C272B1" w14:textId="77777777" w:rsidTr="00412469">
        <w:trPr>
          <w:trHeight w:val="227"/>
        </w:trPr>
        <w:tc>
          <w:tcPr>
            <w:tcW w:w="4159" w:type="pct"/>
            <w:tcMar>
              <w:top w:w="43" w:type="dxa"/>
              <w:left w:w="43" w:type="dxa"/>
              <w:bottom w:w="43" w:type="dxa"/>
              <w:right w:w="43" w:type="dxa"/>
            </w:tcMar>
            <w:vAlign w:val="center"/>
          </w:tcPr>
          <w:p w14:paraId="6D87EBFA" w14:textId="77777777" w:rsidR="009D75AA" w:rsidRPr="001A4F39" w:rsidRDefault="00E529BD" w:rsidP="00412469">
            <w:pPr>
              <w:spacing w:after="120" w:line="240" w:lineRule="auto"/>
              <w:jc w:val="left"/>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ins,0</m:t>
                    </m:r>
                  </m:sub>
                </m:sSub>
                <m:r>
                  <w:rPr>
                    <w:rFonts w:ascii="Cambria Math" w:hAnsi="Cambria Math"/>
                  </w:rPr>
                  <m:t>=1.4</m:t>
                </m:r>
                <m:sSub>
                  <m:sSubPr>
                    <m:ctrlPr>
                      <w:rPr>
                        <w:rFonts w:ascii="Cambria Math" w:hAnsi="Cambria Math"/>
                      </w:rPr>
                    </m:ctrlPr>
                  </m:sSubPr>
                  <m:e>
                    <m:r>
                      <w:rPr>
                        <w:rFonts w:ascii="Cambria Math" w:hAnsi="Cambria Math"/>
                      </w:rPr>
                      <m:t>h</m:t>
                    </m:r>
                  </m:e>
                  <m:sub>
                    <m:r>
                      <w:rPr>
                        <w:rFonts w:ascii="Cambria Math" w:hAnsi="Cambria Math"/>
                      </w:rPr>
                      <m:t>p</m:t>
                    </m:r>
                  </m:sub>
                </m:sSub>
              </m:oMath>
            </m:oMathPara>
          </w:p>
        </w:tc>
        <w:tc>
          <w:tcPr>
            <w:tcW w:w="841" w:type="pct"/>
            <w:tcMar>
              <w:top w:w="43" w:type="dxa"/>
              <w:left w:w="43" w:type="dxa"/>
              <w:bottom w:w="43" w:type="dxa"/>
              <w:right w:w="43" w:type="dxa"/>
            </w:tcMar>
            <w:vAlign w:val="center"/>
          </w:tcPr>
          <w:p w14:paraId="1274C551" w14:textId="77777777" w:rsidR="009D75AA" w:rsidRPr="00074F25" w:rsidRDefault="009D75AA" w:rsidP="00412469">
            <w:pPr>
              <w:spacing w:before="120" w:after="120" w:line="240" w:lineRule="auto"/>
              <w:jc w:val="right"/>
              <w:rPr>
                <w:b/>
              </w:rPr>
            </w:pPr>
            <w:r w:rsidRPr="00074F25">
              <w:rPr>
                <w:b/>
              </w:rPr>
              <w:t>(6F.6)</w:t>
            </w:r>
          </w:p>
        </w:tc>
      </w:tr>
    </w:tbl>
    <w:p w14:paraId="52B6C7F7" w14:textId="77777777" w:rsidR="009D75AA" w:rsidRPr="00170F59" w:rsidRDefault="00E529BD" w:rsidP="009D75AA">
      <w:pPr>
        <w:pStyle w:val="T4"/>
      </w:pPr>
      <m:oMath>
        <m:sSub>
          <m:sSubPr>
            <m:ctrlPr>
              <w:rPr>
                <w:rFonts w:ascii="Cambria Math" w:hAnsi="Cambria Math"/>
              </w:rPr>
            </m:ctrlPr>
          </m:sSubPr>
          <m:e>
            <m:r>
              <w:rPr>
                <w:rFonts w:ascii="Cambria Math" w:hAnsi="Cambria Math"/>
              </w:rPr>
              <m:t>t</m:t>
            </m:r>
          </m:e>
          <m:sub>
            <m:r>
              <w:rPr>
                <w:rFonts w:ascii="Cambria Math" w:hAnsi="Cambria Math"/>
              </w:rPr>
              <m:t>ins,0</m:t>
            </m:r>
          </m:sub>
        </m:sSub>
        <m:r>
          <w:rPr>
            <w:rFonts w:ascii="Cambria Math" w:hAnsi="Cambria Math"/>
          </w:rPr>
          <m:t xml:space="preserve"> </m:t>
        </m:r>
      </m:oMath>
      <w:r w:rsidR="009D75AA" w:rsidRPr="00170F59">
        <w:tab/>
      </w:r>
      <w:r w:rsidR="009D75AA" w:rsidRPr="00170F59">
        <w:tab/>
        <w:t>temel yalıtım değeri, (dk)</w:t>
      </w:r>
    </w:p>
    <w:p w14:paraId="49223C80" w14:textId="77777777" w:rsidR="009D75AA" w:rsidRPr="00170F59" w:rsidRDefault="00E529BD" w:rsidP="009D75AA">
      <w:pPr>
        <w:pStyle w:val="T4"/>
      </w:pPr>
      <m:oMath>
        <m:sSub>
          <m:sSubPr>
            <m:ctrlPr>
              <w:rPr>
                <w:rFonts w:ascii="Cambria Math" w:hAnsi="Cambria Math"/>
              </w:rPr>
            </m:ctrlPr>
          </m:sSubPr>
          <m:e>
            <m:r>
              <w:rPr>
                <w:rFonts w:ascii="Cambria Math" w:hAnsi="Cambria Math"/>
              </w:rPr>
              <m:t>h</m:t>
            </m:r>
          </m:e>
          <m:sub>
            <m:r>
              <w:rPr>
                <w:rFonts w:ascii="Cambria Math" w:hAnsi="Cambria Math"/>
              </w:rPr>
              <m:t>p</m:t>
            </m:r>
          </m:sub>
        </m:sSub>
      </m:oMath>
      <w:r w:rsidR="009D75AA" w:rsidRPr="00170F59">
        <w:tab/>
      </w:r>
      <w:r w:rsidR="009D75AA" w:rsidRPr="00170F59">
        <w:tab/>
        <w:t>panel kalınlığı, (mm)</w:t>
      </w:r>
    </w:p>
    <w:p w14:paraId="4177D84F" w14:textId="77777777" w:rsidR="009D75AA" w:rsidRPr="00170F59" w:rsidRDefault="009D75AA" w:rsidP="009D75AA">
      <w:pPr>
        <w:spacing w:after="120"/>
      </w:pPr>
      <w:r w:rsidRPr="00170F59">
        <w:t>Boşlukların kısmen veya tamamen cam veya taş yünü ile doldurulduğu durumlarda, yalıtımın temel değerleri şu şekilde belirlenmelidir:</w:t>
      </w:r>
    </w:p>
    <w:p w14:paraId="2DB2386D" w14:textId="77777777" w:rsidR="009D75AA" w:rsidRPr="00170F59" w:rsidRDefault="009D75AA" w:rsidP="00EF7CB9">
      <w:pPr>
        <w:pStyle w:val="Tablo"/>
        <w:numPr>
          <w:ilvl w:val="0"/>
          <w:numId w:val="40"/>
        </w:numPr>
        <w:spacing w:after="0"/>
        <w:jc w:val="left"/>
      </w:pPr>
      <w:r w:rsidRPr="00170F59">
        <w:t>Taş yünü için</w:t>
      </w:r>
    </w:p>
    <w:tbl>
      <w:tblPr>
        <w:tblW w:w="4767" w:type="pct"/>
        <w:tblInd w:w="421" w:type="dxa"/>
        <w:tblLook w:val="0600" w:firstRow="0" w:lastRow="0" w:firstColumn="0" w:lastColumn="0" w:noHBand="1" w:noVBand="1"/>
      </w:tblPr>
      <w:tblGrid>
        <w:gridCol w:w="7226"/>
        <w:gridCol w:w="1461"/>
      </w:tblGrid>
      <w:tr w:rsidR="009D75AA" w:rsidRPr="00E3095F" w14:paraId="07444149" w14:textId="77777777" w:rsidTr="00412469">
        <w:trPr>
          <w:trHeight w:val="227"/>
        </w:trPr>
        <w:tc>
          <w:tcPr>
            <w:tcW w:w="4159" w:type="pct"/>
            <w:tcMar>
              <w:top w:w="43" w:type="dxa"/>
              <w:left w:w="43" w:type="dxa"/>
              <w:bottom w:w="43" w:type="dxa"/>
              <w:right w:w="43" w:type="dxa"/>
            </w:tcMar>
            <w:vAlign w:val="center"/>
          </w:tcPr>
          <w:p w14:paraId="292B6C64" w14:textId="77777777" w:rsidR="009D75AA" w:rsidRPr="001A4F39" w:rsidRDefault="00E529BD" w:rsidP="00412469">
            <w:pPr>
              <w:spacing w:after="0" w:line="240" w:lineRule="auto"/>
              <w:jc w:val="left"/>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ins,0,i</m:t>
                    </m:r>
                  </m:sub>
                </m:sSub>
                <m:r>
                  <w:rPr>
                    <w:rFonts w:ascii="Cambria Math" w:hAnsi="Cambria Math"/>
                  </w:rPr>
                  <m:t>=0.2</m:t>
                </m:r>
                <m:sSub>
                  <m:sSubPr>
                    <m:ctrlPr>
                      <w:rPr>
                        <w:rFonts w:ascii="Cambria Math" w:hAnsi="Cambria Math"/>
                      </w:rPr>
                    </m:ctrlPr>
                  </m:sSubPr>
                  <m:e>
                    <m:r>
                      <w:rPr>
                        <w:rFonts w:ascii="Cambria Math" w:hAnsi="Cambria Math"/>
                      </w:rPr>
                      <m:t>h</m:t>
                    </m:r>
                  </m:e>
                  <m:sub>
                    <m:r>
                      <w:rPr>
                        <w:rFonts w:ascii="Cambria Math" w:hAnsi="Cambria Math"/>
                      </w:rPr>
                      <m:t>ins</m:t>
                    </m:r>
                  </m:sub>
                </m:sSub>
                <m:sSub>
                  <m:sSubPr>
                    <m:ctrlPr>
                      <w:rPr>
                        <w:rFonts w:ascii="Cambria Math" w:hAnsi="Cambria Math"/>
                      </w:rPr>
                    </m:ctrlPr>
                  </m:sSubPr>
                  <m:e>
                    <m:r>
                      <w:rPr>
                        <w:rFonts w:ascii="Cambria Math" w:hAnsi="Cambria Math"/>
                      </w:rPr>
                      <m:t>k</m:t>
                    </m:r>
                  </m:e>
                  <m:sub>
                    <m:r>
                      <w:rPr>
                        <w:rFonts w:ascii="Cambria Math" w:hAnsi="Cambria Math"/>
                      </w:rPr>
                      <m:t>dens</m:t>
                    </m:r>
                  </m:sub>
                </m:sSub>
              </m:oMath>
            </m:oMathPara>
          </w:p>
        </w:tc>
        <w:tc>
          <w:tcPr>
            <w:tcW w:w="841" w:type="pct"/>
            <w:tcMar>
              <w:top w:w="43" w:type="dxa"/>
              <w:left w:w="43" w:type="dxa"/>
              <w:bottom w:w="43" w:type="dxa"/>
              <w:right w:w="43" w:type="dxa"/>
            </w:tcMar>
            <w:vAlign w:val="center"/>
          </w:tcPr>
          <w:p w14:paraId="01E9F40D" w14:textId="77777777" w:rsidR="009D75AA" w:rsidRPr="00E3095F" w:rsidRDefault="009D75AA" w:rsidP="00412469">
            <w:pPr>
              <w:spacing w:before="120" w:after="120" w:line="240" w:lineRule="auto"/>
              <w:jc w:val="right"/>
              <w:rPr>
                <w:b/>
              </w:rPr>
            </w:pPr>
            <w:r w:rsidRPr="00E3095F">
              <w:rPr>
                <w:b/>
              </w:rPr>
              <w:t>(6F.7)</w:t>
            </w:r>
          </w:p>
        </w:tc>
      </w:tr>
    </w:tbl>
    <w:p w14:paraId="60894797" w14:textId="77777777" w:rsidR="009D75AA" w:rsidRPr="00170F59" w:rsidRDefault="009D75AA" w:rsidP="00EF7CB9">
      <w:pPr>
        <w:pStyle w:val="Tablo"/>
        <w:numPr>
          <w:ilvl w:val="0"/>
          <w:numId w:val="40"/>
        </w:numPr>
        <w:spacing w:after="0"/>
        <w:jc w:val="left"/>
      </w:pPr>
      <w:r w:rsidRPr="00170F59">
        <w:t>Cam yünü için</w:t>
      </w:r>
    </w:p>
    <w:tbl>
      <w:tblPr>
        <w:tblW w:w="4767" w:type="pct"/>
        <w:tblInd w:w="421" w:type="dxa"/>
        <w:tblLook w:val="0600" w:firstRow="0" w:lastRow="0" w:firstColumn="0" w:lastColumn="0" w:noHBand="1" w:noVBand="1"/>
      </w:tblPr>
      <w:tblGrid>
        <w:gridCol w:w="7226"/>
        <w:gridCol w:w="1461"/>
      </w:tblGrid>
      <w:tr w:rsidR="009D75AA" w:rsidRPr="00E3095F" w14:paraId="4CB265AB" w14:textId="77777777" w:rsidTr="00412469">
        <w:trPr>
          <w:trHeight w:val="227"/>
        </w:trPr>
        <w:tc>
          <w:tcPr>
            <w:tcW w:w="4159" w:type="pct"/>
            <w:tcMar>
              <w:top w:w="43" w:type="dxa"/>
              <w:left w:w="43" w:type="dxa"/>
              <w:bottom w:w="43" w:type="dxa"/>
              <w:right w:w="43" w:type="dxa"/>
            </w:tcMar>
            <w:vAlign w:val="center"/>
          </w:tcPr>
          <w:p w14:paraId="0D8C53ED" w14:textId="77777777" w:rsidR="009D75AA" w:rsidRPr="00170F59" w:rsidRDefault="00E529BD" w:rsidP="004124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t</m:t>
                    </m:r>
                  </m:e>
                  <m:sub>
                    <m:r>
                      <w:rPr>
                        <w:rFonts w:ascii="Cambria Math" w:hAnsi="Cambria Math"/>
                      </w:rPr>
                      <m:t>ins,0,i</m:t>
                    </m:r>
                  </m:sub>
                </m:sSub>
                <m:r>
                  <w:rPr>
                    <w:rFonts w:ascii="Cambria Math" w:hAnsi="Cambria Math"/>
                  </w:rPr>
                  <m:t>=0.1</m:t>
                </m:r>
                <m:sSub>
                  <m:sSubPr>
                    <m:ctrlPr>
                      <w:rPr>
                        <w:rFonts w:ascii="Cambria Math" w:hAnsi="Cambria Math"/>
                      </w:rPr>
                    </m:ctrlPr>
                  </m:sSubPr>
                  <m:e>
                    <m:r>
                      <w:rPr>
                        <w:rFonts w:ascii="Cambria Math" w:hAnsi="Cambria Math"/>
                      </w:rPr>
                      <m:t>h</m:t>
                    </m:r>
                  </m:e>
                  <m:sub>
                    <m:r>
                      <w:rPr>
                        <w:rFonts w:ascii="Cambria Math" w:hAnsi="Cambria Math"/>
                      </w:rPr>
                      <m:t>ins</m:t>
                    </m:r>
                  </m:sub>
                </m:sSub>
                <m:sSub>
                  <m:sSubPr>
                    <m:ctrlPr>
                      <w:rPr>
                        <w:rFonts w:ascii="Cambria Math" w:hAnsi="Cambria Math"/>
                      </w:rPr>
                    </m:ctrlPr>
                  </m:sSubPr>
                  <m:e>
                    <m:r>
                      <w:rPr>
                        <w:rFonts w:ascii="Cambria Math" w:hAnsi="Cambria Math"/>
                      </w:rPr>
                      <m:t>k</m:t>
                    </m:r>
                  </m:e>
                  <m:sub>
                    <m:r>
                      <w:rPr>
                        <w:rFonts w:ascii="Cambria Math" w:hAnsi="Cambria Math"/>
                      </w:rPr>
                      <m:t>dens</m:t>
                    </m:r>
                  </m:sub>
                </m:sSub>
              </m:oMath>
            </m:oMathPara>
          </w:p>
        </w:tc>
        <w:tc>
          <w:tcPr>
            <w:tcW w:w="841" w:type="pct"/>
            <w:tcMar>
              <w:top w:w="43" w:type="dxa"/>
              <w:left w:w="43" w:type="dxa"/>
              <w:bottom w:w="43" w:type="dxa"/>
              <w:right w:w="43" w:type="dxa"/>
            </w:tcMar>
            <w:vAlign w:val="center"/>
          </w:tcPr>
          <w:p w14:paraId="5B7C5AC0" w14:textId="77777777" w:rsidR="009D75AA" w:rsidRPr="00E3095F" w:rsidRDefault="009D75AA" w:rsidP="00412469">
            <w:pPr>
              <w:spacing w:before="120" w:after="120" w:line="240" w:lineRule="auto"/>
              <w:jc w:val="right"/>
              <w:rPr>
                <w:b/>
              </w:rPr>
            </w:pPr>
            <w:r w:rsidRPr="00E3095F">
              <w:rPr>
                <w:b/>
              </w:rPr>
              <w:t>(6F.8)</w:t>
            </w:r>
          </w:p>
        </w:tc>
      </w:tr>
    </w:tbl>
    <w:p w14:paraId="72F33CDD" w14:textId="77777777" w:rsidR="009D75AA" w:rsidRPr="00170F59" w:rsidRDefault="00E529BD" w:rsidP="009D75AA">
      <w:pPr>
        <w:pStyle w:val="T4"/>
      </w:pPr>
      <m:oMath>
        <m:sSub>
          <m:sSubPr>
            <m:ctrlPr>
              <w:rPr>
                <w:rFonts w:ascii="Cambria Math" w:hAnsi="Cambria Math"/>
              </w:rPr>
            </m:ctrlPr>
          </m:sSubPr>
          <m:e>
            <m:r>
              <w:rPr>
                <w:rFonts w:ascii="Cambria Math" w:hAnsi="Cambria Math"/>
              </w:rPr>
              <m:t>h</m:t>
            </m:r>
          </m:e>
          <m:sub>
            <m:r>
              <w:rPr>
                <w:rFonts w:ascii="Cambria Math" w:hAnsi="Cambria Math"/>
              </w:rPr>
              <m:t>ins</m:t>
            </m:r>
          </m:sub>
        </m:sSub>
      </m:oMath>
      <w:r w:rsidR="009D75AA" w:rsidRPr="00170F59">
        <w:tab/>
      </w:r>
      <w:r w:rsidR="009D75AA" w:rsidRPr="00170F59">
        <w:tab/>
        <w:t>yalıtım kalınlığı, (mm)</w:t>
      </w:r>
    </w:p>
    <w:p w14:paraId="7872F221" w14:textId="77777777" w:rsidR="009D75AA" w:rsidRPr="00170F59" w:rsidRDefault="00E529BD" w:rsidP="009D75AA">
      <w:pPr>
        <w:pStyle w:val="T4"/>
      </w:pPr>
      <m:oMath>
        <m:sSub>
          <m:sSubPr>
            <m:ctrlPr>
              <w:rPr>
                <w:rFonts w:ascii="Cambria Math" w:hAnsi="Cambria Math"/>
              </w:rPr>
            </m:ctrlPr>
          </m:sSubPr>
          <m:e>
            <m:r>
              <w:rPr>
                <w:rFonts w:ascii="Cambria Math" w:hAnsi="Cambria Math"/>
              </w:rPr>
              <m:t>k</m:t>
            </m:r>
          </m:e>
          <m:sub>
            <m:r>
              <w:rPr>
                <w:rFonts w:ascii="Cambria Math" w:hAnsi="Cambria Math"/>
              </w:rPr>
              <m:t>dens</m:t>
            </m:r>
          </m:sub>
        </m:sSub>
      </m:oMath>
      <w:r w:rsidR="009D75AA" w:rsidRPr="00170F59">
        <w:tab/>
      </w:r>
      <w:r w:rsidR="009D75AA" w:rsidRPr="00170F59">
        <w:tab/>
      </w:r>
      <w:r w:rsidR="009D75AA" w:rsidRPr="007C6FE3">
        <w:rPr>
          <w:b/>
        </w:rPr>
        <w:t>Tablo 6F.2</w:t>
      </w:r>
      <w:r w:rsidR="009D75AA" w:rsidRPr="007C6FE3">
        <w:t xml:space="preserve">’de </w:t>
      </w:r>
      <w:r w:rsidR="009D75AA" w:rsidRPr="00170F59">
        <w:t>verilmektedir</w:t>
      </w:r>
    </w:p>
    <w:p w14:paraId="6CBFC1F7" w14:textId="77777777" w:rsidR="009D75AA" w:rsidRPr="00170F59" w:rsidRDefault="009D75AA" w:rsidP="009D75AA">
      <w:pPr>
        <w:spacing w:before="240"/>
      </w:pPr>
      <w:r w:rsidRPr="00170F59">
        <w:t xml:space="preserve">Boşluk derinliği 45-200 mm arasında ise, temel yalıtım değeri </w:t>
      </w:r>
      <m:oMath>
        <m:sSub>
          <m:sSubPr>
            <m:ctrlPr>
              <w:rPr>
                <w:rFonts w:ascii="Cambria Math" w:hAnsi="Cambria Math"/>
              </w:rPr>
            </m:ctrlPr>
          </m:sSubPr>
          <m:e>
            <m:r>
              <w:rPr>
                <w:rFonts w:ascii="Cambria Math" w:hAnsi="Cambria Math"/>
              </w:rPr>
              <m:t>t</m:t>
            </m:r>
          </m:e>
          <m:sub>
            <m:r>
              <w:rPr>
                <w:rFonts w:ascii="Cambria Math" w:hAnsi="Cambria Math"/>
              </w:rPr>
              <m:t>ins,0,i</m:t>
            </m:r>
          </m:sub>
        </m:sSub>
        <m:r>
          <w:rPr>
            <w:rFonts w:ascii="Cambria Math" w:hAnsi="Cambria Math"/>
          </w:rPr>
          <m:t>=5</m:t>
        </m:r>
      </m:oMath>
      <w:r w:rsidRPr="00170F59">
        <w:t xml:space="preserve"> dk alınmalıdır.</w:t>
      </w:r>
    </w:p>
    <w:p w14:paraId="138102D1" w14:textId="77777777" w:rsidR="009D75AA" w:rsidRPr="00170F59" w:rsidRDefault="009D75AA" w:rsidP="009D75AA">
      <w:pPr>
        <w:pStyle w:val="Balk4"/>
      </w:pPr>
      <w:bookmarkStart w:id="893" w:name="_Toc151068438"/>
      <w:bookmarkStart w:id="894" w:name="_Toc152692987"/>
      <w:r w:rsidRPr="00170F59">
        <w:t>6F.2.3. Konum Katsayısı</w:t>
      </w:r>
      <w:bookmarkEnd w:id="893"/>
      <w:bookmarkEnd w:id="894"/>
    </w:p>
    <w:p w14:paraId="5755B68F" w14:textId="050CFCD9" w:rsidR="009D75AA" w:rsidRPr="00170F59" w:rsidRDefault="009D75AA" w:rsidP="009D75AA">
      <w:pPr>
        <w:spacing w:after="120"/>
      </w:pPr>
      <w:r w:rsidRPr="00170F59">
        <w:t xml:space="preserve">Tek tabakalı kaplamalara sahip duvarlar için konum katsayısı, duvarların açık tarafındaki paneller için </w:t>
      </w:r>
      <w:r w:rsidRPr="00AC5F97">
        <w:rPr>
          <w:b/>
        </w:rPr>
        <w:t xml:space="preserve">Denk. </w:t>
      </w:r>
      <w:r w:rsidR="006C65F8">
        <w:rPr>
          <w:b/>
        </w:rPr>
        <w:t>(</w:t>
      </w:r>
      <w:r w:rsidRPr="00AC5F97">
        <w:rPr>
          <w:b/>
        </w:rPr>
        <w:t>6F.9</w:t>
      </w:r>
      <w:r w:rsidR="006C65F8">
        <w:rPr>
          <w:b/>
        </w:rPr>
        <w:t>)</w:t>
      </w:r>
      <w:r w:rsidRPr="00AC5F97">
        <w:rPr>
          <w:b/>
        </w:rPr>
        <w:t xml:space="preserve"> </w:t>
      </w:r>
      <w:r w:rsidRPr="006E0EE1">
        <w:t>ve</w:t>
      </w:r>
      <w:r w:rsidRPr="00AC5F97">
        <w:rPr>
          <w:b/>
        </w:rPr>
        <w:t xml:space="preserve"> </w:t>
      </w:r>
      <w:r w:rsidR="006C65F8">
        <w:rPr>
          <w:b/>
        </w:rPr>
        <w:t>(</w:t>
      </w:r>
      <w:r w:rsidRPr="00AC5F97">
        <w:rPr>
          <w:b/>
        </w:rPr>
        <w:t>6F.10</w:t>
      </w:r>
      <w:r w:rsidR="006C65F8">
        <w:rPr>
          <w:b/>
        </w:rPr>
        <w:t>)</w:t>
      </w:r>
      <w:r w:rsidRPr="00170F59">
        <w:t xml:space="preserve"> kullanılarak </w:t>
      </w:r>
      <w:r w:rsidRPr="00AC5F97">
        <w:rPr>
          <w:b/>
        </w:rPr>
        <w:t>Tablo 6F.3</w:t>
      </w:r>
      <w:r w:rsidRPr="00AC5F97">
        <w:t>'ten</w:t>
      </w:r>
      <w:r w:rsidRPr="00170F59">
        <w:t xml:space="preserve"> ve duvarların açık olmayan tarafındaki paneller için </w:t>
      </w:r>
      <w:r w:rsidRPr="00E94579">
        <w:rPr>
          <w:b/>
        </w:rPr>
        <w:t>Tablo 6F.4</w:t>
      </w:r>
      <w:r w:rsidRPr="00E94579">
        <w:t>'ten</w:t>
      </w:r>
      <w:r w:rsidRPr="00170F59">
        <w:t xml:space="preserve"> alınmalıdır:</w:t>
      </w:r>
    </w:p>
    <w:tbl>
      <w:tblPr>
        <w:tblW w:w="4767" w:type="pct"/>
        <w:tblInd w:w="421" w:type="dxa"/>
        <w:tblLook w:val="0600" w:firstRow="0" w:lastRow="0" w:firstColumn="0" w:lastColumn="0" w:noHBand="1" w:noVBand="1"/>
      </w:tblPr>
      <w:tblGrid>
        <w:gridCol w:w="7226"/>
        <w:gridCol w:w="1461"/>
      </w:tblGrid>
      <w:tr w:rsidR="009D75AA" w:rsidRPr="00170F59" w14:paraId="191A78B0" w14:textId="77777777" w:rsidTr="00412469">
        <w:trPr>
          <w:trHeight w:val="227"/>
        </w:trPr>
        <w:tc>
          <w:tcPr>
            <w:tcW w:w="4159" w:type="pct"/>
            <w:tcMar>
              <w:top w:w="43" w:type="dxa"/>
              <w:left w:w="43" w:type="dxa"/>
              <w:bottom w:w="43" w:type="dxa"/>
              <w:right w:w="43" w:type="dxa"/>
            </w:tcMar>
            <w:vAlign w:val="center"/>
          </w:tcPr>
          <w:p w14:paraId="0E49735B" w14:textId="77777777" w:rsidR="009D75AA" w:rsidRPr="00170F59" w:rsidRDefault="00E529BD" w:rsidP="004124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pos</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0.02</m:t>
                        </m:r>
                        <m:sSub>
                          <m:sSubPr>
                            <m:ctrlPr>
                              <w:rPr>
                                <w:rFonts w:ascii="Cambria Math" w:hAnsi="Cambria Math"/>
                              </w:rPr>
                            </m:ctrlPr>
                          </m:sSubPr>
                          <m:e>
                            <m:r>
                              <w:rPr>
                                <w:rFonts w:ascii="Cambria Math" w:hAnsi="Cambria Math"/>
                              </w:rPr>
                              <m:t>h</m:t>
                            </m:r>
                          </m:e>
                          <m:sub>
                            <m:r>
                              <w:rPr>
                                <w:rFonts w:ascii="Cambria Math" w:hAnsi="Cambria Math"/>
                              </w:rPr>
                              <m:t>p</m:t>
                            </m:r>
                          </m:sub>
                        </m:sSub>
                        <m:r>
                          <w:rPr>
                            <w:rFonts w:ascii="Cambria Math" w:hAnsi="Cambria Math"/>
                          </w:rPr>
                          <m:t>+0.54</m:t>
                        </m:r>
                      </m:e>
                      <m:e>
                        <m:r>
                          <w:rPr>
                            <w:rFonts w:ascii="Cambria Math" w:hAnsi="Cambria Math"/>
                          </w:rPr>
                          <m:t xml:space="preserve"> </m:t>
                        </m:r>
                      </m:e>
                      <m:e>
                        <m:r>
                          <w:rPr>
                            <w:rFonts w:ascii="Cambria Math" w:hAnsi="Cambria Math"/>
                          </w:rPr>
                          <m:t>1</m:t>
                        </m:r>
                      </m:e>
                    </m:eqArr>
                  </m:e>
                </m:d>
              </m:oMath>
            </m:oMathPara>
          </w:p>
        </w:tc>
        <w:tc>
          <w:tcPr>
            <w:tcW w:w="841" w:type="pct"/>
            <w:tcMar>
              <w:top w:w="43" w:type="dxa"/>
              <w:left w:w="43" w:type="dxa"/>
              <w:bottom w:w="43" w:type="dxa"/>
              <w:right w:w="43" w:type="dxa"/>
            </w:tcMar>
            <w:vAlign w:val="center"/>
          </w:tcPr>
          <w:p w14:paraId="32DB10A6" w14:textId="77777777" w:rsidR="009D75AA" w:rsidRPr="00354B1C" w:rsidRDefault="009D75AA" w:rsidP="00412469">
            <w:pPr>
              <w:spacing w:before="120" w:after="120" w:line="240" w:lineRule="auto"/>
              <w:jc w:val="right"/>
              <w:rPr>
                <w:b/>
              </w:rPr>
            </w:pPr>
            <w:r w:rsidRPr="00354B1C">
              <w:rPr>
                <w:b/>
              </w:rPr>
              <w:t>(6F.9)</w:t>
            </w:r>
          </w:p>
        </w:tc>
      </w:tr>
    </w:tbl>
    <w:p w14:paraId="2794BD3F" w14:textId="77777777" w:rsidR="009D75AA" w:rsidRPr="00170F59" w:rsidRDefault="009D75AA" w:rsidP="009D75AA">
      <w:pPr>
        <w:spacing w:after="0"/>
        <w:rPr>
          <w:sz w:val="2"/>
          <w:szCs w:val="2"/>
        </w:rPr>
      </w:pPr>
    </w:p>
    <w:tbl>
      <w:tblPr>
        <w:tblW w:w="4767" w:type="pct"/>
        <w:tblInd w:w="421" w:type="dxa"/>
        <w:tblLook w:val="0600" w:firstRow="0" w:lastRow="0" w:firstColumn="0" w:lastColumn="0" w:noHBand="1" w:noVBand="1"/>
      </w:tblPr>
      <w:tblGrid>
        <w:gridCol w:w="7226"/>
        <w:gridCol w:w="1461"/>
      </w:tblGrid>
      <w:tr w:rsidR="009D75AA" w:rsidRPr="00354B1C" w14:paraId="134FF4EF" w14:textId="77777777" w:rsidTr="00412469">
        <w:trPr>
          <w:trHeight w:val="227"/>
        </w:trPr>
        <w:tc>
          <w:tcPr>
            <w:tcW w:w="4159" w:type="pct"/>
            <w:tcMar>
              <w:top w:w="43" w:type="dxa"/>
              <w:left w:w="43" w:type="dxa"/>
              <w:bottom w:w="43" w:type="dxa"/>
              <w:right w:w="43" w:type="dxa"/>
            </w:tcMar>
            <w:vAlign w:val="center"/>
          </w:tcPr>
          <w:p w14:paraId="102CF467" w14:textId="77777777" w:rsidR="009D75AA" w:rsidRPr="00170F59" w:rsidRDefault="00E529BD" w:rsidP="00412469">
            <w:pPr>
              <w:spacing w:after="0" w:line="240" w:lineRule="auto"/>
              <w:jc w:val="center"/>
            </w:pPr>
            <m:oMathPara>
              <m:oMathParaPr>
                <m:jc m:val="left"/>
              </m:oMathParaPr>
              <m:oMath>
                <m:sSub>
                  <m:sSubPr>
                    <m:ctrlPr>
                      <w:rPr>
                        <w:rFonts w:ascii="Cambria Math" w:hAnsi="Cambria Math"/>
                      </w:rPr>
                    </m:ctrlPr>
                  </m:sSubPr>
                  <m:e>
                    <m:r>
                      <w:rPr>
                        <w:rFonts w:ascii="Cambria Math" w:hAnsi="Cambria Math"/>
                      </w:rPr>
                      <m:t>k</m:t>
                    </m:r>
                  </m:e>
                  <m:sub>
                    <m:r>
                      <w:rPr>
                        <w:rFonts w:ascii="Cambria Math" w:hAnsi="Cambria Math"/>
                      </w:rPr>
                      <m:t>pos</m:t>
                    </m:r>
                  </m:sub>
                </m:sSub>
                <m:r>
                  <w:rPr>
                    <w:rFonts w:ascii="Cambria Math" w:hAnsi="Cambria Math"/>
                  </w:rPr>
                  <m:t>=0.07</m:t>
                </m:r>
                <m:sSub>
                  <m:sSubPr>
                    <m:ctrlPr>
                      <w:rPr>
                        <w:rFonts w:ascii="Cambria Math" w:hAnsi="Cambria Math"/>
                      </w:rPr>
                    </m:ctrlPr>
                  </m:sSubPr>
                  <m:e>
                    <m:r>
                      <w:rPr>
                        <w:rFonts w:ascii="Cambria Math" w:hAnsi="Cambria Math"/>
                      </w:rPr>
                      <m:t>h</m:t>
                    </m:r>
                  </m:e>
                  <m:sub>
                    <m:r>
                      <w:rPr>
                        <w:rFonts w:ascii="Cambria Math" w:hAnsi="Cambria Math"/>
                      </w:rPr>
                      <m:t>p</m:t>
                    </m:r>
                  </m:sub>
                </m:sSub>
                <m:r>
                  <w:rPr>
                    <w:rFonts w:ascii="Cambria Math" w:hAnsi="Cambria Math"/>
                  </w:rPr>
                  <m:t>-0.17</m:t>
                </m:r>
              </m:oMath>
            </m:oMathPara>
          </w:p>
        </w:tc>
        <w:tc>
          <w:tcPr>
            <w:tcW w:w="841" w:type="pct"/>
            <w:tcMar>
              <w:top w:w="43" w:type="dxa"/>
              <w:left w:w="43" w:type="dxa"/>
              <w:bottom w:w="43" w:type="dxa"/>
              <w:right w:w="43" w:type="dxa"/>
            </w:tcMar>
            <w:vAlign w:val="center"/>
          </w:tcPr>
          <w:p w14:paraId="27A8D714" w14:textId="77777777" w:rsidR="009D75AA" w:rsidRPr="00354B1C" w:rsidRDefault="009D75AA" w:rsidP="00412469">
            <w:pPr>
              <w:spacing w:before="120" w:after="120" w:line="240" w:lineRule="auto"/>
              <w:jc w:val="right"/>
              <w:rPr>
                <w:b/>
              </w:rPr>
            </w:pPr>
            <w:r w:rsidRPr="00354B1C">
              <w:rPr>
                <w:b/>
              </w:rPr>
              <w:t>(6F.10)</w:t>
            </w:r>
          </w:p>
        </w:tc>
      </w:tr>
    </w:tbl>
    <w:p w14:paraId="7D74200E" w14:textId="77777777" w:rsidR="009D75AA" w:rsidRPr="00170F59" w:rsidRDefault="00E529BD" w:rsidP="009D75AA">
      <w:pPr>
        <w:pStyle w:val="T4"/>
      </w:pPr>
      <m:oMath>
        <m:sSub>
          <m:sSubPr>
            <m:ctrlPr>
              <w:rPr>
                <w:rFonts w:ascii="Cambria Math" w:hAnsi="Cambria Math"/>
              </w:rPr>
            </m:ctrlPr>
          </m:sSubPr>
          <m:e>
            <m:r>
              <w:rPr>
                <w:rFonts w:ascii="Cambria Math" w:hAnsi="Cambria Math"/>
              </w:rPr>
              <m:t>h</m:t>
            </m:r>
          </m:e>
          <m:sub>
            <m:r>
              <w:rPr>
                <w:rFonts w:ascii="Cambria Math" w:hAnsi="Cambria Math"/>
              </w:rPr>
              <m:t>p</m:t>
            </m:r>
          </m:sub>
        </m:sSub>
      </m:oMath>
      <w:r w:rsidR="009D75AA" w:rsidRPr="00170F59">
        <w:t xml:space="preserve"> </w:t>
      </w:r>
      <w:r w:rsidR="009D75AA" w:rsidRPr="00170F59">
        <w:tab/>
      </w:r>
      <w:r w:rsidR="009D75AA" w:rsidRPr="00170F59">
        <w:tab/>
        <w:t>Panelin yangına maruz kalan tarafındaki kalınlık, (mm).</w:t>
      </w:r>
    </w:p>
    <w:p w14:paraId="6AFEB1DE" w14:textId="77777777" w:rsidR="009D75AA" w:rsidRPr="00170F59" w:rsidRDefault="009D75AA" w:rsidP="009D75AA">
      <w:pPr>
        <w:spacing w:after="120"/>
      </w:pPr>
      <w:r w:rsidRPr="00170F59">
        <w:t>Yangına maruz kalan panel, F tipi alçıpan dışındaki malzemelerden yapılmışsa, bir boşluk ve bir yalıtım tabakası için konum katsayısı 1.0 olarak alınmalıdır. Yangına maruz kalan panel F tipi alçıpandan yapıldığında, konum katsayısı şu şekilde alınmalıdır:</w:t>
      </w:r>
    </w:p>
    <w:p w14:paraId="47FA8A5C" w14:textId="77777777" w:rsidR="009D75AA" w:rsidRPr="00170F59" w:rsidRDefault="00E529BD" w:rsidP="00EF7CB9">
      <w:pPr>
        <w:pStyle w:val="Tablo"/>
        <w:numPr>
          <w:ilvl w:val="0"/>
          <w:numId w:val="41"/>
        </w:numPr>
        <w:jc w:val="left"/>
      </w:pPr>
      <m:oMath>
        <m:sSub>
          <m:sSubPr>
            <m:ctrlPr>
              <w:rPr>
                <w:rFonts w:ascii="Cambria Math" w:hAnsi="Cambria Math"/>
              </w:rPr>
            </m:ctrlPr>
          </m:sSubPr>
          <m:e>
            <m:r>
              <w:rPr>
                <w:rFonts w:ascii="Cambria Math" w:hAnsi="Cambria Math"/>
              </w:rPr>
              <m:t>k</m:t>
            </m:r>
          </m:e>
          <m:sub>
            <m:r>
              <w:rPr>
                <w:rFonts w:ascii="Cambria Math" w:hAnsi="Cambria Math"/>
              </w:rPr>
              <m:t>pos</m:t>
            </m:r>
          </m:sub>
        </m:sSub>
        <m:r>
          <w:rPr>
            <w:rFonts w:ascii="Cambria Math" w:hAnsi="Cambria Math"/>
          </w:rPr>
          <m:t>=</m:t>
        </m:r>
      </m:oMath>
      <w:r w:rsidR="009D75AA" w:rsidRPr="00170F59">
        <w:t>1.5</w:t>
      </w:r>
      <w:r w:rsidR="009D75AA" w:rsidRPr="00170F59">
        <w:tab/>
        <w:t>boşluk veya taş yünü ile doldurulmuş boşluk için</w:t>
      </w:r>
    </w:p>
    <w:p w14:paraId="719AB6DF" w14:textId="77777777" w:rsidR="009D75AA" w:rsidRPr="00170F59" w:rsidRDefault="00E529BD" w:rsidP="00EF7CB9">
      <w:pPr>
        <w:pStyle w:val="Tablo"/>
        <w:numPr>
          <w:ilvl w:val="0"/>
          <w:numId w:val="41"/>
        </w:numPr>
        <w:jc w:val="left"/>
      </w:pPr>
      <m:oMath>
        <m:sSub>
          <m:sSubPr>
            <m:ctrlPr>
              <w:rPr>
                <w:rFonts w:ascii="Cambria Math" w:hAnsi="Cambria Math"/>
              </w:rPr>
            </m:ctrlPr>
          </m:sSubPr>
          <m:e>
            <m:r>
              <w:rPr>
                <w:rFonts w:ascii="Cambria Math" w:hAnsi="Cambria Math"/>
              </w:rPr>
              <m:t>k</m:t>
            </m:r>
          </m:e>
          <m:sub>
            <m:r>
              <w:rPr>
                <w:rFonts w:ascii="Cambria Math" w:hAnsi="Cambria Math"/>
              </w:rPr>
              <m:t>pos</m:t>
            </m:r>
          </m:sub>
        </m:sSub>
        <m:r>
          <w:rPr>
            <w:rFonts w:ascii="Cambria Math" w:hAnsi="Cambria Math"/>
          </w:rPr>
          <m:t>=</m:t>
        </m:r>
      </m:oMath>
      <w:r w:rsidR="009D75AA" w:rsidRPr="00170F59">
        <w:t>2.0</w:t>
      </w:r>
      <w:r w:rsidR="009D75AA" w:rsidRPr="00170F59">
        <w:tab/>
        <w:t>cam yünü ile doldurulmuş boşluk için</w:t>
      </w:r>
    </w:p>
    <w:p w14:paraId="576685D7" w14:textId="77777777" w:rsidR="009D75AA" w:rsidRPr="00170F59" w:rsidRDefault="009D75AA" w:rsidP="009D75AA">
      <w:pPr>
        <w:spacing w:after="120"/>
      </w:pPr>
      <w:r w:rsidRPr="00170F59">
        <w:t xml:space="preserve">Çift tabakalı kaplamalara sahip duvarlar için </w:t>
      </w:r>
      <w:r w:rsidRPr="00632781">
        <w:rPr>
          <w:b/>
        </w:rPr>
        <w:t>(Şekil 6F.2)</w:t>
      </w:r>
      <w:r w:rsidRPr="00170F59">
        <w:t xml:space="preserve"> konum katsayıları </w:t>
      </w:r>
      <w:r w:rsidRPr="0082136C">
        <w:rPr>
          <w:b/>
        </w:rPr>
        <w:t>Tablo 6F.5</w:t>
      </w:r>
      <w:r w:rsidRPr="0082136C">
        <w:t>'ten</w:t>
      </w:r>
      <w:r w:rsidRPr="00170F59">
        <w:t xml:space="preserve"> alınmalıdır.</w:t>
      </w:r>
    </w:p>
    <w:p w14:paraId="13297AA0" w14:textId="77777777" w:rsidR="009D75AA" w:rsidRPr="00170F59" w:rsidRDefault="009D75AA" w:rsidP="009D75AA">
      <w:r w:rsidRPr="00170F59">
        <w:t xml:space="preserve">Aşağıdan yangına maruz kalan döşemeler için </w:t>
      </w:r>
      <w:r w:rsidRPr="005A3444">
        <w:rPr>
          <w:b/>
        </w:rPr>
        <w:t>Tablo 6F.3</w:t>
      </w:r>
      <w:r w:rsidRPr="005A3444">
        <w:t>'te</w:t>
      </w:r>
      <w:r w:rsidRPr="00170F59">
        <w:t xml:space="preserve"> verilen yangına maruz kalan panellerin konum katsayıları 0.8 ile çarpılmalıdır.</w:t>
      </w:r>
    </w:p>
    <w:p w14:paraId="395206B8" w14:textId="77777777" w:rsidR="009D75AA" w:rsidRPr="00170F59" w:rsidRDefault="009D75AA" w:rsidP="009D75AA">
      <w:pPr>
        <w:pStyle w:val="Balk4"/>
      </w:pPr>
      <w:bookmarkStart w:id="895" w:name="_Toc151068439"/>
      <w:bookmarkStart w:id="896" w:name="_Toc152692988"/>
      <w:r w:rsidRPr="00170F59">
        <w:t>6F.2.4. Birleşim Noktasının Etkisi</w:t>
      </w:r>
      <w:bookmarkEnd w:id="895"/>
      <w:bookmarkEnd w:id="896"/>
    </w:p>
    <w:p w14:paraId="1AD89C55" w14:textId="77777777" w:rsidR="009D75AA" w:rsidRPr="00170F59" w:rsidRDefault="009D75AA" w:rsidP="009D75AA">
      <w:pPr>
        <w:spacing w:after="120"/>
      </w:pPr>
      <w:r w:rsidRPr="00170F59">
        <w:t xml:space="preserve">Birleşim noktası katsayısı </w:t>
      </w:r>
      <m:oMath>
        <m:sSub>
          <m:sSubPr>
            <m:ctrlPr>
              <w:rPr>
                <w:rFonts w:ascii="Cambria Math" w:hAnsi="Cambria Math"/>
              </w:rPr>
            </m:ctrlPr>
          </m:sSubPr>
          <m:e>
            <m:r>
              <w:rPr>
                <w:rFonts w:ascii="Cambria Math" w:hAnsi="Cambria Math"/>
              </w:rPr>
              <m:t>k</m:t>
            </m:r>
          </m:e>
          <m:sub>
            <m:r>
              <w:rPr>
                <w:rFonts w:ascii="Cambria Math" w:hAnsi="Cambria Math"/>
              </w:rPr>
              <m:t>j</m:t>
            </m:r>
          </m:sub>
        </m:sSub>
      </m:oMath>
      <w:r w:rsidRPr="00170F59">
        <w:t>, aşağıdaki durumlar için 1.0 olarak alınmalıdır:</w:t>
      </w:r>
    </w:p>
    <w:p w14:paraId="02F23A68" w14:textId="77777777" w:rsidR="009D75AA" w:rsidRPr="00170F59" w:rsidRDefault="009D75AA" w:rsidP="00EF7CB9">
      <w:pPr>
        <w:pStyle w:val="Tablo"/>
        <w:numPr>
          <w:ilvl w:val="0"/>
          <w:numId w:val="42"/>
        </w:numPr>
        <w:jc w:val="left"/>
      </w:pPr>
      <w:r w:rsidRPr="00170F59">
        <w:t>En az aynı kalınlıkta bir kuşağa veya yapısal bir elemana sabitlenmiş panel birleşimleri</w:t>
      </w:r>
    </w:p>
    <w:p w14:paraId="21B74CDF" w14:textId="77777777" w:rsidR="009D75AA" w:rsidRPr="00170F59" w:rsidRDefault="009D75AA" w:rsidP="00EF7CB9">
      <w:pPr>
        <w:pStyle w:val="Tablo"/>
        <w:numPr>
          <w:ilvl w:val="0"/>
          <w:numId w:val="42"/>
        </w:numPr>
        <w:jc w:val="left"/>
      </w:pPr>
      <w:r w:rsidRPr="00170F59">
        <w:t>Ahşap paneller</w:t>
      </w:r>
    </w:p>
    <w:p w14:paraId="100CDD7C" w14:textId="012DBC25" w:rsidR="009D75AA" w:rsidRPr="00170F59" w:rsidRDefault="009D75AA" w:rsidP="009D75AA">
      <w:r w:rsidRPr="000A08E6">
        <w:t>NOT:</w:t>
      </w:r>
      <w:r w:rsidRPr="00170F59">
        <w:t xml:space="preserve"> Ahşap paneller için birleşim noktalarının etkisi </w:t>
      </w:r>
      <w:r w:rsidRPr="000F62A9">
        <w:rPr>
          <w:b/>
        </w:rPr>
        <w:t xml:space="preserve">Denk. </w:t>
      </w:r>
      <w:r w:rsidR="00207576">
        <w:rPr>
          <w:b/>
        </w:rPr>
        <w:t>(</w:t>
      </w:r>
      <w:r w:rsidRPr="000F62A9">
        <w:rPr>
          <w:b/>
        </w:rPr>
        <w:t>6F.5</w:t>
      </w:r>
      <w:r w:rsidR="00207576">
        <w:rPr>
          <w:b/>
        </w:rPr>
        <w:t>)</w:t>
      </w:r>
      <w:r w:rsidRPr="00170F59">
        <w:t xml:space="preserve"> ile verilen temel yalıtım değerlerine </w:t>
      </w:r>
      <m:oMath>
        <m:sSub>
          <m:sSubPr>
            <m:ctrlPr>
              <w:rPr>
                <w:rFonts w:ascii="Cambria Math" w:hAnsi="Cambria Math"/>
              </w:rPr>
            </m:ctrlPr>
          </m:sSubPr>
          <m:e>
            <m:r>
              <w:rPr>
                <w:rFonts w:ascii="Cambria Math" w:hAnsi="Cambria Math"/>
              </w:rPr>
              <m:t>t</m:t>
            </m:r>
          </m:e>
          <m:sub>
            <m:r>
              <w:rPr>
                <w:rFonts w:ascii="Cambria Math" w:hAnsi="Cambria Math"/>
              </w:rPr>
              <m:t>ins,0</m:t>
            </m:r>
          </m:sub>
        </m:sSub>
      </m:oMath>
      <w:r w:rsidRPr="00170F59">
        <w:t xml:space="preserve"> dahildir.</w:t>
      </w:r>
    </w:p>
    <w:p w14:paraId="589999B0" w14:textId="77777777" w:rsidR="009D75AA" w:rsidRPr="00170F59" w:rsidRDefault="009D75AA" w:rsidP="009D75AA">
      <w:r w:rsidRPr="00170F59">
        <w:t xml:space="preserve">Bir kuşağa sabitlenmemiş panel birleştirmeleri için birleşim noktası katsayısı </w:t>
      </w:r>
      <m:oMath>
        <m:sSub>
          <m:sSubPr>
            <m:ctrlPr>
              <w:rPr>
                <w:rFonts w:ascii="Cambria Math" w:hAnsi="Cambria Math"/>
              </w:rPr>
            </m:ctrlPr>
          </m:sSubPr>
          <m:e>
            <m:r>
              <w:rPr>
                <w:rFonts w:ascii="Cambria Math" w:hAnsi="Cambria Math"/>
              </w:rPr>
              <m:t>k</m:t>
            </m:r>
          </m:e>
          <m:sub>
            <m:r>
              <w:rPr>
                <w:rFonts w:ascii="Cambria Math" w:hAnsi="Cambria Math"/>
              </w:rPr>
              <m:t>j</m:t>
            </m:r>
          </m:sub>
        </m:sSub>
      </m:oMath>
      <w:r w:rsidRPr="00170F59">
        <w:rPr>
          <w:i/>
        </w:rPr>
        <w:t>,</w:t>
      </w:r>
      <w:r w:rsidRPr="00170F59">
        <w:t xml:space="preserve"> </w:t>
      </w:r>
      <w:r w:rsidRPr="003B7F4E">
        <w:rPr>
          <w:b/>
        </w:rPr>
        <w:t>Tablo 6F.6 ve 6F.7'</w:t>
      </w:r>
      <w:r w:rsidRPr="00170F59">
        <w:t>den alınmalıdır.</w:t>
      </w:r>
    </w:p>
    <w:p w14:paraId="17A9E542" w14:textId="77777777" w:rsidR="009D75AA" w:rsidRDefault="009D75AA" w:rsidP="009D75AA">
      <w:r w:rsidRPr="00170F59">
        <w:t xml:space="preserve">Yalıtımın taş veya cam yünü ile yapıldığı birleşimler için birleşim noktası katsayısı </w:t>
      </w:r>
      <m:oMath>
        <m:sSub>
          <m:sSubPr>
            <m:ctrlPr>
              <w:rPr>
                <w:rFonts w:ascii="Cambria Math" w:hAnsi="Cambria Math"/>
              </w:rPr>
            </m:ctrlPr>
          </m:sSubPr>
          <m:e>
            <m:r>
              <w:rPr>
                <w:rFonts w:ascii="Cambria Math" w:hAnsi="Cambria Math"/>
              </w:rPr>
              <m:t>k</m:t>
            </m:r>
          </m:e>
          <m:sub>
            <m:r>
              <w:rPr>
                <w:rFonts w:ascii="Cambria Math" w:hAnsi="Cambria Math"/>
              </w:rPr>
              <m:t>j</m:t>
            </m:r>
          </m:sub>
        </m:sSub>
        <m:r>
          <w:rPr>
            <w:rFonts w:ascii="Cambria Math" w:hAnsi="Cambria Math"/>
          </w:rPr>
          <m:t>=1.0</m:t>
        </m:r>
      </m:oMath>
      <w:r w:rsidRPr="00170F59">
        <w:t xml:space="preserve"> olarak alınmalıdır.</w:t>
      </w:r>
    </w:p>
    <w:p w14:paraId="6BCCD32A" w14:textId="77777777" w:rsidR="009D75AA" w:rsidRPr="00D12F77" w:rsidRDefault="009D75AA" w:rsidP="009D75AA">
      <w:pPr>
        <w:rPr>
          <w:b/>
        </w:rPr>
      </w:pPr>
    </w:p>
    <w:p w14:paraId="2BCDE952" w14:textId="4DF18B40" w:rsidR="009D75AA" w:rsidRPr="00170F59" w:rsidRDefault="009D75AA" w:rsidP="009D75AA">
      <w:pPr>
        <w:pStyle w:val="T1"/>
      </w:pPr>
      <w:r w:rsidRPr="00D12F77">
        <w:rPr>
          <w:b/>
        </w:rPr>
        <w:t xml:space="preserve">Tablo </w:t>
      </w:r>
      <w:r w:rsidR="004B48D9">
        <w:rPr>
          <w:b/>
        </w:rPr>
        <w:t>6</w:t>
      </w:r>
      <w:r w:rsidRPr="00D12F77">
        <w:rPr>
          <w:b/>
        </w:rPr>
        <w:t>F.2.</w:t>
      </w:r>
      <w:r w:rsidRPr="00170F59">
        <w:t xml:space="preserve"> Boşluklarda kullanılan yalıtım malzemeleri için </w:t>
      </w:r>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dens</m:t>
            </m:r>
          </m:sub>
        </m:sSub>
      </m:oMath>
      <w:r w:rsidRPr="00170F59">
        <w:t xml:space="preserve"> değerleri</w:t>
      </w:r>
    </w:p>
    <w:tbl>
      <w:tblPr>
        <w:tblStyle w:val="69"/>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611"/>
        <w:gridCol w:w="2576"/>
        <w:gridCol w:w="1039"/>
      </w:tblGrid>
      <w:tr w:rsidR="009D75AA" w:rsidRPr="00170F59" w14:paraId="346A684C" w14:textId="77777777" w:rsidTr="00412469">
        <w:trPr>
          <w:trHeight w:val="227"/>
        </w:trPr>
        <w:tc>
          <w:tcPr>
            <w:tcW w:w="3041" w:type="pct"/>
            <w:shd w:val="clear" w:color="auto" w:fill="auto"/>
            <w:tcMar>
              <w:top w:w="100" w:type="dxa"/>
              <w:left w:w="100" w:type="dxa"/>
              <w:bottom w:w="100" w:type="dxa"/>
              <w:right w:w="100" w:type="dxa"/>
            </w:tcMar>
          </w:tcPr>
          <w:p w14:paraId="157CBA65" w14:textId="77777777" w:rsidR="009D75AA" w:rsidRPr="00170F59" w:rsidRDefault="009D75AA" w:rsidP="00D55C42">
            <w:pPr>
              <w:pStyle w:val="T5"/>
            </w:pPr>
            <w:r w:rsidRPr="00170F59">
              <w:t>Boşlukta kullanılan yalıtım malzemesi</w:t>
            </w:r>
          </w:p>
        </w:tc>
        <w:tc>
          <w:tcPr>
            <w:tcW w:w="1396" w:type="pct"/>
            <w:shd w:val="clear" w:color="auto" w:fill="auto"/>
            <w:tcMar>
              <w:top w:w="100" w:type="dxa"/>
              <w:left w:w="100" w:type="dxa"/>
              <w:bottom w:w="100" w:type="dxa"/>
              <w:right w:w="100" w:type="dxa"/>
            </w:tcMar>
          </w:tcPr>
          <w:p w14:paraId="6D0772BB" w14:textId="77777777" w:rsidR="009D75AA" w:rsidRPr="00170F59" w:rsidRDefault="009D75AA" w:rsidP="00D55C42">
            <w:pPr>
              <w:pStyle w:val="T5"/>
            </w:pPr>
            <w:r w:rsidRPr="00170F59">
              <w:t>Yoğunluk (kg/m</w:t>
            </w:r>
            <w:r w:rsidRPr="00170F59">
              <w:rPr>
                <w:vertAlign w:val="superscript"/>
              </w:rPr>
              <w:t>3</w:t>
            </w:r>
            <w:r w:rsidRPr="00170F59">
              <w:t>)</w:t>
            </w:r>
          </w:p>
        </w:tc>
        <w:tc>
          <w:tcPr>
            <w:tcW w:w="563" w:type="pct"/>
            <w:shd w:val="clear" w:color="auto" w:fill="auto"/>
            <w:tcMar>
              <w:top w:w="100" w:type="dxa"/>
              <w:left w:w="100" w:type="dxa"/>
              <w:bottom w:w="100" w:type="dxa"/>
              <w:right w:w="100" w:type="dxa"/>
            </w:tcMar>
          </w:tcPr>
          <w:p w14:paraId="51C9590F" w14:textId="77777777" w:rsidR="009D75AA" w:rsidRPr="00170F59" w:rsidRDefault="00E529BD" w:rsidP="00D55C42">
            <w:pPr>
              <w:pStyle w:val="T5"/>
            </w:pPr>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dens</m:t>
                  </m:r>
                </m:sub>
              </m:sSub>
            </m:oMath>
            <w:r w:rsidR="009D75AA" w:rsidRPr="00170F59">
              <w:rPr>
                <w:vertAlign w:val="superscript"/>
              </w:rPr>
              <w:t>*</w:t>
            </w:r>
          </w:p>
        </w:tc>
      </w:tr>
      <w:tr w:rsidR="009D75AA" w:rsidRPr="00170F59" w14:paraId="0997B177" w14:textId="77777777" w:rsidTr="00412469">
        <w:trPr>
          <w:trHeight w:val="227"/>
        </w:trPr>
        <w:tc>
          <w:tcPr>
            <w:tcW w:w="3041" w:type="pct"/>
            <w:vMerge w:val="restart"/>
            <w:shd w:val="clear" w:color="auto" w:fill="auto"/>
            <w:tcMar>
              <w:top w:w="100" w:type="dxa"/>
              <w:left w:w="100" w:type="dxa"/>
              <w:bottom w:w="100" w:type="dxa"/>
              <w:right w:w="100" w:type="dxa"/>
            </w:tcMar>
            <w:vAlign w:val="center"/>
          </w:tcPr>
          <w:p w14:paraId="712FE8E6" w14:textId="77777777" w:rsidR="009D75AA" w:rsidRPr="00170F59" w:rsidRDefault="009D75AA" w:rsidP="00D55C42">
            <w:pPr>
              <w:pStyle w:val="T5"/>
            </w:pPr>
            <w:r w:rsidRPr="00170F59">
              <w:t>Cam yünü</w:t>
            </w:r>
          </w:p>
        </w:tc>
        <w:tc>
          <w:tcPr>
            <w:tcW w:w="1396" w:type="pct"/>
            <w:shd w:val="clear" w:color="auto" w:fill="auto"/>
            <w:tcMar>
              <w:top w:w="100" w:type="dxa"/>
              <w:left w:w="100" w:type="dxa"/>
              <w:bottom w:w="100" w:type="dxa"/>
              <w:right w:w="100" w:type="dxa"/>
            </w:tcMar>
          </w:tcPr>
          <w:p w14:paraId="5606AFB9" w14:textId="77777777" w:rsidR="009D75AA" w:rsidRPr="00170F59" w:rsidRDefault="009D75AA" w:rsidP="00D55C42">
            <w:pPr>
              <w:pStyle w:val="T5"/>
            </w:pPr>
            <w:r w:rsidRPr="00170F59">
              <w:t>15</w:t>
            </w:r>
          </w:p>
        </w:tc>
        <w:tc>
          <w:tcPr>
            <w:tcW w:w="563" w:type="pct"/>
            <w:shd w:val="clear" w:color="auto" w:fill="auto"/>
            <w:tcMar>
              <w:top w:w="100" w:type="dxa"/>
              <w:left w:w="100" w:type="dxa"/>
              <w:bottom w:w="100" w:type="dxa"/>
              <w:right w:w="100" w:type="dxa"/>
            </w:tcMar>
          </w:tcPr>
          <w:p w14:paraId="599022E6" w14:textId="77777777" w:rsidR="009D75AA" w:rsidRPr="00170F59" w:rsidRDefault="009D75AA" w:rsidP="00D55C42">
            <w:pPr>
              <w:pStyle w:val="T5"/>
            </w:pPr>
            <w:r w:rsidRPr="00170F59">
              <w:t>0.9</w:t>
            </w:r>
          </w:p>
        </w:tc>
      </w:tr>
      <w:tr w:rsidR="009D75AA" w:rsidRPr="00170F59" w14:paraId="2B21040C" w14:textId="77777777" w:rsidTr="00412469">
        <w:trPr>
          <w:trHeight w:val="227"/>
        </w:trPr>
        <w:tc>
          <w:tcPr>
            <w:tcW w:w="3041" w:type="pct"/>
            <w:vMerge/>
            <w:shd w:val="clear" w:color="auto" w:fill="auto"/>
            <w:tcMar>
              <w:top w:w="100" w:type="dxa"/>
              <w:left w:w="100" w:type="dxa"/>
              <w:bottom w:w="100" w:type="dxa"/>
              <w:right w:w="100" w:type="dxa"/>
            </w:tcMar>
            <w:vAlign w:val="center"/>
          </w:tcPr>
          <w:p w14:paraId="1B7FE8E4" w14:textId="77777777" w:rsidR="009D75AA" w:rsidRPr="00170F59" w:rsidRDefault="009D75AA" w:rsidP="00D55C42">
            <w:pPr>
              <w:pStyle w:val="T5"/>
            </w:pPr>
          </w:p>
        </w:tc>
        <w:tc>
          <w:tcPr>
            <w:tcW w:w="1396" w:type="pct"/>
            <w:shd w:val="clear" w:color="auto" w:fill="auto"/>
            <w:tcMar>
              <w:top w:w="100" w:type="dxa"/>
              <w:left w:w="100" w:type="dxa"/>
              <w:bottom w:w="100" w:type="dxa"/>
              <w:right w:w="100" w:type="dxa"/>
            </w:tcMar>
          </w:tcPr>
          <w:p w14:paraId="15163152" w14:textId="77777777" w:rsidR="009D75AA" w:rsidRPr="00170F59" w:rsidRDefault="009D75AA" w:rsidP="00D55C42">
            <w:pPr>
              <w:pStyle w:val="T5"/>
            </w:pPr>
            <w:r w:rsidRPr="00170F59">
              <w:t>20</w:t>
            </w:r>
          </w:p>
        </w:tc>
        <w:tc>
          <w:tcPr>
            <w:tcW w:w="563" w:type="pct"/>
            <w:shd w:val="clear" w:color="auto" w:fill="auto"/>
            <w:tcMar>
              <w:top w:w="100" w:type="dxa"/>
              <w:left w:w="100" w:type="dxa"/>
              <w:bottom w:w="100" w:type="dxa"/>
              <w:right w:w="100" w:type="dxa"/>
            </w:tcMar>
          </w:tcPr>
          <w:p w14:paraId="0F6EDD00" w14:textId="77777777" w:rsidR="009D75AA" w:rsidRPr="00170F59" w:rsidRDefault="009D75AA" w:rsidP="00D55C42">
            <w:pPr>
              <w:pStyle w:val="T5"/>
            </w:pPr>
            <w:r w:rsidRPr="00170F59">
              <w:t>1.0</w:t>
            </w:r>
          </w:p>
        </w:tc>
      </w:tr>
      <w:tr w:rsidR="009D75AA" w:rsidRPr="00170F59" w14:paraId="758C7C91" w14:textId="77777777" w:rsidTr="00412469">
        <w:trPr>
          <w:trHeight w:val="227"/>
        </w:trPr>
        <w:tc>
          <w:tcPr>
            <w:tcW w:w="3041" w:type="pct"/>
            <w:vMerge/>
            <w:shd w:val="clear" w:color="auto" w:fill="auto"/>
            <w:tcMar>
              <w:top w:w="100" w:type="dxa"/>
              <w:left w:w="100" w:type="dxa"/>
              <w:bottom w:w="100" w:type="dxa"/>
              <w:right w:w="100" w:type="dxa"/>
            </w:tcMar>
            <w:vAlign w:val="center"/>
          </w:tcPr>
          <w:p w14:paraId="2CA4F8EF" w14:textId="77777777" w:rsidR="009D75AA" w:rsidRPr="00170F59" w:rsidRDefault="009D75AA" w:rsidP="00D55C42">
            <w:pPr>
              <w:pStyle w:val="T5"/>
            </w:pPr>
          </w:p>
        </w:tc>
        <w:tc>
          <w:tcPr>
            <w:tcW w:w="1396" w:type="pct"/>
            <w:shd w:val="clear" w:color="auto" w:fill="auto"/>
            <w:tcMar>
              <w:top w:w="100" w:type="dxa"/>
              <w:left w:w="100" w:type="dxa"/>
              <w:bottom w:w="100" w:type="dxa"/>
              <w:right w:w="100" w:type="dxa"/>
            </w:tcMar>
          </w:tcPr>
          <w:p w14:paraId="4FEEA19F" w14:textId="77777777" w:rsidR="009D75AA" w:rsidRPr="00170F59" w:rsidRDefault="009D75AA" w:rsidP="00D55C42">
            <w:pPr>
              <w:pStyle w:val="T5"/>
            </w:pPr>
            <w:r w:rsidRPr="00170F59">
              <w:t>26</w:t>
            </w:r>
          </w:p>
        </w:tc>
        <w:tc>
          <w:tcPr>
            <w:tcW w:w="563" w:type="pct"/>
            <w:shd w:val="clear" w:color="auto" w:fill="auto"/>
            <w:tcMar>
              <w:top w:w="100" w:type="dxa"/>
              <w:left w:w="100" w:type="dxa"/>
              <w:bottom w:w="100" w:type="dxa"/>
              <w:right w:w="100" w:type="dxa"/>
            </w:tcMar>
          </w:tcPr>
          <w:p w14:paraId="10BB1E77" w14:textId="77777777" w:rsidR="009D75AA" w:rsidRPr="00170F59" w:rsidRDefault="009D75AA" w:rsidP="00D55C42">
            <w:pPr>
              <w:pStyle w:val="T5"/>
            </w:pPr>
            <w:r w:rsidRPr="00170F59">
              <w:t>1.2</w:t>
            </w:r>
          </w:p>
        </w:tc>
      </w:tr>
      <w:tr w:rsidR="009D75AA" w:rsidRPr="00170F59" w14:paraId="7A27909E" w14:textId="77777777" w:rsidTr="00412469">
        <w:trPr>
          <w:trHeight w:val="227"/>
        </w:trPr>
        <w:tc>
          <w:tcPr>
            <w:tcW w:w="3041" w:type="pct"/>
            <w:vMerge w:val="restart"/>
            <w:shd w:val="clear" w:color="auto" w:fill="auto"/>
            <w:tcMar>
              <w:top w:w="100" w:type="dxa"/>
              <w:left w:w="100" w:type="dxa"/>
              <w:bottom w:w="100" w:type="dxa"/>
              <w:right w:w="100" w:type="dxa"/>
            </w:tcMar>
            <w:vAlign w:val="center"/>
          </w:tcPr>
          <w:p w14:paraId="2993AF81" w14:textId="77777777" w:rsidR="009D75AA" w:rsidRPr="00170F59" w:rsidRDefault="009D75AA" w:rsidP="00D55C42">
            <w:pPr>
              <w:pStyle w:val="T5"/>
            </w:pPr>
            <w:r w:rsidRPr="00170F59">
              <w:lastRenderedPageBreak/>
              <w:t>Taş yünü</w:t>
            </w:r>
          </w:p>
        </w:tc>
        <w:tc>
          <w:tcPr>
            <w:tcW w:w="1396" w:type="pct"/>
            <w:shd w:val="clear" w:color="auto" w:fill="auto"/>
            <w:tcMar>
              <w:top w:w="100" w:type="dxa"/>
              <w:left w:w="100" w:type="dxa"/>
              <w:bottom w:w="100" w:type="dxa"/>
              <w:right w:w="100" w:type="dxa"/>
            </w:tcMar>
          </w:tcPr>
          <w:p w14:paraId="21C09FD6" w14:textId="77777777" w:rsidR="009D75AA" w:rsidRPr="00170F59" w:rsidRDefault="009D75AA" w:rsidP="00D55C42">
            <w:pPr>
              <w:pStyle w:val="T5"/>
            </w:pPr>
            <w:r w:rsidRPr="00170F59">
              <w:t>26</w:t>
            </w:r>
          </w:p>
        </w:tc>
        <w:tc>
          <w:tcPr>
            <w:tcW w:w="563" w:type="pct"/>
            <w:shd w:val="clear" w:color="auto" w:fill="auto"/>
            <w:tcMar>
              <w:top w:w="100" w:type="dxa"/>
              <w:left w:w="100" w:type="dxa"/>
              <w:bottom w:w="100" w:type="dxa"/>
              <w:right w:w="100" w:type="dxa"/>
            </w:tcMar>
          </w:tcPr>
          <w:p w14:paraId="75C0A284" w14:textId="77777777" w:rsidR="009D75AA" w:rsidRPr="00170F59" w:rsidRDefault="009D75AA" w:rsidP="00D55C42">
            <w:pPr>
              <w:pStyle w:val="T5"/>
            </w:pPr>
            <w:r w:rsidRPr="00170F59">
              <w:t>1.0</w:t>
            </w:r>
          </w:p>
        </w:tc>
      </w:tr>
      <w:tr w:rsidR="009D75AA" w:rsidRPr="00170F59" w14:paraId="487BA71A" w14:textId="77777777" w:rsidTr="00412469">
        <w:trPr>
          <w:trHeight w:val="227"/>
        </w:trPr>
        <w:tc>
          <w:tcPr>
            <w:tcW w:w="3041" w:type="pct"/>
            <w:vMerge/>
            <w:shd w:val="clear" w:color="auto" w:fill="auto"/>
            <w:tcMar>
              <w:top w:w="100" w:type="dxa"/>
              <w:left w:w="100" w:type="dxa"/>
              <w:bottom w:w="100" w:type="dxa"/>
              <w:right w:w="100" w:type="dxa"/>
            </w:tcMar>
          </w:tcPr>
          <w:p w14:paraId="5AE4088A" w14:textId="77777777" w:rsidR="009D75AA" w:rsidRPr="00170F59" w:rsidRDefault="009D75AA" w:rsidP="00D55C42">
            <w:pPr>
              <w:pStyle w:val="T5"/>
            </w:pPr>
          </w:p>
        </w:tc>
        <w:tc>
          <w:tcPr>
            <w:tcW w:w="1396" w:type="pct"/>
            <w:shd w:val="clear" w:color="auto" w:fill="auto"/>
            <w:tcMar>
              <w:top w:w="100" w:type="dxa"/>
              <w:left w:w="100" w:type="dxa"/>
              <w:bottom w:w="100" w:type="dxa"/>
              <w:right w:w="100" w:type="dxa"/>
            </w:tcMar>
          </w:tcPr>
          <w:p w14:paraId="79287BCF" w14:textId="77777777" w:rsidR="009D75AA" w:rsidRPr="00170F59" w:rsidRDefault="009D75AA" w:rsidP="00D55C42">
            <w:pPr>
              <w:pStyle w:val="T5"/>
            </w:pPr>
            <w:r w:rsidRPr="00170F59">
              <w:t>50</w:t>
            </w:r>
          </w:p>
        </w:tc>
        <w:tc>
          <w:tcPr>
            <w:tcW w:w="563" w:type="pct"/>
            <w:shd w:val="clear" w:color="auto" w:fill="auto"/>
            <w:tcMar>
              <w:top w:w="100" w:type="dxa"/>
              <w:left w:w="100" w:type="dxa"/>
              <w:bottom w:w="100" w:type="dxa"/>
              <w:right w:w="100" w:type="dxa"/>
            </w:tcMar>
          </w:tcPr>
          <w:p w14:paraId="2122A0B3" w14:textId="77777777" w:rsidR="009D75AA" w:rsidRPr="00170F59" w:rsidRDefault="009D75AA" w:rsidP="00D55C42">
            <w:pPr>
              <w:pStyle w:val="T5"/>
            </w:pPr>
            <w:r w:rsidRPr="00170F59">
              <w:t>1.1</w:t>
            </w:r>
          </w:p>
        </w:tc>
      </w:tr>
      <w:tr w:rsidR="009D75AA" w:rsidRPr="005F236C" w14:paraId="3A49D449" w14:textId="77777777" w:rsidTr="00412469">
        <w:trPr>
          <w:trHeight w:val="227"/>
        </w:trPr>
        <w:tc>
          <w:tcPr>
            <w:tcW w:w="5000" w:type="pct"/>
            <w:gridSpan w:val="3"/>
            <w:shd w:val="clear" w:color="auto" w:fill="auto"/>
            <w:tcMar>
              <w:top w:w="100" w:type="dxa"/>
              <w:left w:w="100" w:type="dxa"/>
              <w:bottom w:w="100" w:type="dxa"/>
              <w:right w:w="100" w:type="dxa"/>
            </w:tcMar>
          </w:tcPr>
          <w:p w14:paraId="4AC67380" w14:textId="77777777" w:rsidR="009D75AA" w:rsidRPr="00170F59" w:rsidRDefault="009D75AA" w:rsidP="00D55C42">
            <w:pPr>
              <w:pStyle w:val="T5"/>
              <w:rPr>
                <w:i/>
              </w:rPr>
            </w:pPr>
            <w:r w:rsidRPr="00170F59">
              <w:rPr>
                <w:i/>
                <w:vertAlign w:val="superscript"/>
              </w:rPr>
              <w:t>*</w:t>
            </w:r>
            <w:r w:rsidRPr="00170F59">
              <w:t>Ara değerler için doğrusal enterpolasyon uygulanabilir</w:t>
            </w:r>
          </w:p>
        </w:tc>
      </w:tr>
    </w:tbl>
    <w:p w14:paraId="3D61C5BE" w14:textId="77777777" w:rsidR="009D75AA" w:rsidRPr="00B20B72" w:rsidRDefault="009D75AA" w:rsidP="009D75AA"/>
    <w:p w14:paraId="6AEBDFF7" w14:textId="77777777" w:rsidR="009D75AA" w:rsidRPr="00B20B72" w:rsidRDefault="009D75AA" w:rsidP="009D75AA">
      <w:pPr>
        <w:pStyle w:val="T1"/>
      </w:pPr>
      <w:r w:rsidRPr="002F062A">
        <w:rPr>
          <w:b/>
        </w:rPr>
        <w:t>Tablo 6F.3.</w:t>
      </w:r>
      <w:r w:rsidRPr="009A5EC4">
        <w:t xml:space="preserve"> </w:t>
      </w:r>
      <w:r w:rsidRPr="00B20B72">
        <w:t xml:space="preserve">Yangına maruz kalan tarafta kullanılan tek tabakalı paneller için konum katsayısı ( </w:t>
      </w:r>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pos</m:t>
            </m:r>
          </m:sub>
        </m:sSub>
      </m:oMath>
      <w:r w:rsidRPr="00B20B72">
        <w:t>)</w:t>
      </w:r>
    </w:p>
    <w:tbl>
      <w:tblPr>
        <w:tblStyle w:val="6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055"/>
        <w:gridCol w:w="1222"/>
        <w:gridCol w:w="2406"/>
        <w:gridCol w:w="1543"/>
      </w:tblGrid>
      <w:tr w:rsidR="009D75AA" w:rsidRPr="00B20B72" w14:paraId="5263A7C3" w14:textId="77777777" w:rsidTr="00412469">
        <w:trPr>
          <w:trHeight w:val="227"/>
        </w:trPr>
        <w:tc>
          <w:tcPr>
            <w:tcW w:w="2198" w:type="pct"/>
            <w:vMerge w:val="restart"/>
            <w:shd w:val="clear" w:color="auto" w:fill="auto"/>
            <w:tcMar>
              <w:top w:w="100" w:type="dxa"/>
              <w:left w:w="100" w:type="dxa"/>
              <w:bottom w:w="100" w:type="dxa"/>
              <w:right w:w="100" w:type="dxa"/>
            </w:tcMar>
            <w:vAlign w:val="center"/>
          </w:tcPr>
          <w:p w14:paraId="75FBEDAE" w14:textId="77777777" w:rsidR="009D75AA" w:rsidRPr="00B20B72" w:rsidRDefault="009D75AA" w:rsidP="00D55C42">
            <w:pPr>
              <w:pStyle w:val="T5"/>
            </w:pPr>
            <w:r w:rsidRPr="00B20B72">
              <w:t>Yangına maruz kalan taraftaki panel</w:t>
            </w:r>
          </w:p>
        </w:tc>
        <w:tc>
          <w:tcPr>
            <w:tcW w:w="662" w:type="pct"/>
            <w:vMerge w:val="restart"/>
            <w:shd w:val="clear" w:color="auto" w:fill="auto"/>
            <w:tcMar>
              <w:top w:w="100" w:type="dxa"/>
              <w:left w:w="100" w:type="dxa"/>
              <w:bottom w:w="100" w:type="dxa"/>
              <w:right w:w="100" w:type="dxa"/>
            </w:tcMar>
          </w:tcPr>
          <w:p w14:paraId="5CDA1C3A" w14:textId="77777777" w:rsidR="009D75AA" w:rsidRPr="00B20B72" w:rsidRDefault="009D75AA" w:rsidP="00D55C42">
            <w:pPr>
              <w:pStyle w:val="T5"/>
            </w:pPr>
          </w:p>
          <w:p w14:paraId="3679CC31" w14:textId="77777777" w:rsidR="009D75AA" w:rsidRPr="00B20B72" w:rsidRDefault="009D75AA" w:rsidP="00D55C42">
            <w:pPr>
              <w:pStyle w:val="T5"/>
            </w:pPr>
            <w:r w:rsidRPr="00B20B72">
              <w:t>Kalınlık (mm)</w:t>
            </w:r>
          </w:p>
        </w:tc>
        <w:tc>
          <w:tcPr>
            <w:tcW w:w="2140" w:type="pct"/>
            <w:gridSpan w:val="2"/>
            <w:shd w:val="clear" w:color="auto" w:fill="auto"/>
            <w:tcMar>
              <w:top w:w="100" w:type="dxa"/>
              <w:left w:w="100" w:type="dxa"/>
              <w:bottom w:w="100" w:type="dxa"/>
              <w:right w:w="100" w:type="dxa"/>
            </w:tcMar>
          </w:tcPr>
          <w:p w14:paraId="799B3596" w14:textId="77777777" w:rsidR="009D75AA" w:rsidRPr="00B20B72" w:rsidRDefault="009D75AA" w:rsidP="00D55C42">
            <w:pPr>
              <w:pStyle w:val="T5"/>
              <w:rPr>
                <w:sz w:val="20"/>
                <w:szCs w:val="20"/>
              </w:rPr>
            </w:pPr>
            <w:r w:rsidRPr="00B20B72">
              <w:t>Konum katsayısı (</w:t>
            </w:r>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pos</m:t>
                  </m:r>
                </m:sub>
              </m:sSub>
            </m:oMath>
            <w:r w:rsidRPr="00B20B72">
              <w:t>)</w:t>
            </w:r>
          </w:p>
        </w:tc>
      </w:tr>
      <w:tr w:rsidR="009D75AA" w:rsidRPr="00B20B72" w14:paraId="72E2C30C" w14:textId="77777777" w:rsidTr="00412469">
        <w:trPr>
          <w:trHeight w:val="227"/>
        </w:trPr>
        <w:tc>
          <w:tcPr>
            <w:tcW w:w="2198" w:type="pct"/>
            <w:vMerge/>
            <w:shd w:val="clear" w:color="auto" w:fill="auto"/>
            <w:tcMar>
              <w:top w:w="100" w:type="dxa"/>
              <w:left w:w="100" w:type="dxa"/>
              <w:bottom w:w="100" w:type="dxa"/>
              <w:right w:w="100" w:type="dxa"/>
            </w:tcMar>
            <w:vAlign w:val="center"/>
          </w:tcPr>
          <w:p w14:paraId="5427CFD0" w14:textId="77777777" w:rsidR="009D75AA" w:rsidRPr="00B20B72" w:rsidRDefault="009D75AA" w:rsidP="00D55C42">
            <w:pPr>
              <w:pStyle w:val="T5"/>
            </w:pPr>
          </w:p>
        </w:tc>
        <w:tc>
          <w:tcPr>
            <w:tcW w:w="662" w:type="pct"/>
            <w:vMerge/>
            <w:shd w:val="clear" w:color="auto" w:fill="auto"/>
            <w:tcMar>
              <w:top w:w="100" w:type="dxa"/>
              <w:left w:w="100" w:type="dxa"/>
              <w:bottom w:w="100" w:type="dxa"/>
              <w:right w:w="100" w:type="dxa"/>
            </w:tcMar>
          </w:tcPr>
          <w:p w14:paraId="165C2E97" w14:textId="77777777" w:rsidR="009D75AA" w:rsidRPr="00B20B72" w:rsidRDefault="009D75AA" w:rsidP="00D55C42">
            <w:pPr>
              <w:pStyle w:val="T5"/>
            </w:pPr>
          </w:p>
        </w:tc>
        <w:tc>
          <w:tcPr>
            <w:tcW w:w="1304" w:type="pct"/>
            <w:shd w:val="clear" w:color="auto" w:fill="auto"/>
            <w:tcMar>
              <w:top w:w="100" w:type="dxa"/>
              <w:left w:w="100" w:type="dxa"/>
              <w:bottom w:w="100" w:type="dxa"/>
              <w:right w:w="100" w:type="dxa"/>
            </w:tcMar>
          </w:tcPr>
          <w:p w14:paraId="69740A07" w14:textId="77777777" w:rsidR="009D75AA" w:rsidRPr="00B20B72" w:rsidRDefault="009D75AA" w:rsidP="00D55C42">
            <w:pPr>
              <w:pStyle w:val="T5"/>
            </w:pPr>
            <w:r w:rsidRPr="00B20B72">
              <w:t>Arka taraf cam veya taş yünü ile yalıtılmış</w:t>
            </w:r>
          </w:p>
        </w:tc>
        <w:tc>
          <w:tcPr>
            <w:tcW w:w="836" w:type="pct"/>
            <w:shd w:val="clear" w:color="auto" w:fill="auto"/>
            <w:tcMar>
              <w:top w:w="100" w:type="dxa"/>
              <w:left w:w="100" w:type="dxa"/>
              <w:bottom w:w="100" w:type="dxa"/>
              <w:right w:w="100" w:type="dxa"/>
            </w:tcMar>
          </w:tcPr>
          <w:p w14:paraId="23B1B112" w14:textId="77777777" w:rsidR="009D75AA" w:rsidRPr="00B20B72" w:rsidRDefault="009D75AA" w:rsidP="00D55C42">
            <w:pPr>
              <w:pStyle w:val="T5"/>
            </w:pPr>
            <w:r w:rsidRPr="00B20B72">
              <w:t>Arka taraf yalıtılmamış</w:t>
            </w:r>
          </w:p>
        </w:tc>
      </w:tr>
      <w:tr w:rsidR="009D75AA" w:rsidRPr="00B20B72" w14:paraId="78DE1E9E" w14:textId="77777777" w:rsidTr="00412469">
        <w:trPr>
          <w:trHeight w:val="227"/>
        </w:trPr>
        <w:tc>
          <w:tcPr>
            <w:tcW w:w="2198" w:type="pct"/>
            <w:shd w:val="clear" w:color="auto" w:fill="auto"/>
            <w:tcMar>
              <w:top w:w="100" w:type="dxa"/>
              <w:left w:w="100" w:type="dxa"/>
              <w:bottom w:w="100" w:type="dxa"/>
              <w:right w:w="100" w:type="dxa"/>
            </w:tcMar>
            <w:vAlign w:val="center"/>
          </w:tcPr>
          <w:p w14:paraId="00619674" w14:textId="77777777" w:rsidR="009D75AA" w:rsidRPr="00B20B72" w:rsidRDefault="009D75AA" w:rsidP="00D55C42">
            <w:pPr>
              <w:pStyle w:val="T5"/>
            </w:pPr>
            <w:r w:rsidRPr="00B20B72">
              <w:t>Karakteristik yoğunluğu 450 kg/m</w:t>
            </w:r>
            <w:r w:rsidRPr="00B20B72">
              <w:rPr>
                <w:vertAlign w:val="superscript"/>
              </w:rPr>
              <w:t>3</w:t>
            </w:r>
            <w:r w:rsidRPr="00B20B72">
              <w:t>’e eşit veya daha fazla olan kontrplak</w:t>
            </w:r>
          </w:p>
        </w:tc>
        <w:tc>
          <w:tcPr>
            <w:tcW w:w="662" w:type="pct"/>
            <w:shd w:val="clear" w:color="auto" w:fill="auto"/>
            <w:tcMar>
              <w:top w:w="100" w:type="dxa"/>
              <w:left w:w="100" w:type="dxa"/>
              <w:bottom w:w="100" w:type="dxa"/>
              <w:right w:w="100" w:type="dxa"/>
            </w:tcMar>
          </w:tcPr>
          <w:p w14:paraId="3AD5939E" w14:textId="77777777" w:rsidR="009D75AA" w:rsidRPr="00B20B72" w:rsidRDefault="009D75AA" w:rsidP="00D55C42">
            <w:pPr>
              <w:pStyle w:val="T5"/>
            </w:pPr>
            <w:r w:rsidRPr="00B20B72">
              <w:t>9-25</w:t>
            </w:r>
          </w:p>
        </w:tc>
        <w:tc>
          <w:tcPr>
            <w:tcW w:w="1304" w:type="pct"/>
            <w:vMerge w:val="restart"/>
            <w:shd w:val="clear" w:color="auto" w:fill="auto"/>
            <w:tcMar>
              <w:top w:w="100" w:type="dxa"/>
              <w:left w:w="100" w:type="dxa"/>
              <w:bottom w:w="100" w:type="dxa"/>
              <w:right w:w="100" w:type="dxa"/>
            </w:tcMar>
          </w:tcPr>
          <w:p w14:paraId="2E8CE613" w14:textId="77777777" w:rsidR="009D75AA" w:rsidRPr="008072DD" w:rsidRDefault="009D75AA" w:rsidP="00D55C42">
            <w:pPr>
              <w:pStyle w:val="T5"/>
            </w:pPr>
          </w:p>
          <w:p w14:paraId="6E632850" w14:textId="77777777" w:rsidR="009D75AA" w:rsidRPr="008072DD" w:rsidRDefault="009D75AA" w:rsidP="00D55C42">
            <w:pPr>
              <w:pStyle w:val="T5"/>
            </w:pPr>
          </w:p>
          <w:p w14:paraId="6D0E74DA" w14:textId="77777777" w:rsidR="009D75AA" w:rsidRPr="008072DD" w:rsidRDefault="009D75AA" w:rsidP="00D55C42">
            <w:pPr>
              <w:pStyle w:val="T5"/>
            </w:pPr>
          </w:p>
          <w:p w14:paraId="5EA5CFB2" w14:textId="77777777" w:rsidR="009D75AA" w:rsidRPr="008072DD" w:rsidRDefault="009D75AA" w:rsidP="00D55C42">
            <w:pPr>
              <w:pStyle w:val="T5"/>
            </w:pPr>
          </w:p>
          <w:p w14:paraId="1A1DCD49" w14:textId="77777777" w:rsidR="009D75AA" w:rsidRPr="008072DD" w:rsidRDefault="009D75AA" w:rsidP="00D55C42">
            <w:pPr>
              <w:pStyle w:val="T5"/>
            </w:pPr>
            <w:r w:rsidRPr="008072DD">
              <w:t>Denk. 6D.9</w:t>
            </w:r>
          </w:p>
        </w:tc>
        <w:tc>
          <w:tcPr>
            <w:tcW w:w="836" w:type="pct"/>
            <w:vMerge w:val="restart"/>
            <w:shd w:val="clear" w:color="auto" w:fill="auto"/>
            <w:tcMar>
              <w:top w:w="100" w:type="dxa"/>
              <w:left w:w="100" w:type="dxa"/>
              <w:bottom w:w="100" w:type="dxa"/>
              <w:right w:w="100" w:type="dxa"/>
            </w:tcMar>
          </w:tcPr>
          <w:p w14:paraId="04593966" w14:textId="77777777" w:rsidR="009D75AA" w:rsidRPr="00B20B72" w:rsidRDefault="009D75AA" w:rsidP="00D55C42">
            <w:pPr>
              <w:pStyle w:val="T5"/>
            </w:pPr>
          </w:p>
          <w:p w14:paraId="6DFBA34B" w14:textId="77777777" w:rsidR="009D75AA" w:rsidRPr="00B20B72" w:rsidRDefault="009D75AA" w:rsidP="00D55C42">
            <w:pPr>
              <w:pStyle w:val="T5"/>
            </w:pPr>
          </w:p>
          <w:p w14:paraId="69B458A6" w14:textId="77777777" w:rsidR="009D75AA" w:rsidRPr="00B20B72" w:rsidRDefault="009D75AA" w:rsidP="00D55C42">
            <w:pPr>
              <w:pStyle w:val="T5"/>
            </w:pPr>
          </w:p>
          <w:p w14:paraId="46B9C16E" w14:textId="77777777" w:rsidR="009D75AA" w:rsidRPr="00B20B72" w:rsidRDefault="009D75AA" w:rsidP="00D55C42">
            <w:pPr>
              <w:pStyle w:val="T5"/>
            </w:pPr>
          </w:p>
          <w:p w14:paraId="5F3E6CBB" w14:textId="77777777" w:rsidR="009D75AA" w:rsidRPr="00B20B72" w:rsidRDefault="009D75AA" w:rsidP="00D55C42">
            <w:pPr>
              <w:pStyle w:val="T5"/>
            </w:pPr>
            <w:r w:rsidRPr="00B20B72">
              <w:t>0.8</w:t>
            </w:r>
          </w:p>
        </w:tc>
      </w:tr>
      <w:tr w:rsidR="009D75AA" w:rsidRPr="00B20B72" w14:paraId="33696BA5" w14:textId="77777777" w:rsidTr="00412469">
        <w:trPr>
          <w:trHeight w:val="227"/>
        </w:trPr>
        <w:tc>
          <w:tcPr>
            <w:tcW w:w="2198" w:type="pct"/>
            <w:shd w:val="clear" w:color="auto" w:fill="auto"/>
            <w:tcMar>
              <w:top w:w="100" w:type="dxa"/>
              <w:left w:w="100" w:type="dxa"/>
              <w:bottom w:w="100" w:type="dxa"/>
              <w:right w:w="100" w:type="dxa"/>
            </w:tcMar>
            <w:vAlign w:val="center"/>
          </w:tcPr>
          <w:p w14:paraId="7C4987AF" w14:textId="77777777" w:rsidR="009D75AA" w:rsidRPr="00B20B72" w:rsidRDefault="009D75AA" w:rsidP="00D55C42">
            <w:pPr>
              <w:pStyle w:val="T5"/>
            </w:pPr>
            <w:r w:rsidRPr="00B20B72">
              <w:t>Karakteristik yoğunluğu 600 kg/m</w:t>
            </w:r>
            <w:r w:rsidRPr="00B20B72">
              <w:rPr>
                <w:vertAlign w:val="superscript"/>
              </w:rPr>
              <w:t>3</w:t>
            </w:r>
            <w:r w:rsidRPr="00B20B72">
              <w:t>’e eşit veya daha fazla olan yonga levha veya lif levha</w:t>
            </w:r>
          </w:p>
        </w:tc>
        <w:tc>
          <w:tcPr>
            <w:tcW w:w="662" w:type="pct"/>
            <w:shd w:val="clear" w:color="auto" w:fill="auto"/>
            <w:tcMar>
              <w:top w:w="100" w:type="dxa"/>
              <w:left w:w="100" w:type="dxa"/>
              <w:bottom w:w="100" w:type="dxa"/>
              <w:right w:w="100" w:type="dxa"/>
            </w:tcMar>
          </w:tcPr>
          <w:p w14:paraId="2BE7412E" w14:textId="77777777" w:rsidR="009D75AA" w:rsidRPr="00B20B72" w:rsidRDefault="009D75AA" w:rsidP="00D55C42">
            <w:pPr>
              <w:pStyle w:val="T5"/>
            </w:pPr>
            <w:r w:rsidRPr="00B20B72">
              <w:t>9-25</w:t>
            </w:r>
          </w:p>
        </w:tc>
        <w:tc>
          <w:tcPr>
            <w:tcW w:w="1304" w:type="pct"/>
            <w:vMerge/>
            <w:shd w:val="clear" w:color="auto" w:fill="auto"/>
            <w:tcMar>
              <w:top w:w="100" w:type="dxa"/>
              <w:left w:w="100" w:type="dxa"/>
              <w:bottom w:w="100" w:type="dxa"/>
              <w:right w:w="100" w:type="dxa"/>
            </w:tcMar>
          </w:tcPr>
          <w:p w14:paraId="61BC5E3F" w14:textId="77777777" w:rsidR="009D75AA" w:rsidRPr="00B20B72" w:rsidRDefault="009D75AA" w:rsidP="00D55C42">
            <w:pPr>
              <w:pStyle w:val="T5"/>
            </w:pPr>
          </w:p>
        </w:tc>
        <w:tc>
          <w:tcPr>
            <w:tcW w:w="836" w:type="pct"/>
            <w:vMerge/>
            <w:shd w:val="clear" w:color="auto" w:fill="auto"/>
            <w:tcMar>
              <w:top w:w="100" w:type="dxa"/>
              <w:left w:w="100" w:type="dxa"/>
              <w:bottom w:w="100" w:type="dxa"/>
              <w:right w:w="100" w:type="dxa"/>
            </w:tcMar>
          </w:tcPr>
          <w:p w14:paraId="12787D3E" w14:textId="77777777" w:rsidR="009D75AA" w:rsidRPr="00B20B72" w:rsidRDefault="009D75AA" w:rsidP="00D55C42">
            <w:pPr>
              <w:pStyle w:val="T5"/>
            </w:pPr>
          </w:p>
        </w:tc>
      </w:tr>
      <w:tr w:rsidR="009D75AA" w:rsidRPr="00B20B72" w14:paraId="569EEE18" w14:textId="77777777" w:rsidTr="00412469">
        <w:trPr>
          <w:trHeight w:val="227"/>
        </w:trPr>
        <w:tc>
          <w:tcPr>
            <w:tcW w:w="2198" w:type="pct"/>
            <w:shd w:val="clear" w:color="auto" w:fill="auto"/>
            <w:tcMar>
              <w:top w:w="100" w:type="dxa"/>
              <w:left w:w="100" w:type="dxa"/>
              <w:bottom w:w="100" w:type="dxa"/>
              <w:right w:w="100" w:type="dxa"/>
            </w:tcMar>
            <w:vAlign w:val="center"/>
          </w:tcPr>
          <w:p w14:paraId="6E5374A7" w14:textId="77777777" w:rsidR="009D75AA" w:rsidRPr="00B20B72" w:rsidRDefault="009D75AA" w:rsidP="00D55C42">
            <w:pPr>
              <w:pStyle w:val="T5"/>
            </w:pPr>
            <w:r w:rsidRPr="00B20B72">
              <w:t>Karakteristik yoğunluğu 400 kg/m</w:t>
            </w:r>
            <w:r w:rsidRPr="00B20B72">
              <w:rPr>
                <w:vertAlign w:val="superscript"/>
              </w:rPr>
              <w:t>3</w:t>
            </w:r>
            <w:r w:rsidRPr="00B20B72">
              <w:t>’e eşit veya daha fazla olan ahşap panel</w:t>
            </w:r>
          </w:p>
        </w:tc>
        <w:tc>
          <w:tcPr>
            <w:tcW w:w="662" w:type="pct"/>
            <w:shd w:val="clear" w:color="auto" w:fill="auto"/>
            <w:tcMar>
              <w:top w:w="100" w:type="dxa"/>
              <w:left w:w="100" w:type="dxa"/>
              <w:bottom w:w="100" w:type="dxa"/>
              <w:right w:w="100" w:type="dxa"/>
            </w:tcMar>
          </w:tcPr>
          <w:p w14:paraId="12AF1119" w14:textId="77777777" w:rsidR="009D75AA" w:rsidRPr="00B20B72" w:rsidRDefault="009D75AA" w:rsidP="00D55C42">
            <w:pPr>
              <w:pStyle w:val="T5"/>
            </w:pPr>
            <w:r w:rsidRPr="00B20B72">
              <w:t>15-19</w:t>
            </w:r>
          </w:p>
        </w:tc>
        <w:tc>
          <w:tcPr>
            <w:tcW w:w="1304" w:type="pct"/>
            <w:vMerge/>
            <w:shd w:val="clear" w:color="auto" w:fill="auto"/>
            <w:tcMar>
              <w:top w:w="100" w:type="dxa"/>
              <w:left w:w="100" w:type="dxa"/>
              <w:bottom w:w="100" w:type="dxa"/>
              <w:right w:w="100" w:type="dxa"/>
            </w:tcMar>
          </w:tcPr>
          <w:p w14:paraId="612FAB3F" w14:textId="77777777" w:rsidR="009D75AA" w:rsidRPr="00B20B72" w:rsidRDefault="009D75AA" w:rsidP="00D55C42">
            <w:pPr>
              <w:pStyle w:val="T5"/>
            </w:pPr>
          </w:p>
        </w:tc>
        <w:tc>
          <w:tcPr>
            <w:tcW w:w="836" w:type="pct"/>
            <w:vMerge/>
            <w:shd w:val="clear" w:color="auto" w:fill="auto"/>
            <w:tcMar>
              <w:top w:w="100" w:type="dxa"/>
              <w:left w:w="100" w:type="dxa"/>
              <w:bottom w:w="100" w:type="dxa"/>
              <w:right w:w="100" w:type="dxa"/>
            </w:tcMar>
          </w:tcPr>
          <w:p w14:paraId="7CC96E71" w14:textId="77777777" w:rsidR="009D75AA" w:rsidRPr="00B20B72" w:rsidRDefault="009D75AA" w:rsidP="00D55C42">
            <w:pPr>
              <w:pStyle w:val="T5"/>
            </w:pPr>
          </w:p>
        </w:tc>
      </w:tr>
      <w:tr w:rsidR="009D75AA" w:rsidRPr="00B20B72" w14:paraId="77C39C82" w14:textId="77777777" w:rsidTr="00412469">
        <w:trPr>
          <w:trHeight w:val="227"/>
        </w:trPr>
        <w:tc>
          <w:tcPr>
            <w:tcW w:w="2198" w:type="pct"/>
            <w:shd w:val="clear" w:color="auto" w:fill="auto"/>
            <w:tcMar>
              <w:top w:w="100" w:type="dxa"/>
              <w:left w:w="100" w:type="dxa"/>
              <w:bottom w:w="100" w:type="dxa"/>
              <w:right w:w="100" w:type="dxa"/>
            </w:tcMar>
            <w:vAlign w:val="center"/>
          </w:tcPr>
          <w:p w14:paraId="2A20F11A" w14:textId="77777777" w:rsidR="009D75AA" w:rsidRPr="00B20B72" w:rsidRDefault="009D75AA" w:rsidP="00D55C42">
            <w:pPr>
              <w:pStyle w:val="T5"/>
            </w:pPr>
            <w:r w:rsidRPr="00B20B72">
              <w:t>A, H ve F tipi alçıpan</w:t>
            </w:r>
          </w:p>
        </w:tc>
        <w:tc>
          <w:tcPr>
            <w:tcW w:w="662" w:type="pct"/>
            <w:shd w:val="clear" w:color="auto" w:fill="auto"/>
            <w:tcMar>
              <w:top w:w="100" w:type="dxa"/>
              <w:left w:w="100" w:type="dxa"/>
              <w:bottom w:w="100" w:type="dxa"/>
              <w:right w:w="100" w:type="dxa"/>
            </w:tcMar>
          </w:tcPr>
          <w:p w14:paraId="4CCE38E1" w14:textId="77777777" w:rsidR="009D75AA" w:rsidRPr="00B20B72" w:rsidRDefault="009D75AA" w:rsidP="00D55C42">
            <w:pPr>
              <w:pStyle w:val="T5"/>
            </w:pPr>
            <w:r w:rsidRPr="00B20B72">
              <w:t>9-15</w:t>
            </w:r>
          </w:p>
        </w:tc>
        <w:tc>
          <w:tcPr>
            <w:tcW w:w="1304" w:type="pct"/>
            <w:vMerge/>
            <w:shd w:val="clear" w:color="auto" w:fill="auto"/>
            <w:tcMar>
              <w:top w:w="100" w:type="dxa"/>
              <w:left w:w="100" w:type="dxa"/>
              <w:bottom w:w="100" w:type="dxa"/>
              <w:right w:w="100" w:type="dxa"/>
            </w:tcMar>
          </w:tcPr>
          <w:p w14:paraId="1E68DFB0" w14:textId="77777777" w:rsidR="009D75AA" w:rsidRPr="00B20B72" w:rsidRDefault="009D75AA" w:rsidP="00D55C42">
            <w:pPr>
              <w:pStyle w:val="T5"/>
            </w:pPr>
          </w:p>
        </w:tc>
        <w:tc>
          <w:tcPr>
            <w:tcW w:w="836" w:type="pct"/>
            <w:vMerge/>
            <w:shd w:val="clear" w:color="auto" w:fill="auto"/>
            <w:tcMar>
              <w:top w:w="100" w:type="dxa"/>
              <w:left w:w="100" w:type="dxa"/>
              <w:bottom w:w="100" w:type="dxa"/>
              <w:right w:w="100" w:type="dxa"/>
            </w:tcMar>
          </w:tcPr>
          <w:p w14:paraId="385A3582" w14:textId="77777777" w:rsidR="009D75AA" w:rsidRPr="00B20B72" w:rsidRDefault="009D75AA" w:rsidP="00D55C42">
            <w:pPr>
              <w:pStyle w:val="T5"/>
            </w:pPr>
          </w:p>
        </w:tc>
      </w:tr>
    </w:tbl>
    <w:p w14:paraId="265810BA" w14:textId="18134545" w:rsidR="009D75AA" w:rsidRPr="00B20B72" w:rsidRDefault="009D75AA" w:rsidP="009D75AA">
      <w:pPr>
        <w:pStyle w:val="T1"/>
      </w:pPr>
      <w:r w:rsidRPr="0044374A">
        <w:rPr>
          <w:b/>
        </w:rPr>
        <w:t xml:space="preserve">Tablo </w:t>
      </w:r>
      <w:r w:rsidR="004B48D9">
        <w:rPr>
          <w:b/>
        </w:rPr>
        <w:t>6</w:t>
      </w:r>
      <w:r w:rsidRPr="0044374A">
        <w:rPr>
          <w:b/>
        </w:rPr>
        <w:t>F.4.</w:t>
      </w:r>
      <w:r w:rsidRPr="00B20B72">
        <w:t xml:space="preserve"> Yangına maruz kalmayan tarafta kullanılan tek tabakalı paneller için konum katsayısı (</w:t>
      </w:r>
      <w:r w:rsidRPr="00B20B72">
        <w:rPr>
          <w:rFonts w:ascii="Calibri" w:eastAsia="Calibri" w:hAnsi="Calibri" w:cs="Calibri"/>
          <w:sz w:val="22"/>
          <w:szCs w:val="22"/>
        </w:rPr>
        <w:t xml:space="preserve"> </w:t>
      </w:r>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pos</m:t>
            </m:r>
          </m:sub>
        </m:sSub>
      </m:oMath>
      <w:r w:rsidRPr="00B20B72">
        <w:t>)</w:t>
      </w:r>
    </w:p>
    <w:tbl>
      <w:tblPr>
        <w:tblStyle w:val="67"/>
        <w:tblW w:w="5115"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039"/>
        <w:gridCol w:w="1854"/>
        <w:gridCol w:w="1104"/>
        <w:gridCol w:w="900"/>
        <w:gridCol w:w="783"/>
        <w:gridCol w:w="848"/>
        <w:gridCol w:w="902"/>
        <w:gridCol w:w="8"/>
      </w:tblGrid>
      <w:tr w:rsidR="009D75AA" w:rsidRPr="00B20B72" w14:paraId="028AD8B3" w14:textId="77777777" w:rsidTr="00412469">
        <w:trPr>
          <w:trHeight w:val="227"/>
        </w:trPr>
        <w:tc>
          <w:tcPr>
            <w:tcW w:w="1610" w:type="pct"/>
            <w:vMerge w:val="restart"/>
            <w:shd w:val="clear" w:color="auto" w:fill="auto"/>
            <w:tcMar>
              <w:top w:w="100" w:type="dxa"/>
              <w:left w:w="100" w:type="dxa"/>
              <w:bottom w:w="100" w:type="dxa"/>
              <w:right w:w="100" w:type="dxa"/>
            </w:tcMar>
            <w:vAlign w:val="center"/>
          </w:tcPr>
          <w:p w14:paraId="1B867FD2" w14:textId="77777777" w:rsidR="009D75AA" w:rsidRPr="00B20B72" w:rsidRDefault="009D75AA" w:rsidP="00D55C42">
            <w:pPr>
              <w:pStyle w:val="T5"/>
            </w:pPr>
            <w:r w:rsidRPr="00B20B72">
              <w:t>Yangına maruz kalan taraftaki panel</w:t>
            </w:r>
          </w:p>
        </w:tc>
        <w:tc>
          <w:tcPr>
            <w:tcW w:w="982" w:type="pct"/>
            <w:vMerge w:val="restart"/>
            <w:shd w:val="clear" w:color="auto" w:fill="auto"/>
            <w:tcMar>
              <w:top w:w="100" w:type="dxa"/>
              <w:left w:w="100" w:type="dxa"/>
              <w:bottom w:w="100" w:type="dxa"/>
              <w:right w:w="100" w:type="dxa"/>
            </w:tcMar>
            <w:vAlign w:val="center"/>
          </w:tcPr>
          <w:p w14:paraId="11E26360" w14:textId="77777777" w:rsidR="009D75AA" w:rsidRPr="00B20B72" w:rsidRDefault="009D75AA" w:rsidP="00D55C42">
            <w:pPr>
              <w:pStyle w:val="T5"/>
            </w:pPr>
            <w:r w:rsidRPr="00B20B72">
              <w:t>Yangına maruz kalan taraftaki panelin kalınlığı (mm)</w:t>
            </w:r>
          </w:p>
        </w:tc>
        <w:tc>
          <w:tcPr>
            <w:tcW w:w="2408" w:type="pct"/>
            <w:gridSpan w:val="6"/>
            <w:shd w:val="clear" w:color="auto" w:fill="auto"/>
            <w:tcMar>
              <w:top w:w="100" w:type="dxa"/>
              <w:left w:w="100" w:type="dxa"/>
              <w:bottom w:w="100" w:type="dxa"/>
              <w:right w:w="100" w:type="dxa"/>
            </w:tcMar>
          </w:tcPr>
          <w:p w14:paraId="350B0350" w14:textId="77777777" w:rsidR="009D75AA" w:rsidRPr="00B20B72" w:rsidRDefault="009D75AA" w:rsidP="00D55C42">
            <w:pPr>
              <w:pStyle w:val="T5"/>
            </w:pPr>
            <w:r w:rsidRPr="00B20B72">
              <w:t>Panel önünde bulunan yalıtım malzemesi</w:t>
            </w:r>
          </w:p>
        </w:tc>
      </w:tr>
      <w:tr w:rsidR="009D75AA" w:rsidRPr="00B20B72" w14:paraId="5FFFF27D" w14:textId="77777777" w:rsidTr="00412469">
        <w:trPr>
          <w:trHeight w:val="227"/>
        </w:trPr>
        <w:tc>
          <w:tcPr>
            <w:tcW w:w="1610" w:type="pct"/>
            <w:vMerge/>
            <w:shd w:val="clear" w:color="auto" w:fill="auto"/>
            <w:tcMar>
              <w:top w:w="100" w:type="dxa"/>
              <w:left w:w="100" w:type="dxa"/>
              <w:bottom w:w="100" w:type="dxa"/>
              <w:right w:w="100" w:type="dxa"/>
            </w:tcMar>
            <w:vAlign w:val="center"/>
          </w:tcPr>
          <w:p w14:paraId="23A80D31" w14:textId="77777777" w:rsidR="009D75AA" w:rsidRPr="00B20B72" w:rsidRDefault="009D75AA" w:rsidP="00D55C42">
            <w:pPr>
              <w:pStyle w:val="T5"/>
            </w:pPr>
          </w:p>
        </w:tc>
        <w:tc>
          <w:tcPr>
            <w:tcW w:w="982" w:type="pct"/>
            <w:vMerge/>
            <w:shd w:val="clear" w:color="auto" w:fill="auto"/>
            <w:tcMar>
              <w:top w:w="100" w:type="dxa"/>
              <w:left w:w="100" w:type="dxa"/>
              <w:bottom w:w="100" w:type="dxa"/>
              <w:right w:w="100" w:type="dxa"/>
            </w:tcMar>
          </w:tcPr>
          <w:p w14:paraId="010ED332" w14:textId="77777777" w:rsidR="009D75AA" w:rsidRPr="00B20B72" w:rsidRDefault="009D75AA" w:rsidP="00D55C42">
            <w:pPr>
              <w:pStyle w:val="T5"/>
            </w:pPr>
          </w:p>
        </w:tc>
        <w:tc>
          <w:tcPr>
            <w:tcW w:w="585" w:type="pct"/>
            <w:vMerge w:val="restart"/>
            <w:shd w:val="clear" w:color="auto" w:fill="auto"/>
            <w:tcMar>
              <w:top w:w="100" w:type="dxa"/>
              <w:left w:w="100" w:type="dxa"/>
              <w:bottom w:w="100" w:type="dxa"/>
              <w:right w:w="100" w:type="dxa"/>
            </w:tcMar>
            <w:vAlign w:val="center"/>
          </w:tcPr>
          <w:p w14:paraId="30C8C6BC" w14:textId="77777777" w:rsidR="009D75AA" w:rsidRPr="00B20B72" w:rsidRDefault="009D75AA" w:rsidP="00D55C42">
            <w:pPr>
              <w:pStyle w:val="T5"/>
            </w:pPr>
            <w:r w:rsidRPr="00B20B72">
              <w:t>Cam yünü</w:t>
            </w:r>
          </w:p>
        </w:tc>
        <w:tc>
          <w:tcPr>
            <w:tcW w:w="1341" w:type="pct"/>
            <w:gridSpan w:val="3"/>
            <w:shd w:val="clear" w:color="auto" w:fill="auto"/>
            <w:tcMar>
              <w:top w:w="100" w:type="dxa"/>
              <w:left w:w="100" w:type="dxa"/>
              <w:bottom w:w="100" w:type="dxa"/>
              <w:right w:w="100" w:type="dxa"/>
            </w:tcMar>
          </w:tcPr>
          <w:p w14:paraId="217CDC2A" w14:textId="77777777" w:rsidR="009D75AA" w:rsidRPr="00B20B72" w:rsidRDefault="009D75AA" w:rsidP="00D55C42">
            <w:pPr>
              <w:pStyle w:val="T5"/>
            </w:pPr>
            <w:r w:rsidRPr="00B20B72">
              <w:t>Taş yünü kalınlığı, (mm)</w:t>
            </w:r>
          </w:p>
        </w:tc>
        <w:tc>
          <w:tcPr>
            <w:tcW w:w="481" w:type="pct"/>
            <w:gridSpan w:val="2"/>
            <w:shd w:val="clear" w:color="auto" w:fill="auto"/>
            <w:tcMar>
              <w:top w:w="100" w:type="dxa"/>
              <w:left w:w="100" w:type="dxa"/>
              <w:bottom w:w="100" w:type="dxa"/>
              <w:right w:w="100" w:type="dxa"/>
            </w:tcMar>
          </w:tcPr>
          <w:p w14:paraId="4E16E946" w14:textId="77777777" w:rsidR="009D75AA" w:rsidRPr="00B20B72" w:rsidRDefault="009D75AA" w:rsidP="00D55C42">
            <w:pPr>
              <w:pStyle w:val="T5"/>
            </w:pPr>
            <w:r w:rsidRPr="00B20B72">
              <w:t>Boşluk</w:t>
            </w:r>
          </w:p>
        </w:tc>
      </w:tr>
      <w:tr w:rsidR="009D75AA" w:rsidRPr="00B20B72" w14:paraId="1FE510DF" w14:textId="77777777" w:rsidTr="00412469">
        <w:trPr>
          <w:gridAfter w:val="1"/>
          <w:wAfter w:w="4" w:type="pct"/>
          <w:trHeight w:val="227"/>
        </w:trPr>
        <w:tc>
          <w:tcPr>
            <w:tcW w:w="1610" w:type="pct"/>
            <w:vMerge/>
            <w:shd w:val="clear" w:color="auto" w:fill="auto"/>
            <w:tcMar>
              <w:top w:w="100" w:type="dxa"/>
              <w:left w:w="100" w:type="dxa"/>
              <w:bottom w:w="100" w:type="dxa"/>
              <w:right w:w="100" w:type="dxa"/>
            </w:tcMar>
            <w:vAlign w:val="center"/>
          </w:tcPr>
          <w:p w14:paraId="790695A6" w14:textId="77777777" w:rsidR="009D75AA" w:rsidRPr="00B20B72" w:rsidRDefault="009D75AA" w:rsidP="00D55C42">
            <w:pPr>
              <w:pStyle w:val="T5"/>
            </w:pPr>
          </w:p>
        </w:tc>
        <w:tc>
          <w:tcPr>
            <w:tcW w:w="982" w:type="pct"/>
            <w:vMerge/>
            <w:shd w:val="clear" w:color="auto" w:fill="auto"/>
            <w:tcMar>
              <w:top w:w="100" w:type="dxa"/>
              <w:left w:w="100" w:type="dxa"/>
              <w:bottom w:w="100" w:type="dxa"/>
              <w:right w:w="100" w:type="dxa"/>
            </w:tcMar>
          </w:tcPr>
          <w:p w14:paraId="0CA80542" w14:textId="77777777" w:rsidR="009D75AA" w:rsidRPr="00B20B72" w:rsidRDefault="009D75AA" w:rsidP="00D55C42">
            <w:pPr>
              <w:pStyle w:val="T5"/>
            </w:pPr>
          </w:p>
        </w:tc>
        <w:tc>
          <w:tcPr>
            <w:tcW w:w="585" w:type="pct"/>
            <w:vMerge/>
            <w:shd w:val="clear" w:color="auto" w:fill="auto"/>
            <w:tcMar>
              <w:top w:w="100" w:type="dxa"/>
              <w:left w:w="100" w:type="dxa"/>
              <w:bottom w:w="100" w:type="dxa"/>
              <w:right w:w="100" w:type="dxa"/>
            </w:tcMar>
          </w:tcPr>
          <w:p w14:paraId="24DE6382" w14:textId="77777777" w:rsidR="009D75AA" w:rsidRPr="00B20B72" w:rsidRDefault="009D75AA" w:rsidP="00D55C42">
            <w:pPr>
              <w:pStyle w:val="T5"/>
            </w:pPr>
          </w:p>
        </w:tc>
        <w:tc>
          <w:tcPr>
            <w:tcW w:w="477" w:type="pct"/>
            <w:shd w:val="clear" w:color="auto" w:fill="auto"/>
            <w:tcMar>
              <w:top w:w="100" w:type="dxa"/>
              <w:left w:w="100" w:type="dxa"/>
              <w:bottom w:w="100" w:type="dxa"/>
              <w:right w:w="100" w:type="dxa"/>
            </w:tcMar>
          </w:tcPr>
          <w:p w14:paraId="029C445A" w14:textId="77777777" w:rsidR="009D75AA" w:rsidRPr="00B20B72" w:rsidRDefault="009D75AA" w:rsidP="00D55C42">
            <w:pPr>
              <w:pStyle w:val="T5"/>
            </w:pPr>
            <w:r w:rsidRPr="00B20B72">
              <w:t>45-95</w:t>
            </w:r>
          </w:p>
        </w:tc>
        <w:tc>
          <w:tcPr>
            <w:tcW w:w="415" w:type="pct"/>
            <w:shd w:val="clear" w:color="auto" w:fill="auto"/>
            <w:tcMar>
              <w:top w:w="100" w:type="dxa"/>
              <w:left w:w="100" w:type="dxa"/>
              <w:bottom w:w="100" w:type="dxa"/>
              <w:right w:w="100" w:type="dxa"/>
            </w:tcMar>
          </w:tcPr>
          <w:p w14:paraId="3FF6E72B" w14:textId="77777777" w:rsidR="009D75AA" w:rsidRPr="00B20B72" w:rsidRDefault="009D75AA" w:rsidP="00D55C42">
            <w:pPr>
              <w:pStyle w:val="T5"/>
            </w:pPr>
            <w:r w:rsidRPr="00B20B72">
              <w:t>145</w:t>
            </w:r>
          </w:p>
        </w:tc>
        <w:tc>
          <w:tcPr>
            <w:tcW w:w="449" w:type="pct"/>
            <w:shd w:val="clear" w:color="auto" w:fill="auto"/>
            <w:tcMar>
              <w:top w:w="100" w:type="dxa"/>
              <w:left w:w="100" w:type="dxa"/>
              <w:bottom w:w="100" w:type="dxa"/>
              <w:right w:w="100" w:type="dxa"/>
            </w:tcMar>
          </w:tcPr>
          <w:p w14:paraId="7E0F387B" w14:textId="77777777" w:rsidR="009D75AA" w:rsidRPr="00B20B72" w:rsidRDefault="009D75AA" w:rsidP="00D55C42">
            <w:pPr>
              <w:pStyle w:val="T5"/>
            </w:pPr>
            <w:r w:rsidRPr="00B20B72">
              <w:t>195</w:t>
            </w:r>
          </w:p>
        </w:tc>
        <w:tc>
          <w:tcPr>
            <w:tcW w:w="478" w:type="pct"/>
            <w:shd w:val="clear" w:color="auto" w:fill="auto"/>
            <w:tcMar>
              <w:top w:w="100" w:type="dxa"/>
              <w:left w:w="100" w:type="dxa"/>
              <w:bottom w:w="100" w:type="dxa"/>
              <w:right w:w="100" w:type="dxa"/>
            </w:tcMar>
          </w:tcPr>
          <w:p w14:paraId="28F6D20D" w14:textId="77777777" w:rsidR="009D75AA" w:rsidRPr="00B20B72" w:rsidRDefault="009D75AA" w:rsidP="00D55C42">
            <w:pPr>
              <w:pStyle w:val="T5"/>
            </w:pPr>
          </w:p>
        </w:tc>
      </w:tr>
      <w:tr w:rsidR="009D75AA" w:rsidRPr="00B20B72" w14:paraId="1BE7C544" w14:textId="77777777" w:rsidTr="00412469">
        <w:trPr>
          <w:gridAfter w:val="1"/>
          <w:wAfter w:w="4" w:type="pct"/>
          <w:trHeight w:val="227"/>
        </w:trPr>
        <w:tc>
          <w:tcPr>
            <w:tcW w:w="1610" w:type="pct"/>
            <w:shd w:val="clear" w:color="auto" w:fill="auto"/>
            <w:tcMar>
              <w:top w:w="100" w:type="dxa"/>
              <w:left w:w="100" w:type="dxa"/>
              <w:bottom w:w="100" w:type="dxa"/>
              <w:right w:w="100" w:type="dxa"/>
            </w:tcMar>
            <w:vAlign w:val="center"/>
          </w:tcPr>
          <w:p w14:paraId="31C4EDD0" w14:textId="77777777" w:rsidR="009D75AA" w:rsidRPr="00B20B72" w:rsidRDefault="009D75AA" w:rsidP="00D55C42">
            <w:pPr>
              <w:pStyle w:val="T5"/>
            </w:pPr>
            <w:r w:rsidRPr="00B20B72">
              <w:t>Karakteristik yoğunluğu 450 kg/m</w:t>
            </w:r>
            <w:r w:rsidRPr="00B20B72">
              <w:rPr>
                <w:vertAlign w:val="superscript"/>
              </w:rPr>
              <w:t>3</w:t>
            </w:r>
            <w:r w:rsidRPr="00B20B72">
              <w:t>’e eşit veya daha fazla olan kontrplak</w:t>
            </w:r>
          </w:p>
        </w:tc>
        <w:tc>
          <w:tcPr>
            <w:tcW w:w="982" w:type="pct"/>
            <w:shd w:val="clear" w:color="auto" w:fill="auto"/>
            <w:tcMar>
              <w:top w:w="100" w:type="dxa"/>
              <w:left w:w="100" w:type="dxa"/>
              <w:bottom w:w="100" w:type="dxa"/>
              <w:right w:w="100" w:type="dxa"/>
            </w:tcMar>
            <w:vAlign w:val="center"/>
          </w:tcPr>
          <w:p w14:paraId="6AE4243E" w14:textId="77777777" w:rsidR="009D75AA" w:rsidRPr="00B20B72" w:rsidRDefault="009D75AA" w:rsidP="00D55C42">
            <w:pPr>
              <w:pStyle w:val="T5"/>
            </w:pPr>
            <w:r w:rsidRPr="00B20B72">
              <w:t>9-25</w:t>
            </w:r>
          </w:p>
        </w:tc>
        <w:tc>
          <w:tcPr>
            <w:tcW w:w="585" w:type="pct"/>
            <w:shd w:val="clear" w:color="auto" w:fill="auto"/>
            <w:tcMar>
              <w:top w:w="100" w:type="dxa"/>
              <w:left w:w="100" w:type="dxa"/>
              <w:bottom w:w="100" w:type="dxa"/>
              <w:right w:w="100" w:type="dxa"/>
            </w:tcMar>
            <w:vAlign w:val="center"/>
          </w:tcPr>
          <w:p w14:paraId="4D4F5D00" w14:textId="77777777" w:rsidR="009D75AA" w:rsidRPr="00D023D1" w:rsidRDefault="009D75AA" w:rsidP="00D55C42">
            <w:pPr>
              <w:pStyle w:val="T5"/>
            </w:pPr>
            <w:r w:rsidRPr="00D023D1">
              <w:t>Denk. 6F.10</w:t>
            </w:r>
          </w:p>
        </w:tc>
        <w:tc>
          <w:tcPr>
            <w:tcW w:w="477" w:type="pct"/>
            <w:vMerge w:val="restart"/>
            <w:shd w:val="clear" w:color="auto" w:fill="auto"/>
            <w:tcMar>
              <w:top w:w="100" w:type="dxa"/>
              <w:left w:w="100" w:type="dxa"/>
              <w:bottom w:w="100" w:type="dxa"/>
              <w:right w:w="100" w:type="dxa"/>
            </w:tcMar>
            <w:vAlign w:val="center"/>
          </w:tcPr>
          <w:p w14:paraId="78AFBA37" w14:textId="77777777" w:rsidR="009D75AA" w:rsidRPr="00B20B72" w:rsidRDefault="009D75AA" w:rsidP="00D55C42">
            <w:pPr>
              <w:pStyle w:val="T5"/>
            </w:pPr>
            <w:r w:rsidRPr="00B20B72">
              <w:t>1.5</w:t>
            </w:r>
          </w:p>
        </w:tc>
        <w:tc>
          <w:tcPr>
            <w:tcW w:w="415" w:type="pct"/>
            <w:vMerge w:val="restart"/>
            <w:shd w:val="clear" w:color="auto" w:fill="auto"/>
            <w:tcMar>
              <w:top w:w="100" w:type="dxa"/>
              <w:left w:w="100" w:type="dxa"/>
              <w:bottom w:w="100" w:type="dxa"/>
              <w:right w:w="100" w:type="dxa"/>
            </w:tcMar>
            <w:vAlign w:val="center"/>
          </w:tcPr>
          <w:p w14:paraId="0887BB6E" w14:textId="77777777" w:rsidR="009D75AA" w:rsidRPr="00B20B72" w:rsidRDefault="009D75AA" w:rsidP="00D55C42">
            <w:pPr>
              <w:pStyle w:val="T5"/>
            </w:pPr>
            <w:r w:rsidRPr="00B20B72">
              <w:t>3.9</w:t>
            </w:r>
          </w:p>
        </w:tc>
        <w:tc>
          <w:tcPr>
            <w:tcW w:w="449" w:type="pct"/>
            <w:vMerge w:val="restart"/>
            <w:shd w:val="clear" w:color="auto" w:fill="auto"/>
            <w:tcMar>
              <w:top w:w="100" w:type="dxa"/>
              <w:left w:w="100" w:type="dxa"/>
              <w:bottom w:w="100" w:type="dxa"/>
              <w:right w:w="100" w:type="dxa"/>
            </w:tcMar>
            <w:vAlign w:val="center"/>
          </w:tcPr>
          <w:p w14:paraId="5A2E30B8" w14:textId="77777777" w:rsidR="009D75AA" w:rsidRPr="00B20B72" w:rsidRDefault="009D75AA" w:rsidP="00D55C42">
            <w:pPr>
              <w:pStyle w:val="T5"/>
            </w:pPr>
            <w:r w:rsidRPr="00B20B72">
              <w:t>4.9</w:t>
            </w:r>
          </w:p>
        </w:tc>
        <w:tc>
          <w:tcPr>
            <w:tcW w:w="478" w:type="pct"/>
            <w:shd w:val="clear" w:color="auto" w:fill="auto"/>
            <w:tcMar>
              <w:top w:w="100" w:type="dxa"/>
              <w:left w:w="100" w:type="dxa"/>
              <w:bottom w:w="100" w:type="dxa"/>
              <w:right w:w="100" w:type="dxa"/>
            </w:tcMar>
            <w:vAlign w:val="center"/>
          </w:tcPr>
          <w:p w14:paraId="390FE0CE" w14:textId="77777777" w:rsidR="009D75AA" w:rsidRPr="00B20B72" w:rsidRDefault="009D75AA" w:rsidP="00D55C42">
            <w:pPr>
              <w:pStyle w:val="T5"/>
            </w:pPr>
          </w:p>
          <w:p w14:paraId="31301022" w14:textId="77777777" w:rsidR="009D75AA" w:rsidRPr="00B20B72" w:rsidRDefault="009D75AA" w:rsidP="00D55C42">
            <w:pPr>
              <w:pStyle w:val="T5"/>
            </w:pPr>
            <w:r w:rsidRPr="00B20B72">
              <w:t>0.6</w:t>
            </w:r>
          </w:p>
        </w:tc>
      </w:tr>
      <w:tr w:rsidR="009D75AA" w:rsidRPr="00B20B72" w14:paraId="6A30D1DF" w14:textId="77777777" w:rsidTr="00412469">
        <w:trPr>
          <w:gridAfter w:val="1"/>
          <w:wAfter w:w="4" w:type="pct"/>
          <w:trHeight w:val="227"/>
        </w:trPr>
        <w:tc>
          <w:tcPr>
            <w:tcW w:w="1610" w:type="pct"/>
            <w:shd w:val="clear" w:color="auto" w:fill="auto"/>
            <w:tcMar>
              <w:top w:w="100" w:type="dxa"/>
              <w:left w:w="100" w:type="dxa"/>
              <w:bottom w:w="100" w:type="dxa"/>
              <w:right w:w="100" w:type="dxa"/>
            </w:tcMar>
            <w:vAlign w:val="center"/>
          </w:tcPr>
          <w:p w14:paraId="25877E2C" w14:textId="77777777" w:rsidR="009D75AA" w:rsidRPr="00B20B72" w:rsidRDefault="009D75AA" w:rsidP="00D55C42">
            <w:pPr>
              <w:pStyle w:val="T5"/>
            </w:pPr>
            <w:r w:rsidRPr="00B20B72">
              <w:t>Karakteristik yoğunluğu 600 kg/m</w:t>
            </w:r>
            <w:r w:rsidRPr="00B20B72">
              <w:rPr>
                <w:vertAlign w:val="superscript"/>
              </w:rPr>
              <w:t>3</w:t>
            </w:r>
            <w:r w:rsidRPr="00B20B72">
              <w:t>’e eşit veya daha fazla olan yonga levha veya lif levha</w:t>
            </w:r>
          </w:p>
        </w:tc>
        <w:tc>
          <w:tcPr>
            <w:tcW w:w="982" w:type="pct"/>
            <w:shd w:val="clear" w:color="auto" w:fill="auto"/>
            <w:tcMar>
              <w:top w:w="100" w:type="dxa"/>
              <w:left w:w="100" w:type="dxa"/>
              <w:bottom w:w="100" w:type="dxa"/>
              <w:right w:w="100" w:type="dxa"/>
            </w:tcMar>
            <w:vAlign w:val="center"/>
          </w:tcPr>
          <w:p w14:paraId="5A0027DD" w14:textId="77777777" w:rsidR="009D75AA" w:rsidRPr="00B20B72" w:rsidRDefault="009D75AA" w:rsidP="00D55C42">
            <w:pPr>
              <w:pStyle w:val="T5"/>
            </w:pPr>
            <w:r w:rsidRPr="00B20B72">
              <w:t>9-25</w:t>
            </w:r>
          </w:p>
        </w:tc>
        <w:tc>
          <w:tcPr>
            <w:tcW w:w="585" w:type="pct"/>
            <w:shd w:val="clear" w:color="auto" w:fill="auto"/>
            <w:tcMar>
              <w:top w:w="100" w:type="dxa"/>
              <w:left w:w="100" w:type="dxa"/>
              <w:bottom w:w="100" w:type="dxa"/>
              <w:right w:w="100" w:type="dxa"/>
            </w:tcMar>
            <w:vAlign w:val="center"/>
          </w:tcPr>
          <w:p w14:paraId="530626DF" w14:textId="77777777" w:rsidR="009D75AA" w:rsidRPr="00D023D1" w:rsidRDefault="009D75AA" w:rsidP="00D55C42">
            <w:pPr>
              <w:pStyle w:val="T5"/>
            </w:pPr>
            <w:r w:rsidRPr="00D023D1">
              <w:t>Denk. 6F.10</w:t>
            </w:r>
          </w:p>
        </w:tc>
        <w:tc>
          <w:tcPr>
            <w:tcW w:w="477" w:type="pct"/>
            <w:vMerge/>
            <w:shd w:val="clear" w:color="auto" w:fill="auto"/>
            <w:tcMar>
              <w:top w:w="100" w:type="dxa"/>
              <w:left w:w="100" w:type="dxa"/>
              <w:bottom w:w="100" w:type="dxa"/>
              <w:right w:w="100" w:type="dxa"/>
            </w:tcMar>
            <w:vAlign w:val="center"/>
          </w:tcPr>
          <w:p w14:paraId="2E0E0DD5" w14:textId="77777777" w:rsidR="009D75AA" w:rsidRPr="00B20B72" w:rsidRDefault="009D75AA" w:rsidP="00D55C42">
            <w:pPr>
              <w:pStyle w:val="T5"/>
            </w:pPr>
          </w:p>
        </w:tc>
        <w:tc>
          <w:tcPr>
            <w:tcW w:w="415" w:type="pct"/>
            <w:vMerge/>
            <w:shd w:val="clear" w:color="auto" w:fill="auto"/>
            <w:tcMar>
              <w:top w:w="100" w:type="dxa"/>
              <w:left w:w="100" w:type="dxa"/>
              <w:bottom w:w="100" w:type="dxa"/>
              <w:right w:w="100" w:type="dxa"/>
            </w:tcMar>
            <w:vAlign w:val="center"/>
          </w:tcPr>
          <w:p w14:paraId="6C356F88" w14:textId="77777777" w:rsidR="009D75AA" w:rsidRPr="00B20B72" w:rsidRDefault="009D75AA" w:rsidP="00D55C42">
            <w:pPr>
              <w:pStyle w:val="T5"/>
            </w:pPr>
          </w:p>
        </w:tc>
        <w:tc>
          <w:tcPr>
            <w:tcW w:w="449" w:type="pct"/>
            <w:vMerge/>
            <w:shd w:val="clear" w:color="auto" w:fill="auto"/>
            <w:tcMar>
              <w:top w:w="100" w:type="dxa"/>
              <w:left w:w="100" w:type="dxa"/>
              <w:bottom w:w="100" w:type="dxa"/>
              <w:right w:w="100" w:type="dxa"/>
            </w:tcMar>
            <w:vAlign w:val="center"/>
          </w:tcPr>
          <w:p w14:paraId="5904955D" w14:textId="77777777" w:rsidR="009D75AA" w:rsidRPr="00B20B72" w:rsidRDefault="009D75AA" w:rsidP="00D55C42">
            <w:pPr>
              <w:pStyle w:val="T5"/>
            </w:pPr>
          </w:p>
        </w:tc>
        <w:tc>
          <w:tcPr>
            <w:tcW w:w="478" w:type="pct"/>
            <w:shd w:val="clear" w:color="auto" w:fill="auto"/>
            <w:tcMar>
              <w:top w:w="100" w:type="dxa"/>
              <w:left w:w="100" w:type="dxa"/>
              <w:bottom w:w="100" w:type="dxa"/>
              <w:right w:w="100" w:type="dxa"/>
            </w:tcMar>
            <w:vAlign w:val="center"/>
          </w:tcPr>
          <w:p w14:paraId="1FE2EC6D" w14:textId="77777777" w:rsidR="009D75AA" w:rsidRPr="00B20B72" w:rsidRDefault="009D75AA" w:rsidP="00D55C42">
            <w:pPr>
              <w:pStyle w:val="T5"/>
            </w:pPr>
          </w:p>
          <w:p w14:paraId="5F94CAB1" w14:textId="77777777" w:rsidR="009D75AA" w:rsidRPr="00B20B72" w:rsidRDefault="009D75AA" w:rsidP="00D55C42">
            <w:pPr>
              <w:pStyle w:val="T5"/>
            </w:pPr>
            <w:r w:rsidRPr="00B20B72">
              <w:t>0.6</w:t>
            </w:r>
          </w:p>
        </w:tc>
      </w:tr>
      <w:tr w:rsidR="009D75AA" w:rsidRPr="00B20B72" w14:paraId="5720FC3E" w14:textId="77777777" w:rsidTr="00412469">
        <w:trPr>
          <w:gridAfter w:val="1"/>
          <w:wAfter w:w="4" w:type="pct"/>
          <w:trHeight w:val="227"/>
        </w:trPr>
        <w:tc>
          <w:tcPr>
            <w:tcW w:w="1610" w:type="pct"/>
            <w:vMerge w:val="restart"/>
            <w:shd w:val="clear" w:color="auto" w:fill="auto"/>
            <w:tcMar>
              <w:top w:w="100" w:type="dxa"/>
              <w:left w:w="100" w:type="dxa"/>
              <w:bottom w:w="100" w:type="dxa"/>
              <w:right w:w="100" w:type="dxa"/>
            </w:tcMar>
            <w:vAlign w:val="center"/>
          </w:tcPr>
          <w:p w14:paraId="6DF05597" w14:textId="77777777" w:rsidR="009D75AA" w:rsidRPr="00B20B72" w:rsidRDefault="009D75AA" w:rsidP="00D55C42">
            <w:pPr>
              <w:pStyle w:val="T5"/>
            </w:pPr>
            <w:r w:rsidRPr="00B20B72">
              <w:t xml:space="preserve">Karakteristik yoğunluğu 400 </w:t>
            </w:r>
            <w:r w:rsidRPr="00B20B72">
              <w:lastRenderedPageBreak/>
              <w:t>kg/m</w:t>
            </w:r>
            <w:r w:rsidRPr="00B20B72">
              <w:rPr>
                <w:vertAlign w:val="superscript"/>
              </w:rPr>
              <w:t>3</w:t>
            </w:r>
            <w:r w:rsidRPr="00B20B72">
              <w:t>’e eşit veya daha fazla olan ahşap panel</w:t>
            </w:r>
          </w:p>
        </w:tc>
        <w:tc>
          <w:tcPr>
            <w:tcW w:w="982" w:type="pct"/>
            <w:shd w:val="clear" w:color="auto" w:fill="auto"/>
            <w:tcMar>
              <w:top w:w="100" w:type="dxa"/>
              <w:left w:w="100" w:type="dxa"/>
              <w:bottom w:w="100" w:type="dxa"/>
              <w:right w:w="100" w:type="dxa"/>
            </w:tcMar>
            <w:vAlign w:val="center"/>
          </w:tcPr>
          <w:p w14:paraId="38106C2E" w14:textId="77777777" w:rsidR="009D75AA" w:rsidRPr="00B20B72" w:rsidRDefault="009D75AA" w:rsidP="00D55C42">
            <w:pPr>
              <w:pStyle w:val="T5"/>
            </w:pPr>
            <w:r w:rsidRPr="00B20B72">
              <w:lastRenderedPageBreak/>
              <w:t>15</w:t>
            </w:r>
          </w:p>
        </w:tc>
        <w:tc>
          <w:tcPr>
            <w:tcW w:w="585" w:type="pct"/>
            <w:shd w:val="clear" w:color="auto" w:fill="auto"/>
            <w:tcMar>
              <w:top w:w="100" w:type="dxa"/>
              <w:left w:w="100" w:type="dxa"/>
              <w:bottom w:w="100" w:type="dxa"/>
              <w:right w:w="100" w:type="dxa"/>
            </w:tcMar>
            <w:vAlign w:val="center"/>
          </w:tcPr>
          <w:p w14:paraId="6912F0F5" w14:textId="77777777" w:rsidR="009D75AA" w:rsidRPr="00B20B72" w:rsidRDefault="009D75AA" w:rsidP="00D55C42">
            <w:pPr>
              <w:pStyle w:val="T5"/>
            </w:pPr>
            <w:r w:rsidRPr="00B20B72">
              <w:t>0.45</w:t>
            </w:r>
          </w:p>
        </w:tc>
        <w:tc>
          <w:tcPr>
            <w:tcW w:w="477" w:type="pct"/>
            <w:vMerge/>
            <w:shd w:val="clear" w:color="auto" w:fill="auto"/>
            <w:tcMar>
              <w:top w:w="100" w:type="dxa"/>
              <w:left w:w="100" w:type="dxa"/>
              <w:bottom w:w="100" w:type="dxa"/>
              <w:right w:w="100" w:type="dxa"/>
            </w:tcMar>
            <w:vAlign w:val="center"/>
          </w:tcPr>
          <w:p w14:paraId="16B2D573" w14:textId="77777777" w:rsidR="009D75AA" w:rsidRPr="00B20B72" w:rsidRDefault="009D75AA" w:rsidP="00D55C42">
            <w:pPr>
              <w:pStyle w:val="T5"/>
            </w:pPr>
          </w:p>
        </w:tc>
        <w:tc>
          <w:tcPr>
            <w:tcW w:w="415" w:type="pct"/>
            <w:vMerge/>
            <w:shd w:val="clear" w:color="auto" w:fill="auto"/>
            <w:tcMar>
              <w:top w:w="100" w:type="dxa"/>
              <w:left w:w="100" w:type="dxa"/>
              <w:bottom w:w="100" w:type="dxa"/>
              <w:right w:w="100" w:type="dxa"/>
            </w:tcMar>
            <w:vAlign w:val="center"/>
          </w:tcPr>
          <w:p w14:paraId="65B36C93" w14:textId="77777777" w:rsidR="009D75AA" w:rsidRPr="00B20B72" w:rsidRDefault="009D75AA" w:rsidP="00D55C42">
            <w:pPr>
              <w:pStyle w:val="T5"/>
            </w:pPr>
          </w:p>
        </w:tc>
        <w:tc>
          <w:tcPr>
            <w:tcW w:w="449" w:type="pct"/>
            <w:vMerge/>
            <w:shd w:val="clear" w:color="auto" w:fill="auto"/>
            <w:tcMar>
              <w:top w:w="100" w:type="dxa"/>
              <w:left w:w="100" w:type="dxa"/>
              <w:bottom w:w="100" w:type="dxa"/>
              <w:right w:w="100" w:type="dxa"/>
            </w:tcMar>
            <w:vAlign w:val="center"/>
          </w:tcPr>
          <w:p w14:paraId="2F592E67" w14:textId="77777777" w:rsidR="009D75AA" w:rsidRPr="00B20B72" w:rsidRDefault="009D75AA" w:rsidP="00D55C42">
            <w:pPr>
              <w:pStyle w:val="T5"/>
            </w:pPr>
          </w:p>
        </w:tc>
        <w:tc>
          <w:tcPr>
            <w:tcW w:w="478" w:type="pct"/>
            <w:vMerge w:val="restart"/>
            <w:shd w:val="clear" w:color="auto" w:fill="auto"/>
            <w:tcMar>
              <w:top w:w="100" w:type="dxa"/>
              <w:left w:w="100" w:type="dxa"/>
              <w:bottom w:w="100" w:type="dxa"/>
              <w:right w:w="100" w:type="dxa"/>
            </w:tcMar>
            <w:vAlign w:val="center"/>
          </w:tcPr>
          <w:p w14:paraId="0B55E795" w14:textId="77777777" w:rsidR="009D75AA" w:rsidRPr="00B20B72" w:rsidRDefault="009D75AA" w:rsidP="00D55C42">
            <w:pPr>
              <w:pStyle w:val="T5"/>
            </w:pPr>
          </w:p>
          <w:p w14:paraId="79A20183" w14:textId="77777777" w:rsidR="009D75AA" w:rsidRPr="00B20B72" w:rsidRDefault="009D75AA" w:rsidP="00D55C42">
            <w:pPr>
              <w:pStyle w:val="T5"/>
            </w:pPr>
            <w:r w:rsidRPr="00B20B72">
              <w:lastRenderedPageBreak/>
              <w:t>0.6</w:t>
            </w:r>
          </w:p>
        </w:tc>
      </w:tr>
      <w:tr w:rsidR="009D75AA" w:rsidRPr="00B20B72" w14:paraId="3758DBC8" w14:textId="77777777" w:rsidTr="00412469">
        <w:trPr>
          <w:gridAfter w:val="1"/>
          <w:wAfter w:w="4" w:type="pct"/>
          <w:trHeight w:val="227"/>
        </w:trPr>
        <w:tc>
          <w:tcPr>
            <w:tcW w:w="1610" w:type="pct"/>
            <w:vMerge/>
            <w:shd w:val="clear" w:color="auto" w:fill="auto"/>
            <w:tcMar>
              <w:top w:w="100" w:type="dxa"/>
              <w:left w:w="100" w:type="dxa"/>
              <w:bottom w:w="100" w:type="dxa"/>
              <w:right w:w="100" w:type="dxa"/>
            </w:tcMar>
            <w:vAlign w:val="center"/>
          </w:tcPr>
          <w:p w14:paraId="2779C7E4" w14:textId="77777777" w:rsidR="009D75AA" w:rsidRPr="00B20B72" w:rsidRDefault="009D75AA" w:rsidP="00D55C42">
            <w:pPr>
              <w:pStyle w:val="T5"/>
            </w:pPr>
          </w:p>
        </w:tc>
        <w:tc>
          <w:tcPr>
            <w:tcW w:w="982" w:type="pct"/>
            <w:shd w:val="clear" w:color="auto" w:fill="auto"/>
            <w:tcMar>
              <w:top w:w="100" w:type="dxa"/>
              <w:left w:w="100" w:type="dxa"/>
              <w:bottom w:w="100" w:type="dxa"/>
              <w:right w:w="100" w:type="dxa"/>
            </w:tcMar>
            <w:vAlign w:val="center"/>
          </w:tcPr>
          <w:p w14:paraId="05F648DA" w14:textId="77777777" w:rsidR="009D75AA" w:rsidRPr="00B20B72" w:rsidRDefault="009D75AA" w:rsidP="00D55C42">
            <w:pPr>
              <w:pStyle w:val="T5"/>
            </w:pPr>
            <w:r w:rsidRPr="00B20B72">
              <w:t>19</w:t>
            </w:r>
          </w:p>
        </w:tc>
        <w:tc>
          <w:tcPr>
            <w:tcW w:w="585" w:type="pct"/>
            <w:shd w:val="clear" w:color="auto" w:fill="auto"/>
            <w:tcMar>
              <w:top w:w="100" w:type="dxa"/>
              <w:left w:w="100" w:type="dxa"/>
              <w:bottom w:w="100" w:type="dxa"/>
              <w:right w:w="100" w:type="dxa"/>
            </w:tcMar>
            <w:vAlign w:val="center"/>
          </w:tcPr>
          <w:p w14:paraId="54559090" w14:textId="77777777" w:rsidR="009D75AA" w:rsidRPr="00B20B72" w:rsidRDefault="009D75AA" w:rsidP="00D55C42">
            <w:pPr>
              <w:pStyle w:val="T5"/>
            </w:pPr>
            <w:r w:rsidRPr="00B20B72">
              <w:t>0.67</w:t>
            </w:r>
          </w:p>
        </w:tc>
        <w:tc>
          <w:tcPr>
            <w:tcW w:w="477" w:type="pct"/>
            <w:vMerge/>
            <w:shd w:val="clear" w:color="auto" w:fill="auto"/>
            <w:tcMar>
              <w:top w:w="100" w:type="dxa"/>
              <w:left w:w="100" w:type="dxa"/>
              <w:bottom w:w="100" w:type="dxa"/>
              <w:right w:w="100" w:type="dxa"/>
            </w:tcMar>
            <w:vAlign w:val="center"/>
          </w:tcPr>
          <w:p w14:paraId="7197B515" w14:textId="77777777" w:rsidR="009D75AA" w:rsidRPr="00B20B72" w:rsidRDefault="009D75AA" w:rsidP="00D55C42">
            <w:pPr>
              <w:pStyle w:val="T5"/>
            </w:pPr>
          </w:p>
        </w:tc>
        <w:tc>
          <w:tcPr>
            <w:tcW w:w="415" w:type="pct"/>
            <w:vMerge/>
            <w:shd w:val="clear" w:color="auto" w:fill="auto"/>
            <w:tcMar>
              <w:top w:w="100" w:type="dxa"/>
              <w:left w:w="100" w:type="dxa"/>
              <w:bottom w:w="100" w:type="dxa"/>
              <w:right w:w="100" w:type="dxa"/>
            </w:tcMar>
            <w:vAlign w:val="center"/>
          </w:tcPr>
          <w:p w14:paraId="640ADF7D" w14:textId="77777777" w:rsidR="009D75AA" w:rsidRPr="00B20B72" w:rsidRDefault="009D75AA" w:rsidP="00D55C42">
            <w:pPr>
              <w:pStyle w:val="T5"/>
            </w:pPr>
          </w:p>
        </w:tc>
        <w:tc>
          <w:tcPr>
            <w:tcW w:w="449" w:type="pct"/>
            <w:vMerge/>
            <w:shd w:val="clear" w:color="auto" w:fill="auto"/>
            <w:tcMar>
              <w:top w:w="100" w:type="dxa"/>
              <w:left w:w="100" w:type="dxa"/>
              <w:bottom w:w="100" w:type="dxa"/>
              <w:right w:w="100" w:type="dxa"/>
            </w:tcMar>
            <w:vAlign w:val="center"/>
          </w:tcPr>
          <w:p w14:paraId="102C97CE" w14:textId="77777777" w:rsidR="009D75AA" w:rsidRPr="00B20B72" w:rsidRDefault="009D75AA" w:rsidP="00D55C42">
            <w:pPr>
              <w:pStyle w:val="T5"/>
            </w:pPr>
          </w:p>
        </w:tc>
        <w:tc>
          <w:tcPr>
            <w:tcW w:w="478" w:type="pct"/>
            <w:vMerge/>
            <w:shd w:val="clear" w:color="auto" w:fill="auto"/>
            <w:tcMar>
              <w:top w:w="100" w:type="dxa"/>
              <w:left w:w="100" w:type="dxa"/>
              <w:bottom w:w="100" w:type="dxa"/>
              <w:right w:w="100" w:type="dxa"/>
            </w:tcMar>
            <w:vAlign w:val="center"/>
          </w:tcPr>
          <w:p w14:paraId="19C861B3" w14:textId="77777777" w:rsidR="009D75AA" w:rsidRPr="00B20B72" w:rsidRDefault="009D75AA" w:rsidP="00D55C42">
            <w:pPr>
              <w:pStyle w:val="T5"/>
            </w:pPr>
          </w:p>
        </w:tc>
      </w:tr>
      <w:tr w:rsidR="009D75AA" w:rsidRPr="00B20B72" w14:paraId="0E3E670E" w14:textId="77777777" w:rsidTr="00412469">
        <w:trPr>
          <w:gridAfter w:val="1"/>
          <w:wAfter w:w="4" w:type="pct"/>
          <w:trHeight w:val="227"/>
        </w:trPr>
        <w:tc>
          <w:tcPr>
            <w:tcW w:w="1610" w:type="pct"/>
            <w:shd w:val="clear" w:color="auto" w:fill="auto"/>
            <w:tcMar>
              <w:top w:w="100" w:type="dxa"/>
              <w:left w:w="100" w:type="dxa"/>
              <w:bottom w:w="100" w:type="dxa"/>
              <w:right w:w="100" w:type="dxa"/>
            </w:tcMar>
            <w:vAlign w:val="center"/>
          </w:tcPr>
          <w:p w14:paraId="66F453A2" w14:textId="77777777" w:rsidR="009D75AA" w:rsidRPr="00B20B72" w:rsidRDefault="009D75AA" w:rsidP="00D55C42">
            <w:pPr>
              <w:pStyle w:val="T5"/>
            </w:pPr>
            <w:r w:rsidRPr="00B20B72">
              <w:t>A, H ve F tipi alçıpan</w:t>
            </w:r>
          </w:p>
        </w:tc>
        <w:tc>
          <w:tcPr>
            <w:tcW w:w="982" w:type="pct"/>
            <w:shd w:val="clear" w:color="auto" w:fill="auto"/>
            <w:tcMar>
              <w:top w:w="100" w:type="dxa"/>
              <w:left w:w="100" w:type="dxa"/>
              <w:bottom w:w="100" w:type="dxa"/>
              <w:right w:w="100" w:type="dxa"/>
            </w:tcMar>
            <w:vAlign w:val="center"/>
          </w:tcPr>
          <w:p w14:paraId="46394EBC" w14:textId="77777777" w:rsidR="009D75AA" w:rsidRPr="00B20B72" w:rsidRDefault="009D75AA" w:rsidP="00D55C42">
            <w:pPr>
              <w:pStyle w:val="T5"/>
            </w:pPr>
            <w:r w:rsidRPr="00B20B72">
              <w:t>9-15</w:t>
            </w:r>
          </w:p>
        </w:tc>
        <w:tc>
          <w:tcPr>
            <w:tcW w:w="585" w:type="pct"/>
            <w:shd w:val="clear" w:color="auto" w:fill="auto"/>
            <w:tcMar>
              <w:top w:w="100" w:type="dxa"/>
              <w:left w:w="100" w:type="dxa"/>
              <w:bottom w:w="100" w:type="dxa"/>
              <w:right w:w="100" w:type="dxa"/>
            </w:tcMar>
            <w:vAlign w:val="center"/>
          </w:tcPr>
          <w:p w14:paraId="1F8E56D1" w14:textId="77777777" w:rsidR="009D75AA" w:rsidRPr="00B20B72" w:rsidRDefault="009D75AA" w:rsidP="00D55C42">
            <w:pPr>
              <w:pStyle w:val="T5"/>
            </w:pPr>
            <w:r w:rsidRPr="00B20B72">
              <w:t>Denk</w:t>
            </w:r>
            <w:r>
              <w:t>.</w:t>
            </w:r>
            <w:r w:rsidRPr="00B20B72">
              <w:t xml:space="preserve"> 6F.10</w:t>
            </w:r>
          </w:p>
        </w:tc>
        <w:tc>
          <w:tcPr>
            <w:tcW w:w="477" w:type="pct"/>
            <w:vMerge/>
            <w:shd w:val="clear" w:color="auto" w:fill="auto"/>
            <w:tcMar>
              <w:top w:w="100" w:type="dxa"/>
              <w:left w:w="100" w:type="dxa"/>
              <w:bottom w:w="100" w:type="dxa"/>
              <w:right w:w="100" w:type="dxa"/>
            </w:tcMar>
            <w:vAlign w:val="center"/>
          </w:tcPr>
          <w:p w14:paraId="32A56592" w14:textId="77777777" w:rsidR="009D75AA" w:rsidRPr="00B20B72" w:rsidRDefault="009D75AA" w:rsidP="00D55C42">
            <w:pPr>
              <w:pStyle w:val="T5"/>
            </w:pPr>
          </w:p>
        </w:tc>
        <w:tc>
          <w:tcPr>
            <w:tcW w:w="415" w:type="pct"/>
            <w:vMerge/>
            <w:shd w:val="clear" w:color="auto" w:fill="auto"/>
            <w:tcMar>
              <w:top w:w="100" w:type="dxa"/>
              <w:left w:w="100" w:type="dxa"/>
              <w:bottom w:w="100" w:type="dxa"/>
              <w:right w:w="100" w:type="dxa"/>
            </w:tcMar>
            <w:vAlign w:val="center"/>
          </w:tcPr>
          <w:p w14:paraId="0E365D1F" w14:textId="77777777" w:rsidR="009D75AA" w:rsidRPr="00B20B72" w:rsidRDefault="009D75AA" w:rsidP="00D55C42">
            <w:pPr>
              <w:pStyle w:val="T5"/>
            </w:pPr>
          </w:p>
        </w:tc>
        <w:tc>
          <w:tcPr>
            <w:tcW w:w="449" w:type="pct"/>
            <w:vMerge/>
            <w:shd w:val="clear" w:color="auto" w:fill="auto"/>
            <w:tcMar>
              <w:top w:w="100" w:type="dxa"/>
              <w:left w:w="100" w:type="dxa"/>
              <w:bottom w:w="100" w:type="dxa"/>
              <w:right w:w="100" w:type="dxa"/>
            </w:tcMar>
            <w:vAlign w:val="center"/>
          </w:tcPr>
          <w:p w14:paraId="569F21E3" w14:textId="77777777" w:rsidR="009D75AA" w:rsidRPr="00B20B72" w:rsidRDefault="009D75AA" w:rsidP="00D55C42">
            <w:pPr>
              <w:pStyle w:val="T5"/>
            </w:pPr>
          </w:p>
        </w:tc>
        <w:tc>
          <w:tcPr>
            <w:tcW w:w="478" w:type="pct"/>
            <w:shd w:val="clear" w:color="auto" w:fill="auto"/>
            <w:tcMar>
              <w:top w:w="100" w:type="dxa"/>
              <w:left w:w="100" w:type="dxa"/>
              <w:bottom w:w="100" w:type="dxa"/>
              <w:right w:w="100" w:type="dxa"/>
            </w:tcMar>
            <w:vAlign w:val="center"/>
          </w:tcPr>
          <w:p w14:paraId="31E3E113" w14:textId="77777777" w:rsidR="009D75AA" w:rsidRPr="00B20B72" w:rsidRDefault="009D75AA" w:rsidP="00D55C42">
            <w:pPr>
              <w:pStyle w:val="T5"/>
            </w:pPr>
            <w:r w:rsidRPr="00B20B72">
              <w:t>0.7</w:t>
            </w:r>
          </w:p>
        </w:tc>
      </w:tr>
      <w:tr w:rsidR="009D75AA" w:rsidRPr="005F236C" w14:paraId="3A3393BD" w14:textId="77777777" w:rsidTr="00412469">
        <w:trPr>
          <w:trHeight w:val="227"/>
        </w:trPr>
        <w:tc>
          <w:tcPr>
            <w:tcW w:w="5000" w:type="pct"/>
            <w:gridSpan w:val="8"/>
            <w:shd w:val="clear" w:color="auto" w:fill="auto"/>
            <w:tcMar>
              <w:top w:w="100" w:type="dxa"/>
              <w:left w:w="100" w:type="dxa"/>
              <w:bottom w:w="100" w:type="dxa"/>
              <w:right w:w="100" w:type="dxa"/>
            </w:tcMar>
          </w:tcPr>
          <w:p w14:paraId="0B042CB3" w14:textId="77777777" w:rsidR="009D75AA" w:rsidRPr="00B20B72" w:rsidRDefault="009D75AA" w:rsidP="00D55C42">
            <w:pPr>
              <w:pStyle w:val="T5"/>
            </w:pPr>
            <w:r w:rsidRPr="00B20B72">
              <w:t>Ara değerler için doğrusal enterpolasyon uygulanabilir</w:t>
            </w:r>
          </w:p>
        </w:tc>
      </w:tr>
    </w:tbl>
    <w:p w14:paraId="67B782CA" w14:textId="77777777" w:rsidR="009D75AA" w:rsidRPr="00B20B72" w:rsidRDefault="009D75AA" w:rsidP="009D75AA">
      <w:pPr>
        <w:jc w:val="center"/>
      </w:pPr>
      <w:r w:rsidRPr="00B20B72">
        <w:rPr>
          <w:noProof/>
        </w:rPr>
        <w:drawing>
          <wp:inline distT="114300" distB="114300" distL="114300" distR="114300" wp14:anchorId="7547AD59" wp14:editId="59D2371A">
            <wp:extent cx="1718182" cy="2340000"/>
            <wp:effectExtent l="0" t="0" r="0" b="0"/>
            <wp:docPr id="247" name="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1.png"/>
                    <pic:cNvPicPr preferRelativeResize="0"/>
                  </pic:nvPicPr>
                  <pic:blipFill>
                    <a:blip r:embed="rId220"/>
                    <a:srcRect/>
                    <a:stretch>
                      <a:fillRect/>
                    </a:stretch>
                  </pic:blipFill>
                  <pic:spPr>
                    <a:xfrm>
                      <a:off x="0" y="0"/>
                      <a:ext cx="1718182" cy="2340000"/>
                    </a:xfrm>
                    <a:prstGeom prst="rect">
                      <a:avLst/>
                    </a:prstGeom>
                    <a:ln/>
                  </pic:spPr>
                </pic:pic>
              </a:graphicData>
            </a:graphic>
          </wp:inline>
        </w:drawing>
      </w:r>
    </w:p>
    <w:p w14:paraId="06216404" w14:textId="5470287D" w:rsidR="009D75AA" w:rsidRDefault="009D75AA" w:rsidP="009D75AA">
      <w:pPr>
        <w:pStyle w:val="T2"/>
      </w:pPr>
      <w:r w:rsidRPr="00E71BC4">
        <w:rPr>
          <w:b/>
        </w:rPr>
        <w:t xml:space="preserve">Şekil </w:t>
      </w:r>
      <w:r w:rsidR="004B48D9">
        <w:rPr>
          <w:b/>
        </w:rPr>
        <w:t>6</w:t>
      </w:r>
      <w:r w:rsidRPr="00E71BC4">
        <w:rPr>
          <w:b/>
        </w:rPr>
        <w:t>F.2.</w:t>
      </w:r>
      <w:r w:rsidRPr="00B20B72">
        <w:t xml:space="preserve"> Tabaka sayılarının tarifi</w:t>
      </w:r>
    </w:p>
    <w:p w14:paraId="4A069EC1" w14:textId="77777777" w:rsidR="009D75AA" w:rsidRPr="00E9513E" w:rsidRDefault="009D75AA" w:rsidP="009D75AA"/>
    <w:p w14:paraId="7B053FE1" w14:textId="77777777" w:rsidR="009D75AA" w:rsidRPr="00B20B72" w:rsidRDefault="009D75AA" w:rsidP="009D75AA">
      <w:pPr>
        <w:pStyle w:val="T1"/>
      </w:pPr>
      <w:r w:rsidRPr="00870499">
        <w:rPr>
          <w:b/>
        </w:rPr>
        <w:t>Tablo 6F.5.</w:t>
      </w:r>
      <w:r w:rsidRPr="00B20B72">
        <w:t xml:space="preserve"> Çift katmanlı paneller ile oluşturulmuş duvarlar için konum katsayısı (</w:t>
      </w:r>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pos</m:t>
            </m:r>
          </m:sub>
        </m:sSub>
      </m:oMath>
      <w:r w:rsidRPr="00B20B72">
        <w:t>)</w:t>
      </w:r>
    </w:p>
    <w:tbl>
      <w:tblPr>
        <w:tblStyle w:val="66"/>
        <w:tblW w:w="951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00"/>
        <w:gridCol w:w="3585"/>
        <w:gridCol w:w="1080"/>
        <w:gridCol w:w="735"/>
        <w:gridCol w:w="825"/>
        <w:gridCol w:w="885"/>
        <w:gridCol w:w="900"/>
      </w:tblGrid>
      <w:tr w:rsidR="009D75AA" w:rsidRPr="00B20B72" w14:paraId="5FDC250D" w14:textId="77777777" w:rsidTr="00412469">
        <w:trPr>
          <w:trHeight w:val="227"/>
        </w:trPr>
        <w:tc>
          <w:tcPr>
            <w:tcW w:w="5085" w:type="dxa"/>
            <w:gridSpan w:val="2"/>
            <w:vMerge w:val="restart"/>
            <w:shd w:val="clear" w:color="auto" w:fill="auto"/>
            <w:tcMar>
              <w:top w:w="43" w:type="dxa"/>
              <w:left w:w="43" w:type="dxa"/>
              <w:bottom w:w="43" w:type="dxa"/>
              <w:right w:w="43" w:type="dxa"/>
            </w:tcMar>
            <w:vAlign w:val="center"/>
          </w:tcPr>
          <w:p w14:paraId="13709EEA" w14:textId="77777777" w:rsidR="009D75AA" w:rsidRPr="00B20B72" w:rsidRDefault="009D75AA" w:rsidP="00D55C42">
            <w:pPr>
              <w:pStyle w:val="T5"/>
            </w:pPr>
            <w:r w:rsidRPr="00B20B72">
              <w:t>Yapı:</w:t>
            </w:r>
          </w:p>
          <w:p w14:paraId="628D3A5E" w14:textId="77777777" w:rsidR="009D75AA" w:rsidRPr="00B20B72" w:rsidRDefault="009D75AA" w:rsidP="00D55C42">
            <w:pPr>
              <w:pStyle w:val="T5"/>
            </w:pPr>
            <w:r w:rsidRPr="00B20B72">
              <w:t>Tabaka sayısı ve malzeme</w:t>
            </w:r>
          </w:p>
        </w:tc>
        <w:tc>
          <w:tcPr>
            <w:tcW w:w="4425" w:type="dxa"/>
            <w:gridSpan w:val="5"/>
            <w:shd w:val="clear" w:color="auto" w:fill="auto"/>
            <w:tcMar>
              <w:top w:w="43" w:type="dxa"/>
              <w:left w:w="43" w:type="dxa"/>
              <w:bottom w:w="43" w:type="dxa"/>
              <w:right w:w="43" w:type="dxa"/>
            </w:tcMar>
            <w:vAlign w:val="center"/>
          </w:tcPr>
          <w:p w14:paraId="5F050D4D" w14:textId="77777777" w:rsidR="009D75AA" w:rsidRPr="00B20B72" w:rsidRDefault="009D75AA" w:rsidP="00D55C42">
            <w:pPr>
              <w:pStyle w:val="T5"/>
            </w:pPr>
            <w:r w:rsidRPr="00B20B72">
              <w:t>Tabaka sayısı</w:t>
            </w:r>
          </w:p>
        </w:tc>
      </w:tr>
      <w:tr w:rsidR="009D75AA" w:rsidRPr="00B20B72" w14:paraId="1C9F0803" w14:textId="77777777" w:rsidTr="00412469">
        <w:trPr>
          <w:trHeight w:val="227"/>
        </w:trPr>
        <w:tc>
          <w:tcPr>
            <w:tcW w:w="5085" w:type="dxa"/>
            <w:gridSpan w:val="2"/>
            <w:vMerge/>
            <w:shd w:val="clear" w:color="auto" w:fill="auto"/>
            <w:tcMar>
              <w:top w:w="43" w:type="dxa"/>
              <w:left w:w="43" w:type="dxa"/>
              <w:bottom w:w="43" w:type="dxa"/>
              <w:right w:w="43" w:type="dxa"/>
            </w:tcMar>
            <w:vAlign w:val="center"/>
          </w:tcPr>
          <w:p w14:paraId="1B865B03" w14:textId="77777777" w:rsidR="009D75AA" w:rsidRPr="00B20B72" w:rsidRDefault="009D75AA" w:rsidP="00D55C42">
            <w:pPr>
              <w:pStyle w:val="T5"/>
            </w:pPr>
          </w:p>
        </w:tc>
        <w:tc>
          <w:tcPr>
            <w:tcW w:w="1080" w:type="dxa"/>
            <w:shd w:val="clear" w:color="auto" w:fill="auto"/>
            <w:tcMar>
              <w:top w:w="43" w:type="dxa"/>
              <w:left w:w="43" w:type="dxa"/>
              <w:bottom w:w="43" w:type="dxa"/>
              <w:right w:w="43" w:type="dxa"/>
            </w:tcMar>
            <w:vAlign w:val="center"/>
          </w:tcPr>
          <w:p w14:paraId="0C5E3C2A" w14:textId="77777777" w:rsidR="009D75AA" w:rsidRPr="00B20B72" w:rsidRDefault="009D75AA" w:rsidP="00D55C42">
            <w:pPr>
              <w:pStyle w:val="T5"/>
            </w:pPr>
            <w:r w:rsidRPr="00B20B72">
              <w:t>1</w:t>
            </w:r>
          </w:p>
        </w:tc>
        <w:tc>
          <w:tcPr>
            <w:tcW w:w="735" w:type="dxa"/>
            <w:shd w:val="clear" w:color="auto" w:fill="auto"/>
            <w:tcMar>
              <w:top w:w="43" w:type="dxa"/>
              <w:left w:w="43" w:type="dxa"/>
              <w:bottom w:w="43" w:type="dxa"/>
              <w:right w:w="43" w:type="dxa"/>
            </w:tcMar>
            <w:vAlign w:val="center"/>
          </w:tcPr>
          <w:p w14:paraId="1636C1F8" w14:textId="77777777" w:rsidR="009D75AA" w:rsidRPr="00B20B72" w:rsidRDefault="009D75AA" w:rsidP="00D55C42">
            <w:pPr>
              <w:pStyle w:val="T5"/>
            </w:pPr>
            <w:r w:rsidRPr="00B20B72">
              <w:t>2</w:t>
            </w:r>
          </w:p>
        </w:tc>
        <w:tc>
          <w:tcPr>
            <w:tcW w:w="825" w:type="dxa"/>
            <w:shd w:val="clear" w:color="auto" w:fill="auto"/>
            <w:tcMar>
              <w:top w:w="43" w:type="dxa"/>
              <w:left w:w="43" w:type="dxa"/>
              <w:bottom w:w="43" w:type="dxa"/>
              <w:right w:w="43" w:type="dxa"/>
            </w:tcMar>
            <w:vAlign w:val="center"/>
          </w:tcPr>
          <w:p w14:paraId="4DBC0F19" w14:textId="77777777" w:rsidR="009D75AA" w:rsidRPr="00B20B72" w:rsidRDefault="009D75AA" w:rsidP="00D55C42">
            <w:pPr>
              <w:pStyle w:val="T5"/>
            </w:pPr>
            <w:r w:rsidRPr="00B20B72">
              <w:t>3</w:t>
            </w:r>
          </w:p>
        </w:tc>
        <w:tc>
          <w:tcPr>
            <w:tcW w:w="885" w:type="dxa"/>
            <w:shd w:val="clear" w:color="auto" w:fill="auto"/>
            <w:tcMar>
              <w:top w:w="43" w:type="dxa"/>
              <w:left w:w="43" w:type="dxa"/>
              <w:bottom w:w="43" w:type="dxa"/>
              <w:right w:w="43" w:type="dxa"/>
            </w:tcMar>
            <w:vAlign w:val="center"/>
          </w:tcPr>
          <w:p w14:paraId="429C2147" w14:textId="77777777" w:rsidR="009D75AA" w:rsidRPr="00B20B72" w:rsidRDefault="009D75AA" w:rsidP="00D55C42">
            <w:pPr>
              <w:pStyle w:val="T5"/>
            </w:pPr>
            <w:r w:rsidRPr="00B20B72">
              <w:t>4</w:t>
            </w:r>
          </w:p>
        </w:tc>
        <w:tc>
          <w:tcPr>
            <w:tcW w:w="900" w:type="dxa"/>
            <w:shd w:val="clear" w:color="auto" w:fill="auto"/>
            <w:tcMar>
              <w:top w:w="43" w:type="dxa"/>
              <w:left w:w="43" w:type="dxa"/>
              <w:bottom w:w="43" w:type="dxa"/>
              <w:right w:w="43" w:type="dxa"/>
            </w:tcMar>
            <w:vAlign w:val="center"/>
          </w:tcPr>
          <w:p w14:paraId="7AB5698C" w14:textId="77777777" w:rsidR="009D75AA" w:rsidRPr="00B20B72" w:rsidRDefault="009D75AA" w:rsidP="00D55C42">
            <w:pPr>
              <w:pStyle w:val="T5"/>
            </w:pPr>
            <w:r w:rsidRPr="00B20B72">
              <w:t>5</w:t>
            </w:r>
          </w:p>
        </w:tc>
      </w:tr>
      <w:tr w:rsidR="009D75AA" w:rsidRPr="00B20B72" w14:paraId="3F2B9F61" w14:textId="77777777" w:rsidTr="00412469">
        <w:trPr>
          <w:trHeight w:val="227"/>
        </w:trPr>
        <w:tc>
          <w:tcPr>
            <w:tcW w:w="1500" w:type="dxa"/>
            <w:shd w:val="clear" w:color="auto" w:fill="auto"/>
            <w:tcMar>
              <w:top w:w="43" w:type="dxa"/>
              <w:left w:w="43" w:type="dxa"/>
              <w:bottom w:w="43" w:type="dxa"/>
              <w:right w:w="43" w:type="dxa"/>
            </w:tcMar>
            <w:vAlign w:val="center"/>
          </w:tcPr>
          <w:p w14:paraId="1C032126" w14:textId="77777777" w:rsidR="009D75AA" w:rsidRPr="00B20B72" w:rsidRDefault="009D75AA" w:rsidP="00D55C42">
            <w:pPr>
              <w:pStyle w:val="T5"/>
            </w:pPr>
            <w:r w:rsidRPr="00B20B72">
              <w:t>1,2,4,5</w:t>
            </w:r>
          </w:p>
          <w:p w14:paraId="3F1B8246" w14:textId="77777777" w:rsidR="009D75AA" w:rsidRPr="00B20B72" w:rsidRDefault="009D75AA" w:rsidP="00D55C42">
            <w:pPr>
              <w:pStyle w:val="T5"/>
            </w:pPr>
            <w:r w:rsidRPr="00B20B72">
              <w:t>3</w:t>
            </w:r>
          </w:p>
        </w:tc>
        <w:tc>
          <w:tcPr>
            <w:tcW w:w="3585" w:type="dxa"/>
            <w:shd w:val="clear" w:color="auto" w:fill="auto"/>
            <w:tcMar>
              <w:top w:w="43" w:type="dxa"/>
              <w:left w:w="43" w:type="dxa"/>
              <w:bottom w:w="43" w:type="dxa"/>
              <w:right w:w="43" w:type="dxa"/>
            </w:tcMar>
            <w:vAlign w:val="center"/>
          </w:tcPr>
          <w:p w14:paraId="1D619E9C" w14:textId="77777777" w:rsidR="009D75AA" w:rsidRPr="00B20B72" w:rsidRDefault="009D75AA" w:rsidP="00D55C42">
            <w:pPr>
              <w:pStyle w:val="T5"/>
            </w:pPr>
            <w:r w:rsidRPr="00B20B72">
              <w:t>Ahşap esaslı panel</w:t>
            </w:r>
          </w:p>
          <w:p w14:paraId="450E7EB8" w14:textId="77777777" w:rsidR="009D75AA" w:rsidRPr="00B20B72" w:rsidRDefault="009D75AA" w:rsidP="00D55C42">
            <w:pPr>
              <w:pStyle w:val="T5"/>
            </w:pPr>
            <w:r w:rsidRPr="00B20B72">
              <w:t>Boşluk</w:t>
            </w:r>
          </w:p>
        </w:tc>
        <w:tc>
          <w:tcPr>
            <w:tcW w:w="1080" w:type="dxa"/>
            <w:shd w:val="clear" w:color="auto" w:fill="auto"/>
            <w:tcMar>
              <w:top w:w="43" w:type="dxa"/>
              <w:left w:w="43" w:type="dxa"/>
              <w:bottom w:w="43" w:type="dxa"/>
              <w:right w:w="43" w:type="dxa"/>
            </w:tcMar>
            <w:vAlign w:val="center"/>
          </w:tcPr>
          <w:p w14:paraId="58202D96" w14:textId="77777777" w:rsidR="009D75AA" w:rsidRPr="00B20B72" w:rsidRDefault="009D75AA" w:rsidP="00D55C42">
            <w:pPr>
              <w:pStyle w:val="T5"/>
            </w:pPr>
            <w:r w:rsidRPr="00B20B72">
              <w:t>0.7</w:t>
            </w:r>
          </w:p>
        </w:tc>
        <w:tc>
          <w:tcPr>
            <w:tcW w:w="735" w:type="dxa"/>
            <w:shd w:val="clear" w:color="auto" w:fill="auto"/>
            <w:tcMar>
              <w:top w:w="43" w:type="dxa"/>
              <w:left w:w="43" w:type="dxa"/>
              <w:bottom w:w="43" w:type="dxa"/>
              <w:right w:w="43" w:type="dxa"/>
            </w:tcMar>
            <w:vAlign w:val="center"/>
          </w:tcPr>
          <w:p w14:paraId="6581BE0A" w14:textId="77777777" w:rsidR="009D75AA" w:rsidRPr="00B20B72" w:rsidRDefault="009D75AA" w:rsidP="00D55C42">
            <w:pPr>
              <w:pStyle w:val="T5"/>
            </w:pPr>
            <w:r w:rsidRPr="00B20B72">
              <w:t>0.9</w:t>
            </w:r>
          </w:p>
        </w:tc>
        <w:tc>
          <w:tcPr>
            <w:tcW w:w="825" w:type="dxa"/>
            <w:shd w:val="clear" w:color="auto" w:fill="auto"/>
            <w:tcMar>
              <w:top w:w="43" w:type="dxa"/>
              <w:left w:w="43" w:type="dxa"/>
              <w:bottom w:w="43" w:type="dxa"/>
              <w:right w:w="43" w:type="dxa"/>
            </w:tcMar>
            <w:vAlign w:val="center"/>
          </w:tcPr>
          <w:p w14:paraId="3D646AB6" w14:textId="77777777" w:rsidR="009D75AA" w:rsidRPr="00B20B72" w:rsidRDefault="009D75AA" w:rsidP="00D55C42">
            <w:pPr>
              <w:pStyle w:val="T5"/>
            </w:pPr>
            <w:r w:rsidRPr="00B20B72">
              <w:t>1.0</w:t>
            </w:r>
          </w:p>
        </w:tc>
        <w:tc>
          <w:tcPr>
            <w:tcW w:w="885" w:type="dxa"/>
            <w:shd w:val="clear" w:color="auto" w:fill="auto"/>
            <w:tcMar>
              <w:top w:w="43" w:type="dxa"/>
              <w:left w:w="43" w:type="dxa"/>
              <w:bottom w:w="43" w:type="dxa"/>
              <w:right w:w="43" w:type="dxa"/>
            </w:tcMar>
            <w:vAlign w:val="center"/>
          </w:tcPr>
          <w:p w14:paraId="505EA33B" w14:textId="77777777" w:rsidR="009D75AA" w:rsidRPr="00B20B72" w:rsidRDefault="009D75AA" w:rsidP="00D55C42">
            <w:pPr>
              <w:pStyle w:val="T5"/>
            </w:pPr>
            <w:r w:rsidRPr="00B20B72">
              <w:t>0.5</w:t>
            </w:r>
          </w:p>
        </w:tc>
        <w:tc>
          <w:tcPr>
            <w:tcW w:w="900" w:type="dxa"/>
            <w:shd w:val="clear" w:color="auto" w:fill="auto"/>
            <w:tcMar>
              <w:top w:w="43" w:type="dxa"/>
              <w:left w:w="43" w:type="dxa"/>
              <w:bottom w:w="43" w:type="dxa"/>
              <w:right w:w="43" w:type="dxa"/>
            </w:tcMar>
            <w:vAlign w:val="center"/>
          </w:tcPr>
          <w:p w14:paraId="59A8E37A" w14:textId="77777777" w:rsidR="009D75AA" w:rsidRPr="00B20B72" w:rsidRDefault="009D75AA" w:rsidP="00D55C42">
            <w:pPr>
              <w:pStyle w:val="T5"/>
            </w:pPr>
            <w:r w:rsidRPr="00B20B72">
              <w:t>0.7</w:t>
            </w:r>
          </w:p>
        </w:tc>
      </w:tr>
      <w:tr w:rsidR="009D75AA" w:rsidRPr="00B20B72" w14:paraId="253E3201" w14:textId="77777777" w:rsidTr="00412469">
        <w:trPr>
          <w:trHeight w:val="227"/>
        </w:trPr>
        <w:tc>
          <w:tcPr>
            <w:tcW w:w="1500" w:type="dxa"/>
            <w:shd w:val="clear" w:color="auto" w:fill="auto"/>
            <w:tcMar>
              <w:top w:w="43" w:type="dxa"/>
              <w:left w:w="43" w:type="dxa"/>
              <w:bottom w:w="43" w:type="dxa"/>
              <w:right w:w="43" w:type="dxa"/>
            </w:tcMar>
            <w:vAlign w:val="center"/>
          </w:tcPr>
          <w:p w14:paraId="078E20D6" w14:textId="77777777" w:rsidR="009D75AA" w:rsidRPr="00B20B72" w:rsidRDefault="009D75AA" w:rsidP="00D55C42">
            <w:pPr>
              <w:pStyle w:val="T5"/>
            </w:pPr>
            <w:r w:rsidRPr="00B20B72">
              <w:t>1,2,4,5</w:t>
            </w:r>
          </w:p>
          <w:p w14:paraId="728E67FD" w14:textId="77777777" w:rsidR="009D75AA" w:rsidRPr="00B20B72" w:rsidRDefault="009D75AA" w:rsidP="00D55C42">
            <w:pPr>
              <w:pStyle w:val="T5"/>
            </w:pPr>
            <w:r w:rsidRPr="00B20B72">
              <w:t>3</w:t>
            </w:r>
          </w:p>
        </w:tc>
        <w:tc>
          <w:tcPr>
            <w:tcW w:w="3585" w:type="dxa"/>
            <w:shd w:val="clear" w:color="auto" w:fill="auto"/>
            <w:tcMar>
              <w:top w:w="43" w:type="dxa"/>
              <w:left w:w="43" w:type="dxa"/>
              <w:bottom w:w="43" w:type="dxa"/>
              <w:right w:w="43" w:type="dxa"/>
            </w:tcMar>
            <w:vAlign w:val="center"/>
          </w:tcPr>
          <w:p w14:paraId="5C38423B" w14:textId="77777777" w:rsidR="009D75AA" w:rsidRPr="00B20B72" w:rsidRDefault="009D75AA" w:rsidP="00D55C42">
            <w:pPr>
              <w:pStyle w:val="T5"/>
            </w:pPr>
            <w:r w:rsidRPr="00B20B72">
              <w:t>A veya H tipi alçıpan</w:t>
            </w:r>
          </w:p>
          <w:p w14:paraId="7551ABDE" w14:textId="77777777" w:rsidR="009D75AA" w:rsidRPr="00B20B72" w:rsidRDefault="009D75AA" w:rsidP="00D55C42">
            <w:pPr>
              <w:pStyle w:val="T5"/>
            </w:pPr>
            <w:r w:rsidRPr="00B20B72">
              <w:t>Boşluk</w:t>
            </w:r>
          </w:p>
        </w:tc>
        <w:tc>
          <w:tcPr>
            <w:tcW w:w="1080" w:type="dxa"/>
            <w:shd w:val="clear" w:color="auto" w:fill="auto"/>
            <w:tcMar>
              <w:top w:w="43" w:type="dxa"/>
              <w:left w:w="43" w:type="dxa"/>
              <w:bottom w:w="43" w:type="dxa"/>
              <w:right w:w="43" w:type="dxa"/>
            </w:tcMar>
            <w:vAlign w:val="center"/>
          </w:tcPr>
          <w:p w14:paraId="593B6D11" w14:textId="77777777" w:rsidR="009D75AA" w:rsidRPr="00B20B72" w:rsidRDefault="009D75AA" w:rsidP="00D55C42">
            <w:pPr>
              <w:pStyle w:val="T5"/>
            </w:pPr>
            <w:r w:rsidRPr="00B20B72">
              <w:t>1.0</w:t>
            </w:r>
          </w:p>
        </w:tc>
        <w:tc>
          <w:tcPr>
            <w:tcW w:w="735" w:type="dxa"/>
            <w:shd w:val="clear" w:color="auto" w:fill="auto"/>
            <w:tcMar>
              <w:top w:w="43" w:type="dxa"/>
              <w:left w:w="43" w:type="dxa"/>
              <w:bottom w:w="43" w:type="dxa"/>
              <w:right w:w="43" w:type="dxa"/>
            </w:tcMar>
            <w:vAlign w:val="center"/>
          </w:tcPr>
          <w:p w14:paraId="57D4041C" w14:textId="77777777" w:rsidR="009D75AA" w:rsidRPr="00B20B72" w:rsidRDefault="009D75AA" w:rsidP="00D55C42">
            <w:pPr>
              <w:pStyle w:val="T5"/>
            </w:pPr>
            <w:r w:rsidRPr="00B20B72">
              <w:t>0.8</w:t>
            </w:r>
          </w:p>
        </w:tc>
        <w:tc>
          <w:tcPr>
            <w:tcW w:w="825" w:type="dxa"/>
            <w:shd w:val="clear" w:color="auto" w:fill="auto"/>
            <w:tcMar>
              <w:top w:w="43" w:type="dxa"/>
              <w:left w:w="43" w:type="dxa"/>
              <w:bottom w:w="43" w:type="dxa"/>
              <w:right w:w="43" w:type="dxa"/>
            </w:tcMar>
            <w:vAlign w:val="center"/>
          </w:tcPr>
          <w:p w14:paraId="7BAE8554" w14:textId="77777777" w:rsidR="009D75AA" w:rsidRPr="00B20B72" w:rsidRDefault="009D75AA" w:rsidP="00D55C42">
            <w:pPr>
              <w:pStyle w:val="T5"/>
            </w:pPr>
            <w:r w:rsidRPr="00B20B72">
              <w:t>1.0</w:t>
            </w:r>
          </w:p>
        </w:tc>
        <w:tc>
          <w:tcPr>
            <w:tcW w:w="885" w:type="dxa"/>
            <w:shd w:val="clear" w:color="auto" w:fill="auto"/>
            <w:tcMar>
              <w:top w:w="43" w:type="dxa"/>
              <w:left w:w="43" w:type="dxa"/>
              <w:bottom w:w="43" w:type="dxa"/>
              <w:right w:w="43" w:type="dxa"/>
            </w:tcMar>
            <w:vAlign w:val="center"/>
          </w:tcPr>
          <w:p w14:paraId="713DDB94" w14:textId="77777777" w:rsidR="009D75AA" w:rsidRPr="00B20B72" w:rsidRDefault="009D75AA" w:rsidP="00D55C42">
            <w:pPr>
              <w:pStyle w:val="T5"/>
            </w:pPr>
            <w:r w:rsidRPr="00B20B72">
              <w:t>0.8</w:t>
            </w:r>
          </w:p>
        </w:tc>
        <w:tc>
          <w:tcPr>
            <w:tcW w:w="900" w:type="dxa"/>
            <w:shd w:val="clear" w:color="auto" w:fill="auto"/>
            <w:tcMar>
              <w:top w:w="43" w:type="dxa"/>
              <w:left w:w="43" w:type="dxa"/>
              <w:bottom w:w="43" w:type="dxa"/>
              <w:right w:w="43" w:type="dxa"/>
            </w:tcMar>
            <w:vAlign w:val="center"/>
          </w:tcPr>
          <w:p w14:paraId="6D1DA48A" w14:textId="77777777" w:rsidR="009D75AA" w:rsidRPr="00B20B72" w:rsidRDefault="009D75AA" w:rsidP="00D55C42">
            <w:pPr>
              <w:pStyle w:val="T5"/>
            </w:pPr>
            <w:r w:rsidRPr="00B20B72">
              <w:t>0.7</w:t>
            </w:r>
          </w:p>
        </w:tc>
      </w:tr>
      <w:tr w:rsidR="009D75AA" w:rsidRPr="00B20B72" w14:paraId="286047AC" w14:textId="77777777" w:rsidTr="00412469">
        <w:trPr>
          <w:trHeight w:val="227"/>
        </w:trPr>
        <w:tc>
          <w:tcPr>
            <w:tcW w:w="1500" w:type="dxa"/>
            <w:shd w:val="clear" w:color="auto" w:fill="auto"/>
            <w:tcMar>
              <w:top w:w="43" w:type="dxa"/>
              <w:left w:w="43" w:type="dxa"/>
              <w:bottom w:w="43" w:type="dxa"/>
              <w:right w:w="43" w:type="dxa"/>
            </w:tcMar>
            <w:vAlign w:val="center"/>
          </w:tcPr>
          <w:p w14:paraId="5E110B2E" w14:textId="77777777" w:rsidR="009D75AA" w:rsidRPr="00B20B72" w:rsidRDefault="009D75AA" w:rsidP="00D55C42">
            <w:pPr>
              <w:pStyle w:val="T5"/>
            </w:pPr>
            <w:r w:rsidRPr="00B20B72">
              <w:t>1,5</w:t>
            </w:r>
          </w:p>
          <w:p w14:paraId="4EE6D41A" w14:textId="77777777" w:rsidR="009D75AA" w:rsidRPr="00B20B72" w:rsidRDefault="009D75AA" w:rsidP="00D55C42">
            <w:pPr>
              <w:pStyle w:val="T5"/>
            </w:pPr>
            <w:r w:rsidRPr="00B20B72">
              <w:t>2,4</w:t>
            </w:r>
          </w:p>
          <w:p w14:paraId="0863D4F9" w14:textId="77777777" w:rsidR="009D75AA" w:rsidRPr="00B20B72" w:rsidRDefault="009D75AA" w:rsidP="00D55C42">
            <w:pPr>
              <w:pStyle w:val="T5"/>
            </w:pPr>
            <w:r w:rsidRPr="00B20B72">
              <w:t>3</w:t>
            </w:r>
          </w:p>
        </w:tc>
        <w:tc>
          <w:tcPr>
            <w:tcW w:w="3585" w:type="dxa"/>
            <w:shd w:val="clear" w:color="auto" w:fill="auto"/>
            <w:tcMar>
              <w:top w:w="43" w:type="dxa"/>
              <w:left w:w="43" w:type="dxa"/>
              <w:bottom w:w="43" w:type="dxa"/>
              <w:right w:w="43" w:type="dxa"/>
            </w:tcMar>
            <w:vAlign w:val="center"/>
          </w:tcPr>
          <w:p w14:paraId="78EDFAAB" w14:textId="77777777" w:rsidR="009D75AA" w:rsidRPr="00B20B72" w:rsidRDefault="009D75AA" w:rsidP="00D55C42">
            <w:pPr>
              <w:pStyle w:val="T5"/>
            </w:pPr>
            <w:r w:rsidRPr="00B20B72">
              <w:t>A veya H tipi alçıpan</w:t>
            </w:r>
          </w:p>
          <w:p w14:paraId="5CB66463" w14:textId="77777777" w:rsidR="009D75AA" w:rsidRPr="00B20B72" w:rsidRDefault="009D75AA" w:rsidP="00D55C42">
            <w:pPr>
              <w:pStyle w:val="T5"/>
            </w:pPr>
            <w:r w:rsidRPr="00B20B72">
              <w:t>Ahşap esaslı panel</w:t>
            </w:r>
          </w:p>
          <w:p w14:paraId="5C3603F4" w14:textId="77777777" w:rsidR="009D75AA" w:rsidRPr="00B20B72" w:rsidRDefault="009D75AA" w:rsidP="00D55C42">
            <w:pPr>
              <w:pStyle w:val="T5"/>
            </w:pPr>
            <w:r w:rsidRPr="00B20B72">
              <w:t>Boşluk</w:t>
            </w:r>
          </w:p>
        </w:tc>
        <w:tc>
          <w:tcPr>
            <w:tcW w:w="1080" w:type="dxa"/>
            <w:shd w:val="clear" w:color="auto" w:fill="auto"/>
            <w:tcMar>
              <w:top w:w="43" w:type="dxa"/>
              <w:left w:w="43" w:type="dxa"/>
              <w:bottom w:w="43" w:type="dxa"/>
              <w:right w:w="43" w:type="dxa"/>
            </w:tcMar>
            <w:vAlign w:val="center"/>
          </w:tcPr>
          <w:p w14:paraId="1F428740" w14:textId="77777777" w:rsidR="009D75AA" w:rsidRPr="00B20B72" w:rsidRDefault="009D75AA" w:rsidP="00D55C42">
            <w:pPr>
              <w:pStyle w:val="T5"/>
            </w:pPr>
            <w:r w:rsidRPr="00B20B72">
              <w:t>1.0</w:t>
            </w:r>
          </w:p>
        </w:tc>
        <w:tc>
          <w:tcPr>
            <w:tcW w:w="735" w:type="dxa"/>
            <w:shd w:val="clear" w:color="auto" w:fill="auto"/>
            <w:tcMar>
              <w:top w:w="43" w:type="dxa"/>
              <w:left w:w="43" w:type="dxa"/>
              <w:bottom w:w="43" w:type="dxa"/>
              <w:right w:w="43" w:type="dxa"/>
            </w:tcMar>
            <w:vAlign w:val="center"/>
          </w:tcPr>
          <w:p w14:paraId="564B7365" w14:textId="77777777" w:rsidR="009D75AA" w:rsidRPr="00B20B72" w:rsidRDefault="009D75AA" w:rsidP="00D55C42">
            <w:pPr>
              <w:pStyle w:val="T5"/>
            </w:pPr>
            <w:r w:rsidRPr="00B20B72">
              <w:t>0.8</w:t>
            </w:r>
          </w:p>
        </w:tc>
        <w:tc>
          <w:tcPr>
            <w:tcW w:w="825" w:type="dxa"/>
            <w:shd w:val="clear" w:color="auto" w:fill="auto"/>
            <w:tcMar>
              <w:top w:w="43" w:type="dxa"/>
              <w:left w:w="43" w:type="dxa"/>
              <w:bottom w:w="43" w:type="dxa"/>
              <w:right w:w="43" w:type="dxa"/>
            </w:tcMar>
            <w:vAlign w:val="center"/>
          </w:tcPr>
          <w:p w14:paraId="2796DF08" w14:textId="77777777" w:rsidR="009D75AA" w:rsidRPr="00B20B72" w:rsidRDefault="009D75AA" w:rsidP="00D55C42">
            <w:pPr>
              <w:pStyle w:val="T5"/>
            </w:pPr>
            <w:r w:rsidRPr="00B20B72">
              <w:t>1.0</w:t>
            </w:r>
          </w:p>
        </w:tc>
        <w:tc>
          <w:tcPr>
            <w:tcW w:w="885" w:type="dxa"/>
            <w:shd w:val="clear" w:color="auto" w:fill="auto"/>
            <w:tcMar>
              <w:top w:w="43" w:type="dxa"/>
              <w:left w:w="43" w:type="dxa"/>
              <w:bottom w:w="43" w:type="dxa"/>
              <w:right w:w="43" w:type="dxa"/>
            </w:tcMar>
            <w:vAlign w:val="center"/>
          </w:tcPr>
          <w:p w14:paraId="61F6FA9D" w14:textId="77777777" w:rsidR="009D75AA" w:rsidRPr="00B20B72" w:rsidRDefault="009D75AA" w:rsidP="00D55C42">
            <w:pPr>
              <w:pStyle w:val="T5"/>
            </w:pPr>
            <w:r w:rsidRPr="00B20B72">
              <w:t>0.8</w:t>
            </w:r>
          </w:p>
        </w:tc>
        <w:tc>
          <w:tcPr>
            <w:tcW w:w="900" w:type="dxa"/>
            <w:shd w:val="clear" w:color="auto" w:fill="auto"/>
            <w:tcMar>
              <w:top w:w="43" w:type="dxa"/>
              <w:left w:w="43" w:type="dxa"/>
              <w:bottom w:w="43" w:type="dxa"/>
              <w:right w:w="43" w:type="dxa"/>
            </w:tcMar>
            <w:vAlign w:val="center"/>
          </w:tcPr>
          <w:p w14:paraId="5AF94887" w14:textId="77777777" w:rsidR="009D75AA" w:rsidRPr="00B20B72" w:rsidRDefault="009D75AA" w:rsidP="00D55C42">
            <w:pPr>
              <w:pStyle w:val="T5"/>
            </w:pPr>
            <w:r w:rsidRPr="00B20B72">
              <w:t>0.7</w:t>
            </w:r>
          </w:p>
        </w:tc>
      </w:tr>
      <w:tr w:rsidR="009D75AA" w:rsidRPr="00B20B72" w14:paraId="5F0A8611" w14:textId="77777777" w:rsidTr="00412469">
        <w:trPr>
          <w:trHeight w:val="227"/>
        </w:trPr>
        <w:tc>
          <w:tcPr>
            <w:tcW w:w="1500" w:type="dxa"/>
            <w:shd w:val="clear" w:color="auto" w:fill="auto"/>
            <w:tcMar>
              <w:top w:w="43" w:type="dxa"/>
              <w:left w:w="43" w:type="dxa"/>
              <w:bottom w:w="43" w:type="dxa"/>
              <w:right w:w="43" w:type="dxa"/>
            </w:tcMar>
            <w:vAlign w:val="center"/>
          </w:tcPr>
          <w:p w14:paraId="10AA6927" w14:textId="77777777" w:rsidR="009D75AA" w:rsidRPr="00B20B72" w:rsidRDefault="009D75AA" w:rsidP="00D55C42">
            <w:pPr>
              <w:pStyle w:val="T5"/>
            </w:pPr>
            <w:r w:rsidRPr="00B20B72">
              <w:t>1,5</w:t>
            </w:r>
          </w:p>
          <w:p w14:paraId="7490C492" w14:textId="77777777" w:rsidR="009D75AA" w:rsidRPr="00B20B72" w:rsidRDefault="009D75AA" w:rsidP="00D55C42">
            <w:pPr>
              <w:pStyle w:val="T5"/>
            </w:pPr>
            <w:r w:rsidRPr="00B20B72">
              <w:t>2,4</w:t>
            </w:r>
          </w:p>
          <w:p w14:paraId="70D21936" w14:textId="77777777" w:rsidR="009D75AA" w:rsidRPr="00B20B72" w:rsidRDefault="009D75AA" w:rsidP="00D55C42">
            <w:pPr>
              <w:pStyle w:val="T5"/>
            </w:pPr>
            <w:r w:rsidRPr="00B20B72">
              <w:t>3</w:t>
            </w:r>
          </w:p>
        </w:tc>
        <w:tc>
          <w:tcPr>
            <w:tcW w:w="3585" w:type="dxa"/>
            <w:shd w:val="clear" w:color="auto" w:fill="auto"/>
            <w:tcMar>
              <w:top w:w="43" w:type="dxa"/>
              <w:left w:w="43" w:type="dxa"/>
              <w:bottom w:w="43" w:type="dxa"/>
              <w:right w:w="43" w:type="dxa"/>
            </w:tcMar>
            <w:vAlign w:val="center"/>
          </w:tcPr>
          <w:p w14:paraId="471E1657" w14:textId="77777777" w:rsidR="009D75AA" w:rsidRPr="00B20B72" w:rsidRDefault="009D75AA" w:rsidP="00D55C42">
            <w:pPr>
              <w:pStyle w:val="T5"/>
            </w:pPr>
            <w:r w:rsidRPr="00B20B72">
              <w:t>Ahşap esaslı panel</w:t>
            </w:r>
          </w:p>
          <w:p w14:paraId="684BECD5" w14:textId="77777777" w:rsidR="009D75AA" w:rsidRPr="00B20B72" w:rsidRDefault="009D75AA" w:rsidP="00D55C42">
            <w:pPr>
              <w:pStyle w:val="T5"/>
            </w:pPr>
            <w:r w:rsidRPr="00B20B72">
              <w:t>A veya H tipi alçıpan</w:t>
            </w:r>
          </w:p>
          <w:p w14:paraId="43C9906E" w14:textId="77777777" w:rsidR="009D75AA" w:rsidRPr="00B20B72" w:rsidRDefault="009D75AA" w:rsidP="00D55C42">
            <w:pPr>
              <w:pStyle w:val="T5"/>
            </w:pPr>
            <w:r w:rsidRPr="00B20B72">
              <w:t>Boşluk</w:t>
            </w:r>
          </w:p>
        </w:tc>
        <w:tc>
          <w:tcPr>
            <w:tcW w:w="1080" w:type="dxa"/>
            <w:shd w:val="clear" w:color="auto" w:fill="auto"/>
            <w:tcMar>
              <w:top w:w="43" w:type="dxa"/>
              <w:left w:w="43" w:type="dxa"/>
              <w:bottom w:w="43" w:type="dxa"/>
              <w:right w:w="43" w:type="dxa"/>
            </w:tcMar>
            <w:vAlign w:val="center"/>
          </w:tcPr>
          <w:p w14:paraId="26B698C4" w14:textId="77777777" w:rsidR="009D75AA" w:rsidRPr="00B20B72" w:rsidRDefault="009D75AA" w:rsidP="00D55C42">
            <w:pPr>
              <w:pStyle w:val="T5"/>
            </w:pPr>
            <w:r w:rsidRPr="00B20B72">
              <w:t>1.0</w:t>
            </w:r>
          </w:p>
        </w:tc>
        <w:tc>
          <w:tcPr>
            <w:tcW w:w="735" w:type="dxa"/>
            <w:shd w:val="clear" w:color="auto" w:fill="auto"/>
            <w:tcMar>
              <w:top w:w="43" w:type="dxa"/>
              <w:left w:w="43" w:type="dxa"/>
              <w:bottom w:w="43" w:type="dxa"/>
              <w:right w:w="43" w:type="dxa"/>
            </w:tcMar>
            <w:vAlign w:val="center"/>
          </w:tcPr>
          <w:p w14:paraId="460F51A6" w14:textId="77777777" w:rsidR="009D75AA" w:rsidRPr="00B20B72" w:rsidRDefault="009D75AA" w:rsidP="00D55C42">
            <w:pPr>
              <w:pStyle w:val="T5"/>
            </w:pPr>
            <w:r w:rsidRPr="00B20B72">
              <w:t>0.6</w:t>
            </w:r>
          </w:p>
        </w:tc>
        <w:tc>
          <w:tcPr>
            <w:tcW w:w="825" w:type="dxa"/>
            <w:shd w:val="clear" w:color="auto" w:fill="auto"/>
            <w:tcMar>
              <w:top w:w="43" w:type="dxa"/>
              <w:left w:w="43" w:type="dxa"/>
              <w:bottom w:w="43" w:type="dxa"/>
              <w:right w:w="43" w:type="dxa"/>
            </w:tcMar>
            <w:vAlign w:val="center"/>
          </w:tcPr>
          <w:p w14:paraId="54BC1ADB" w14:textId="77777777" w:rsidR="009D75AA" w:rsidRPr="00B20B72" w:rsidRDefault="009D75AA" w:rsidP="00D55C42">
            <w:pPr>
              <w:pStyle w:val="T5"/>
            </w:pPr>
            <w:r w:rsidRPr="00B20B72">
              <w:t>1.0</w:t>
            </w:r>
          </w:p>
        </w:tc>
        <w:tc>
          <w:tcPr>
            <w:tcW w:w="885" w:type="dxa"/>
            <w:shd w:val="clear" w:color="auto" w:fill="auto"/>
            <w:tcMar>
              <w:top w:w="43" w:type="dxa"/>
              <w:left w:w="43" w:type="dxa"/>
              <w:bottom w:w="43" w:type="dxa"/>
              <w:right w:w="43" w:type="dxa"/>
            </w:tcMar>
            <w:vAlign w:val="center"/>
          </w:tcPr>
          <w:p w14:paraId="4F5F1D52" w14:textId="77777777" w:rsidR="009D75AA" w:rsidRPr="00B20B72" w:rsidRDefault="009D75AA" w:rsidP="00D55C42">
            <w:pPr>
              <w:pStyle w:val="T5"/>
            </w:pPr>
            <w:r w:rsidRPr="00B20B72">
              <w:t>0.8</w:t>
            </w:r>
          </w:p>
        </w:tc>
        <w:tc>
          <w:tcPr>
            <w:tcW w:w="900" w:type="dxa"/>
            <w:shd w:val="clear" w:color="auto" w:fill="auto"/>
            <w:tcMar>
              <w:top w:w="43" w:type="dxa"/>
              <w:left w:w="43" w:type="dxa"/>
              <w:bottom w:w="43" w:type="dxa"/>
              <w:right w:w="43" w:type="dxa"/>
            </w:tcMar>
            <w:vAlign w:val="center"/>
          </w:tcPr>
          <w:p w14:paraId="0EF4C3DC" w14:textId="77777777" w:rsidR="009D75AA" w:rsidRPr="00B20B72" w:rsidRDefault="009D75AA" w:rsidP="00D55C42">
            <w:pPr>
              <w:pStyle w:val="T5"/>
            </w:pPr>
            <w:r w:rsidRPr="00B20B72">
              <w:t>0.7</w:t>
            </w:r>
          </w:p>
        </w:tc>
      </w:tr>
      <w:tr w:rsidR="009D75AA" w:rsidRPr="00B20B72" w14:paraId="2FB64275" w14:textId="77777777" w:rsidTr="00412469">
        <w:trPr>
          <w:trHeight w:val="227"/>
        </w:trPr>
        <w:tc>
          <w:tcPr>
            <w:tcW w:w="1500" w:type="dxa"/>
            <w:shd w:val="clear" w:color="auto" w:fill="auto"/>
            <w:tcMar>
              <w:top w:w="43" w:type="dxa"/>
              <w:left w:w="43" w:type="dxa"/>
              <w:bottom w:w="43" w:type="dxa"/>
              <w:right w:w="43" w:type="dxa"/>
            </w:tcMar>
            <w:vAlign w:val="center"/>
          </w:tcPr>
          <w:p w14:paraId="31C62E64" w14:textId="77777777" w:rsidR="009D75AA" w:rsidRPr="00B20B72" w:rsidRDefault="009D75AA" w:rsidP="00D55C42">
            <w:pPr>
              <w:pStyle w:val="T5"/>
            </w:pPr>
            <w:r w:rsidRPr="00B20B72">
              <w:t>1,2,4,5</w:t>
            </w:r>
          </w:p>
          <w:p w14:paraId="1AEE819B" w14:textId="77777777" w:rsidR="009D75AA" w:rsidRPr="00B20B72" w:rsidRDefault="009D75AA" w:rsidP="00D55C42">
            <w:pPr>
              <w:pStyle w:val="T5"/>
            </w:pPr>
            <w:r w:rsidRPr="00B20B72">
              <w:t>3</w:t>
            </w:r>
          </w:p>
        </w:tc>
        <w:tc>
          <w:tcPr>
            <w:tcW w:w="3585" w:type="dxa"/>
            <w:shd w:val="clear" w:color="auto" w:fill="auto"/>
            <w:tcMar>
              <w:top w:w="43" w:type="dxa"/>
              <w:left w:w="43" w:type="dxa"/>
              <w:bottom w:w="43" w:type="dxa"/>
              <w:right w:w="43" w:type="dxa"/>
            </w:tcMar>
            <w:vAlign w:val="center"/>
          </w:tcPr>
          <w:p w14:paraId="4AEED187" w14:textId="77777777" w:rsidR="009D75AA" w:rsidRPr="00B20B72" w:rsidRDefault="009D75AA" w:rsidP="00D55C42">
            <w:pPr>
              <w:pStyle w:val="T5"/>
            </w:pPr>
            <w:r w:rsidRPr="00B20B72">
              <w:t>Ahşap esaslı panel</w:t>
            </w:r>
          </w:p>
          <w:p w14:paraId="46E9070D" w14:textId="77777777" w:rsidR="009D75AA" w:rsidRPr="00B20B72" w:rsidRDefault="009D75AA" w:rsidP="00D55C42">
            <w:pPr>
              <w:pStyle w:val="T5"/>
            </w:pPr>
            <w:r w:rsidRPr="00B20B72">
              <w:t>Taş yünü</w:t>
            </w:r>
          </w:p>
        </w:tc>
        <w:tc>
          <w:tcPr>
            <w:tcW w:w="1080" w:type="dxa"/>
            <w:shd w:val="clear" w:color="auto" w:fill="auto"/>
            <w:tcMar>
              <w:top w:w="43" w:type="dxa"/>
              <w:left w:w="43" w:type="dxa"/>
              <w:bottom w:w="43" w:type="dxa"/>
              <w:right w:w="43" w:type="dxa"/>
            </w:tcMar>
            <w:vAlign w:val="center"/>
          </w:tcPr>
          <w:p w14:paraId="74C063D9" w14:textId="77777777" w:rsidR="009D75AA" w:rsidRPr="00B20B72" w:rsidRDefault="009D75AA" w:rsidP="00D55C42">
            <w:pPr>
              <w:pStyle w:val="T5"/>
            </w:pPr>
            <w:r w:rsidRPr="00B20B72">
              <w:t>0.7</w:t>
            </w:r>
          </w:p>
        </w:tc>
        <w:tc>
          <w:tcPr>
            <w:tcW w:w="735" w:type="dxa"/>
            <w:shd w:val="clear" w:color="auto" w:fill="auto"/>
            <w:tcMar>
              <w:top w:w="43" w:type="dxa"/>
              <w:left w:w="43" w:type="dxa"/>
              <w:bottom w:w="43" w:type="dxa"/>
              <w:right w:w="43" w:type="dxa"/>
            </w:tcMar>
            <w:vAlign w:val="center"/>
          </w:tcPr>
          <w:p w14:paraId="13C36BC7" w14:textId="77777777" w:rsidR="009D75AA" w:rsidRPr="00B20B72" w:rsidRDefault="009D75AA" w:rsidP="00D55C42">
            <w:pPr>
              <w:pStyle w:val="T5"/>
            </w:pPr>
            <w:r w:rsidRPr="00B20B72">
              <w:t>0.6</w:t>
            </w:r>
          </w:p>
        </w:tc>
        <w:tc>
          <w:tcPr>
            <w:tcW w:w="825" w:type="dxa"/>
            <w:shd w:val="clear" w:color="auto" w:fill="auto"/>
            <w:tcMar>
              <w:top w:w="43" w:type="dxa"/>
              <w:left w:w="43" w:type="dxa"/>
              <w:bottom w:w="43" w:type="dxa"/>
              <w:right w:w="43" w:type="dxa"/>
            </w:tcMar>
            <w:vAlign w:val="center"/>
          </w:tcPr>
          <w:p w14:paraId="4B0A7328" w14:textId="77777777" w:rsidR="009D75AA" w:rsidRPr="00B20B72" w:rsidRDefault="009D75AA" w:rsidP="00D55C42">
            <w:pPr>
              <w:pStyle w:val="T5"/>
            </w:pPr>
            <w:r w:rsidRPr="00B20B72">
              <w:t>1.0</w:t>
            </w:r>
          </w:p>
        </w:tc>
        <w:tc>
          <w:tcPr>
            <w:tcW w:w="885" w:type="dxa"/>
            <w:shd w:val="clear" w:color="auto" w:fill="auto"/>
            <w:tcMar>
              <w:top w:w="43" w:type="dxa"/>
              <w:left w:w="43" w:type="dxa"/>
              <w:bottom w:w="43" w:type="dxa"/>
              <w:right w:w="43" w:type="dxa"/>
            </w:tcMar>
            <w:vAlign w:val="center"/>
          </w:tcPr>
          <w:p w14:paraId="6AF09268" w14:textId="77777777" w:rsidR="009D75AA" w:rsidRPr="00B20B72" w:rsidRDefault="009D75AA" w:rsidP="00D55C42">
            <w:pPr>
              <w:pStyle w:val="T5"/>
            </w:pPr>
            <w:r w:rsidRPr="00B20B72">
              <w:t>1.0</w:t>
            </w:r>
          </w:p>
        </w:tc>
        <w:tc>
          <w:tcPr>
            <w:tcW w:w="900" w:type="dxa"/>
            <w:shd w:val="clear" w:color="auto" w:fill="auto"/>
            <w:tcMar>
              <w:top w:w="43" w:type="dxa"/>
              <w:left w:w="43" w:type="dxa"/>
              <w:bottom w:w="43" w:type="dxa"/>
              <w:right w:w="43" w:type="dxa"/>
            </w:tcMar>
            <w:vAlign w:val="center"/>
          </w:tcPr>
          <w:p w14:paraId="2A2D878F" w14:textId="77777777" w:rsidR="009D75AA" w:rsidRPr="00B20B72" w:rsidRDefault="009D75AA" w:rsidP="00D55C42">
            <w:pPr>
              <w:pStyle w:val="T5"/>
            </w:pPr>
            <w:r w:rsidRPr="00B20B72">
              <w:t>1.5</w:t>
            </w:r>
          </w:p>
        </w:tc>
      </w:tr>
      <w:tr w:rsidR="009D75AA" w:rsidRPr="00B20B72" w14:paraId="7CE7B6CA" w14:textId="77777777" w:rsidTr="00412469">
        <w:trPr>
          <w:trHeight w:val="227"/>
        </w:trPr>
        <w:tc>
          <w:tcPr>
            <w:tcW w:w="1500" w:type="dxa"/>
            <w:shd w:val="clear" w:color="auto" w:fill="auto"/>
            <w:tcMar>
              <w:top w:w="43" w:type="dxa"/>
              <w:left w:w="43" w:type="dxa"/>
              <w:bottom w:w="43" w:type="dxa"/>
              <w:right w:w="43" w:type="dxa"/>
            </w:tcMar>
            <w:vAlign w:val="center"/>
          </w:tcPr>
          <w:p w14:paraId="7E203D3F" w14:textId="77777777" w:rsidR="009D75AA" w:rsidRPr="00B20B72" w:rsidRDefault="009D75AA" w:rsidP="00D55C42">
            <w:pPr>
              <w:pStyle w:val="T5"/>
            </w:pPr>
            <w:r w:rsidRPr="00B20B72">
              <w:t>1,2,4,5</w:t>
            </w:r>
          </w:p>
          <w:p w14:paraId="35DA8350" w14:textId="77777777" w:rsidR="009D75AA" w:rsidRPr="00B20B72" w:rsidRDefault="009D75AA" w:rsidP="00D55C42">
            <w:pPr>
              <w:pStyle w:val="T5"/>
            </w:pPr>
            <w:r w:rsidRPr="00B20B72">
              <w:lastRenderedPageBreak/>
              <w:t>3</w:t>
            </w:r>
          </w:p>
        </w:tc>
        <w:tc>
          <w:tcPr>
            <w:tcW w:w="3585" w:type="dxa"/>
            <w:shd w:val="clear" w:color="auto" w:fill="auto"/>
            <w:tcMar>
              <w:top w:w="43" w:type="dxa"/>
              <w:left w:w="43" w:type="dxa"/>
              <w:bottom w:w="43" w:type="dxa"/>
              <w:right w:w="43" w:type="dxa"/>
            </w:tcMar>
            <w:vAlign w:val="center"/>
          </w:tcPr>
          <w:p w14:paraId="1AEC5D6B" w14:textId="77777777" w:rsidR="009D75AA" w:rsidRPr="00B20B72" w:rsidRDefault="009D75AA" w:rsidP="00D55C42">
            <w:pPr>
              <w:pStyle w:val="T5"/>
            </w:pPr>
            <w:r w:rsidRPr="00B20B72">
              <w:lastRenderedPageBreak/>
              <w:t>A veya H tipi alçıpan</w:t>
            </w:r>
          </w:p>
          <w:p w14:paraId="78C8A50A" w14:textId="77777777" w:rsidR="009D75AA" w:rsidRPr="00B20B72" w:rsidRDefault="009D75AA" w:rsidP="00D55C42">
            <w:pPr>
              <w:pStyle w:val="T5"/>
            </w:pPr>
            <w:r w:rsidRPr="00B20B72">
              <w:lastRenderedPageBreak/>
              <w:t>Taş yünü</w:t>
            </w:r>
          </w:p>
        </w:tc>
        <w:tc>
          <w:tcPr>
            <w:tcW w:w="1080" w:type="dxa"/>
            <w:shd w:val="clear" w:color="auto" w:fill="auto"/>
            <w:tcMar>
              <w:top w:w="43" w:type="dxa"/>
              <w:left w:w="43" w:type="dxa"/>
              <w:bottom w:w="43" w:type="dxa"/>
              <w:right w:w="43" w:type="dxa"/>
            </w:tcMar>
            <w:vAlign w:val="center"/>
          </w:tcPr>
          <w:p w14:paraId="4470624D" w14:textId="77777777" w:rsidR="009D75AA" w:rsidRPr="00B20B72" w:rsidRDefault="009D75AA" w:rsidP="00D55C42">
            <w:pPr>
              <w:pStyle w:val="T5"/>
            </w:pPr>
            <w:r w:rsidRPr="00B20B72">
              <w:lastRenderedPageBreak/>
              <w:t>1.0</w:t>
            </w:r>
          </w:p>
        </w:tc>
        <w:tc>
          <w:tcPr>
            <w:tcW w:w="735" w:type="dxa"/>
            <w:shd w:val="clear" w:color="auto" w:fill="auto"/>
            <w:tcMar>
              <w:top w:w="43" w:type="dxa"/>
              <w:left w:w="43" w:type="dxa"/>
              <w:bottom w:w="43" w:type="dxa"/>
              <w:right w:w="43" w:type="dxa"/>
            </w:tcMar>
            <w:vAlign w:val="center"/>
          </w:tcPr>
          <w:p w14:paraId="2677EC94" w14:textId="77777777" w:rsidR="009D75AA" w:rsidRPr="00B20B72" w:rsidRDefault="009D75AA" w:rsidP="00D55C42">
            <w:pPr>
              <w:pStyle w:val="T5"/>
            </w:pPr>
            <w:r w:rsidRPr="00B20B72">
              <w:t>0.6</w:t>
            </w:r>
          </w:p>
        </w:tc>
        <w:tc>
          <w:tcPr>
            <w:tcW w:w="825" w:type="dxa"/>
            <w:shd w:val="clear" w:color="auto" w:fill="auto"/>
            <w:tcMar>
              <w:top w:w="43" w:type="dxa"/>
              <w:left w:w="43" w:type="dxa"/>
              <w:bottom w:w="43" w:type="dxa"/>
              <w:right w:w="43" w:type="dxa"/>
            </w:tcMar>
            <w:vAlign w:val="center"/>
          </w:tcPr>
          <w:p w14:paraId="61BBC3FA" w14:textId="77777777" w:rsidR="009D75AA" w:rsidRPr="00B20B72" w:rsidRDefault="009D75AA" w:rsidP="00D55C42">
            <w:pPr>
              <w:pStyle w:val="T5"/>
            </w:pPr>
            <w:r w:rsidRPr="00B20B72">
              <w:t>1.0</w:t>
            </w:r>
          </w:p>
        </w:tc>
        <w:tc>
          <w:tcPr>
            <w:tcW w:w="885" w:type="dxa"/>
            <w:shd w:val="clear" w:color="auto" w:fill="auto"/>
            <w:tcMar>
              <w:top w:w="43" w:type="dxa"/>
              <w:left w:w="43" w:type="dxa"/>
              <w:bottom w:w="43" w:type="dxa"/>
              <w:right w:w="43" w:type="dxa"/>
            </w:tcMar>
            <w:vAlign w:val="center"/>
          </w:tcPr>
          <w:p w14:paraId="7B5A4255" w14:textId="77777777" w:rsidR="009D75AA" w:rsidRPr="00B20B72" w:rsidRDefault="009D75AA" w:rsidP="00D55C42">
            <w:pPr>
              <w:pStyle w:val="T5"/>
            </w:pPr>
            <w:r w:rsidRPr="00B20B72">
              <w:t>0.9</w:t>
            </w:r>
          </w:p>
        </w:tc>
        <w:tc>
          <w:tcPr>
            <w:tcW w:w="900" w:type="dxa"/>
            <w:shd w:val="clear" w:color="auto" w:fill="auto"/>
            <w:tcMar>
              <w:top w:w="43" w:type="dxa"/>
              <w:left w:w="43" w:type="dxa"/>
              <w:bottom w:w="43" w:type="dxa"/>
              <w:right w:w="43" w:type="dxa"/>
            </w:tcMar>
            <w:vAlign w:val="center"/>
          </w:tcPr>
          <w:p w14:paraId="50AFA207" w14:textId="77777777" w:rsidR="009D75AA" w:rsidRPr="00B20B72" w:rsidRDefault="009D75AA" w:rsidP="00D55C42">
            <w:pPr>
              <w:pStyle w:val="T5"/>
            </w:pPr>
            <w:r w:rsidRPr="00B20B72">
              <w:t>1.4</w:t>
            </w:r>
          </w:p>
        </w:tc>
      </w:tr>
      <w:tr w:rsidR="009D75AA" w:rsidRPr="00B20B72" w14:paraId="59932400" w14:textId="77777777" w:rsidTr="00412469">
        <w:trPr>
          <w:trHeight w:val="227"/>
        </w:trPr>
        <w:tc>
          <w:tcPr>
            <w:tcW w:w="1500" w:type="dxa"/>
            <w:shd w:val="clear" w:color="auto" w:fill="auto"/>
            <w:tcMar>
              <w:top w:w="43" w:type="dxa"/>
              <w:left w:w="43" w:type="dxa"/>
              <w:bottom w:w="43" w:type="dxa"/>
              <w:right w:w="43" w:type="dxa"/>
            </w:tcMar>
            <w:vAlign w:val="center"/>
          </w:tcPr>
          <w:p w14:paraId="605C51D3" w14:textId="77777777" w:rsidR="009D75AA" w:rsidRPr="00B20B72" w:rsidRDefault="009D75AA" w:rsidP="00D55C42">
            <w:pPr>
              <w:pStyle w:val="T5"/>
            </w:pPr>
            <w:r w:rsidRPr="00B20B72">
              <w:t>1,5</w:t>
            </w:r>
          </w:p>
          <w:p w14:paraId="50BC01F7" w14:textId="77777777" w:rsidR="009D75AA" w:rsidRPr="00B20B72" w:rsidRDefault="009D75AA" w:rsidP="00D55C42">
            <w:pPr>
              <w:pStyle w:val="T5"/>
            </w:pPr>
            <w:r w:rsidRPr="00B20B72">
              <w:t>2,4</w:t>
            </w:r>
          </w:p>
          <w:p w14:paraId="57A4334D" w14:textId="77777777" w:rsidR="009D75AA" w:rsidRPr="00B20B72" w:rsidRDefault="009D75AA" w:rsidP="00D55C42">
            <w:pPr>
              <w:pStyle w:val="T5"/>
            </w:pPr>
            <w:r w:rsidRPr="00B20B72">
              <w:t>3</w:t>
            </w:r>
          </w:p>
        </w:tc>
        <w:tc>
          <w:tcPr>
            <w:tcW w:w="3585" w:type="dxa"/>
            <w:shd w:val="clear" w:color="auto" w:fill="auto"/>
            <w:tcMar>
              <w:top w:w="43" w:type="dxa"/>
              <w:left w:w="43" w:type="dxa"/>
              <w:bottom w:w="43" w:type="dxa"/>
              <w:right w:w="43" w:type="dxa"/>
            </w:tcMar>
            <w:vAlign w:val="center"/>
          </w:tcPr>
          <w:p w14:paraId="5150F141" w14:textId="77777777" w:rsidR="009D75AA" w:rsidRPr="00B20B72" w:rsidRDefault="009D75AA" w:rsidP="00D55C42">
            <w:pPr>
              <w:pStyle w:val="T5"/>
            </w:pPr>
            <w:r w:rsidRPr="00B20B72">
              <w:t>A veya H tipi alçıpan</w:t>
            </w:r>
          </w:p>
          <w:p w14:paraId="2944341D" w14:textId="77777777" w:rsidR="009D75AA" w:rsidRPr="00B20B72" w:rsidRDefault="009D75AA" w:rsidP="00D55C42">
            <w:pPr>
              <w:pStyle w:val="T5"/>
            </w:pPr>
            <w:r w:rsidRPr="00B20B72">
              <w:t>Ahşap esaslı panel</w:t>
            </w:r>
          </w:p>
          <w:p w14:paraId="38900CC9" w14:textId="77777777" w:rsidR="009D75AA" w:rsidRPr="00B20B72" w:rsidRDefault="009D75AA" w:rsidP="00D55C42">
            <w:pPr>
              <w:pStyle w:val="T5"/>
            </w:pPr>
            <w:r w:rsidRPr="00B20B72">
              <w:t>Taş yünü</w:t>
            </w:r>
          </w:p>
        </w:tc>
        <w:tc>
          <w:tcPr>
            <w:tcW w:w="1080" w:type="dxa"/>
            <w:shd w:val="clear" w:color="auto" w:fill="auto"/>
            <w:tcMar>
              <w:top w:w="43" w:type="dxa"/>
              <w:left w:w="43" w:type="dxa"/>
              <w:bottom w:w="43" w:type="dxa"/>
              <w:right w:w="43" w:type="dxa"/>
            </w:tcMar>
            <w:vAlign w:val="center"/>
          </w:tcPr>
          <w:p w14:paraId="0947431B" w14:textId="77777777" w:rsidR="009D75AA" w:rsidRPr="00B20B72" w:rsidRDefault="009D75AA" w:rsidP="00D55C42">
            <w:pPr>
              <w:pStyle w:val="T5"/>
            </w:pPr>
            <w:r w:rsidRPr="00B20B72">
              <w:t>1.0</w:t>
            </w:r>
          </w:p>
        </w:tc>
        <w:tc>
          <w:tcPr>
            <w:tcW w:w="735" w:type="dxa"/>
            <w:shd w:val="clear" w:color="auto" w:fill="auto"/>
            <w:tcMar>
              <w:top w:w="43" w:type="dxa"/>
              <w:left w:w="43" w:type="dxa"/>
              <w:bottom w:w="43" w:type="dxa"/>
              <w:right w:w="43" w:type="dxa"/>
            </w:tcMar>
            <w:vAlign w:val="center"/>
          </w:tcPr>
          <w:p w14:paraId="0DE60C3F" w14:textId="77777777" w:rsidR="009D75AA" w:rsidRPr="00B20B72" w:rsidRDefault="009D75AA" w:rsidP="00D55C42">
            <w:pPr>
              <w:pStyle w:val="T5"/>
            </w:pPr>
            <w:r w:rsidRPr="00B20B72">
              <w:t>0.8</w:t>
            </w:r>
          </w:p>
        </w:tc>
        <w:tc>
          <w:tcPr>
            <w:tcW w:w="825" w:type="dxa"/>
            <w:shd w:val="clear" w:color="auto" w:fill="auto"/>
            <w:tcMar>
              <w:top w:w="43" w:type="dxa"/>
              <w:left w:w="43" w:type="dxa"/>
              <w:bottom w:w="43" w:type="dxa"/>
              <w:right w:w="43" w:type="dxa"/>
            </w:tcMar>
            <w:vAlign w:val="center"/>
          </w:tcPr>
          <w:p w14:paraId="4D709185" w14:textId="77777777" w:rsidR="009D75AA" w:rsidRPr="00B20B72" w:rsidRDefault="009D75AA" w:rsidP="00D55C42">
            <w:pPr>
              <w:pStyle w:val="T5"/>
            </w:pPr>
            <w:r w:rsidRPr="00B20B72">
              <w:t>1.0</w:t>
            </w:r>
          </w:p>
        </w:tc>
        <w:tc>
          <w:tcPr>
            <w:tcW w:w="885" w:type="dxa"/>
            <w:shd w:val="clear" w:color="auto" w:fill="auto"/>
            <w:tcMar>
              <w:top w:w="43" w:type="dxa"/>
              <w:left w:w="43" w:type="dxa"/>
              <w:bottom w:w="43" w:type="dxa"/>
              <w:right w:w="43" w:type="dxa"/>
            </w:tcMar>
            <w:vAlign w:val="center"/>
          </w:tcPr>
          <w:p w14:paraId="728B83D7" w14:textId="77777777" w:rsidR="009D75AA" w:rsidRPr="00B20B72" w:rsidRDefault="009D75AA" w:rsidP="00D55C42">
            <w:pPr>
              <w:pStyle w:val="T5"/>
            </w:pPr>
            <w:r w:rsidRPr="00B20B72">
              <w:t>1.0</w:t>
            </w:r>
          </w:p>
        </w:tc>
        <w:tc>
          <w:tcPr>
            <w:tcW w:w="900" w:type="dxa"/>
            <w:shd w:val="clear" w:color="auto" w:fill="auto"/>
            <w:tcMar>
              <w:top w:w="43" w:type="dxa"/>
              <w:left w:w="43" w:type="dxa"/>
              <w:bottom w:w="43" w:type="dxa"/>
              <w:right w:w="43" w:type="dxa"/>
            </w:tcMar>
            <w:vAlign w:val="center"/>
          </w:tcPr>
          <w:p w14:paraId="6D4DB7DA" w14:textId="77777777" w:rsidR="009D75AA" w:rsidRPr="00B20B72" w:rsidRDefault="009D75AA" w:rsidP="00D55C42">
            <w:pPr>
              <w:pStyle w:val="T5"/>
            </w:pPr>
            <w:r w:rsidRPr="00B20B72">
              <w:t>1.2</w:t>
            </w:r>
          </w:p>
        </w:tc>
      </w:tr>
      <w:tr w:rsidR="009D75AA" w:rsidRPr="005F236C" w14:paraId="10D7454F" w14:textId="77777777" w:rsidTr="00412469">
        <w:trPr>
          <w:trHeight w:val="227"/>
        </w:trPr>
        <w:tc>
          <w:tcPr>
            <w:tcW w:w="1500" w:type="dxa"/>
            <w:shd w:val="clear" w:color="auto" w:fill="auto"/>
            <w:tcMar>
              <w:top w:w="43" w:type="dxa"/>
              <w:left w:w="43" w:type="dxa"/>
              <w:bottom w:w="43" w:type="dxa"/>
              <w:right w:w="43" w:type="dxa"/>
            </w:tcMar>
            <w:vAlign w:val="center"/>
          </w:tcPr>
          <w:p w14:paraId="7CD8ECF0" w14:textId="77777777" w:rsidR="009D75AA" w:rsidRPr="00B20B72" w:rsidRDefault="009D75AA" w:rsidP="00D55C42">
            <w:pPr>
              <w:pStyle w:val="T5"/>
            </w:pPr>
            <w:r w:rsidRPr="00B20B72">
              <w:t>1,5</w:t>
            </w:r>
          </w:p>
          <w:p w14:paraId="2906A455" w14:textId="77777777" w:rsidR="009D75AA" w:rsidRPr="00B20B72" w:rsidRDefault="009D75AA" w:rsidP="00D55C42">
            <w:pPr>
              <w:pStyle w:val="T5"/>
            </w:pPr>
            <w:r w:rsidRPr="00B20B72">
              <w:t>2,4</w:t>
            </w:r>
          </w:p>
          <w:p w14:paraId="7EDB0F24" w14:textId="77777777" w:rsidR="009D75AA" w:rsidRPr="00B20B72" w:rsidRDefault="009D75AA" w:rsidP="00D55C42">
            <w:pPr>
              <w:pStyle w:val="T5"/>
            </w:pPr>
            <w:r w:rsidRPr="00B20B72">
              <w:t>3</w:t>
            </w:r>
          </w:p>
        </w:tc>
        <w:tc>
          <w:tcPr>
            <w:tcW w:w="3585" w:type="dxa"/>
            <w:shd w:val="clear" w:color="auto" w:fill="auto"/>
            <w:tcMar>
              <w:top w:w="43" w:type="dxa"/>
              <w:left w:w="43" w:type="dxa"/>
              <w:bottom w:w="43" w:type="dxa"/>
              <w:right w:w="43" w:type="dxa"/>
            </w:tcMar>
            <w:vAlign w:val="center"/>
          </w:tcPr>
          <w:p w14:paraId="34E0D61C" w14:textId="77777777" w:rsidR="009D75AA" w:rsidRPr="00B20B72" w:rsidRDefault="009D75AA" w:rsidP="00D55C42">
            <w:pPr>
              <w:pStyle w:val="T5"/>
            </w:pPr>
            <w:r w:rsidRPr="00B20B72">
              <w:t>Ahşap esaslı panel</w:t>
            </w:r>
          </w:p>
          <w:p w14:paraId="3082B7BB" w14:textId="77777777" w:rsidR="009D75AA" w:rsidRPr="00B20B72" w:rsidRDefault="009D75AA" w:rsidP="00D55C42">
            <w:pPr>
              <w:pStyle w:val="T5"/>
            </w:pPr>
            <w:r w:rsidRPr="00B20B72">
              <w:t>A veya H tipi alçıpan</w:t>
            </w:r>
          </w:p>
          <w:p w14:paraId="21CF4652" w14:textId="77777777" w:rsidR="009D75AA" w:rsidRPr="00B20B72" w:rsidRDefault="009D75AA" w:rsidP="00D55C42">
            <w:pPr>
              <w:pStyle w:val="T5"/>
            </w:pPr>
            <w:r w:rsidRPr="00B20B72">
              <w:t>Taş yünü</w:t>
            </w:r>
          </w:p>
        </w:tc>
        <w:tc>
          <w:tcPr>
            <w:tcW w:w="1080" w:type="dxa"/>
            <w:shd w:val="clear" w:color="auto" w:fill="auto"/>
            <w:tcMar>
              <w:top w:w="43" w:type="dxa"/>
              <w:left w:w="43" w:type="dxa"/>
              <w:bottom w:w="43" w:type="dxa"/>
              <w:right w:w="43" w:type="dxa"/>
            </w:tcMar>
            <w:vAlign w:val="center"/>
          </w:tcPr>
          <w:p w14:paraId="27C972E9" w14:textId="77777777" w:rsidR="009D75AA" w:rsidRPr="00B20B72" w:rsidRDefault="009D75AA" w:rsidP="00D55C42">
            <w:pPr>
              <w:pStyle w:val="T5"/>
            </w:pPr>
            <w:r w:rsidRPr="00B20B72">
              <w:t>1.0</w:t>
            </w:r>
          </w:p>
        </w:tc>
        <w:tc>
          <w:tcPr>
            <w:tcW w:w="735" w:type="dxa"/>
            <w:shd w:val="clear" w:color="auto" w:fill="auto"/>
            <w:tcMar>
              <w:top w:w="43" w:type="dxa"/>
              <w:left w:w="43" w:type="dxa"/>
              <w:bottom w:w="43" w:type="dxa"/>
              <w:right w:w="43" w:type="dxa"/>
            </w:tcMar>
            <w:vAlign w:val="center"/>
          </w:tcPr>
          <w:p w14:paraId="764A142E" w14:textId="77777777" w:rsidR="009D75AA" w:rsidRPr="00B20B72" w:rsidRDefault="009D75AA" w:rsidP="00D55C42">
            <w:pPr>
              <w:pStyle w:val="T5"/>
            </w:pPr>
            <w:r w:rsidRPr="00B20B72">
              <w:t>0.6</w:t>
            </w:r>
          </w:p>
        </w:tc>
        <w:tc>
          <w:tcPr>
            <w:tcW w:w="825" w:type="dxa"/>
            <w:shd w:val="clear" w:color="auto" w:fill="auto"/>
            <w:tcMar>
              <w:top w:w="43" w:type="dxa"/>
              <w:left w:w="43" w:type="dxa"/>
              <w:bottom w:w="43" w:type="dxa"/>
              <w:right w:w="43" w:type="dxa"/>
            </w:tcMar>
            <w:vAlign w:val="center"/>
          </w:tcPr>
          <w:p w14:paraId="12F52A1D" w14:textId="77777777" w:rsidR="009D75AA" w:rsidRPr="00B20B72" w:rsidRDefault="009D75AA" w:rsidP="00D55C42">
            <w:pPr>
              <w:pStyle w:val="T5"/>
            </w:pPr>
            <w:r w:rsidRPr="00B20B72">
              <w:t>1.0</w:t>
            </w:r>
          </w:p>
        </w:tc>
        <w:tc>
          <w:tcPr>
            <w:tcW w:w="885" w:type="dxa"/>
            <w:shd w:val="clear" w:color="auto" w:fill="auto"/>
            <w:tcMar>
              <w:top w:w="43" w:type="dxa"/>
              <w:left w:w="43" w:type="dxa"/>
              <w:bottom w:w="43" w:type="dxa"/>
              <w:right w:w="43" w:type="dxa"/>
            </w:tcMar>
            <w:vAlign w:val="center"/>
          </w:tcPr>
          <w:p w14:paraId="625D68AF" w14:textId="77777777" w:rsidR="009D75AA" w:rsidRPr="00B20B72" w:rsidRDefault="009D75AA" w:rsidP="00D55C42">
            <w:pPr>
              <w:pStyle w:val="T5"/>
            </w:pPr>
            <w:r w:rsidRPr="00B20B72">
              <w:t>1.0</w:t>
            </w:r>
          </w:p>
        </w:tc>
        <w:tc>
          <w:tcPr>
            <w:tcW w:w="900" w:type="dxa"/>
            <w:shd w:val="clear" w:color="auto" w:fill="auto"/>
            <w:tcMar>
              <w:top w:w="43" w:type="dxa"/>
              <w:left w:w="43" w:type="dxa"/>
              <w:bottom w:w="43" w:type="dxa"/>
              <w:right w:w="43" w:type="dxa"/>
            </w:tcMar>
            <w:vAlign w:val="center"/>
          </w:tcPr>
          <w:p w14:paraId="3485ECB9" w14:textId="77777777" w:rsidR="009D75AA" w:rsidRPr="00B20B72" w:rsidRDefault="009D75AA" w:rsidP="00D55C42">
            <w:pPr>
              <w:pStyle w:val="T5"/>
            </w:pPr>
            <w:r w:rsidRPr="00B20B72">
              <w:t>1.5</w:t>
            </w:r>
          </w:p>
        </w:tc>
      </w:tr>
    </w:tbl>
    <w:p w14:paraId="2D8AA1D8" w14:textId="77777777" w:rsidR="009D75AA" w:rsidRDefault="009D75AA" w:rsidP="009D75AA">
      <w:pPr>
        <w:pStyle w:val="T1"/>
      </w:pPr>
    </w:p>
    <w:p w14:paraId="2ABC4D87" w14:textId="77777777" w:rsidR="009D75AA" w:rsidRPr="00B20B72" w:rsidRDefault="009D75AA" w:rsidP="009D75AA">
      <w:pPr>
        <w:pStyle w:val="T1"/>
      </w:pPr>
      <w:r w:rsidRPr="00FF03C4">
        <w:rPr>
          <w:b/>
        </w:rPr>
        <w:t>Tablo 6F.6.</w:t>
      </w:r>
      <w:r w:rsidRPr="00B20B72">
        <w:t xml:space="preserve"> Kuşaklarla desteklenmeyen ahşap esaslı panellerdeki birleşim noktalarının etkisini hesaba katmak için birleşim noktası katsayısı </w:t>
      </w:r>
      <m:oMath>
        <m:sSub>
          <m:sSubPr>
            <m:ctrlPr>
              <w:rPr>
                <w:rFonts w:ascii="Cambria Math" w:hAnsi="Cambria Math"/>
                <w:sz w:val="22"/>
                <w:szCs w:val="22"/>
              </w:rPr>
            </m:ctrlPr>
          </m:sSubPr>
          <m:e>
            <m:r>
              <m:rPr>
                <m:sty m:val="bi"/>
              </m:rPr>
              <w:rPr>
                <w:rFonts w:ascii="Cambria Math" w:hAnsi="Cambria Math"/>
                <w:sz w:val="22"/>
                <w:szCs w:val="22"/>
              </w:rPr>
              <m:t>k</m:t>
            </m:r>
          </m:e>
          <m:sub>
            <m:r>
              <m:rPr>
                <m:sty m:val="bi"/>
              </m:rPr>
              <w:rPr>
                <w:rFonts w:ascii="Cambria Math" w:hAnsi="Cambria Math"/>
                <w:sz w:val="22"/>
                <w:szCs w:val="22"/>
              </w:rPr>
              <m:t>j</m:t>
            </m:r>
          </m:sub>
        </m:sSub>
      </m:oMath>
    </w:p>
    <w:tbl>
      <w:tblPr>
        <w:tblStyle w:val="65"/>
        <w:tblW w:w="727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95"/>
        <w:gridCol w:w="5566"/>
        <w:gridCol w:w="1014"/>
      </w:tblGrid>
      <w:tr w:rsidR="009D75AA" w:rsidRPr="00B20B72" w14:paraId="4024E941" w14:textId="77777777" w:rsidTr="00412469">
        <w:trPr>
          <w:trHeight w:val="227"/>
          <w:jc w:val="center"/>
        </w:trPr>
        <w:tc>
          <w:tcPr>
            <w:tcW w:w="525" w:type="dxa"/>
            <w:shd w:val="clear" w:color="auto" w:fill="auto"/>
            <w:tcMar>
              <w:top w:w="43" w:type="dxa"/>
              <w:left w:w="43" w:type="dxa"/>
              <w:bottom w:w="43" w:type="dxa"/>
              <w:right w:w="43" w:type="dxa"/>
            </w:tcMar>
            <w:vAlign w:val="center"/>
          </w:tcPr>
          <w:p w14:paraId="14F6F948" w14:textId="77777777" w:rsidR="009D75AA" w:rsidRPr="00B20B72" w:rsidRDefault="009D75AA" w:rsidP="00D55C42">
            <w:pPr>
              <w:pStyle w:val="T5"/>
            </w:pPr>
          </w:p>
        </w:tc>
        <w:tc>
          <w:tcPr>
            <w:tcW w:w="4200" w:type="dxa"/>
            <w:shd w:val="clear" w:color="auto" w:fill="auto"/>
            <w:tcMar>
              <w:top w:w="43" w:type="dxa"/>
              <w:left w:w="43" w:type="dxa"/>
              <w:bottom w:w="43" w:type="dxa"/>
              <w:right w:w="43" w:type="dxa"/>
            </w:tcMar>
            <w:vAlign w:val="center"/>
          </w:tcPr>
          <w:p w14:paraId="61C5EC56" w14:textId="77777777" w:rsidR="009D75AA" w:rsidRPr="00B20B72" w:rsidRDefault="009D75AA" w:rsidP="00D55C42">
            <w:pPr>
              <w:pStyle w:val="T5"/>
            </w:pPr>
            <w:r w:rsidRPr="00B20B72">
              <w:t>Birleşim Tipi</w:t>
            </w:r>
          </w:p>
        </w:tc>
        <w:tc>
          <w:tcPr>
            <w:tcW w:w="765" w:type="dxa"/>
            <w:shd w:val="clear" w:color="auto" w:fill="auto"/>
            <w:tcMar>
              <w:top w:w="43" w:type="dxa"/>
              <w:left w:w="43" w:type="dxa"/>
              <w:bottom w:w="43" w:type="dxa"/>
              <w:right w:w="43" w:type="dxa"/>
            </w:tcMar>
            <w:vAlign w:val="center"/>
          </w:tcPr>
          <w:p w14:paraId="01088D64" w14:textId="77777777" w:rsidR="009D75AA" w:rsidRPr="00B20B72" w:rsidRDefault="00E529BD" w:rsidP="00D55C42">
            <w:pPr>
              <w:pStyle w:val="T5"/>
            </w:pPr>
            <m:oMathPara>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j</m:t>
                    </m:r>
                  </m:sub>
                </m:sSub>
              </m:oMath>
            </m:oMathPara>
          </w:p>
        </w:tc>
      </w:tr>
      <w:tr w:rsidR="009D75AA" w:rsidRPr="00B20B72" w14:paraId="38BB965D" w14:textId="77777777" w:rsidTr="00412469">
        <w:trPr>
          <w:trHeight w:val="227"/>
          <w:jc w:val="center"/>
        </w:trPr>
        <w:tc>
          <w:tcPr>
            <w:tcW w:w="525" w:type="dxa"/>
            <w:shd w:val="clear" w:color="auto" w:fill="auto"/>
            <w:tcMar>
              <w:top w:w="43" w:type="dxa"/>
              <w:left w:w="43" w:type="dxa"/>
              <w:bottom w:w="43" w:type="dxa"/>
              <w:right w:w="43" w:type="dxa"/>
            </w:tcMar>
            <w:vAlign w:val="center"/>
          </w:tcPr>
          <w:p w14:paraId="631537BB" w14:textId="77777777" w:rsidR="009D75AA" w:rsidRPr="00B20B72" w:rsidRDefault="009D75AA" w:rsidP="00D55C42">
            <w:pPr>
              <w:pStyle w:val="T5"/>
            </w:pPr>
            <w:r w:rsidRPr="00B20B72">
              <w:t>a</w:t>
            </w:r>
          </w:p>
        </w:tc>
        <w:tc>
          <w:tcPr>
            <w:tcW w:w="4200" w:type="dxa"/>
            <w:shd w:val="clear" w:color="auto" w:fill="auto"/>
            <w:tcMar>
              <w:top w:w="43" w:type="dxa"/>
              <w:left w:w="43" w:type="dxa"/>
              <w:bottom w:w="43" w:type="dxa"/>
              <w:right w:w="43" w:type="dxa"/>
            </w:tcMar>
            <w:vAlign w:val="center"/>
          </w:tcPr>
          <w:p w14:paraId="4007F36D" w14:textId="77777777" w:rsidR="009D75AA" w:rsidRPr="00B20B72" w:rsidRDefault="009D75AA" w:rsidP="00D55C42">
            <w:pPr>
              <w:pStyle w:val="T5"/>
            </w:pPr>
            <w:r w:rsidRPr="00B20B72">
              <w:drawing>
                <wp:inline distT="114300" distB="114300" distL="114300" distR="114300" wp14:anchorId="7098BF60" wp14:editId="2EF2CB66">
                  <wp:extent cx="1576388" cy="638537"/>
                  <wp:effectExtent l="0" t="0" r="0" b="0"/>
                  <wp:docPr id="217" name="image209.png"/>
                  <wp:cNvGraphicFramePr/>
                  <a:graphic xmlns:a="http://schemas.openxmlformats.org/drawingml/2006/main">
                    <a:graphicData uri="http://schemas.openxmlformats.org/drawingml/2006/picture">
                      <pic:pic xmlns:pic="http://schemas.openxmlformats.org/drawingml/2006/picture">
                        <pic:nvPicPr>
                          <pic:cNvPr id="0" name="image209.png"/>
                          <pic:cNvPicPr preferRelativeResize="0"/>
                        </pic:nvPicPr>
                        <pic:blipFill>
                          <a:blip r:embed="rId221"/>
                          <a:srcRect/>
                          <a:stretch>
                            <a:fillRect/>
                          </a:stretch>
                        </pic:blipFill>
                        <pic:spPr>
                          <a:xfrm>
                            <a:off x="0" y="0"/>
                            <a:ext cx="1576388" cy="638537"/>
                          </a:xfrm>
                          <a:prstGeom prst="rect">
                            <a:avLst/>
                          </a:prstGeom>
                          <a:ln/>
                        </pic:spPr>
                      </pic:pic>
                    </a:graphicData>
                  </a:graphic>
                </wp:inline>
              </w:drawing>
            </w:r>
          </w:p>
        </w:tc>
        <w:tc>
          <w:tcPr>
            <w:tcW w:w="765" w:type="dxa"/>
            <w:shd w:val="clear" w:color="auto" w:fill="auto"/>
            <w:tcMar>
              <w:top w:w="43" w:type="dxa"/>
              <w:left w:w="43" w:type="dxa"/>
              <w:bottom w:w="43" w:type="dxa"/>
              <w:right w:w="43" w:type="dxa"/>
            </w:tcMar>
            <w:vAlign w:val="center"/>
          </w:tcPr>
          <w:p w14:paraId="0C12650F" w14:textId="77777777" w:rsidR="009D75AA" w:rsidRPr="00B20B72" w:rsidRDefault="009D75AA" w:rsidP="00D55C42">
            <w:pPr>
              <w:pStyle w:val="T5"/>
            </w:pPr>
            <w:r w:rsidRPr="00B20B72">
              <w:t>0.2</w:t>
            </w:r>
          </w:p>
        </w:tc>
      </w:tr>
      <w:tr w:rsidR="009D75AA" w:rsidRPr="00B20B72" w14:paraId="6CE13865" w14:textId="77777777" w:rsidTr="00412469">
        <w:trPr>
          <w:trHeight w:val="227"/>
          <w:jc w:val="center"/>
        </w:trPr>
        <w:tc>
          <w:tcPr>
            <w:tcW w:w="525" w:type="dxa"/>
            <w:shd w:val="clear" w:color="auto" w:fill="auto"/>
            <w:tcMar>
              <w:top w:w="43" w:type="dxa"/>
              <w:left w:w="43" w:type="dxa"/>
              <w:bottom w:w="43" w:type="dxa"/>
              <w:right w:w="43" w:type="dxa"/>
            </w:tcMar>
            <w:vAlign w:val="center"/>
          </w:tcPr>
          <w:p w14:paraId="0F84442E" w14:textId="77777777" w:rsidR="009D75AA" w:rsidRPr="00B20B72" w:rsidRDefault="009D75AA" w:rsidP="00D55C42">
            <w:pPr>
              <w:pStyle w:val="T5"/>
            </w:pPr>
            <w:r w:rsidRPr="00B20B72">
              <w:t>b</w:t>
            </w:r>
          </w:p>
        </w:tc>
        <w:tc>
          <w:tcPr>
            <w:tcW w:w="4200" w:type="dxa"/>
            <w:shd w:val="clear" w:color="auto" w:fill="auto"/>
            <w:tcMar>
              <w:top w:w="43" w:type="dxa"/>
              <w:left w:w="43" w:type="dxa"/>
              <w:bottom w:w="43" w:type="dxa"/>
              <w:right w:w="43" w:type="dxa"/>
            </w:tcMar>
            <w:vAlign w:val="center"/>
          </w:tcPr>
          <w:p w14:paraId="60385CBF" w14:textId="77777777" w:rsidR="009D75AA" w:rsidRPr="00B20B72" w:rsidRDefault="009D75AA" w:rsidP="00D55C42">
            <w:pPr>
              <w:pStyle w:val="T5"/>
            </w:pPr>
            <w:r w:rsidRPr="00B20B72">
              <w:drawing>
                <wp:inline distT="114300" distB="114300" distL="114300" distR="114300" wp14:anchorId="3371D5E8" wp14:editId="3127F48E">
                  <wp:extent cx="1585913" cy="836525"/>
                  <wp:effectExtent l="0" t="0" r="0" b="0"/>
                  <wp:docPr id="236" name="image242.png"/>
                  <wp:cNvGraphicFramePr/>
                  <a:graphic xmlns:a="http://schemas.openxmlformats.org/drawingml/2006/main">
                    <a:graphicData uri="http://schemas.openxmlformats.org/drawingml/2006/picture">
                      <pic:pic xmlns:pic="http://schemas.openxmlformats.org/drawingml/2006/picture">
                        <pic:nvPicPr>
                          <pic:cNvPr id="0" name="image242.png"/>
                          <pic:cNvPicPr preferRelativeResize="0"/>
                        </pic:nvPicPr>
                        <pic:blipFill>
                          <a:blip r:embed="rId222"/>
                          <a:srcRect/>
                          <a:stretch>
                            <a:fillRect/>
                          </a:stretch>
                        </pic:blipFill>
                        <pic:spPr>
                          <a:xfrm>
                            <a:off x="0" y="0"/>
                            <a:ext cx="1585913" cy="836525"/>
                          </a:xfrm>
                          <a:prstGeom prst="rect">
                            <a:avLst/>
                          </a:prstGeom>
                          <a:ln/>
                        </pic:spPr>
                      </pic:pic>
                    </a:graphicData>
                  </a:graphic>
                </wp:inline>
              </w:drawing>
            </w:r>
          </w:p>
        </w:tc>
        <w:tc>
          <w:tcPr>
            <w:tcW w:w="765" w:type="dxa"/>
            <w:shd w:val="clear" w:color="auto" w:fill="auto"/>
            <w:tcMar>
              <w:top w:w="43" w:type="dxa"/>
              <w:left w:w="43" w:type="dxa"/>
              <w:bottom w:w="43" w:type="dxa"/>
              <w:right w:w="43" w:type="dxa"/>
            </w:tcMar>
            <w:vAlign w:val="center"/>
          </w:tcPr>
          <w:p w14:paraId="6D4AE287" w14:textId="77777777" w:rsidR="009D75AA" w:rsidRPr="00B20B72" w:rsidRDefault="009D75AA" w:rsidP="00D55C42">
            <w:pPr>
              <w:pStyle w:val="T5"/>
            </w:pPr>
            <w:r w:rsidRPr="00B20B72">
              <w:t>0.3</w:t>
            </w:r>
          </w:p>
        </w:tc>
      </w:tr>
      <w:tr w:rsidR="009D75AA" w:rsidRPr="00B20B72" w14:paraId="59F2655D" w14:textId="77777777" w:rsidTr="00412469">
        <w:trPr>
          <w:trHeight w:val="227"/>
          <w:jc w:val="center"/>
        </w:trPr>
        <w:tc>
          <w:tcPr>
            <w:tcW w:w="525" w:type="dxa"/>
            <w:shd w:val="clear" w:color="auto" w:fill="auto"/>
            <w:tcMar>
              <w:top w:w="43" w:type="dxa"/>
              <w:left w:w="43" w:type="dxa"/>
              <w:bottom w:w="43" w:type="dxa"/>
              <w:right w:w="43" w:type="dxa"/>
            </w:tcMar>
            <w:vAlign w:val="center"/>
          </w:tcPr>
          <w:p w14:paraId="173D7580" w14:textId="77777777" w:rsidR="009D75AA" w:rsidRPr="00B20B72" w:rsidRDefault="009D75AA" w:rsidP="00D55C42">
            <w:pPr>
              <w:pStyle w:val="T5"/>
            </w:pPr>
            <w:r w:rsidRPr="00B20B72">
              <w:t>c</w:t>
            </w:r>
          </w:p>
        </w:tc>
        <w:tc>
          <w:tcPr>
            <w:tcW w:w="4200" w:type="dxa"/>
            <w:shd w:val="clear" w:color="auto" w:fill="auto"/>
            <w:tcMar>
              <w:top w:w="43" w:type="dxa"/>
              <w:left w:w="43" w:type="dxa"/>
              <w:bottom w:w="43" w:type="dxa"/>
              <w:right w:w="43" w:type="dxa"/>
            </w:tcMar>
            <w:vAlign w:val="center"/>
          </w:tcPr>
          <w:p w14:paraId="2BD17E40" w14:textId="77777777" w:rsidR="009D75AA" w:rsidRPr="00B20B72" w:rsidRDefault="009D75AA" w:rsidP="00D55C42">
            <w:pPr>
              <w:pStyle w:val="T5"/>
            </w:pPr>
            <w:r w:rsidRPr="00B20B72">
              <w:drawing>
                <wp:inline distT="114300" distB="114300" distL="114300" distR="114300" wp14:anchorId="64DDCC2B" wp14:editId="2BEE6CA2">
                  <wp:extent cx="1703378" cy="965248"/>
                  <wp:effectExtent l="0" t="0" r="0" b="0"/>
                  <wp:docPr id="268" name="image274.png"/>
                  <wp:cNvGraphicFramePr/>
                  <a:graphic xmlns:a="http://schemas.openxmlformats.org/drawingml/2006/main">
                    <a:graphicData uri="http://schemas.openxmlformats.org/drawingml/2006/picture">
                      <pic:pic xmlns:pic="http://schemas.openxmlformats.org/drawingml/2006/picture">
                        <pic:nvPicPr>
                          <pic:cNvPr id="0" name="image274.png"/>
                          <pic:cNvPicPr preferRelativeResize="0"/>
                        </pic:nvPicPr>
                        <pic:blipFill>
                          <a:blip r:embed="rId223"/>
                          <a:srcRect/>
                          <a:stretch>
                            <a:fillRect/>
                          </a:stretch>
                        </pic:blipFill>
                        <pic:spPr>
                          <a:xfrm>
                            <a:off x="0" y="0"/>
                            <a:ext cx="1703378" cy="965248"/>
                          </a:xfrm>
                          <a:prstGeom prst="rect">
                            <a:avLst/>
                          </a:prstGeom>
                          <a:ln/>
                        </pic:spPr>
                      </pic:pic>
                    </a:graphicData>
                  </a:graphic>
                </wp:inline>
              </w:drawing>
            </w:r>
          </w:p>
        </w:tc>
        <w:tc>
          <w:tcPr>
            <w:tcW w:w="765" w:type="dxa"/>
            <w:shd w:val="clear" w:color="auto" w:fill="auto"/>
            <w:tcMar>
              <w:top w:w="43" w:type="dxa"/>
              <w:left w:w="43" w:type="dxa"/>
              <w:bottom w:w="43" w:type="dxa"/>
              <w:right w:w="43" w:type="dxa"/>
            </w:tcMar>
            <w:vAlign w:val="center"/>
          </w:tcPr>
          <w:p w14:paraId="1EE5336B" w14:textId="77777777" w:rsidR="009D75AA" w:rsidRPr="00B20B72" w:rsidRDefault="009D75AA" w:rsidP="00D55C42">
            <w:pPr>
              <w:pStyle w:val="T5"/>
            </w:pPr>
            <w:r w:rsidRPr="00B20B72">
              <w:t>0.4</w:t>
            </w:r>
          </w:p>
        </w:tc>
      </w:tr>
      <w:tr w:rsidR="009D75AA" w:rsidRPr="00B20B72" w14:paraId="39140AE2" w14:textId="77777777" w:rsidTr="00412469">
        <w:trPr>
          <w:trHeight w:val="227"/>
          <w:jc w:val="center"/>
        </w:trPr>
        <w:tc>
          <w:tcPr>
            <w:tcW w:w="525" w:type="dxa"/>
            <w:shd w:val="clear" w:color="auto" w:fill="auto"/>
            <w:tcMar>
              <w:top w:w="43" w:type="dxa"/>
              <w:left w:w="43" w:type="dxa"/>
              <w:bottom w:w="43" w:type="dxa"/>
              <w:right w:w="43" w:type="dxa"/>
            </w:tcMar>
            <w:vAlign w:val="center"/>
          </w:tcPr>
          <w:p w14:paraId="4327844A" w14:textId="77777777" w:rsidR="009D75AA" w:rsidRPr="00B20B72" w:rsidRDefault="009D75AA" w:rsidP="00D55C42">
            <w:pPr>
              <w:pStyle w:val="T5"/>
            </w:pPr>
            <w:r w:rsidRPr="00B20B72">
              <w:t>d</w:t>
            </w:r>
          </w:p>
        </w:tc>
        <w:tc>
          <w:tcPr>
            <w:tcW w:w="4200" w:type="dxa"/>
            <w:shd w:val="clear" w:color="auto" w:fill="auto"/>
            <w:tcMar>
              <w:top w:w="43" w:type="dxa"/>
              <w:left w:w="43" w:type="dxa"/>
              <w:bottom w:w="43" w:type="dxa"/>
              <w:right w:w="43" w:type="dxa"/>
            </w:tcMar>
            <w:vAlign w:val="center"/>
          </w:tcPr>
          <w:p w14:paraId="5E0AED1D" w14:textId="77777777" w:rsidR="009D75AA" w:rsidRPr="00B20B72" w:rsidRDefault="009D75AA" w:rsidP="00D55C42">
            <w:pPr>
              <w:pStyle w:val="T5"/>
            </w:pPr>
            <w:r w:rsidRPr="00B20B72">
              <w:drawing>
                <wp:inline distT="114300" distB="114300" distL="114300" distR="114300" wp14:anchorId="74CA429D" wp14:editId="0E6A70FB">
                  <wp:extent cx="1785938" cy="1047392"/>
                  <wp:effectExtent l="0" t="0" r="0" b="0"/>
                  <wp:docPr id="140"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224"/>
                          <a:srcRect/>
                          <a:stretch>
                            <a:fillRect/>
                          </a:stretch>
                        </pic:blipFill>
                        <pic:spPr>
                          <a:xfrm>
                            <a:off x="0" y="0"/>
                            <a:ext cx="1785938" cy="1047392"/>
                          </a:xfrm>
                          <a:prstGeom prst="rect">
                            <a:avLst/>
                          </a:prstGeom>
                          <a:ln/>
                        </pic:spPr>
                      </pic:pic>
                    </a:graphicData>
                  </a:graphic>
                </wp:inline>
              </w:drawing>
            </w:r>
          </w:p>
        </w:tc>
        <w:tc>
          <w:tcPr>
            <w:tcW w:w="765" w:type="dxa"/>
            <w:shd w:val="clear" w:color="auto" w:fill="auto"/>
            <w:tcMar>
              <w:top w:w="43" w:type="dxa"/>
              <w:left w:w="43" w:type="dxa"/>
              <w:bottom w:w="43" w:type="dxa"/>
              <w:right w:w="43" w:type="dxa"/>
            </w:tcMar>
            <w:vAlign w:val="center"/>
          </w:tcPr>
          <w:p w14:paraId="64375064" w14:textId="77777777" w:rsidR="009D75AA" w:rsidRPr="00B20B72" w:rsidRDefault="009D75AA" w:rsidP="00D55C42">
            <w:pPr>
              <w:pStyle w:val="T5"/>
            </w:pPr>
            <w:r w:rsidRPr="00B20B72">
              <w:t>0.4</w:t>
            </w:r>
          </w:p>
        </w:tc>
      </w:tr>
      <w:tr w:rsidR="009D75AA" w:rsidRPr="00B20B72" w14:paraId="4DEABFC3" w14:textId="77777777" w:rsidTr="00412469">
        <w:trPr>
          <w:trHeight w:val="227"/>
          <w:jc w:val="center"/>
        </w:trPr>
        <w:tc>
          <w:tcPr>
            <w:tcW w:w="525" w:type="dxa"/>
            <w:shd w:val="clear" w:color="auto" w:fill="auto"/>
            <w:tcMar>
              <w:top w:w="43" w:type="dxa"/>
              <w:left w:w="43" w:type="dxa"/>
              <w:bottom w:w="43" w:type="dxa"/>
              <w:right w:w="43" w:type="dxa"/>
            </w:tcMar>
            <w:vAlign w:val="center"/>
          </w:tcPr>
          <w:p w14:paraId="50F251EC" w14:textId="77777777" w:rsidR="009D75AA" w:rsidRPr="00B20B72" w:rsidRDefault="009D75AA" w:rsidP="00D55C42">
            <w:pPr>
              <w:pStyle w:val="T5"/>
            </w:pPr>
            <w:r w:rsidRPr="00B20B72">
              <w:t>e</w:t>
            </w:r>
          </w:p>
        </w:tc>
        <w:tc>
          <w:tcPr>
            <w:tcW w:w="4200" w:type="dxa"/>
            <w:shd w:val="clear" w:color="auto" w:fill="auto"/>
            <w:tcMar>
              <w:top w:w="43" w:type="dxa"/>
              <w:left w:w="43" w:type="dxa"/>
              <w:bottom w:w="43" w:type="dxa"/>
              <w:right w:w="43" w:type="dxa"/>
            </w:tcMar>
            <w:vAlign w:val="center"/>
          </w:tcPr>
          <w:p w14:paraId="7B3DB20F" w14:textId="77777777" w:rsidR="009D75AA" w:rsidRPr="00B20B72" w:rsidRDefault="009D75AA" w:rsidP="00D55C42">
            <w:pPr>
              <w:pStyle w:val="T5"/>
            </w:pPr>
            <w:r w:rsidRPr="00B20B72">
              <w:drawing>
                <wp:inline distT="114300" distB="114300" distL="114300" distR="114300" wp14:anchorId="247D0F0C" wp14:editId="6CB70C3C">
                  <wp:extent cx="1622665" cy="1152461"/>
                  <wp:effectExtent l="0" t="0" r="0" b="0"/>
                  <wp:docPr id="297" name="image296.png"/>
                  <wp:cNvGraphicFramePr/>
                  <a:graphic xmlns:a="http://schemas.openxmlformats.org/drawingml/2006/main">
                    <a:graphicData uri="http://schemas.openxmlformats.org/drawingml/2006/picture">
                      <pic:pic xmlns:pic="http://schemas.openxmlformats.org/drawingml/2006/picture">
                        <pic:nvPicPr>
                          <pic:cNvPr id="0" name="image296.png"/>
                          <pic:cNvPicPr preferRelativeResize="0"/>
                        </pic:nvPicPr>
                        <pic:blipFill>
                          <a:blip r:embed="rId225"/>
                          <a:srcRect/>
                          <a:stretch>
                            <a:fillRect/>
                          </a:stretch>
                        </pic:blipFill>
                        <pic:spPr>
                          <a:xfrm>
                            <a:off x="0" y="0"/>
                            <a:ext cx="1622665" cy="1152461"/>
                          </a:xfrm>
                          <a:prstGeom prst="rect">
                            <a:avLst/>
                          </a:prstGeom>
                          <a:ln/>
                        </pic:spPr>
                      </pic:pic>
                    </a:graphicData>
                  </a:graphic>
                </wp:inline>
              </w:drawing>
            </w:r>
          </w:p>
        </w:tc>
        <w:tc>
          <w:tcPr>
            <w:tcW w:w="765" w:type="dxa"/>
            <w:shd w:val="clear" w:color="auto" w:fill="auto"/>
            <w:tcMar>
              <w:top w:w="43" w:type="dxa"/>
              <w:left w:w="43" w:type="dxa"/>
              <w:bottom w:w="43" w:type="dxa"/>
              <w:right w:w="43" w:type="dxa"/>
            </w:tcMar>
            <w:vAlign w:val="center"/>
          </w:tcPr>
          <w:p w14:paraId="08E4D5CD" w14:textId="77777777" w:rsidR="009D75AA" w:rsidRPr="00B20B72" w:rsidRDefault="009D75AA" w:rsidP="00D55C42">
            <w:pPr>
              <w:pStyle w:val="T5"/>
            </w:pPr>
            <w:r w:rsidRPr="00B20B72">
              <w:t>0.6</w:t>
            </w:r>
          </w:p>
        </w:tc>
      </w:tr>
    </w:tbl>
    <w:p w14:paraId="281A2670" w14:textId="77777777" w:rsidR="009D75AA" w:rsidRDefault="009D75AA" w:rsidP="009D75AA">
      <w:pPr>
        <w:pStyle w:val="T1"/>
      </w:pPr>
    </w:p>
    <w:p w14:paraId="0E4160CC" w14:textId="77777777" w:rsidR="009D75AA" w:rsidRPr="00B20B72" w:rsidRDefault="009D75AA" w:rsidP="009D75AA">
      <w:pPr>
        <w:pStyle w:val="T1"/>
      </w:pPr>
      <w:r w:rsidRPr="00916221">
        <w:rPr>
          <w:b/>
        </w:rPr>
        <w:lastRenderedPageBreak/>
        <w:t>Tablo 6F.7.</w:t>
      </w:r>
      <w:r w:rsidRPr="00B20B72">
        <w:t xml:space="preserve"> Kuşaklarla desteklenmeyen alçıpanlardaki birleşim noktası etkisini hesaba katmak için birleşim noktası katsayısı </w:t>
      </w:r>
      <m:oMath>
        <m:sSub>
          <m:sSubPr>
            <m:ctrlPr>
              <w:rPr>
                <w:rFonts w:ascii="Cambria Math" w:hAnsi="Cambria Math"/>
                <w:sz w:val="22"/>
                <w:szCs w:val="22"/>
              </w:rPr>
            </m:ctrlPr>
          </m:sSubPr>
          <m:e>
            <m:r>
              <m:rPr>
                <m:sty m:val="bi"/>
              </m:rPr>
              <w:rPr>
                <w:rFonts w:ascii="Cambria Math" w:hAnsi="Cambria Math"/>
                <w:sz w:val="22"/>
                <w:szCs w:val="22"/>
              </w:rPr>
              <m:t>k</m:t>
            </m:r>
          </m:e>
          <m:sub>
            <m:r>
              <m:rPr>
                <m:sty m:val="bi"/>
              </m:rPr>
              <w:rPr>
                <w:rFonts w:ascii="Cambria Math" w:hAnsi="Cambria Math"/>
                <w:sz w:val="22"/>
                <w:szCs w:val="22"/>
              </w:rPr>
              <m:t>j</m:t>
            </m:r>
          </m:sub>
        </m:sSub>
      </m:oMath>
    </w:p>
    <w:tbl>
      <w:tblPr>
        <w:tblStyle w:val="64"/>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0"/>
        <w:gridCol w:w="2751"/>
        <w:gridCol w:w="751"/>
        <w:gridCol w:w="1698"/>
        <w:gridCol w:w="1820"/>
      </w:tblGrid>
      <w:tr w:rsidR="009D75AA" w:rsidRPr="00B20B72" w14:paraId="4054CF16" w14:textId="77777777" w:rsidTr="00412469">
        <w:trPr>
          <w:trHeight w:val="170"/>
          <w:jc w:val="center"/>
        </w:trPr>
        <w:tc>
          <w:tcPr>
            <w:tcW w:w="0" w:type="auto"/>
            <w:vMerge w:val="restart"/>
            <w:shd w:val="clear" w:color="auto" w:fill="auto"/>
            <w:vAlign w:val="center"/>
          </w:tcPr>
          <w:p w14:paraId="7D2B17DF" w14:textId="77777777" w:rsidR="009D75AA" w:rsidRPr="00B20B72" w:rsidRDefault="009D75AA" w:rsidP="00D55C42">
            <w:pPr>
              <w:pStyle w:val="T5"/>
            </w:pPr>
          </w:p>
        </w:tc>
        <w:tc>
          <w:tcPr>
            <w:tcW w:w="0" w:type="auto"/>
            <w:vMerge w:val="restart"/>
            <w:shd w:val="clear" w:color="auto" w:fill="auto"/>
            <w:tcMar>
              <w:top w:w="100" w:type="dxa"/>
              <w:left w:w="100" w:type="dxa"/>
              <w:bottom w:w="100" w:type="dxa"/>
              <w:right w:w="100" w:type="dxa"/>
            </w:tcMar>
            <w:vAlign w:val="center"/>
          </w:tcPr>
          <w:p w14:paraId="793FB4D4" w14:textId="77777777" w:rsidR="009D75AA" w:rsidRPr="00B20B72" w:rsidRDefault="009D75AA" w:rsidP="00D55C42">
            <w:pPr>
              <w:pStyle w:val="T5"/>
            </w:pPr>
            <w:r w:rsidRPr="00B20B72">
              <w:t>Birleşim Tipi</w:t>
            </w:r>
          </w:p>
        </w:tc>
        <w:tc>
          <w:tcPr>
            <w:tcW w:w="0" w:type="auto"/>
            <w:vMerge w:val="restart"/>
            <w:shd w:val="clear" w:color="auto" w:fill="auto"/>
            <w:tcMar>
              <w:top w:w="100" w:type="dxa"/>
              <w:left w:w="100" w:type="dxa"/>
              <w:bottom w:w="100" w:type="dxa"/>
              <w:right w:w="100" w:type="dxa"/>
            </w:tcMar>
            <w:vAlign w:val="center"/>
          </w:tcPr>
          <w:p w14:paraId="1C091BBC" w14:textId="77777777" w:rsidR="009D75AA" w:rsidRPr="00B20B72" w:rsidRDefault="009D75AA" w:rsidP="00D55C42">
            <w:pPr>
              <w:pStyle w:val="T5"/>
            </w:pPr>
          </w:p>
          <w:p w14:paraId="2479B25F" w14:textId="77777777" w:rsidR="009D75AA" w:rsidRPr="00B20B72" w:rsidRDefault="009D75AA" w:rsidP="00D55C42">
            <w:pPr>
              <w:pStyle w:val="T5"/>
            </w:pPr>
            <w:r w:rsidRPr="00B20B72">
              <w:t>Tip</w:t>
            </w:r>
          </w:p>
        </w:tc>
        <w:tc>
          <w:tcPr>
            <w:tcW w:w="0" w:type="auto"/>
            <w:gridSpan w:val="2"/>
            <w:shd w:val="clear" w:color="auto" w:fill="auto"/>
            <w:tcMar>
              <w:top w:w="100" w:type="dxa"/>
              <w:left w:w="100" w:type="dxa"/>
              <w:bottom w:w="100" w:type="dxa"/>
              <w:right w:w="100" w:type="dxa"/>
            </w:tcMar>
            <w:vAlign w:val="center"/>
          </w:tcPr>
          <w:p w14:paraId="6BBCAD64" w14:textId="77777777" w:rsidR="009D75AA" w:rsidRPr="00B20B72" w:rsidRDefault="00E529BD" w:rsidP="00D55C42">
            <w:pPr>
              <w:pStyle w:val="T5"/>
            </w:pPr>
            <m:oMathPara>
              <m:oMath>
                <m:sSub>
                  <m:sSubPr>
                    <m:ctrlPr>
                      <w:rPr>
                        <w:rFonts w:ascii="Cambria Math" w:hAnsi="Cambria Math"/>
                      </w:rPr>
                    </m:ctrlPr>
                  </m:sSubPr>
                  <m:e>
                    <m:r>
                      <m:rPr>
                        <m:sty m:val="bi"/>
                      </m:rPr>
                      <w:rPr>
                        <w:rFonts w:ascii="Cambria Math" w:hAnsi="Cambria Math"/>
                      </w:rPr>
                      <m:t>k</m:t>
                    </m:r>
                  </m:e>
                  <m:sub>
                    <m:r>
                      <m:rPr>
                        <m:sty m:val="bi"/>
                      </m:rPr>
                      <w:rPr>
                        <w:rFonts w:ascii="Cambria Math" w:hAnsi="Cambria Math"/>
                      </w:rPr>
                      <m:t>j</m:t>
                    </m:r>
                  </m:sub>
                </m:sSub>
              </m:oMath>
            </m:oMathPara>
          </w:p>
        </w:tc>
      </w:tr>
      <w:tr w:rsidR="009D75AA" w:rsidRPr="00B20B72" w14:paraId="20B01827" w14:textId="77777777" w:rsidTr="00412469">
        <w:trPr>
          <w:trHeight w:val="170"/>
          <w:jc w:val="center"/>
        </w:trPr>
        <w:tc>
          <w:tcPr>
            <w:tcW w:w="0" w:type="auto"/>
            <w:vMerge/>
            <w:shd w:val="clear" w:color="auto" w:fill="auto"/>
            <w:vAlign w:val="center"/>
          </w:tcPr>
          <w:p w14:paraId="10995F47" w14:textId="77777777" w:rsidR="009D75AA" w:rsidRPr="00B20B72" w:rsidRDefault="009D75AA" w:rsidP="00D55C42">
            <w:pPr>
              <w:pStyle w:val="T5"/>
            </w:pPr>
          </w:p>
        </w:tc>
        <w:tc>
          <w:tcPr>
            <w:tcW w:w="0" w:type="auto"/>
            <w:vMerge/>
            <w:shd w:val="clear" w:color="auto" w:fill="auto"/>
            <w:tcMar>
              <w:top w:w="100" w:type="dxa"/>
              <w:left w:w="100" w:type="dxa"/>
              <w:bottom w:w="100" w:type="dxa"/>
              <w:right w:w="100" w:type="dxa"/>
            </w:tcMar>
            <w:vAlign w:val="center"/>
          </w:tcPr>
          <w:p w14:paraId="66E8E9ED" w14:textId="77777777" w:rsidR="009D75AA" w:rsidRPr="00B20B72" w:rsidRDefault="009D75AA" w:rsidP="00D55C42">
            <w:pPr>
              <w:pStyle w:val="T5"/>
            </w:pPr>
          </w:p>
        </w:tc>
        <w:tc>
          <w:tcPr>
            <w:tcW w:w="0" w:type="auto"/>
            <w:vMerge/>
            <w:shd w:val="clear" w:color="auto" w:fill="auto"/>
            <w:tcMar>
              <w:top w:w="100" w:type="dxa"/>
              <w:left w:w="100" w:type="dxa"/>
              <w:bottom w:w="100" w:type="dxa"/>
              <w:right w:w="100" w:type="dxa"/>
            </w:tcMar>
            <w:vAlign w:val="center"/>
          </w:tcPr>
          <w:p w14:paraId="10631FB6" w14:textId="77777777" w:rsidR="009D75AA" w:rsidRPr="00B20B72" w:rsidRDefault="009D75AA" w:rsidP="00D55C42">
            <w:pPr>
              <w:pStyle w:val="T5"/>
            </w:pPr>
          </w:p>
        </w:tc>
        <w:tc>
          <w:tcPr>
            <w:tcW w:w="0" w:type="auto"/>
            <w:shd w:val="clear" w:color="auto" w:fill="auto"/>
            <w:tcMar>
              <w:top w:w="100" w:type="dxa"/>
              <w:left w:w="100" w:type="dxa"/>
              <w:bottom w:w="100" w:type="dxa"/>
              <w:right w:w="100" w:type="dxa"/>
            </w:tcMar>
            <w:vAlign w:val="center"/>
          </w:tcPr>
          <w:p w14:paraId="45C45133" w14:textId="77777777" w:rsidR="009D75AA" w:rsidRPr="00B20B72" w:rsidRDefault="009D75AA" w:rsidP="00D55C42">
            <w:pPr>
              <w:pStyle w:val="T5"/>
            </w:pPr>
            <w:r w:rsidRPr="00B20B72">
              <w:t>Dolgulu birleşim</w:t>
            </w:r>
          </w:p>
        </w:tc>
        <w:tc>
          <w:tcPr>
            <w:tcW w:w="0" w:type="auto"/>
            <w:shd w:val="clear" w:color="auto" w:fill="auto"/>
            <w:tcMar>
              <w:top w:w="100" w:type="dxa"/>
              <w:left w:w="100" w:type="dxa"/>
              <w:bottom w:w="100" w:type="dxa"/>
              <w:right w:w="100" w:type="dxa"/>
            </w:tcMar>
            <w:vAlign w:val="center"/>
          </w:tcPr>
          <w:p w14:paraId="176BE154" w14:textId="77777777" w:rsidR="009D75AA" w:rsidRPr="00B20B72" w:rsidRDefault="009D75AA" w:rsidP="00D55C42">
            <w:pPr>
              <w:pStyle w:val="T5"/>
            </w:pPr>
            <w:r w:rsidRPr="00B20B72">
              <w:t>Dolgusuz birleşim</w:t>
            </w:r>
          </w:p>
        </w:tc>
      </w:tr>
      <w:tr w:rsidR="009D75AA" w:rsidRPr="00B20B72" w14:paraId="0637FA6D" w14:textId="77777777" w:rsidTr="00412469">
        <w:trPr>
          <w:trHeight w:val="170"/>
          <w:jc w:val="center"/>
        </w:trPr>
        <w:tc>
          <w:tcPr>
            <w:tcW w:w="0" w:type="auto"/>
            <w:shd w:val="clear" w:color="auto" w:fill="auto"/>
            <w:tcMar>
              <w:top w:w="100" w:type="dxa"/>
              <w:left w:w="100" w:type="dxa"/>
              <w:bottom w:w="100" w:type="dxa"/>
              <w:right w:w="100" w:type="dxa"/>
            </w:tcMar>
            <w:vAlign w:val="center"/>
          </w:tcPr>
          <w:p w14:paraId="1E9B5255" w14:textId="77777777" w:rsidR="009D75AA" w:rsidRPr="00B20B72" w:rsidRDefault="009D75AA" w:rsidP="00D55C42">
            <w:pPr>
              <w:pStyle w:val="T5"/>
            </w:pPr>
            <w:r w:rsidRPr="00B20B72">
              <w:t>a</w:t>
            </w:r>
          </w:p>
        </w:tc>
        <w:tc>
          <w:tcPr>
            <w:tcW w:w="0" w:type="auto"/>
            <w:shd w:val="clear" w:color="auto" w:fill="auto"/>
            <w:tcMar>
              <w:top w:w="100" w:type="dxa"/>
              <w:left w:w="100" w:type="dxa"/>
              <w:bottom w:w="100" w:type="dxa"/>
              <w:right w:w="100" w:type="dxa"/>
            </w:tcMar>
            <w:vAlign w:val="center"/>
          </w:tcPr>
          <w:p w14:paraId="47B24944" w14:textId="77777777" w:rsidR="009D75AA" w:rsidRPr="00B20B72" w:rsidRDefault="009D75AA" w:rsidP="00D55C42">
            <w:pPr>
              <w:pStyle w:val="T5"/>
            </w:pPr>
            <w:r w:rsidRPr="00B20B72">
              <w:drawing>
                <wp:inline distT="114300" distB="114300" distL="114300" distR="114300" wp14:anchorId="455D4193" wp14:editId="25A96DE9">
                  <wp:extent cx="1620000" cy="651375"/>
                  <wp:effectExtent l="0" t="0" r="0" b="0"/>
                  <wp:docPr id="119"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221"/>
                          <a:srcRect/>
                          <a:stretch>
                            <a:fillRect/>
                          </a:stretch>
                        </pic:blipFill>
                        <pic:spPr>
                          <a:xfrm>
                            <a:off x="0" y="0"/>
                            <a:ext cx="1620000" cy="651375"/>
                          </a:xfrm>
                          <a:prstGeom prst="rect">
                            <a:avLst/>
                          </a:prstGeom>
                          <a:ln/>
                        </pic:spPr>
                      </pic:pic>
                    </a:graphicData>
                  </a:graphic>
                </wp:inline>
              </w:drawing>
            </w:r>
          </w:p>
        </w:tc>
        <w:tc>
          <w:tcPr>
            <w:tcW w:w="0" w:type="auto"/>
            <w:shd w:val="clear" w:color="auto" w:fill="auto"/>
            <w:tcMar>
              <w:top w:w="100" w:type="dxa"/>
              <w:left w:w="100" w:type="dxa"/>
              <w:bottom w:w="100" w:type="dxa"/>
              <w:right w:w="100" w:type="dxa"/>
            </w:tcMar>
            <w:vAlign w:val="center"/>
          </w:tcPr>
          <w:p w14:paraId="1DB18CFF" w14:textId="77777777" w:rsidR="009D75AA" w:rsidRPr="00B20B72" w:rsidRDefault="009D75AA" w:rsidP="00D55C42">
            <w:pPr>
              <w:pStyle w:val="T5"/>
            </w:pPr>
            <w:r w:rsidRPr="00B20B72">
              <w:t>A,H,F</w:t>
            </w:r>
          </w:p>
        </w:tc>
        <w:tc>
          <w:tcPr>
            <w:tcW w:w="0" w:type="auto"/>
            <w:shd w:val="clear" w:color="auto" w:fill="auto"/>
            <w:tcMar>
              <w:top w:w="100" w:type="dxa"/>
              <w:left w:w="100" w:type="dxa"/>
              <w:bottom w:w="100" w:type="dxa"/>
              <w:right w:w="100" w:type="dxa"/>
            </w:tcMar>
            <w:vAlign w:val="center"/>
          </w:tcPr>
          <w:p w14:paraId="3F7ADD91" w14:textId="77777777" w:rsidR="009D75AA" w:rsidRPr="00B20B72" w:rsidRDefault="009D75AA" w:rsidP="00D55C42">
            <w:pPr>
              <w:pStyle w:val="T5"/>
            </w:pPr>
            <w:r w:rsidRPr="00B20B72">
              <w:t>1.0</w:t>
            </w:r>
          </w:p>
        </w:tc>
        <w:tc>
          <w:tcPr>
            <w:tcW w:w="0" w:type="auto"/>
            <w:shd w:val="clear" w:color="auto" w:fill="auto"/>
            <w:tcMar>
              <w:top w:w="100" w:type="dxa"/>
              <w:left w:w="100" w:type="dxa"/>
              <w:bottom w:w="100" w:type="dxa"/>
              <w:right w:w="100" w:type="dxa"/>
            </w:tcMar>
            <w:vAlign w:val="center"/>
          </w:tcPr>
          <w:p w14:paraId="6792CFBA" w14:textId="77777777" w:rsidR="009D75AA" w:rsidRPr="00B20B72" w:rsidRDefault="009D75AA" w:rsidP="00D55C42">
            <w:pPr>
              <w:pStyle w:val="T5"/>
            </w:pPr>
            <w:r w:rsidRPr="00B20B72">
              <w:t>0.20</w:t>
            </w:r>
          </w:p>
        </w:tc>
      </w:tr>
      <w:tr w:rsidR="009D75AA" w:rsidRPr="002D60AB" w14:paraId="0C5A3547" w14:textId="77777777" w:rsidTr="00412469">
        <w:trPr>
          <w:trHeight w:val="170"/>
          <w:jc w:val="center"/>
        </w:trPr>
        <w:tc>
          <w:tcPr>
            <w:tcW w:w="0" w:type="auto"/>
            <w:shd w:val="clear" w:color="auto" w:fill="auto"/>
            <w:tcMar>
              <w:top w:w="100" w:type="dxa"/>
              <w:left w:w="100" w:type="dxa"/>
              <w:bottom w:w="100" w:type="dxa"/>
              <w:right w:w="100" w:type="dxa"/>
            </w:tcMar>
            <w:vAlign w:val="center"/>
          </w:tcPr>
          <w:p w14:paraId="2C8ED1A2" w14:textId="77777777" w:rsidR="009D75AA" w:rsidRPr="00B20B72" w:rsidRDefault="009D75AA" w:rsidP="00D55C42">
            <w:pPr>
              <w:pStyle w:val="T5"/>
            </w:pPr>
            <w:r w:rsidRPr="00B20B72">
              <w:t>b</w:t>
            </w:r>
          </w:p>
        </w:tc>
        <w:tc>
          <w:tcPr>
            <w:tcW w:w="0" w:type="auto"/>
            <w:shd w:val="clear" w:color="auto" w:fill="auto"/>
            <w:tcMar>
              <w:top w:w="100" w:type="dxa"/>
              <w:left w:w="100" w:type="dxa"/>
              <w:bottom w:w="100" w:type="dxa"/>
              <w:right w:w="100" w:type="dxa"/>
            </w:tcMar>
            <w:vAlign w:val="center"/>
          </w:tcPr>
          <w:p w14:paraId="7E0D09DE" w14:textId="77777777" w:rsidR="009D75AA" w:rsidRPr="00B20B72" w:rsidRDefault="009D75AA" w:rsidP="00D55C42">
            <w:pPr>
              <w:pStyle w:val="T5"/>
            </w:pPr>
            <w:r w:rsidRPr="00B20B72">
              <w:drawing>
                <wp:inline distT="114300" distB="114300" distL="114300" distR="114300" wp14:anchorId="6FEA3E63" wp14:editId="08684565">
                  <wp:extent cx="1620000" cy="748221"/>
                  <wp:effectExtent l="0" t="0" r="0" b="0"/>
                  <wp:docPr id="156"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2.png"/>
                          <pic:cNvPicPr preferRelativeResize="0"/>
                        </pic:nvPicPr>
                        <pic:blipFill rotWithShape="1">
                          <a:blip r:embed="rId226"/>
                          <a:srcRect t="6369"/>
                          <a:stretch/>
                        </pic:blipFill>
                        <pic:spPr bwMode="auto">
                          <a:xfrm>
                            <a:off x="0" y="0"/>
                            <a:ext cx="1620000" cy="748221"/>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shd w:val="clear" w:color="auto" w:fill="auto"/>
            <w:tcMar>
              <w:top w:w="100" w:type="dxa"/>
              <w:left w:w="100" w:type="dxa"/>
              <w:bottom w:w="100" w:type="dxa"/>
              <w:right w:w="100" w:type="dxa"/>
            </w:tcMar>
            <w:vAlign w:val="center"/>
          </w:tcPr>
          <w:p w14:paraId="55407791" w14:textId="77777777" w:rsidR="009D75AA" w:rsidRPr="00B20B72" w:rsidRDefault="009D75AA" w:rsidP="00D55C42">
            <w:pPr>
              <w:pStyle w:val="T5"/>
            </w:pPr>
            <w:r w:rsidRPr="00B20B72">
              <w:t>A,H,F</w:t>
            </w:r>
          </w:p>
        </w:tc>
        <w:tc>
          <w:tcPr>
            <w:tcW w:w="0" w:type="auto"/>
            <w:shd w:val="clear" w:color="auto" w:fill="auto"/>
            <w:tcMar>
              <w:top w:w="100" w:type="dxa"/>
              <w:left w:w="100" w:type="dxa"/>
              <w:bottom w:w="100" w:type="dxa"/>
              <w:right w:w="100" w:type="dxa"/>
            </w:tcMar>
            <w:vAlign w:val="center"/>
          </w:tcPr>
          <w:p w14:paraId="2537E180" w14:textId="77777777" w:rsidR="009D75AA" w:rsidRPr="00B20B72" w:rsidRDefault="009D75AA" w:rsidP="00D55C42">
            <w:pPr>
              <w:pStyle w:val="T5"/>
            </w:pPr>
            <w:r w:rsidRPr="00B20B72">
              <w:t>1.0</w:t>
            </w:r>
          </w:p>
        </w:tc>
        <w:tc>
          <w:tcPr>
            <w:tcW w:w="0" w:type="auto"/>
            <w:shd w:val="clear" w:color="auto" w:fill="auto"/>
            <w:tcMar>
              <w:top w:w="100" w:type="dxa"/>
              <w:left w:w="100" w:type="dxa"/>
              <w:bottom w:w="100" w:type="dxa"/>
              <w:right w:w="100" w:type="dxa"/>
            </w:tcMar>
            <w:vAlign w:val="center"/>
          </w:tcPr>
          <w:p w14:paraId="6BD2AD96" w14:textId="77777777" w:rsidR="009D75AA" w:rsidRPr="002D60AB" w:rsidRDefault="009D75AA" w:rsidP="00D55C42">
            <w:pPr>
              <w:pStyle w:val="T5"/>
            </w:pPr>
            <w:r w:rsidRPr="00B20B72">
              <w:t>0.15</w:t>
            </w:r>
          </w:p>
        </w:tc>
      </w:tr>
    </w:tbl>
    <w:p w14:paraId="3BF4A26E" w14:textId="77777777" w:rsidR="00015578" w:rsidRPr="00D14287" w:rsidRDefault="009D75AA" w:rsidP="00015578">
      <w:pPr>
        <w:pStyle w:val="Balk1"/>
        <w:rPr>
          <w:sz w:val="28"/>
          <w:szCs w:val="28"/>
        </w:rPr>
      </w:pPr>
      <w:r w:rsidRPr="002D60AB">
        <w:br w:type="page"/>
      </w:r>
      <w:bookmarkStart w:id="897" w:name="_Toc151068440"/>
      <w:bookmarkStart w:id="898" w:name="_Toc152692989"/>
      <w:r w:rsidR="00015578" w:rsidRPr="00D14287">
        <w:rPr>
          <w:sz w:val="28"/>
          <w:szCs w:val="28"/>
        </w:rPr>
        <w:lastRenderedPageBreak/>
        <w:t>BÖLÜM 7 - YALITIM TASARIMI</w:t>
      </w:r>
      <w:bookmarkEnd w:id="897"/>
      <w:bookmarkEnd w:id="898"/>
    </w:p>
    <w:p w14:paraId="33083C17" w14:textId="77777777" w:rsidR="00015578" w:rsidRPr="002D60AB" w:rsidRDefault="00015578" w:rsidP="00015578">
      <w:r w:rsidRPr="002D60AB">
        <w:t xml:space="preserve">Bu bölüm ahşap binaların tasarımında ısı, su, nem ve gürültü </w:t>
      </w:r>
      <w:r>
        <w:t xml:space="preserve">etkilerinin </w:t>
      </w:r>
      <w:r w:rsidRPr="002D60AB">
        <w:t xml:space="preserve">düzenlenmesi hakkındadır. Bu </w:t>
      </w:r>
      <w:r>
        <w:t>durumlara ilişkin</w:t>
      </w:r>
      <w:r w:rsidRPr="002D60AB">
        <w:t xml:space="preserve"> aşağıda belirtilen</w:t>
      </w:r>
      <w:r>
        <w:t xml:space="preserve"> Standart ve Y</w:t>
      </w:r>
      <w:r w:rsidRPr="002D60AB">
        <w:t xml:space="preserve">önetmelikler </w:t>
      </w:r>
      <w:r>
        <w:t xml:space="preserve">ile birlikte meri mevzuatlar </w:t>
      </w:r>
      <w:r w:rsidRPr="002D60AB">
        <w:t>esas alınır:</w:t>
      </w:r>
    </w:p>
    <w:p w14:paraId="5DF607EF" w14:textId="77777777" w:rsidR="00015578" w:rsidRPr="002D60AB" w:rsidRDefault="00015578" w:rsidP="00015578">
      <w:pPr>
        <w:pStyle w:val="Tablo"/>
        <w:numPr>
          <w:ilvl w:val="0"/>
          <w:numId w:val="43"/>
        </w:numPr>
        <w:jc w:val="both"/>
      </w:pPr>
      <w:r>
        <w:t xml:space="preserve">TS 825 Binalarda Isı Yalıtım Kuralları, </w:t>
      </w:r>
    </w:p>
    <w:p w14:paraId="429B43E6" w14:textId="77777777" w:rsidR="00015578" w:rsidRPr="00FE3855" w:rsidRDefault="00015578" w:rsidP="00015578">
      <w:pPr>
        <w:pStyle w:val="Tablo"/>
        <w:numPr>
          <w:ilvl w:val="0"/>
          <w:numId w:val="43"/>
        </w:numPr>
        <w:jc w:val="both"/>
      </w:pPr>
      <w:r w:rsidRPr="00FE3855">
        <w:t xml:space="preserve">05.12.2008 tarihli ve 27075 sayılı </w:t>
      </w:r>
      <w:r>
        <w:t>R</w:t>
      </w:r>
      <w:r w:rsidRPr="00FE3855">
        <w:t xml:space="preserve">esmî </w:t>
      </w:r>
      <w:r>
        <w:t>G</w:t>
      </w:r>
      <w:r w:rsidRPr="00FE3855">
        <w:t>azete</w:t>
      </w:r>
      <w:r>
        <w:t>’</w:t>
      </w:r>
      <w:r w:rsidRPr="00FE3855">
        <w:t xml:space="preserve">de yayımlanan </w:t>
      </w:r>
      <w:r>
        <w:t>“</w:t>
      </w:r>
      <w:r w:rsidRPr="00FE3855">
        <w:t>Binalarda Enerji Performansı Yönetmeliği</w:t>
      </w:r>
      <w:r>
        <w:t>”</w:t>
      </w:r>
      <w:r w:rsidRPr="00FE3855">
        <w:t>,</w:t>
      </w:r>
    </w:p>
    <w:p w14:paraId="5988B3DB" w14:textId="77777777" w:rsidR="00015578" w:rsidRPr="00850E17" w:rsidRDefault="00015578" w:rsidP="00015578">
      <w:pPr>
        <w:pStyle w:val="Tablo"/>
        <w:numPr>
          <w:ilvl w:val="0"/>
          <w:numId w:val="43"/>
        </w:numPr>
        <w:jc w:val="both"/>
      </w:pPr>
      <w:r w:rsidRPr="00850E17">
        <w:t xml:space="preserve">27.10.2017 tarihli ve 30223 sayılı </w:t>
      </w:r>
      <w:r>
        <w:t>R</w:t>
      </w:r>
      <w:r w:rsidRPr="00850E17">
        <w:t xml:space="preserve">esmî </w:t>
      </w:r>
      <w:r>
        <w:t>G</w:t>
      </w:r>
      <w:r w:rsidRPr="00850E17">
        <w:t>azete</w:t>
      </w:r>
      <w:r>
        <w:t>’</w:t>
      </w:r>
      <w:r w:rsidRPr="00850E17">
        <w:t>de yayımlanan “Binalarda Su Yalıtımı Yönetmeliği”,</w:t>
      </w:r>
    </w:p>
    <w:p w14:paraId="6C68C893" w14:textId="77777777" w:rsidR="00015578" w:rsidRPr="00850E17" w:rsidRDefault="00015578" w:rsidP="00015578">
      <w:pPr>
        <w:pStyle w:val="Tablo"/>
        <w:numPr>
          <w:ilvl w:val="0"/>
          <w:numId w:val="43"/>
        </w:numPr>
        <w:jc w:val="both"/>
      </w:pPr>
      <w:r w:rsidRPr="00850E17">
        <w:t xml:space="preserve">31.05.2017 tarihli ve 30082 sayılı </w:t>
      </w:r>
      <w:r>
        <w:t>R</w:t>
      </w:r>
      <w:r w:rsidRPr="00850E17">
        <w:t xml:space="preserve">esmî </w:t>
      </w:r>
      <w:r>
        <w:t>G</w:t>
      </w:r>
      <w:r w:rsidRPr="00850E17">
        <w:t>azete</w:t>
      </w:r>
      <w:r>
        <w:t>’</w:t>
      </w:r>
      <w:r w:rsidRPr="00850E17">
        <w:t>de yayımlanan “Binaların Gürültüye Karşı Korunması Hakkında Yönetmelik</w:t>
      </w:r>
      <w:r>
        <w:t>”.</w:t>
      </w:r>
    </w:p>
    <w:p w14:paraId="0AE39E73" w14:textId="77777777" w:rsidR="00015578" w:rsidRDefault="00015578" w:rsidP="00015578">
      <w:pPr>
        <w:pStyle w:val="Balk2"/>
        <w:keepLines w:val="0"/>
        <w:rPr>
          <w:b w:val="0"/>
        </w:rPr>
      </w:pPr>
      <w:bookmarkStart w:id="899" w:name="_Toc151068441"/>
      <w:bookmarkStart w:id="900" w:name="_Toc152692990"/>
      <w:r w:rsidRPr="0096108E">
        <w:rPr>
          <w:b w:val="0"/>
        </w:rPr>
        <w:t>Ayrıca</w:t>
      </w:r>
      <w:r>
        <w:rPr>
          <w:b w:val="0"/>
        </w:rPr>
        <w:t xml:space="preserve"> konuya ilişkin bazı açıklayıcı bilgiler </w:t>
      </w:r>
      <w:r w:rsidRPr="00332BF2">
        <w:t>Ek-7A</w:t>
      </w:r>
      <w:r>
        <w:rPr>
          <w:b w:val="0"/>
        </w:rPr>
        <w:t xml:space="preserve"> ile verilmektedir.</w:t>
      </w:r>
    </w:p>
    <w:p w14:paraId="59425CBF" w14:textId="77777777" w:rsidR="00015578" w:rsidRDefault="00015578" w:rsidP="00015578">
      <w:pPr>
        <w:pStyle w:val="Balk2"/>
        <w:keepLines w:val="0"/>
        <w:pBdr>
          <w:top w:val="nil"/>
          <w:left w:val="nil"/>
          <w:bottom w:val="nil"/>
          <w:right w:val="nil"/>
          <w:between w:val="nil"/>
        </w:pBdr>
      </w:pPr>
      <w:r w:rsidRPr="002533EA">
        <w:t>Ek-</w:t>
      </w:r>
      <w:r>
        <w:t>7A Bilgilendirme Eki</w:t>
      </w:r>
    </w:p>
    <w:p w14:paraId="61ECE35A" w14:textId="77777777" w:rsidR="00015578" w:rsidRPr="002D60AB" w:rsidRDefault="00015578" w:rsidP="00015578">
      <w:pPr>
        <w:pStyle w:val="Balk2"/>
        <w:keepLines w:val="0"/>
        <w:pBdr>
          <w:top w:val="nil"/>
          <w:left w:val="nil"/>
          <w:bottom w:val="nil"/>
          <w:right w:val="nil"/>
          <w:between w:val="nil"/>
        </w:pBdr>
      </w:pPr>
      <w:r>
        <w:t>7A.</w:t>
      </w:r>
      <w:r w:rsidRPr="002D60AB">
        <w:t xml:space="preserve">1. Isı </w:t>
      </w:r>
      <w:r>
        <w:t>Y</w:t>
      </w:r>
      <w:r w:rsidRPr="002D60AB">
        <w:t>alıtımı</w:t>
      </w:r>
      <w:bookmarkEnd w:id="899"/>
      <w:bookmarkEnd w:id="900"/>
      <w:r w:rsidRPr="002D60AB">
        <w:t xml:space="preserve"> </w:t>
      </w:r>
    </w:p>
    <w:p w14:paraId="57DAD6F9" w14:textId="77777777" w:rsidR="00015578" w:rsidRPr="002D60AB" w:rsidRDefault="00015578" w:rsidP="00015578">
      <w:pPr>
        <w:pStyle w:val="Balk3"/>
      </w:pPr>
      <w:bookmarkStart w:id="901" w:name="_Toc151068443"/>
      <w:bookmarkStart w:id="902" w:name="_Toc152692992"/>
      <w:r w:rsidRPr="002D60AB">
        <w:t>7</w:t>
      </w:r>
      <w:r>
        <w:t>A.1.1</w:t>
      </w:r>
      <w:r w:rsidRPr="002D60AB">
        <w:t xml:space="preserve">. Tasarım ve </w:t>
      </w:r>
      <w:r>
        <w:t>U</w:t>
      </w:r>
      <w:r w:rsidRPr="002D60AB">
        <w:t xml:space="preserve">ygulama </w:t>
      </w:r>
      <w:r>
        <w:t>E</w:t>
      </w:r>
      <w:r w:rsidRPr="002D60AB">
        <w:t>sasları</w:t>
      </w:r>
      <w:bookmarkEnd w:id="901"/>
      <w:bookmarkEnd w:id="902"/>
    </w:p>
    <w:p w14:paraId="01760227" w14:textId="77777777" w:rsidR="00015578" w:rsidRPr="002D60AB" w:rsidRDefault="00015578" w:rsidP="00015578">
      <w:r w:rsidRPr="002D60AB">
        <w:t>Çevresel ayırıcının (duvar, döşeme veya çatı) her iki tarafındaki koşullar dikkate alınarak, ısı transferine karşı gerekli d</w:t>
      </w:r>
      <w:r>
        <w:t>ayanımı</w:t>
      </w:r>
      <w:r w:rsidRPr="002D60AB">
        <w:t xml:space="preserve"> sağlamak için kurulan malzeme ve bileşenler veya ısıyı dağıtmak için uygulanan araçlar yeterli </w:t>
      </w:r>
      <w:r>
        <w:t>dayanım</w:t>
      </w:r>
      <w:r w:rsidRPr="002D60AB">
        <w:t xml:space="preserve"> veya dağılımı sağlamalıdır.</w:t>
      </w:r>
    </w:p>
    <w:p w14:paraId="273D30AA" w14:textId="77777777" w:rsidR="00015578" w:rsidRPr="002D60AB" w:rsidRDefault="00015578" w:rsidP="00015578">
      <w:r>
        <w:t>Isıl</w:t>
      </w:r>
      <w:r w:rsidRPr="002D60AB">
        <w:t xml:space="preserve"> </w:t>
      </w:r>
      <w:r>
        <w:t>dayanımın</w:t>
      </w:r>
      <w:r w:rsidRPr="002D60AB">
        <w:t xml:space="preserve"> yetersiz olması durumunda ısı yalıtımının kalınlığının artırılması veya ısıl </w:t>
      </w:r>
      <w:r>
        <w:t>dayanımı</w:t>
      </w:r>
      <w:r w:rsidRPr="002D60AB">
        <w:t xml:space="preserve"> iyileştirilmiş yalıtım malzemelerinin kullanılması gerekir.</w:t>
      </w:r>
    </w:p>
    <w:p w14:paraId="7180C0D3" w14:textId="77777777" w:rsidR="00015578" w:rsidRPr="002D60AB" w:rsidRDefault="00015578" w:rsidP="00015578">
      <w:r w:rsidRPr="002D60AB">
        <w:t xml:space="preserve">Yapısal boyut değişmeyecekse, yapı kabuğunda yapısal eleman (duvar, döşeme vb.) ile kaplama arasına ilave ısı </w:t>
      </w:r>
      <w:r w:rsidRPr="005A4845">
        <w:t>yalıtımı konulabilir.</w:t>
      </w:r>
      <w:r w:rsidRPr="002D60AB">
        <w:t xml:space="preserve"> Bu durumda, yoğuşmayı önlemek için kaplamanın arka yüzüne buhar geçirimli su yalıtımı eklenerek rüzgârla taşınan suyun veya yağmur suyun</w:t>
      </w:r>
      <w:r>
        <w:t>un</w:t>
      </w:r>
      <w:r w:rsidRPr="002D60AB">
        <w:t xml:space="preserve"> kapiler yolla içeriye </w:t>
      </w:r>
      <w:r>
        <w:t>girmesi</w:t>
      </w:r>
      <w:r w:rsidRPr="002D60AB">
        <w:t xml:space="preserve"> önlenmelidir.</w:t>
      </w:r>
    </w:p>
    <w:p w14:paraId="7372468A" w14:textId="77777777" w:rsidR="00015578" w:rsidRPr="002D60AB" w:rsidRDefault="00015578" w:rsidP="00015578">
      <w:r w:rsidRPr="002D60AB">
        <w:t xml:space="preserve">Gerekli ısıl </w:t>
      </w:r>
      <w:r>
        <w:t>dayanıma</w:t>
      </w:r>
      <w:r w:rsidRPr="002D60AB">
        <w:t xml:space="preserve"> sahip malzemeler, hava akışına karşı yeterli doğal </w:t>
      </w:r>
      <w:r>
        <w:t>dayanıma</w:t>
      </w:r>
      <w:r w:rsidRPr="002D60AB">
        <w:t xml:space="preserve"> sahip olmalı veya malzemenin içinden ve çevresinde konvektif hava akışını önleyecek şekilde uygulanmalıdır.</w:t>
      </w:r>
    </w:p>
    <w:p w14:paraId="02090350" w14:textId="77777777" w:rsidR="00015578" w:rsidRPr="002D60AB" w:rsidRDefault="00015578" w:rsidP="00015578">
      <w:r w:rsidRPr="002D60AB">
        <w:t>Termal olarak verimli bir ahşap yapı sistemi oluşturabilmek için; ısı akışı, buhar yoğuşması ve yağmur suyunun kontrolü gibi fonksiyonlara sahip olan hava bariyeri ile hava akışı kontrolü sağlanmalıdır.</w:t>
      </w:r>
    </w:p>
    <w:p w14:paraId="2ED0CC2F" w14:textId="77777777" w:rsidR="00015578" w:rsidRPr="002D60AB" w:rsidRDefault="00015578" w:rsidP="00015578">
      <w:r w:rsidRPr="002D60AB">
        <w:t>Kontrolsüz hava sızıntısı, bina kullanıcılarının sağlığı veya güvenliğini, binanın kullanım amacını veya bina hizmetlerinin işletilmesini olumsuz etkilemediği durumlarda bir hava bariyeri veya buhar bariyeri sistemine gerek yoktur.</w:t>
      </w:r>
    </w:p>
    <w:p w14:paraId="1B3602CB" w14:textId="77777777" w:rsidR="00015578" w:rsidRPr="005A4845" w:rsidRDefault="00015578" w:rsidP="00015578">
      <w:r w:rsidRPr="002D60AB">
        <w:lastRenderedPageBreak/>
        <w:t xml:space="preserve">Kapiler su </w:t>
      </w:r>
      <w:r w:rsidRPr="005A4845">
        <w:t>ile temas sonucu yapısal bozulma ve ısı yalıtım niteliğinin kaybolmaması için bileşen ve elemanların sıcak tarafında yüzey yoğuşması en aza indirilmelidir. Bunun için kaplamalar hava tabakalı yapılarak kaplama ile duvar veya döşeme arasında hava sirkülasyonu sağlanarak yoğuşma önlenebilir. Kaplama hava tabakasız, yani doğrudan ise, kaplama arkasına buhar geçirgen bir su yalıtımı konmalıdır.</w:t>
      </w:r>
    </w:p>
    <w:p w14:paraId="0215D674" w14:textId="77777777" w:rsidR="00015578" w:rsidRPr="002D60AB" w:rsidRDefault="00015578" w:rsidP="00015578">
      <w:r w:rsidRPr="005A4845">
        <w:t>Yapı, çeşitli elemanlar arasındaki boşluklardan kaynaklanan yalıtım katmanlarında, elemanlar arasındaki birleşim hattında, pencere ve kapı açıklıkları gibi elemanlarında oluşabilecek ısı kayıplarını (ısı köprüsü) en aza indirecek şekilde inşa edilmelidir. Isı köprüsü etkisini azaltmak için ısı yalıtımında süreklilik sağlanmalıdır, ayrıca detaylarda metal yerine ahşap bileşenler kullanılabilir.</w:t>
      </w:r>
    </w:p>
    <w:p w14:paraId="1AD0D62B" w14:textId="77777777" w:rsidR="00015578" w:rsidRPr="005A4845" w:rsidRDefault="00015578" w:rsidP="00015578">
      <w:r w:rsidRPr="002D60AB">
        <w:t xml:space="preserve">Ahşap elemanların yüksek iletkenliğe sahip bileşenler ile tespit edildiği bağlantı noktalarında, </w:t>
      </w:r>
      <w:r w:rsidRPr="005A4845">
        <w:t>genleşme, kontrol veya inşaat derzleri tarafından kesintiye uğradığı bölgelerde yoğuşma meydana gelmemesi için yeterli ısıl dayanım sağlanmalıdır.</w:t>
      </w:r>
    </w:p>
    <w:p w14:paraId="58B4E1AD" w14:textId="77777777" w:rsidR="00015578" w:rsidRPr="002D60AB" w:rsidRDefault="00015578" w:rsidP="00015578">
      <w:r w:rsidRPr="005A4845">
        <w:t>Yapı kabuğunda köşeler, ısı kaybının en fazla olduğu ve önlem alınması gereken yerlerdir. Bu önlem, iki duvar elemanının birleşim noktasında, iç köşe ile dış köşe arasındaki ahşap parçaların birleşim hattının sürekliliği veya metal elemanların sürekliliği engellenerek alınabilir.</w:t>
      </w:r>
    </w:p>
    <w:p w14:paraId="2E428137" w14:textId="77777777" w:rsidR="00015578" w:rsidRPr="002D60AB" w:rsidRDefault="00015578" w:rsidP="00015578">
      <w:r w:rsidRPr="002D60AB">
        <w:t>Yapıda, bacalar ve tesisat boruları dış duvarlar üzerinde bulunmamalıdır. Eğer tesisatın dış duvarlar üzerine yerleştirilmesi gerekirse, yalıtım önlemleri alınmalıdır.</w:t>
      </w:r>
    </w:p>
    <w:p w14:paraId="4863ECE0" w14:textId="77777777" w:rsidR="00015578" w:rsidRPr="002D60AB" w:rsidRDefault="00015578" w:rsidP="00015578">
      <w:r w:rsidRPr="002D60AB">
        <w:t xml:space="preserve">İki tarafı birbirinden farklı sıcaklıklara sahip yapısal ayırıcıların (döşeme ve duvar) malzemesi kaplama malzemesinden farklı ise, ısısal genleşme de farklı olacağı </w:t>
      </w:r>
      <w:r>
        <w:t>için</w:t>
      </w:r>
      <w:r w:rsidRPr="002D60AB">
        <w:t xml:space="preserve"> genellikle büyük levhalardan oluşan ahşap levhalar zarar </w:t>
      </w:r>
      <w:r>
        <w:t>görebileceği için</w:t>
      </w:r>
      <w:r w:rsidRPr="002D60AB">
        <w:t xml:space="preserve"> kaplamada derzli veya genleşmeyi sağlayıcı çözümlere gidilmelidir.</w:t>
      </w:r>
    </w:p>
    <w:p w14:paraId="3C833BAC" w14:textId="77777777" w:rsidR="00015578" w:rsidRDefault="00015578" w:rsidP="00015578">
      <w:r w:rsidRPr="002D60AB">
        <w:t xml:space="preserve">Bahsi geçen esaslar kapsamına uygun bazı yol gösterici detaylandırma örnekleri </w:t>
      </w:r>
      <w:r w:rsidRPr="005A4845">
        <w:rPr>
          <w:b/>
        </w:rPr>
        <w:t>Şekil Ek-7A.1</w:t>
      </w:r>
      <w:r w:rsidRPr="002D60AB">
        <w:t xml:space="preserve">, </w:t>
      </w:r>
      <w:r w:rsidRPr="005A4845">
        <w:rPr>
          <w:b/>
        </w:rPr>
        <w:t>Ek-7A.2</w:t>
      </w:r>
      <w:r>
        <w:t>,</w:t>
      </w:r>
      <w:r w:rsidRPr="002D60AB">
        <w:t xml:space="preserve"> </w:t>
      </w:r>
      <w:r w:rsidRPr="005A4845">
        <w:rPr>
          <w:b/>
        </w:rPr>
        <w:t>Ek-7A.3</w:t>
      </w:r>
      <w:r w:rsidRPr="002D60AB">
        <w:t xml:space="preserve"> ve </w:t>
      </w:r>
      <w:r w:rsidRPr="005A4845">
        <w:rPr>
          <w:b/>
        </w:rPr>
        <w:t>Ek-7A.4</w:t>
      </w:r>
      <w:r w:rsidRPr="002D60AB">
        <w:t>’te örneklenmiştir.</w:t>
      </w:r>
    </w:p>
    <w:p w14:paraId="1194F759" w14:textId="77777777" w:rsidR="00015578" w:rsidRPr="002D60AB" w:rsidRDefault="00015578" w:rsidP="00D55C42">
      <w:pPr>
        <w:pStyle w:val="T5"/>
      </w:pPr>
      <w:r w:rsidRPr="002D60AB">
        <w:lastRenderedPageBreak/>
        <w:drawing>
          <wp:inline distT="114300" distB="114300" distL="114300" distR="114300" wp14:anchorId="1EF2EEC3" wp14:editId="68BE5F8B">
            <wp:extent cx="5562600" cy="6210014"/>
            <wp:effectExtent l="0" t="0" r="0" b="0"/>
            <wp:docPr id="137" name="image169.jpg"/>
            <wp:cNvGraphicFramePr/>
            <a:graphic xmlns:a="http://schemas.openxmlformats.org/drawingml/2006/main">
              <a:graphicData uri="http://schemas.openxmlformats.org/drawingml/2006/picture">
                <pic:pic xmlns:pic="http://schemas.openxmlformats.org/drawingml/2006/picture">
                  <pic:nvPicPr>
                    <pic:cNvPr id="0" name="image169.jpg"/>
                    <pic:cNvPicPr preferRelativeResize="0"/>
                  </pic:nvPicPr>
                  <pic:blipFill>
                    <a:blip r:embed="rId227"/>
                    <a:srcRect l="4326" t="6568" r="2163" b="19595"/>
                    <a:stretch>
                      <a:fillRect/>
                    </a:stretch>
                  </pic:blipFill>
                  <pic:spPr>
                    <a:xfrm>
                      <a:off x="0" y="0"/>
                      <a:ext cx="5562600" cy="6210014"/>
                    </a:xfrm>
                    <a:prstGeom prst="rect">
                      <a:avLst/>
                    </a:prstGeom>
                    <a:ln/>
                  </pic:spPr>
                </pic:pic>
              </a:graphicData>
            </a:graphic>
          </wp:inline>
        </w:drawing>
      </w:r>
    </w:p>
    <w:p w14:paraId="1AE1DE36" w14:textId="172513F1" w:rsidR="00015578" w:rsidRPr="002D60AB" w:rsidRDefault="00015578" w:rsidP="00015578">
      <w:pPr>
        <w:pStyle w:val="T2"/>
      </w:pPr>
      <w:bookmarkStart w:id="903" w:name="_Toc130223407"/>
      <w:r w:rsidRPr="00F43BC3">
        <w:rPr>
          <w:b/>
        </w:rPr>
        <w:t>Şekil Ek-</w:t>
      </w:r>
      <w:r w:rsidR="004B48D9">
        <w:rPr>
          <w:b/>
        </w:rPr>
        <w:t>7</w:t>
      </w:r>
      <w:r w:rsidRPr="00F43BC3">
        <w:rPr>
          <w:b/>
        </w:rPr>
        <w:t>A.</w:t>
      </w:r>
      <w:r w:rsidRPr="00F43BC3">
        <w:rPr>
          <w:b/>
        </w:rPr>
        <w:fldChar w:fldCharType="begin"/>
      </w:r>
      <w:r w:rsidRPr="00F43BC3">
        <w:rPr>
          <w:b/>
        </w:rPr>
        <w:instrText xml:space="preserve"> SEQ Şekil \* ARABIC \s 1 </w:instrText>
      </w:r>
      <w:r w:rsidRPr="00F43BC3">
        <w:rPr>
          <w:b/>
        </w:rPr>
        <w:fldChar w:fldCharType="separate"/>
      </w:r>
      <w:r w:rsidR="00316BE6">
        <w:rPr>
          <w:b/>
          <w:noProof/>
        </w:rPr>
        <w:t>1</w:t>
      </w:r>
      <w:r w:rsidRPr="00F43BC3">
        <w:rPr>
          <w:b/>
          <w:noProof/>
        </w:rPr>
        <w:fldChar w:fldCharType="end"/>
      </w:r>
      <w:r w:rsidRPr="00F43BC3">
        <w:rPr>
          <w:b/>
        </w:rPr>
        <w:t>.</w:t>
      </w:r>
      <w:r>
        <w:t xml:space="preserve"> </w:t>
      </w:r>
      <w:r w:rsidRPr="002D60AB">
        <w:t>Ahşap binada duvar katmanlarının düzenlenmesine yönelik yol gösterici plan detayları.</w:t>
      </w:r>
      <w:bookmarkEnd w:id="903"/>
    </w:p>
    <w:p w14:paraId="66167F07" w14:textId="77777777" w:rsidR="00015578" w:rsidRDefault="00015578" w:rsidP="00015578">
      <w:pPr>
        <w:spacing w:before="240"/>
        <w:jc w:val="center"/>
      </w:pPr>
    </w:p>
    <w:p w14:paraId="08141F57" w14:textId="77777777" w:rsidR="00015578" w:rsidRDefault="00015578" w:rsidP="00015578">
      <w:pPr>
        <w:spacing w:before="240"/>
        <w:jc w:val="center"/>
      </w:pPr>
    </w:p>
    <w:p w14:paraId="07030062" w14:textId="77777777" w:rsidR="00015578" w:rsidRDefault="00015578" w:rsidP="00015578">
      <w:pPr>
        <w:spacing w:before="240"/>
        <w:jc w:val="center"/>
      </w:pPr>
    </w:p>
    <w:p w14:paraId="193276C9" w14:textId="77777777" w:rsidR="00015578" w:rsidRDefault="00015578" w:rsidP="00015578">
      <w:pPr>
        <w:spacing w:before="240"/>
        <w:jc w:val="center"/>
      </w:pPr>
    </w:p>
    <w:p w14:paraId="4003C5ED" w14:textId="77777777" w:rsidR="00015578" w:rsidRDefault="00015578" w:rsidP="00015578">
      <w:pPr>
        <w:spacing w:before="240"/>
        <w:jc w:val="center"/>
      </w:pPr>
    </w:p>
    <w:p w14:paraId="6BCCE4D2" w14:textId="77777777" w:rsidR="00015578" w:rsidRDefault="00015578" w:rsidP="00015578">
      <w:pPr>
        <w:spacing w:before="240"/>
        <w:jc w:val="center"/>
      </w:pPr>
    </w:p>
    <w:p w14:paraId="2E733052" w14:textId="77777777" w:rsidR="00015578" w:rsidRPr="002D60AB" w:rsidRDefault="00015578" w:rsidP="00015578">
      <w:pPr>
        <w:spacing w:before="240"/>
        <w:jc w:val="center"/>
      </w:pPr>
    </w:p>
    <w:p w14:paraId="14118026" w14:textId="77777777" w:rsidR="00015578" w:rsidRPr="002D60AB" w:rsidRDefault="00015578" w:rsidP="00D55C42">
      <w:pPr>
        <w:pStyle w:val="T5"/>
      </w:pPr>
      <w:r w:rsidRPr="002D60AB">
        <w:drawing>
          <wp:inline distT="114300" distB="114300" distL="114300" distR="114300" wp14:anchorId="6A6433E1" wp14:editId="21273D85">
            <wp:extent cx="5662613" cy="5257800"/>
            <wp:effectExtent l="0" t="0" r="0" b="0"/>
            <wp:docPr id="43" name="image82.jpg"/>
            <wp:cNvGraphicFramePr/>
            <a:graphic xmlns:a="http://schemas.openxmlformats.org/drawingml/2006/main">
              <a:graphicData uri="http://schemas.openxmlformats.org/drawingml/2006/picture">
                <pic:pic xmlns:pic="http://schemas.openxmlformats.org/drawingml/2006/picture">
                  <pic:nvPicPr>
                    <pic:cNvPr id="0" name="image82.jpg"/>
                    <pic:cNvPicPr preferRelativeResize="0"/>
                  </pic:nvPicPr>
                  <pic:blipFill>
                    <a:blip r:embed="rId228"/>
                    <a:srcRect l="3044" t="4190" r="1682" b="33295"/>
                    <a:stretch>
                      <a:fillRect/>
                    </a:stretch>
                  </pic:blipFill>
                  <pic:spPr>
                    <a:xfrm>
                      <a:off x="0" y="0"/>
                      <a:ext cx="5662613" cy="5257800"/>
                    </a:xfrm>
                    <a:prstGeom prst="rect">
                      <a:avLst/>
                    </a:prstGeom>
                    <a:ln/>
                  </pic:spPr>
                </pic:pic>
              </a:graphicData>
            </a:graphic>
          </wp:inline>
        </w:drawing>
      </w:r>
    </w:p>
    <w:p w14:paraId="7E6DFAC8" w14:textId="0F277736" w:rsidR="00015578" w:rsidRPr="002D60AB" w:rsidRDefault="00015578" w:rsidP="00015578">
      <w:pPr>
        <w:pStyle w:val="T2"/>
      </w:pPr>
      <w:bookmarkStart w:id="904" w:name="_Toc130223408"/>
      <w:r w:rsidRPr="00F43BC3">
        <w:rPr>
          <w:b/>
        </w:rPr>
        <w:t>Şekil Ek-</w:t>
      </w:r>
      <w:r w:rsidR="004B48D9">
        <w:rPr>
          <w:b/>
        </w:rPr>
        <w:t>7</w:t>
      </w:r>
      <w:r w:rsidRPr="00F43BC3">
        <w:rPr>
          <w:b/>
        </w:rPr>
        <w:t>A.</w:t>
      </w:r>
      <w:r w:rsidRPr="00F43BC3">
        <w:rPr>
          <w:b/>
        </w:rPr>
        <w:fldChar w:fldCharType="begin"/>
      </w:r>
      <w:r w:rsidRPr="00F43BC3">
        <w:rPr>
          <w:b/>
        </w:rPr>
        <w:instrText xml:space="preserve"> SEQ Şekil \* ARABIC \s 1 </w:instrText>
      </w:r>
      <w:r w:rsidRPr="00F43BC3">
        <w:rPr>
          <w:b/>
        </w:rPr>
        <w:fldChar w:fldCharType="separate"/>
      </w:r>
      <w:r w:rsidR="00316BE6">
        <w:rPr>
          <w:b/>
          <w:noProof/>
        </w:rPr>
        <w:t>2</w:t>
      </w:r>
      <w:r w:rsidRPr="00F43BC3">
        <w:rPr>
          <w:b/>
          <w:noProof/>
        </w:rPr>
        <w:fldChar w:fldCharType="end"/>
      </w:r>
      <w:r w:rsidRPr="00F43BC3">
        <w:rPr>
          <w:b/>
        </w:rPr>
        <w:t>.</w:t>
      </w:r>
      <w:r w:rsidRPr="002D60AB">
        <w:t xml:space="preserve"> Ahşap binada temel, zemin kat döşemesi ve dış duvar ilişkisine yönelik yol gösterici kesit detayları.</w:t>
      </w:r>
      <w:bookmarkEnd w:id="904"/>
    </w:p>
    <w:p w14:paraId="5C3AC7B6" w14:textId="77777777" w:rsidR="00015578" w:rsidRPr="002D60AB" w:rsidRDefault="00015578" w:rsidP="00015578">
      <w:pPr>
        <w:pBdr>
          <w:top w:val="nil"/>
          <w:left w:val="nil"/>
          <w:bottom w:val="nil"/>
          <w:right w:val="nil"/>
          <w:between w:val="nil"/>
        </w:pBdr>
        <w:spacing w:before="240"/>
        <w:jc w:val="center"/>
      </w:pPr>
    </w:p>
    <w:p w14:paraId="560C7119" w14:textId="77777777" w:rsidR="00015578" w:rsidRPr="002D60AB" w:rsidRDefault="00015578" w:rsidP="00D55C42">
      <w:pPr>
        <w:pStyle w:val="T5"/>
      </w:pPr>
      <w:r w:rsidRPr="002D60AB">
        <w:lastRenderedPageBreak/>
        <w:drawing>
          <wp:inline distT="114300" distB="114300" distL="114300" distR="114300" wp14:anchorId="796FD7AD" wp14:editId="52B2092C">
            <wp:extent cx="5019675" cy="7343775"/>
            <wp:effectExtent l="0" t="0" r="0" b="0"/>
            <wp:docPr id="104" name="image133.jpg"/>
            <wp:cNvGraphicFramePr/>
            <a:graphic xmlns:a="http://schemas.openxmlformats.org/drawingml/2006/main">
              <a:graphicData uri="http://schemas.openxmlformats.org/drawingml/2006/picture">
                <pic:pic xmlns:pic="http://schemas.openxmlformats.org/drawingml/2006/picture">
                  <pic:nvPicPr>
                    <pic:cNvPr id="0" name="image133.jpg"/>
                    <pic:cNvPicPr preferRelativeResize="0"/>
                  </pic:nvPicPr>
                  <pic:blipFill>
                    <a:blip r:embed="rId229"/>
                    <a:srcRect l="7692" t="5889" r="7852" b="6795"/>
                    <a:stretch>
                      <a:fillRect/>
                    </a:stretch>
                  </pic:blipFill>
                  <pic:spPr>
                    <a:xfrm>
                      <a:off x="0" y="0"/>
                      <a:ext cx="5019675" cy="7343775"/>
                    </a:xfrm>
                    <a:prstGeom prst="rect">
                      <a:avLst/>
                    </a:prstGeom>
                    <a:ln/>
                  </pic:spPr>
                </pic:pic>
              </a:graphicData>
            </a:graphic>
          </wp:inline>
        </w:drawing>
      </w:r>
    </w:p>
    <w:p w14:paraId="365BC012" w14:textId="52059A6A" w:rsidR="00015578" w:rsidRPr="002D60AB" w:rsidRDefault="00015578" w:rsidP="00015578">
      <w:pPr>
        <w:pStyle w:val="T2"/>
      </w:pPr>
      <w:bookmarkStart w:id="905" w:name="_Toc130223409"/>
      <w:r w:rsidRPr="00F43BC3">
        <w:rPr>
          <w:b/>
        </w:rPr>
        <w:t>Şekil Ek-</w:t>
      </w:r>
      <w:r w:rsidR="004B48D9">
        <w:rPr>
          <w:b/>
        </w:rPr>
        <w:t>7</w:t>
      </w:r>
      <w:r w:rsidRPr="00F43BC3">
        <w:rPr>
          <w:b/>
        </w:rPr>
        <w:t>A.</w:t>
      </w:r>
      <w:r w:rsidRPr="00F43BC3">
        <w:rPr>
          <w:b/>
        </w:rPr>
        <w:fldChar w:fldCharType="begin"/>
      </w:r>
      <w:r w:rsidRPr="00F43BC3">
        <w:rPr>
          <w:b/>
        </w:rPr>
        <w:instrText xml:space="preserve"> SEQ Şekil \* ARABIC \s 1 </w:instrText>
      </w:r>
      <w:r w:rsidRPr="00F43BC3">
        <w:rPr>
          <w:b/>
        </w:rPr>
        <w:fldChar w:fldCharType="separate"/>
      </w:r>
      <w:r w:rsidR="00316BE6">
        <w:rPr>
          <w:b/>
          <w:noProof/>
        </w:rPr>
        <w:t>3</w:t>
      </w:r>
      <w:r w:rsidRPr="00F43BC3">
        <w:rPr>
          <w:b/>
          <w:noProof/>
        </w:rPr>
        <w:fldChar w:fldCharType="end"/>
      </w:r>
      <w:r>
        <w:t xml:space="preserve">. </w:t>
      </w:r>
      <w:r w:rsidRPr="002D60AB">
        <w:t>Ahşap binada üst kat döşemesi, dış duvar ve çatı ilişkisine yönelik yol gösterici kesit detayları.</w:t>
      </w:r>
      <w:bookmarkEnd w:id="905"/>
    </w:p>
    <w:p w14:paraId="78E45345" w14:textId="77777777" w:rsidR="00015578" w:rsidRPr="002D60AB" w:rsidRDefault="00015578" w:rsidP="00D55C42">
      <w:pPr>
        <w:pStyle w:val="T5"/>
      </w:pPr>
      <w:r w:rsidRPr="002D60AB">
        <w:lastRenderedPageBreak/>
        <w:drawing>
          <wp:inline distT="114300" distB="114300" distL="114300" distR="114300" wp14:anchorId="1316CA9C" wp14:editId="6C676C2E">
            <wp:extent cx="5464013" cy="5248081"/>
            <wp:effectExtent l="0" t="0" r="0" b="0"/>
            <wp:docPr id="385" name="image342.jpg"/>
            <wp:cNvGraphicFramePr/>
            <a:graphic xmlns:a="http://schemas.openxmlformats.org/drawingml/2006/main">
              <a:graphicData uri="http://schemas.openxmlformats.org/drawingml/2006/picture">
                <pic:pic xmlns:pic="http://schemas.openxmlformats.org/drawingml/2006/picture">
                  <pic:nvPicPr>
                    <pic:cNvPr id="0" name="image342.jpg"/>
                    <pic:cNvPicPr preferRelativeResize="0"/>
                  </pic:nvPicPr>
                  <pic:blipFill>
                    <a:blip r:embed="rId230"/>
                    <a:srcRect l="5929" t="7587" r="881" b="29105"/>
                    <a:stretch>
                      <a:fillRect/>
                    </a:stretch>
                  </pic:blipFill>
                  <pic:spPr>
                    <a:xfrm>
                      <a:off x="0" y="0"/>
                      <a:ext cx="5464013" cy="5248081"/>
                    </a:xfrm>
                    <a:prstGeom prst="rect">
                      <a:avLst/>
                    </a:prstGeom>
                    <a:ln/>
                  </pic:spPr>
                </pic:pic>
              </a:graphicData>
            </a:graphic>
          </wp:inline>
        </w:drawing>
      </w:r>
    </w:p>
    <w:p w14:paraId="6A5B6B03" w14:textId="3FD1DB95" w:rsidR="00015578" w:rsidRPr="002D60AB" w:rsidRDefault="00015578" w:rsidP="00015578">
      <w:pPr>
        <w:pStyle w:val="T2"/>
      </w:pPr>
      <w:bookmarkStart w:id="906" w:name="_Toc130223410"/>
      <w:r w:rsidRPr="00F43BC3">
        <w:rPr>
          <w:b/>
        </w:rPr>
        <w:t>Şekil Ek-7A.</w:t>
      </w:r>
      <w:r w:rsidRPr="00F43BC3">
        <w:rPr>
          <w:b/>
        </w:rPr>
        <w:fldChar w:fldCharType="begin"/>
      </w:r>
      <w:r w:rsidRPr="00F43BC3">
        <w:rPr>
          <w:b/>
        </w:rPr>
        <w:instrText xml:space="preserve"> SEQ Şekil \* ARABIC \s 1 </w:instrText>
      </w:r>
      <w:r w:rsidRPr="00F43BC3">
        <w:rPr>
          <w:b/>
        </w:rPr>
        <w:fldChar w:fldCharType="separate"/>
      </w:r>
      <w:r w:rsidR="00316BE6">
        <w:rPr>
          <w:b/>
          <w:noProof/>
        </w:rPr>
        <w:t>4</w:t>
      </w:r>
      <w:r w:rsidRPr="00F43BC3">
        <w:rPr>
          <w:b/>
          <w:noProof/>
        </w:rPr>
        <w:fldChar w:fldCharType="end"/>
      </w:r>
      <w:r w:rsidRPr="00F43BC3">
        <w:rPr>
          <w:b/>
        </w:rPr>
        <w:t>.</w:t>
      </w:r>
      <w:r>
        <w:t xml:space="preserve"> </w:t>
      </w:r>
      <w:r w:rsidRPr="002D60AB">
        <w:t>Ahşap binanın ara kat döşemesinde ısı yalıtımının yerleştirilmesine yönelik yol gösterici kesitler.</w:t>
      </w:r>
      <w:bookmarkEnd w:id="906"/>
    </w:p>
    <w:p w14:paraId="50253020" w14:textId="77777777" w:rsidR="00015578" w:rsidRPr="002D60AB" w:rsidRDefault="00015578" w:rsidP="00015578">
      <w:pPr>
        <w:pStyle w:val="Balk3"/>
      </w:pPr>
      <w:bookmarkStart w:id="907" w:name="_Toc151068444"/>
      <w:bookmarkStart w:id="908" w:name="_Toc152692993"/>
      <w:r w:rsidRPr="002D60AB">
        <w:t>7</w:t>
      </w:r>
      <w:r>
        <w:t>A.1.2</w:t>
      </w:r>
      <w:r w:rsidRPr="002D60AB">
        <w:t xml:space="preserve">. Hesap </w:t>
      </w:r>
      <w:r>
        <w:t>Y</w:t>
      </w:r>
      <w:r w:rsidRPr="002D60AB">
        <w:t>öntemi</w:t>
      </w:r>
      <w:bookmarkEnd w:id="907"/>
      <w:bookmarkEnd w:id="908"/>
      <w:r>
        <w:t xml:space="preserve"> </w:t>
      </w:r>
    </w:p>
    <w:p w14:paraId="3DB413E4" w14:textId="77777777" w:rsidR="00015578" w:rsidRPr="002D60AB" w:rsidRDefault="00015578" w:rsidP="00015578">
      <w:r w:rsidRPr="002D60AB">
        <w:t>Ahşap binaların tas</w:t>
      </w:r>
      <w:r>
        <w:t xml:space="preserve">arımında ısı yalıtım kuralları </w:t>
      </w:r>
      <w:r w:rsidRPr="002D60AB">
        <w:t xml:space="preserve">TS 825 standardındaki hesap yöntemine tabidir. Binanın, yani iç ve dış mekânı ayıran yapı kabuğu katmanlarında kullanılan malzemelerin kaybettiği ortalama ısı kaybı TS 825 standardına uygun olmalıdır. </w:t>
      </w:r>
    </w:p>
    <w:p w14:paraId="406BEA9E" w14:textId="77777777" w:rsidR="00015578" w:rsidRPr="002D60AB" w:rsidRDefault="00015578" w:rsidP="00015578">
      <w:r w:rsidRPr="002D60AB">
        <w:t>Yapının inşa edileceği, yıllık en düşük sıcaklık ortalamaları ve nem faktörlerine göre belirlenmiş olan iklim bölgesine göre istenilen tablo değerleri esas alınır. Buna göre, yapı kabuğunun (duvar, döşeme, teras, çatı) doluluk (duvar, döşeme vb.) ve boşluk (pencere, kapı vb.) durumuna ve seçilen malzemelere göre hesaplanan;</w:t>
      </w:r>
    </w:p>
    <w:p w14:paraId="0714929B" w14:textId="77777777" w:rsidR="00015578" w:rsidRPr="002D60AB" w:rsidRDefault="00015578" w:rsidP="00015578">
      <w:pPr>
        <w:pStyle w:val="Tablo"/>
        <w:numPr>
          <w:ilvl w:val="0"/>
          <w:numId w:val="44"/>
        </w:numPr>
        <w:jc w:val="left"/>
      </w:pPr>
      <w:r w:rsidRPr="002D60AB">
        <w:t xml:space="preserve">Yapı kabuğunun ısı iletkenlik </w:t>
      </w:r>
      <w:r>
        <w:t>dayanımı</w:t>
      </w:r>
      <w:r w:rsidRPr="002D60AB">
        <w:t>, TS 825 standardında iklim bölgesine göre belirlenen değerden büyük,</w:t>
      </w:r>
    </w:p>
    <w:p w14:paraId="3B490AAB" w14:textId="77777777" w:rsidR="00015578" w:rsidRPr="002D60AB" w:rsidRDefault="00015578" w:rsidP="00015578">
      <w:pPr>
        <w:pStyle w:val="Tablo"/>
        <w:numPr>
          <w:ilvl w:val="0"/>
          <w:numId w:val="44"/>
        </w:numPr>
        <w:jc w:val="left"/>
      </w:pPr>
      <w:r w:rsidRPr="002D60AB">
        <w:t>Bina hacminin özgül ısı kaybı ise, TS 825 standardında iklim bölgesine göre belirlenen değerden küçük,</w:t>
      </w:r>
      <w:r>
        <w:t xml:space="preserve"> </w:t>
      </w:r>
      <w:r w:rsidRPr="002D60AB">
        <w:t>olması gerekir.</w:t>
      </w:r>
    </w:p>
    <w:p w14:paraId="7C2B0B19" w14:textId="0BDC5BC1" w:rsidR="00015578" w:rsidRPr="002D60AB" w:rsidRDefault="00015578" w:rsidP="00015578">
      <w:r w:rsidRPr="002D60AB">
        <w:lastRenderedPageBreak/>
        <w:t xml:space="preserve">Daha az ısı kaybı için malzemenin ısı iletkenlik hesap değerinin düşük olması beklenilir. Ahşap </w:t>
      </w:r>
      <w:r w:rsidRPr="00B6130A">
        <w:t xml:space="preserve">ve ahşap mamullerinin yoğunluğu, ısı iletkenlik hesap değeri ve su buharı difüzyon dayanım katsayısına göre </w:t>
      </w:r>
      <w:r w:rsidRPr="00EF78C0">
        <w:rPr>
          <w:b/>
        </w:rPr>
        <w:t xml:space="preserve">Tablo </w:t>
      </w:r>
      <w:r w:rsidRPr="00EF78C0">
        <w:rPr>
          <w:b/>
          <w:color w:val="000000"/>
        </w:rPr>
        <w:t>Ek-</w:t>
      </w:r>
      <w:r w:rsidRPr="00EF78C0">
        <w:rPr>
          <w:b/>
          <w:color w:val="000000"/>
        </w:rPr>
        <w:fldChar w:fldCharType="begin"/>
      </w:r>
      <w:r w:rsidRPr="00EF78C0">
        <w:rPr>
          <w:b/>
          <w:color w:val="000000"/>
        </w:rPr>
        <w:instrText xml:space="preserve"> STYLEREF 1 \s </w:instrText>
      </w:r>
      <w:r w:rsidRPr="00EF78C0">
        <w:rPr>
          <w:b/>
          <w:color w:val="000000"/>
        </w:rPr>
        <w:fldChar w:fldCharType="separate"/>
      </w:r>
      <w:r w:rsidR="00316BE6">
        <w:rPr>
          <w:b/>
          <w:noProof/>
          <w:color w:val="000000"/>
        </w:rPr>
        <w:t>6</w:t>
      </w:r>
      <w:r w:rsidRPr="00EF78C0">
        <w:rPr>
          <w:b/>
          <w:color w:val="000000"/>
        </w:rPr>
        <w:fldChar w:fldCharType="end"/>
      </w:r>
      <w:r w:rsidRPr="00EF78C0">
        <w:rPr>
          <w:b/>
          <w:color w:val="000000"/>
        </w:rPr>
        <w:t>A.</w:t>
      </w:r>
      <w:r w:rsidRPr="00EF78C0">
        <w:rPr>
          <w:b/>
          <w:color w:val="000000"/>
        </w:rPr>
        <w:fldChar w:fldCharType="begin"/>
      </w:r>
      <w:r w:rsidRPr="00EF78C0">
        <w:rPr>
          <w:b/>
          <w:color w:val="000000"/>
        </w:rPr>
        <w:instrText xml:space="preserve"> SEQ Tablo \* ARABIC \s 1 </w:instrText>
      </w:r>
      <w:r w:rsidRPr="00EF78C0">
        <w:rPr>
          <w:b/>
          <w:color w:val="000000"/>
        </w:rPr>
        <w:fldChar w:fldCharType="separate"/>
      </w:r>
      <w:r w:rsidR="00316BE6">
        <w:rPr>
          <w:b/>
          <w:noProof/>
          <w:color w:val="000000"/>
        </w:rPr>
        <w:t>1</w:t>
      </w:r>
      <w:r w:rsidRPr="00EF78C0">
        <w:rPr>
          <w:b/>
          <w:color w:val="000000"/>
        </w:rPr>
        <w:fldChar w:fldCharType="end"/>
      </w:r>
      <w:r w:rsidRPr="00B6130A">
        <w:t>’de örneklenmiştir. Tabloda (TS 825’te) belirtilmeyen GLT, CLT ve LVL elemanların hesabında, malzemenin üretiminde kullanılan ağaç türü (iğne yapraklı veya kayın, meşe, dişbudak</w:t>
      </w:r>
      <w:r w:rsidRPr="002D60AB">
        <w:t xml:space="preserve"> grubu) esas alınır. Ahşap çerçeveli </w:t>
      </w:r>
      <w:r>
        <w:t>binalarda</w:t>
      </w:r>
      <w:r w:rsidRPr="002D60AB">
        <w:t xml:space="preserve">ki diğer dolgu malzemeleri de TS 825 standardındaki ilgili tablodan alınır. </w:t>
      </w:r>
    </w:p>
    <w:p w14:paraId="1A55BB24" w14:textId="77777777" w:rsidR="00015578" w:rsidRPr="009E5F70" w:rsidRDefault="00015578" w:rsidP="00015578">
      <w:r w:rsidRPr="002D60AB">
        <w:t>Elde edilen değerlerin ilgili yönetmelikteki alt sınırlara uygun olmadığı dur</w:t>
      </w:r>
      <w:r>
        <w:t xml:space="preserve">umda, detay tasarımı </w:t>
      </w:r>
      <w:r w:rsidRPr="009D1818">
        <w:rPr>
          <w:b/>
        </w:rPr>
        <w:t>Bölüm Ek-7A.1.1</w:t>
      </w:r>
      <w:r w:rsidRPr="002D60AB">
        <w:t xml:space="preserve">’ye uygun bir </w:t>
      </w:r>
      <w:r w:rsidRPr="009E5F70">
        <w:t>şekilde revize edilmelidir.</w:t>
      </w:r>
    </w:p>
    <w:p w14:paraId="65F90DB2" w14:textId="004734D4" w:rsidR="00015578" w:rsidRPr="009E5F70" w:rsidRDefault="00015578" w:rsidP="00015578">
      <w:pPr>
        <w:spacing w:before="240"/>
        <w:jc w:val="center"/>
      </w:pPr>
      <w:bookmarkStart w:id="909" w:name="_Toc130223280"/>
      <w:r w:rsidRPr="00F43BC3">
        <w:rPr>
          <w:b/>
          <w:color w:val="000000"/>
        </w:rPr>
        <w:t>Tablo Ek-</w:t>
      </w:r>
      <w:r w:rsidR="00392410">
        <w:rPr>
          <w:b/>
          <w:color w:val="000000"/>
        </w:rPr>
        <w:t>7.A.1</w:t>
      </w:r>
      <w:r w:rsidRPr="009E5F70">
        <w:rPr>
          <w:color w:val="000000"/>
        </w:rPr>
        <w:t xml:space="preserve"> </w:t>
      </w:r>
      <w:r w:rsidRPr="009E5F70">
        <w:t>Ahşap ve ahşap mamullerinin yoğunluğu, ısı iletkenlik hesap değeri ve su buharı difüzyon dayanım katsayısı</w:t>
      </w:r>
      <w:bookmarkEnd w:id="909"/>
    </w:p>
    <w:tbl>
      <w:tblPr>
        <w:tblStyle w:val="63"/>
        <w:tblW w:w="889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335"/>
        <w:gridCol w:w="1515"/>
        <w:gridCol w:w="1590"/>
        <w:gridCol w:w="1455"/>
      </w:tblGrid>
      <w:tr w:rsidR="00015578" w:rsidRPr="009E5F70" w14:paraId="07BF698A" w14:textId="77777777" w:rsidTr="00BC7139">
        <w:trPr>
          <w:trHeight w:val="227"/>
        </w:trPr>
        <w:tc>
          <w:tcPr>
            <w:tcW w:w="4335" w:type="dxa"/>
            <w:shd w:val="clear" w:color="auto" w:fill="auto"/>
            <w:tcMar>
              <w:top w:w="100" w:type="dxa"/>
              <w:left w:w="100" w:type="dxa"/>
              <w:bottom w:w="100" w:type="dxa"/>
              <w:right w:w="100" w:type="dxa"/>
            </w:tcMar>
          </w:tcPr>
          <w:p w14:paraId="1E8F59A8" w14:textId="77777777" w:rsidR="00015578" w:rsidRPr="009E5F70" w:rsidRDefault="00015578" w:rsidP="00D55C42">
            <w:pPr>
              <w:pStyle w:val="T5"/>
            </w:pPr>
            <w:r w:rsidRPr="009E5F70">
              <w:t xml:space="preserve">Malzeme </w:t>
            </w:r>
          </w:p>
        </w:tc>
        <w:tc>
          <w:tcPr>
            <w:tcW w:w="1515" w:type="dxa"/>
            <w:shd w:val="clear" w:color="auto" w:fill="auto"/>
            <w:tcMar>
              <w:top w:w="100" w:type="dxa"/>
              <w:left w:w="100" w:type="dxa"/>
              <w:bottom w:w="100" w:type="dxa"/>
              <w:right w:w="100" w:type="dxa"/>
            </w:tcMar>
          </w:tcPr>
          <w:p w14:paraId="7C6F3C66" w14:textId="77777777" w:rsidR="00015578" w:rsidRPr="009E5F70" w:rsidRDefault="00015578" w:rsidP="00D55C42">
            <w:pPr>
              <w:pStyle w:val="T5"/>
            </w:pPr>
            <w:r w:rsidRPr="009E5F70">
              <w:t>Yoğunluğu (kg/m</w:t>
            </w:r>
            <w:r w:rsidRPr="009E5F70">
              <w:rPr>
                <w:vertAlign w:val="superscript"/>
              </w:rPr>
              <w:t>3</w:t>
            </w:r>
            <w:r w:rsidRPr="009E5F70">
              <w:t>)</w:t>
            </w:r>
          </w:p>
        </w:tc>
        <w:tc>
          <w:tcPr>
            <w:tcW w:w="1590" w:type="dxa"/>
            <w:shd w:val="clear" w:color="auto" w:fill="auto"/>
            <w:tcMar>
              <w:top w:w="100" w:type="dxa"/>
              <w:left w:w="100" w:type="dxa"/>
              <w:bottom w:w="100" w:type="dxa"/>
              <w:right w:w="100" w:type="dxa"/>
            </w:tcMar>
          </w:tcPr>
          <w:p w14:paraId="526D0200" w14:textId="77777777" w:rsidR="00015578" w:rsidRPr="009E5F70" w:rsidRDefault="00015578" w:rsidP="00D55C42">
            <w:pPr>
              <w:pStyle w:val="T5"/>
            </w:pPr>
            <w:r w:rsidRPr="009E5F70">
              <w:t>Isı iletkenlik hesap değeri (W/mK)</w:t>
            </w:r>
          </w:p>
        </w:tc>
        <w:tc>
          <w:tcPr>
            <w:tcW w:w="1455" w:type="dxa"/>
            <w:shd w:val="clear" w:color="auto" w:fill="auto"/>
            <w:tcMar>
              <w:top w:w="100" w:type="dxa"/>
              <w:left w:w="100" w:type="dxa"/>
              <w:bottom w:w="100" w:type="dxa"/>
              <w:right w:w="100" w:type="dxa"/>
            </w:tcMar>
          </w:tcPr>
          <w:p w14:paraId="3AF29809" w14:textId="77777777" w:rsidR="00015578" w:rsidRPr="009E5F70" w:rsidRDefault="00015578" w:rsidP="00D55C42">
            <w:pPr>
              <w:pStyle w:val="T5"/>
            </w:pPr>
            <w:r w:rsidRPr="009E5F70">
              <w:t>Su buharı difüzyon dayanım katsayısı</w:t>
            </w:r>
          </w:p>
        </w:tc>
      </w:tr>
      <w:tr w:rsidR="00015578" w:rsidRPr="009E5F70" w14:paraId="14DF30E5" w14:textId="77777777" w:rsidTr="00BC7139">
        <w:trPr>
          <w:trHeight w:val="227"/>
        </w:trPr>
        <w:tc>
          <w:tcPr>
            <w:tcW w:w="4335" w:type="dxa"/>
            <w:shd w:val="clear" w:color="auto" w:fill="auto"/>
            <w:tcMar>
              <w:top w:w="100" w:type="dxa"/>
              <w:left w:w="100" w:type="dxa"/>
              <w:bottom w:w="100" w:type="dxa"/>
              <w:right w:w="100" w:type="dxa"/>
            </w:tcMar>
          </w:tcPr>
          <w:p w14:paraId="5540858F" w14:textId="77777777" w:rsidR="00015578" w:rsidRPr="009E5F70" w:rsidRDefault="00015578" w:rsidP="00D55C42">
            <w:pPr>
              <w:pStyle w:val="T5"/>
            </w:pPr>
            <w:r w:rsidRPr="009E5F70">
              <w:t>İğne yapraklı ağaçlardan elde edilmiş olan</w:t>
            </w:r>
          </w:p>
        </w:tc>
        <w:tc>
          <w:tcPr>
            <w:tcW w:w="1515" w:type="dxa"/>
            <w:shd w:val="clear" w:color="auto" w:fill="auto"/>
            <w:tcMar>
              <w:top w:w="100" w:type="dxa"/>
              <w:left w:w="100" w:type="dxa"/>
              <w:bottom w:w="100" w:type="dxa"/>
              <w:right w:w="100" w:type="dxa"/>
            </w:tcMar>
          </w:tcPr>
          <w:p w14:paraId="2750A228" w14:textId="77777777" w:rsidR="00015578" w:rsidRPr="009E5F70" w:rsidRDefault="00015578" w:rsidP="00D55C42">
            <w:pPr>
              <w:pStyle w:val="T5"/>
            </w:pPr>
            <w:r w:rsidRPr="009E5F70">
              <w:t xml:space="preserve">600 </w:t>
            </w:r>
          </w:p>
        </w:tc>
        <w:tc>
          <w:tcPr>
            <w:tcW w:w="1590" w:type="dxa"/>
            <w:shd w:val="clear" w:color="auto" w:fill="auto"/>
            <w:tcMar>
              <w:top w:w="100" w:type="dxa"/>
              <w:left w:w="100" w:type="dxa"/>
              <w:bottom w:w="100" w:type="dxa"/>
              <w:right w:w="100" w:type="dxa"/>
            </w:tcMar>
          </w:tcPr>
          <w:p w14:paraId="5B699EE3" w14:textId="77777777" w:rsidR="00015578" w:rsidRPr="009E5F70" w:rsidRDefault="00015578" w:rsidP="00D55C42">
            <w:pPr>
              <w:pStyle w:val="T5"/>
            </w:pPr>
            <w:r w:rsidRPr="009E5F70">
              <w:t>0.13</w:t>
            </w:r>
          </w:p>
        </w:tc>
        <w:tc>
          <w:tcPr>
            <w:tcW w:w="1455" w:type="dxa"/>
            <w:shd w:val="clear" w:color="auto" w:fill="auto"/>
            <w:tcMar>
              <w:top w:w="100" w:type="dxa"/>
              <w:left w:w="100" w:type="dxa"/>
              <w:bottom w:w="100" w:type="dxa"/>
              <w:right w:w="100" w:type="dxa"/>
            </w:tcMar>
          </w:tcPr>
          <w:p w14:paraId="7E0159CE" w14:textId="77777777" w:rsidR="00015578" w:rsidRPr="009E5F70" w:rsidRDefault="00015578" w:rsidP="00D55C42">
            <w:pPr>
              <w:pStyle w:val="T5"/>
            </w:pPr>
            <w:r w:rsidRPr="009E5F70">
              <w:t>40</w:t>
            </w:r>
          </w:p>
        </w:tc>
      </w:tr>
      <w:tr w:rsidR="00015578" w:rsidRPr="002D60AB" w14:paraId="28DF376F" w14:textId="77777777" w:rsidTr="00BC7139">
        <w:trPr>
          <w:trHeight w:val="227"/>
        </w:trPr>
        <w:tc>
          <w:tcPr>
            <w:tcW w:w="4335" w:type="dxa"/>
            <w:shd w:val="clear" w:color="auto" w:fill="auto"/>
            <w:tcMar>
              <w:top w:w="100" w:type="dxa"/>
              <w:left w:w="100" w:type="dxa"/>
              <w:bottom w:w="100" w:type="dxa"/>
              <w:right w:w="100" w:type="dxa"/>
            </w:tcMar>
          </w:tcPr>
          <w:p w14:paraId="51637ACF" w14:textId="77777777" w:rsidR="00015578" w:rsidRPr="009E5F70" w:rsidRDefault="00015578" w:rsidP="00D55C42">
            <w:pPr>
              <w:pStyle w:val="T5"/>
            </w:pPr>
            <w:r w:rsidRPr="009E5F70">
              <w:t>Kayın, meşe, dişbudak</w:t>
            </w:r>
          </w:p>
        </w:tc>
        <w:tc>
          <w:tcPr>
            <w:tcW w:w="1515" w:type="dxa"/>
            <w:shd w:val="clear" w:color="auto" w:fill="auto"/>
            <w:tcMar>
              <w:top w:w="100" w:type="dxa"/>
              <w:left w:w="100" w:type="dxa"/>
              <w:bottom w:w="100" w:type="dxa"/>
              <w:right w:w="100" w:type="dxa"/>
            </w:tcMar>
          </w:tcPr>
          <w:p w14:paraId="706B4B30" w14:textId="77777777" w:rsidR="00015578" w:rsidRPr="009E5F70" w:rsidRDefault="00015578" w:rsidP="00D55C42">
            <w:pPr>
              <w:pStyle w:val="T5"/>
            </w:pPr>
            <w:r w:rsidRPr="009E5F70">
              <w:t>800</w:t>
            </w:r>
          </w:p>
        </w:tc>
        <w:tc>
          <w:tcPr>
            <w:tcW w:w="1590" w:type="dxa"/>
            <w:shd w:val="clear" w:color="auto" w:fill="auto"/>
            <w:tcMar>
              <w:top w:w="100" w:type="dxa"/>
              <w:left w:w="100" w:type="dxa"/>
              <w:bottom w:w="100" w:type="dxa"/>
              <w:right w:w="100" w:type="dxa"/>
            </w:tcMar>
          </w:tcPr>
          <w:p w14:paraId="5F30512B" w14:textId="77777777" w:rsidR="00015578" w:rsidRPr="009E5F70" w:rsidRDefault="00015578" w:rsidP="00D55C42">
            <w:pPr>
              <w:pStyle w:val="T5"/>
            </w:pPr>
            <w:r w:rsidRPr="009E5F70">
              <w:t>0.2</w:t>
            </w:r>
          </w:p>
        </w:tc>
        <w:tc>
          <w:tcPr>
            <w:tcW w:w="1455" w:type="dxa"/>
            <w:shd w:val="clear" w:color="auto" w:fill="auto"/>
            <w:tcMar>
              <w:top w:w="100" w:type="dxa"/>
              <w:left w:w="100" w:type="dxa"/>
              <w:bottom w:w="100" w:type="dxa"/>
              <w:right w:w="100" w:type="dxa"/>
            </w:tcMar>
          </w:tcPr>
          <w:p w14:paraId="5BA6CBA4" w14:textId="77777777" w:rsidR="00015578" w:rsidRPr="002D60AB" w:rsidRDefault="00015578" w:rsidP="00D55C42">
            <w:pPr>
              <w:pStyle w:val="T5"/>
            </w:pPr>
            <w:r w:rsidRPr="009E5F70">
              <w:t>40</w:t>
            </w:r>
          </w:p>
        </w:tc>
      </w:tr>
      <w:tr w:rsidR="00015578" w:rsidRPr="002D60AB" w14:paraId="07091351" w14:textId="77777777" w:rsidTr="00BC7139">
        <w:trPr>
          <w:trHeight w:val="227"/>
        </w:trPr>
        <w:tc>
          <w:tcPr>
            <w:tcW w:w="4335" w:type="dxa"/>
            <w:shd w:val="clear" w:color="auto" w:fill="auto"/>
            <w:tcMar>
              <w:top w:w="100" w:type="dxa"/>
              <w:left w:w="100" w:type="dxa"/>
              <w:bottom w:w="100" w:type="dxa"/>
              <w:right w:w="100" w:type="dxa"/>
            </w:tcMar>
          </w:tcPr>
          <w:p w14:paraId="165E6389" w14:textId="77777777" w:rsidR="00015578" w:rsidRPr="002D60AB" w:rsidRDefault="00015578" w:rsidP="00D55C42">
            <w:pPr>
              <w:pStyle w:val="T5"/>
            </w:pPr>
            <w:r w:rsidRPr="002D60AB">
              <w:t>Kontrplak (TS 46), kontrtabla (TS 1047)</w:t>
            </w:r>
          </w:p>
        </w:tc>
        <w:tc>
          <w:tcPr>
            <w:tcW w:w="1515" w:type="dxa"/>
            <w:shd w:val="clear" w:color="auto" w:fill="auto"/>
            <w:tcMar>
              <w:top w:w="100" w:type="dxa"/>
              <w:left w:w="100" w:type="dxa"/>
              <w:bottom w:w="100" w:type="dxa"/>
              <w:right w:w="100" w:type="dxa"/>
            </w:tcMar>
          </w:tcPr>
          <w:p w14:paraId="3E1D39D0" w14:textId="77777777" w:rsidR="00015578" w:rsidRPr="002D60AB" w:rsidRDefault="00015578" w:rsidP="00D55C42">
            <w:pPr>
              <w:pStyle w:val="T5"/>
            </w:pPr>
            <w:r w:rsidRPr="002D60AB">
              <w:t>800</w:t>
            </w:r>
          </w:p>
        </w:tc>
        <w:tc>
          <w:tcPr>
            <w:tcW w:w="1590" w:type="dxa"/>
            <w:shd w:val="clear" w:color="auto" w:fill="auto"/>
            <w:tcMar>
              <w:top w:w="100" w:type="dxa"/>
              <w:left w:w="100" w:type="dxa"/>
              <w:bottom w:w="100" w:type="dxa"/>
              <w:right w:w="100" w:type="dxa"/>
            </w:tcMar>
          </w:tcPr>
          <w:p w14:paraId="023FBF80" w14:textId="77777777" w:rsidR="00015578" w:rsidRPr="002D60AB" w:rsidRDefault="00015578" w:rsidP="00D55C42">
            <w:pPr>
              <w:pStyle w:val="T5"/>
            </w:pPr>
            <w:r w:rsidRPr="002D60AB">
              <w:t>0.13</w:t>
            </w:r>
          </w:p>
        </w:tc>
        <w:tc>
          <w:tcPr>
            <w:tcW w:w="1455" w:type="dxa"/>
            <w:shd w:val="clear" w:color="auto" w:fill="auto"/>
            <w:tcMar>
              <w:top w:w="100" w:type="dxa"/>
              <w:left w:w="100" w:type="dxa"/>
              <w:bottom w:w="100" w:type="dxa"/>
              <w:right w:w="100" w:type="dxa"/>
            </w:tcMar>
          </w:tcPr>
          <w:p w14:paraId="62A24A4B" w14:textId="77777777" w:rsidR="00015578" w:rsidRPr="002D60AB" w:rsidRDefault="00015578" w:rsidP="00D55C42">
            <w:pPr>
              <w:pStyle w:val="T5"/>
            </w:pPr>
            <w:r w:rsidRPr="002D60AB">
              <w:t>50-400</w:t>
            </w:r>
          </w:p>
        </w:tc>
      </w:tr>
      <w:tr w:rsidR="00015578" w:rsidRPr="002D60AB" w14:paraId="4CAE923B" w14:textId="77777777" w:rsidTr="00BC7139">
        <w:trPr>
          <w:trHeight w:val="227"/>
        </w:trPr>
        <w:tc>
          <w:tcPr>
            <w:tcW w:w="4335" w:type="dxa"/>
            <w:shd w:val="clear" w:color="auto" w:fill="auto"/>
            <w:tcMar>
              <w:top w:w="100" w:type="dxa"/>
              <w:left w:w="100" w:type="dxa"/>
              <w:bottom w:w="100" w:type="dxa"/>
              <w:right w:w="100" w:type="dxa"/>
            </w:tcMar>
          </w:tcPr>
          <w:p w14:paraId="0236BC68" w14:textId="77777777" w:rsidR="00015578" w:rsidRPr="002D60AB" w:rsidRDefault="00015578" w:rsidP="00D55C42">
            <w:pPr>
              <w:pStyle w:val="T5"/>
            </w:pPr>
            <w:r w:rsidRPr="002D60AB">
              <w:t>Yatık yonga levhalar (TS 180, TS 1617)</w:t>
            </w:r>
          </w:p>
        </w:tc>
        <w:tc>
          <w:tcPr>
            <w:tcW w:w="1515" w:type="dxa"/>
            <w:shd w:val="clear" w:color="auto" w:fill="auto"/>
            <w:tcMar>
              <w:top w:w="100" w:type="dxa"/>
              <w:left w:w="100" w:type="dxa"/>
              <w:bottom w:w="100" w:type="dxa"/>
              <w:right w:w="100" w:type="dxa"/>
            </w:tcMar>
          </w:tcPr>
          <w:p w14:paraId="08E69B2E" w14:textId="77777777" w:rsidR="00015578" w:rsidRPr="002D60AB" w:rsidRDefault="00015578" w:rsidP="00D55C42">
            <w:pPr>
              <w:pStyle w:val="T5"/>
            </w:pPr>
            <w:r w:rsidRPr="002D60AB">
              <w:t>700</w:t>
            </w:r>
          </w:p>
        </w:tc>
        <w:tc>
          <w:tcPr>
            <w:tcW w:w="1590" w:type="dxa"/>
            <w:shd w:val="clear" w:color="auto" w:fill="auto"/>
            <w:tcMar>
              <w:top w:w="100" w:type="dxa"/>
              <w:left w:w="100" w:type="dxa"/>
              <w:bottom w:w="100" w:type="dxa"/>
              <w:right w:w="100" w:type="dxa"/>
            </w:tcMar>
          </w:tcPr>
          <w:p w14:paraId="11DBEC70" w14:textId="77777777" w:rsidR="00015578" w:rsidRPr="002D60AB" w:rsidRDefault="00015578" w:rsidP="00D55C42">
            <w:pPr>
              <w:pStyle w:val="T5"/>
            </w:pPr>
            <w:r w:rsidRPr="002D60AB">
              <w:t>0.13</w:t>
            </w:r>
          </w:p>
        </w:tc>
        <w:tc>
          <w:tcPr>
            <w:tcW w:w="1455" w:type="dxa"/>
            <w:shd w:val="clear" w:color="auto" w:fill="auto"/>
            <w:tcMar>
              <w:top w:w="100" w:type="dxa"/>
              <w:left w:w="100" w:type="dxa"/>
              <w:bottom w:w="100" w:type="dxa"/>
              <w:right w:w="100" w:type="dxa"/>
            </w:tcMar>
          </w:tcPr>
          <w:p w14:paraId="3D0A3C0D" w14:textId="77777777" w:rsidR="00015578" w:rsidRPr="002D60AB" w:rsidRDefault="00015578" w:rsidP="00D55C42">
            <w:pPr>
              <w:pStyle w:val="T5"/>
            </w:pPr>
            <w:r w:rsidRPr="002D60AB">
              <w:t>50/100</w:t>
            </w:r>
          </w:p>
        </w:tc>
      </w:tr>
      <w:tr w:rsidR="00015578" w:rsidRPr="002D60AB" w14:paraId="72784868" w14:textId="77777777" w:rsidTr="00BC7139">
        <w:trPr>
          <w:trHeight w:val="227"/>
        </w:trPr>
        <w:tc>
          <w:tcPr>
            <w:tcW w:w="4335" w:type="dxa"/>
            <w:shd w:val="clear" w:color="auto" w:fill="auto"/>
            <w:tcMar>
              <w:top w:w="100" w:type="dxa"/>
              <w:left w:w="100" w:type="dxa"/>
              <w:bottom w:w="100" w:type="dxa"/>
              <w:right w:w="100" w:type="dxa"/>
            </w:tcMar>
          </w:tcPr>
          <w:p w14:paraId="602CB8F3" w14:textId="77777777" w:rsidR="00015578" w:rsidRPr="002D60AB" w:rsidRDefault="00015578" w:rsidP="00D55C42">
            <w:pPr>
              <w:pStyle w:val="T5"/>
            </w:pPr>
            <w:r w:rsidRPr="002D60AB">
              <w:t>Dik yonga levhalar (TS 3482)</w:t>
            </w:r>
          </w:p>
        </w:tc>
        <w:tc>
          <w:tcPr>
            <w:tcW w:w="1515" w:type="dxa"/>
            <w:shd w:val="clear" w:color="auto" w:fill="auto"/>
            <w:tcMar>
              <w:top w:w="100" w:type="dxa"/>
              <w:left w:w="100" w:type="dxa"/>
              <w:bottom w:w="100" w:type="dxa"/>
              <w:right w:w="100" w:type="dxa"/>
            </w:tcMar>
          </w:tcPr>
          <w:p w14:paraId="2EC0221D" w14:textId="77777777" w:rsidR="00015578" w:rsidRPr="002D60AB" w:rsidRDefault="00015578" w:rsidP="00D55C42">
            <w:pPr>
              <w:pStyle w:val="T5"/>
            </w:pPr>
            <w:r w:rsidRPr="002D60AB">
              <w:t>700</w:t>
            </w:r>
          </w:p>
        </w:tc>
        <w:tc>
          <w:tcPr>
            <w:tcW w:w="1590" w:type="dxa"/>
            <w:shd w:val="clear" w:color="auto" w:fill="auto"/>
            <w:tcMar>
              <w:top w:w="100" w:type="dxa"/>
              <w:left w:w="100" w:type="dxa"/>
              <w:bottom w:w="100" w:type="dxa"/>
              <w:right w:w="100" w:type="dxa"/>
            </w:tcMar>
          </w:tcPr>
          <w:p w14:paraId="1BE9723A" w14:textId="77777777" w:rsidR="00015578" w:rsidRPr="002D60AB" w:rsidRDefault="00015578" w:rsidP="00D55C42">
            <w:pPr>
              <w:pStyle w:val="T5"/>
            </w:pPr>
            <w:r w:rsidRPr="002D60AB">
              <w:t>0.17</w:t>
            </w:r>
          </w:p>
        </w:tc>
        <w:tc>
          <w:tcPr>
            <w:tcW w:w="1455" w:type="dxa"/>
            <w:shd w:val="clear" w:color="auto" w:fill="auto"/>
            <w:tcMar>
              <w:top w:w="100" w:type="dxa"/>
              <w:left w:w="100" w:type="dxa"/>
              <w:bottom w:w="100" w:type="dxa"/>
              <w:right w:w="100" w:type="dxa"/>
            </w:tcMar>
          </w:tcPr>
          <w:p w14:paraId="65CFDDAE" w14:textId="77777777" w:rsidR="00015578" w:rsidRPr="002D60AB" w:rsidRDefault="00015578" w:rsidP="00D55C42">
            <w:pPr>
              <w:pStyle w:val="T5"/>
            </w:pPr>
            <w:r w:rsidRPr="002D60AB">
              <w:t>20</w:t>
            </w:r>
          </w:p>
        </w:tc>
      </w:tr>
      <w:tr w:rsidR="00015578" w:rsidRPr="002D60AB" w14:paraId="7557E351" w14:textId="77777777" w:rsidTr="00BC7139">
        <w:trPr>
          <w:trHeight w:val="227"/>
        </w:trPr>
        <w:tc>
          <w:tcPr>
            <w:tcW w:w="4335" w:type="dxa"/>
            <w:vMerge w:val="restart"/>
            <w:shd w:val="clear" w:color="auto" w:fill="auto"/>
            <w:tcMar>
              <w:top w:w="100" w:type="dxa"/>
              <w:left w:w="100" w:type="dxa"/>
              <w:bottom w:w="100" w:type="dxa"/>
              <w:right w:w="100" w:type="dxa"/>
            </w:tcMar>
            <w:vAlign w:val="center"/>
          </w:tcPr>
          <w:p w14:paraId="0B7EA2B7" w14:textId="77777777" w:rsidR="00015578" w:rsidRPr="002D60AB" w:rsidRDefault="00015578" w:rsidP="00D55C42">
            <w:pPr>
              <w:pStyle w:val="T5"/>
            </w:pPr>
            <w:r w:rsidRPr="002D60AB">
              <w:t>Sert ve orta sert odun lifli levhalar (TS 64)</w:t>
            </w:r>
          </w:p>
        </w:tc>
        <w:tc>
          <w:tcPr>
            <w:tcW w:w="1515" w:type="dxa"/>
            <w:shd w:val="clear" w:color="auto" w:fill="auto"/>
            <w:tcMar>
              <w:top w:w="100" w:type="dxa"/>
              <w:left w:w="100" w:type="dxa"/>
              <w:bottom w:w="100" w:type="dxa"/>
              <w:right w:w="100" w:type="dxa"/>
            </w:tcMar>
          </w:tcPr>
          <w:p w14:paraId="1434ED5F" w14:textId="77777777" w:rsidR="00015578" w:rsidRPr="002D60AB" w:rsidRDefault="00015578" w:rsidP="00D55C42">
            <w:pPr>
              <w:pStyle w:val="T5"/>
            </w:pPr>
            <w:r w:rsidRPr="002D60AB">
              <w:t>600</w:t>
            </w:r>
          </w:p>
        </w:tc>
        <w:tc>
          <w:tcPr>
            <w:tcW w:w="1590" w:type="dxa"/>
            <w:shd w:val="clear" w:color="auto" w:fill="auto"/>
            <w:tcMar>
              <w:top w:w="100" w:type="dxa"/>
              <w:left w:w="100" w:type="dxa"/>
              <w:bottom w:w="100" w:type="dxa"/>
              <w:right w:w="100" w:type="dxa"/>
            </w:tcMar>
          </w:tcPr>
          <w:p w14:paraId="4D831367" w14:textId="77777777" w:rsidR="00015578" w:rsidRPr="002D60AB" w:rsidRDefault="00015578" w:rsidP="00D55C42">
            <w:pPr>
              <w:pStyle w:val="T5"/>
            </w:pPr>
            <w:r w:rsidRPr="002D60AB">
              <w:t>0.13</w:t>
            </w:r>
          </w:p>
        </w:tc>
        <w:tc>
          <w:tcPr>
            <w:tcW w:w="1455" w:type="dxa"/>
            <w:shd w:val="clear" w:color="auto" w:fill="auto"/>
            <w:tcMar>
              <w:top w:w="100" w:type="dxa"/>
              <w:left w:w="100" w:type="dxa"/>
              <w:bottom w:w="100" w:type="dxa"/>
              <w:right w:w="100" w:type="dxa"/>
            </w:tcMar>
          </w:tcPr>
          <w:p w14:paraId="388C319B" w14:textId="77777777" w:rsidR="00015578" w:rsidRPr="002D60AB" w:rsidRDefault="00015578" w:rsidP="00D55C42">
            <w:pPr>
              <w:pStyle w:val="T5"/>
            </w:pPr>
            <w:r w:rsidRPr="002D60AB">
              <w:t>70</w:t>
            </w:r>
          </w:p>
        </w:tc>
      </w:tr>
      <w:tr w:rsidR="00015578" w:rsidRPr="002D60AB" w14:paraId="6DC531AC" w14:textId="77777777" w:rsidTr="00BC7139">
        <w:trPr>
          <w:trHeight w:val="227"/>
        </w:trPr>
        <w:tc>
          <w:tcPr>
            <w:tcW w:w="4335" w:type="dxa"/>
            <w:vMerge/>
            <w:shd w:val="clear" w:color="auto" w:fill="auto"/>
            <w:tcMar>
              <w:top w:w="100" w:type="dxa"/>
              <w:left w:w="100" w:type="dxa"/>
              <w:bottom w:w="100" w:type="dxa"/>
              <w:right w:w="100" w:type="dxa"/>
            </w:tcMar>
            <w:vAlign w:val="center"/>
          </w:tcPr>
          <w:p w14:paraId="47B89CBA" w14:textId="77777777" w:rsidR="00015578" w:rsidRPr="002D60AB" w:rsidRDefault="00015578" w:rsidP="00D55C42">
            <w:pPr>
              <w:pStyle w:val="T5"/>
            </w:pPr>
          </w:p>
        </w:tc>
        <w:tc>
          <w:tcPr>
            <w:tcW w:w="1515" w:type="dxa"/>
            <w:shd w:val="clear" w:color="auto" w:fill="auto"/>
            <w:tcMar>
              <w:top w:w="100" w:type="dxa"/>
              <w:left w:w="100" w:type="dxa"/>
              <w:bottom w:w="100" w:type="dxa"/>
              <w:right w:w="100" w:type="dxa"/>
            </w:tcMar>
          </w:tcPr>
          <w:p w14:paraId="1061609E" w14:textId="77777777" w:rsidR="00015578" w:rsidRPr="002D60AB" w:rsidRDefault="00015578" w:rsidP="00D55C42">
            <w:pPr>
              <w:pStyle w:val="T5"/>
            </w:pPr>
            <w:r w:rsidRPr="002D60AB">
              <w:t>800</w:t>
            </w:r>
          </w:p>
        </w:tc>
        <w:tc>
          <w:tcPr>
            <w:tcW w:w="1590" w:type="dxa"/>
            <w:shd w:val="clear" w:color="auto" w:fill="auto"/>
            <w:tcMar>
              <w:top w:w="100" w:type="dxa"/>
              <w:left w:w="100" w:type="dxa"/>
              <w:bottom w:w="100" w:type="dxa"/>
              <w:right w:w="100" w:type="dxa"/>
            </w:tcMar>
          </w:tcPr>
          <w:p w14:paraId="02C44719" w14:textId="77777777" w:rsidR="00015578" w:rsidRPr="002D60AB" w:rsidRDefault="00015578" w:rsidP="00D55C42">
            <w:pPr>
              <w:pStyle w:val="T5"/>
            </w:pPr>
            <w:r w:rsidRPr="002D60AB">
              <w:t>0.15</w:t>
            </w:r>
          </w:p>
        </w:tc>
        <w:tc>
          <w:tcPr>
            <w:tcW w:w="1455" w:type="dxa"/>
            <w:shd w:val="clear" w:color="auto" w:fill="auto"/>
            <w:tcMar>
              <w:top w:w="100" w:type="dxa"/>
              <w:left w:w="100" w:type="dxa"/>
              <w:bottom w:w="100" w:type="dxa"/>
              <w:right w:w="100" w:type="dxa"/>
            </w:tcMar>
          </w:tcPr>
          <w:p w14:paraId="3EE83850" w14:textId="77777777" w:rsidR="00015578" w:rsidRPr="002D60AB" w:rsidRDefault="00015578" w:rsidP="00D55C42">
            <w:pPr>
              <w:pStyle w:val="T5"/>
            </w:pPr>
            <w:r w:rsidRPr="002D60AB">
              <w:t>70</w:t>
            </w:r>
          </w:p>
        </w:tc>
      </w:tr>
      <w:tr w:rsidR="00015578" w:rsidRPr="002D60AB" w14:paraId="439E9716" w14:textId="77777777" w:rsidTr="00BC7139">
        <w:trPr>
          <w:trHeight w:val="227"/>
        </w:trPr>
        <w:tc>
          <w:tcPr>
            <w:tcW w:w="4335" w:type="dxa"/>
            <w:vMerge/>
            <w:shd w:val="clear" w:color="auto" w:fill="auto"/>
            <w:tcMar>
              <w:top w:w="100" w:type="dxa"/>
              <w:left w:w="100" w:type="dxa"/>
              <w:bottom w:w="100" w:type="dxa"/>
              <w:right w:w="100" w:type="dxa"/>
            </w:tcMar>
            <w:vAlign w:val="center"/>
          </w:tcPr>
          <w:p w14:paraId="410F97CF" w14:textId="77777777" w:rsidR="00015578" w:rsidRPr="002D60AB" w:rsidRDefault="00015578" w:rsidP="00D55C42">
            <w:pPr>
              <w:pStyle w:val="T5"/>
            </w:pPr>
          </w:p>
        </w:tc>
        <w:tc>
          <w:tcPr>
            <w:tcW w:w="1515" w:type="dxa"/>
            <w:shd w:val="clear" w:color="auto" w:fill="auto"/>
            <w:tcMar>
              <w:top w:w="100" w:type="dxa"/>
              <w:left w:w="100" w:type="dxa"/>
              <w:bottom w:w="100" w:type="dxa"/>
              <w:right w:w="100" w:type="dxa"/>
            </w:tcMar>
          </w:tcPr>
          <w:p w14:paraId="0E3FB1A6" w14:textId="77777777" w:rsidR="00015578" w:rsidRPr="002D60AB" w:rsidRDefault="00015578" w:rsidP="00D55C42">
            <w:pPr>
              <w:pStyle w:val="T5"/>
            </w:pPr>
            <w:r w:rsidRPr="002D60AB">
              <w:t>1000</w:t>
            </w:r>
          </w:p>
        </w:tc>
        <w:tc>
          <w:tcPr>
            <w:tcW w:w="1590" w:type="dxa"/>
            <w:shd w:val="clear" w:color="auto" w:fill="auto"/>
            <w:tcMar>
              <w:top w:w="100" w:type="dxa"/>
              <w:left w:w="100" w:type="dxa"/>
              <w:bottom w:w="100" w:type="dxa"/>
              <w:right w:w="100" w:type="dxa"/>
            </w:tcMar>
          </w:tcPr>
          <w:p w14:paraId="3C8EF1CA" w14:textId="77777777" w:rsidR="00015578" w:rsidRPr="002D60AB" w:rsidRDefault="00015578" w:rsidP="00D55C42">
            <w:pPr>
              <w:pStyle w:val="T5"/>
            </w:pPr>
            <w:r w:rsidRPr="002D60AB">
              <w:t>0.17</w:t>
            </w:r>
          </w:p>
        </w:tc>
        <w:tc>
          <w:tcPr>
            <w:tcW w:w="1455" w:type="dxa"/>
            <w:shd w:val="clear" w:color="auto" w:fill="auto"/>
            <w:tcMar>
              <w:top w:w="100" w:type="dxa"/>
              <w:left w:w="100" w:type="dxa"/>
              <w:bottom w:w="100" w:type="dxa"/>
              <w:right w:w="100" w:type="dxa"/>
            </w:tcMar>
          </w:tcPr>
          <w:p w14:paraId="52DEACF8" w14:textId="77777777" w:rsidR="00015578" w:rsidRPr="002D60AB" w:rsidRDefault="00015578" w:rsidP="00D55C42">
            <w:pPr>
              <w:pStyle w:val="T5"/>
            </w:pPr>
            <w:r w:rsidRPr="002D60AB">
              <w:t>70</w:t>
            </w:r>
          </w:p>
        </w:tc>
      </w:tr>
      <w:tr w:rsidR="00015578" w:rsidRPr="002D60AB" w14:paraId="63ECAB5B" w14:textId="77777777" w:rsidTr="00BC7139">
        <w:trPr>
          <w:trHeight w:val="227"/>
        </w:trPr>
        <w:tc>
          <w:tcPr>
            <w:tcW w:w="4335" w:type="dxa"/>
            <w:vMerge w:val="restart"/>
            <w:shd w:val="clear" w:color="auto" w:fill="auto"/>
            <w:tcMar>
              <w:top w:w="100" w:type="dxa"/>
              <w:left w:w="100" w:type="dxa"/>
              <w:bottom w:w="100" w:type="dxa"/>
              <w:right w:w="100" w:type="dxa"/>
            </w:tcMar>
            <w:vAlign w:val="center"/>
          </w:tcPr>
          <w:p w14:paraId="3616FD89" w14:textId="77777777" w:rsidR="00015578" w:rsidRPr="002D60AB" w:rsidRDefault="00015578" w:rsidP="00D55C42">
            <w:pPr>
              <w:pStyle w:val="T5"/>
            </w:pPr>
            <w:r w:rsidRPr="002D60AB">
              <w:t>Hafif odun lifli levhalar</w:t>
            </w:r>
          </w:p>
        </w:tc>
        <w:tc>
          <w:tcPr>
            <w:tcW w:w="1515" w:type="dxa"/>
            <w:shd w:val="clear" w:color="auto" w:fill="auto"/>
            <w:tcMar>
              <w:top w:w="100" w:type="dxa"/>
              <w:left w:w="100" w:type="dxa"/>
              <w:bottom w:w="100" w:type="dxa"/>
              <w:right w:w="100" w:type="dxa"/>
            </w:tcMar>
          </w:tcPr>
          <w:p w14:paraId="2B0942BE" w14:textId="77777777" w:rsidR="00015578" w:rsidRPr="002D60AB" w:rsidRDefault="00015578" w:rsidP="00D55C42">
            <w:pPr>
              <w:pStyle w:val="T5"/>
            </w:pPr>
            <w:r w:rsidRPr="002D60AB">
              <w:t>&lt; 200</w:t>
            </w:r>
          </w:p>
        </w:tc>
        <w:tc>
          <w:tcPr>
            <w:tcW w:w="1590" w:type="dxa"/>
            <w:shd w:val="clear" w:color="auto" w:fill="auto"/>
            <w:tcMar>
              <w:top w:w="100" w:type="dxa"/>
              <w:left w:w="100" w:type="dxa"/>
              <w:bottom w:w="100" w:type="dxa"/>
              <w:right w:w="100" w:type="dxa"/>
            </w:tcMar>
          </w:tcPr>
          <w:p w14:paraId="1D5241ED" w14:textId="77777777" w:rsidR="00015578" w:rsidRPr="002D60AB" w:rsidRDefault="00015578" w:rsidP="00D55C42">
            <w:pPr>
              <w:pStyle w:val="T5"/>
            </w:pPr>
            <w:r w:rsidRPr="002D60AB">
              <w:t>0.046</w:t>
            </w:r>
          </w:p>
        </w:tc>
        <w:tc>
          <w:tcPr>
            <w:tcW w:w="1455" w:type="dxa"/>
            <w:shd w:val="clear" w:color="auto" w:fill="auto"/>
            <w:tcMar>
              <w:top w:w="100" w:type="dxa"/>
              <w:left w:w="100" w:type="dxa"/>
              <w:bottom w:w="100" w:type="dxa"/>
              <w:right w:w="100" w:type="dxa"/>
            </w:tcMar>
          </w:tcPr>
          <w:p w14:paraId="77B7DED6" w14:textId="77777777" w:rsidR="00015578" w:rsidRPr="002D60AB" w:rsidRDefault="00015578" w:rsidP="00D55C42">
            <w:pPr>
              <w:pStyle w:val="T5"/>
            </w:pPr>
            <w:r w:rsidRPr="002D60AB">
              <w:t>5</w:t>
            </w:r>
          </w:p>
        </w:tc>
      </w:tr>
      <w:tr w:rsidR="00015578" w:rsidRPr="002D60AB" w14:paraId="3298E722" w14:textId="77777777" w:rsidTr="00BC7139">
        <w:trPr>
          <w:trHeight w:val="227"/>
        </w:trPr>
        <w:tc>
          <w:tcPr>
            <w:tcW w:w="4335" w:type="dxa"/>
            <w:vMerge/>
            <w:shd w:val="clear" w:color="auto" w:fill="auto"/>
            <w:tcMar>
              <w:top w:w="100" w:type="dxa"/>
              <w:left w:w="100" w:type="dxa"/>
              <w:bottom w:w="100" w:type="dxa"/>
              <w:right w:w="100" w:type="dxa"/>
            </w:tcMar>
            <w:vAlign w:val="center"/>
          </w:tcPr>
          <w:p w14:paraId="0976A664" w14:textId="77777777" w:rsidR="00015578" w:rsidRPr="002D60AB" w:rsidRDefault="00015578" w:rsidP="00D55C42">
            <w:pPr>
              <w:pStyle w:val="T5"/>
            </w:pPr>
          </w:p>
        </w:tc>
        <w:tc>
          <w:tcPr>
            <w:tcW w:w="1515" w:type="dxa"/>
            <w:shd w:val="clear" w:color="auto" w:fill="auto"/>
            <w:tcMar>
              <w:top w:w="100" w:type="dxa"/>
              <w:left w:w="100" w:type="dxa"/>
              <w:bottom w:w="100" w:type="dxa"/>
              <w:right w:w="100" w:type="dxa"/>
            </w:tcMar>
          </w:tcPr>
          <w:p w14:paraId="27DA061F" w14:textId="77777777" w:rsidR="00015578" w:rsidRPr="002D60AB" w:rsidRDefault="00015578" w:rsidP="00D55C42">
            <w:pPr>
              <w:pStyle w:val="T5"/>
            </w:pPr>
            <w:r w:rsidRPr="002D60AB">
              <w:t>&lt; 300</w:t>
            </w:r>
          </w:p>
        </w:tc>
        <w:tc>
          <w:tcPr>
            <w:tcW w:w="1590" w:type="dxa"/>
            <w:shd w:val="clear" w:color="auto" w:fill="auto"/>
            <w:tcMar>
              <w:top w:w="100" w:type="dxa"/>
              <w:left w:w="100" w:type="dxa"/>
              <w:bottom w:w="100" w:type="dxa"/>
              <w:right w:w="100" w:type="dxa"/>
            </w:tcMar>
          </w:tcPr>
          <w:p w14:paraId="7229AB26" w14:textId="77777777" w:rsidR="00015578" w:rsidRPr="002D60AB" w:rsidRDefault="00015578" w:rsidP="00D55C42">
            <w:pPr>
              <w:pStyle w:val="T5"/>
            </w:pPr>
            <w:r w:rsidRPr="002D60AB">
              <w:t>0.058</w:t>
            </w:r>
          </w:p>
        </w:tc>
        <w:tc>
          <w:tcPr>
            <w:tcW w:w="1455" w:type="dxa"/>
            <w:shd w:val="clear" w:color="auto" w:fill="auto"/>
            <w:tcMar>
              <w:top w:w="100" w:type="dxa"/>
              <w:left w:w="100" w:type="dxa"/>
              <w:bottom w:w="100" w:type="dxa"/>
              <w:right w:w="100" w:type="dxa"/>
            </w:tcMar>
          </w:tcPr>
          <w:p w14:paraId="4397D37B" w14:textId="77777777" w:rsidR="00015578" w:rsidRPr="002D60AB" w:rsidRDefault="00015578" w:rsidP="00D55C42">
            <w:pPr>
              <w:pStyle w:val="T5"/>
            </w:pPr>
            <w:r w:rsidRPr="002D60AB">
              <w:t>5</w:t>
            </w:r>
          </w:p>
        </w:tc>
      </w:tr>
    </w:tbl>
    <w:p w14:paraId="2EE7C7D6" w14:textId="77777777" w:rsidR="00015578" w:rsidRPr="002D60AB" w:rsidRDefault="00015578" w:rsidP="00015578">
      <w:pPr>
        <w:pStyle w:val="Balk2"/>
        <w:keepLines w:val="0"/>
        <w:pBdr>
          <w:top w:val="nil"/>
          <w:left w:val="nil"/>
          <w:bottom w:val="nil"/>
          <w:right w:val="nil"/>
          <w:between w:val="nil"/>
        </w:pBdr>
      </w:pPr>
      <w:bookmarkStart w:id="910" w:name="_Toc151068445"/>
      <w:bookmarkStart w:id="911" w:name="_Toc152692994"/>
      <w:r w:rsidRPr="002D60AB">
        <w:t>7</w:t>
      </w:r>
      <w:r>
        <w:t>A</w:t>
      </w:r>
      <w:r w:rsidRPr="002D60AB">
        <w:t xml:space="preserve">.2. Su </w:t>
      </w:r>
      <w:r>
        <w:t>Y</w:t>
      </w:r>
      <w:r w:rsidRPr="002D60AB">
        <w:t>alıtımı</w:t>
      </w:r>
      <w:bookmarkEnd w:id="910"/>
      <w:bookmarkEnd w:id="911"/>
      <w:r>
        <w:t xml:space="preserve"> </w:t>
      </w:r>
    </w:p>
    <w:p w14:paraId="0CEA3755" w14:textId="77777777" w:rsidR="00015578" w:rsidRPr="002D60AB" w:rsidRDefault="00015578" w:rsidP="00015578">
      <w:pPr>
        <w:pStyle w:val="Balk3"/>
      </w:pPr>
      <w:bookmarkStart w:id="912" w:name="_Toc151068447"/>
      <w:bookmarkStart w:id="913" w:name="_Toc152692996"/>
      <w:r w:rsidRPr="00321F27">
        <w:t>7</w:t>
      </w:r>
      <w:r>
        <w:t>A.2.1</w:t>
      </w:r>
      <w:r w:rsidRPr="00321F27">
        <w:t>. Tasarım ve Uygulama Esasları</w:t>
      </w:r>
      <w:bookmarkEnd w:id="912"/>
      <w:bookmarkEnd w:id="913"/>
    </w:p>
    <w:p w14:paraId="10598283" w14:textId="77777777" w:rsidR="00015578" w:rsidRPr="002D60AB" w:rsidRDefault="00015578" w:rsidP="00015578">
      <w:r w:rsidRPr="002D60AB">
        <w:t xml:space="preserve">Hafif çerçeve sistem yapı kabuğu kesiti, dış ortamdan yapı içine su girişini engelleyecek ve iç </w:t>
      </w:r>
      <w:r>
        <w:t>mekân</w:t>
      </w:r>
      <w:r w:rsidRPr="002D60AB">
        <w:t>daki su buharının soğuk dış kabuğa ulaşarak burada soğuyup yoğunlaşmasını önleyecek şekilde detaylandırılmalıdır.</w:t>
      </w:r>
    </w:p>
    <w:p w14:paraId="54F08BC5" w14:textId="77777777" w:rsidR="00015578" w:rsidRPr="00F43BC3" w:rsidRDefault="00015578" w:rsidP="00015578">
      <w:r w:rsidRPr="002D60AB">
        <w:lastRenderedPageBreak/>
        <w:t xml:space="preserve">Dış </w:t>
      </w:r>
      <w:r w:rsidRPr="00F43BC3">
        <w:t>mekân ve iç mekân arasındaki buhar akışını kontrol etmek amacıyla yalıtım tabakasının sıcak veya yüksek buhar basıncı tarafına bir buhar bariyeri / buhar geciktirici yerleştirilebilir.</w:t>
      </w:r>
    </w:p>
    <w:p w14:paraId="2B2ED68A" w14:textId="77777777" w:rsidR="00015578" w:rsidRPr="00F43BC3" w:rsidRDefault="00015578" w:rsidP="00015578">
      <w:r w:rsidRPr="00F43BC3">
        <w:t>Cephede buhar kontrolü yapılırken yaz aylarında klima gibi soğutucular ile buhar akış yönünün tersine çevrilebileceği dikkate alınmalıdır.</w:t>
      </w:r>
    </w:p>
    <w:p w14:paraId="3EE93B08" w14:textId="77777777" w:rsidR="00015578" w:rsidRPr="00F43BC3" w:rsidRDefault="00015578" w:rsidP="00015578">
      <w:r w:rsidRPr="00F43BC3">
        <w:t>Sıcak ve soğuk yüzey arasındaki buhar basıncı farkını azaltarak yoğuşma riskini gidermek için iyi bir havalandırma ile iç mekânlardaki bağıl nem azaltılmalıdır.</w:t>
      </w:r>
    </w:p>
    <w:p w14:paraId="148A8603" w14:textId="77777777" w:rsidR="00015578" w:rsidRPr="002D60AB" w:rsidRDefault="00015578" w:rsidP="00015578">
      <w:r w:rsidRPr="00F43BC3">
        <w:t>Buhar tutucu yalıtımlara rağmen hafif çerçeve elemanların birleşim ve ek yerlerindeki açıklıklar, yoğuşma için zayıf noktalar oluşturduğu için bu noktaların yalıtımına ayrıca özen gösterilmelidir.</w:t>
      </w:r>
    </w:p>
    <w:p w14:paraId="2143EE58" w14:textId="77777777" w:rsidR="00015578" w:rsidRPr="002D60AB" w:rsidRDefault="00015578" w:rsidP="00015578">
      <w:r w:rsidRPr="002D60AB">
        <w:t xml:space="preserve">Yapı kabuğunda tasarım kararı dolayısıyla yer alan büyük çıkıntılar, saçaklar, güneş kırıcılar suyu ve </w:t>
      </w:r>
      <w:r>
        <w:t>rüzgâr</w:t>
      </w:r>
      <w:r w:rsidRPr="002D60AB">
        <w:t xml:space="preserve"> etkisindeki yağışın yapıya etkisini yönlendirdiği için cephede su ve nem yönetimine dair tasarımda dikkate alınmalıdır.</w:t>
      </w:r>
    </w:p>
    <w:p w14:paraId="461B63DC" w14:textId="77777777" w:rsidR="00015578" w:rsidRPr="002D60AB" w:rsidRDefault="00015578" w:rsidP="00015578">
      <w:r w:rsidRPr="002D60AB">
        <w:t>Yapının cephesinde veya çatısında su birikintisi önlenmelidir; düşey yöndeki elemanlar ile eğimli veya yatay elemanlar arasındaki bağlantı noktaları, eğimli veya yatay elemanlardan düşey elemanlara su akışını en aza indirecek şekilde tasarlanmalıdır.</w:t>
      </w:r>
    </w:p>
    <w:p w14:paraId="23D2CA1D" w14:textId="77777777" w:rsidR="00015578" w:rsidRPr="002D60AB" w:rsidRDefault="00015578" w:rsidP="00015578">
      <w:r w:rsidRPr="002D60AB">
        <w:t>Dayanıklılık performansı için ahşabın bünyesindeki nem miktarının asla %19'u geçmemesi sağlanmalı ve kurulumdan sonra farklı bina hareketlerini azaltmak için depolama ve inşaat sırasında nem oranı %16'nın altında tutulmalıdır.</w:t>
      </w:r>
    </w:p>
    <w:p w14:paraId="68A0702F" w14:textId="77777777" w:rsidR="00015578" w:rsidRPr="002D60AB" w:rsidRDefault="00015578" w:rsidP="00015578">
      <w:r w:rsidRPr="00F43BC3">
        <w:t>Taşıma ve depolama sırasında ahşap elemanlar mümkün olduğunca sarılı ve yerden yüksekte tutulmalıdır. Yağışsız bir mevsimde ahşap çerçeveleme ve kurulumu yapılamadığı durumlarda inşaat esnasında yapıya geçici çadır koruması sağlanabilir.</w:t>
      </w:r>
    </w:p>
    <w:p w14:paraId="6DFC9702" w14:textId="77777777" w:rsidR="00015578" w:rsidRPr="002D60AB" w:rsidRDefault="00015578" w:rsidP="00015578">
      <w:r w:rsidRPr="002D60AB">
        <w:t xml:space="preserve">Yağışlı bir mevsimde kurulumu gerçekleşen </w:t>
      </w:r>
      <w:r>
        <w:t>binalarda,</w:t>
      </w:r>
      <w:r w:rsidRPr="002D60AB">
        <w:t xml:space="preserve"> bina içi, bina cephe sistemiyle tamamen kapatılmadan önce kurutulmalıdır.</w:t>
      </w:r>
    </w:p>
    <w:p w14:paraId="0E3A2310" w14:textId="77777777" w:rsidR="00015578" w:rsidRPr="002D60AB" w:rsidRDefault="00015578" w:rsidP="00015578">
      <w:r w:rsidRPr="002D60AB">
        <w:t>Kurulum sırasında yüksek nem seviyeleri tespit edildiğinde, buhar bariyerini monte etmeden önce duvar boşluklarının içindeki malzemelerin kabul edilebilir bir seviyeye kadar kuruması için yeterli zaman ve havalandırma sağlanmalıdır.</w:t>
      </w:r>
    </w:p>
    <w:p w14:paraId="675FCFB0" w14:textId="77777777" w:rsidR="00015578" w:rsidRPr="002D60AB" w:rsidRDefault="00015578" w:rsidP="00015578">
      <w:r w:rsidRPr="002D60AB">
        <w:t>Köşelerde nispeten daha fazla olan ısı kayıpları yoğuşma ve terlemeyi de arttıracağından buhar tutucu yalıtım katmanı bu bölgelerde kesintisiz olmalıdır.</w:t>
      </w:r>
    </w:p>
    <w:p w14:paraId="61AF7996" w14:textId="77777777" w:rsidR="00015578" w:rsidRPr="002D60AB" w:rsidRDefault="00015578" w:rsidP="00015578">
      <w:r w:rsidRPr="002D60AB">
        <w:t xml:space="preserve">Hafif çerçeve duvar kesitinden geçen buhar difüzyonunun, hemen yoğunlaşmadan dış tabakaya kadar ulaşabilmesi </w:t>
      </w:r>
      <w:r>
        <w:t>için</w:t>
      </w:r>
      <w:r w:rsidRPr="002D60AB">
        <w:t xml:space="preserve"> konstrüksiyonun dış kısmına yakın veya dış kısmında, yüksek ısı yalıtım özelliği olan malzemeler uygulanmalıdır.</w:t>
      </w:r>
    </w:p>
    <w:p w14:paraId="23D869DA" w14:textId="77777777" w:rsidR="00015578" w:rsidRPr="00F43BC3" w:rsidRDefault="00015578" w:rsidP="00015578">
      <w:r w:rsidRPr="002D60AB">
        <w:t>Kesit içinde hava sirkülasyonunu sağlamak için en az 4 cm boşluk bırakılması ve her 100-120 cm’de bir yaklaşık 10 mm çapında havalandırma delikleri açılm</w:t>
      </w:r>
      <w:r w:rsidRPr="00F43BC3">
        <w:t>ası yararlı olacaktır.</w:t>
      </w:r>
    </w:p>
    <w:p w14:paraId="40619B6C" w14:textId="77777777" w:rsidR="00015578" w:rsidRPr="002D60AB" w:rsidRDefault="00015578" w:rsidP="00015578">
      <w:r w:rsidRPr="00F43BC3">
        <w:lastRenderedPageBreak/>
        <w:t>Hafif çerçeve bileşenleri oluşturan tabakaların, buhar geçirgenlik dayanımları büyük olanları sıcak (iç) yüzeylere, ısı yalıtım özelliği büyük olanları soğuk (dış) yüzeylere yakın uygulanmasına rağmen, kesit içinde, dış yüzeye yakın bölgede az miktarda da olsa yoğuşma olabilir. Bu az miktardaki yoğuşma, hafif çerçeve bileşenin içinin havalandırılması ile yapıdan uzaklaştırılabilir.</w:t>
      </w:r>
    </w:p>
    <w:p w14:paraId="7B946628" w14:textId="77777777" w:rsidR="00015578" w:rsidRPr="00F43BC3" w:rsidRDefault="00015578" w:rsidP="00015578">
      <w:r w:rsidRPr="002D60AB">
        <w:t xml:space="preserve">Cephede su tutuculuğu ve su emiciliği fazla olmayan kaplama malzemeleri seçilmeli veya </w:t>
      </w:r>
      <w:r w:rsidRPr="00F43BC3">
        <w:t>malzemeler bu performansı sağlayacak şekilde işleme tabi tutulmalıdır.</w:t>
      </w:r>
    </w:p>
    <w:p w14:paraId="07200A44" w14:textId="77777777" w:rsidR="00015578" w:rsidRPr="002D60AB" w:rsidRDefault="00015578" w:rsidP="00015578">
      <w:r w:rsidRPr="00F43BC3">
        <w:t xml:space="preserve">İç ve dış mekânı ayıran duvarlarda ahşabın çalışabilmesi için hava alması sağlanmalıdır. Bu nedenle cephede buhar geçirimsiz su yalıtımı önerilmez. Dışarıdan rüzgâr ile gelip kapiler yolla yapısal elemanlar ve ısı yalıtımına nüfuz eden suyun tahliye edilmesini veya buharlaşmasını sağlamak için </w:t>
      </w:r>
      <w:r w:rsidRPr="00F43BC3">
        <w:rPr>
          <w:b/>
        </w:rPr>
        <w:t>Şekil Ek</w:t>
      </w:r>
      <w:r>
        <w:rPr>
          <w:b/>
        </w:rPr>
        <w:t>-</w:t>
      </w:r>
      <w:r w:rsidRPr="00F43BC3">
        <w:rPr>
          <w:b/>
        </w:rPr>
        <w:t>7A.3</w:t>
      </w:r>
      <w:r w:rsidRPr="00F43BC3">
        <w:t>’de olduğu gibi hava katmanı oluşturulabilir. İç-dış mekân arasındaki sıcaklık farkından oluşabilecek yoğuşmayı engellemek için buhar dengeleyici kullanılmalıdır.</w:t>
      </w:r>
    </w:p>
    <w:p w14:paraId="73367E62" w14:textId="77777777" w:rsidR="00015578" w:rsidRPr="002D60AB" w:rsidRDefault="00015578" w:rsidP="00015578">
      <w:r w:rsidRPr="002D60AB">
        <w:t xml:space="preserve">Katları ayıran (ara) döşemelerde sulu (ıslak) hacim söz konusu ise, yüzey seramik gibi geçirimsiz malzemelerle kaplanmalı; döşemenin yapısal elemanları ve ısı yalıtımı, su yalıtımı ile korunmalıdır. Kaplama ahşap gibi geçirimli malzemelerden olacaksa, kaplama derzleri boşaltılıp altında kapiler suyun buharlaşmasını sağlayacak düzeyde </w:t>
      </w:r>
      <w:r w:rsidRPr="00F43BC3">
        <w:t>su kanalı oluşturulabilir.</w:t>
      </w:r>
      <w:r w:rsidRPr="002D60AB">
        <w:t xml:space="preserve"> Bu durumda su kanalının altına su yalıtımı eklenmeli, bir veya birkaç noktadan tahliye edilmelidir. Bahsi geçen esaslar kapsamına uygun bazı yol gösterici detaylandırma örnekleri </w:t>
      </w:r>
      <w:r w:rsidRPr="00EF78C0">
        <w:rPr>
          <w:b/>
        </w:rPr>
        <w:t xml:space="preserve">Şekil </w:t>
      </w:r>
      <w:r>
        <w:rPr>
          <w:b/>
        </w:rPr>
        <w:t>Ek-</w:t>
      </w:r>
      <w:r w:rsidRPr="00EF78C0">
        <w:rPr>
          <w:b/>
        </w:rPr>
        <w:t xml:space="preserve">7A.1, </w:t>
      </w:r>
      <w:r>
        <w:rPr>
          <w:b/>
        </w:rPr>
        <w:t>Ek-</w:t>
      </w:r>
      <w:r w:rsidRPr="00EF78C0">
        <w:rPr>
          <w:b/>
        </w:rPr>
        <w:t xml:space="preserve">7A.2, </w:t>
      </w:r>
      <w:r>
        <w:rPr>
          <w:b/>
        </w:rPr>
        <w:t>Ek-</w:t>
      </w:r>
      <w:r w:rsidRPr="00EF78C0">
        <w:rPr>
          <w:b/>
        </w:rPr>
        <w:t>7A.3 ve Ek</w:t>
      </w:r>
      <w:r>
        <w:rPr>
          <w:b/>
        </w:rPr>
        <w:t>-</w:t>
      </w:r>
      <w:r w:rsidRPr="00EF78C0">
        <w:rPr>
          <w:b/>
        </w:rPr>
        <w:t>7A.5</w:t>
      </w:r>
      <w:r w:rsidRPr="002D60AB">
        <w:t>’te örneklenmiştir.</w:t>
      </w:r>
    </w:p>
    <w:p w14:paraId="0C9B71D6" w14:textId="3046055F" w:rsidR="00015578" w:rsidRPr="002D60AB" w:rsidRDefault="00F8472D" w:rsidP="00D55C42">
      <w:pPr>
        <w:pStyle w:val="T5"/>
      </w:pPr>
      <w:r>
        <w:lastRenderedPageBreak/>
        <w:drawing>
          <wp:inline distT="0" distB="0" distL="0" distR="0" wp14:anchorId="515E6990" wp14:editId="6FABE390">
            <wp:extent cx="4556125" cy="6217920"/>
            <wp:effectExtent l="0" t="0" r="0"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556125" cy="6217920"/>
                    </a:xfrm>
                    <a:prstGeom prst="rect">
                      <a:avLst/>
                    </a:prstGeom>
                    <a:noFill/>
                    <a:ln>
                      <a:noFill/>
                    </a:ln>
                  </pic:spPr>
                </pic:pic>
              </a:graphicData>
            </a:graphic>
          </wp:inline>
        </w:drawing>
      </w:r>
    </w:p>
    <w:p w14:paraId="426AD883" w14:textId="6FB4EFFE" w:rsidR="00015578" w:rsidRPr="002D60AB" w:rsidRDefault="00015578" w:rsidP="00015578">
      <w:pPr>
        <w:pStyle w:val="T2"/>
      </w:pPr>
      <w:bookmarkStart w:id="914" w:name="_Toc130223411"/>
      <w:r w:rsidRPr="00EF78C0">
        <w:rPr>
          <w:b/>
        </w:rPr>
        <w:t>Şekil</w:t>
      </w:r>
      <w:r>
        <w:rPr>
          <w:b/>
        </w:rPr>
        <w:t xml:space="preserve"> Ek-</w:t>
      </w:r>
      <w:r w:rsidR="004B48D9">
        <w:rPr>
          <w:b/>
        </w:rPr>
        <w:t>7</w:t>
      </w:r>
      <w:r w:rsidRPr="00EF78C0">
        <w:rPr>
          <w:b/>
          <w:noProof/>
        </w:rPr>
        <w:t>A</w:t>
      </w:r>
      <w:r w:rsidRPr="00EF78C0">
        <w:rPr>
          <w:b/>
        </w:rPr>
        <w:t>.</w:t>
      </w:r>
      <w:r w:rsidRPr="00EF78C0">
        <w:rPr>
          <w:b/>
        </w:rPr>
        <w:fldChar w:fldCharType="begin"/>
      </w:r>
      <w:r w:rsidRPr="00EF78C0">
        <w:rPr>
          <w:b/>
        </w:rPr>
        <w:instrText xml:space="preserve"> SEQ Şekil \* ARABIC \s 1 </w:instrText>
      </w:r>
      <w:r w:rsidRPr="00EF78C0">
        <w:rPr>
          <w:b/>
        </w:rPr>
        <w:fldChar w:fldCharType="separate"/>
      </w:r>
      <w:r w:rsidR="00316BE6">
        <w:rPr>
          <w:b/>
          <w:noProof/>
        </w:rPr>
        <w:t>5</w:t>
      </w:r>
      <w:r w:rsidRPr="00EF78C0">
        <w:rPr>
          <w:b/>
          <w:noProof/>
        </w:rPr>
        <w:fldChar w:fldCharType="end"/>
      </w:r>
      <w:r>
        <w:t xml:space="preserve">. </w:t>
      </w:r>
      <w:r w:rsidRPr="002D60AB">
        <w:t>Ahşap binanın ara kat döşemesi ve/veya balkonunda su yalıtımının yerleştirilmesine yönelik yol gösterici kesitler.</w:t>
      </w:r>
      <w:bookmarkEnd w:id="914"/>
    </w:p>
    <w:p w14:paraId="1800F528" w14:textId="77777777" w:rsidR="00015578" w:rsidRPr="002D60AB" w:rsidRDefault="00015578" w:rsidP="00015578">
      <w:pPr>
        <w:pStyle w:val="Balk2"/>
        <w:keepLines w:val="0"/>
        <w:pBdr>
          <w:top w:val="nil"/>
          <w:left w:val="nil"/>
          <w:bottom w:val="nil"/>
          <w:right w:val="nil"/>
          <w:between w:val="nil"/>
        </w:pBdr>
      </w:pPr>
      <w:bookmarkStart w:id="915" w:name="_Toc151068448"/>
      <w:bookmarkStart w:id="916" w:name="_Toc152692997"/>
      <w:r w:rsidRPr="002D60AB">
        <w:t>7</w:t>
      </w:r>
      <w:r>
        <w:t>A</w:t>
      </w:r>
      <w:r w:rsidRPr="002D60AB">
        <w:t xml:space="preserve">.3. Ses </w:t>
      </w:r>
      <w:r>
        <w:t>Y</w:t>
      </w:r>
      <w:r w:rsidRPr="002D60AB">
        <w:t>alıtımı</w:t>
      </w:r>
      <w:bookmarkEnd w:id="915"/>
      <w:bookmarkEnd w:id="916"/>
      <w:r w:rsidRPr="002D60AB">
        <w:t xml:space="preserve"> </w:t>
      </w:r>
    </w:p>
    <w:p w14:paraId="77C9B1A8" w14:textId="77777777" w:rsidR="00015578" w:rsidRDefault="00015578" w:rsidP="00015578">
      <w:pPr>
        <w:pStyle w:val="Balk3"/>
      </w:pPr>
      <w:bookmarkStart w:id="917" w:name="_Toc151068450"/>
      <w:bookmarkStart w:id="918" w:name="_Toc152692999"/>
      <w:r w:rsidRPr="002D60AB">
        <w:t>7</w:t>
      </w:r>
      <w:r>
        <w:t>A.3.1</w:t>
      </w:r>
      <w:r w:rsidRPr="002D60AB">
        <w:t xml:space="preserve">. Tasarım ve </w:t>
      </w:r>
      <w:r>
        <w:t>U</w:t>
      </w:r>
      <w:r w:rsidRPr="002D60AB">
        <w:t xml:space="preserve">ygulama </w:t>
      </w:r>
      <w:r>
        <w:t>E</w:t>
      </w:r>
      <w:r w:rsidRPr="002D60AB">
        <w:t>sasları</w:t>
      </w:r>
      <w:bookmarkEnd w:id="917"/>
      <w:bookmarkEnd w:id="918"/>
    </w:p>
    <w:p w14:paraId="0FB167BB" w14:textId="77777777" w:rsidR="00015578" w:rsidRPr="00772A7B" w:rsidRDefault="00015578" w:rsidP="00015578">
      <w:r>
        <w:t>F</w:t>
      </w:r>
      <w:r w:rsidRPr="00EF78C0">
        <w:t xml:space="preserve">arklı teknik gereklere göre tasarlanması gereken konferans, konser, sinema ve tiyatro salonu </w:t>
      </w:r>
      <w:r w:rsidRPr="00772A7B">
        <w:t>gibi özel kullanımların salon akustiği tasarımı bu esaslar uyarınca yapılamaz.</w:t>
      </w:r>
    </w:p>
    <w:p w14:paraId="23E5216A" w14:textId="77777777" w:rsidR="00015578" w:rsidRPr="00772A7B" w:rsidRDefault="00015578" w:rsidP="00015578">
      <w:r w:rsidRPr="00772A7B">
        <w:t>Ahşap, akustik amaçlarla iç mekânlarda diğer yutucu malzemelerle birlikte kullanılan yutucu özelliği yüksek bir malzemedir. Boşluklu parçalar halinde düzenlendiğinde istenilen orta veya yüksek frekansta sesleri absorbe eder.</w:t>
      </w:r>
    </w:p>
    <w:p w14:paraId="283FA6FE" w14:textId="77777777" w:rsidR="00015578" w:rsidRPr="00772A7B" w:rsidRDefault="00015578" w:rsidP="00015578">
      <w:r w:rsidRPr="00772A7B">
        <w:lastRenderedPageBreak/>
        <w:t>Yapı katmanlarında hava boşluğu ne kadar genişse ve hava boşluğu sayısı ne kadar azsa ses yalıtımı o kadar iyidir. Bu durumda geniş bir hava boşluğuna sahip bir kurulum, çok sayıda dar hava boşluğuna sahip bir kurulumdan daha iyi performans gösterir.</w:t>
      </w:r>
    </w:p>
    <w:p w14:paraId="2CF61CB1" w14:textId="77777777" w:rsidR="00015578" w:rsidRPr="002D60AB" w:rsidRDefault="00015578" w:rsidP="00015578">
      <w:r w:rsidRPr="00772A7B">
        <w:t>Gürültü kontrolü için binanın kurulumu öncesi yan ses iletim kontrolü yapılmalı; proje tamamlandıktan sonra döşeme ve duvarların sahada akustik ölçümleri yapılmalı ve gerekirse performans artırıcı önlemler uygulanmalıdır.</w:t>
      </w:r>
    </w:p>
    <w:p w14:paraId="78B7718A" w14:textId="77777777" w:rsidR="00015578" w:rsidRPr="002D60AB" w:rsidRDefault="00015578" w:rsidP="00015578">
      <w:r w:rsidRPr="002D60AB">
        <w:t xml:space="preserve">Ahşap çerçeve sistemlerde iyi bir akustik tasarım </w:t>
      </w:r>
      <w:r>
        <w:t>için</w:t>
      </w:r>
      <w:r w:rsidRPr="002D60AB">
        <w:t xml:space="preserve"> temelde yapı bileşenlerinin yanı sıra zemin ve duvar bileşenlerinin birbirinden ayrılması ve süreksiz olması gerekir.</w:t>
      </w:r>
    </w:p>
    <w:p w14:paraId="308BA0A9" w14:textId="77777777" w:rsidR="00015578" w:rsidRPr="00772A7B" w:rsidRDefault="00015578" w:rsidP="00015578">
      <w:r w:rsidRPr="002D60AB">
        <w:t xml:space="preserve">Katlar arası iyi </w:t>
      </w:r>
      <w:r w:rsidRPr="00772A7B">
        <w:t>bir darbe sesi yalıtımı elde etmek için yüzer bir zemin ve döşeme kaplaması için esnek bir malzeme seçilebilir.</w:t>
      </w:r>
    </w:p>
    <w:p w14:paraId="779F5207" w14:textId="77777777" w:rsidR="00015578" w:rsidRPr="00772A7B" w:rsidRDefault="00015578" w:rsidP="00015578">
      <w:r w:rsidRPr="00772A7B">
        <w:t>Genel ilke olarak, döşeme katmanlarının arada derz bırakılması yoluyla ayrılması veya duvar sisteminin döşemeyi ayırması ile döşeme süreksizliği sağlanarak darbe sesinin döşeme tarafından iletilmesi sağlanabilir.</w:t>
      </w:r>
    </w:p>
    <w:p w14:paraId="361AC031" w14:textId="77777777" w:rsidR="00015578" w:rsidRPr="00772A7B" w:rsidRDefault="00015578" w:rsidP="00015578">
      <w:r w:rsidRPr="00772A7B">
        <w:t>Hafif çerçeve sistemlerde dikmelerin yapı boyunca devam ettirilmesi, döşemelerin duvarlar tarafından kesintiye uğratılmasını sağladığı için döşemelerde doğal bir darbe sesi yalıtımı sağlanmış olur.</w:t>
      </w:r>
    </w:p>
    <w:p w14:paraId="3B4BF623" w14:textId="77777777" w:rsidR="00015578" w:rsidRPr="002D60AB" w:rsidRDefault="00015578" w:rsidP="00015578">
      <w:r w:rsidRPr="00772A7B">
        <w:t>Alçı levha levha, dikmelere veya duvar çerçevesine rijit bir şekilde tespit edildiğinde çerçevenin kenar bölgelerinde oluşabilecek ses sızıntıları için alçı levha levha, esnek kanallarla bağlantılı bir şekilde teşkil edilebilir.</w:t>
      </w:r>
    </w:p>
    <w:p w14:paraId="4BB82C14" w14:textId="77777777" w:rsidR="00015578" w:rsidRPr="00862689" w:rsidRDefault="00015578" w:rsidP="00015578">
      <w:r w:rsidRPr="00862689">
        <w:t>Hafif çerçeve sistemlerde tavan kaplamalı döşeme sistemleri tavan kaplamasız uygulamalara göre hava kaynaklı ve darbe kaynaklı ses yalıtımı konusunda daha iyi performans gösterir.</w:t>
      </w:r>
    </w:p>
    <w:p w14:paraId="737FE00B" w14:textId="77777777" w:rsidR="00015578" w:rsidRPr="00862689" w:rsidRDefault="00015578" w:rsidP="00015578">
      <w:r w:rsidRPr="00862689">
        <w:t>Yapı malzemelerindeki yaşlanma ve eskime, ses yalıtım performansını azaltabildiğinden hizmet kapasiteleri bu durum dikkate alınarak ortaya konmalıdır.</w:t>
      </w:r>
    </w:p>
    <w:p w14:paraId="0BC2EB9A" w14:textId="77777777" w:rsidR="00015578" w:rsidRPr="00862689" w:rsidRDefault="00015578" w:rsidP="00015578">
      <w:r w:rsidRPr="00862689">
        <w:t>Yapıda ortak koridorlara açılan kapılar gibi açıklıklar veya katlar arası sıhhi tesisat, elektrik vb. bölgeleri yalıtmak için ek yöntemler kullanılmalıdır.</w:t>
      </w:r>
    </w:p>
    <w:p w14:paraId="4FD5321C" w14:textId="77777777" w:rsidR="00015578" w:rsidRPr="00862689" w:rsidRDefault="00015578" w:rsidP="00015578">
      <w:r w:rsidRPr="00862689">
        <w:t>Tüm delikler, gömme aydınlatma armatürleri, sıhhi tesisat geçişleri ve çıkış kutuları uygun malzemeler ile hava geçirmez şekilde kapatılmalıdır.</w:t>
      </w:r>
    </w:p>
    <w:p w14:paraId="40F03ABB" w14:textId="77777777" w:rsidR="00015578" w:rsidRPr="002D60AB" w:rsidRDefault="00015578" w:rsidP="00015578">
      <w:r w:rsidRPr="00862689">
        <w:t>Ses elektrik prizleri yoluyla iletiliyorsa, minimum 400 mm veya bir dikme boşluk bırakacak şekilde prizler konumlandırılmalıdır.</w:t>
      </w:r>
    </w:p>
    <w:p w14:paraId="5B09FA9D" w14:textId="77777777" w:rsidR="00015578" w:rsidRPr="002D60AB" w:rsidRDefault="00015578" w:rsidP="00015578">
      <w:r w:rsidRPr="002D60AB">
        <w:t>Boşluklar keçe yalıtımı ile yalıtılabilir ve hava geçirmez şekilde kapatılması gerekir.</w:t>
      </w:r>
    </w:p>
    <w:p w14:paraId="28E03B58" w14:textId="77777777" w:rsidR="00015578" w:rsidRPr="002D60AB" w:rsidRDefault="00015578" w:rsidP="00015578">
      <w:r w:rsidRPr="002D60AB">
        <w:t>Duvar-döşeme birleşim noktalarındaki çatlaklar kalafatlı bağlantı ile yalıtılabilir.</w:t>
      </w:r>
    </w:p>
    <w:p w14:paraId="3D515E6F" w14:textId="77777777" w:rsidR="00015578" w:rsidRPr="002D60AB" w:rsidRDefault="00015578" w:rsidP="00015578">
      <w:r w:rsidRPr="002D60AB">
        <w:lastRenderedPageBreak/>
        <w:t>Döşeme ve duvarların sürekliliğinin engellenmesi ile sesin iletim yoluyla konstrüksiyon boyunca iletilmesi engellenebilir. Bu süreksizlik, duvarlarda kaplama malzemelerinin kesintiye uğratılması ve ayrı taşıyıcı profiller düzenlenmesi ile sağlanabilir.</w:t>
      </w:r>
    </w:p>
    <w:p w14:paraId="75A09C64" w14:textId="77777777" w:rsidR="00015578" w:rsidRPr="002D60AB" w:rsidRDefault="00015578" w:rsidP="00015578">
      <w:r w:rsidRPr="002D60AB">
        <w:t>Ses köprüsü oluşturabilecek daha iletken metal bağlantı elemanlarının birleşim hattı boyunca devam etmesi durumunda, iki duvarın birleştiği bölgede ses izolatörü uygulanabilir. Bu aynı zamanda darbe sesi yalıtımı da sağlar.</w:t>
      </w:r>
    </w:p>
    <w:p w14:paraId="2D9CA0E4" w14:textId="77777777" w:rsidR="00015578" w:rsidRPr="00862689" w:rsidRDefault="00015578" w:rsidP="00015578">
      <w:r w:rsidRPr="00862689">
        <w:t>Binada hassas uygulama yapılması gereken bölümlerden biri olarak tesisat ve makinelerin bulunduğu mekânlarda ses üreten aletler mümkünse duvarlara monte edilmemelidir.</w:t>
      </w:r>
    </w:p>
    <w:p w14:paraId="6CD50858" w14:textId="77777777" w:rsidR="00015578" w:rsidRPr="00862689" w:rsidRDefault="00015578" w:rsidP="00015578">
      <w:r w:rsidRPr="00862689">
        <w:t>Ses üreten makineler, duvar ve döşemelerden ses izolatörleri veya esnek malzemeler yardımıyla ayrılarak titreşim yaratması engellenmelidir.</w:t>
      </w:r>
    </w:p>
    <w:p w14:paraId="43ADF6AE" w14:textId="77777777" w:rsidR="00015578" w:rsidRPr="00862689" w:rsidRDefault="00015578" w:rsidP="00015578">
      <w:r w:rsidRPr="00862689">
        <w:t>Tesisat elemanlarının montajı, esnek bağlantı elemanları ile gerçekleştirilmelidir.</w:t>
      </w:r>
    </w:p>
    <w:p w14:paraId="03DD3B78" w14:textId="77777777" w:rsidR="00015578" w:rsidRPr="00862689" w:rsidRDefault="00015578" w:rsidP="00015578">
      <w:r w:rsidRPr="00862689">
        <w:t>Tesisat elemanlarının etrafları ses yutucu malzemeler ile yalıtılmalıdır. Bu uygulama aynı zamanda gereken ısı yalıtımına da katkı sağlar.</w:t>
      </w:r>
    </w:p>
    <w:p w14:paraId="593F1E4B" w14:textId="77777777" w:rsidR="00015578" w:rsidRPr="002D60AB" w:rsidRDefault="00015578" w:rsidP="00015578">
      <w:r w:rsidRPr="00862689">
        <w:t>Tesisat elemanlarının yoğun olduğu kısımlarda, taşıyıcı duvardan ayrı olarak, bir tesisat yüzeyi veya duvarı düzenlenmesi, ses yalıtımının kolay gerçekleştirilebilir olmasını sağlar.</w:t>
      </w:r>
    </w:p>
    <w:p w14:paraId="657A09D2" w14:textId="77777777" w:rsidR="00015578" w:rsidRPr="002D60AB" w:rsidRDefault="00015578" w:rsidP="00015578">
      <w:r w:rsidRPr="002D60AB">
        <w:t xml:space="preserve">Ahşap döşemelerde ses yalıtımına yönelik bazı yol gösterici detaylandırma örnekleri </w:t>
      </w:r>
      <w:r w:rsidRPr="00772A7B">
        <w:rPr>
          <w:b/>
        </w:rPr>
        <w:t>Şekil Ek</w:t>
      </w:r>
      <w:r>
        <w:rPr>
          <w:b/>
        </w:rPr>
        <w:t>-</w:t>
      </w:r>
      <w:r w:rsidRPr="00772A7B">
        <w:rPr>
          <w:b/>
        </w:rPr>
        <w:t>7A.6</w:t>
      </w:r>
      <w:r w:rsidRPr="002D60AB">
        <w:t xml:space="preserve"> ve </w:t>
      </w:r>
      <w:r w:rsidRPr="00772A7B">
        <w:rPr>
          <w:b/>
        </w:rPr>
        <w:t>Şekil Ek</w:t>
      </w:r>
      <w:r>
        <w:rPr>
          <w:b/>
        </w:rPr>
        <w:t>-</w:t>
      </w:r>
      <w:r w:rsidRPr="00772A7B">
        <w:rPr>
          <w:b/>
        </w:rPr>
        <w:t>7A.7</w:t>
      </w:r>
      <w:r w:rsidRPr="002D60AB">
        <w:t>’de örneklenmiştir.</w:t>
      </w:r>
    </w:p>
    <w:p w14:paraId="15D7B0AE" w14:textId="6749809D" w:rsidR="00015578" w:rsidRPr="002D60AB" w:rsidRDefault="00F8472D" w:rsidP="00D55C42">
      <w:pPr>
        <w:pStyle w:val="T5"/>
      </w:pPr>
      <w:r>
        <w:drawing>
          <wp:inline distT="0" distB="0" distL="0" distR="0" wp14:anchorId="24E59154" wp14:editId="2B90A653">
            <wp:extent cx="4906010" cy="1558290"/>
            <wp:effectExtent l="0" t="0" r="8890" b="381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906010" cy="1558290"/>
                    </a:xfrm>
                    <a:prstGeom prst="rect">
                      <a:avLst/>
                    </a:prstGeom>
                    <a:noFill/>
                    <a:ln>
                      <a:noFill/>
                    </a:ln>
                  </pic:spPr>
                </pic:pic>
              </a:graphicData>
            </a:graphic>
          </wp:inline>
        </w:drawing>
      </w:r>
    </w:p>
    <w:p w14:paraId="0EA1D290" w14:textId="2326FAAC" w:rsidR="00015578" w:rsidRPr="002D60AB" w:rsidRDefault="00015578" w:rsidP="00015578">
      <w:pPr>
        <w:pStyle w:val="T2"/>
      </w:pPr>
      <w:bookmarkStart w:id="919" w:name="_Toc130223412"/>
      <w:r w:rsidRPr="00772A7B">
        <w:rPr>
          <w:b/>
        </w:rPr>
        <w:t>Şekil Ek</w:t>
      </w:r>
      <w:r>
        <w:rPr>
          <w:b/>
        </w:rPr>
        <w:t>-</w:t>
      </w:r>
      <w:r w:rsidR="004B48D9">
        <w:rPr>
          <w:b/>
        </w:rPr>
        <w:t>7</w:t>
      </w:r>
      <w:r w:rsidRPr="00772A7B">
        <w:rPr>
          <w:b/>
          <w:noProof/>
        </w:rPr>
        <w:t>A</w:t>
      </w:r>
      <w:r w:rsidRPr="00772A7B">
        <w:rPr>
          <w:b/>
        </w:rPr>
        <w:t>.</w:t>
      </w:r>
      <w:r w:rsidRPr="00772A7B">
        <w:rPr>
          <w:b/>
        </w:rPr>
        <w:fldChar w:fldCharType="begin"/>
      </w:r>
      <w:r w:rsidRPr="00772A7B">
        <w:rPr>
          <w:b/>
        </w:rPr>
        <w:instrText xml:space="preserve"> SEQ Şekil \* ARABIC \s 1 </w:instrText>
      </w:r>
      <w:r w:rsidRPr="00772A7B">
        <w:rPr>
          <w:b/>
        </w:rPr>
        <w:fldChar w:fldCharType="separate"/>
      </w:r>
      <w:r w:rsidR="00316BE6">
        <w:rPr>
          <w:b/>
          <w:noProof/>
        </w:rPr>
        <w:t>6</w:t>
      </w:r>
      <w:r w:rsidRPr="00772A7B">
        <w:rPr>
          <w:b/>
          <w:noProof/>
        </w:rPr>
        <w:fldChar w:fldCharType="end"/>
      </w:r>
      <w:r>
        <w:t xml:space="preserve">. </w:t>
      </w:r>
      <w:r w:rsidRPr="002D60AB">
        <w:t>Ahşap binanın ara kat döşemesinde ses yalıtımının sağlanmasına yönelik yol gösterici bir kesit.</w:t>
      </w:r>
      <w:bookmarkEnd w:id="919"/>
    </w:p>
    <w:p w14:paraId="71179F7F" w14:textId="77777777" w:rsidR="00015578" w:rsidRPr="002D60AB" w:rsidRDefault="00015578" w:rsidP="00D55C42">
      <w:pPr>
        <w:pStyle w:val="T5"/>
      </w:pPr>
      <w:r w:rsidRPr="002D60AB">
        <w:drawing>
          <wp:inline distT="114300" distB="114300" distL="114300" distR="114300" wp14:anchorId="0DE7CBD5" wp14:editId="108374C9">
            <wp:extent cx="5943600" cy="1003300"/>
            <wp:effectExtent l="0" t="0" r="0" b="0"/>
            <wp:docPr id="181" name="image181.png"/>
            <wp:cNvGraphicFramePr/>
            <a:graphic xmlns:a="http://schemas.openxmlformats.org/drawingml/2006/main">
              <a:graphicData uri="http://schemas.openxmlformats.org/drawingml/2006/picture">
                <pic:pic xmlns:pic="http://schemas.openxmlformats.org/drawingml/2006/picture">
                  <pic:nvPicPr>
                    <pic:cNvPr id="0" name="image181.png"/>
                    <pic:cNvPicPr preferRelativeResize="0"/>
                  </pic:nvPicPr>
                  <pic:blipFill>
                    <a:blip r:embed="rId233"/>
                    <a:srcRect/>
                    <a:stretch>
                      <a:fillRect/>
                    </a:stretch>
                  </pic:blipFill>
                  <pic:spPr>
                    <a:xfrm>
                      <a:off x="0" y="0"/>
                      <a:ext cx="5943600" cy="1003300"/>
                    </a:xfrm>
                    <a:prstGeom prst="rect">
                      <a:avLst/>
                    </a:prstGeom>
                    <a:ln/>
                  </pic:spPr>
                </pic:pic>
              </a:graphicData>
            </a:graphic>
          </wp:inline>
        </w:drawing>
      </w:r>
    </w:p>
    <w:p w14:paraId="324ECC64" w14:textId="04262B47" w:rsidR="00015578" w:rsidRPr="002D60AB" w:rsidRDefault="00015578" w:rsidP="00015578">
      <w:pPr>
        <w:pStyle w:val="T2"/>
      </w:pPr>
      <w:bookmarkStart w:id="920" w:name="_Toc130223413"/>
      <w:r w:rsidRPr="00772A7B">
        <w:rPr>
          <w:b/>
        </w:rPr>
        <w:t>Şekil Ek</w:t>
      </w:r>
      <w:r>
        <w:rPr>
          <w:b/>
        </w:rPr>
        <w:t>-</w:t>
      </w:r>
      <w:r w:rsidRPr="00772A7B">
        <w:rPr>
          <w:b/>
        </w:rPr>
        <w:fldChar w:fldCharType="begin"/>
      </w:r>
      <w:r w:rsidRPr="00772A7B">
        <w:rPr>
          <w:b/>
        </w:rPr>
        <w:instrText xml:space="preserve"> STYLEREF 1 \s </w:instrText>
      </w:r>
      <w:r w:rsidRPr="00772A7B">
        <w:rPr>
          <w:b/>
        </w:rPr>
        <w:fldChar w:fldCharType="separate"/>
      </w:r>
      <w:r w:rsidR="00316BE6">
        <w:rPr>
          <w:b/>
          <w:noProof/>
        </w:rPr>
        <w:t>6</w:t>
      </w:r>
      <w:r w:rsidRPr="00772A7B">
        <w:rPr>
          <w:b/>
          <w:noProof/>
        </w:rPr>
        <w:fldChar w:fldCharType="end"/>
      </w:r>
      <w:r w:rsidRPr="00772A7B">
        <w:rPr>
          <w:b/>
          <w:noProof/>
        </w:rPr>
        <w:t>A</w:t>
      </w:r>
      <w:r w:rsidRPr="00772A7B">
        <w:rPr>
          <w:b/>
        </w:rPr>
        <w:t>.</w:t>
      </w:r>
      <w:r w:rsidRPr="00772A7B">
        <w:rPr>
          <w:b/>
        </w:rPr>
        <w:fldChar w:fldCharType="begin"/>
      </w:r>
      <w:r w:rsidRPr="00772A7B">
        <w:rPr>
          <w:b/>
        </w:rPr>
        <w:instrText xml:space="preserve"> SEQ Şekil \* ARABIC \s 1 </w:instrText>
      </w:r>
      <w:r w:rsidRPr="00772A7B">
        <w:rPr>
          <w:b/>
        </w:rPr>
        <w:fldChar w:fldCharType="separate"/>
      </w:r>
      <w:r w:rsidR="00316BE6">
        <w:rPr>
          <w:b/>
          <w:noProof/>
        </w:rPr>
        <w:t>7</w:t>
      </w:r>
      <w:r w:rsidRPr="00772A7B">
        <w:rPr>
          <w:b/>
          <w:noProof/>
        </w:rPr>
        <w:fldChar w:fldCharType="end"/>
      </w:r>
      <w:r w:rsidRPr="00772A7B">
        <w:rPr>
          <w:b/>
        </w:rPr>
        <w:t>.</w:t>
      </w:r>
      <w:r>
        <w:t xml:space="preserve"> </w:t>
      </w:r>
      <w:r w:rsidRPr="002D60AB">
        <w:t>Ahşap binanın ara kat döşemesinde ses yalıtımının sağlanmasına yönelik yol gösterici çözümler.</w:t>
      </w:r>
      <w:bookmarkEnd w:id="920"/>
    </w:p>
    <w:p w14:paraId="1403D88B" w14:textId="77777777" w:rsidR="00015578" w:rsidRPr="002D60AB" w:rsidRDefault="00015578" w:rsidP="00015578">
      <w:r w:rsidRPr="002D60AB">
        <w:br w:type="page"/>
      </w:r>
    </w:p>
    <w:p w14:paraId="72971985" w14:textId="77777777" w:rsidR="00015578" w:rsidRPr="003E26FA" w:rsidRDefault="00015578" w:rsidP="00015578">
      <w:pPr>
        <w:pStyle w:val="Balk1"/>
        <w:numPr>
          <w:ilvl w:val="0"/>
          <w:numId w:val="0"/>
        </w:numPr>
        <w:ind w:left="786" w:hanging="360"/>
        <w:rPr>
          <w:sz w:val="24"/>
          <w:szCs w:val="24"/>
        </w:rPr>
      </w:pPr>
      <w:bookmarkStart w:id="921" w:name="_Toc151068451"/>
      <w:bookmarkStart w:id="922" w:name="_Toc152693000"/>
      <w:r w:rsidRPr="003E26FA">
        <w:rPr>
          <w:sz w:val="24"/>
          <w:szCs w:val="24"/>
        </w:rPr>
        <w:lastRenderedPageBreak/>
        <w:t xml:space="preserve">8. </w:t>
      </w:r>
      <w:r>
        <w:rPr>
          <w:sz w:val="24"/>
          <w:szCs w:val="24"/>
        </w:rPr>
        <w:t>KAYNAKLAR</w:t>
      </w:r>
      <w:bookmarkEnd w:id="921"/>
      <w:bookmarkEnd w:id="922"/>
    </w:p>
    <w:p w14:paraId="29BAF908" w14:textId="77777777" w:rsidR="00015578" w:rsidRDefault="00015578" w:rsidP="00015578">
      <w:pPr>
        <w:pStyle w:val="AltBilgi"/>
        <w:spacing w:before="120" w:line="276" w:lineRule="auto"/>
        <w:ind w:firstLine="357"/>
      </w:pPr>
      <w:r>
        <w:rPr>
          <w:color w:val="000000"/>
        </w:rPr>
        <w:t>Bu Esasların hazırlanmasında kullanılan standartlar ve uluslararası yönetmelikler dışında yararlanılan bazı kaynaklar aşağıda listelenmektedir:</w:t>
      </w:r>
    </w:p>
    <w:p w14:paraId="04F0692C" w14:textId="77777777" w:rsidR="00015578" w:rsidRDefault="00015578" w:rsidP="00015578">
      <w:pPr>
        <w:pStyle w:val="AltBilgi"/>
        <w:numPr>
          <w:ilvl w:val="0"/>
          <w:numId w:val="3"/>
        </w:numPr>
        <w:spacing w:after="0" w:line="276" w:lineRule="auto"/>
        <w:textAlignment w:val="baseline"/>
        <w:rPr>
          <w:color w:val="000000"/>
        </w:rPr>
      </w:pPr>
      <w:r>
        <w:rPr>
          <w:color w:val="000000"/>
        </w:rPr>
        <w:t>Yura 1994 BRACING FOR STABILlTY, Joseph A. Yura, University of Texas at Austin, Todd A. Helwig, University of Houston, May 1995, Structural Stability Research Council American Institute of Steel Construction</w:t>
      </w:r>
    </w:p>
    <w:p w14:paraId="15FF787B" w14:textId="77777777" w:rsidR="00015578" w:rsidRDefault="00E529BD" w:rsidP="00015578">
      <w:pPr>
        <w:pStyle w:val="AltBilgi"/>
        <w:numPr>
          <w:ilvl w:val="0"/>
          <w:numId w:val="3"/>
        </w:numPr>
        <w:spacing w:after="0" w:line="276" w:lineRule="auto"/>
        <w:textAlignment w:val="baseline"/>
        <w:rPr>
          <w:color w:val="000000"/>
        </w:rPr>
      </w:pPr>
      <w:hyperlink r:id="rId234" w:history="1">
        <w:r w:rsidR="00015578" w:rsidRPr="000856DB">
          <w:rPr>
            <w:rStyle w:val="stBilgiChar"/>
          </w:rPr>
          <w:t>https://www.hitec.ca/resources/handling.pdf</w:t>
        </w:r>
      </w:hyperlink>
      <w:r w:rsidR="00015578">
        <w:rPr>
          <w:color w:val="000000"/>
        </w:rPr>
        <w:t xml:space="preserve"> </w:t>
      </w:r>
    </w:p>
    <w:p w14:paraId="04BDC2B5" w14:textId="77777777" w:rsidR="00015578" w:rsidRDefault="00015578" w:rsidP="00015578">
      <w:pPr>
        <w:pStyle w:val="AltBilgi"/>
        <w:numPr>
          <w:ilvl w:val="0"/>
          <w:numId w:val="3"/>
        </w:numPr>
        <w:spacing w:after="0" w:line="276" w:lineRule="auto"/>
        <w:textAlignment w:val="baseline"/>
        <w:rPr>
          <w:color w:val="000000"/>
        </w:rPr>
      </w:pPr>
      <w:r>
        <w:rPr>
          <w:color w:val="000000"/>
        </w:rPr>
        <w:t>PD 6693-1_2019. Recommendations for the design of timber structures to Eurocode 5: Design of timber structures. </w:t>
      </w:r>
    </w:p>
    <w:p w14:paraId="7EE339D2" w14:textId="77777777" w:rsidR="00015578" w:rsidRDefault="00015578" w:rsidP="00015578">
      <w:pPr>
        <w:pStyle w:val="AltBilgi"/>
        <w:numPr>
          <w:ilvl w:val="0"/>
          <w:numId w:val="3"/>
        </w:numPr>
        <w:spacing w:after="0" w:line="276" w:lineRule="auto"/>
        <w:textAlignment w:val="baseline"/>
        <w:rPr>
          <w:color w:val="000000"/>
        </w:rPr>
      </w:pPr>
      <w:r>
        <w:rPr>
          <w:color w:val="000000"/>
        </w:rPr>
        <w:t>Swedish Wood. The CLT Handbook, CLT structures - facts and planning.</w:t>
      </w:r>
    </w:p>
    <w:p w14:paraId="6E2E2399" w14:textId="77777777" w:rsidR="00015578" w:rsidRDefault="00015578" w:rsidP="00015578">
      <w:pPr>
        <w:pStyle w:val="AltBilgi"/>
        <w:numPr>
          <w:ilvl w:val="0"/>
          <w:numId w:val="3"/>
        </w:numPr>
        <w:spacing w:after="0" w:line="276" w:lineRule="auto"/>
        <w:textAlignment w:val="baseline"/>
        <w:rPr>
          <w:color w:val="000000"/>
        </w:rPr>
      </w:pPr>
      <w:r>
        <w:rPr>
          <w:color w:val="000000"/>
        </w:rPr>
        <w:t>Daniele Casagrandei Simone Rossi, Tiziano Sartori, Roberto Tomasi, 2012. Analytical and Numerical Analysis of Timber Framed Shear Walls.</w:t>
      </w:r>
    </w:p>
    <w:p w14:paraId="7B189D97" w14:textId="77777777" w:rsidR="00015578" w:rsidRDefault="00015578" w:rsidP="00015578">
      <w:pPr>
        <w:pStyle w:val="AltBilgi"/>
        <w:numPr>
          <w:ilvl w:val="0"/>
          <w:numId w:val="3"/>
        </w:numPr>
        <w:spacing w:after="0" w:line="276" w:lineRule="auto"/>
        <w:textAlignment w:val="baseline"/>
        <w:rPr>
          <w:color w:val="000000"/>
        </w:rPr>
      </w:pPr>
      <w:r>
        <w:rPr>
          <w:color w:val="000000"/>
        </w:rPr>
        <w:t>R. Dhonju, B.D’Amico, A. Kermani, J. Porteus, B.Zhang, 2017. Structures, Elsevier. Parametric Evaluation of Racking Performance of Platform Timber Framed Walls.</w:t>
      </w:r>
    </w:p>
    <w:p w14:paraId="7A62912E" w14:textId="77777777" w:rsidR="00015578" w:rsidRPr="00065B34" w:rsidRDefault="00015578" w:rsidP="00015578">
      <w:pPr>
        <w:pStyle w:val="AltBilgi"/>
        <w:numPr>
          <w:ilvl w:val="0"/>
          <w:numId w:val="3"/>
        </w:numPr>
        <w:spacing w:after="0" w:line="276" w:lineRule="auto"/>
        <w:textAlignment w:val="baseline"/>
        <w:rPr>
          <w:color w:val="000000"/>
        </w:rPr>
      </w:pPr>
      <w:r w:rsidRPr="00056438">
        <w:t>American Wood Council National Design Specification (NDS) for Wood Construction</w:t>
      </w:r>
      <w:r>
        <w:t>,2018.</w:t>
      </w:r>
    </w:p>
    <w:p w14:paraId="32687E22" w14:textId="77777777" w:rsidR="00015578" w:rsidRPr="00065B34" w:rsidRDefault="00015578" w:rsidP="00015578">
      <w:pPr>
        <w:pStyle w:val="AltBilgi"/>
        <w:numPr>
          <w:ilvl w:val="0"/>
          <w:numId w:val="3"/>
        </w:numPr>
        <w:spacing w:after="0" w:line="276" w:lineRule="auto"/>
        <w:textAlignment w:val="baseline"/>
        <w:rPr>
          <w:color w:val="000000"/>
        </w:rPr>
      </w:pPr>
      <w:r w:rsidRPr="00056438">
        <w:t>Timber Structures Standard (New Zeland)</w:t>
      </w:r>
      <w:r>
        <w:t>,</w:t>
      </w:r>
      <w:r w:rsidRPr="00065B34">
        <w:t xml:space="preserve"> </w:t>
      </w:r>
      <w:r w:rsidRPr="00056438">
        <w:t>NZS AS 1720.1</w:t>
      </w:r>
      <w:r>
        <w:t>.</w:t>
      </w:r>
    </w:p>
    <w:p w14:paraId="6DBBB1E5" w14:textId="77777777" w:rsidR="00015578" w:rsidRPr="00155AF0" w:rsidRDefault="00015578" w:rsidP="00015578">
      <w:pPr>
        <w:pStyle w:val="AltBilgi"/>
        <w:numPr>
          <w:ilvl w:val="0"/>
          <w:numId w:val="3"/>
        </w:numPr>
        <w:spacing w:after="0" w:line="276" w:lineRule="auto"/>
        <w:textAlignment w:val="baseline"/>
        <w:rPr>
          <w:color w:val="000000"/>
        </w:rPr>
      </w:pPr>
      <w:r w:rsidRPr="00056438">
        <w:rPr>
          <w:color w:val="000000"/>
        </w:rPr>
        <w:t>1998-1 Depreme dayanıklı yapı tasarımı - Bölüm 1: Genel kurallar, sismik etkiler ve binalar için kurallar (Eurocode 8)</w:t>
      </w:r>
      <w:r>
        <w:rPr>
          <w:color w:val="000000"/>
        </w:rPr>
        <w:t>,</w:t>
      </w:r>
      <w:r w:rsidRPr="00155AF0">
        <w:t xml:space="preserve"> </w:t>
      </w:r>
      <w:r w:rsidRPr="00056438">
        <w:t>TS EN 1998-1</w:t>
      </w:r>
      <w:r>
        <w:t>.</w:t>
      </w:r>
    </w:p>
    <w:p w14:paraId="54A48C56" w14:textId="77777777" w:rsidR="00015578" w:rsidRPr="00155AF0" w:rsidRDefault="00015578" w:rsidP="00015578">
      <w:pPr>
        <w:pStyle w:val="AltBilgi"/>
        <w:numPr>
          <w:ilvl w:val="0"/>
          <w:numId w:val="3"/>
        </w:numPr>
        <w:spacing w:after="0" w:line="276" w:lineRule="auto"/>
        <w:textAlignment w:val="baseline"/>
        <w:rPr>
          <w:color w:val="000000"/>
        </w:rPr>
      </w:pPr>
      <w:r w:rsidRPr="00056438">
        <w:t>Geoteknik tasarım</w:t>
      </w:r>
      <w:r>
        <w:t xml:space="preserve">, </w:t>
      </w:r>
      <w:r w:rsidRPr="00056438">
        <w:t>TS EN 1997</w:t>
      </w:r>
      <w:r>
        <w:t>.</w:t>
      </w:r>
    </w:p>
    <w:p w14:paraId="47A899AE" w14:textId="77777777" w:rsidR="00015578" w:rsidRPr="00155AF0" w:rsidRDefault="00015578" w:rsidP="00015578">
      <w:pPr>
        <w:pStyle w:val="AltBilgi"/>
        <w:numPr>
          <w:ilvl w:val="0"/>
          <w:numId w:val="3"/>
        </w:numPr>
        <w:spacing w:after="0" w:line="276" w:lineRule="auto"/>
        <w:textAlignment w:val="baseline"/>
        <w:rPr>
          <w:color w:val="000000"/>
        </w:rPr>
      </w:pPr>
      <w:r w:rsidRPr="00056438">
        <w:t>Ahşap ve ahşap esaslı mamullerin dayanıklılığı - Kullanım sınıflarının tanımı - Bölüm 1: Genel</w:t>
      </w:r>
      <w:r>
        <w:t>,</w:t>
      </w:r>
      <w:r w:rsidRPr="00155AF0">
        <w:t xml:space="preserve"> </w:t>
      </w:r>
      <w:r w:rsidRPr="00056438">
        <w:t>TS EN 335-1</w:t>
      </w:r>
      <w:r>
        <w:t>.</w:t>
      </w:r>
    </w:p>
    <w:p w14:paraId="2A1C8B45" w14:textId="77777777" w:rsidR="00015578" w:rsidRPr="00155AF0" w:rsidRDefault="00015578" w:rsidP="00015578">
      <w:pPr>
        <w:pStyle w:val="AltBilgi"/>
        <w:numPr>
          <w:ilvl w:val="0"/>
          <w:numId w:val="3"/>
        </w:numPr>
        <w:spacing w:after="0" w:line="276" w:lineRule="auto"/>
        <w:textAlignment w:val="baseline"/>
        <w:rPr>
          <w:color w:val="000000"/>
        </w:rPr>
      </w:pPr>
      <w:r w:rsidRPr="00056438">
        <w:t>Ahşap ve ahşap esaslı mamullerin dayanıklılığı - Kullanım sınıflarının tanımı - Bölüm 2: Masif ahşaba uygulanması</w:t>
      </w:r>
      <w:r>
        <w:t xml:space="preserve">, </w:t>
      </w:r>
      <w:r w:rsidRPr="00056438">
        <w:t>TS EN 335-2</w:t>
      </w:r>
      <w:r>
        <w:t>.</w:t>
      </w:r>
    </w:p>
    <w:p w14:paraId="24178E7D" w14:textId="77777777" w:rsidR="00015578" w:rsidRPr="00155AF0" w:rsidRDefault="00015578" w:rsidP="00015578">
      <w:pPr>
        <w:pStyle w:val="AltBilgi"/>
        <w:numPr>
          <w:ilvl w:val="0"/>
          <w:numId w:val="3"/>
        </w:numPr>
        <w:spacing w:after="0" w:line="276" w:lineRule="auto"/>
        <w:textAlignment w:val="baseline"/>
        <w:rPr>
          <w:color w:val="000000"/>
        </w:rPr>
      </w:pPr>
      <w:r w:rsidRPr="00056438">
        <w:t>Ahşap ve ahşap esaslı malzemenin dayanıklılığı - Biyolojik tahribat derecesine ait sınıflarının tarifi - Bölüm 3: Ahşap ve ahşap esaslı levhalara uygulanması</w:t>
      </w:r>
      <w:r>
        <w:t xml:space="preserve">, </w:t>
      </w:r>
      <w:r w:rsidRPr="00056438">
        <w:t>TS EN 335-3</w:t>
      </w:r>
      <w:r>
        <w:t>.</w:t>
      </w:r>
    </w:p>
    <w:p w14:paraId="36C222A2" w14:textId="77777777" w:rsidR="00015578" w:rsidRPr="00155AF0" w:rsidRDefault="00015578" w:rsidP="00015578">
      <w:pPr>
        <w:pStyle w:val="AltBilgi"/>
        <w:numPr>
          <w:ilvl w:val="0"/>
          <w:numId w:val="3"/>
        </w:numPr>
        <w:spacing w:after="0" w:line="276" w:lineRule="auto"/>
        <w:textAlignment w:val="baseline"/>
        <w:rPr>
          <w:color w:val="000000"/>
        </w:rPr>
      </w:pPr>
      <w:r w:rsidRPr="00056438">
        <w:t>Ahşap ve ahşap esaslı ürünlerin dayanıklılığı – Ahşap ve ahşap esaslı malzemelerin biyolojik ajanlara (zararlılara) dayanıklılığının Deneye tabi tutulması ve sınıflandırılması</w:t>
      </w:r>
      <w:r>
        <w:t xml:space="preserve">, </w:t>
      </w:r>
      <w:r w:rsidRPr="00056438">
        <w:t>TS EN 350</w:t>
      </w:r>
      <w:r>
        <w:t>.</w:t>
      </w:r>
    </w:p>
    <w:p w14:paraId="50B776CB" w14:textId="77777777" w:rsidR="00015578" w:rsidRPr="00155AF0" w:rsidRDefault="00015578" w:rsidP="00015578">
      <w:pPr>
        <w:pStyle w:val="AltBilgi"/>
        <w:numPr>
          <w:ilvl w:val="0"/>
          <w:numId w:val="3"/>
        </w:numPr>
        <w:spacing w:after="0" w:line="276" w:lineRule="auto"/>
        <w:textAlignment w:val="baseline"/>
        <w:rPr>
          <w:color w:val="000000"/>
        </w:rPr>
      </w:pPr>
      <w:r w:rsidRPr="00056438">
        <w:t>Ahşap ve ahşap esaslı mamullerin dayanıklılığı - Emprenye edilmiş masif ahşap - Bölüm 1: Emprenye maddesinin nüfuz derinliği ve tutulma miktarının sınıflandırılması</w:t>
      </w:r>
      <w:r>
        <w:t xml:space="preserve">, </w:t>
      </w:r>
      <w:r w:rsidRPr="00056438">
        <w:t>TS EN 351-1</w:t>
      </w:r>
      <w:r>
        <w:t>.</w:t>
      </w:r>
    </w:p>
    <w:p w14:paraId="295530B3" w14:textId="77777777" w:rsidR="00015578" w:rsidRPr="00155AF0" w:rsidRDefault="00015578" w:rsidP="00015578">
      <w:pPr>
        <w:pStyle w:val="AltBilgi"/>
        <w:numPr>
          <w:ilvl w:val="0"/>
          <w:numId w:val="3"/>
        </w:numPr>
        <w:spacing w:after="0" w:line="276" w:lineRule="auto"/>
        <w:textAlignment w:val="baseline"/>
        <w:rPr>
          <w:color w:val="000000"/>
        </w:rPr>
      </w:pPr>
      <w:r w:rsidRPr="00056438">
        <w:t>Kama dişli birleştirilmiş yapısal masif ahşap - Performans gerekleri ve asgari imalat gerekleri</w:t>
      </w:r>
      <w:r>
        <w:t xml:space="preserve">, </w:t>
      </w:r>
      <w:r w:rsidRPr="00056438">
        <w:t>TS EN 15497</w:t>
      </w:r>
      <w:r>
        <w:t>.</w:t>
      </w:r>
    </w:p>
    <w:p w14:paraId="443A0C88" w14:textId="77777777" w:rsidR="00015578" w:rsidRPr="00155AF0" w:rsidRDefault="00015578" w:rsidP="00015578">
      <w:pPr>
        <w:pStyle w:val="ListeParagraf"/>
        <w:numPr>
          <w:ilvl w:val="0"/>
          <w:numId w:val="3"/>
        </w:numPr>
        <w:spacing w:before="120" w:after="120"/>
        <w:jc w:val="left"/>
        <w:rPr>
          <w:color w:val="000000"/>
        </w:rPr>
      </w:pPr>
      <w:r w:rsidRPr="00155AF0">
        <w:rPr>
          <w:color w:val="000000"/>
        </w:rPr>
        <w:t>Ahşap ve ahşap esaslı ürünlerin dayanıklılığı - Performans rehberi</w:t>
      </w:r>
      <w:r>
        <w:rPr>
          <w:color w:val="000000"/>
        </w:rPr>
        <w:t xml:space="preserve">, </w:t>
      </w:r>
      <w:r w:rsidRPr="00056438">
        <w:t>TS EN 460</w:t>
      </w:r>
      <w:r>
        <w:t>.</w:t>
      </w:r>
    </w:p>
    <w:p w14:paraId="01FF9E84" w14:textId="77777777" w:rsidR="00015578" w:rsidRPr="00155AF0" w:rsidRDefault="00015578" w:rsidP="00015578">
      <w:pPr>
        <w:pStyle w:val="AltBilgi"/>
        <w:numPr>
          <w:ilvl w:val="0"/>
          <w:numId w:val="3"/>
        </w:numPr>
        <w:spacing w:after="0" w:line="276" w:lineRule="auto"/>
        <w:textAlignment w:val="baseline"/>
        <w:rPr>
          <w:color w:val="000000"/>
        </w:rPr>
      </w:pPr>
      <w:r w:rsidRPr="00056438">
        <w:rPr>
          <w:color w:val="000000"/>
        </w:rPr>
        <w:t>Sıcak daldırmayla sürekli olarak kaplanmış çelik yassı mamuller - Teknik teslim şartları</w:t>
      </w:r>
      <w:r>
        <w:rPr>
          <w:color w:val="000000"/>
        </w:rPr>
        <w:t>,</w:t>
      </w:r>
      <w:r w:rsidRPr="00155AF0">
        <w:t xml:space="preserve"> </w:t>
      </w:r>
      <w:r w:rsidRPr="00056438">
        <w:t>TS EN 10346</w:t>
      </w:r>
      <w:r>
        <w:t>.</w:t>
      </w:r>
    </w:p>
    <w:p w14:paraId="4670F104" w14:textId="77777777" w:rsidR="00015578" w:rsidRPr="00155AF0" w:rsidRDefault="00015578" w:rsidP="00015578">
      <w:pPr>
        <w:pStyle w:val="AltBilgi"/>
        <w:numPr>
          <w:ilvl w:val="0"/>
          <w:numId w:val="3"/>
        </w:numPr>
        <w:spacing w:after="0" w:line="276" w:lineRule="auto"/>
        <w:textAlignment w:val="baseline"/>
        <w:rPr>
          <w:color w:val="000000"/>
        </w:rPr>
      </w:pPr>
      <w:r w:rsidRPr="00056438">
        <w:t>Ahşap yapılar - Perçinli metal plâkalarla birleştirilen önyapımlı taşıyıcı yapısal elemanlar - Mamul gerekleri</w:t>
      </w:r>
      <w:r>
        <w:t xml:space="preserve">, </w:t>
      </w:r>
      <w:r w:rsidRPr="00056438">
        <w:t>TS EN 14250</w:t>
      </w:r>
      <w:r>
        <w:t>.</w:t>
      </w:r>
    </w:p>
    <w:p w14:paraId="75DAEFBB" w14:textId="77777777" w:rsidR="00015578" w:rsidRPr="00155AF0" w:rsidRDefault="00015578" w:rsidP="00015578">
      <w:pPr>
        <w:pStyle w:val="AltBilgi"/>
        <w:numPr>
          <w:ilvl w:val="0"/>
          <w:numId w:val="3"/>
        </w:numPr>
        <w:spacing w:after="0" w:line="276" w:lineRule="auto"/>
        <w:textAlignment w:val="baseline"/>
        <w:rPr>
          <w:color w:val="000000"/>
        </w:rPr>
      </w:pPr>
      <w:r w:rsidRPr="00056438">
        <w:t>Ahşap yapılar - Mekanik bağlayıcılar ile yapılmış birleştirmelerin denenmesi - Kereste yoğunluğu kriterleri</w:t>
      </w:r>
      <w:r>
        <w:t xml:space="preserve">, </w:t>
      </w:r>
      <w:r w:rsidRPr="00056438">
        <w:t>TS EN ISO 8970</w:t>
      </w:r>
      <w:r>
        <w:t>.</w:t>
      </w:r>
    </w:p>
    <w:p w14:paraId="6B2BE280" w14:textId="77777777" w:rsidR="00015578" w:rsidRPr="00155AF0" w:rsidRDefault="00015578" w:rsidP="00015578">
      <w:pPr>
        <w:pStyle w:val="AltBilgi"/>
        <w:numPr>
          <w:ilvl w:val="0"/>
          <w:numId w:val="3"/>
        </w:numPr>
        <w:spacing w:after="0" w:line="276" w:lineRule="auto"/>
        <w:textAlignment w:val="baseline"/>
        <w:rPr>
          <w:color w:val="000000"/>
        </w:rPr>
      </w:pPr>
      <w:r w:rsidRPr="00056438">
        <w:lastRenderedPageBreak/>
        <w:t>Kereste – İğne yapraklı ağaç keresteleri – Yapılarda kullanım için</w:t>
      </w:r>
      <w:r>
        <w:t xml:space="preserve">, </w:t>
      </w:r>
      <w:r w:rsidRPr="00056438">
        <w:t>TS 1265</w:t>
      </w:r>
      <w:r>
        <w:t>.</w:t>
      </w:r>
    </w:p>
    <w:p w14:paraId="0D9D3539" w14:textId="77777777" w:rsidR="00015578" w:rsidRPr="00155AF0" w:rsidRDefault="00015578" w:rsidP="00015578">
      <w:pPr>
        <w:pStyle w:val="AltBilgi"/>
        <w:numPr>
          <w:ilvl w:val="0"/>
          <w:numId w:val="3"/>
        </w:numPr>
        <w:spacing w:after="0" w:line="276" w:lineRule="auto"/>
        <w:textAlignment w:val="baseline"/>
        <w:rPr>
          <w:color w:val="000000"/>
        </w:rPr>
      </w:pPr>
      <w:r w:rsidRPr="00056438">
        <w:t>Ahşap yapılar – Deney metotları – Mekanik bağlayıcılar ile yapılmış birleştirmeler için çevrimli yükleme deneyi</w:t>
      </w:r>
      <w:r>
        <w:t xml:space="preserve">, </w:t>
      </w:r>
      <w:r w:rsidRPr="00056438">
        <w:t>TS EN 12512</w:t>
      </w:r>
      <w:r>
        <w:t>.</w:t>
      </w:r>
    </w:p>
    <w:p w14:paraId="630F94C3" w14:textId="77777777" w:rsidR="00015578" w:rsidRPr="00155AF0" w:rsidRDefault="00015578" w:rsidP="00015578">
      <w:pPr>
        <w:pStyle w:val="AltBilgi"/>
        <w:numPr>
          <w:ilvl w:val="0"/>
          <w:numId w:val="3"/>
        </w:numPr>
        <w:spacing w:after="0" w:line="276" w:lineRule="auto"/>
        <w:textAlignment w:val="baseline"/>
        <w:rPr>
          <w:color w:val="000000"/>
        </w:rPr>
      </w:pPr>
      <w:r w:rsidRPr="00056438">
        <w:t>Biçilmiş yapacak odun (kereste) parçasının rutubet muhtevası – Bölüm 1: Fırın kurusu yöntemiyle tayin</w:t>
      </w:r>
      <w:r>
        <w:t xml:space="preserve">, </w:t>
      </w:r>
      <w:r w:rsidRPr="00056438">
        <w:t>TS EN 13183-1</w:t>
      </w:r>
      <w:r>
        <w:t>.</w:t>
      </w:r>
    </w:p>
    <w:p w14:paraId="67CADA80" w14:textId="77777777" w:rsidR="00015578" w:rsidRPr="00155AF0" w:rsidRDefault="00015578" w:rsidP="00015578">
      <w:pPr>
        <w:pStyle w:val="AltBilgi"/>
        <w:numPr>
          <w:ilvl w:val="0"/>
          <w:numId w:val="3"/>
        </w:numPr>
        <w:spacing w:after="0" w:line="276" w:lineRule="auto"/>
        <w:textAlignment w:val="baseline"/>
        <w:rPr>
          <w:color w:val="000000"/>
        </w:rPr>
      </w:pPr>
      <w:r w:rsidRPr="00056438">
        <w:t>Kültürel mirasın korunması – Kültürel miras yapılarda kullanılan malzemelerden numune alma metodolojisi – Genel kurallar</w:t>
      </w:r>
      <w:r>
        <w:t xml:space="preserve">, </w:t>
      </w:r>
      <w:r w:rsidRPr="00056438">
        <w:t>TS EN 16085</w:t>
      </w:r>
      <w:r>
        <w:t>.</w:t>
      </w:r>
    </w:p>
    <w:p w14:paraId="6C2D3C49" w14:textId="77777777" w:rsidR="00015578" w:rsidRPr="00155AF0" w:rsidRDefault="00015578" w:rsidP="00015578">
      <w:pPr>
        <w:pStyle w:val="AltBilgi"/>
        <w:numPr>
          <w:ilvl w:val="0"/>
          <w:numId w:val="3"/>
        </w:numPr>
        <w:spacing w:after="0" w:line="276" w:lineRule="auto"/>
        <w:textAlignment w:val="baseline"/>
        <w:rPr>
          <w:color w:val="000000"/>
        </w:rPr>
      </w:pPr>
      <w:r w:rsidRPr="00056438">
        <w:t>Kültürel mirasın korunması – Tarihi ahşap yapılar – Yük taşıyıcı ahşap yapıların yerinde değerlendirilmesi için rehber</w:t>
      </w:r>
      <w:r>
        <w:t xml:space="preserve">, </w:t>
      </w:r>
      <w:r w:rsidRPr="00056438">
        <w:t>TS EN 17121</w:t>
      </w:r>
      <w:r>
        <w:t>.</w:t>
      </w:r>
    </w:p>
    <w:p w14:paraId="1E6EA9EB" w14:textId="77777777" w:rsidR="00015578" w:rsidRPr="00155AF0" w:rsidRDefault="00015578" w:rsidP="00015578">
      <w:pPr>
        <w:pStyle w:val="AltBilgi"/>
        <w:numPr>
          <w:ilvl w:val="0"/>
          <w:numId w:val="3"/>
        </w:numPr>
        <w:spacing w:after="0" w:line="276" w:lineRule="auto"/>
        <w:textAlignment w:val="baseline"/>
        <w:rPr>
          <w:color w:val="000000"/>
        </w:rPr>
      </w:pPr>
      <w:r w:rsidRPr="00056438">
        <w:t>Yonga levhalar – Tarif ve sınıflandırma</w:t>
      </w:r>
      <w:r>
        <w:t xml:space="preserve">, </w:t>
      </w:r>
      <w:r w:rsidRPr="00056438">
        <w:t>TS EN 309</w:t>
      </w:r>
      <w:r>
        <w:t>.</w:t>
      </w:r>
    </w:p>
    <w:p w14:paraId="16795758" w14:textId="77777777" w:rsidR="00015578" w:rsidRPr="00155AF0" w:rsidRDefault="00015578" w:rsidP="00015578">
      <w:pPr>
        <w:pStyle w:val="AltBilgi"/>
        <w:numPr>
          <w:ilvl w:val="0"/>
          <w:numId w:val="3"/>
        </w:numPr>
        <w:spacing w:after="0" w:line="276" w:lineRule="auto"/>
        <w:textAlignment w:val="baseline"/>
        <w:rPr>
          <w:color w:val="000000"/>
        </w:rPr>
      </w:pPr>
      <w:r w:rsidRPr="00056438">
        <w:t>Odundan mamul lif levhalar – Tarifler, sınıflandırma ve semboller</w:t>
      </w:r>
      <w:r>
        <w:t xml:space="preserve">, </w:t>
      </w:r>
      <w:r w:rsidRPr="00056438">
        <w:t>TS EN 316</w:t>
      </w:r>
      <w:r>
        <w:t>.</w:t>
      </w:r>
    </w:p>
    <w:p w14:paraId="48187C92" w14:textId="77777777" w:rsidR="00015578" w:rsidRPr="00155AF0" w:rsidRDefault="00015578" w:rsidP="00015578">
      <w:pPr>
        <w:pStyle w:val="AltBilgi"/>
        <w:numPr>
          <w:ilvl w:val="0"/>
          <w:numId w:val="3"/>
        </w:numPr>
        <w:spacing w:after="0" w:line="276" w:lineRule="auto"/>
        <w:textAlignment w:val="baseline"/>
        <w:rPr>
          <w:color w:val="000000"/>
        </w:rPr>
      </w:pPr>
      <w:r w:rsidRPr="00056438">
        <w:t>Yapı keresteleri – Deney metotları – Yapılardaki taban döşemesinin performansı</w:t>
      </w:r>
      <w:r>
        <w:t xml:space="preserve">, </w:t>
      </w:r>
      <w:r w:rsidRPr="00056438">
        <w:t>TS EN 1195</w:t>
      </w:r>
      <w:r>
        <w:t>.</w:t>
      </w:r>
    </w:p>
    <w:p w14:paraId="6E6FD051" w14:textId="77777777" w:rsidR="00015578" w:rsidRDefault="00015578" w:rsidP="00015578">
      <w:pPr>
        <w:pStyle w:val="AltBilgi"/>
        <w:numPr>
          <w:ilvl w:val="0"/>
          <w:numId w:val="3"/>
        </w:numPr>
        <w:spacing w:after="0" w:line="276" w:lineRule="auto"/>
        <w:textAlignment w:val="baseline"/>
        <w:rPr>
          <w:color w:val="000000"/>
        </w:rPr>
      </w:pPr>
      <w:r w:rsidRPr="00056438">
        <w:t>Kendini taşıyan çift yüzeyli metal kaplamalı yalıtım panelleri – Fabrika imal edilen – Özellikler</w:t>
      </w:r>
      <w:r>
        <w:t xml:space="preserve">, </w:t>
      </w:r>
      <w:r w:rsidRPr="00056438">
        <w:t>TS EN 14509</w:t>
      </w:r>
      <w:r>
        <w:t>.</w:t>
      </w:r>
    </w:p>
    <w:p w14:paraId="5297A71D" w14:textId="77777777" w:rsidR="00015578" w:rsidRDefault="00015578" w:rsidP="00015578">
      <w:pPr>
        <w:jc w:val="left"/>
      </w:pPr>
    </w:p>
    <w:p w14:paraId="7BBA99EA" w14:textId="77777777" w:rsidR="009D75AA" w:rsidRPr="002D60AB" w:rsidRDefault="009D75AA" w:rsidP="009D75AA"/>
    <w:sectPr w:rsidR="009D75AA" w:rsidRPr="002D60AB" w:rsidSect="003774E0">
      <w:pgSz w:w="11906" w:h="16838"/>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6E479" w14:textId="77777777" w:rsidR="00E529BD" w:rsidRDefault="00E529BD">
      <w:pPr>
        <w:spacing w:line="240" w:lineRule="auto"/>
      </w:pPr>
      <w:r>
        <w:separator/>
      </w:r>
    </w:p>
  </w:endnote>
  <w:endnote w:type="continuationSeparator" w:id="0">
    <w:p w14:paraId="4745C78C" w14:textId="77777777" w:rsidR="00E529BD" w:rsidRDefault="00E529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Cardo">
    <w:altName w:val="Calibri"/>
    <w:charset w:val="00"/>
    <w:family w:val="auto"/>
    <w:pitch w:val="default"/>
  </w:font>
  <w:font w:name="Ebrima">
    <w:panose1 w:val="02000000000000000000"/>
    <w:charset w:val="A2"/>
    <w:family w:val="auto"/>
    <w:pitch w:val="variable"/>
    <w:sig w:usb0="A000005F" w:usb1="02000041" w:usb2="000008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7AF84" w14:textId="77777777" w:rsidR="00E529BD" w:rsidRDefault="00E529BD">
      <w:pPr>
        <w:spacing w:line="240" w:lineRule="auto"/>
      </w:pPr>
      <w:r>
        <w:separator/>
      </w:r>
    </w:p>
  </w:footnote>
  <w:footnote w:type="continuationSeparator" w:id="0">
    <w:p w14:paraId="78918108" w14:textId="77777777" w:rsidR="00E529BD" w:rsidRDefault="00E529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010A1"/>
    <w:multiLevelType w:val="hybridMultilevel"/>
    <w:tmpl w:val="62829E94"/>
    <w:lvl w:ilvl="0" w:tplc="5FA6B922">
      <w:start w:val="1"/>
      <w:numFmt w:val="lowerRoman"/>
      <w:lvlRestart w:val="0"/>
      <w:lvlText w:val="%1."/>
      <w:lvlJc w:val="right"/>
      <w:pPr>
        <w:ind w:left="720" w:hanging="363"/>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AA49C5"/>
    <w:multiLevelType w:val="hybridMultilevel"/>
    <w:tmpl w:val="A0A2D152"/>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AF3DB3"/>
    <w:multiLevelType w:val="hybridMultilevel"/>
    <w:tmpl w:val="86DE8D18"/>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5B51507"/>
    <w:multiLevelType w:val="hybridMultilevel"/>
    <w:tmpl w:val="D9CA95E2"/>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454742"/>
    <w:multiLevelType w:val="hybridMultilevel"/>
    <w:tmpl w:val="DA50CC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280BC2"/>
    <w:multiLevelType w:val="hybridMultilevel"/>
    <w:tmpl w:val="7674CAB4"/>
    <w:lvl w:ilvl="0" w:tplc="27BE2F1E">
      <w:start w:val="1"/>
      <w:numFmt w:val="lowerLetter"/>
      <w:lvlText w:val="%1)"/>
      <w:lvlJc w:val="left"/>
      <w:pPr>
        <w:ind w:left="928" w:hanging="360"/>
      </w:pPr>
      <w:rPr>
        <w:rFonts w:hint="default"/>
        <w:b w:val="0"/>
        <w:bCs/>
        <w:i w:val="0"/>
        <w:sz w:val="24"/>
        <w:szCs w:val="24"/>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FD171D9"/>
    <w:multiLevelType w:val="hybridMultilevel"/>
    <w:tmpl w:val="C338AFBC"/>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8C0281F"/>
    <w:multiLevelType w:val="hybridMultilevel"/>
    <w:tmpl w:val="BC12A090"/>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9D248EF"/>
    <w:multiLevelType w:val="hybridMultilevel"/>
    <w:tmpl w:val="6B80ADC2"/>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781969"/>
    <w:multiLevelType w:val="hybridMultilevel"/>
    <w:tmpl w:val="F4E6C4B2"/>
    <w:lvl w:ilvl="0" w:tplc="0409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C26277A"/>
    <w:multiLevelType w:val="hybridMultilevel"/>
    <w:tmpl w:val="72E41B28"/>
    <w:lvl w:ilvl="0" w:tplc="0409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C301FFC"/>
    <w:multiLevelType w:val="multilevel"/>
    <w:tmpl w:val="6818FF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1DC67032"/>
    <w:multiLevelType w:val="hybridMultilevel"/>
    <w:tmpl w:val="11E264AC"/>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EA71152"/>
    <w:multiLevelType w:val="hybridMultilevel"/>
    <w:tmpl w:val="067AD86E"/>
    <w:lvl w:ilvl="0" w:tplc="03FAF0E2">
      <w:start w:val="1"/>
      <w:numFmt w:val="lowerLetter"/>
      <w:lvlText w:val="%1)"/>
      <w:lvlJc w:val="left"/>
      <w:pPr>
        <w:ind w:left="928" w:hanging="360"/>
      </w:pPr>
      <w:rPr>
        <w:rFonts w:hint="default"/>
        <w:b w:val="0"/>
        <w:bCs/>
        <w:i w:val="0"/>
        <w:sz w:val="24"/>
        <w:szCs w:val="24"/>
        <w:vertAlign w:val="baseline"/>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4" w15:restartNumberingAfterBreak="0">
    <w:nsid w:val="21557199"/>
    <w:multiLevelType w:val="hybridMultilevel"/>
    <w:tmpl w:val="71624F36"/>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1BD09C3"/>
    <w:multiLevelType w:val="multilevel"/>
    <w:tmpl w:val="F4A2733E"/>
    <w:lvl w:ilvl="0">
      <w:start w:val="1"/>
      <w:numFmt w:val="decimal"/>
      <w:pStyle w:val="Balk1"/>
      <w:lvlText w:val="%1."/>
      <w:lvlJc w:val="left"/>
      <w:pPr>
        <w:ind w:left="786" w:hanging="360"/>
      </w:pPr>
      <w:rPr>
        <w:color w:val="FFFFFF" w:themeColor="background1"/>
      </w:rPr>
    </w:lvl>
    <w:lvl w:ilvl="1">
      <w:start w:val="8"/>
      <w:numFmt w:val="decimal"/>
      <w:isLgl/>
      <w:lvlText w:val="%1.%2"/>
      <w:lvlJc w:val="left"/>
      <w:pPr>
        <w:ind w:left="1146" w:hanging="720"/>
      </w:pPr>
      <w:rPr>
        <w:rFonts w:hint="default"/>
      </w:rPr>
    </w:lvl>
    <w:lvl w:ilvl="2">
      <w:start w:val="4"/>
      <w:numFmt w:val="decimal"/>
      <w:isLgl/>
      <w:lvlText w:val="%1.%2.%3"/>
      <w:lvlJc w:val="left"/>
      <w:pPr>
        <w:ind w:left="1146" w:hanging="720"/>
      </w:pPr>
      <w:rPr>
        <w:rFonts w:hint="default"/>
      </w:rPr>
    </w:lvl>
    <w:lvl w:ilvl="3">
      <w:start w:val="8"/>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6" w15:restartNumberingAfterBreak="0">
    <w:nsid w:val="23385337"/>
    <w:multiLevelType w:val="hybridMultilevel"/>
    <w:tmpl w:val="54BACE96"/>
    <w:lvl w:ilvl="0" w:tplc="9EA82BB2">
      <w:start w:val="1"/>
      <w:numFmt w:val="lowerRoman"/>
      <w:lvlRestart w:val="0"/>
      <w:lvlText w:val="%1."/>
      <w:lvlJc w:val="right"/>
      <w:pPr>
        <w:ind w:left="720" w:hanging="363"/>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3AC46AD"/>
    <w:multiLevelType w:val="hybridMultilevel"/>
    <w:tmpl w:val="61E05AC6"/>
    <w:lvl w:ilvl="0" w:tplc="0409001B">
      <w:start w:val="1"/>
      <w:numFmt w:val="lowerRoman"/>
      <w:lvlText w:val="%1."/>
      <w:lvlJc w:val="righ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4783B1B"/>
    <w:multiLevelType w:val="hybridMultilevel"/>
    <w:tmpl w:val="3EA0CEB6"/>
    <w:lvl w:ilvl="0" w:tplc="FFFFFFFF">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723214E"/>
    <w:multiLevelType w:val="hybridMultilevel"/>
    <w:tmpl w:val="D60894F0"/>
    <w:lvl w:ilvl="0" w:tplc="0409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A651EC9"/>
    <w:multiLevelType w:val="hybridMultilevel"/>
    <w:tmpl w:val="79C6206A"/>
    <w:lvl w:ilvl="0" w:tplc="04090011">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D832666"/>
    <w:multiLevelType w:val="hybridMultilevel"/>
    <w:tmpl w:val="931E7EC8"/>
    <w:lvl w:ilvl="0" w:tplc="0409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EA643D0"/>
    <w:multiLevelType w:val="hybridMultilevel"/>
    <w:tmpl w:val="861C8774"/>
    <w:lvl w:ilvl="0" w:tplc="1AF446FA">
      <w:start w:val="1"/>
      <w:numFmt w:val="lowerLetter"/>
      <w:lvlText w:val="%1)"/>
      <w:lvlJc w:val="left"/>
      <w:pPr>
        <w:ind w:left="928" w:hanging="360"/>
      </w:pPr>
      <w:rPr>
        <w:rFonts w:hint="default"/>
        <w:b w:val="0"/>
        <w:bCs/>
        <w:i w:val="0"/>
        <w:sz w:val="24"/>
        <w:szCs w:val="24"/>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1990787"/>
    <w:multiLevelType w:val="hybridMultilevel"/>
    <w:tmpl w:val="D2F0F1DC"/>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3923818"/>
    <w:multiLevelType w:val="hybridMultilevel"/>
    <w:tmpl w:val="4448E06E"/>
    <w:lvl w:ilvl="0" w:tplc="06ECE9DE">
      <w:start w:val="1"/>
      <w:numFmt w:val="lowerLetter"/>
      <w:lvlText w:val="%1)"/>
      <w:lvlJc w:val="left"/>
      <w:pPr>
        <w:ind w:left="928" w:hanging="360"/>
      </w:pPr>
      <w:rPr>
        <w:rFonts w:hint="default"/>
        <w:b w:val="0"/>
        <w:bCs/>
        <w:i w:val="0"/>
        <w:sz w:val="24"/>
        <w:szCs w:val="24"/>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8473350"/>
    <w:multiLevelType w:val="hybridMultilevel"/>
    <w:tmpl w:val="624673BC"/>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8D61C16"/>
    <w:multiLevelType w:val="multilevel"/>
    <w:tmpl w:val="80AA83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1632519"/>
    <w:multiLevelType w:val="hybridMultilevel"/>
    <w:tmpl w:val="AE44097A"/>
    <w:lvl w:ilvl="0" w:tplc="0409001B">
      <w:start w:val="1"/>
      <w:numFmt w:val="lowerRoman"/>
      <w:lvlText w:val="%1."/>
      <w:lvlJc w:val="right"/>
      <w:pPr>
        <w:ind w:left="720" w:hanging="360"/>
      </w:pPr>
      <w:rPr>
        <w:rFonts w:hint="default"/>
        <w:b w:val="0"/>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1A35B7B"/>
    <w:multiLevelType w:val="hybridMultilevel"/>
    <w:tmpl w:val="B41ADC62"/>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2836324"/>
    <w:multiLevelType w:val="hybridMultilevel"/>
    <w:tmpl w:val="4C6881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446657A"/>
    <w:multiLevelType w:val="hybridMultilevel"/>
    <w:tmpl w:val="FBFA5C1C"/>
    <w:lvl w:ilvl="0" w:tplc="03FAF0E2">
      <w:start w:val="1"/>
      <w:numFmt w:val="lowerLetter"/>
      <w:lvlText w:val="%1)"/>
      <w:lvlJc w:val="left"/>
      <w:pPr>
        <w:ind w:left="928" w:hanging="360"/>
      </w:pPr>
      <w:rPr>
        <w:rFonts w:hint="default"/>
        <w:b w:val="0"/>
        <w:bCs/>
        <w:i w:val="0"/>
        <w:sz w:val="24"/>
        <w:szCs w:val="24"/>
        <w:vertAlign w:val="baseline"/>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31" w15:restartNumberingAfterBreak="0">
    <w:nsid w:val="450174E3"/>
    <w:multiLevelType w:val="hybridMultilevel"/>
    <w:tmpl w:val="F558C4DC"/>
    <w:lvl w:ilvl="0" w:tplc="11C6606C">
      <w:start w:val="2"/>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73A33F0"/>
    <w:multiLevelType w:val="multilevel"/>
    <w:tmpl w:val="CC28CC0A"/>
    <w:lvl w:ilvl="0">
      <w:start w:val="1"/>
      <w:numFmt w:val="decimal"/>
      <w:pStyle w:val="Sra123"/>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3" w15:restartNumberingAfterBreak="0">
    <w:nsid w:val="4C2F7407"/>
    <w:multiLevelType w:val="hybridMultilevel"/>
    <w:tmpl w:val="199E2F3E"/>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4C965EC7"/>
    <w:multiLevelType w:val="hybridMultilevel"/>
    <w:tmpl w:val="8FD69890"/>
    <w:lvl w:ilvl="0" w:tplc="9EA82BB2">
      <w:start w:val="1"/>
      <w:numFmt w:val="lowerRoman"/>
      <w:lvlRestart w:val="0"/>
      <w:lvlText w:val="%1."/>
      <w:lvlJc w:val="right"/>
      <w:pPr>
        <w:ind w:left="720" w:hanging="363"/>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4DB165C"/>
    <w:multiLevelType w:val="hybridMultilevel"/>
    <w:tmpl w:val="A1887204"/>
    <w:lvl w:ilvl="0" w:tplc="A3081590">
      <w:start w:val="1"/>
      <w:numFmt w:val="lowerRoman"/>
      <w:pStyle w:val="Sra"/>
      <w:lvlText w:val="%1)"/>
      <w:lvlJc w:val="left"/>
      <w:pPr>
        <w:ind w:left="2913" w:hanging="360"/>
      </w:pPr>
      <w:rPr>
        <w:rFonts w:hint="default"/>
        <w:b w:val="0"/>
        <w:bCs/>
      </w:rPr>
    </w:lvl>
    <w:lvl w:ilvl="1" w:tplc="041F0019">
      <w:start w:val="1"/>
      <w:numFmt w:val="lowerLetter"/>
      <w:lvlText w:val="%2."/>
      <w:lvlJc w:val="left"/>
      <w:pPr>
        <w:ind w:left="3708" w:hanging="360"/>
      </w:pPr>
    </w:lvl>
    <w:lvl w:ilvl="2" w:tplc="041F001B" w:tentative="1">
      <w:start w:val="1"/>
      <w:numFmt w:val="lowerRoman"/>
      <w:lvlText w:val="%3."/>
      <w:lvlJc w:val="right"/>
      <w:pPr>
        <w:ind w:left="4428" w:hanging="180"/>
      </w:pPr>
    </w:lvl>
    <w:lvl w:ilvl="3" w:tplc="041F000F" w:tentative="1">
      <w:start w:val="1"/>
      <w:numFmt w:val="decimal"/>
      <w:lvlText w:val="%4."/>
      <w:lvlJc w:val="left"/>
      <w:pPr>
        <w:ind w:left="5148" w:hanging="360"/>
      </w:pPr>
    </w:lvl>
    <w:lvl w:ilvl="4" w:tplc="041F0019" w:tentative="1">
      <w:start w:val="1"/>
      <w:numFmt w:val="lowerLetter"/>
      <w:lvlText w:val="%5."/>
      <w:lvlJc w:val="left"/>
      <w:pPr>
        <w:ind w:left="5868" w:hanging="360"/>
      </w:pPr>
    </w:lvl>
    <w:lvl w:ilvl="5" w:tplc="041F001B" w:tentative="1">
      <w:start w:val="1"/>
      <w:numFmt w:val="lowerRoman"/>
      <w:lvlText w:val="%6."/>
      <w:lvlJc w:val="right"/>
      <w:pPr>
        <w:ind w:left="6588" w:hanging="180"/>
      </w:pPr>
    </w:lvl>
    <w:lvl w:ilvl="6" w:tplc="041F000F" w:tentative="1">
      <w:start w:val="1"/>
      <w:numFmt w:val="decimal"/>
      <w:lvlText w:val="%7."/>
      <w:lvlJc w:val="left"/>
      <w:pPr>
        <w:ind w:left="7308" w:hanging="360"/>
      </w:pPr>
    </w:lvl>
    <w:lvl w:ilvl="7" w:tplc="041F0019" w:tentative="1">
      <w:start w:val="1"/>
      <w:numFmt w:val="lowerLetter"/>
      <w:lvlText w:val="%8."/>
      <w:lvlJc w:val="left"/>
      <w:pPr>
        <w:ind w:left="8028" w:hanging="360"/>
      </w:pPr>
    </w:lvl>
    <w:lvl w:ilvl="8" w:tplc="041F001B" w:tentative="1">
      <w:start w:val="1"/>
      <w:numFmt w:val="lowerRoman"/>
      <w:lvlText w:val="%9."/>
      <w:lvlJc w:val="right"/>
      <w:pPr>
        <w:ind w:left="8748" w:hanging="180"/>
      </w:pPr>
    </w:lvl>
  </w:abstractNum>
  <w:abstractNum w:abstractNumId="36" w15:restartNumberingAfterBreak="0">
    <w:nsid w:val="56D16414"/>
    <w:multiLevelType w:val="hybridMultilevel"/>
    <w:tmpl w:val="24D2069E"/>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6EC556C"/>
    <w:multiLevelType w:val="hybridMultilevel"/>
    <w:tmpl w:val="BD82AC18"/>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9776CA8"/>
    <w:multiLevelType w:val="hybridMultilevel"/>
    <w:tmpl w:val="4B1CC022"/>
    <w:lvl w:ilvl="0" w:tplc="0409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ACD2489"/>
    <w:multiLevelType w:val="hybridMultilevel"/>
    <w:tmpl w:val="CB6C8A16"/>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5F94706C"/>
    <w:multiLevelType w:val="hybridMultilevel"/>
    <w:tmpl w:val="51A0B77E"/>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78411FE"/>
    <w:multiLevelType w:val="hybridMultilevel"/>
    <w:tmpl w:val="E6306F20"/>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A9764E3"/>
    <w:multiLevelType w:val="multilevel"/>
    <w:tmpl w:val="80AA83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6B624C10"/>
    <w:multiLevelType w:val="hybridMultilevel"/>
    <w:tmpl w:val="80E421BC"/>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EA326FA"/>
    <w:multiLevelType w:val="hybridMultilevel"/>
    <w:tmpl w:val="05DE78CA"/>
    <w:lvl w:ilvl="0" w:tplc="04090017">
      <w:start w:val="1"/>
      <w:numFmt w:val="lowerLetter"/>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5" w15:restartNumberingAfterBreak="0">
    <w:nsid w:val="6F4026FE"/>
    <w:multiLevelType w:val="hybridMultilevel"/>
    <w:tmpl w:val="2A58E49E"/>
    <w:lvl w:ilvl="0" w:tplc="3F3AE4B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0497BB7"/>
    <w:multiLevelType w:val="hybridMultilevel"/>
    <w:tmpl w:val="B942AB7E"/>
    <w:lvl w:ilvl="0" w:tplc="0409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2080051"/>
    <w:multiLevelType w:val="hybridMultilevel"/>
    <w:tmpl w:val="9CFC135A"/>
    <w:lvl w:ilvl="0" w:tplc="9EA82BB2">
      <w:start w:val="1"/>
      <w:numFmt w:val="lowerRoman"/>
      <w:lvlRestart w:val="0"/>
      <w:lvlText w:val="%1."/>
      <w:lvlJc w:val="right"/>
      <w:pPr>
        <w:ind w:left="720" w:hanging="363"/>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5725E49"/>
    <w:multiLevelType w:val="hybridMultilevel"/>
    <w:tmpl w:val="A67EB75E"/>
    <w:lvl w:ilvl="0" w:tplc="B9D84B00">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77182BFF"/>
    <w:multiLevelType w:val="hybridMultilevel"/>
    <w:tmpl w:val="2BB8B010"/>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789C4A70"/>
    <w:multiLevelType w:val="hybridMultilevel"/>
    <w:tmpl w:val="3DF41E22"/>
    <w:lvl w:ilvl="0" w:tplc="041F0011">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7C0055C7"/>
    <w:multiLevelType w:val="multilevel"/>
    <w:tmpl w:val="D3D09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FB93608"/>
    <w:multiLevelType w:val="hybridMultilevel"/>
    <w:tmpl w:val="19DEC070"/>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7FCC7AC1"/>
    <w:multiLevelType w:val="hybridMultilevel"/>
    <w:tmpl w:val="1E0ABD44"/>
    <w:lvl w:ilvl="0" w:tplc="251AC1C2">
      <w:start w:val="1"/>
      <w:numFmt w:val="lowerRoman"/>
      <w:lvlRestart w:val="0"/>
      <w:lvlText w:val="%1."/>
      <w:lvlJc w:val="right"/>
      <w:pPr>
        <w:ind w:left="720"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26"/>
  </w:num>
  <w:num w:numId="3">
    <w:abstractNumId w:val="51"/>
  </w:num>
  <w:num w:numId="4">
    <w:abstractNumId w:val="35"/>
  </w:num>
  <w:num w:numId="5">
    <w:abstractNumId w:val="32"/>
  </w:num>
  <w:num w:numId="6">
    <w:abstractNumId w:val="42"/>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15"/>
  </w:num>
  <w:num w:numId="10">
    <w:abstractNumId w:val="4"/>
  </w:num>
  <w:num w:numId="11">
    <w:abstractNumId w:val="18"/>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32"/>
    <w:lvlOverride w:ilvl="0">
      <w:startOverride w:val="1"/>
    </w:lvlOverride>
  </w:num>
  <w:num w:numId="17">
    <w:abstractNumId w:val="35"/>
    <w:lvlOverride w:ilvl="0">
      <w:startOverride w:val="1"/>
    </w:lvlOverride>
  </w:num>
  <w:num w:numId="18">
    <w:abstractNumId w:val="25"/>
  </w:num>
  <w:num w:numId="19">
    <w:abstractNumId w:val="1"/>
  </w:num>
  <w:num w:numId="20">
    <w:abstractNumId w:val="20"/>
  </w:num>
  <w:num w:numId="21">
    <w:abstractNumId w:val="46"/>
  </w:num>
  <w:num w:numId="22">
    <w:abstractNumId w:val="2"/>
  </w:num>
  <w:num w:numId="23">
    <w:abstractNumId w:val="19"/>
  </w:num>
  <w:num w:numId="24">
    <w:abstractNumId w:val="21"/>
  </w:num>
  <w:num w:numId="25">
    <w:abstractNumId w:val="9"/>
  </w:num>
  <w:num w:numId="26">
    <w:abstractNumId w:val="23"/>
  </w:num>
  <w:num w:numId="27">
    <w:abstractNumId w:val="8"/>
  </w:num>
  <w:num w:numId="28">
    <w:abstractNumId w:val="40"/>
  </w:num>
  <w:num w:numId="29">
    <w:abstractNumId w:val="41"/>
  </w:num>
  <w:num w:numId="30">
    <w:abstractNumId w:val="33"/>
  </w:num>
  <w:num w:numId="31">
    <w:abstractNumId w:val="34"/>
  </w:num>
  <w:num w:numId="32">
    <w:abstractNumId w:val="16"/>
  </w:num>
  <w:num w:numId="33">
    <w:abstractNumId w:val="47"/>
  </w:num>
  <w:num w:numId="34">
    <w:abstractNumId w:val="0"/>
  </w:num>
  <w:num w:numId="35">
    <w:abstractNumId w:val="31"/>
  </w:num>
  <w:num w:numId="36">
    <w:abstractNumId w:val="39"/>
  </w:num>
  <w:num w:numId="37">
    <w:abstractNumId w:val="49"/>
  </w:num>
  <w:num w:numId="38">
    <w:abstractNumId w:val="37"/>
  </w:num>
  <w:num w:numId="39">
    <w:abstractNumId w:val="53"/>
  </w:num>
  <w:num w:numId="40">
    <w:abstractNumId w:val="28"/>
  </w:num>
  <w:num w:numId="41">
    <w:abstractNumId w:val="7"/>
  </w:num>
  <w:num w:numId="42">
    <w:abstractNumId w:val="52"/>
  </w:num>
  <w:num w:numId="43">
    <w:abstractNumId w:val="43"/>
  </w:num>
  <w:num w:numId="44">
    <w:abstractNumId w:val="12"/>
  </w:num>
  <w:num w:numId="45">
    <w:abstractNumId w:val="6"/>
  </w:num>
  <w:num w:numId="46">
    <w:abstractNumId w:val="27"/>
  </w:num>
  <w:num w:numId="47">
    <w:abstractNumId w:val="36"/>
  </w:num>
  <w:num w:numId="48">
    <w:abstractNumId w:val="45"/>
  </w:num>
  <w:num w:numId="49">
    <w:abstractNumId w:val="38"/>
  </w:num>
  <w:num w:numId="50">
    <w:abstractNumId w:val="44"/>
  </w:num>
  <w:num w:numId="51">
    <w:abstractNumId w:val="3"/>
  </w:num>
  <w:num w:numId="52">
    <w:abstractNumId w:val="14"/>
  </w:num>
  <w:num w:numId="53">
    <w:abstractNumId w:val="17"/>
  </w:num>
  <w:num w:numId="54">
    <w:abstractNumId w:val="15"/>
    <w:lvlOverride w:ilvl="0">
      <w:startOverride w:val="1"/>
    </w:lvlOverride>
    <w:lvlOverride w:ilvl="1">
      <w:startOverride w:val="8"/>
    </w:lvlOverride>
    <w:lvlOverride w:ilvl="2">
      <w:startOverride w:val="4"/>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0"/>
  </w:num>
  <w:num w:numId="56">
    <w:abstractNumId w:val="13"/>
  </w:num>
  <w:num w:numId="57">
    <w:abstractNumId w:val="24"/>
  </w:num>
  <w:num w:numId="58">
    <w:abstractNumId w:val="5"/>
  </w:num>
  <w:num w:numId="59">
    <w:abstractNumId w:val="22"/>
  </w:num>
  <w:num w:numId="60">
    <w:abstractNumId w:val="35"/>
    <w:lvlOverride w:ilvl="0">
      <w:startOverride w:val="1"/>
    </w:lvlOverride>
  </w:num>
  <w:num w:numId="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5"/>
    <w:lvlOverride w:ilvl="0">
      <w:startOverride w:val="1"/>
    </w:lvlOverride>
  </w:num>
  <w:num w:numId="64">
    <w:abstractNumId w:val="35"/>
    <w:lvlOverride w:ilvl="0">
      <w:startOverride w:val="1"/>
    </w:lvlOverride>
  </w:num>
  <w:num w:numId="65">
    <w:abstractNumId w:val="4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27D2"/>
    <w:rsid w:val="00000052"/>
    <w:rsid w:val="00000273"/>
    <w:rsid w:val="00000D90"/>
    <w:rsid w:val="00000F47"/>
    <w:rsid w:val="0000123D"/>
    <w:rsid w:val="000013D2"/>
    <w:rsid w:val="00002098"/>
    <w:rsid w:val="000032BE"/>
    <w:rsid w:val="0000409D"/>
    <w:rsid w:val="00004A48"/>
    <w:rsid w:val="00004BC5"/>
    <w:rsid w:val="00004D4A"/>
    <w:rsid w:val="00005812"/>
    <w:rsid w:val="00005AA7"/>
    <w:rsid w:val="0000654E"/>
    <w:rsid w:val="00006F88"/>
    <w:rsid w:val="00007C7E"/>
    <w:rsid w:val="0001004F"/>
    <w:rsid w:val="0001035A"/>
    <w:rsid w:val="000111D0"/>
    <w:rsid w:val="00011A1D"/>
    <w:rsid w:val="00011CC6"/>
    <w:rsid w:val="00011E55"/>
    <w:rsid w:val="00012DBD"/>
    <w:rsid w:val="000135A0"/>
    <w:rsid w:val="0001412D"/>
    <w:rsid w:val="00014FCB"/>
    <w:rsid w:val="000152B4"/>
    <w:rsid w:val="00015578"/>
    <w:rsid w:val="00016020"/>
    <w:rsid w:val="00016A73"/>
    <w:rsid w:val="000172D0"/>
    <w:rsid w:val="00017BEC"/>
    <w:rsid w:val="000209DA"/>
    <w:rsid w:val="00021F8D"/>
    <w:rsid w:val="000224C9"/>
    <w:rsid w:val="0002325A"/>
    <w:rsid w:val="0002537A"/>
    <w:rsid w:val="00025AC6"/>
    <w:rsid w:val="000300C1"/>
    <w:rsid w:val="00030923"/>
    <w:rsid w:val="00030F78"/>
    <w:rsid w:val="00031BAC"/>
    <w:rsid w:val="00033274"/>
    <w:rsid w:val="00033578"/>
    <w:rsid w:val="00033CEA"/>
    <w:rsid w:val="000349AC"/>
    <w:rsid w:val="00035937"/>
    <w:rsid w:val="000366EE"/>
    <w:rsid w:val="00036F97"/>
    <w:rsid w:val="00037229"/>
    <w:rsid w:val="00037761"/>
    <w:rsid w:val="00037E4A"/>
    <w:rsid w:val="00040F77"/>
    <w:rsid w:val="00041555"/>
    <w:rsid w:val="00041A9F"/>
    <w:rsid w:val="00041D7D"/>
    <w:rsid w:val="00041EC5"/>
    <w:rsid w:val="00042764"/>
    <w:rsid w:val="000428ED"/>
    <w:rsid w:val="00042E49"/>
    <w:rsid w:val="000437A3"/>
    <w:rsid w:val="00043BCC"/>
    <w:rsid w:val="00043FAF"/>
    <w:rsid w:val="000477DD"/>
    <w:rsid w:val="00047EE6"/>
    <w:rsid w:val="00050E3F"/>
    <w:rsid w:val="000522A3"/>
    <w:rsid w:val="00053D9C"/>
    <w:rsid w:val="0005451D"/>
    <w:rsid w:val="00054F90"/>
    <w:rsid w:val="0005587F"/>
    <w:rsid w:val="000560DD"/>
    <w:rsid w:val="000567FD"/>
    <w:rsid w:val="00056904"/>
    <w:rsid w:val="0005735F"/>
    <w:rsid w:val="00057E77"/>
    <w:rsid w:val="00057F8D"/>
    <w:rsid w:val="00060832"/>
    <w:rsid w:val="00061E09"/>
    <w:rsid w:val="000626C9"/>
    <w:rsid w:val="00062A9E"/>
    <w:rsid w:val="000631AC"/>
    <w:rsid w:val="0006374B"/>
    <w:rsid w:val="00064C2A"/>
    <w:rsid w:val="00064D6A"/>
    <w:rsid w:val="00065081"/>
    <w:rsid w:val="00065101"/>
    <w:rsid w:val="000659C7"/>
    <w:rsid w:val="00065B34"/>
    <w:rsid w:val="00065C04"/>
    <w:rsid w:val="00065CA7"/>
    <w:rsid w:val="00065EB3"/>
    <w:rsid w:val="0006730C"/>
    <w:rsid w:val="00067CBF"/>
    <w:rsid w:val="00067F28"/>
    <w:rsid w:val="00067F59"/>
    <w:rsid w:val="00067F5B"/>
    <w:rsid w:val="00070076"/>
    <w:rsid w:val="0007227B"/>
    <w:rsid w:val="000728BA"/>
    <w:rsid w:val="00072946"/>
    <w:rsid w:val="00072B06"/>
    <w:rsid w:val="00072B84"/>
    <w:rsid w:val="00072E60"/>
    <w:rsid w:val="000741A9"/>
    <w:rsid w:val="0007461F"/>
    <w:rsid w:val="00074C1E"/>
    <w:rsid w:val="00074E2D"/>
    <w:rsid w:val="00074EAD"/>
    <w:rsid w:val="0007572B"/>
    <w:rsid w:val="00075F98"/>
    <w:rsid w:val="0007648C"/>
    <w:rsid w:val="00077813"/>
    <w:rsid w:val="0008102F"/>
    <w:rsid w:val="00081181"/>
    <w:rsid w:val="00081310"/>
    <w:rsid w:val="0008177C"/>
    <w:rsid w:val="000817B0"/>
    <w:rsid w:val="00081DCC"/>
    <w:rsid w:val="00082888"/>
    <w:rsid w:val="00082CAA"/>
    <w:rsid w:val="00082E60"/>
    <w:rsid w:val="00082EA8"/>
    <w:rsid w:val="00083028"/>
    <w:rsid w:val="00083303"/>
    <w:rsid w:val="00083352"/>
    <w:rsid w:val="00084764"/>
    <w:rsid w:val="000848FC"/>
    <w:rsid w:val="00084A1F"/>
    <w:rsid w:val="00084BB9"/>
    <w:rsid w:val="000863D5"/>
    <w:rsid w:val="000864D3"/>
    <w:rsid w:val="00086564"/>
    <w:rsid w:val="0008681F"/>
    <w:rsid w:val="00086F18"/>
    <w:rsid w:val="000873FF"/>
    <w:rsid w:val="00087932"/>
    <w:rsid w:val="000915AA"/>
    <w:rsid w:val="00092334"/>
    <w:rsid w:val="000925F8"/>
    <w:rsid w:val="00092EC6"/>
    <w:rsid w:val="00093615"/>
    <w:rsid w:val="00093FFC"/>
    <w:rsid w:val="000948FE"/>
    <w:rsid w:val="00095137"/>
    <w:rsid w:val="000954BE"/>
    <w:rsid w:val="00095836"/>
    <w:rsid w:val="00096010"/>
    <w:rsid w:val="00096CFF"/>
    <w:rsid w:val="00096D9E"/>
    <w:rsid w:val="00097E63"/>
    <w:rsid w:val="000A023B"/>
    <w:rsid w:val="000A047C"/>
    <w:rsid w:val="000A04AC"/>
    <w:rsid w:val="000A08F9"/>
    <w:rsid w:val="000A1562"/>
    <w:rsid w:val="000A2C79"/>
    <w:rsid w:val="000A2CCC"/>
    <w:rsid w:val="000A3906"/>
    <w:rsid w:val="000A4714"/>
    <w:rsid w:val="000A50BE"/>
    <w:rsid w:val="000A5403"/>
    <w:rsid w:val="000A6150"/>
    <w:rsid w:val="000A6936"/>
    <w:rsid w:val="000B0089"/>
    <w:rsid w:val="000B1831"/>
    <w:rsid w:val="000B1C98"/>
    <w:rsid w:val="000B2EF5"/>
    <w:rsid w:val="000B4DF8"/>
    <w:rsid w:val="000B562E"/>
    <w:rsid w:val="000B5933"/>
    <w:rsid w:val="000B5A8E"/>
    <w:rsid w:val="000B6970"/>
    <w:rsid w:val="000B6FA0"/>
    <w:rsid w:val="000B76FA"/>
    <w:rsid w:val="000B774C"/>
    <w:rsid w:val="000B7D48"/>
    <w:rsid w:val="000C0316"/>
    <w:rsid w:val="000C05C3"/>
    <w:rsid w:val="000C08C7"/>
    <w:rsid w:val="000C09C9"/>
    <w:rsid w:val="000C0C8A"/>
    <w:rsid w:val="000C0DDE"/>
    <w:rsid w:val="000C1583"/>
    <w:rsid w:val="000C2F99"/>
    <w:rsid w:val="000C319C"/>
    <w:rsid w:val="000C487B"/>
    <w:rsid w:val="000C4C38"/>
    <w:rsid w:val="000C4E2E"/>
    <w:rsid w:val="000C5329"/>
    <w:rsid w:val="000C5811"/>
    <w:rsid w:val="000C5940"/>
    <w:rsid w:val="000C6273"/>
    <w:rsid w:val="000C6C64"/>
    <w:rsid w:val="000C770B"/>
    <w:rsid w:val="000D11C2"/>
    <w:rsid w:val="000D1595"/>
    <w:rsid w:val="000D22F6"/>
    <w:rsid w:val="000D3BBF"/>
    <w:rsid w:val="000D3C03"/>
    <w:rsid w:val="000D4180"/>
    <w:rsid w:val="000D421C"/>
    <w:rsid w:val="000D5C49"/>
    <w:rsid w:val="000D5FAC"/>
    <w:rsid w:val="000D6BEC"/>
    <w:rsid w:val="000D7993"/>
    <w:rsid w:val="000E0792"/>
    <w:rsid w:val="000E09CC"/>
    <w:rsid w:val="000E0EB0"/>
    <w:rsid w:val="000E10DB"/>
    <w:rsid w:val="000E11CE"/>
    <w:rsid w:val="000E1235"/>
    <w:rsid w:val="000E1453"/>
    <w:rsid w:val="000E1816"/>
    <w:rsid w:val="000E1984"/>
    <w:rsid w:val="000E2061"/>
    <w:rsid w:val="000E23F7"/>
    <w:rsid w:val="000E2518"/>
    <w:rsid w:val="000E30FA"/>
    <w:rsid w:val="000E3FD2"/>
    <w:rsid w:val="000E482D"/>
    <w:rsid w:val="000E631E"/>
    <w:rsid w:val="000E69E2"/>
    <w:rsid w:val="000E6F22"/>
    <w:rsid w:val="000E7F77"/>
    <w:rsid w:val="000E7F78"/>
    <w:rsid w:val="000F0B1D"/>
    <w:rsid w:val="000F2FE8"/>
    <w:rsid w:val="000F56F1"/>
    <w:rsid w:val="000F6051"/>
    <w:rsid w:val="000F65D0"/>
    <w:rsid w:val="000F74FD"/>
    <w:rsid w:val="000F797A"/>
    <w:rsid w:val="0010070A"/>
    <w:rsid w:val="00102464"/>
    <w:rsid w:val="00103709"/>
    <w:rsid w:val="00104F4E"/>
    <w:rsid w:val="001051DC"/>
    <w:rsid w:val="00106C03"/>
    <w:rsid w:val="00110078"/>
    <w:rsid w:val="00110E70"/>
    <w:rsid w:val="00111AEB"/>
    <w:rsid w:val="00112861"/>
    <w:rsid w:val="0011297D"/>
    <w:rsid w:val="00112CB9"/>
    <w:rsid w:val="00113CC3"/>
    <w:rsid w:val="00114C84"/>
    <w:rsid w:val="00116983"/>
    <w:rsid w:val="00117101"/>
    <w:rsid w:val="00117332"/>
    <w:rsid w:val="001178D2"/>
    <w:rsid w:val="00117B3B"/>
    <w:rsid w:val="00120DCE"/>
    <w:rsid w:val="001216B9"/>
    <w:rsid w:val="0012261E"/>
    <w:rsid w:val="00123C9F"/>
    <w:rsid w:val="001248C6"/>
    <w:rsid w:val="001249E2"/>
    <w:rsid w:val="0012500A"/>
    <w:rsid w:val="0012526A"/>
    <w:rsid w:val="00125B7B"/>
    <w:rsid w:val="00125BBD"/>
    <w:rsid w:val="00125E0F"/>
    <w:rsid w:val="00125F95"/>
    <w:rsid w:val="00126AE5"/>
    <w:rsid w:val="001272A9"/>
    <w:rsid w:val="001308E2"/>
    <w:rsid w:val="00130B47"/>
    <w:rsid w:val="00130D1B"/>
    <w:rsid w:val="0013136D"/>
    <w:rsid w:val="0013221F"/>
    <w:rsid w:val="00132C97"/>
    <w:rsid w:val="00132EB7"/>
    <w:rsid w:val="001336E5"/>
    <w:rsid w:val="00133DD0"/>
    <w:rsid w:val="00134200"/>
    <w:rsid w:val="00134B67"/>
    <w:rsid w:val="00134CCA"/>
    <w:rsid w:val="00134CF7"/>
    <w:rsid w:val="00134F8F"/>
    <w:rsid w:val="00136485"/>
    <w:rsid w:val="00136839"/>
    <w:rsid w:val="00136CF0"/>
    <w:rsid w:val="00140CE4"/>
    <w:rsid w:val="001413F4"/>
    <w:rsid w:val="0014150A"/>
    <w:rsid w:val="00141AD9"/>
    <w:rsid w:val="00141D96"/>
    <w:rsid w:val="001423B3"/>
    <w:rsid w:val="001426A9"/>
    <w:rsid w:val="001427D2"/>
    <w:rsid w:val="0014310A"/>
    <w:rsid w:val="001456AB"/>
    <w:rsid w:val="001474CB"/>
    <w:rsid w:val="0015002E"/>
    <w:rsid w:val="001503DD"/>
    <w:rsid w:val="00150DB1"/>
    <w:rsid w:val="00150DEA"/>
    <w:rsid w:val="00152627"/>
    <w:rsid w:val="0015391E"/>
    <w:rsid w:val="00153977"/>
    <w:rsid w:val="00153CC7"/>
    <w:rsid w:val="00153ED6"/>
    <w:rsid w:val="00154348"/>
    <w:rsid w:val="00155AF0"/>
    <w:rsid w:val="00155B5D"/>
    <w:rsid w:val="00156D10"/>
    <w:rsid w:val="00157877"/>
    <w:rsid w:val="00157F90"/>
    <w:rsid w:val="0016065D"/>
    <w:rsid w:val="00161A5C"/>
    <w:rsid w:val="00161E9E"/>
    <w:rsid w:val="00163C76"/>
    <w:rsid w:val="00164581"/>
    <w:rsid w:val="00164B61"/>
    <w:rsid w:val="00167426"/>
    <w:rsid w:val="00167D17"/>
    <w:rsid w:val="0017063D"/>
    <w:rsid w:val="00170AB0"/>
    <w:rsid w:val="00170F59"/>
    <w:rsid w:val="0017147B"/>
    <w:rsid w:val="00171C5C"/>
    <w:rsid w:val="00172B24"/>
    <w:rsid w:val="001739EF"/>
    <w:rsid w:val="00174A3E"/>
    <w:rsid w:val="001755A9"/>
    <w:rsid w:val="00177803"/>
    <w:rsid w:val="00177F0D"/>
    <w:rsid w:val="001807B5"/>
    <w:rsid w:val="001809CC"/>
    <w:rsid w:val="0018185E"/>
    <w:rsid w:val="00182415"/>
    <w:rsid w:val="00182F10"/>
    <w:rsid w:val="00183F10"/>
    <w:rsid w:val="001841B2"/>
    <w:rsid w:val="001843E3"/>
    <w:rsid w:val="00184B56"/>
    <w:rsid w:val="00186020"/>
    <w:rsid w:val="00186210"/>
    <w:rsid w:val="00186F8A"/>
    <w:rsid w:val="00187BD7"/>
    <w:rsid w:val="00187D8B"/>
    <w:rsid w:val="00190D71"/>
    <w:rsid w:val="00191B85"/>
    <w:rsid w:val="00192580"/>
    <w:rsid w:val="00192B1C"/>
    <w:rsid w:val="00192BE0"/>
    <w:rsid w:val="00192EAE"/>
    <w:rsid w:val="00194593"/>
    <w:rsid w:val="00194D49"/>
    <w:rsid w:val="0019530F"/>
    <w:rsid w:val="00195459"/>
    <w:rsid w:val="00195D5C"/>
    <w:rsid w:val="00195ED4"/>
    <w:rsid w:val="00196C97"/>
    <w:rsid w:val="00197554"/>
    <w:rsid w:val="00197BE4"/>
    <w:rsid w:val="00197FBB"/>
    <w:rsid w:val="001A00EB"/>
    <w:rsid w:val="001A0E4C"/>
    <w:rsid w:val="001A0FC6"/>
    <w:rsid w:val="001A1429"/>
    <w:rsid w:val="001A2E84"/>
    <w:rsid w:val="001A34EA"/>
    <w:rsid w:val="001A44BE"/>
    <w:rsid w:val="001A4A87"/>
    <w:rsid w:val="001A4D08"/>
    <w:rsid w:val="001A4F39"/>
    <w:rsid w:val="001A5012"/>
    <w:rsid w:val="001A50C4"/>
    <w:rsid w:val="001A6EAB"/>
    <w:rsid w:val="001A6F80"/>
    <w:rsid w:val="001B0608"/>
    <w:rsid w:val="001B0A2D"/>
    <w:rsid w:val="001B1AF5"/>
    <w:rsid w:val="001B234E"/>
    <w:rsid w:val="001B29E2"/>
    <w:rsid w:val="001B2F1D"/>
    <w:rsid w:val="001B32DF"/>
    <w:rsid w:val="001B3F5A"/>
    <w:rsid w:val="001B560E"/>
    <w:rsid w:val="001B57E1"/>
    <w:rsid w:val="001B637D"/>
    <w:rsid w:val="001B65A5"/>
    <w:rsid w:val="001B670A"/>
    <w:rsid w:val="001B7725"/>
    <w:rsid w:val="001B78CD"/>
    <w:rsid w:val="001B7ED6"/>
    <w:rsid w:val="001C072E"/>
    <w:rsid w:val="001C11C4"/>
    <w:rsid w:val="001C29C5"/>
    <w:rsid w:val="001C34E1"/>
    <w:rsid w:val="001C3559"/>
    <w:rsid w:val="001C3675"/>
    <w:rsid w:val="001C3BDE"/>
    <w:rsid w:val="001C4772"/>
    <w:rsid w:val="001C4F05"/>
    <w:rsid w:val="001C4FFA"/>
    <w:rsid w:val="001C5817"/>
    <w:rsid w:val="001C6591"/>
    <w:rsid w:val="001C65C9"/>
    <w:rsid w:val="001C73D8"/>
    <w:rsid w:val="001C7566"/>
    <w:rsid w:val="001C7769"/>
    <w:rsid w:val="001C7BF5"/>
    <w:rsid w:val="001D1600"/>
    <w:rsid w:val="001D274B"/>
    <w:rsid w:val="001D3A54"/>
    <w:rsid w:val="001D49F8"/>
    <w:rsid w:val="001D4A7E"/>
    <w:rsid w:val="001D4C21"/>
    <w:rsid w:val="001D4DDC"/>
    <w:rsid w:val="001D53A9"/>
    <w:rsid w:val="001D5CBB"/>
    <w:rsid w:val="001D608C"/>
    <w:rsid w:val="001D671D"/>
    <w:rsid w:val="001D6B2A"/>
    <w:rsid w:val="001D6B77"/>
    <w:rsid w:val="001E015A"/>
    <w:rsid w:val="001E035D"/>
    <w:rsid w:val="001E10CC"/>
    <w:rsid w:val="001E1512"/>
    <w:rsid w:val="001E248A"/>
    <w:rsid w:val="001E2A25"/>
    <w:rsid w:val="001E2FC2"/>
    <w:rsid w:val="001E2FFA"/>
    <w:rsid w:val="001E6968"/>
    <w:rsid w:val="001E6ECB"/>
    <w:rsid w:val="001E7B55"/>
    <w:rsid w:val="001F01B6"/>
    <w:rsid w:val="001F1A4B"/>
    <w:rsid w:val="001F3790"/>
    <w:rsid w:val="001F3DBE"/>
    <w:rsid w:val="001F3E6F"/>
    <w:rsid w:val="001F4617"/>
    <w:rsid w:val="001F5891"/>
    <w:rsid w:val="001F5AFA"/>
    <w:rsid w:val="001F626D"/>
    <w:rsid w:val="001F6643"/>
    <w:rsid w:val="00201CDD"/>
    <w:rsid w:val="002022BE"/>
    <w:rsid w:val="00202E44"/>
    <w:rsid w:val="00202EFD"/>
    <w:rsid w:val="00203EEB"/>
    <w:rsid w:val="00204162"/>
    <w:rsid w:val="00204314"/>
    <w:rsid w:val="00204CA5"/>
    <w:rsid w:val="00204DE1"/>
    <w:rsid w:val="002051DB"/>
    <w:rsid w:val="002054F1"/>
    <w:rsid w:val="00207576"/>
    <w:rsid w:val="0021006D"/>
    <w:rsid w:val="002101AF"/>
    <w:rsid w:val="00210EDF"/>
    <w:rsid w:val="00211826"/>
    <w:rsid w:val="00211940"/>
    <w:rsid w:val="00211C45"/>
    <w:rsid w:val="0021237D"/>
    <w:rsid w:val="002128CD"/>
    <w:rsid w:val="00214663"/>
    <w:rsid w:val="002146B3"/>
    <w:rsid w:val="00215111"/>
    <w:rsid w:val="00215A25"/>
    <w:rsid w:val="00215D67"/>
    <w:rsid w:val="0021717B"/>
    <w:rsid w:val="002176A4"/>
    <w:rsid w:val="00221D18"/>
    <w:rsid w:val="00222599"/>
    <w:rsid w:val="0022272B"/>
    <w:rsid w:val="002229E5"/>
    <w:rsid w:val="00222ADA"/>
    <w:rsid w:val="00223BD7"/>
    <w:rsid w:val="002244B2"/>
    <w:rsid w:val="002250C2"/>
    <w:rsid w:val="002250D3"/>
    <w:rsid w:val="00225FDF"/>
    <w:rsid w:val="00227667"/>
    <w:rsid w:val="00230697"/>
    <w:rsid w:val="00231033"/>
    <w:rsid w:val="0023140D"/>
    <w:rsid w:val="0023154F"/>
    <w:rsid w:val="00231D69"/>
    <w:rsid w:val="0023206A"/>
    <w:rsid w:val="002324E4"/>
    <w:rsid w:val="00232C0B"/>
    <w:rsid w:val="0023325C"/>
    <w:rsid w:val="00233437"/>
    <w:rsid w:val="002341ED"/>
    <w:rsid w:val="00234B4B"/>
    <w:rsid w:val="00235FD0"/>
    <w:rsid w:val="00236161"/>
    <w:rsid w:val="00236D47"/>
    <w:rsid w:val="002400A7"/>
    <w:rsid w:val="002409B8"/>
    <w:rsid w:val="00241FB4"/>
    <w:rsid w:val="00242241"/>
    <w:rsid w:val="00243435"/>
    <w:rsid w:val="002437DF"/>
    <w:rsid w:val="00243ADD"/>
    <w:rsid w:val="002444EC"/>
    <w:rsid w:val="002456B6"/>
    <w:rsid w:val="002457FA"/>
    <w:rsid w:val="00247122"/>
    <w:rsid w:val="0024742D"/>
    <w:rsid w:val="002509EA"/>
    <w:rsid w:val="00250B04"/>
    <w:rsid w:val="00250E93"/>
    <w:rsid w:val="0025137C"/>
    <w:rsid w:val="0025227F"/>
    <w:rsid w:val="0025258B"/>
    <w:rsid w:val="00252C7B"/>
    <w:rsid w:val="00252EA0"/>
    <w:rsid w:val="002533EA"/>
    <w:rsid w:val="002537F4"/>
    <w:rsid w:val="00253B7A"/>
    <w:rsid w:val="00254561"/>
    <w:rsid w:val="0025584A"/>
    <w:rsid w:val="00255BC2"/>
    <w:rsid w:val="00255CAE"/>
    <w:rsid w:val="00256B01"/>
    <w:rsid w:val="00257239"/>
    <w:rsid w:val="00257788"/>
    <w:rsid w:val="00260840"/>
    <w:rsid w:val="00261EA8"/>
    <w:rsid w:val="00262112"/>
    <w:rsid w:val="00262EB3"/>
    <w:rsid w:val="00263304"/>
    <w:rsid w:val="00264058"/>
    <w:rsid w:val="00264702"/>
    <w:rsid w:val="00264B75"/>
    <w:rsid w:val="00264C47"/>
    <w:rsid w:val="00264D4E"/>
    <w:rsid w:val="00265511"/>
    <w:rsid w:val="002673A6"/>
    <w:rsid w:val="002676EE"/>
    <w:rsid w:val="0026784C"/>
    <w:rsid w:val="00267956"/>
    <w:rsid w:val="002713B5"/>
    <w:rsid w:val="0027148C"/>
    <w:rsid w:val="00273C8F"/>
    <w:rsid w:val="00273E41"/>
    <w:rsid w:val="00273E65"/>
    <w:rsid w:val="0027469F"/>
    <w:rsid w:val="00274D2E"/>
    <w:rsid w:val="00275674"/>
    <w:rsid w:val="002759C5"/>
    <w:rsid w:val="00275BC7"/>
    <w:rsid w:val="002764A7"/>
    <w:rsid w:val="00276509"/>
    <w:rsid w:val="002774DC"/>
    <w:rsid w:val="00277828"/>
    <w:rsid w:val="00277F35"/>
    <w:rsid w:val="00280028"/>
    <w:rsid w:val="00280A62"/>
    <w:rsid w:val="00281E63"/>
    <w:rsid w:val="00281F0E"/>
    <w:rsid w:val="00282971"/>
    <w:rsid w:val="002829F8"/>
    <w:rsid w:val="002834BE"/>
    <w:rsid w:val="002849C4"/>
    <w:rsid w:val="00284B32"/>
    <w:rsid w:val="0028539A"/>
    <w:rsid w:val="00285ADD"/>
    <w:rsid w:val="00287811"/>
    <w:rsid w:val="00287BED"/>
    <w:rsid w:val="00287C66"/>
    <w:rsid w:val="0029103D"/>
    <w:rsid w:val="0029141B"/>
    <w:rsid w:val="002920D0"/>
    <w:rsid w:val="002920DD"/>
    <w:rsid w:val="00292AE5"/>
    <w:rsid w:val="002937A8"/>
    <w:rsid w:val="002938B5"/>
    <w:rsid w:val="00294532"/>
    <w:rsid w:val="00295889"/>
    <w:rsid w:val="002A02BD"/>
    <w:rsid w:val="002A06FD"/>
    <w:rsid w:val="002A1162"/>
    <w:rsid w:val="002A1544"/>
    <w:rsid w:val="002A2E5A"/>
    <w:rsid w:val="002A33A2"/>
    <w:rsid w:val="002A3D4B"/>
    <w:rsid w:val="002A442D"/>
    <w:rsid w:val="002A502D"/>
    <w:rsid w:val="002A5398"/>
    <w:rsid w:val="002A663C"/>
    <w:rsid w:val="002A6D15"/>
    <w:rsid w:val="002A7532"/>
    <w:rsid w:val="002B06F5"/>
    <w:rsid w:val="002B170B"/>
    <w:rsid w:val="002B18E8"/>
    <w:rsid w:val="002B1956"/>
    <w:rsid w:val="002B1A50"/>
    <w:rsid w:val="002B1D44"/>
    <w:rsid w:val="002B24B2"/>
    <w:rsid w:val="002B27EA"/>
    <w:rsid w:val="002B2976"/>
    <w:rsid w:val="002B325B"/>
    <w:rsid w:val="002B48E8"/>
    <w:rsid w:val="002B4CB5"/>
    <w:rsid w:val="002B5B21"/>
    <w:rsid w:val="002B69D0"/>
    <w:rsid w:val="002B7A0B"/>
    <w:rsid w:val="002B7CBB"/>
    <w:rsid w:val="002C00F9"/>
    <w:rsid w:val="002C0219"/>
    <w:rsid w:val="002C0787"/>
    <w:rsid w:val="002C0D75"/>
    <w:rsid w:val="002C1A49"/>
    <w:rsid w:val="002C2ABA"/>
    <w:rsid w:val="002C2ACB"/>
    <w:rsid w:val="002C2F62"/>
    <w:rsid w:val="002C2F92"/>
    <w:rsid w:val="002C44EC"/>
    <w:rsid w:val="002C477E"/>
    <w:rsid w:val="002C5EAE"/>
    <w:rsid w:val="002C5FB1"/>
    <w:rsid w:val="002C61AF"/>
    <w:rsid w:val="002C653A"/>
    <w:rsid w:val="002C68EB"/>
    <w:rsid w:val="002C6A57"/>
    <w:rsid w:val="002C776D"/>
    <w:rsid w:val="002C7B03"/>
    <w:rsid w:val="002D059E"/>
    <w:rsid w:val="002D0C80"/>
    <w:rsid w:val="002D3C7E"/>
    <w:rsid w:val="002D449A"/>
    <w:rsid w:val="002D4F13"/>
    <w:rsid w:val="002D5095"/>
    <w:rsid w:val="002D52AF"/>
    <w:rsid w:val="002D534F"/>
    <w:rsid w:val="002D60AB"/>
    <w:rsid w:val="002E0572"/>
    <w:rsid w:val="002E0BFE"/>
    <w:rsid w:val="002E0E0A"/>
    <w:rsid w:val="002E1A9F"/>
    <w:rsid w:val="002E2CFB"/>
    <w:rsid w:val="002E340D"/>
    <w:rsid w:val="002E3AD0"/>
    <w:rsid w:val="002E3F59"/>
    <w:rsid w:val="002E4F4F"/>
    <w:rsid w:val="002E528D"/>
    <w:rsid w:val="002E58FF"/>
    <w:rsid w:val="002E65F6"/>
    <w:rsid w:val="002E66F5"/>
    <w:rsid w:val="002E72C0"/>
    <w:rsid w:val="002E74C9"/>
    <w:rsid w:val="002E76E4"/>
    <w:rsid w:val="002F062A"/>
    <w:rsid w:val="002F09D7"/>
    <w:rsid w:val="002F0B39"/>
    <w:rsid w:val="002F15C7"/>
    <w:rsid w:val="002F1E3F"/>
    <w:rsid w:val="002F1FE1"/>
    <w:rsid w:val="002F24E0"/>
    <w:rsid w:val="002F2960"/>
    <w:rsid w:val="002F521A"/>
    <w:rsid w:val="002F5D0E"/>
    <w:rsid w:val="002F6F0E"/>
    <w:rsid w:val="002F7A1A"/>
    <w:rsid w:val="002F7CAD"/>
    <w:rsid w:val="00301390"/>
    <w:rsid w:val="00302B76"/>
    <w:rsid w:val="003035F0"/>
    <w:rsid w:val="00303EED"/>
    <w:rsid w:val="003049D2"/>
    <w:rsid w:val="00305169"/>
    <w:rsid w:val="003077D9"/>
    <w:rsid w:val="00307E51"/>
    <w:rsid w:val="00310A26"/>
    <w:rsid w:val="00311DE7"/>
    <w:rsid w:val="00312255"/>
    <w:rsid w:val="0031431C"/>
    <w:rsid w:val="003145C2"/>
    <w:rsid w:val="003147A7"/>
    <w:rsid w:val="00314D90"/>
    <w:rsid w:val="0031552E"/>
    <w:rsid w:val="00315FBA"/>
    <w:rsid w:val="00316068"/>
    <w:rsid w:val="00316A7F"/>
    <w:rsid w:val="00316BE6"/>
    <w:rsid w:val="00317036"/>
    <w:rsid w:val="003175FF"/>
    <w:rsid w:val="00317CBC"/>
    <w:rsid w:val="0032026F"/>
    <w:rsid w:val="00320466"/>
    <w:rsid w:val="0032110F"/>
    <w:rsid w:val="00321A44"/>
    <w:rsid w:val="00321BFD"/>
    <w:rsid w:val="00321F27"/>
    <w:rsid w:val="00321FE4"/>
    <w:rsid w:val="00322AE7"/>
    <w:rsid w:val="00322F18"/>
    <w:rsid w:val="003232E1"/>
    <w:rsid w:val="003236FB"/>
    <w:rsid w:val="00326B5A"/>
    <w:rsid w:val="00326F3A"/>
    <w:rsid w:val="00327C08"/>
    <w:rsid w:val="003311F9"/>
    <w:rsid w:val="00331B4B"/>
    <w:rsid w:val="0033263C"/>
    <w:rsid w:val="00332865"/>
    <w:rsid w:val="0033288A"/>
    <w:rsid w:val="00333CFE"/>
    <w:rsid w:val="00333DF7"/>
    <w:rsid w:val="00334B23"/>
    <w:rsid w:val="00335218"/>
    <w:rsid w:val="003358E3"/>
    <w:rsid w:val="003361EF"/>
    <w:rsid w:val="00336290"/>
    <w:rsid w:val="0033705D"/>
    <w:rsid w:val="00337322"/>
    <w:rsid w:val="003373DF"/>
    <w:rsid w:val="00337A23"/>
    <w:rsid w:val="00340FEF"/>
    <w:rsid w:val="00342B31"/>
    <w:rsid w:val="0034324F"/>
    <w:rsid w:val="00343C96"/>
    <w:rsid w:val="003465B3"/>
    <w:rsid w:val="00346D91"/>
    <w:rsid w:val="00346F18"/>
    <w:rsid w:val="00347249"/>
    <w:rsid w:val="003477A0"/>
    <w:rsid w:val="00347EDB"/>
    <w:rsid w:val="003514B4"/>
    <w:rsid w:val="003537EC"/>
    <w:rsid w:val="00353A4A"/>
    <w:rsid w:val="00353FCC"/>
    <w:rsid w:val="003551E3"/>
    <w:rsid w:val="003559F9"/>
    <w:rsid w:val="00355A77"/>
    <w:rsid w:val="00355AA9"/>
    <w:rsid w:val="00356889"/>
    <w:rsid w:val="003606B0"/>
    <w:rsid w:val="003606DD"/>
    <w:rsid w:val="0036076D"/>
    <w:rsid w:val="003608B8"/>
    <w:rsid w:val="003608D7"/>
    <w:rsid w:val="0036115F"/>
    <w:rsid w:val="00361AC9"/>
    <w:rsid w:val="00361BFD"/>
    <w:rsid w:val="00361EE5"/>
    <w:rsid w:val="00362400"/>
    <w:rsid w:val="003638D2"/>
    <w:rsid w:val="00364DD1"/>
    <w:rsid w:val="00365635"/>
    <w:rsid w:val="003657A1"/>
    <w:rsid w:val="00365CF1"/>
    <w:rsid w:val="00365EDE"/>
    <w:rsid w:val="0036612E"/>
    <w:rsid w:val="00366532"/>
    <w:rsid w:val="003665DD"/>
    <w:rsid w:val="003666B2"/>
    <w:rsid w:val="00366946"/>
    <w:rsid w:val="00366BCA"/>
    <w:rsid w:val="003703CC"/>
    <w:rsid w:val="003715D6"/>
    <w:rsid w:val="0037173E"/>
    <w:rsid w:val="0037226F"/>
    <w:rsid w:val="0037306F"/>
    <w:rsid w:val="003736BE"/>
    <w:rsid w:val="00374460"/>
    <w:rsid w:val="00374A0E"/>
    <w:rsid w:val="00374B07"/>
    <w:rsid w:val="00374D75"/>
    <w:rsid w:val="003754D8"/>
    <w:rsid w:val="00376564"/>
    <w:rsid w:val="0037724C"/>
    <w:rsid w:val="0037738C"/>
    <w:rsid w:val="003774E0"/>
    <w:rsid w:val="003834C2"/>
    <w:rsid w:val="003836D0"/>
    <w:rsid w:val="003845CB"/>
    <w:rsid w:val="0038479B"/>
    <w:rsid w:val="00384ED1"/>
    <w:rsid w:val="003852F6"/>
    <w:rsid w:val="00385DEC"/>
    <w:rsid w:val="00386282"/>
    <w:rsid w:val="003867DE"/>
    <w:rsid w:val="0038682A"/>
    <w:rsid w:val="00386C34"/>
    <w:rsid w:val="00386C64"/>
    <w:rsid w:val="00386E12"/>
    <w:rsid w:val="0039049E"/>
    <w:rsid w:val="00390DE4"/>
    <w:rsid w:val="0039123C"/>
    <w:rsid w:val="00391A48"/>
    <w:rsid w:val="003923ED"/>
    <w:rsid w:val="00392410"/>
    <w:rsid w:val="0039285E"/>
    <w:rsid w:val="00392D0F"/>
    <w:rsid w:val="003930B6"/>
    <w:rsid w:val="00393400"/>
    <w:rsid w:val="0039368C"/>
    <w:rsid w:val="0039454C"/>
    <w:rsid w:val="0039489D"/>
    <w:rsid w:val="00394A9E"/>
    <w:rsid w:val="00396024"/>
    <w:rsid w:val="00396358"/>
    <w:rsid w:val="003969C6"/>
    <w:rsid w:val="00396E1C"/>
    <w:rsid w:val="00397A51"/>
    <w:rsid w:val="00397D1C"/>
    <w:rsid w:val="003A00E3"/>
    <w:rsid w:val="003A062F"/>
    <w:rsid w:val="003A09EE"/>
    <w:rsid w:val="003A0B7C"/>
    <w:rsid w:val="003A0CFB"/>
    <w:rsid w:val="003A10B5"/>
    <w:rsid w:val="003A1B88"/>
    <w:rsid w:val="003A21AE"/>
    <w:rsid w:val="003A2A58"/>
    <w:rsid w:val="003A2F09"/>
    <w:rsid w:val="003A496D"/>
    <w:rsid w:val="003A4ED6"/>
    <w:rsid w:val="003A6612"/>
    <w:rsid w:val="003A6EE6"/>
    <w:rsid w:val="003A73E3"/>
    <w:rsid w:val="003A78F0"/>
    <w:rsid w:val="003B035B"/>
    <w:rsid w:val="003B0B3A"/>
    <w:rsid w:val="003B1504"/>
    <w:rsid w:val="003B1D9B"/>
    <w:rsid w:val="003B3020"/>
    <w:rsid w:val="003B33F4"/>
    <w:rsid w:val="003B3696"/>
    <w:rsid w:val="003B3DAC"/>
    <w:rsid w:val="003B414E"/>
    <w:rsid w:val="003B4358"/>
    <w:rsid w:val="003B488A"/>
    <w:rsid w:val="003B4EC7"/>
    <w:rsid w:val="003B5668"/>
    <w:rsid w:val="003B66DD"/>
    <w:rsid w:val="003B6B47"/>
    <w:rsid w:val="003B6EEC"/>
    <w:rsid w:val="003B6FAC"/>
    <w:rsid w:val="003C0296"/>
    <w:rsid w:val="003C180A"/>
    <w:rsid w:val="003C1A8B"/>
    <w:rsid w:val="003C1F07"/>
    <w:rsid w:val="003C2BFD"/>
    <w:rsid w:val="003C2CD3"/>
    <w:rsid w:val="003C338D"/>
    <w:rsid w:val="003C3562"/>
    <w:rsid w:val="003C4505"/>
    <w:rsid w:val="003C4A8C"/>
    <w:rsid w:val="003C68E4"/>
    <w:rsid w:val="003C7DA8"/>
    <w:rsid w:val="003D0274"/>
    <w:rsid w:val="003D035D"/>
    <w:rsid w:val="003D1091"/>
    <w:rsid w:val="003D24A6"/>
    <w:rsid w:val="003D28E4"/>
    <w:rsid w:val="003D3577"/>
    <w:rsid w:val="003D35E4"/>
    <w:rsid w:val="003D3A8D"/>
    <w:rsid w:val="003D3AC9"/>
    <w:rsid w:val="003D3F98"/>
    <w:rsid w:val="003D4253"/>
    <w:rsid w:val="003D46EC"/>
    <w:rsid w:val="003D47B6"/>
    <w:rsid w:val="003D491F"/>
    <w:rsid w:val="003D4E9F"/>
    <w:rsid w:val="003D4F94"/>
    <w:rsid w:val="003D67CE"/>
    <w:rsid w:val="003D6C69"/>
    <w:rsid w:val="003D6CA0"/>
    <w:rsid w:val="003D6E20"/>
    <w:rsid w:val="003D7235"/>
    <w:rsid w:val="003E02D6"/>
    <w:rsid w:val="003E0328"/>
    <w:rsid w:val="003E03C6"/>
    <w:rsid w:val="003E1020"/>
    <w:rsid w:val="003E13D2"/>
    <w:rsid w:val="003E2640"/>
    <w:rsid w:val="003E26FA"/>
    <w:rsid w:val="003E2BCF"/>
    <w:rsid w:val="003E365A"/>
    <w:rsid w:val="003E383D"/>
    <w:rsid w:val="003E3E17"/>
    <w:rsid w:val="003E43CA"/>
    <w:rsid w:val="003E43FA"/>
    <w:rsid w:val="003E447F"/>
    <w:rsid w:val="003E44DE"/>
    <w:rsid w:val="003E4920"/>
    <w:rsid w:val="003E4B15"/>
    <w:rsid w:val="003E50BC"/>
    <w:rsid w:val="003E5387"/>
    <w:rsid w:val="003E60B8"/>
    <w:rsid w:val="003E6B68"/>
    <w:rsid w:val="003E72ED"/>
    <w:rsid w:val="003E7322"/>
    <w:rsid w:val="003E7422"/>
    <w:rsid w:val="003E74BE"/>
    <w:rsid w:val="003F0D59"/>
    <w:rsid w:val="003F20ED"/>
    <w:rsid w:val="003F22F2"/>
    <w:rsid w:val="003F2B69"/>
    <w:rsid w:val="003F2BB2"/>
    <w:rsid w:val="003F2D92"/>
    <w:rsid w:val="003F3318"/>
    <w:rsid w:val="003F407A"/>
    <w:rsid w:val="003F4457"/>
    <w:rsid w:val="003F5389"/>
    <w:rsid w:val="003F5BE8"/>
    <w:rsid w:val="003F6118"/>
    <w:rsid w:val="003F6524"/>
    <w:rsid w:val="003F6980"/>
    <w:rsid w:val="003F73FB"/>
    <w:rsid w:val="003F7738"/>
    <w:rsid w:val="003F7D34"/>
    <w:rsid w:val="00400024"/>
    <w:rsid w:val="0040080A"/>
    <w:rsid w:val="00400A5E"/>
    <w:rsid w:val="00401072"/>
    <w:rsid w:val="00401089"/>
    <w:rsid w:val="00401EB4"/>
    <w:rsid w:val="00401FB7"/>
    <w:rsid w:val="0040239C"/>
    <w:rsid w:val="004023D8"/>
    <w:rsid w:val="00403FA0"/>
    <w:rsid w:val="004041FD"/>
    <w:rsid w:val="00404A3B"/>
    <w:rsid w:val="00405475"/>
    <w:rsid w:val="004072D2"/>
    <w:rsid w:val="004111CE"/>
    <w:rsid w:val="00411454"/>
    <w:rsid w:val="00411B86"/>
    <w:rsid w:val="00412469"/>
    <w:rsid w:val="004138A4"/>
    <w:rsid w:val="00413EB1"/>
    <w:rsid w:val="00414AC2"/>
    <w:rsid w:val="00415922"/>
    <w:rsid w:val="00415CBB"/>
    <w:rsid w:val="00415F3D"/>
    <w:rsid w:val="00416CCB"/>
    <w:rsid w:val="004170BD"/>
    <w:rsid w:val="00417879"/>
    <w:rsid w:val="004178D3"/>
    <w:rsid w:val="00417CA9"/>
    <w:rsid w:val="0042085B"/>
    <w:rsid w:val="00422C2D"/>
    <w:rsid w:val="004233F8"/>
    <w:rsid w:val="00424AC1"/>
    <w:rsid w:val="00424DA0"/>
    <w:rsid w:val="004255CF"/>
    <w:rsid w:val="0042571A"/>
    <w:rsid w:val="00425D11"/>
    <w:rsid w:val="0042660D"/>
    <w:rsid w:val="00426C4A"/>
    <w:rsid w:val="00426D34"/>
    <w:rsid w:val="00427D1B"/>
    <w:rsid w:val="00430353"/>
    <w:rsid w:val="004306BD"/>
    <w:rsid w:val="00430FEB"/>
    <w:rsid w:val="0043179B"/>
    <w:rsid w:val="00431A95"/>
    <w:rsid w:val="00431C72"/>
    <w:rsid w:val="00432150"/>
    <w:rsid w:val="00432526"/>
    <w:rsid w:val="00432698"/>
    <w:rsid w:val="00432996"/>
    <w:rsid w:val="0043362D"/>
    <w:rsid w:val="00433B04"/>
    <w:rsid w:val="00433D3C"/>
    <w:rsid w:val="00434C61"/>
    <w:rsid w:val="00434FD0"/>
    <w:rsid w:val="004350D0"/>
    <w:rsid w:val="00437413"/>
    <w:rsid w:val="00437B38"/>
    <w:rsid w:val="00437B42"/>
    <w:rsid w:val="00440193"/>
    <w:rsid w:val="00440549"/>
    <w:rsid w:val="00440C4E"/>
    <w:rsid w:val="0044206F"/>
    <w:rsid w:val="00443020"/>
    <w:rsid w:val="0044374A"/>
    <w:rsid w:val="00443916"/>
    <w:rsid w:val="00444BD6"/>
    <w:rsid w:val="00444F05"/>
    <w:rsid w:val="00446C70"/>
    <w:rsid w:val="0045163F"/>
    <w:rsid w:val="0045165B"/>
    <w:rsid w:val="0045279F"/>
    <w:rsid w:val="0045307F"/>
    <w:rsid w:val="00453F64"/>
    <w:rsid w:val="00453F90"/>
    <w:rsid w:val="00455467"/>
    <w:rsid w:val="00455525"/>
    <w:rsid w:val="00456060"/>
    <w:rsid w:val="00456677"/>
    <w:rsid w:val="00456A87"/>
    <w:rsid w:val="00456AE2"/>
    <w:rsid w:val="00460025"/>
    <w:rsid w:val="00460622"/>
    <w:rsid w:val="00460F83"/>
    <w:rsid w:val="00461A78"/>
    <w:rsid w:val="00461D7C"/>
    <w:rsid w:val="004620D4"/>
    <w:rsid w:val="00462666"/>
    <w:rsid w:val="004630EA"/>
    <w:rsid w:val="0046332E"/>
    <w:rsid w:val="0046438D"/>
    <w:rsid w:val="00464AB5"/>
    <w:rsid w:val="00464E98"/>
    <w:rsid w:val="00465FD5"/>
    <w:rsid w:val="0046616D"/>
    <w:rsid w:val="004661F7"/>
    <w:rsid w:val="00466797"/>
    <w:rsid w:val="0046731B"/>
    <w:rsid w:val="00467A29"/>
    <w:rsid w:val="00470F0B"/>
    <w:rsid w:val="004713A2"/>
    <w:rsid w:val="0047218D"/>
    <w:rsid w:val="00472B2B"/>
    <w:rsid w:val="00472D97"/>
    <w:rsid w:val="00472DB3"/>
    <w:rsid w:val="004739BC"/>
    <w:rsid w:val="00473FAD"/>
    <w:rsid w:val="00474292"/>
    <w:rsid w:val="00474F6F"/>
    <w:rsid w:val="00475951"/>
    <w:rsid w:val="00475968"/>
    <w:rsid w:val="00475BD5"/>
    <w:rsid w:val="00475D0C"/>
    <w:rsid w:val="00475E68"/>
    <w:rsid w:val="00475EFA"/>
    <w:rsid w:val="004762A8"/>
    <w:rsid w:val="00476E1F"/>
    <w:rsid w:val="004813C7"/>
    <w:rsid w:val="00482C54"/>
    <w:rsid w:val="00482DD1"/>
    <w:rsid w:val="00484910"/>
    <w:rsid w:val="00484F56"/>
    <w:rsid w:val="004861A1"/>
    <w:rsid w:val="004864A9"/>
    <w:rsid w:val="0048698E"/>
    <w:rsid w:val="004872A0"/>
    <w:rsid w:val="00490F56"/>
    <w:rsid w:val="00491C37"/>
    <w:rsid w:val="004926E1"/>
    <w:rsid w:val="0049305A"/>
    <w:rsid w:val="00493754"/>
    <w:rsid w:val="00493A96"/>
    <w:rsid w:val="00493AA2"/>
    <w:rsid w:val="00494CC5"/>
    <w:rsid w:val="0049589F"/>
    <w:rsid w:val="0049647B"/>
    <w:rsid w:val="004A01B9"/>
    <w:rsid w:val="004A083A"/>
    <w:rsid w:val="004A147B"/>
    <w:rsid w:val="004A26CC"/>
    <w:rsid w:val="004A3155"/>
    <w:rsid w:val="004A4702"/>
    <w:rsid w:val="004A4BDF"/>
    <w:rsid w:val="004A507B"/>
    <w:rsid w:val="004A54C7"/>
    <w:rsid w:val="004A5DD7"/>
    <w:rsid w:val="004A6424"/>
    <w:rsid w:val="004A64F3"/>
    <w:rsid w:val="004A6B96"/>
    <w:rsid w:val="004A6CAD"/>
    <w:rsid w:val="004A6E3B"/>
    <w:rsid w:val="004A7253"/>
    <w:rsid w:val="004B1C45"/>
    <w:rsid w:val="004B2377"/>
    <w:rsid w:val="004B34C1"/>
    <w:rsid w:val="004B37F9"/>
    <w:rsid w:val="004B4748"/>
    <w:rsid w:val="004B48D9"/>
    <w:rsid w:val="004B5025"/>
    <w:rsid w:val="004B5472"/>
    <w:rsid w:val="004B5EC9"/>
    <w:rsid w:val="004B7777"/>
    <w:rsid w:val="004B7D04"/>
    <w:rsid w:val="004B7E98"/>
    <w:rsid w:val="004C0573"/>
    <w:rsid w:val="004C099A"/>
    <w:rsid w:val="004C10CB"/>
    <w:rsid w:val="004C1409"/>
    <w:rsid w:val="004C1C70"/>
    <w:rsid w:val="004C22AE"/>
    <w:rsid w:val="004C2A1B"/>
    <w:rsid w:val="004C363A"/>
    <w:rsid w:val="004C403B"/>
    <w:rsid w:val="004C4254"/>
    <w:rsid w:val="004C468B"/>
    <w:rsid w:val="004C482C"/>
    <w:rsid w:val="004C504C"/>
    <w:rsid w:val="004C54D2"/>
    <w:rsid w:val="004C7588"/>
    <w:rsid w:val="004C7723"/>
    <w:rsid w:val="004C7781"/>
    <w:rsid w:val="004C7ADE"/>
    <w:rsid w:val="004D05E0"/>
    <w:rsid w:val="004D0B2A"/>
    <w:rsid w:val="004D0B9F"/>
    <w:rsid w:val="004D0FF9"/>
    <w:rsid w:val="004D1172"/>
    <w:rsid w:val="004D1D22"/>
    <w:rsid w:val="004D1FB6"/>
    <w:rsid w:val="004D3059"/>
    <w:rsid w:val="004D3FCA"/>
    <w:rsid w:val="004D666E"/>
    <w:rsid w:val="004D73CB"/>
    <w:rsid w:val="004D767F"/>
    <w:rsid w:val="004E0082"/>
    <w:rsid w:val="004E048C"/>
    <w:rsid w:val="004E0EC8"/>
    <w:rsid w:val="004E1382"/>
    <w:rsid w:val="004E1955"/>
    <w:rsid w:val="004E21A8"/>
    <w:rsid w:val="004E3586"/>
    <w:rsid w:val="004E37D2"/>
    <w:rsid w:val="004E3DB5"/>
    <w:rsid w:val="004E42FF"/>
    <w:rsid w:val="004E4B02"/>
    <w:rsid w:val="004E5C2C"/>
    <w:rsid w:val="004E618C"/>
    <w:rsid w:val="004E6731"/>
    <w:rsid w:val="004F0972"/>
    <w:rsid w:val="004F0CAD"/>
    <w:rsid w:val="004F0F2C"/>
    <w:rsid w:val="004F1D54"/>
    <w:rsid w:val="004F1F1E"/>
    <w:rsid w:val="004F2488"/>
    <w:rsid w:val="004F27D5"/>
    <w:rsid w:val="004F28E9"/>
    <w:rsid w:val="004F39A7"/>
    <w:rsid w:val="004F3B98"/>
    <w:rsid w:val="004F4DAA"/>
    <w:rsid w:val="004F59D1"/>
    <w:rsid w:val="004F5B2B"/>
    <w:rsid w:val="004F64A3"/>
    <w:rsid w:val="004F6D71"/>
    <w:rsid w:val="004F740A"/>
    <w:rsid w:val="004F76C1"/>
    <w:rsid w:val="004F76F8"/>
    <w:rsid w:val="004F7FC3"/>
    <w:rsid w:val="005005AF"/>
    <w:rsid w:val="0050106F"/>
    <w:rsid w:val="0050135F"/>
    <w:rsid w:val="00501D9E"/>
    <w:rsid w:val="00501F8F"/>
    <w:rsid w:val="00502042"/>
    <w:rsid w:val="00502367"/>
    <w:rsid w:val="005058D3"/>
    <w:rsid w:val="00505CC8"/>
    <w:rsid w:val="005064B1"/>
    <w:rsid w:val="005064DA"/>
    <w:rsid w:val="00506EAE"/>
    <w:rsid w:val="00507272"/>
    <w:rsid w:val="005106FD"/>
    <w:rsid w:val="00512144"/>
    <w:rsid w:val="005129CF"/>
    <w:rsid w:val="005143BD"/>
    <w:rsid w:val="00514F34"/>
    <w:rsid w:val="00515242"/>
    <w:rsid w:val="00515E24"/>
    <w:rsid w:val="005175A5"/>
    <w:rsid w:val="005179B8"/>
    <w:rsid w:val="00517C3A"/>
    <w:rsid w:val="00517DE1"/>
    <w:rsid w:val="00521CB3"/>
    <w:rsid w:val="005244A8"/>
    <w:rsid w:val="0052480C"/>
    <w:rsid w:val="00524DD2"/>
    <w:rsid w:val="00524F46"/>
    <w:rsid w:val="005255F4"/>
    <w:rsid w:val="00526019"/>
    <w:rsid w:val="00526EC3"/>
    <w:rsid w:val="00527133"/>
    <w:rsid w:val="00527139"/>
    <w:rsid w:val="00527A96"/>
    <w:rsid w:val="005307EB"/>
    <w:rsid w:val="00530943"/>
    <w:rsid w:val="0053113D"/>
    <w:rsid w:val="00531EC6"/>
    <w:rsid w:val="00532133"/>
    <w:rsid w:val="0053271A"/>
    <w:rsid w:val="00532F80"/>
    <w:rsid w:val="005340A9"/>
    <w:rsid w:val="00534318"/>
    <w:rsid w:val="00534A11"/>
    <w:rsid w:val="005359AC"/>
    <w:rsid w:val="0053620C"/>
    <w:rsid w:val="00536337"/>
    <w:rsid w:val="0053737D"/>
    <w:rsid w:val="005374D6"/>
    <w:rsid w:val="00537A9F"/>
    <w:rsid w:val="00540466"/>
    <w:rsid w:val="005409D3"/>
    <w:rsid w:val="00540DD4"/>
    <w:rsid w:val="0054133E"/>
    <w:rsid w:val="00541FF8"/>
    <w:rsid w:val="00542D6D"/>
    <w:rsid w:val="00542EE9"/>
    <w:rsid w:val="005430A5"/>
    <w:rsid w:val="00543718"/>
    <w:rsid w:val="00544A62"/>
    <w:rsid w:val="005464F0"/>
    <w:rsid w:val="0054676B"/>
    <w:rsid w:val="00546AD2"/>
    <w:rsid w:val="00546E18"/>
    <w:rsid w:val="005472E4"/>
    <w:rsid w:val="00547950"/>
    <w:rsid w:val="00547B1B"/>
    <w:rsid w:val="00550944"/>
    <w:rsid w:val="0055146E"/>
    <w:rsid w:val="00551F10"/>
    <w:rsid w:val="005520D3"/>
    <w:rsid w:val="0055242D"/>
    <w:rsid w:val="0055341B"/>
    <w:rsid w:val="0055388C"/>
    <w:rsid w:val="00555C33"/>
    <w:rsid w:val="00555D8E"/>
    <w:rsid w:val="005567C5"/>
    <w:rsid w:val="00557B68"/>
    <w:rsid w:val="00560E3E"/>
    <w:rsid w:val="0056120D"/>
    <w:rsid w:val="00561B1E"/>
    <w:rsid w:val="00563A63"/>
    <w:rsid w:val="005648A9"/>
    <w:rsid w:val="005648CF"/>
    <w:rsid w:val="0056525F"/>
    <w:rsid w:val="00565A92"/>
    <w:rsid w:val="005670A4"/>
    <w:rsid w:val="0056717B"/>
    <w:rsid w:val="0056726E"/>
    <w:rsid w:val="00567542"/>
    <w:rsid w:val="00567AFF"/>
    <w:rsid w:val="00567F22"/>
    <w:rsid w:val="00570211"/>
    <w:rsid w:val="0057069F"/>
    <w:rsid w:val="005723A8"/>
    <w:rsid w:val="005723D7"/>
    <w:rsid w:val="00572484"/>
    <w:rsid w:val="00573D30"/>
    <w:rsid w:val="0057509A"/>
    <w:rsid w:val="00576A8E"/>
    <w:rsid w:val="0057789A"/>
    <w:rsid w:val="00580706"/>
    <w:rsid w:val="0058104E"/>
    <w:rsid w:val="0058198D"/>
    <w:rsid w:val="0058222D"/>
    <w:rsid w:val="00583183"/>
    <w:rsid w:val="005836F8"/>
    <w:rsid w:val="00583717"/>
    <w:rsid w:val="00583932"/>
    <w:rsid w:val="00583F56"/>
    <w:rsid w:val="00584183"/>
    <w:rsid w:val="005848F2"/>
    <w:rsid w:val="0058534B"/>
    <w:rsid w:val="00585AEA"/>
    <w:rsid w:val="00585B58"/>
    <w:rsid w:val="00585F3F"/>
    <w:rsid w:val="00585F65"/>
    <w:rsid w:val="00586048"/>
    <w:rsid w:val="0058611A"/>
    <w:rsid w:val="00586294"/>
    <w:rsid w:val="00587251"/>
    <w:rsid w:val="00587A1A"/>
    <w:rsid w:val="005900C1"/>
    <w:rsid w:val="005913FD"/>
    <w:rsid w:val="005914AC"/>
    <w:rsid w:val="00592686"/>
    <w:rsid w:val="00592DD8"/>
    <w:rsid w:val="00593B74"/>
    <w:rsid w:val="00593CB7"/>
    <w:rsid w:val="0059426B"/>
    <w:rsid w:val="00594829"/>
    <w:rsid w:val="0059546D"/>
    <w:rsid w:val="0059592B"/>
    <w:rsid w:val="00596B59"/>
    <w:rsid w:val="00597EF7"/>
    <w:rsid w:val="005A3C3A"/>
    <w:rsid w:val="005A495B"/>
    <w:rsid w:val="005A5592"/>
    <w:rsid w:val="005A584E"/>
    <w:rsid w:val="005A5CC1"/>
    <w:rsid w:val="005A7951"/>
    <w:rsid w:val="005B0BF1"/>
    <w:rsid w:val="005B1FBD"/>
    <w:rsid w:val="005B2861"/>
    <w:rsid w:val="005B3464"/>
    <w:rsid w:val="005B3E30"/>
    <w:rsid w:val="005B5913"/>
    <w:rsid w:val="005B5942"/>
    <w:rsid w:val="005B61FA"/>
    <w:rsid w:val="005C0AE5"/>
    <w:rsid w:val="005C1174"/>
    <w:rsid w:val="005C1ED6"/>
    <w:rsid w:val="005C2063"/>
    <w:rsid w:val="005C21DC"/>
    <w:rsid w:val="005C21F7"/>
    <w:rsid w:val="005C283B"/>
    <w:rsid w:val="005C36FA"/>
    <w:rsid w:val="005C3A13"/>
    <w:rsid w:val="005C3AF0"/>
    <w:rsid w:val="005C3C09"/>
    <w:rsid w:val="005C454C"/>
    <w:rsid w:val="005C4DA5"/>
    <w:rsid w:val="005C52F6"/>
    <w:rsid w:val="005C561B"/>
    <w:rsid w:val="005C5C1E"/>
    <w:rsid w:val="005C6FC3"/>
    <w:rsid w:val="005C716C"/>
    <w:rsid w:val="005C748D"/>
    <w:rsid w:val="005D011E"/>
    <w:rsid w:val="005D06BC"/>
    <w:rsid w:val="005D1396"/>
    <w:rsid w:val="005D275B"/>
    <w:rsid w:val="005D3498"/>
    <w:rsid w:val="005D34BF"/>
    <w:rsid w:val="005D3CD4"/>
    <w:rsid w:val="005D45C6"/>
    <w:rsid w:val="005D502D"/>
    <w:rsid w:val="005D5B03"/>
    <w:rsid w:val="005D5DD1"/>
    <w:rsid w:val="005D680D"/>
    <w:rsid w:val="005D7D74"/>
    <w:rsid w:val="005E095D"/>
    <w:rsid w:val="005E0AB4"/>
    <w:rsid w:val="005E11C8"/>
    <w:rsid w:val="005E2BFA"/>
    <w:rsid w:val="005E404D"/>
    <w:rsid w:val="005E42DE"/>
    <w:rsid w:val="005E48A5"/>
    <w:rsid w:val="005E5553"/>
    <w:rsid w:val="005E55A5"/>
    <w:rsid w:val="005E58BA"/>
    <w:rsid w:val="005E6A38"/>
    <w:rsid w:val="005E78F2"/>
    <w:rsid w:val="005F0197"/>
    <w:rsid w:val="005F0939"/>
    <w:rsid w:val="005F13B8"/>
    <w:rsid w:val="005F1528"/>
    <w:rsid w:val="005F2046"/>
    <w:rsid w:val="005F21B7"/>
    <w:rsid w:val="005F21C2"/>
    <w:rsid w:val="005F236C"/>
    <w:rsid w:val="005F2B5C"/>
    <w:rsid w:val="005F2C32"/>
    <w:rsid w:val="005F2D4A"/>
    <w:rsid w:val="005F2DB4"/>
    <w:rsid w:val="005F3206"/>
    <w:rsid w:val="005F3D4D"/>
    <w:rsid w:val="005F429A"/>
    <w:rsid w:val="005F510F"/>
    <w:rsid w:val="005F55CF"/>
    <w:rsid w:val="005F673F"/>
    <w:rsid w:val="005F6885"/>
    <w:rsid w:val="005F6A5B"/>
    <w:rsid w:val="005F6CB7"/>
    <w:rsid w:val="005F7707"/>
    <w:rsid w:val="005F777A"/>
    <w:rsid w:val="00600F58"/>
    <w:rsid w:val="006012CB"/>
    <w:rsid w:val="00601315"/>
    <w:rsid w:val="0060324F"/>
    <w:rsid w:val="006042E4"/>
    <w:rsid w:val="006050CF"/>
    <w:rsid w:val="0060559C"/>
    <w:rsid w:val="006056A3"/>
    <w:rsid w:val="00605C1D"/>
    <w:rsid w:val="00606454"/>
    <w:rsid w:val="00606621"/>
    <w:rsid w:val="00610B60"/>
    <w:rsid w:val="00611042"/>
    <w:rsid w:val="00611261"/>
    <w:rsid w:val="00611A98"/>
    <w:rsid w:val="00611C77"/>
    <w:rsid w:val="00612630"/>
    <w:rsid w:val="006126E0"/>
    <w:rsid w:val="00612707"/>
    <w:rsid w:val="00612933"/>
    <w:rsid w:val="0061350C"/>
    <w:rsid w:val="00613891"/>
    <w:rsid w:val="00613C07"/>
    <w:rsid w:val="00613F2A"/>
    <w:rsid w:val="00614355"/>
    <w:rsid w:val="00614721"/>
    <w:rsid w:val="00614C48"/>
    <w:rsid w:val="006155D8"/>
    <w:rsid w:val="00615891"/>
    <w:rsid w:val="00615935"/>
    <w:rsid w:val="00615A53"/>
    <w:rsid w:val="0061649F"/>
    <w:rsid w:val="006164AE"/>
    <w:rsid w:val="0061771C"/>
    <w:rsid w:val="00617AEB"/>
    <w:rsid w:val="00617CCD"/>
    <w:rsid w:val="00620287"/>
    <w:rsid w:val="006213EF"/>
    <w:rsid w:val="0062278B"/>
    <w:rsid w:val="00622B2F"/>
    <w:rsid w:val="00623E1C"/>
    <w:rsid w:val="00623F74"/>
    <w:rsid w:val="0062524C"/>
    <w:rsid w:val="0062649F"/>
    <w:rsid w:val="00626CC7"/>
    <w:rsid w:val="00626F84"/>
    <w:rsid w:val="0062776D"/>
    <w:rsid w:val="006278A4"/>
    <w:rsid w:val="00627F19"/>
    <w:rsid w:val="00627FF3"/>
    <w:rsid w:val="0063258C"/>
    <w:rsid w:val="00632C74"/>
    <w:rsid w:val="0063316D"/>
    <w:rsid w:val="00633B2D"/>
    <w:rsid w:val="00633C52"/>
    <w:rsid w:val="00633E26"/>
    <w:rsid w:val="0063486F"/>
    <w:rsid w:val="00635122"/>
    <w:rsid w:val="00635D93"/>
    <w:rsid w:val="0063641E"/>
    <w:rsid w:val="006364D1"/>
    <w:rsid w:val="006372C3"/>
    <w:rsid w:val="00637B1C"/>
    <w:rsid w:val="00637C91"/>
    <w:rsid w:val="00640AFE"/>
    <w:rsid w:val="00641354"/>
    <w:rsid w:val="0064226E"/>
    <w:rsid w:val="00643EE8"/>
    <w:rsid w:val="0064513E"/>
    <w:rsid w:val="00646245"/>
    <w:rsid w:val="00646E7A"/>
    <w:rsid w:val="00647342"/>
    <w:rsid w:val="0065011A"/>
    <w:rsid w:val="006505F2"/>
    <w:rsid w:val="00651A17"/>
    <w:rsid w:val="00651BA4"/>
    <w:rsid w:val="006525AB"/>
    <w:rsid w:val="006532AF"/>
    <w:rsid w:val="00653AF7"/>
    <w:rsid w:val="00653F12"/>
    <w:rsid w:val="00654748"/>
    <w:rsid w:val="00654D5D"/>
    <w:rsid w:val="0065604E"/>
    <w:rsid w:val="00656B59"/>
    <w:rsid w:val="006579F1"/>
    <w:rsid w:val="00657CD6"/>
    <w:rsid w:val="00660143"/>
    <w:rsid w:val="0066048E"/>
    <w:rsid w:val="006609ED"/>
    <w:rsid w:val="00660A80"/>
    <w:rsid w:val="00660AB5"/>
    <w:rsid w:val="006632FC"/>
    <w:rsid w:val="00663EDC"/>
    <w:rsid w:val="006646E5"/>
    <w:rsid w:val="00664AFB"/>
    <w:rsid w:val="0066651B"/>
    <w:rsid w:val="00667189"/>
    <w:rsid w:val="00667D47"/>
    <w:rsid w:val="00667DAC"/>
    <w:rsid w:val="0067072B"/>
    <w:rsid w:val="00670DF3"/>
    <w:rsid w:val="00670E6E"/>
    <w:rsid w:val="00671B50"/>
    <w:rsid w:val="00671ECE"/>
    <w:rsid w:val="0067236C"/>
    <w:rsid w:val="00672969"/>
    <w:rsid w:val="00672E13"/>
    <w:rsid w:val="006738A7"/>
    <w:rsid w:val="00673DAD"/>
    <w:rsid w:val="00674CE1"/>
    <w:rsid w:val="00675511"/>
    <w:rsid w:val="00675F3A"/>
    <w:rsid w:val="006761C5"/>
    <w:rsid w:val="006769FA"/>
    <w:rsid w:val="00676E36"/>
    <w:rsid w:val="006775BC"/>
    <w:rsid w:val="00677D21"/>
    <w:rsid w:val="00680933"/>
    <w:rsid w:val="00681DAD"/>
    <w:rsid w:val="006827CA"/>
    <w:rsid w:val="00682AC9"/>
    <w:rsid w:val="00683FCD"/>
    <w:rsid w:val="006860A8"/>
    <w:rsid w:val="006863E4"/>
    <w:rsid w:val="00686D6C"/>
    <w:rsid w:val="006903D9"/>
    <w:rsid w:val="00691739"/>
    <w:rsid w:val="00692235"/>
    <w:rsid w:val="006926F5"/>
    <w:rsid w:val="0069275C"/>
    <w:rsid w:val="00692953"/>
    <w:rsid w:val="00694912"/>
    <w:rsid w:val="00697075"/>
    <w:rsid w:val="00697D70"/>
    <w:rsid w:val="006A07D1"/>
    <w:rsid w:val="006A1963"/>
    <w:rsid w:val="006A23DA"/>
    <w:rsid w:val="006A30E7"/>
    <w:rsid w:val="006A3222"/>
    <w:rsid w:val="006A375A"/>
    <w:rsid w:val="006A3F8F"/>
    <w:rsid w:val="006A4689"/>
    <w:rsid w:val="006A560E"/>
    <w:rsid w:val="006A6D6E"/>
    <w:rsid w:val="006A6F11"/>
    <w:rsid w:val="006A78C3"/>
    <w:rsid w:val="006A7A06"/>
    <w:rsid w:val="006A7FA4"/>
    <w:rsid w:val="006B00FE"/>
    <w:rsid w:val="006B024B"/>
    <w:rsid w:val="006B0BD5"/>
    <w:rsid w:val="006B0E65"/>
    <w:rsid w:val="006B157F"/>
    <w:rsid w:val="006B23A6"/>
    <w:rsid w:val="006B2B1A"/>
    <w:rsid w:val="006B39EC"/>
    <w:rsid w:val="006B3D04"/>
    <w:rsid w:val="006B41DF"/>
    <w:rsid w:val="006B50D5"/>
    <w:rsid w:val="006B5DE3"/>
    <w:rsid w:val="006B77E1"/>
    <w:rsid w:val="006C0320"/>
    <w:rsid w:val="006C0A0E"/>
    <w:rsid w:val="006C24C3"/>
    <w:rsid w:val="006C2F20"/>
    <w:rsid w:val="006C354D"/>
    <w:rsid w:val="006C4FCC"/>
    <w:rsid w:val="006C5E4D"/>
    <w:rsid w:val="006C5F1E"/>
    <w:rsid w:val="006C5FBD"/>
    <w:rsid w:val="006C65F8"/>
    <w:rsid w:val="006C67E9"/>
    <w:rsid w:val="006C67F0"/>
    <w:rsid w:val="006D079E"/>
    <w:rsid w:val="006D08BE"/>
    <w:rsid w:val="006D0EC0"/>
    <w:rsid w:val="006D10FD"/>
    <w:rsid w:val="006D12D7"/>
    <w:rsid w:val="006D1FF9"/>
    <w:rsid w:val="006D24F6"/>
    <w:rsid w:val="006D325F"/>
    <w:rsid w:val="006D398D"/>
    <w:rsid w:val="006D3D48"/>
    <w:rsid w:val="006D4E6D"/>
    <w:rsid w:val="006D4F33"/>
    <w:rsid w:val="006D638E"/>
    <w:rsid w:val="006D6533"/>
    <w:rsid w:val="006D6C0F"/>
    <w:rsid w:val="006D78BA"/>
    <w:rsid w:val="006E0129"/>
    <w:rsid w:val="006E0D68"/>
    <w:rsid w:val="006E1814"/>
    <w:rsid w:val="006E1A88"/>
    <w:rsid w:val="006E1E7F"/>
    <w:rsid w:val="006E208E"/>
    <w:rsid w:val="006E22AB"/>
    <w:rsid w:val="006E239A"/>
    <w:rsid w:val="006E24AF"/>
    <w:rsid w:val="006E28B9"/>
    <w:rsid w:val="006E2B9B"/>
    <w:rsid w:val="006E2DF5"/>
    <w:rsid w:val="006E32BD"/>
    <w:rsid w:val="006E3D5C"/>
    <w:rsid w:val="006E44EA"/>
    <w:rsid w:val="006E6DB8"/>
    <w:rsid w:val="006E7622"/>
    <w:rsid w:val="006E7987"/>
    <w:rsid w:val="006F0E00"/>
    <w:rsid w:val="006F3124"/>
    <w:rsid w:val="006F32CE"/>
    <w:rsid w:val="006F362A"/>
    <w:rsid w:val="006F392B"/>
    <w:rsid w:val="006F5BA1"/>
    <w:rsid w:val="006F6491"/>
    <w:rsid w:val="007005CD"/>
    <w:rsid w:val="00700677"/>
    <w:rsid w:val="00700BB2"/>
    <w:rsid w:val="007020DC"/>
    <w:rsid w:val="0070210C"/>
    <w:rsid w:val="007021AF"/>
    <w:rsid w:val="007022AC"/>
    <w:rsid w:val="007028F5"/>
    <w:rsid w:val="00702A2B"/>
    <w:rsid w:val="00702D39"/>
    <w:rsid w:val="00704293"/>
    <w:rsid w:val="0070496F"/>
    <w:rsid w:val="007058C4"/>
    <w:rsid w:val="0070597D"/>
    <w:rsid w:val="00705F0A"/>
    <w:rsid w:val="00706178"/>
    <w:rsid w:val="00706780"/>
    <w:rsid w:val="00706E51"/>
    <w:rsid w:val="0070736C"/>
    <w:rsid w:val="00707656"/>
    <w:rsid w:val="007078A5"/>
    <w:rsid w:val="00707F4D"/>
    <w:rsid w:val="00707F92"/>
    <w:rsid w:val="0071044A"/>
    <w:rsid w:val="007107BC"/>
    <w:rsid w:val="00710C18"/>
    <w:rsid w:val="0071101C"/>
    <w:rsid w:val="007110C2"/>
    <w:rsid w:val="007117B5"/>
    <w:rsid w:val="007121A2"/>
    <w:rsid w:val="0071254D"/>
    <w:rsid w:val="0071361C"/>
    <w:rsid w:val="00713900"/>
    <w:rsid w:val="00714385"/>
    <w:rsid w:val="00714CA8"/>
    <w:rsid w:val="007155C5"/>
    <w:rsid w:val="00716C4E"/>
    <w:rsid w:val="00722BA4"/>
    <w:rsid w:val="00722BE5"/>
    <w:rsid w:val="00722CF0"/>
    <w:rsid w:val="0072375C"/>
    <w:rsid w:val="007241D5"/>
    <w:rsid w:val="00724311"/>
    <w:rsid w:val="00724835"/>
    <w:rsid w:val="00725F6B"/>
    <w:rsid w:val="00726693"/>
    <w:rsid w:val="00727343"/>
    <w:rsid w:val="007274F1"/>
    <w:rsid w:val="007306B2"/>
    <w:rsid w:val="00730765"/>
    <w:rsid w:val="0073078F"/>
    <w:rsid w:val="00730E9E"/>
    <w:rsid w:val="00731010"/>
    <w:rsid w:val="0073119B"/>
    <w:rsid w:val="00731D1D"/>
    <w:rsid w:val="007325FB"/>
    <w:rsid w:val="007330DA"/>
    <w:rsid w:val="0073376B"/>
    <w:rsid w:val="00733F0E"/>
    <w:rsid w:val="00734063"/>
    <w:rsid w:val="00734542"/>
    <w:rsid w:val="00734BC9"/>
    <w:rsid w:val="0073770C"/>
    <w:rsid w:val="00737890"/>
    <w:rsid w:val="0074025D"/>
    <w:rsid w:val="0074088B"/>
    <w:rsid w:val="00740A2D"/>
    <w:rsid w:val="00740DF5"/>
    <w:rsid w:val="00742079"/>
    <w:rsid w:val="007424B9"/>
    <w:rsid w:val="00742551"/>
    <w:rsid w:val="00742D4C"/>
    <w:rsid w:val="00743623"/>
    <w:rsid w:val="00743919"/>
    <w:rsid w:val="00743A9E"/>
    <w:rsid w:val="00744BDD"/>
    <w:rsid w:val="0074504A"/>
    <w:rsid w:val="007451A4"/>
    <w:rsid w:val="00745203"/>
    <w:rsid w:val="00745A06"/>
    <w:rsid w:val="00746223"/>
    <w:rsid w:val="007463BA"/>
    <w:rsid w:val="00746AFF"/>
    <w:rsid w:val="00746EB6"/>
    <w:rsid w:val="007473E3"/>
    <w:rsid w:val="00750044"/>
    <w:rsid w:val="00750E77"/>
    <w:rsid w:val="00750F22"/>
    <w:rsid w:val="0075111E"/>
    <w:rsid w:val="00751514"/>
    <w:rsid w:val="0075271A"/>
    <w:rsid w:val="00752B0C"/>
    <w:rsid w:val="00752F73"/>
    <w:rsid w:val="00753202"/>
    <w:rsid w:val="00753616"/>
    <w:rsid w:val="00753C6D"/>
    <w:rsid w:val="00754380"/>
    <w:rsid w:val="0075453B"/>
    <w:rsid w:val="00754E88"/>
    <w:rsid w:val="007559CB"/>
    <w:rsid w:val="0075745D"/>
    <w:rsid w:val="00757C0A"/>
    <w:rsid w:val="00760493"/>
    <w:rsid w:val="00760E1B"/>
    <w:rsid w:val="00760E4F"/>
    <w:rsid w:val="00760EAD"/>
    <w:rsid w:val="007617C5"/>
    <w:rsid w:val="00762129"/>
    <w:rsid w:val="007625E8"/>
    <w:rsid w:val="00762B1B"/>
    <w:rsid w:val="00762BF1"/>
    <w:rsid w:val="00763879"/>
    <w:rsid w:val="0076507E"/>
    <w:rsid w:val="00765CE0"/>
    <w:rsid w:val="00765DDE"/>
    <w:rsid w:val="00766111"/>
    <w:rsid w:val="0076755F"/>
    <w:rsid w:val="00770A05"/>
    <w:rsid w:val="00771240"/>
    <w:rsid w:val="007714CE"/>
    <w:rsid w:val="007715D7"/>
    <w:rsid w:val="00771987"/>
    <w:rsid w:val="00771BDC"/>
    <w:rsid w:val="00771D5E"/>
    <w:rsid w:val="00772AAF"/>
    <w:rsid w:val="007734F4"/>
    <w:rsid w:val="0077356D"/>
    <w:rsid w:val="00773779"/>
    <w:rsid w:val="007739DC"/>
    <w:rsid w:val="00774B34"/>
    <w:rsid w:val="0077501B"/>
    <w:rsid w:val="00775BFA"/>
    <w:rsid w:val="00775DFC"/>
    <w:rsid w:val="007760D7"/>
    <w:rsid w:val="00776315"/>
    <w:rsid w:val="00776DB0"/>
    <w:rsid w:val="00777F32"/>
    <w:rsid w:val="0078099E"/>
    <w:rsid w:val="0078116F"/>
    <w:rsid w:val="00781980"/>
    <w:rsid w:val="00782192"/>
    <w:rsid w:val="00782DE0"/>
    <w:rsid w:val="00783609"/>
    <w:rsid w:val="007837FC"/>
    <w:rsid w:val="00784453"/>
    <w:rsid w:val="007846BB"/>
    <w:rsid w:val="00786F2C"/>
    <w:rsid w:val="00786FFE"/>
    <w:rsid w:val="0078770E"/>
    <w:rsid w:val="00787FE4"/>
    <w:rsid w:val="00790B6D"/>
    <w:rsid w:val="00790B94"/>
    <w:rsid w:val="00790E7D"/>
    <w:rsid w:val="0079168D"/>
    <w:rsid w:val="00791EF0"/>
    <w:rsid w:val="00793B30"/>
    <w:rsid w:val="0079478E"/>
    <w:rsid w:val="00795F5E"/>
    <w:rsid w:val="00796233"/>
    <w:rsid w:val="00796C40"/>
    <w:rsid w:val="00796DB1"/>
    <w:rsid w:val="0079755D"/>
    <w:rsid w:val="00797577"/>
    <w:rsid w:val="007979B0"/>
    <w:rsid w:val="00797A43"/>
    <w:rsid w:val="007A0E5A"/>
    <w:rsid w:val="007A170C"/>
    <w:rsid w:val="007A185F"/>
    <w:rsid w:val="007A2098"/>
    <w:rsid w:val="007A2703"/>
    <w:rsid w:val="007A2CD3"/>
    <w:rsid w:val="007A3B09"/>
    <w:rsid w:val="007A3C51"/>
    <w:rsid w:val="007A3E74"/>
    <w:rsid w:val="007A449E"/>
    <w:rsid w:val="007A5800"/>
    <w:rsid w:val="007A6369"/>
    <w:rsid w:val="007A6BB7"/>
    <w:rsid w:val="007A7648"/>
    <w:rsid w:val="007B0D9B"/>
    <w:rsid w:val="007B1213"/>
    <w:rsid w:val="007B126E"/>
    <w:rsid w:val="007B1359"/>
    <w:rsid w:val="007B24E3"/>
    <w:rsid w:val="007B2820"/>
    <w:rsid w:val="007B28E1"/>
    <w:rsid w:val="007B2CB0"/>
    <w:rsid w:val="007B48FD"/>
    <w:rsid w:val="007B4908"/>
    <w:rsid w:val="007B4932"/>
    <w:rsid w:val="007B4E40"/>
    <w:rsid w:val="007B55E7"/>
    <w:rsid w:val="007B5D79"/>
    <w:rsid w:val="007B62C1"/>
    <w:rsid w:val="007B6AF2"/>
    <w:rsid w:val="007B6CEF"/>
    <w:rsid w:val="007B6DE1"/>
    <w:rsid w:val="007B6E27"/>
    <w:rsid w:val="007B6EF9"/>
    <w:rsid w:val="007C0991"/>
    <w:rsid w:val="007C120F"/>
    <w:rsid w:val="007C195A"/>
    <w:rsid w:val="007C3438"/>
    <w:rsid w:val="007C4C40"/>
    <w:rsid w:val="007C4F32"/>
    <w:rsid w:val="007C5E5C"/>
    <w:rsid w:val="007C5F13"/>
    <w:rsid w:val="007C600A"/>
    <w:rsid w:val="007C61F6"/>
    <w:rsid w:val="007C66E4"/>
    <w:rsid w:val="007C6849"/>
    <w:rsid w:val="007C6FE3"/>
    <w:rsid w:val="007C7A3B"/>
    <w:rsid w:val="007D0FC2"/>
    <w:rsid w:val="007D1FE2"/>
    <w:rsid w:val="007D32D5"/>
    <w:rsid w:val="007D376C"/>
    <w:rsid w:val="007D4676"/>
    <w:rsid w:val="007D56CE"/>
    <w:rsid w:val="007D66C5"/>
    <w:rsid w:val="007D6C7F"/>
    <w:rsid w:val="007D6D1E"/>
    <w:rsid w:val="007D7023"/>
    <w:rsid w:val="007D73E6"/>
    <w:rsid w:val="007D76BD"/>
    <w:rsid w:val="007D7D69"/>
    <w:rsid w:val="007E1998"/>
    <w:rsid w:val="007E1D2D"/>
    <w:rsid w:val="007E22A2"/>
    <w:rsid w:val="007E278C"/>
    <w:rsid w:val="007E3573"/>
    <w:rsid w:val="007E3579"/>
    <w:rsid w:val="007E4714"/>
    <w:rsid w:val="007E6249"/>
    <w:rsid w:val="007E7049"/>
    <w:rsid w:val="007E754D"/>
    <w:rsid w:val="007F001A"/>
    <w:rsid w:val="007F24CB"/>
    <w:rsid w:val="007F2924"/>
    <w:rsid w:val="007F3056"/>
    <w:rsid w:val="007F4549"/>
    <w:rsid w:val="007F4D3D"/>
    <w:rsid w:val="007F5033"/>
    <w:rsid w:val="007F5678"/>
    <w:rsid w:val="007F5D8F"/>
    <w:rsid w:val="007F70C4"/>
    <w:rsid w:val="007F7F57"/>
    <w:rsid w:val="00800121"/>
    <w:rsid w:val="00800306"/>
    <w:rsid w:val="00801796"/>
    <w:rsid w:val="0080183A"/>
    <w:rsid w:val="00802258"/>
    <w:rsid w:val="00802AC2"/>
    <w:rsid w:val="00802F35"/>
    <w:rsid w:val="0080357D"/>
    <w:rsid w:val="00804C1C"/>
    <w:rsid w:val="00805804"/>
    <w:rsid w:val="0080600A"/>
    <w:rsid w:val="00806319"/>
    <w:rsid w:val="00806EEB"/>
    <w:rsid w:val="008074D7"/>
    <w:rsid w:val="00810107"/>
    <w:rsid w:val="00810282"/>
    <w:rsid w:val="008107EE"/>
    <w:rsid w:val="008112CA"/>
    <w:rsid w:val="008114B3"/>
    <w:rsid w:val="008129B8"/>
    <w:rsid w:val="008136EA"/>
    <w:rsid w:val="00814E7A"/>
    <w:rsid w:val="008153EB"/>
    <w:rsid w:val="00815429"/>
    <w:rsid w:val="00816508"/>
    <w:rsid w:val="008168EE"/>
    <w:rsid w:val="00816AAC"/>
    <w:rsid w:val="00817CF4"/>
    <w:rsid w:val="00817FB9"/>
    <w:rsid w:val="00820345"/>
    <w:rsid w:val="00822B26"/>
    <w:rsid w:val="00823081"/>
    <w:rsid w:val="008232CD"/>
    <w:rsid w:val="00823740"/>
    <w:rsid w:val="0082379C"/>
    <w:rsid w:val="008238DC"/>
    <w:rsid w:val="008239F9"/>
    <w:rsid w:val="00824A47"/>
    <w:rsid w:val="00824AD6"/>
    <w:rsid w:val="0082515E"/>
    <w:rsid w:val="0082622D"/>
    <w:rsid w:val="008263C1"/>
    <w:rsid w:val="00826765"/>
    <w:rsid w:val="00826989"/>
    <w:rsid w:val="00827C8E"/>
    <w:rsid w:val="0083019E"/>
    <w:rsid w:val="00831203"/>
    <w:rsid w:val="00831C4E"/>
    <w:rsid w:val="00832BBA"/>
    <w:rsid w:val="00832DAA"/>
    <w:rsid w:val="0083376C"/>
    <w:rsid w:val="008342A6"/>
    <w:rsid w:val="008343CE"/>
    <w:rsid w:val="0083536C"/>
    <w:rsid w:val="0083549C"/>
    <w:rsid w:val="008369F2"/>
    <w:rsid w:val="008374D3"/>
    <w:rsid w:val="00840386"/>
    <w:rsid w:val="008408DD"/>
    <w:rsid w:val="00840F92"/>
    <w:rsid w:val="00841573"/>
    <w:rsid w:val="00841616"/>
    <w:rsid w:val="00842C09"/>
    <w:rsid w:val="00844224"/>
    <w:rsid w:val="008443F0"/>
    <w:rsid w:val="00844EDA"/>
    <w:rsid w:val="00845953"/>
    <w:rsid w:val="008472AC"/>
    <w:rsid w:val="00850028"/>
    <w:rsid w:val="00850E17"/>
    <w:rsid w:val="00850F02"/>
    <w:rsid w:val="00851A82"/>
    <w:rsid w:val="00851D67"/>
    <w:rsid w:val="00851E38"/>
    <w:rsid w:val="00852BEB"/>
    <w:rsid w:val="00853B59"/>
    <w:rsid w:val="00853D5C"/>
    <w:rsid w:val="00855068"/>
    <w:rsid w:val="0085558E"/>
    <w:rsid w:val="00855661"/>
    <w:rsid w:val="00855919"/>
    <w:rsid w:val="008559E1"/>
    <w:rsid w:val="00855D56"/>
    <w:rsid w:val="008560BF"/>
    <w:rsid w:val="00856CF6"/>
    <w:rsid w:val="00857928"/>
    <w:rsid w:val="00857EA5"/>
    <w:rsid w:val="0086058B"/>
    <w:rsid w:val="00860D3D"/>
    <w:rsid w:val="008610BA"/>
    <w:rsid w:val="0086280A"/>
    <w:rsid w:val="00862C0B"/>
    <w:rsid w:val="00862CA1"/>
    <w:rsid w:val="008653B6"/>
    <w:rsid w:val="0086540E"/>
    <w:rsid w:val="0086547B"/>
    <w:rsid w:val="00865D66"/>
    <w:rsid w:val="00865E3B"/>
    <w:rsid w:val="008662FE"/>
    <w:rsid w:val="008665D9"/>
    <w:rsid w:val="0086688A"/>
    <w:rsid w:val="008675FC"/>
    <w:rsid w:val="00867A44"/>
    <w:rsid w:val="008702E4"/>
    <w:rsid w:val="00870499"/>
    <w:rsid w:val="0087206E"/>
    <w:rsid w:val="00872FD8"/>
    <w:rsid w:val="0087364B"/>
    <w:rsid w:val="008744C3"/>
    <w:rsid w:val="00874878"/>
    <w:rsid w:val="00874A06"/>
    <w:rsid w:val="00874B45"/>
    <w:rsid w:val="00875F1D"/>
    <w:rsid w:val="008766CD"/>
    <w:rsid w:val="008769EB"/>
    <w:rsid w:val="0087709D"/>
    <w:rsid w:val="00877BA1"/>
    <w:rsid w:val="00880550"/>
    <w:rsid w:val="00880CB4"/>
    <w:rsid w:val="00880EE2"/>
    <w:rsid w:val="00881629"/>
    <w:rsid w:val="00881DEB"/>
    <w:rsid w:val="008822E2"/>
    <w:rsid w:val="0088255E"/>
    <w:rsid w:val="00882C88"/>
    <w:rsid w:val="0088431B"/>
    <w:rsid w:val="0088463B"/>
    <w:rsid w:val="00884794"/>
    <w:rsid w:val="00884C64"/>
    <w:rsid w:val="00885AA4"/>
    <w:rsid w:val="008860C0"/>
    <w:rsid w:val="00886780"/>
    <w:rsid w:val="00886A49"/>
    <w:rsid w:val="00886D21"/>
    <w:rsid w:val="008870FD"/>
    <w:rsid w:val="0088792F"/>
    <w:rsid w:val="008879AC"/>
    <w:rsid w:val="00887AD4"/>
    <w:rsid w:val="00887C0F"/>
    <w:rsid w:val="00890BA8"/>
    <w:rsid w:val="00891586"/>
    <w:rsid w:val="00892404"/>
    <w:rsid w:val="00892746"/>
    <w:rsid w:val="00892A6F"/>
    <w:rsid w:val="00892BE1"/>
    <w:rsid w:val="0089302E"/>
    <w:rsid w:val="00893A7E"/>
    <w:rsid w:val="00893B8A"/>
    <w:rsid w:val="00893D90"/>
    <w:rsid w:val="00894142"/>
    <w:rsid w:val="008941ED"/>
    <w:rsid w:val="00894961"/>
    <w:rsid w:val="00894E65"/>
    <w:rsid w:val="00895DE6"/>
    <w:rsid w:val="008961CE"/>
    <w:rsid w:val="0089635E"/>
    <w:rsid w:val="008965DA"/>
    <w:rsid w:val="008967A9"/>
    <w:rsid w:val="00896DCB"/>
    <w:rsid w:val="00897091"/>
    <w:rsid w:val="0089732B"/>
    <w:rsid w:val="00897B06"/>
    <w:rsid w:val="00897B5C"/>
    <w:rsid w:val="00897B63"/>
    <w:rsid w:val="008A02C2"/>
    <w:rsid w:val="008A0CC1"/>
    <w:rsid w:val="008A0CE9"/>
    <w:rsid w:val="008A1035"/>
    <w:rsid w:val="008A1D24"/>
    <w:rsid w:val="008A3500"/>
    <w:rsid w:val="008A3DE2"/>
    <w:rsid w:val="008A3F01"/>
    <w:rsid w:val="008A4AC4"/>
    <w:rsid w:val="008A4C27"/>
    <w:rsid w:val="008A4D43"/>
    <w:rsid w:val="008A51DE"/>
    <w:rsid w:val="008A53AE"/>
    <w:rsid w:val="008A65C0"/>
    <w:rsid w:val="008A70C8"/>
    <w:rsid w:val="008A73DF"/>
    <w:rsid w:val="008A7AF7"/>
    <w:rsid w:val="008A7F55"/>
    <w:rsid w:val="008B0F18"/>
    <w:rsid w:val="008B1C86"/>
    <w:rsid w:val="008B1D0D"/>
    <w:rsid w:val="008B2CB6"/>
    <w:rsid w:val="008B2E31"/>
    <w:rsid w:val="008B3414"/>
    <w:rsid w:val="008B3762"/>
    <w:rsid w:val="008B3B34"/>
    <w:rsid w:val="008B4186"/>
    <w:rsid w:val="008B4451"/>
    <w:rsid w:val="008B44B0"/>
    <w:rsid w:val="008B4504"/>
    <w:rsid w:val="008B5AFC"/>
    <w:rsid w:val="008B65F1"/>
    <w:rsid w:val="008C0698"/>
    <w:rsid w:val="008C0F26"/>
    <w:rsid w:val="008C1075"/>
    <w:rsid w:val="008C19AF"/>
    <w:rsid w:val="008C209A"/>
    <w:rsid w:val="008C265B"/>
    <w:rsid w:val="008C325F"/>
    <w:rsid w:val="008C3D20"/>
    <w:rsid w:val="008C41C8"/>
    <w:rsid w:val="008C434C"/>
    <w:rsid w:val="008C4B92"/>
    <w:rsid w:val="008C5E42"/>
    <w:rsid w:val="008C725C"/>
    <w:rsid w:val="008C7E90"/>
    <w:rsid w:val="008D01D7"/>
    <w:rsid w:val="008D192F"/>
    <w:rsid w:val="008D196D"/>
    <w:rsid w:val="008D2455"/>
    <w:rsid w:val="008D27D5"/>
    <w:rsid w:val="008D2931"/>
    <w:rsid w:val="008D3132"/>
    <w:rsid w:val="008D32FA"/>
    <w:rsid w:val="008D3A63"/>
    <w:rsid w:val="008D40E9"/>
    <w:rsid w:val="008D4C9C"/>
    <w:rsid w:val="008D5622"/>
    <w:rsid w:val="008D58DB"/>
    <w:rsid w:val="008D5D6F"/>
    <w:rsid w:val="008D602D"/>
    <w:rsid w:val="008D61D7"/>
    <w:rsid w:val="008D65BD"/>
    <w:rsid w:val="008D6707"/>
    <w:rsid w:val="008D6E52"/>
    <w:rsid w:val="008D6F75"/>
    <w:rsid w:val="008E097E"/>
    <w:rsid w:val="008E1CAF"/>
    <w:rsid w:val="008E1FB7"/>
    <w:rsid w:val="008E26FD"/>
    <w:rsid w:val="008E3152"/>
    <w:rsid w:val="008E40BB"/>
    <w:rsid w:val="008E4742"/>
    <w:rsid w:val="008E4796"/>
    <w:rsid w:val="008E4A68"/>
    <w:rsid w:val="008E4AE9"/>
    <w:rsid w:val="008E4FDD"/>
    <w:rsid w:val="008E553D"/>
    <w:rsid w:val="008E6528"/>
    <w:rsid w:val="008E695C"/>
    <w:rsid w:val="008E79E8"/>
    <w:rsid w:val="008F18F2"/>
    <w:rsid w:val="008F27E2"/>
    <w:rsid w:val="008F4BBC"/>
    <w:rsid w:val="008F513E"/>
    <w:rsid w:val="008F57AF"/>
    <w:rsid w:val="008F57DE"/>
    <w:rsid w:val="008F5A06"/>
    <w:rsid w:val="008F6061"/>
    <w:rsid w:val="009003FE"/>
    <w:rsid w:val="0090062F"/>
    <w:rsid w:val="00901105"/>
    <w:rsid w:val="00901B25"/>
    <w:rsid w:val="0090220A"/>
    <w:rsid w:val="00902DB4"/>
    <w:rsid w:val="00903180"/>
    <w:rsid w:val="00903953"/>
    <w:rsid w:val="00904537"/>
    <w:rsid w:val="009048FF"/>
    <w:rsid w:val="00904CFF"/>
    <w:rsid w:val="009052E5"/>
    <w:rsid w:val="009069ED"/>
    <w:rsid w:val="00906C92"/>
    <w:rsid w:val="00907B70"/>
    <w:rsid w:val="00911096"/>
    <w:rsid w:val="0091111C"/>
    <w:rsid w:val="0091391B"/>
    <w:rsid w:val="00913BF0"/>
    <w:rsid w:val="009141F6"/>
    <w:rsid w:val="009153BD"/>
    <w:rsid w:val="009156F1"/>
    <w:rsid w:val="0091614B"/>
    <w:rsid w:val="009161A1"/>
    <w:rsid w:val="00916221"/>
    <w:rsid w:val="009166D4"/>
    <w:rsid w:val="00916774"/>
    <w:rsid w:val="00916ABB"/>
    <w:rsid w:val="00917439"/>
    <w:rsid w:val="00917D1D"/>
    <w:rsid w:val="00920C0C"/>
    <w:rsid w:val="00921356"/>
    <w:rsid w:val="009215B8"/>
    <w:rsid w:val="009216D1"/>
    <w:rsid w:val="009226D0"/>
    <w:rsid w:val="009232AC"/>
    <w:rsid w:val="009233AB"/>
    <w:rsid w:val="00923740"/>
    <w:rsid w:val="00923B87"/>
    <w:rsid w:val="00924F76"/>
    <w:rsid w:val="00925937"/>
    <w:rsid w:val="00925CAB"/>
    <w:rsid w:val="009269C7"/>
    <w:rsid w:val="00926EBB"/>
    <w:rsid w:val="009300DD"/>
    <w:rsid w:val="009300FC"/>
    <w:rsid w:val="009307B3"/>
    <w:rsid w:val="009307EB"/>
    <w:rsid w:val="00930BC1"/>
    <w:rsid w:val="0093140E"/>
    <w:rsid w:val="00931881"/>
    <w:rsid w:val="00931C32"/>
    <w:rsid w:val="0093364C"/>
    <w:rsid w:val="00934943"/>
    <w:rsid w:val="00934B62"/>
    <w:rsid w:val="0093527A"/>
    <w:rsid w:val="0093553E"/>
    <w:rsid w:val="0093695D"/>
    <w:rsid w:val="009401B9"/>
    <w:rsid w:val="00940968"/>
    <w:rsid w:val="00940F26"/>
    <w:rsid w:val="009412EA"/>
    <w:rsid w:val="009413FF"/>
    <w:rsid w:val="0094198B"/>
    <w:rsid w:val="00942678"/>
    <w:rsid w:val="00942ED4"/>
    <w:rsid w:val="00942FD5"/>
    <w:rsid w:val="00943043"/>
    <w:rsid w:val="00943634"/>
    <w:rsid w:val="00943CBE"/>
    <w:rsid w:val="00944975"/>
    <w:rsid w:val="00944C31"/>
    <w:rsid w:val="00944C5E"/>
    <w:rsid w:val="00944F95"/>
    <w:rsid w:val="009450DB"/>
    <w:rsid w:val="00945D12"/>
    <w:rsid w:val="00945D77"/>
    <w:rsid w:val="00946726"/>
    <w:rsid w:val="00950742"/>
    <w:rsid w:val="00950E4A"/>
    <w:rsid w:val="00952512"/>
    <w:rsid w:val="009526F6"/>
    <w:rsid w:val="00953170"/>
    <w:rsid w:val="00953B4B"/>
    <w:rsid w:val="009547F1"/>
    <w:rsid w:val="00954FA8"/>
    <w:rsid w:val="009563B9"/>
    <w:rsid w:val="00956B6E"/>
    <w:rsid w:val="00957A32"/>
    <w:rsid w:val="00957C68"/>
    <w:rsid w:val="00957C87"/>
    <w:rsid w:val="009601AD"/>
    <w:rsid w:val="009603D0"/>
    <w:rsid w:val="00960B1F"/>
    <w:rsid w:val="00960CD2"/>
    <w:rsid w:val="00960E04"/>
    <w:rsid w:val="00961805"/>
    <w:rsid w:val="00961CC0"/>
    <w:rsid w:val="0096530E"/>
    <w:rsid w:val="009654F9"/>
    <w:rsid w:val="009656D6"/>
    <w:rsid w:val="00965F6A"/>
    <w:rsid w:val="00966A4C"/>
    <w:rsid w:val="00966DE4"/>
    <w:rsid w:val="00967670"/>
    <w:rsid w:val="00970F4B"/>
    <w:rsid w:val="0097112E"/>
    <w:rsid w:val="00972440"/>
    <w:rsid w:val="00972735"/>
    <w:rsid w:val="00973103"/>
    <w:rsid w:val="00973B2F"/>
    <w:rsid w:val="00973D4E"/>
    <w:rsid w:val="0097416D"/>
    <w:rsid w:val="009761F4"/>
    <w:rsid w:val="00976359"/>
    <w:rsid w:val="009763FC"/>
    <w:rsid w:val="00976A87"/>
    <w:rsid w:val="009770B9"/>
    <w:rsid w:val="00977293"/>
    <w:rsid w:val="00977915"/>
    <w:rsid w:val="0098037F"/>
    <w:rsid w:val="009806E2"/>
    <w:rsid w:val="00980B83"/>
    <w:rsid w:val="0098101C"/>
    <w:rsid w:val="00981466"/>
    <w:rsid w:val="00981D6D"/>
    <w:rsid w:val="0098259F"/>
    <w:rsid w:val="009830C2"/>
    <w:rsid w:val="00983127"/>
    <w:rsid w:val="00983653"/>
    <w:rsid w:val="0098563B"/>
    <w:rsid w:val="009861B0"/>
    <w:rsid w:val="00986B2E"/>
    <w:rsid w:val="00986F38"/>
    <w:rsid w:val="0099039B"/>
    <w:rsid w:val="009906A4"/>
    <w:rsid w:val="009907A0"/>
    <w:rsid w:val="009918C3"/>
    <w:rsid w:val="009919AA"/>
    <w:rsid w:val="00992729"/>
    <w:rsid w:val="0099292B"/>
    <w:rsid w:val="00992DE1"/>
    <w:rsid w:val="00993079"/>
    <w:rsid w:val="00993533"/>
    <w:rsid w:val="00993744"/>
    <w:rsid w:val="00993778"/>
    <w:rsid w:val="00994821"/>
    <w:rsid w:val="00994D15"/>
    <w:rsid w:val="00995414"/>
    <w:rsid w:val="009954E9"/>
    <w:rsid w:val="0099616A"/>
    <w:rsid w:val="009971AD"/>
    <w:rsid w:val="00997470"/>
    <w:rsid w:val="009A0D6E"/>
    <w:rsid w:val="009A1C22"/>
    <w:rsid w:val="009A2398"/>
    <w:rsid w:val="009A297F"/>
    <w:rsid w:val="009A2B39"/>
    <w:rsid w:val="009A2DD1"/>
    <w:rsid w:val="009A3D4B"/>
    <w:rsid w:val="009A4B47"/>
    <w:rsid w:val="009A4CD2"/>
    <w:rsid w:val="009A7141"/>
    <w:rsid w:val="009A7BB7"/>
    <w:rsid w:val="009A7CFD"/>
    <w:rsid w:val="009A7F2A"/>
    <w:rsid w:val="009B1BB6"/>
    <w:rsid w:val="009B1DAD"/>
    <w:rsid w:val="009B2A5C"/>
    <w:rsid w:val="009B2C96"/>
    <w:rsid w:val="009B321E"/>
    <w:rsid w:val="009B38F7"/>
    <w:rsid w:val="009B3BDF"/>
    <w:rsid w:val="009B3E65"/>
    <w:rsid w:val="009B4F43"/>
    <w:rsid w:val="009B5C89"/>
    <w:rsid w:val="009B5D1A"/>
    <w:rsid w:val="009B6D72"/>
    <w:rsid w:val="009B785F"/>
    <w:rsid w:val="009B7FF5"/>
    <w:rsid w:val="009C16BC"/>
    <w:rsid w:val="009C1C01"/>
    <w:rsid w:val="009C211E"/>
    <w:rsid w:val="009C2793"/>
    <w:rsid w:val="009C2BC1"/>
    <w:rsid w:val="009C3C04"/>
    <w:rsid w:val="009C5C8C"/>
    <w:rsid w:val="009C63F8"/>
    <w:rsid w:val="009C659C"/>
    <w:rsid w:val="009C6BFD"/>
    <w:rsid w:val="009C6D44"/>
    <w:rsid w:val="009D0028"/>
    <w:rsid w:val="009D008D"/>
    <w:rsid w:val="009D0101"/>
    <w:rsid w:val="009D0AD2"/>
    <w:rsid w:val="009D0F29"/>
    <w:rsid w:val="009D1C6D"/>
    <w:rsid w:val="009D220C"/>
    <w:rsid w:val="009D3268"/>
    <w:rsid w:val="009D5C02"/>
    <w:rsid w:val="009D6BA4"/>
    <w:rsid w:val="009D75AA"/>
    <w:rsid w:val="009E0459"/>
    <w:rsid w:val="009E05F5"/>
    <w:rsid w:val="009E1088"/>
    <w:rsid w:val="009E1147"/>
    <w:rsid w:val="009E1222"/>
    <w:rsid w:val="009E13AF"/>
    <w:rsid w:val="009E159E"/>
    <w:rsid w:val="009E2343"/>
    <w:rsid w:val="009E2464"/>
    <w:rsid w:val="009E357B"/>
    <w:rsid w:val="009E3EDB"/>
    <w:rsid w:val="009E460B"/>
    <w:rsid w:val="009E468C"/>
    <w:rsid w:val="009E4E95"/>
    <w:rsid w:val="009E5F70"/>
    <w:rsid w:val="009E61AE"/>
    <w:rsid w:val="009E6260"/>
    <w:rsid w:val="009E6E5C"/>
    <w:rsid w:val="009E7547"/>
    <w:rsid w:val="009E7FB9"/>
    <w:rsid w:val="009F034D"/>
    <w:rsid w:val="009F0537"/>
    <w:rsid w:val="009F05DD"/>
    <w:rsid w:val="009F0F84"/>
    <w:rsid w:val="009F10E6"/>
    <w:rsid w:val="009F1200"/>
    <w:rsid w:val="009F25E2"/>
    <w:rsid w:val="009F2EDD"/>
    <w:rsid w:val="009F30B5"/>
    <w:rsid w:val="009F3E5B"/>
    <w:rsid w:val="009F3FF2"/>
    <w:rsid w:val="009F586F"/>
    <w:rsid w:val="009F6814"/>
    <w:rsid w:val="009F6A00"/>
    <w:rsid w:val="009F6D2B"/>
    <w:rsid w:val="009F7286"/>
    <w:rsid w:val="009F730A"/>
    <w:rsid w:val="009F79A5"/>
    <w:rsid w:val="009F7B7B"/>
    <w:rsid w:val="00A007CF"/>
    <w:rsid w:val="00A00DD8"/>
    <w:rsid w:val="00A01F36"/>
    <w:rsid w:val="00A028B0"/>
    <w:rsid w:val="00A06609"/>
    <w:rsid w:val="00A06D34"/>
    <w:rsid w:val="00A07641"/>
    <w:rsid w:val="00A10FD4"/>
    <w:rsid w:val="00A112D2"/>
    <w:rsid w:val="00A114D7"/>
    <w:rsid w:val="00A116E8"/>
    <w:rsid w:val="00A12993"/>
    <w:rsid w:val="00A129B8"/>
    <w:rsid w:val="00A12C6D"/>
    <w:rsid w:val="00A133F5"/>
    <w:rsid w:val="00A135E2"/>
    <w:rsid w:val="00A13B29"/>
    <w:rsid w:val="00A13F49"/>
    <w:rsid w:val="00A14DBA"/>
    <w:rsid w:val="00A158EE"/>
    <w:rsid w:val="00A158F1"/>
    <w:rsid w:val="00A164E4"/>
    <w:rsid w:val="00A178F3"/>
    <w:rsid w:val="00A17C7E"/>
    <w:rsid w:val="00A2018D"/>
    <w:rsid w:val="00A207D7"/>
    <w:rsid w:val="00A208A1"/>
    <w:rsid w:val="00A20BC8"/>
    <w:rsid w:val="00A20E21"/>
    <w:rsid w:val="00A20F47"/>
    <w:rsid w:val="00A215F7"/>
    <w:rsid w:val="00A230B7"/>
    <w:rsid w:val="00A233E4"/>
    <w:rsid w:val="00A234D7"/>
    <w:rsid w:val="00A2502C"/>
    <w:rsid w:val="00A2534A"/>
    <w:rsid w:val="00A25610"/>
    <w:rsid w:val="00A25679"/>
    <w:rsid w:val="00A25989"/>
    <w:rsid w:val="00A262FE"/>
    <w:rsid w:val="00A26A73"/>
    <w:rsid w:val="00A26F1E"/>
    <w:rsid w:val="00A270CB"/>
    <w:rsid w:val="00A27E9A"/>
    <w:rsid w:val="00A3035C"/>
    <w:rsid w:val="00A305CD"/>
    <w:rsid w:val="00A31516"/>
    <w:rsid w:val="00A31610"/>
    <w:rsid w:val="00A31B6C"/>
    <w:rsid w:val="00A31CA4"/>
    <w:rsid w:val="00A320C2"/>
    <w:rsid w:val="00A3216E"/>
    <w:rsid w:val="00A3256E"/>
    <w:rsid w:val="00A32868"/>
    <w:rsid w:val="00A33031"/>
    <w:rsid w:val="00A337BC"/>
    <w:rsid w:val="00A34050"/>
    <w:rsid w:val="00A3435D"/>
    <w:rsid w:val="00A34ADD"/>
    <w:rsid w:val="00A352B9"/>
    <w:rsid w:val="00A3538D"/>
    <w:rsid w:val="00A353C0"/>
    <w:rsid w:val="00A35552"/>
    <w:rsid w:val="00A35742"/>
    <w:rsid w:val="00A360DE"/>
    <w:rsid w:val="00A364AC"/>
    <w:rsid w:val="00A366C2"/>
    <w:rsid w:val="00A36FA8"/>
    <w:rsid w:val="00A37F04"/>
    <w:rsid w:val="00A40C7E"/>
    <w:rsid w:val="00A41174"/>
    <w:rsid w:val="00A41EF9"/>
    <w:rsid w:val="00A436F8"/>
    <w:rsid w:val="00A438B6"/>
    <w:rsid w:val="00A4394D"/>
    <w:rsid w:val="00A44673"/>
    <w:rsid w:val="00A4510E"/>
    <w:rsid w:val="00A452C3"/>
    <w:rsid w:val="00A4531F"/>
    <w:rsid w:val="00A45597"/>
    <w:rsid w:val="00A456D2"/>
    <w:rsid w:val="00A45A59"/>
    <w:rsid w:val="00A47325"/>
    <w:rsid w:val="00A47464"/>
    <w:rsid w:val="00A5187F"/>
    <w:rsid w:val="00A519FC"/>
    <w:rsid w:val="00A529CB"/>
    <w:rsid w:val="00A538E0"/>
    <w:rsid w:val="00A53A87"/>
    <w:rsid w:val="00A53DB0"/>
    <w:rsid w:val="00A54239"/>
    <w:rsid w:val="00A54745"/>
    <w:rsid w:val="00A56B04"/>
    <w:rsid w:val="00A56ECD"/>
    <w:rsid w:val="00A57405"/>
    <w:rsid w:val="00A5775B"/>
    <w:rsid w:val="00A57CDE"/>
    <w:rsid w:val="00A57EE4"/>
    <w:rsid w:val="00A60B3B"/>
    <w:rsid w:val="00A60C58"/>
    <w:rsid w:val="00A60CC4"/>
    <w:rsid w:val="00A61240"/>
    <w:rsid w:val="00A612E7"/>
    <w:rsid w:val="00A619A1"/>
    <w:rsid w:val="00A62090"/>
    <w:rsid w:val="00A620BB"/>
    <w:rsid w:val="00A62259"/>
    <w:rsid w:val="00A62414"/>
    <w:rsid w:val="00A624B8"/>
    <w:rsid w:val="00A62810"/>
    <w:rsid w:val="00A647D9"/>
    <w:rsid w:val="00A64CBC"/>
    <w:rsid w:val="00A64D74"/>
    <w:rsid w:val="00A65024"/>
    <w:rsid w:val="00A6636B"/>
    <w:rsid w:val="00A66D51"/>
    <w:rsid w:val="00A66F4F"/>
    <w:rsid w:val="00A66FF3"/>
    <w:rsid w:val="00A67971"/>
    <w:rsid w:val="00A67D52"/>
    <w:rsid w:val="00A70052"/>
    <w:rsid w:val="00A70072"/>
    <w:rsid w:val="00A702EB"/>
    <w:rsid w:val="00A7085C"/>
    <w:rsid w:val="00A7123B"/>
    <w:rsid w:val="00A71812"/>
    <w:rsid w:val="00A71E20"/>
    <w:rsid w:val="00A7289A"/>
    <w:rsid w:val="00A7296B"/>
    <w:rsid w:val="00A72F57"/>
    <w:rsid w:val="00A73D24"/>
    <w:rsid w:val="00A74007"/>
    <w:rsid w:val="00A744E4"/>
    <w:rsid w:val="00A7494B"/>
    <w:rsid w:val="00A75051"/>
    <w:rsid w:val="00A76242"/>
    <w:rsid w:val="00A769A6"/>
    <w:rsid w:val="00A76AB6"/>
    <w:rsid w:val="00A76E64"/>
    <w:rsid w:val="00A7790A"/>
    <w:rsid w:val="00A779DD"/>
    <w:rsid w:val="00A77BFF"/>
    <w:rsid w:val="00A804E2"/>
    <w:rsid w:val="00A81823"/>
    <w:rsid w:val="00A81CE8"/>
    <w:rsid w:val="00A82819"/>
    <w:rsid w:val="00A828F6"/>
    <w:rsid w:val="00A83ADF"/>
    <w:rsid w:val="00A83F29"/>
    <w:rsid w:val="00A85D31"/>
    <w:rsid w:val="00A86019"/>
    <w:rsid w:val="00A87130"/>
    <w:rsid w:val="00A87F9D"/>
    <w:rsid w:val="00A90597"/>
    <w:rsid w:val="00A90625"/>
    <w:rsid w:val="00A90B3C"/>
    <w:rsid w:val="00A9150C"/>
    <w:rsid w:val="00A92B86"/>
    <w:rsid w:val="00A92CA6"/>
    <w:rsid w:val="00A93265"/>
    <w:rsid w:val="00A944ED"/>
    <w:rsid w:val="00A950AC"/>
    <w:rsid w:val="00A957C6"/>
    <w:rsid w:val="00A97D93"/>
    <w:rsid w:val="00AA1628"/>
    <w:rsid w:val="00AA17CB"/>
    <w:rsid w:val="00AA1E06"/>
    <w:rsid w:val="00AA2622"/>
    <w:rsid w:val="00AA390E"/>
    <w:rsid w:val="00AA48F3"/>
    <w:rsid w:val="00AA52D3"/>
    <w:rsid w:val="00AA64DE"/>
    <w:rsid w:val="00AA6617"/>
    <w:rsid w:val="00AA7336"/>
    <w:rsid w:val="00AA735F"/>
    <w:rsid w:val="00AA7804"/>
    <w:rsid w:val="00AA7D1D"/>
    <w:rsid w:val="00AB0034"/>
    <w:rsid w:val="00AB0EA7"/>
    <w:rsid w:val="00AB0EEE"/>
    <w:rsid w:val="00AB1575"/>
    <w:rsid w:val="00AB19D4"/>
    <w:rsid w:val="00AB2281"/>
    <w:rsid w:val="00AB2F2A"/>
    <w:rsid w:val="00AB3210"/>
    <w:rsid w:val="00AB33E5"/>
    <w:rsid w:val="00AB3987"/>
    <w:rsid w:val="00AB4388"/>
    <w:rsid w:val="00AB4DAF"/>
    <w:rsid w:val="00AB51AE"/>
    <w:rsid w:val="00AB5C22"/>
    <w:rsid w:val="00AB642F"/>
    <w:rsid w:val="00AB6477"/>
    <w:rsid w:val="00AB6F01"/>
    <w:rsid w:val="00AB7F43"/>
    <w:rsid w:val="00AC036E"/>
    <w:rsid w:val="00AC04F1"/>
    <w:rsid w:val="00AC0DF4"/>
    <w:rsid w:val="00AC2300"/>
    <w:rsid w:val="00AC277C"/>
    <w:rsid w:val="00AC2F7D"/>
    <w:rsid w:val="00AC3A5E"/>
    <w:rsid w:val="00AC46D7"/>
    <w:rsid w:val="00AC4E28"/>
    <w:rsid w:val="00AC6746"/>
    <w:rsid w:val="00AC690F"/>
    <w:rsid w:val="00AC69B8"/>
    <w:rsid w:val="00AC705F"/>
    <w:rsid w:val="00AC7A65"/>
    <w:rsid w:val="00AC7FC4"/>
    <w:rsid w:val="00AD059A"/>
    <w:rsid w:val="00AD0830"/>
    <w:rsid w:val="00AD14E3"/>
    <w:rsid w:val="00AD15A5"/>
    <w:rsid w:val="00AD17EF"/>
    <w:rsid w:val="00AD1A3B"/>
    <w:rsid w:val="00AD36A0"/>
    <w:rsid w:val="00AD3E53"/>
    <w:rsid w:val="00AD4281"/>
    <w:rsid w:val="00AD4419"/>
    <w:rsid w:val="00AD4632"/>
    <w:rsid w:val="00AD66E2"/>
    <w:rsid w:val="00AD6A9D"/>
    <w:rsid w:val="00AD6B1B"/>
    <w:rsid w:val="00AD75D3"/>
    <w:rsid w:val="00AE088B"/>
    <w:rsid w:val="00AE0F35"/>
    <w:rsid w:val="00AE16D2"/>
    <w:rsid w:val="00AE24EA"/>
    <w:rsid w:val="00AE3C33"/>
    <w:rsid w:val="00AE50AD"/>
    <w:rsid w:val="00AE5CEB"/>
    <w:rsid w:val="00AE656F"/>
    <w:rsid w:val="00AE67DF"/>
    <w:rsid w:val="00AE6FBF"/>
    <w:rsid w:val="00AF0083"/>
    <w:rsid w:val="00AF0543"/>
    <w:rsid w:val="00AF0861"/>
    <w:rsid w:val="00AF10AD"/>
    <w:rsid w:val="00AF10E8"/>
    <w:rsid w:val="00AF1769"/>
    <w:rsid w:val="00AF238A"/>
    <w:rsid w:val="00AF28D5"/>
    <w:rsid w:val="00AF2DA5"/>
    <w:rsid w:val="00AF391D"/>
    <w:rsid w:val="00AF5515"/>
    <w:rsid w:val="00AF56ED"/>
    <w:rsid w:val="00AF59F2"/>
    <w:rsid w:val="00AF5C6E"/>
    <w:rsid w:val="00AF5CAD"/>
    <w:rsid w:val="00AF668F"/>
    <w:rsid w:val="00AF6E70"/>
    <w:rsid w:val="00AF7463"/>
    <w:rsid w:val="00AF77BA"/>
    <w:rsid w:val="00B0047C"/>
    <w:rsid w:val="00B008E5"/>
    <w:rsid w:val="00B0121C"/>
    <w:rsid w:val="00B019D8"/>
    <w:rsid w:val="00B01BEB"/>
    <w:rsid w:val="00B02044"/>
    <w:rsid w:val="00B02994"/>
    <w:rsid w:val="00B02C26"/>
    <w:rsid w:val="00B044AD"/>
    <w:rsid w:val="00B04DC7"/>
    <w:rsid w:val="00B05381"/>
    <w:rsid w:val="00B056F7"/>
    <w:rsid w:val="00B0650C"/>
    <w:rsid w:val="00B066B2"/>
    <w:rsid w:val="00B07304"/>
    <w:rsid w:val="00B07D74"/>
    <w:rsid w:val="00B07E9F"/>
    <w:rsid w:val="00B07FC2"/>
    <w:rsid w:val="00B115AF"/>
    <w:rsid w:val="00B14214"/>
    <w:rsid w:val="00B1486E"/>
    <w:rsid w:val="00B1518A"/>
    <w:rsid w:val="00B15C8E"/>
    <w:rsid w:val="00B15D64"/>
    <w:rsid w:val="00B168DE"/>
    <w:rsid w:val="00B16DCB"/>
    <w:rsid w:val="00B17871"/>
    <w:rsid w:val="00B17B6F"/>
    <w:rsid w:val="00B20031"/>
    <w:rsid w:val="00B20B72"/>
    <w:rsid w:val="00B21291"/>
    <w:rsid w:val="00B214CE"/>
    <w:rsid w:val="00B225BB"/>
    <w:rsid w:val="00B22CB4"/>
    <w:rsid w:val="00B23091"/>
    <w:rsid w:val="00B23C13"/>
    <w:rsid w:val="00B2423B"/>
    <w:rsid w:val="00B242EE"/>
    <w:rsid w:val="00B252D3"/>
    <w:rsid w:val="00B263B9"/>
    <w:rsid w:val="00B26C83"/>
    <w:rsid w:val="00B27260"/>
    <w:rsid w:val="00B272E9"/>
    <w:rsid w:val="00B277FF"/>
    <w:rsid w:val="00B3091D"/>
    <w:rsid w:val="00B31A6D"/>
    <w:rsid w:val="00B31D1E"/>
    <w:rsid w:val="00B31E7C"/>
    <w:rsid w:val="00B326E1"/>
    <w:rsid w:val="00B32C71"/>
    <w:rsid w:val="00B334A5"/>
    <w:rsid w:val="00B3363C"/>
    <w:rsid w:val="00B351A3"/>
    <w:rsid w:val="00B353BC"/>
    <w:rsid w:val="00B36766"/>
    <w:rsid w:val="00B37067"/>
    <w:rsid w:val="00B37584"/>
    <w:rsid w:val="00B3795E"/>
    <w:rsid w:val="00B40BDC"/>
    <w:rsid w:val="00B40E1F"/>
    <w:rsid w:val="00B42B64"/>
    <w:rsid w:val="00B43AF1"/>
    <w:rsid w:val="00B4421A"/>
    <w:rsid w:val="00B44FD1"/>
    <w:rsid w:val="00B46C23"/>
    <w:rsid w:val="00B46DE6"/>
    <w:rsid w:val="00B47316"/>
    <w:rsid w:val="00B47EE2"/>
    <w:rsid w:val="00B50A8B"/>
    <w:rsid w:val="00B50E9F"/>
    <w:rsid w:val="00B524C2"/>
    <w:rsid w:val="00B538E5"/>
    <w:rsid w:val="00B5394A"/>
    <w:rsid w:val="00B53EEB"/>
    <w:rsid w:val="00B54011"/>
    <w:rsid w:val="00B54357"/>
    <w:rsid w:val="00B54B33"/>
    <w:rsid w:val="00B569FF"/>
    <w:rsid w:val="00B56C94"/>
    <w:rsid w:val="00B5742B"/>
    <w:rsid w:val="00B57542"/>
    <w:rsid w:val="00B6028B"/>
    <w:rsid w:val="00B60552"/>
    <w:rsid w:val="00B60822"/>
    <w:rsid w:val="00B60E39"/>
    <w:rsid w:val="00B60E7B"/>
    <w:rsid w:val="00B6115D"/>
    <w:rsid w:val="00B6130A"/>
    <w:rsid w:val="00B61F72"/>
    <w:rsid w:val="00B62AD2"/>
    <w:rsid w:val="00B62C35"/>
    <w:rsid w:val="00B63F8A"/>
    <w:rsid w:val="00B652B2"/>
    <w:rsid w:val="00B66337"/>
    <w:rsid w:val="00B664BF"/>
    <w:rsid w:val="00B6733E"/>
    <w:rsid w:val="00B67BB2"/>
    <w:rsid w:val="00B7025F"/>
    <w:rsid w:val="00B704C5"/>
    <w:rsid w:val="00B70D4A"/>
    <w:rsid w:val="00B71126"/>
    <w:rsid w:val="00B71C6B"/>
    <w:rsid w:val="00B725D7"/>
    <w:rsid w:val="00B7299C"/>
    <w:rsid w:val="00B72A7C"/>
    <w:rsid w:val="00B72DC6"/>
    <w:rsid w:val="00B74D12"/>
    <w:rsid w:val="00B75127"/>
    <w:rsid w:val="00B758BD"/>
    <w:rsid w:val="00B76669"/>
    <w:rsid w:val="00B7679D"/>
    <w:rsid w:val="00B77ABB"/>
    <w:rsid w:val="00B80354"/>
    <w:rsid w:val="00B8062A"/>
    <w:rsid w:val="00B80C7F"/>
    <w:rsid w:val="00B81E99"/>
    <w:rsid w:val="00B83015"/>
    <w:rsid w:val="00B8315B"/>
    <w:rsid w:val="00B83252"/>
    <w:rsid w:val="00B83B3E"/>
    <w:rsid w:val="00B85779"/>
    <w:rsid w:val="00B857FD"/>
    <w:rsid w:val="00B8583B"/>
    <w:rsid w:val="00B870FA"/>
    <w:rsid w:val="00B871B4"/>
    <w:rsid w:val="00B87929"/>
    <w:rsid w:val="00B904EB"/>
    <w:rsid w:val="00B91F5E"/>
    <w:rsid w:val="00B92CFD"/>
    <w:rsid w:val="00B92E9D"/>
    <w:rsid w:val="00B93205"/>
    <w:rsid w:val="00B93772"/>
    <w:rsid w:val="00B93A0E"/>
    <w:rsid w:val="00B93D02"/>
    <w:rsid w:val="00B94EA4"/>
    <w:rsid w:val="00B953D2"/>
    <w:rsid w:val="00B96992"/>
    <w:rsid w:val="00B9725E"/>
    <w:rsid w:val="00B97363"/>
    <w:rsid w:val="00B97A8F"/>
    <w:rsid w:val="00B97BFD"/>
    <w:rsid w:val="00BA213E"/>
    <w:rsid w:val="00BA263E"/>
    <w:rsid w:val="00BA561E"/>
    <w:rsid w:val="00BA5DEB"/>
    <w:rsid w:val="00BA7053"/>
    <w:rsid w:val="00BA73D3"/>
    <w:rsid w:val="00BA76BD"/>
    <w:rsid w:val="00BA7C04"/>
    <w:rsid w:val="00BA7E8A"/>
    <w:rsid w:val="00BB01E7"/>
    <w:rsid w:val="00BB0B92"/>
    <w:rsid w:val="00BB17EA"/>
    <w:rsid w:val="00BB1A65"/>
    <w:rsid w:val="00BB1A8C"/>
    <w:rsid w:val="00BB28A7"/>
    <w:rsid w:val="00BB30A0"/>
    <w:rsid w:val="00BB3D93"/>
    <w:rsid w:val="00BB3F42"/>
    <w:rsid w:val="00BB4747"/>
    <w:rsid w:val="00BB4AA6"/>
    <w:rsid w:val="00BB4EF7"/>
    <w:rsid w:val="00BB5951"/>
    <w:rsid w:val="00BB59B9"/>
    <w:rsid w:val="00BB6975"/>
    <w:rsid w:val="00BB6F6B"/>
    <w:rsid w:val="00BB7D12"/>
    <w:rsid w:val="00BC17A5"/>
    <w:rsid w:val="00BC271D"/>
    <w:rsid w:val="00BC2823"/>
    <w:rsid w:val="00BC2E3D"/>
    <w:rsid w:val="00BC4729"/>
    <w:rsid w:val="00BC481A"/>
    <w:rsid w:val="00BC5166"/>
    <w:rsid w:val="00BC55C7"/>
    <w:rsid w:val="00BC5687"/>
    <w:rsid w:val="00BC659E"/>
    <w:rsid w:val="00BC65A6"/>
    <w:rsid w:val="00BC6856"/>
    <w:rsid w:val="00BC7139"/>
    <w:rsid w:val="00BC7754"/>
    <w:rsid w:val="00BC7761"/>
    <w:rsid w:val="00BD0748"/>
    <w:rsid w:val="00BD0AD1"/>
    <w:rsid w:val="00BD1478"/>
    <w:rsid w:val="00BD1731"/>
    <w:rsid w:val="00BD194D"/>
    <w:rsid w:val="00BD2A83"/>
    <w:rsid w:val="00BD3669"/>
    <w:rsid w:val="00BD39A0"/>
    <w:rsid w:val="00BD3B1A"/>
    <w:rsid w:val="00BD3E12"/>
    <w:rsid w:val="00BD411E"/>
    <w:rsid w:val="00BD5710"/>
    <w:rsid w:val="00BD576E"/>
    <w:rsid w:val="00BD5EF7"/>
    <w:rsid w:val="00BD69E1"/>
    <w:rsid w:val="00BD7A1D"/>
    <w:rsid w:val="00BE0063"/>
    <w:rsid w:val="00BE0AA2"/>
    <w:rsid w:val="00BE0F14"/>
    <w:rsid w:val="00BE1C87"/>
    <w:rsid w:val="00BE218F"/>
    <w:rsid w:val="00BE340D"/>
    <w:rsid w:val="00BE360D"/>
    <w:rsid w:val="00BE39CA"/>
    <w:rsid w:val="00BE4A5A"/>
    <w:rsid w:val="00BE4B9A"/>
    <w:rsid w:val="00BE547C"/>
    <w:rsid w:val="00BE54B4"/>
    <w:rsid w:val="00BE5A44"/>
    <w:rsid w:val="00BE658A"/>
    <w:rsid w:val="00BE6FF3"/>
    <w:rsid w:val="00BF04C2"/>
    <w:rsid w:val="00BF10BA"/>
    <w:rsid w:val="00BF11A3"/>
    <w:rsid w:val="00BF2298"/>
    <w:rsid w:val="00BF27D2"/>
    <w:rsid w:val="00BF2D92"/>
    <w:rsid w:val="00BF3C13"/>
    <w:rsid w:val="00BF3F7E"/>
    <w:rsid w:val="00BF416B"/>
    <w:rsid w:val="00BF4654"/>
    <w:rsid w:val="00BF54BF"/>
    <w:rsid w:val="00BF67F2"/>
    <w:rsid w:val="00BF6AEE"/>
    <w:rsid w:val="00BF747A"/>
    <w:rsid w:val="00C006CB"/>
    <w:rsid w:val="00C01709"/>
    <w:rsid w:val="00C02826"/>
    <w:rsid w:val="00C028D7"/>
    <w:rsid w:val="00C029E3"/>
    <w:rsid w:val="00C02E74"/>
    <w:rsid w:val="00C02F27"/>
    <w:rsid w:val="00C03576"/>
    <w:rsid w:val="00C03BC4"/>
    <w:rsid w:val="00C03E4B"/>
    <w:rsid w:val="00C0452E"/>
    <w:rsid w:val="00C04E3A"/>
    <w:rsid w:val="00C058F1"/>
    <w:rsid w:val="00C059E8"/>
    <w:rsid w:val="00C06EBD"/>
    <w:rsid w:val="00C0727C"/>
    <w:rsid w:val="00C075BF"/>
    <w:rsid w:val="00C07971"/>
    <w:rsid w:val="00C10163"/>
    <w:rsid w:val="00C12BBA"/>
    <w:rsid w:val="00C12DEE"/>
    <w:rsid w:val="00C12E10"/>
    <w:rsid w:val="00C12FC6"/>
    <w:rsid w:val="00C13B3F"/>
    <w:rsid w:val="00C140B4"/>
    <w:rsid w:val="00C14413"/>
    <w:rsid w:val="00C155D2"/>
    <w:rsid w:val="00C15A13"/>
    <w:rsid w:val="00C15BE6"/>
    <w:rsid w:val="00C16C68"/>
    <w:rsid w:val="00C17E15"/>
    <w:rsid w:val="00C20B96"/>
    <w:rsid w:val="00C21F96"/>
    <w:rsid w:val="00C221FE"/>
    <w:rsid w:val="00C22639"/>
    <w:rsid w:val="00C23395"/>
    <w:rsid w:val="00C234BE"/>
    <w:rsid w:val="00C24BC8"/>
    <w:rsid w:val="00C25035"/>
    <w:rsid w:val="00C25452"/>
    <w:rsid w:val="00C2567A"/>
    <w:rsid w:val="00C25AFB"/>
    <w:rsid w:val="00C26437"/>
    <w:rsid w:val="00C26EA5"/>
    <w:rsid w:val="00C277D6"/>
    <w:rsid w:val="00C2798F"/>
    <w:rsid w:val="00C27E4A"/>
    <w:rsid w:val="00C30888"/>
    <w:rsid w:val="00C30CC2"/>
    <w:rsid w:val="00C30F1E"/>
    <w:rsid w:val="00C31D1B"/>
    <w:rsid w:val="00C35121"/>
    <w:rsid w:val="00C362F0"/>
    <w:rsid w:val="00C373CF"/>
    <w:rsid w:val="00C378C5"/>
    <w:rsid w:val="00C409A7"/>
    <w:rsid w:val="00C40EAB"/>
    <w:rsid w:val="00C41BB2"/>
    <w:rsid w:val="00C424C4"/>
    <w:rsid w:val="00C42BA3"/>
    <w:rsid w:val="00C42CDA"/>
    <w:rsid w:val="00C42D37"/>
    <w:rsid w:val="00C44366"/>
    <w:rsid w:val="00C44BF7"/>
    <w:rsid w:val="00C44D72"/>
    <w:rsid w:val="00C452F3"/>
    <w:rsid w:val="00C45C2E"/>
    <w:rsid w:val="00C46665"/>
    <w:rsid w:val="00C46833"/>
    <w:rsid w:val="00C46ECD"/>
    <w:rsid w:val="00C473C1"/>
    <w:rsid w:val="00C4791E"/>
    <w:rsid w:val="00C47BD3"/>
    <w:rsid w:val="00C50168"/>
    <w:rsid w:val="00C50D45"/>
    <w:rsid w:val="00C51679"/>
    <w:rsid w:val="00C528CF"/>
    <w:rsid w:val="00C52B71"/>
    <w:rsid w:val="00C54903"/>
    <w:rsid w:val="00C54B22"/>
    <w:rsid w:val="00C54EBE"/>
    <w:rsid w:val="00C55D9B"/>
    <w:rsid w:val="00C55F5A"/>
    <w:rsid w:val="00C56B22"/>
    <w:rsid w:val="00C572EC"/>
    <w:rsid w:val="00C57B2F"/>
    <w:rsid w:val="00C57DD4"/>
    <w:rsid w:val="00C609C1"/>
    <w:rsid w:val="00C6109D"/>
    <w:rsid w:val="00C6178C"/>
    <w:rsid w:val="00C617A3"/>
    <w:rsid w:val="00C61BE3"/>
    <w:rsid w:val="00C62050"/>
    <w:rsid w:val="00C636F4"/>
    <w:rsid w:val="00C63AF6"/>
    <w:rsid w:val="00C64563"/>
    <w:rsid w:val="00C668B8"/>
    <w:rsid w:val="00C70CB0"/>
    <w:rsid w:val="00C7189B"/>
    <w:rsid w:val="00C72896"/>
    <w:rsid w:val="00C72A45"/>
    <w:rsid w:val="00C735F4"/>
    <w:rsid w:val="00C73EDB"/>
    <w:rsid w:val="00C74357"/>
    <w:rsid w:val="00C74390"/>
    <w:rsid w:val="00C74C62"/>
    <w:rsid w:val="00C754E1"/>
    <w:rsid w:val="00C7660B"/>
    <w:rsid w:val="00C76814"/>
    <w:rsid w:val="00C7713B"/>
    <w:rsid w:val="00C773C9"/>
    <w:rsid w:val="00C7766D"/>
    <w:rsid w:val="00C77FA4"/>
    <w:rsid w:val="00C77FAA"/>
    <w:rsid w:val="00C80011"/>
    <w:rsid w:val="00C80243"/>
    <w:rsid w:val="00C808A7"/>
    <w:rsid w:val="00C8217E"/>
    <w:rsid w:val="00C8295C"/>
    <w:rsid w:val="00C8360D"/>
    <w:rsid w:val="00C83872"/>
    <w:rsid w:val="00C838AF"/>
    <w:rsid w:val="00C853FC"/>
    <w:rsid w:val="00C854A7"/>
    <w:rsid w:val="00C8677F"/>
    <w:rsid w:val="00C86967"/>
    <w:rsid w:val="00C875CA"/>
    <w:rsid w:val="00C87EBE"/>
    <w:rsid w:val="00C90796"/>
    <w:rsid w:val="00C907E3"/>
    <w:rsid w:val="00C913AF"/>
    <w:rsid w:val="00C935F1"/>
    <w:rsid w:val="00C93C1D"/>
    <w:rsid w:val="00C93E60"/>
    <w:rsid w:val="00C940C3"/>
    <w:rsid w:val="00C9416B"/>
    <w:rsid w:val="00C96FCB"/>
    <w:rsid w:val="00C976A4"/>
    <w:rsid w:val="00CA0172"/>
    <w:rsid w:val="00CA1462"/>
    <w:rsid w:val="00CA1711"/>
    <w:rsid w:val="00CA23B8"/>
    <w:rsid w:val="00CA2585"/>
    <w:rsid w:val="00CA275C"/>
    <w:rsid w:val="00CA2CDC"/>
    <w:rsid w:val="00CA3136"/>
    <w:rsid w:val="00CA35A5"/>
    <w:rsid w:val="00CA3AC7"/>
    <w:rsid w:val="00CA3F34"/>
    <w:rsid w:val="00CA4C42"/>
    <w:rsid w:val="00CA4D93"/>
    <w:rsid w:val="00CA512B"/>
    <w:rsid w:val="00CA5197"/>
    <w:rsid w:val="00CA56FC"/>
    <w:rsid w:val="00CA5CFE"/>
    <w:rsid w:val="00CA616B"/>
    <w:rsid w:val="00CA6389"/>
    <w:rsid w:val="00CA6414"/>
    <w:rsid w:val="00CA653D"/>
    <w:rsid w:val="00CA6D68"/>
    <w:rsid w:val="00CB025F"/>
    <w:rsid w:val="00CB0F71"/>
    <w:rsid w:val="00CB28CD"/>
    <w:rsid w:val="00CB2D12"/>
    <w:rsid w:val="00CB37AC"/>
    <w:rsid w:val="00CB4749"/>
    <w:rsid w:val="00CB4926"/>
    <w:rsid w:val="00CB5E1C"/>
    <w:rsid w:val="00CC1082"/>
    <w:rsid w:val="00CC1518"/>
    <w:rsid w:val="00CC25D9"/>
    <w:rsid w:val="00CC2AB1"/>
    <w:rsid w:val="00CC3151"/>
    <w:rsid w:val="00CC38A6"/>
    <w:rsid w:val="00CC456F"/>
    <w:rsid w:val="00CC570E"/>
    <w:rsid w:val="00CC5C32"/>
    <w:rsid w:val="00CC61DE"/>
    <w:rsid w:val="00CC6953"/>
    <w:rsid w:val="00CC6CD1"/>
    <w:rsid w:val="00CC6E55"/>
    <w:rsid w:val="00CC72CD"/>
    <w:rsid w:val="00CC7AA5"/>
    <w:rsid w:val="00CD01A5"/>
    <w:rsid w:val="00CD2124"/>
    <w:rsid w:val="00CD2273"/>
    <w:rsid w:val="00CD3804"/>
    <w:rsid w:val="00CD3E2B"/>
    <w:rsid w:val="00CD45C5"/>
    <w:rsid w:val="00CD5704"/>
    <w:rsid w:val="00CD5C5A"/>
    <w:rsid w:val="00CD6228"/>
    <w:rsid w:val="00CD6882"/>
    <w:rsid w:val="00CD68B6"/>
    <w:rsid w:val="00CD7721"/>
    <w:rsid w:val="00CD786B"/>
    <w:rsid w:val="00CD7A44"/>
    <w:rsid w:val="00CD7CB4"/>
    <w:rsid w:val="00CE071B"/>
    <w:rsid w:val="00CE0B2B"/>
    <w:rsid w:val="00CE0ED5"/>
    <w:rsid w:val="00CE0F35"/>
    <w:rsid w:val="00CE1617"/>
    <w:rsid w:val="00CE354B"/>
    <w:rsid w:val="00CE36FA"/>
    <w:rsid w:val="00CE3A17"/>
    <w:rsid w:val="00CE4A17"/>
    <w:rsid w:val="00CE6F69"/>
    <w:rsid w:val="00CE7B6D"/>
    <w:rsid w:val="00CF0DC6"/>
    <w:rsid w:val="00CF14D7"/>
    <w:rsid w:val="00CF1D99"/>
    <w:rsid w:val="00CF1E81"/>
    <w:rsid w:val="00CF29DA"/>
    <w:rsid w:val="00CF2D38"/>
    <w:rsid w:val="00CF2EC2"/>
    <w:rsid w:val="00CF3836"/>
    <w:rsid w:val="00CF4596"/>
    <w:rsid w:val="00CF4ECA"/>
    <w:rsid w:val="00CF571C"/>
    <w:rsid w:val="00CF5FF8"/>
    <w:rsid w:val="00CF63AF"/>
    <w:rsid w:val="00CF6B0C"/>
    <w:rsid w:val="00CF6B57"/>
    <w:rsid w:val="00CF6DEA"/>
    <w:rsid w:val="00CF6FF8"/>
    <w:rsid w:val="00D00BBF"/>
    <w:rsid w:val="00D01FE4"/>
    <w:rsid w:val="00D027D7"/>
    <w:rsid w:val="00D02C89"/>
    <w:rsid w:val="00D02E79"/>
    <w:rsid w:val="00D03FC4"/>
    <w:rsid w:val="00D044F2"/>
    <w:rsid w:val="00D04D8E"/>
    <w:rsid w:val="00D05DBE"/>
    <w:rsid w:val="00D05DC6"/>
    <w:rsid w:val="00D06A79"/>
    <w:rsid w:val="00D06E6A"/>
    <w:rsid w:val="00D074CE"/>
    <w:rsid w:val="00D07AF1"/>
    <w:rsid w:val="00D07DA3"/>
    <w:rsid w:val="00D112B1"/>
    <w:rsid w:val="00D11313"/>
    <w:rsid w:val="00D12F77"/>
    <w:rsid w:val="00D13CC1"/>
    <w:rsid w:val="00D13F27"/>
    <w:rsid w:val="00D141C1"/>
    <w:rsid w:val="00D14287"/>
    <w:rsid w:val="00D17097"/>
    <w:rsid w:val="00D200A6"/>
    <w:rsid w:val="00D20783"/>
    <w:rsid w:val="00D2091E"/>
    <w:rsid w:val="00D21A85"/>
    <w:rsid w:val="00D21D98"/>
    <w:rsid w:val="00D2224A"/>
    <w:rsid w:val="00D22939"/>
    <w:rsid w:val="00D2339F"/>
    <w:rsid w:val="00D24714"/>
    <w:rsid w:val="00D24761"/>
    <w:rsid w:val="00D24E8F"/>
    <w:rsid w:val="00D254B9"/>
    <w:rsid w:val="00D25620"/>
    <w:rsid w:val="00D25627"/>
    <w:rsid w:val="00D264E2"/>
    <w:rsid w:val="00D272DC"/>
    <w:rsid w:val="00D309F5"/>
    <w:rsid w:val="00D30A19"/>
    <w:rsid w:val="00D316A9"/>
    <w:rsid w:val="00D31B2F"/>
    <w:rsid w:val="00D321E0"/>
    <w:rsid w:val="00D32346"/>
    <w:rsid w:val="00D326A1"/>
    <w:rsid w:val="00D3397B"/>
    <w:rsid w:val="00D33B17"/>
    <w:rsid w:val="00D349D3"/>
    <w:rsid w:val="00D35B70"/>
    <w:rsid w:val="00D35D60"/>
    <w:rsid w:val="00D3674A"/>
    <w:rsid w:val="00D3702D"/>
    <w:rsid w:val="00D376B6"/>
    <w:rsid w:val="00D40260"/>
    <w:rsid w:val="00D40498"/>
    <w:rsid w:val="00D40F0C"/>
    <w:rsid w:val="00D4172A"/>
    <w:rsid w:val="00D41EFC"/>
    <w:rsid w:val="00D42FCD"/>
    <w:rsid w:val="00D439FC"/>
    <w:rsid w:val="00D43F6E"/>
    <w:rsid w:val="00D4445F"/>
    <w:rsid w:val="00D44869"/>
    <w:rsid w:val="00D46A48"/>
    <w:rsid w:val="00D46B11"/>
    <w:rsid w:val="00D46F47"/>
    <w:rsid w:val="00D47BEB"/>
    <w:rsid w:val="00D47D49"/>
    <w:rsid w:val="00D5000F"/>
    <w:rsid w:val="00D503FA"/>
    <w:rsid w:val="00D50BC3"/>
    <w:rsid w:val="00D512DE"/>
    <w:rsid w:val="00D514C0"/>
    <w:rsid w:val="00D51D63"/>
    <w:rsid w:val="00D52F44"/>
    <w:rsid w:val="00D5531C"/>
    <w:rsid w:val="00D55C42"/>
    <w:rsid w:val="00D567B2"/>
    <w:rsid w:val="00D5682E"/>
    <w:rsid w:val="00D56EEB"/>
    <w:rsid w:val="00D57090"/>
    <w:rsid w:val="00D57489"/>
    <w:rsid w:val="00D57A62"/>
    <w:rsid w:val="00D60B09"/>
    <w:rsid w:val="00D60DE9"/>
    <w:rsid w:val="00D62B59"/>
    <w:rsid w:val="00D62D52"/>
    <w:rsid w:val="00D62EC8"/>
    <w:rsid w:val="00D62FE8"/>
    <w:rsid w:val="00D631B9"/>
    <w:rsid w:val="00D647AE"/>
    <w:rsid w:val="00D64AC2"/>
    <w:rsid w:val="00D64AE0"/>
    <w:rsid w:val="00D6583D"/>
    <w:rsid w:val="00D658DA"/>
    <w:rsid w:val="00D6612F"/>
    <w:rsid w:val="00D665AC"/>
    <w:rsid w:val="00D66A96"/>
    <w:rsid w:val="00D66FDE"/>
    <w:rsid w:val="00D71A2F"/>
    <w:rsid w:val="00D71E48"/>
    <w:rsid w:val="00D72538"/>
    <w:rsid w:val="00D72546"/>
    <w:rsid w:val="00D73C59"/>
    <w:rsid w:val="00D7478A"/>
    <w:rsid w:val="00D74F26"/>
    <w:rsid w:val="00D75BEB"/>
    <w:rsid w:val="00D75F9D"/>
    <w:rsid w:val="00D8016C"/>
    <w:rsid w:val="00D80B65"/>
    <w:rsid w:val="00D80FD8"/>
    <w:rsid w:val="00D84108"/>
    <w:rsid w:val="00D84B32"/>
    <w:rsid w:val="00D84F8B"/>
    <w:rsid w:val="00D85313"/>
    <w:rsid w:val="00D85C9C"/>
    <w:rsid w:val="00D867AA"/>
    <w:rsid w:val="00D869AA"/>
    <w:rsid w:val="00D86B68"/>
    <w:rsid w:val="00D86D1E"/>
    <w:rsid w:val="00D87117"/>
    <w:rsid w:val="00D8736F"/>
    <w:rsid w:val="00D87B00"/>
    <w:rsid w:val="00D90BAA"/>
    <w:rsid w:val="00D9172C"/>
    <w:rsid w:val="00D91B3A"/>
    <w:rsid w:val="00D91D33"/>
    <w:rsid w:val="00D92914"/>
    <w:rsid w:val="00D92B8A"/>
    <w:rsid w:val="00D938F8"/>
    <w:rsid w:val="00D94C23"/>
    <w:rsid w:val="00D95193"/>
    <w:rsid w:val="00D9645C"/>
    <w:rsid w:val="00D964F4"/>
    <w:rsid w:val="00D965E7"/>
    <w:rsid w:val="00D9762B"/>
    <w:rsid w:val="00D976F3"/>
    <w:rsid w:val="00D97B02"/>
    <w:rsid w:val="00DA036D"/>
    <w:rsid w:val="00DA05B4"/>
    <w:rsid w:val="00DA0841"/>
    <w:rsid w:val="00DA28D7"/>
    <w:rsid w:val="00DA2B87"/>
    <w:rsid w:val="00DA304C"/>
    <w:rsid w:val="00DA4573"/>
    <w:rsid w:val="00DA70F0"/>
    <w:rsid w:val="00DB1184"/>
    <w:rsid w:val="00DB1E06"/>
    <w:rsid w:val="00DB277C"/>
    <w:rsid w:val="00DB2BFE"/>
    <w:rsid w:val="00DB2F9F"/>
    <w:rsid w:val="00DB3605"/>
    <w:rsid w:val="00DB44B6"/>
    <w:rsid w:val="00DB62B1"/>
    <w:rsid w:val="00DB7372"/>
    <w:rsid w:val="00DB75BE"/>
    <w:rsid w:val="00DB76B5"/>
    <w:rsid w:val="00DC04BB"/>
    <w:rsid w:val="00DC1C2A"/>
    <w:rsid w:val="00DC276E"/>
    <w:rsid w:val="00DC291E"/>
    <w:rsid w:val="00DC3018"/>
    <w:rsid w:val="00DC33A9"/>
    <w:rsid w:val="00DC33D7"/>
    <w:rsid w:val="00DC424D"/>
    <w:rsid w:val="00DC49DA"/>
    <w:rsid w:val="00DC4B47"/>
    <w:rsid w:val="00DC4E2C"/>
    <w:rsid w:val="00DC4E8A"/>
    <w:rsid w:val="00DC51BF"/>
    <w:rsid w:val="00DC55A5"/>
    <w:rsid w:val="00DC5660"/>
    <w:rsid w:val="00DC5BDE"/>
    <w:rsid w:val="00DC5DEA"/>
    <w:rsid w:val="00DC5E9C"/>
    <w:rsid w:val="00DD006B"/>
    <w:rsid w:val="00DD0846"/>
    <w:rsid w:val="00DD0FD8"/>
    <w:rsid w:val="00DD16BB"/>
    <w:rsid w:val="00DD1ABB"/>
    <w:rsid w:val="00DD1BC0"/>
    <w:rsid w:val="00DD1D0F"/>
    <w:rsid w:val="00DD225A"/>
    <w:rsid w:val="00DD341F"/>
    <w:rsid w:val="00DD3F65"/>
    <w:rsid w:val="00DD4278"/>
    <w:rsid w:val="00DD53A9"/>
    <w:rsid w:val="00DD5A8E"/>
    <w:rsid w:val="00DD6965"/>
    <w:rsid w:val="00DD7674"/>
    <w:rsid w:val="00DD79C5"/>
    <w:rsid w:val="00DD7F3E"/>
    <w:rsid w:val="00DE040D"/>
    <w:rsid w:val="00DE0A4C"/>
    <w:rsid w:val="00DE0FAE"/>
    <w:rsid w:val="00DE1103"/>
    <w:rsid w:val="00DE218C"/>
    <w:rsid w:val="00DE2F89"/>
    <w:rsid w:val="00DE3241"/>
    <w:rsid w:val="00DE341B"/>
    <w:rsid w:val="00DE3EF1"/>
    <w:rsid w:val="00DE3FBE"/>
    <w:rsid w:val="00DE40C7"/>
    <w:rsid w:val="00DE432E"/>
    <w:rsid w:val="00DE500B"/>
    <w:rsid w:val="00DE551A"/>
    <w:rsid w:val="00DE5788"/>
    <w:rsid w:val="00DE60EB"/>
    <w:rsid w:val="00DE7190"/>
    <w:rsid w:val="00DE7AAD"/>
    <w:rsid w:val="00DF008A"/>
    <w:rsid w:val="00DF0428"/>
    <w:rsid w:val="00DF0A48"/>
    <w:rsid w:val="00DF0E85"/>
    <w:rsid w:val="00DF1328"/>
    <w:rsid w:val="00DF2A99"/>
    <w:rsid w:val="00DF2C2C"/>
    <w:rsid w:val="00DF304C"/>
    <w:rsid w:val="00DF3562"/>
    <w:rsid w:val="00DF38A0"/>
    <w:rsid w:val="00DF4E6B"/>
    <w:rsid w:val="00DF4F82"/>
    <w:rsid w:val="00DF5415"/>
    <w:rsid w:val="00DF5AF0"/>
    <w:rsid w:val="00DF5E26"/>
    <w:rsid w:val="00DF70FB"/>
    <w:rsid w:val="00DF7BE0"/>
    <w:rsid w:val="00E001D9"/>
    <w:rsid w:val="00E00CA4"/>
    <w:rsid w:val="00E00D0B"/>
    <w:rsid w:val="00E01116"/>
    <w:rsid w:val="00E014D0"/>
    <w:rsid w:val="00E01E1D"/>
    <w:rsid w:val="00E01FCA"/>
    <w:rsid w:val="00E0202F"/>
    <w:rsid w:val="00E02710"/>
    <w:rsid w:val="00E02EA1"/>
    <w:rsid w:val="00E030C4"/>
    <w:rsid w:val="00E04344"/>
    <w:rsid w:val="00E05033"/>
    <w:rsid w:val="00E0680D"/>
    <w:rsid w:val="00E102FE"/>
    <w:rsid w:val="00E10FB4"/>
    <w:rsid w:val="00E10FF2"/>
    <w:rsid w:val="00E11513"/>
    <w:rsid w:val="00E12474"/>
    <w:rsid w:val="00E12514"/>
    <w:rsid w:val="00E135BA"/>
    <w:rsid w:val="00E13BED"/>
    <w:rsid w:val="00E13C95"/>
    <w:rsid w:val="00E142D9"/>
    <w:rsid w:val="00E14449"/>
    <w:rsid w:val="00E152AD"/>
    <w:rsid w:val="00E153FC"/>
    <w:rsid w:val="00E1569A"/>
    <w:rsid w:val="00E16521"/>
    <w:rsid w:val="00E20344"/>
    <w:rsid w:val="00E2038B"/>
    <w:rsid w:val="00E20747"/>
    <w:rsid w:val="00E21BC1"/>
    <w:rsid w:val="00E21ECE"/>
    <w:rsid w:val="00E23B42"/>
    <w:rsid w:val="00E26DD1"/>
    <w:rsid w:val="00E27B69"/>
    <w:rsid w:val="00E30717"/>
    <w:rsid w:val="00E31BE2"/>
    <w:rsid w:val="00E328D2"/>
    <w:rsid w:val="00E330E7"/>
    <w:rsid w:val="00E3321E"/>
    <w:rsid w:val="00E335D9"/>
    <w:rsid w:val="00E33900"/>
    <w:rsid w:val="00E33C87"/>
    <w:rsid w:val="00E3467E"/>
    <w:rsid w:val="00E348F6"/>
    <w:rsid w:val="00E3493D"/>
    <w:rsid w:val="00E3521D"/>
    <w:rsid w:val="00E36253"/>
    <w:rsid w:val="00E367BF"/>
    <w:rsid w:val="00E37D7A"/>
    <w:rsid w:val="00E37F34"/>
    <w:rsid w:val="00E40CA4"/>
    <w:rsid w:val="00E41280"/>
    <w:rsid w:val="00E425D1"/>
    <w:rsid w:val="00E426D6"/>
    <w:rsid w:val="00E432C5"/>
    <w:rsid w:val="00E43B37"/>
    <w:rsid w:val="00E43C37"/>
    <w:rsid w:val="00E43E96"/>
    <w:rsid w:val="00E44015"/>
    <w:rsid w:val="00E44AA2"/>
    <w:rsid w:val="00E457F7"/>
    <w:rsid w:val="00E45E13"/>
    <w:rsid w:val="00E52537"/>
    <w:rsid w:val="00E52919"/>
    <w:rsid w:val="00E529BD"/>
    <w:rsid w:val="00E5390A"/>
    <w:rsid w:val="00E53B2F"/>
    <w:rsid w:val="00E5489E"/>
    <w:rsid w:val="00E54AEA"/>
    <w:rsid w:val="00E55D5C"/>
    <w:rsid w:val="00E56918"/>
    <w:rsid w:val="00E56929"/>
    <w:rsid w:val="00E572D5"/>
    <w:rsid w:val="00E57347"/>
    <w:rsid w:val="00E603AA"/>
    <w:rsid w:val="00E60DA7"/>
    <w:rsid w:val="00E6131F"/>
    <w:rsid w:val="00E62806"/>
    <w:rsid w:val="00E62919"/>
    <w:rsid w:val="00E6301D"/>
    <w:rsid w:val="00E63D8D"/>
    <w:rsid w:val="00E64FCA"/>
    <w:rsid w:val="00E6514E"/>
    <w:rsid w:val="00E65801"/>
    <w:rsid w:val="00E6595E"/>
    <w:rsid w:val="00E65D69"/>
    <w:rsid w:val="00E70057"/>
    <w:rsid w:val="00E73CB6"/>
    <w:rsid w:val="00E74267"/>
    <w:rsid w:val="00E74F79"/>
    <w:rsid w:val="00E74FC5"/>
    <w:rsid w:val="00E7553C"/>
    <w:rsid w:val="00E75BD6"/>
    <w:rsid w:val="00E765F8"/>
    <w:rsid w:val="00E76790"/>
    <w:rsid w:val="00E774C2"/>
    <w:rsid w:val="00E77DAA"/>
    <w:rsid w:val="00E805A1"/>
    <w:rsid w:val="00E809E6"/>
    <w:rsid w:val="00E80A23"/>
    <w:rsid w:val="00E81945"/>
    <w:rsid w:val="00E81D8E"/>
    <w:rsid w:val="00E8254D"/>
    <w:rsid w:val="00E826CB"/>
    <w:rsid w:val="00E82D0B"/>
    <w:rsid w:val="00E82EEF"/>
    <w:rsid w:val="00E838C6"/>
    <w:rsid w:val="00E843AA"/>
    <w:rsid w:val="00E85758"/>
    <w:rsid w:val="00E864A1"/>
    <w:rsid w:val="00E8741D"/>
    <w:rsid w:val="00E87CDD"/>
    <w:rsid w:val="00E87EAA"/>
    <w:rsid w:val="00E90C7E"/>
    <w:rsid w:val="00E90EBA"/>
    <w:rsid w:val="00E91797"/>
    <w:rsid w:val="00E91945"/>
    <w:rsid w:val="00E92348"/>
    <w:rsid w:val="00E923EA"/>
    <w:rsid w:val="00E9360D"/>
    <w:rsid w:val="00E936D5"/>
    <w:rsid w:val="00E9441B"/>
    <w:rsid w:val="00E94991"/>
    <w:rsid w:val="00E9513E"/>
    <w:rsid w:val="00E95B21"/>
    <w:rsid w:val="00E96016"/>
    <w:rsid w:val="00E9663A"/>
    <w:rsid w:val="00E96D8E"/>
    <w:rsid w:val="00E96EF8"/>
    <w:rsid w:val="00E976C4"/>
    <w:rsid w:val="00EA0305"/>
    <w:rsid w:val="00EA1349"/>
    <w:rsid w:val="00EA21A2"/>
    <w:rsid w:val="00EA2690"/>
    <w:rsid w:val="00EA274E"/>
    <w:rsid w:val="00EA28A2"/>
    <w:rsid w:val="00EA2EB1"/>
    <w:rsid w:val="00EA2FC6"/>
    <w:rsid w:val="00EA36DE"/>
    <w:rsid w:val="00EA413D"/>
    <w:rsid w:val="00EA41A6"/>
    <w:rsid w:val="00EA4A87"/>
    <w:rsid w:val="00EA5123"/>
    <w:rsid w:val="00EA594E"/>
    <w:rsid w:val="00EA6E9F"/>
    <w:rsid w:val="00EA7493"/>
    <w:rsid w:val="00EA76C8"/>
    <w:rsid w:val="00EA77AA"/>
    <w:rsid w:val="00EA7FAE"/>
    <w:rsid w:val="00EB0314"/>
    <w:rsid w:val="00EB084B"/>
    <w:rsid w:val="00EB0F1E"/>
    <w:rsid w:val="00EB0FA7"/>
    <w:rsid w:val="00EB129D"/>
    <w:rsid w:val="00EB1598"/>
    <w:rsid w:val="00EB15ED"/>
    <w:rsid w:val="00EB2967"/>
    <w:rsid w:val="00EB2F23"/>
    <w:rsid w:val="00EB3E13"/>
    <w:rsid w:val="00EB425B"/>
    <w:rsid w:val="00EB427F"/>
    <w:rsid w:val="00EB4F9F"/>
    <w:rsid w:val="00EB577F"/>
    <w:rsid w:val="00EB66CB"/>
    <w:rsid w:val="00EB74F8"/>
    <w:rsid w:val="00EB764A"/>
    <w:rsid w:val="00EB76C5"/>
    <w:rsid w:val="00EB78B5"/>
    <w:rsid w:val="00EC01AE"/>
    <w:rsid w:val="00EC05FE"/>
    <w:rsid w:val="00EC0A2F"/>
    <w:rsid w:val="00EC2016"/>
    <w:rsid w:val="00EC227D"/>
    <w:rsid w:val="00EC2A9B"/>
    <w:rsid w:val="00EC2B8D"/>
    <w:rsid w:val="00EC3312"/>
    <w:rsid w:val="00EC3922"/>
    <w:rsid w:val="00EC50AD"/>
    <w:rsid w:val="00EC5325"/>
    <w:rsid w:val="00EC5AE9"/>
    <w:rsid w:val="00EC604A"/>
    <w:rsid w:val="00EC60BE"/>
    <w:rsid w:val="00EC643A"/>
    <w:rsid w:val="00EC66C9"/>
    <w:rsid w:val="00EC684E"/>
    <w:rsid w:val="00EC73EA"/>
    <w:rsid w:val="00EC7C59"/>
    <w:rsid w:val="00ED0114"/>
    <w:rsid w:val="00ED064A"/>
    <w:rsid w:val="00ED0669"/>
    <w:rsid w:val="00ED17B0"/>
    <w:rsid w:val="00ED17F6"/>
    <w:rsid w:val="00ED2A3C"/>
    <w:rsid w:val="00ED35E2"/>
    <w:rsid w:val="00ED53DC"/>
    <w:rsid w:val="00ED5C0B"/>
    <w:rsid w:val="00ED6ACE"/>
    <w:rsid w:val="00ED75E9"/>
    <w:rsid w:val="00EE0663"/>
    <w:rsid w:val="00EE08F3"/>
    <w:rsid w:val="00EE0AF5"/>
    <w:rsid w:val="00EE0B28"/>
    <w:rsid w:val="00EE1147"/>
    <w:rsid w:val="00EE20F4"/>
    <w:rsid w:val="00EE339F"/>
    <w:rsid w:val="00EE36D5"/>
    <w:rsid w:val="00EE3C2E"/>
    <w:rsid w:val="00EE5A42"/>
    <w:rsid w:val="00EE64CE"/>
    <w:rsid w:val="00EE6765"/>
    <w:rsid w:val="00EF193B"/>
    <w:rsid w:val="00EF1DAF"/>
    <w:rsid w:val="00EF201F"/>
    <w:rsid w:val="00EF206B"/>
    <w:rsid w:val="00EF230E"/>
    <w:rsid w:val="00EF26CB"/>
    <w:rsid w:val="00EF2B30"/>
    <w:rsid w:val="00EF2E77"/>
    <w:rsid w:val="00EF51CF"/>
    <w:rsid w:val="00EF5BF0"/>
    <w:rsid w:val="00EF6091"/>
    <w:rsid w:val="00EF6095"/>
    <w:rsid w:val="00EF625F"/>
    <w:rsid w:val="00EF7269"/>
    <w:rsid w:val="00EF72E5"/>
    <w:rsid w:val="00EF7375"/>
    <w:rsid w:val="00EF73F5"/>
    <w:rsid w:val="00EF7629"/>
    <w:rsid w:val="00EF7CB9"/>
    <w:rsid w:val="00F004FD"/>
    <w:rsid w:val="00F011A3"/>
    <w:rsid w:val="00F0149D"/>
    <w:rsid w:val="00F04915"/>
    <w:rsid w:val="00F04F93"/>
    <w:rsid w:val="00F053E2"/>
    <w:rsid w:val="00F06328"/>
    <w:rsid w:val="00F0632B"/>
    <w:rsid w:val="00F069FC"/>
    <w:rsid w:val="00F06A59"/>
    <w:rsid w:val="00F06E67"/>
    <w:rsid w:val="00F07318"/>
    <w:rsid w:val="00F077AC"/>
    <w:rsid w:val="00F077DC"/>
    <w:rsid w:val="00F1276C"/>
    <w:rsid w:val="00F1399D"/>
    <w:rsid w:val="00F13CCF"/>
    <w:rsid w:val="00F1440F"/>
    <w:rsid w:val="00F149B1"/>
    <w:rsid w:val="00F14F61"/>
    <w:rsid w:val="00F15192"/>
    <w:rsid w:val="00F15728"/>
    <w:rsid w:val="00F157E5"/>
    <w:rsid w:val="00F158B0"/>
    <w:rsid w:val="00F15BDA"/>
    <w:rsid w:val="00F15FE7"/>
    <w:rsid w:val="00F16C1C"/>
    <w:rsid w:val="00F17808"/>
    <w:rsid w:val="00F17C57"/>
    <w:rsid w:val="00F17D4C"/>
    <w:rsid w:val="00F2099E"/>
    <w:rsid w:val="00F210C2"/>
    <w:rsid w:val="00F2238A"/>
    <w:rsid w:val="00F22492"/>
    <w:rsid w:val="00F22AA8"/>
    <w:rsid w:val="00F22D5F"/>
    <w:rsid w:val="00F22EF8"/>
    <w:rsid w:val="00F234F7"/>
    <w:rsid w:val="00F2389C"/>
    <w:rsid w:val="00F23904"/>
    <w:rsid w:val="00F24E8C"/>
    <w:rsid w:val="00F2524C"/>
    <w:rsid w:val="00F255E4"/>
    <w:rsid w:val="00F25B63"/>
    <w:rsid w:val="00F2625D"/>
    <w:rsid w:val="00F263A9"/>
    <w:rsid w:val="00F26B0E"/>
    <w:rsid w:val="00F26C29"/>
    <w:rsid w:val="00F26C31"/>
    <w:rsid w:val="00F277C1"/>
    <w:rsid w:val="00F27BE2"/>
    <w:rsid w:val="00F300BF"/>
    <w:rsid w:val="00F302EA"/>
    <w:rsid w:val="00F3056B"/>
    <w:rsid w:val="00F31A05"/>
    <w:rsid w:val="00F32356"/>
    <w:rsid w:val="00F32F03"/>
    <w:rsid w:val="00F32F14"/>
    <w:rsid w:val="00F3369A"/>
    <w:rsid w:val="00F33A05"/>
    <w:rsid w:val="00F33ADE"/>
    <w:rsid w:val="00F349D6"/>
    <w:rsid w:val="00F34D15"/>
    <w:rsid w:val="00F3667F"/>
    <w:rsid w:val="00F36761"/>
    <w:rsid w:val="00F36DC2"/>
    <w:rsid w:val="00F37ADE"/>
    <w:rsid w:val="00F40011"/>
    <w:rsid w:val="00F400EA"/>
    <w:rsid w:val="00F40AD0"/>
    <w:rsid w:val="00F40CBE"/>
    <w:rsid w:val="00F41C5E"/>
    <w:rsid w:val="00F42793"/>
    <w:rsid w:val="00F428D1"/>
    <w:rsid w:val="00F431DA"/>
    <w:rsid w:val="00F435CB"/>
    <w:rsid w:val="00F43E86"/>
    <w:rsid w:val="00F45A46"/>
    <w:rsid w:val="00F47261"/>
    <w:rsid w:val="00F50251"/>
    <w:rsid w:val="00F5096E"/>
    <w:rsid w:val="00F51293"/>
    <w:rsid w:val="00F51CE1"/>
    <w:rsid w:val="00F5246A"/>
    <w:rsid w:val="00F53B11"/>
    <w:rsid w:val="00F549BA"/>
    <w:rsid w:val="00F54C67"/>
    <w:rsid w:val="00F54CD0"/>
    <w:rsid w:val="00F55B96"/>
    <w:rsid w:val="00F55EC0"/>
    <w:rsid w:val="00F561A6"/>
    <w:rsid w:val="00F56833"/>
    <w:rsid w:val="00F56940"/>
    <w:rsid w:val="00F56A90"/>
    <w:rsid w:val="00F56CEC"/>
    <w:rsid w:val="00F60513"/>
    <w:rsid w:val="00F605B0"/>
    <w:rsid w:val="00F609D0"/>
    <w:rsid w:val="00F60B22"/>
    <w:rsid w:val="00F6102F"/>
    <w:rsid w:val="00F6119C"/>
    <w:rsid w:val="00F62934"/>
    <w:rsid w:val="00F629DC"/>
    <w:rsid w:val="00F63506"/>
    <w:rsid w:val="00F648C2"/>
    <w:rsid w:val="00F64F61"/>
    <w:rsid w:val="00F66141"/>
    <w:rsid w:val="00F677BC"/>
    <w:rsid w:val="00F67FF1"/>
    <w:rsid w:val="00F70246"/>
    <w:rsid w:val="00F705DA"/>
    <w:rsid w:val="00F70E48"/>
    <w:rsid w:val="00F71B6F"/>
    <w:rsid w:val="00F71F5C"/>
    <w:rsid w:val="00F73D9B"/>
    <w:rsid w:val="00F744E5"/>
    <w:rsid w:val="00F75D0C"/>
    <w:rsid w:val="00F76387"/>
    <w:rsid w:val="00F7686C"/>
    <w:rsid w:val="00F805F5"/>
    <w:rsid w:val="00F807C2"/>
    <w:rsid w:val="00F807D9"/>
    <w:rsid w:val="00F8089A"/>
    <w:rsid w:val="00F81AC6"/>
    <w:rsid w:val="00F81CE0"/>
    <w:rsid w:val="00F823F4"/>
    <w:rsid w:val="00F82772"/>
    <w:rsid w:val="00F828E4"/>
    <w:rsid w:val="00F82D46"/>
    <w:rsid w:val="00F832EF"/>
    <w:rsid w:val="00F83BCB"/>
    <w:rsid w:val="00F83F34"/>
    <w:rsid w:val="00F84624"/>
    <w:rsid w:val="00F8472D"/>
    <w:rsid w:val="00F84E9D"/>
    <w:rsid w:val="00F84FB0"/>
    <w:rsid w:val="00F856D7"/>
    <w:rsid w:val="00F86013"/>
    <w:rsid w:val="00F872A4"/>
    <w:rsid w:val="00F90C39"/>
    <w:rsid w:val="00F90EB8"/>
    <w:rsid w:val="00F916E4"/>
    <w:rsid w:val="00F91F42"/>
    <w:rsid w:val="00F92FA4"/>
    <w:rsid w:val="00F930EC"/>
    <w:rsid w:val="00F931A0"/>
    <w:rsid w:val="00F9325D"/>
    <w:rsid w:val="00F93936"/>
    <w:rsid w:val="00F95453"/>
    <w:rsid w:val="00F959CB"/>
    <w:rsid w:val="00F963BD"/>
    <w:rsid w:val="00F966FF"/>
    <w:rsid w:val="00F96C7A"/>
    <w:rsid w:val="00F96FBB"/>
    <w:rsid w:val="00F9757E"/>
    <w:rsid w:val="00F97898"/>
    <w:rsid w:val="00FA3BA9"/>
    <w:rsid w:val="00FA3EDF"/>
    <w:rsid w:val="00FA418F"/>
    <w:rsid w:val="00FA4243"/>
    <w:rsid w:val="00FA4311"/>
    <w:rsid w:val="00FA5CFC"/>
    <w:rsid w:val="00FA6395"/>
    <w:rsid w:val="00FA688B"/>
    <w:rsid w:val="00FA6A1D"/>
    <w:rsid w:val="00FA7F97"/>
    <w:rsid w:val="00FB07AE"/>
    <w:rsid w:val="00FB19BC"/>
    <w:rsid w:val="00FB261F"/>
    <w:rsid w:val="00FB3B22"/>
    <w:rsid w:val="00FB4254"/>
    <w:rsid w:val="00FB4976"/>
    <w:rsid w:val="00FB4D0D"/>
    <w:rsid w:val="00FB52DE"/>
    <w:rsid w:val="00FB56EF"/>
    <w:rsid w:val="00FB57A3"/>
    <w:rsid w:val="00FB68E9"/>
    <w:rsid w:val="00FB7017"/>
    <w:rsid w:val="00FB7100"/>
    <w:rsid w:val="00FB7437"/>
    <w:rsid w:val="00FC01CD"/>
    <w:rsid w:val="00FC04F5"/>
    <w:rsid w:val="00FC072A"/>
    <w:rsid w:val="00FC1326"/>
    <w:rsid w:val="00FC186F"/>
    <w:rsid w:val="00FC3215"/>
    <w:rsid w:val="00FC34B7"/>
    <w:rsid w:val="00FC3524"/>
    <w:rsid w:val="00FC35FB"/>
    <w:rsid w:val="00FC376A"/>
    <w:rsid w:val="00FC3847"/>
    <w:rsid w:val="00FC4E54"/>
    <w:rsid w:val="00FC52BC"/>
    <w:rsid w:val="00FC5322"/>
    <w:rsid w:val="00FC5960"/>
    <w:rsid w:val="00FC60E5"/>
    <w:rsid w:val="00FC650B"/>
    <w:rsid w:val="00FC7623"/>
    <w:rsid w:val="00FD15D2"/>
    <w:rsid w:val="00FD1CF8"/>
    <w:rsid w:val="00FD23B3"/>
    <w:rsid w:val="00FD365F"/>
    <w:rsid w:val="00FD4855"/>
    <w:rsid w:val="00FD5622"/>
    <w:rsid w:val="00FD5CB1"/>
    <w:rsid w:val="00FD5DE9"/>
    <w:rsid w:val="00FD63E6"/>
    <w:rsid w:val="00FD64DA"/>
    <w:rsid w:val="00FD68FE"/>
    <w:rsid w:val="00FD6B32"/>
    <w:rsid w:val="00FD76A6"/>
    <w:rsid w:val="00FE065C"/>
    <w:rsid w:val="00FE1920"/>
    <w:rsid w:val="00FE1D6F"/>
    <w:rsid w:val="00FE3855"/>
    <w:rsid w:val="00FE4F23"/>
    <w:rsid w:val="00FE59FB"/>
    <w:rsid w:val="00FE5CA0"/>
    <w:rsid w:val="00FE7150"/>
    <w:rsid w:val="00FE73AB"/>
    <w:rsid w:val="00FF022E"/>
    <w:rsid w:val="00FF03C4"/>
    <w:rsid w:val="00FF081D"/>
    <w:rsid w:val="00FF0A74"/>
    <w:rsid w:val="00FF0C97"/>
    <w:rsid w:val="00FF112C"/>
    <w:rsid w:val="00FF14A9"/>
    <w:rsid w:val="00FF257B"/>
    <w:rsid w:val="00FF3239"/>
    <w:rsid w:val="00FF3287"/>
    <w:rsid w:val="00FF3A3D"/>
    <w:rsid w:val="00FF5503"/>
    <w:rsid w:val="00FF5ABF"/>
    <w:rsid w:val="00FF5ACC"/>
    <w:rsid w:val="00FF5B5D"/>
    <w:rsid w:val="00FF6057"/>
    <w:rsid w:val="00FF61F1"/>
    <w:rsid w:val="00FF6226"/>
    <w:rsid w:val="00FF6CCA"/>
    <w:rsid w:val="00FF7DAA"/>
    <w:rsid w:val="00FF7E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4C87F"/>
  <w15:docId w15:val="{75C40C09-F3AF-4F6E-8BD2-EE762C44D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tr-TR" w:bidi="ar-SA"/>
      </w:rPr>
    </w:rPrDefault>
    <w:pPrDefault>
      <w:pPr>
        <w:spacing w:after="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521"/>
    <w:rPr>
      <w:lang w:val="tr-TR"/>
    </w:rPr>
  </w:style>
  <w:style w:type="paragraph" w:styleId="Balk1">
    <w:name w:val="heading 1"/>
    <w:basedOn w:val="Normal"/>
    <w:next w:val="Normal"/>
    <w:link w:val="Balk1Char"/>
    <w:uiPriority w:val="9"/>
    <w:qFormat/>
    <w:rsid w:val="005F2C32"/>
    <w:pPr>
      <w:keepNext/>
      <w:numPr>
        <w:numId w:val="9"/>
      </w:numPr>
      <w:spacing w:before="400" w:after="120"/>
      <w:outlineLvl w:val="0"/>
    </w:pPr>
    <w:rPr>
      <w:b/>
      <w:sz w:val="40"/>
      <w:szCs w:val="40"/>
    </w:rPr>
  </w:style>
  <w:style w:type="paragraph" w:styleId="Balk2">
    <w:name w:val="heading 2"/>
    <w:basedOn w:val="Normal"/>
    <w:next w:val="Normal"/>
    <w:link w:val="Balk2Char"/>
    <w:uiPriority w:val="9"/>
    <w:unhideWhenUsed/>
    <w:qFormat/>
    <w:pPr>
      <w:keepNext/>
      <w:keepLines/>
      <w:spacing w:before="240"/>
      <w:outlineLvl w:val="1"/>
    </w:pPr>
    <w:rPr>
      <w:b/>
      <w:sz w:val="26"/>
      <w:szCs w:val="26"/>
    </w:rPr>
  </w:style>
  <w:style w:type="paragraph" w:styleId="Balk3">
    <w:name w:val="heading 3"/>
    <w:basedOn w:val="Normal"/>
    <w:next w:val="Normal"/>
    <w:link w:val="Balk3Char"/>
    <w:uiPriority w:val="9"/>
    <w:unhideWhenUsed/>
    <w:qFormat/>
    <w:rsid w:val="009048FF"/>
    <w:pPr>
      <w:keepNext/>
      <w:tabs>
        <w:tab w:val="left" w:pos="3986"/>
      </w:tabs>
      <w:spacing w:before="240"/>
      <w:outlineLvl w:val="2"/>
    </w:pPr>
    <w:rPr>
      <w:b/>
    </w:rPr>
  </w:style>
  <w:style w:type="paragraph" w:styleId="Balk4">
    <w:name w:val="heading 4"/>
    <w:basedOn w:val="Normal"/>
    <w:next w:val="Normal"/>
    <w:link w:val="Balk4Char"/>
    <w:uiPriority w:val="9"/>
    <w:unhideWhenUsed/>
    <w:qFormat/>
    <w:rsid w:val="00413EB1"/>
    <w:pPr>
      <w:keepNext/>
      <w:keepLines/>
      <w:pBdr>
        <w:top w:val="nil"/>
        <w:left w:val="nil"/>
        <w:bottom w:val="nil"/>
        <w:right w:val="nil"/>
        <w:between w:val="nil"/>
      </w:pBdr>
      <w:spacing w:before="240"/>
      <w:outlineLvl w:val="3"/>
    </w:pPr>
    <w:rPr>
      <w:b/>
    </w:rPr>
  </w:style>
  <w:style w:type="paragraph" w:styleId="Balk5">
    <w:name w:val="heading 5"/>
    <w:basedOn w:val="Normal"/>
    <w:next w:val="Normal"/>
    <w:link w:val="Balk5Char"/>
    <w:uiPriority w:val="9"/>
    <w:unhideWhenUsed/>
    <w:qFormat/>
    <w:rsid w:val="00635D93"/>
    <w:pPr>
      <w:keepNext/>
      <w:keepLines/>
      <w:outlineLvl w:val="4"/>
    </w:pPr>
    <w:rPr>
      <w:b/>
      <w:bCs/>
      <w:color w:val="000000"/>
    </w:rPr>
  </w:style>
  <w:style w:type="paragraph" w:styleId="Balk6">
    <w:name w:val="heading 6"/>
    <w:basedOn w:val="Normal"/>
    <w:next w:val="Normal"/>
    <w:link w:val="Balk6Char"/>
    <w:uiPriority w:val="9"/>
    <w:semiHidden/>
    <w:unhideWhenUsed/>
    <w:qFormat/>
    <w:pPr>
      <w:keepNext/>
      <w:keepLines/>
      <w:spacing w:before="240" w:after="80"/>
      <w:outlineLvl w:val="5"/>
    </w:pPr>
    <w:rPr>
      <w:i/>
      <w:color w:val="666666"/>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9360D"/>
    <w:rPr>
      <w:b/>
      <w:sz w:val="40"/>
      <w:szCs w:val="40"/>
      <w:lang w:val="tr-TR"/>
    </w:rPr>
  </w:style>
  <w:style w:type="character" w:customStyle="1" w:styleId="Balk2Char">
    <w:name w:val="Başlık 2 Char"/>
    <w:basedOn w:val="VarsaylanParagrafYazTipi"/>
    <w:link w:val="Balk2"/>
    <w:uiPriority w:val="9"/>
    <w:rsid w:val="00E9360D"/>
    <w:rPr>
      <w:b/>
      <w:sz w:val="26"/>
      <w:szCs w:val="26"/>
      <w:lang w:val="tr-TR"/>
    </w:rPr>
  </w:style>
  <w:style w:type="character" w:customStyle="1" w:styleId="Balk3Char">
    <w:name w:val="Başlık 3 Char"/>
    <w:basedOn w:val="VarsaylanParagrafYazTipi"/>
    <w:link w:val="Balk3"/>
    <w:uiPriority w:val="9"/>
    <w:rsid w:val="00E9360D"/>
    <w:rPr>
      <w:b/>
      <w:lang w:val="tr-TR"/>
    </w:rPr>
  </w:style>
  <w:style w:type="character" w:customStyle="1" w:styleId="Balk4Char">
    <w:name w:val="Başlık 4 Char"/>
    <w:basedOn w:val="VarsaylanParagrafYazTipi"/>
    <w:link w:val="Balk4"/>
    <w:uiPriority w:val="9"/>
    <w:rsid w:val="00413EB1"/>
    <w:rPr>
      <w:b/>
      <w:lang w:val="tr-TR"/>
    </w:rPr>
  </w:style>
  <w:style w:type="character" w:customStyle="1" w:styleId="Balk5Char">
    <w:name w:val="Başlık 5 Char"/>
    <w:basedOn w:val="VarsaylanParagrafYazTipi"/>
    <w:link w:val="Balk5"/>
    <w:uiPriority w:val="9"/>
    <w:rsid w:val="00635D93"/>
    <w:rPr>
      <w:b/>
      <w:bCs/>
      <w:color w:val="000000"/>
      <w:lang w:val="tr-TR"/>
    </w:rPr>
  </w:style>
  <w:style w:type="character" w:customStyle="1" w:styleId="Balk6Char">
    <w:name w:val="Başlık 6 Char"/>
    <w:basedOn w:val="VarsaylanParagrafYazTipi"/>
    <w:link w:val="Balk6"/>
    <w:uiPriority w:val="9"/>
    <w:semiHidden/>
    <w:rsid w:val="00E9360D"/>
    <w:rPr>
      <w:i/>
      <w:color w:val="666666"/>
      <w:sz w:val="22"/>
      <w:szCs w:val="22"/>
      <w:lang w:val="tr-TR"/>
    </w:rPr>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link w:val="KonuBalChar"/>
    <w:uiPriority w:val="10"/>
    <w:qFormat/>
    <w:pPr>
      <w:keepNext/>
      <w:keepLines/>
      <w:spacing w:after="60"/>
    </w:pPr>
    <w:rPr>
      <w:sz w:val="52"/>
      <w:szCs w:val="52"/>
    </w:rPr>
  </w:style>
  <w:style w:type="character" w:customStyle="1" w:styleId="KonuBalChar">
    <w:name w:val="Konu Başlığı Char"/>
    <w:basedOn w:val="VarsaylanParagrafYazTipi"/>
    <w:link w:val="KonuBal"/>
    <w:uiPriority w:val="10"/>
    <w:rsid w:val="00E9360D"/>
    <w:rPr>
      <w:sz w:val="52"/>
      <w:szCs w:val="52"/>
      <w:lang w:val="tr-TR"/>
    </w:rPr>
  </w:style>
  <w:style w:type="paragraph" w:styleId="Altyaz">
    <w:name w:val="Subtitle"/>
    <w:basedOn w:val="Normal"/>
    <w:next w:val="Normal"/>
    <w:link w:val="AltyazChar"/>
    <w:uiPriority w:val="11"/>
    <w:qFormat/>
    <w:pPr>
      <w:keepNext/>
      <w:keepLines/>
      <w:spacing w:after="320"/>
    </w:pPr>
    <w:rPr>
      <w:rFonts w:ascii="Arial" w:eastAsia="Arial" w:hAnsi="Arial" w:cs="Arial"/>
      <w:color w:val="666666"/>
      <w:sz w:val="30"/>
      <w:szCs w:val="30"/>
    </w:rPr>
  </w:style>
  <w:style w:type="character" w:customStyle="1" w:styleId="AltyazChar">
    <w:name w:val="Altyazı Char"/>
    <w:basedOn w:val="VarsaylanParagrafYazTipi"/>
    <w:link w:val="Altyaz"/>
    <w:uiPriority w:val="11"/>
    <w:rsid w:val="00E9360D"/>
    <w:rPr>
      <w:rFonts w:ascii="Arial" w:eastAsia="Arial" w:hAnsi="Arial" w:cs="Arial"/>
      <w:color w:val="666666"/>
      <w:sz w:val="30"/>
      <w:szCs w:val="30"/>
      <w:lang w:val="tr-TR"/>
    </w:rPr>
  </w:style>
  <w:style w:type="table" w:customStyle="1" w:styleId="234">
    <w:name w:val="234"/>
    <w:basedOn w:val="TableNormal1"/>
    <w:tblPr>
      <w:tblStyleRowBandSize w:val="1"/>
      <w:tblStyleColBandSize w:val="1"/>
      <w:tblCellMar>
        <w:top w:w="100" w:type="dxa"/>
        <w:left w:w="100" w:type="dxa"/>
        <w:bottom w:w="100" w:type="dxa"/>
        <w:right w:w="100" w:type="dxa"/>
      </w:tblCellMar>
    </w:tblPr>
  </w:style>
  <w:style w:type="table" w:customStyle="1" w:styleId="233">
    <w:name w:val="233"/>
    <w:basedOn w:val="TableNormal1"/>
    <w:tblPr>
      <w:tblStyleRowBandSize w:val="1"/>
      <w:tblStyleColBandSize w:val="1"/>
      <w:tblCellMar>
        <w:top w:w="100" w:type="dxa"/>
        <w:left w:w="100" w:type="dxa"/>
        <w:bottom w:w="100" w:type="dxa"/>
        <w:right w:w="100" w:type="dxa"/>
      </w:tblCellMar>
    </w:tblPr>
  </w:style>
  <w:style w:type="table" w:customStyle="1" w:styleId="232">
    <w:name w:val="232"/>
    <w:basedOn w:val="TableNormal1"/>
    <w:tblPr>
      <w:tblStyleRowBandSize w:val="1"/>
      <w:tblStyleColBandSize w:val="1"/>
      <w:tblCellMar>
        <w:top w:w="100" w:type="dxa"/>
        <w:left w:w="100" w:type="dxa"/>
        <w:bottom w:w="100" w:type="dxa"/>
        <w:right w:w="100" w:type="dxa"/>
      </w:tblCellMar>
    </w:tblPr>
  </w:style>
  <w:style w:type="table" w:customStyle="1" w:styleId="231">
    <w:name w:val="231"/>
    <w:basedOn w:val="TableNormal1"/>
    <w:tblPr>
      <w:tblStyleRowBandSize w:val="1"/>
      <w:tblStyleColBandSize w:val="1"/>
      <w:tblCellMar>
        <w:top w:w="100" w:type="dxa"/>
        <w:left w:w="100" w:type="dxa"/>
        <w:bottom w:w="100" w:type="dxa"/>
        <w:right w:w="100" w:type="dxa"/>
      </w:tblCellMar>
    </w:tblPr>
  </w:style>
  <w:style w:type="table" w:customStyle="1" w:styleId="230">
    <w:name w:val="230"/>
    <w:basedOn w:val="TableNormal1"/>
    <w:tblPr>
      <w:tblStyleRowBandSize w:val="1"/>
      <w:tblStyleColBandSize w:val="1"/>
      <w:tblCellMar>
        <w:top w:w="100" w:type="dxa"/>
        <w:left w:w="100" w:type="dxa"/>
        <w:bottom w:w="100" w:type="dxa"/>
        <w:right w:w="100" w:type="dxa"/>
      </w:tblCellMar>
    </w:tblPr>
  </w:style>
  <w:style w:type="table" w:customStyle="1" w:styleId="229">
    <w:name w:val="229"/>
    <w:basedOn w:val="TableNormal1"/>
    <w:tblPr>
      <w:tblStyleRowBandSize w:val="1"/>
      <w:tblStyleColBandSize w:val="1"/>
      <w:tblCellMar>
        <w:top w:w="100" w:type="dxa"/>
        <w:left w:w="100" w:type="dxa"/>
        <w:bottom w:w="100" w:type="dxa"/>
        <w:right w:w="100" w:type="dxa"/>
      </w:tblCellMar>
    </w:tblPr>
  </w:style>
  <w:style w:type="table" w:customStyle="1" w:styleId="228">
    <w:name w:val="228"/>
    <w:basedOn w:val="TableNormal1"/>
    <w:tblPr>
      <w:tblStyleRowBandSize w:val="1"/>
      <w:tblStyleColBandSize w:val="1"/>
      <w:tblCellMar>
        <w:top w:w="100" w:type="dxa"/>
        <w:left w:w="100" w:type="dxa"/>
        <w:bottom w:w="100" w:type="dxa"/>
        <w:right w:w="100" w:type="dxa"/>
      </w:tblCellMar>
    </w:tblPr>
  </w:style>
  <w:style w:type="table" w:customStyle="1" w:styleId="227">
    <w:name w:val="227"/>
    <w:basedOn w:val="TableNormal1"/>
    <w:tblPr>
      <w:tblStyleRowBandSize w:val="1"/>
      <w:tblStyleColBandSize w:val="1"/>
      <w:tblCellMar>
        <w:top w:w="100" w:type="dxa"/>
        <w:left w:w="100" w:type="dxa"/>
        <w:bottom w:w="100" w:type="dxa"/>
        <w:right w:w="100" w:type="dxa"/>
      </w:tblCellMar>
    </w:tblPr>
  </w:style>
  <w:style w:type="table" w:customStyle="1" w:styleId="226">
    <w:name w:val="226"/>
    <w:basedOn w:val="TableNormal1"/>
    <w:tblPr>
      <w:tblStyleRowBandSize w:val="1"/>
      <w:tblStyleColBandSize w:val="1"/>
      <w:tblCellMar>
        <w:top w:w="100" w:type="dxa"/>
        <w:left w:w="100" w:type="dxa"/>
        <w:bottom w:w="100" w:type="dxa"/>
        <w:right w:w="100" w:type="dxa"/>
      </w:tblCellMar>
    </w:tblPr>
  </w:style>
  <w:style w:type="table" w:customStyle="1" w:styleId="225">
    <w:name w:val="225"/>
    <w:basedOn w:val="TableNormal1"/>
    <w:tblPr>
      <w:tblStyleRowBandSize w:val="1"/>
      <w:tblStyleColBandSize w:val="1"/>
      <w:tblCellMar>
        <w:top w:w="100" w:type="dxa"/>
        <w:left w:w="100" w:type="dxa"/>
        <w:bottom w:w="100" w:type="dxa"/>
        <w:right w:w="100" w:type="dxa"/>
      </w:tblCellMar>
    </w:tblPr>
  </w:style>
  <w:style w:type="table" w:customStyle="1" w:styleId="224">
    <w:name w:val="224"/>
    <w:basedOn w:val="TableNormal1"/>
    <w:tblPr>
      <w:tblStyleRowBandSize w:val="1"/>
      <w:tblStyleColBandSize w:val="1"/>
      <w:tblCellMar>
        <w:top w:w="100" w:type="dxa"/>
        <w:left w:w="100" w:type="dxa"/>
        <w:bottom w:w="100" w:type="dxa"/>
        <w:right w:w="100" w:type="dxa"/>
      </w:tblCellMar>
    </w:tblPr>
  </w:style>
  <w:style w:type="table" w:customStyle="1" w:styleId="223">
    <w:name w:val="223"/>
    <w:basedOn w:val="TableNormal1"/>
    <w:tblPr>
      <w:tblStyleRowBandSize w:val="1"/>
      <w:tblStyleColBandSize w:val="1"/>
      <w:tblCellMar>
        <w:top w:w="100" w:type="dxa"/>
        <w:left w:w="100" w:type="dxa"/>
        <w:bottom w:w="100" w:type="dxa"/>
        <w:right w:w="100" w:type="dxa"/>
      </w:tblCellMar>
    </w:tblPr>
  </w:style>
  <w:style w:type="table" w:customStyle="1" w:styleId="222">
    <w:name w:val="222"/>
    <w:basedOn w:val="TableNormal1"/>
    <w:tblPr>
      <w:tblStyleRowBandSize w:val="1"/>
      <w:tblStyleColBandSize w:val="1"/>
      <w:tblCellMar>
        <w:top w:w="100" w:type="dxa"/>
        <w:left w:w="100" w:type="dxa"/>
        <w:bottom w:w="100" w:type="dxa"/>
        <w:right w:w="100" w:type="dxa"/>
      </w:tblCellMar>
    </w:tblPr>
  </w:style>
  <w:style w:type="table" w:customStyle="1" w:styleId="221">
    <w:name w:val="221"/>
    <w:basedOn w:val="TableNormal1"/>
    <w:tblPr>
      <w:tblStyleRowBandSize w:val="1"/>
      <w:tblStyleColBandSize w:val="1"/>
      <w:tblCellMar>
        <w:top w:w="100" w:type="dxa"/>
        <w:left w:w="100" w:type="dxa"/>
        <w:bottom w:w="100" w:type="dxa"/>
        <w:right w:w="100" w:type="dxa"/>
      </w:tblCellMar>
    </w:tblPr>
  </w:style>
  <w:style w:type="table" w:customStyle="1" w:styleId="220">
    <w:name w:val="220"/>
    <w:basedOn w:val="TableNormal1"/>
    <w:tblPr>
      <w:tblStyleRowBandSize w:val="1"/>
      <w:tblStyleColBandSize w:val="1"/>
      <w:tblCellMar>
        <w:top w:w="100" w:type="dxa"/>
        <w:left w:w="100" w:type="dxa"/>
        <w:bottom w:w="100" w:type="dxa"/>
        <w:right w:w="100" w:type="dxa"/>
      </w:tblCellMar>
    </w:tblPr>
  </w:style>
  <w:style w:type="table" w:customStyle="1" w:styleId="219">
    <w:name w:val="219"/>
    <w:basedOn w:val="TableNormal1"/>
    <w:tblPr>
      <w:tblStyleRowBandSize w:val="1"/>
      <w:tblStyleColBandSize w:val="1"/>
      <w:tblCellMar>
        <w:top w:w="100" w:type="dxa"/>
        <w:left w:w="100" w:type="dxa"/>
        <w:bottom w:w="100" w:type="dxa"/>
        <w:right w:w="100" w:type="dxa"/>
      </w:tblCellMar>
    </w:tblPr>
  </w:style>
  <w:style w:type="table" w:customStyle="1" w:styleId="218">
    <w:name w:val="218"/>
    <w:basedOn w:val="TableNormal1"/>
    <w:tblPr>
      <w:tblStyleRowBandSize w:val="1"/>
      <w:tblStyleColBandSize w:val="1"/>
      <w:tblCellMar>
        <w:top w:w="100" w:type="dxa"/>
        <w:left w:w="100" w:type="dxa"/>
        <w:bottom w:w="100" w:type="dxa"/>
        <w:right w:w="100" w:type="dxa"/>
      </w:tblCellMar>
    </w:tblPr>
  </w:style>
  <w:style w:type="table" w:customStyle="1" w:styleId="217">
    <w:name w:val="217"/>
    <w:basedOn w:val="TableNormal1"/>
    <w:tblPr>
      <w:tblStyleRowBandSize w:val="1"/>
      <w:tblStyleColBandSize w:val="1"/>
      <w:tblCellMar>
        <w:top w:w="100" w:type="dxa"/>
        <w:left w:w="100" w:type="dxa"/>
        <w:bottom w:w="100" w:type="dxa"/>
        <w:right w:w="100" w:type="dxa"/>
      </w:tblCellMar>
    </w:tblPr>
  </w:style>
  <w:style w:type="table" w:customStyle="1" w:styleId="216">
    <w:name w:val="216"/>
    <w:basedOn w:val="TableNormal1"/>
    <w:tblPr>
      <w:tblStyleRowBandSize w:val="1"/>
      <w:tblStyleColBandSize w:val="1"/>
      <w:tblCellMar>
        <w:top w:w="100" w:type="dxa"/>
        <w:left w:w="100" w:type="dxa"/>
        <w:bottom w:w="100" w:type="dxa"/>
        <w:right w:w="100" w:type="dxa"/>
      </w:tblCellMar>
    </w:tblPr>
  </w:style>
  <w:style w:type="table" w:customStyle="1" w:styleId="215">
    <w:name w:val="215"/>
    <w:basedOn w:val="TableNormal1"/>
    <w:tblPr>
      <w:tblStyleRowBandSize w:val="1"/>
      <w:tblStyleColBandSize w:val="1"/>
      <w:tblCellMar>
        <w:top w:w="100" w:type="dxa"/>
        <w:left w:w="100" w:type="dxa"/>
        <w:bottom w:w="100" w:type="dxa"/>
        <w:right w:w="100" w:type="dxa"/>
      </w:tblCellMar>
    </w:tblPr>
  </w:style>
  <w:style w:type="table" w:customStyle="1" w:styleId="214">
    <w:name w:val="214"/>
    <w:basedOn w:val="TableNormal1"/>
    <w:tblPr>
      <w:tblStyleRowBandSize w:val="1"/>
      <w:tblStyleColBandSize w:val="1"/>
      <w:tblCellMar>
        <w:top w:w="100" w:type="dxa"/>
        <w:left w:w="100" w:type="dxa"/>
        <w:bottom w:w="100" w:type="dxa"/>
        <w:right w:w="100" w:type="dxa"/>
      </w:tblCellMar>
    </w:tblPr>
  </w:style>
  <w:style w:type="table" w:customStyle="1" w:styleId="213">
    <w:name w:val="213"/>
    <w:basedOn w:val="TableNormal1"/>
    <w:tblPr>
      <w:tblStyleRowBandSize w:val="1"/>
      <w:tblStyleColBandSize w:val="1"/>
      <w:tblCellMar>
        <w:top w:w="100" w:type="dxa"/>
        <w:left w:w="100" w:type="dxa"/>
        <w:bottom w:w="100" w:type="dxa"/>
        <w:right w:w="100" w:type="dxa"/>
      </w:tblCellMar>
    </w:tblPr>
  </w:style>
  <w:style w:type="table" w:customStyle="1" w:styleId="212">
    <w:name w:val="212"/>
    <w:basedOn w:val="TableNormal1"/>
    <w:tblPr>
      <w:tblStyleRowBandSize w:val="1"/>
      <w:tblStyleColBandSize w:val="1"/>
      <w:tblCellMar>
        <w:top w:w="100" w:type="dxa"/>
        <w:left w:w="100" w:type="dxa"/>
        <w:bottom w:w="100" w:type="dxa"/>
        <w:right w:w="100" w:type="dxa"/>
      </w:tblCellMar>
    </w:tblPr>
  </w:style>
  <w:style w:type="table" w:customStyle="1" w:styleId="211">
    <w:name w:val="211"/>
    <w:basedOn w:val="TableNormal1"/>
    <w:tblPr>
      <w:tblStyleRowBandSize w:val="1"/>
      <w:tblStyleColBandSize w:val="1"/>
      <w:tblCellMar>
        <w:top w:w="100" w:type="dxa"/>
        <w:left w:w="100" w:type="dxa"/>
        <w:bottom w:w="100" w:type="dxa"/>
        <w:right w:w="100" w:type="dxa"/>
      </w:tblCellMar>
    </w:tblPr>
  </w:style>
  <w:style w:type="table" w:customStyle="1" w:styleId="210">
    <w:name w:val="210"/>
    <w:basedOn w:val="TableNormal1"/>
    <w:tblPr>
      <w:tblStyleRowBandSize w:val="1"/>
      <w:tblStyleColBandSize w:val="1"/>
      <w:tblCellMar>
        <w:top w:w="100" w:type="dxa"/>
        <w:left w:w="100" w:type="dxa"/>
        <w:bottom w:w="100" w:type="dxa"/>
        <w:right w:w="100" w:type="dxa"/>
      </w:tblCellMar>
    </w:tblPr>
  </w:style>
  <w:style w:type="table" w:customStyle="1" w:styleId="209">
    <w:name w:val="209"/>
    <w:basedOn w:val="TableNormal1"/>
    <w:tblPr>
      <w:tblStyleRowBandSize w:val="1"/>
      <w:tblStyleColBandSize w:val="1"/>
      <w:tblCellMar>
        <w:top w:w="100" w:type="dxa"/>
        <w:left w:w="100" w:type="dxa"/>
        <w:bottom w:w="100" w:type="dxa"/>
        <w:right w:w="100" w:type="dxa"/>
      </w:tblCellMar>
    </w:tblPr>
  </w:style>
  <w:style w:type="table" w:customStyle="1" w:styleId="208">
    <w:name w:val="208"/>
    <w:basedOn w:val="TableNormal1"/>
    <w:tblPr>
      <w:tblStyleRowBandSize w:val="1"/>
      <w:tblStyleColBandSize w:val="1"/>
      <w:tblCellMar>
        <w:top w:w="100" w:type="dxa"/>
        <w:left w:w="100" w:type="dxa"/>
        <w:bottom w:w="100" w:type="dxa"/>
        <w:right w:w="100" w:type="dxa"/>
      </w:tblCellMar>
    </w:tblPr>
  </w:style>
  <w:style w:type="table" w:customStyle="1" w:styleId="207">
    <w:name w:val="207"/>
    <w:basedOn w:val="TableNormal1"/>
    <w:tblPr>
      <w:tblStyleRowBandSize w:val="1"/>
      <w:tblStyleColBandSize w:val="1"/>
      <w:tblCellMar>
        <w:top w:w="100" w:type="dxa"/>
        <w:left w:w="100" w:type="dxa"/>
        <w:bottom w:w="100" w:type="dxa"/>
        <w:right w:w="100" w:type="dxa"/>
      </w:tblCellMar>
    </w:tblPr>
  </w:style>
  <w:style w:type="table" w:customStyle="1" w:styleId="206">
    <w:name w:val="206"/>
    <w:basedOn w:val="TableNormal1"/>
    <w:tblPr>
      <w:tblStyleRowBandSize w:val="1"/>
      <w:tblStyleColBandSize w:val="1"/>
      <w:tblCellMar>
        <w:top w:w="100" w:type="dxa"/>
        <w:left w:w="100" w:type="dxa"/>
        <w:bottom w:w="100" w:type="dxa"/>
        <w:right w:w="100" w:type="dxa"/>
      </w:tblCellMar>
    </w:tblPr>
  </w:style>
  <w:style w:type="table" w:customStyle="1" w:styleId="205">
    <w:name w:val="205"/>
    <w:basedOn w:val="TableNormal1"/>
    <w:tblPr>
      <w:tblStyleRowBandSize w:val="1"/>
      <w:tblStyleColBandSize w:val="1"/>
      <w:tblCellMar>
        <w:top w:w="100" w:type="dxa"/>
        <w:left w:w="100" w:type="dxa"/>
        <w:bottom w:w="100" w:type="dxa"/>
        <w:right w:w="100" w:type="dxa"/>
      </w:tblCellMar>
    </w:tblPr>
  </w:style>
  <w:style w:type="table" w:customStyle="1" w:styleId="204">
    <w:name w:val="204"/>
    <w:basedOn w:val="TableNormal1"/>
    <w:tblPr>
      <w:tblStyleRowBandSize w:val="1"/>
      <w:tblStyleColBandSize w:val="1"/>
      <w:tblCellMar>
        <w:top w:w="100" w:type="dxa"/>
        <w:left w:w="100" w:type="dxa"/>
        <w:bottom w:w="100" w:type="dxa"/>
        <w:right w:w="100" w:type="dxa"/>
      </w:tblCellMar>
    </w:tblPr>
  </w:style>
  <w:style w:type="table" w:customStyle="1" w:styleId="203">
    <w:name w:val="203"/>
    <w:basedOn w:val="TableNormal1"/>
    <w:tblPr>
      <w:tblStyleRowBandSize w:val="1"/>
      <w:tblStyleColBandSize w:val="1"/>
      <w:tblCellMar>
        <w:top w:w="100" w:type="dxa"/>
        <w:left w:w="100" w:type="dxa"/>
        <w:bottom w:w="100" w:type="dxa"/>
        <w:right w:w="100" w:type="dxa"/>
      </w:tblCellMar>
    </w:tblPr>
  </w:style>
  <w:style w:type="table" w:customStyle="1" w:styleId="202">
    <w:name w:val="202"/>
    <w:basedOn w:val="TableNormal1"/>
    <w:tblPr>
      <w:tblStyleRowBandSize w:val="1"/>
      <w:tblStyleColBandSize w:val="1"/>
      <w:tblCellMar>
        <w:top w:w="100" w:type="dxa"/>
        <w:left w:w="100" w:type="dxa"/>
        <w:bottom w:w="100" w:type="dxa"/>
        <w:right w:w="100" w:type="dxa"/>
      </w:tblCellMar>
    </w:tblPr>
  </w:style>
  <w:style w:type="table" w:customStyle="1" w:styleId="201">
    <w:name w:val="201"/>
    <w:basedOn w:val="TableNormal1"/>
    <w:tblPr>
      <w:tblStyleRowBandSize w:val="1"/>
      <w:tblStyleColBandSize w:val="1"/>
      <w:tblCellMar>
        <w:top w:w="100" w:type="dxa"/>
        <w:left w:w="100" w:type="dxa"/>
        <w:bottom w:w="100" w:type="dxa"/>
        <w:right w:w="100" w:type="dxa"/>
      </w:tblCellMar>
    </w:tblPr>
  </w:style>
  <w:style w:type="table" w:customStyle="1" w:styleId="200">
    <w:name w:val="200"/>
    <w:basedOn w:val="TableNormal1"/>
    <w:tblPr>
      <w:tblStyleRowBandSize w:val="1"/>
      <w:tblStyleColBandSize w:val="1"/>
      <w:tblCellMar>
        <w:top w:w="100" w:type="dxa"/>
        <w:left w:w="100" w:type="dxa"/>
        <w:bottom w:w="100" w:type="dxa"/>
        <w:right w:w="100" w:type="dxa"/>
      </w:tblCellMar>
    </w:tblPr>
  </w:style>
  <w:style w:type="table" w:customStyle="1" w:styleId="199">
    <w:name w:val="199"/>
    <w:basedOn w:val="TableNormal1"/>
    <w:tblPr>
      <w:tblStyleRowBandSize w:val="1"/>
      <w:tblStyleColBandSize w:val="1"/>
      <w:tblCellMar>
        <w:top w:w="100" w:type="dxa"/>
        <w:left w:w="100" w:type="dxa"/>
        <w:bottom w:w="100" w:type="dxa"/>
        <w:right w:w="100" w:type="dxa"/>
      </w:tblCellMar>
    </w:tblPr>
  </w:style>
  <w:style w:type="table" w:customStyle="1" w:styleId="198">
    <w:name w:val="198"/>
    <w:basedOn w:val="TableNormal1"/>
    <w:tblPr>
      <w:tblStyleRowBandSize w:val="1"/>
      <w:tblStyleColBandSize w:val="1"/>
      <w:tblCellMar>
        <w:top w:w="100" w:type="dxa"/>
        <w:left w:w="100" w:type="dxa"/>
        <w:bottom w:w="100" w:type="dxa"/>
        <w:right w:w="100" w:type="dxa"/>
      </w:tblCellMar>
    </w:tblPr>
  </w:style>
  <w:style w:type="table" w:customStyle="1" w:styleId="197">
    <w:name w:val="197"/>
    <w:basedOn w:val="TableNormal1"/>
    <w:tblPr>
      <w:tblStyleRowBandSize w:val="1"/>
      <w:tblStyleColBandSize w:val="1"/>
      <w:tblCellMar>
        <w:top w:w="100" w:type="dxa"/>
        <w:left w:w="100" w:type="dxa"/>
        <w:bottom w:w="100" w:type="dxa"/>
        <w:right w:w="100" w:type="dxa"/>
      </w:tblCellMar>
    </w:tblPr>
  </w:style>
  <w:style w:type="table" w:customStyle="1" w:styleId="196">
    <w:name w:val="196"/>
    <w:basedOn w:val="TableNormal1"/>
    <w:tblPr>
      <w:tblStyleRowBandSize w:val="1"/>
      <w:tblStyleColBandSize w:val="1"/>
      <w:tblCellMar>
        <w:top w:w="100" w:type="dxa"/>
        <w:left w:w="100" w:type="dxa"/>
        <w:bottom w:w="100" w:type="dxa"/>
        <w:right w:w="100" w:type="dxa"/>
      </w:tblCellMar>
    </w:tblPr>
  </w:style>
  <w:style w:type="table" w:customStyle="1" w:styleId="195">
    <w:name w:val="195"/>
    <w:basedOn w:val="TableNormal1"/>
    <w:tblPr>
      <w:tblStyleRowBandSize w:val="1"/>
      <w:tblStyleColBandSize w:val="1"/>
      <w:tblCellMar>
        <w:top w:w="100" w:type="dxa"/>
        <w:left w:w="100" w:type="dxa"/>
        <w:bottom w:w="100" w:type="dxa"/>
        <w:right w:w="100" w:type="dxa"/>
      </w:tblCellMar>
    </w:tblPr>
  </w:style>
  <w:style w:type="table" w:customStyle="1" w:styleId="194">
    <w:name w:val="194"/>
    <w:basedOn w:val="TableNormal1"/>
    <w:tblPr>
      <w:tblStyleRowBandSize w:val="1"/>
      <w:tblStyleColBandSize w:val="1"/>
      <w:tblCellMar>
        <w:top w:w="100" w:type="dxa"/>
        <w:left w:w="100" w:type="dxa"/>
        <w:bottom w:w="100" w:type="dxa"/>
        <w:right w:w="100" w:type="dxa"/>
      </w:tblCellMar>
    </w:tblPr>
  </w:style>
  <w:style w:type="table" w:customStyle="1" w:styleId="193">
    <w:name w:val="193"/>
    <w:basedOn w:val="TableNormal1"/>
    <w:tblPr>
      <w:tblStyleRowBandSize w:val="1"/>
      <w:tblStyleColBandSize w:val="1"/>
      <w:tblCellMar>
        <w:top w:w="100" w:type="dxa"/>
        <w:left w:w="100" w:type="dxa"/>
        <w:bottom w:w="100" w:type="dxa"/>
        <w:right w:w="100" w:type="dxa"/>
      </w:tblCellMar>
    </w:tblPr>
  </w:style>
  <w:style w:type="table" w:customStyle="1" w:styleId="192">
    <w:name w:val="192"/>
    <w:basedOn w:val="TableNormal1"/>
    <w:tblPr>
      <w:tblStyleRowBandSize w:val="1"/>
      <w:tblStyleColBandSize w:val="1"/>
      <w:tblCellMar>
        <w:top w:w="100" w:type="dxa"/>
        <w:left w:w="100" w:type="dxa"/>
        <w:bottom w:w="100" w:type="dxa"/>
        <w:right w:w="100" w:type="dxa"/>
      </w:tblCellMar>
    </w:tblPr>
  </w:style>
  <w:style w:type="table" w:customStyle="1" w:styleId="191">
    <w:name w:val="191"/>
    <w:basedOn w:val="TableNormal1"/>
    <w:tblPr>
      <w:tblStyleRowBandSize w:val="1"/>
      <w:tblStyleColBandSize w:val="1"/>
      <w:tblCellMar>
        <w:top w:w="100" w:type="dxa"/>
        <w:left w:w="100" w:type="dxa"/>
        <w:bottom w:w="100" w:type="dxa"/>
        <w:right w:w="100" w:type="dxa"/>
      </w:tblCellMar>
    </w:tblPr>
  </w:style>
  <w:style w:type="table" w:customStyle="1" w:styleId="190">
    <w:name w:val="190"/>
    <w:basedOn w:val="TableNormal1"/>
    <w:tblPr>
      <w:tblStyleRowBandSize w:val="1"/>
      <w:tblStyleColBandSize w:val="1"/>
      <w:tblCellMar>
        <w:top w:w="100" w:type="dxa"/>
        <w:left w:w="100" w:type="dxa"/>
        <w:bottom w:w="100" w:type="dxa"/>
        <w:right w:w="100" w:type="dxa"/>
      </w:tblCellMar>
    </w:tblPr>
  </w:style>
  <w:style w:type="table" w:customStyle="1" w:styleId="189">
    <w:name w:val="189"/>
    <w:basedOn w:val="TableNormal1"/>
    <w:tblPr>
      <w:tblStyleRowBandSize w:val="1"/>
      <w:tblStyleColBandSize w:val="1"/>
      <w:tblCellMar>
        <w:top w:w="100" w:type="dxa"/>
        <w:left w:w="100" w:type="dxa"/>
        <w:bottom w:w="100" w:type="dxa"/>
        <w:right w:w="100" w:type="dxa"/>
      </w:tblCellMar>
    </w:tblPr>
  </w:style>
  <w:style w:type="table" w:customStyle="1" w:styleId="188">
    <w:name w:val="188"/>
    <w:basedOn w:val="TableNormal1"/>
    <w:tblPr>
      <w:tblStyleRowBandSize w:val="1"/>
      <w:tblStyleColBandSize w:val="1"/>
      <w:tblCellMar>
        <w:top w:w="100" w:type="dxa"/>
        <w:left w:w="100" w:type="dxa"/>
        <w:bottom w:w="100" w:type="dxa"/>
        <w:right w:w="100" w:type="dxa"/>
      </w:tblCellMar>
    </w:tblPr>
  </w:style>
  <w:style w:type="table" w:customStyle="1" w:styleId="187">
    <w:name w:val="187"/>
    <w:basedOn w:val="TableNormal1"/>
    <w:tblPr>
      <w:tblStyleRowBandSize w:val="1"/>
      <w:tblStyleColBandSize w:val="1"/>
      <w:tblCellMar>
        <w:top w:w="100" w:type="dxa"/>
        <w:left w:w="100" w:type="dxa"/>
        <w:bottom w:w="100" w:type="dxa"/>
        <w:right w:w="100" w:type="dxa"/>
      </w:tblCellMar>
    </w:tblPr>
  </w:style>
  <w:style w:type="table" w:customStyle="1" w:styleId="186">
    <w:name w:val="186"/>
    <w:basedOn w:val="TableNormal1"/>
    <w:tblPr>
      <w:tblStyleRowBandSize w:val="1"/>
      <w:tblStyleColBandSize w:val="1"/>
      <w:tblCellMar>
        <w:top w:w="100" w:type="dxa"/>
        <w:left w:w="100" w:type="dxa"/>
        <w:bottom w:w="100" w:type="dxa"/>
        <w:right w:w="100" w:type="dxa"/>
      </w:tblCellMar>
    </w:tblPr>
  </w:style>
  <w:style w:type="table" w:customStyle="1" w:styleId="185">
    <w:name w:val="185"/>
    <w:basedOn w:val="TableNormal1"/>
    <w:tblPr>
      <w:tblStyleRowBandSize w:val="1"/>
      <w:tblStyleColBandSize w:val="1"/>
      <w:tblCellMar>
        <w:top w:w="100" w:type="dxa"/>
        <w:left w:w="100" w:type="dxa"/>
        <w:bottom w:w="100" w:type="dxa"/>
        <w:right w:w="100" w:type="dxa"/>
      </w:tblCellMar>
    </w:tblPr>
  </w:style>
  <w:style w:type="table" w:customStyle="1" w:styleId="184">
    <w:name w:val="184"/>
    <w:basedOn w:val="TableNormal1"/>
    <w:tblPr>
      <w:tblStyleRowBandSize w:val="1"/>
      <w:tblStyleColBandSize w:val="1"/>
      <w:tblCellMar>
        <w:top w:w="100" w:type="dxa"/>
        <w:left w:w="100" w:type="dxa"/>
        <w:bottom w:w="100" w:type="dxa"/>
        <w:right w:w="100" w:type="dxa"/>
      </w:tblCellMar>
    </w:tblPr>
  </w:style>
  <w:style w:type="table" w:customStyle="1" w:styleId="183">
    <w:name w:val="183"/>
    <w:basedOn w:val="TableNormal1"/>
    <w:tblPr>
      <w:tblStyleRowBandSize w:val="1"/>
      <w:tblStyleColBandSize w:val="1"/>
      <w:tblCellMar>
        <w:top w:w="100" w:type="dxa"/>
        <w:left w:w="100" w:type="dxa"/>
        <w:bottom w:w="100" w:type="dxa"/>
        <w:right w:w="100" w:type="dxa"/>
      </w:tblCellMar>
    </w:tblPr>
  </w:style>
  <w:style w:type="table" w:customStyle="1" w:styleId="182">
    <w:name w:val="182"/>
    <w:basedOn w:val="TableNormal1"/>
    <w:tblPr>
      <w:tblStyleRowBandSize w:val="1"/>
      <w:tblStyleColBandSize w:val="1"/>
      <w:tblCellMar>
        <w:top w:w="100" w:type="dxa"/>
        <w:left w:w="100" w:type="dxa"/>
        <w:bottom w:w="100" w:type="dxa"/>
        <w:right w:w="100" w:type="dxa"/>
      </w:tblCellMar>
    </w:tblPr>
  </w:style>
  <w:style w:type="table" w:customStyle="1" w:styleId="181">
    <w:name w:val="181"/>
    <w:basedOn w:val="TableNormal1"/>
    <w:tblPr>
      <w:tblStyleRowBandSize w:val="1"/>
      <w:tblStyleColBandSize w:val="1"/>
      <w:tblCellMar>
        <w:top w:w="100" w:type="dxa"/>
        <w:left w:w="100" w:type="dxa"/>
        <w:bottom w:w="100" w:type="dxa"/>
        <w:right w:w="100" w:type="dxa"/>
      </w:tblCellMar>
    </w:tblPr>
  </w:style>
  <w:style w:type="table" w:customStyle="1" w:styleId="180">
    <w:name w:val="180"/>
    <w:basedOn w:val="TableNormal1"/>
    <w:tblPr>
      <w:tblStyleRowBandSize w:val="1"/>
      <w:tblStyleColBandSize w:val="1"/>
      <w:tblCellMar>
        <w:top w:w="100" w:type="dxa"/>
        <w:left w:w="100" w:type="dxa"/>
        <w:bottom w:w="100" w:type="dxa"/>
        <w:right w:w="100" w:type="dxa"/>
      </w:tblCellMar>
    </w:tblPr>
  </w:style>
  <w:style w:type="table" w:customStyle="1" w:styleId="179">
    <w:name w:val="179"/>
    <w:basedOn w:val="TableNormal1"/>
    <w:tblPr>
      <w:tblStyleRowBandSize w:val="1"/>
      <w:tblStyleColBandSize w:val="1"/>
      <w:tblCellMar>
        <w:top w:w="100" w:type="dxa"/>
        <w:left w:w="100" w:type="dxa"/>
        <w:bottom w:w="100" w:type="dxa"/>
        <w:right w:w="100" w:type="dxa"/>
      </w:tblCellMar>
    </w:tblPr>
  </w:style>
  <w:style w:type="table" w:customStyle="1" w:styleId="178">
    <w:name w:val="178"/>
    <w:basedOn w:val="TableNormal1"/>
    <w:tblPr>
      <w:tblStyleRowBandSize w:val="1"/>
      <w:tblStyleColBandSize w:val="1"/>
      <w:tblCellMar>
        <w:top w:w="100" w:type="dxa"/>
        <w:left w:w="100" w:type="dxa"/>
        <w:bottom w:w="100" w:type="dxa"/>
        <w:right w:w="100" w:type="dxa"/>
      </w:tblCellMar>
    </w:tblPr>
  </w:style>
  <w:style w:type="table" w:customStyle="1" w:styleId="177">
    <w:name w:val="177"/>
    <w:basedOn w:val="TableNormal1"/>
    <w:tblPr>
      <w:tblStyleRowBandSize w:val="1"/>
      <w:tblStyleColBandSize w:val="1"/>
      <w:tblCellMar>
        <w:top w:w="100" w:type="dxa"/>
        <w:left w:w="100" w:type="dxa"/>
        <w:bottom w:w="100" w:type="dxa"/>
        <w:right w:w="100" w:type="dxa"/>
      </w:tblCellMar>
    </w:tblPr>
  </w:style>
  <w:style w:type="table" w:customStyle="1" w:styleId="176">
    <w:name w:val="176"/>
    <w:basedOn w:val="TableNormal1"/>
    <w:tblPr>
      <w:tblStyleRowBandSize w:val="1"/>
      <w:tblStyleColBandSize w:val="1"/>
      <w:tblCellMar>
        <w:top w:w="100" w:type="dxa"/>
        <w:left w:w="100" w:type="dxa"/>
        <w:bottom w:w="100" w:type="dxa"/>
        <w:right w:w="100" w:type="dxa"/>
      </w:tblCellMar>
    </w:tblPr>
  </w:style>
  <w:style w:type="table" w:customStyle="1" w:styleId="175">
    <w:name w:val="175"/>
    <w:basedOn w:val="TableNormal1"/>
    <w:tblPr>
      <w:tblStyleRowBandSize w:val="1"/>
      <w:tblStyleColBandSize w:val="1"/>
      <w:tblCellMar>
        <w:top w:w="100" w:type="dxa"/>
        <w:left w:w="100" w:type="dxa"/>
        <w:bottom w:w="100" w:type="dxa"/>
        <w:right w:w="100" w:type="dxa"/>
      </w:tblCellMar>
    </w:tblPr>
  </w:style>
  <w:style w:type="table" w:customStyle="1" w:styleId="174">
    <w:name w:val="174"/>
    <w:basedOn w:val="TableNormal1"/>
    <w:tblPr>
      <w:tblStyleRowBandSize w:val="1"/>
      <w:tblStyleColBandSize w:val="1"/>
      <w:tblCellMar>
        <w:top w:w="100" w:type="dxa"/>
        <w:left w:w="100" w:type="dxa"/>
        <w:bottom w:w="100" w:type="dxa"/>
        <w:right w:w="100" w:type="dxa"/>
      </w:tblCellMar>
    </w:tblPr>
  </w:style>
  <w:style w:type="table" w:customStyle="1" w:styleId="173">
    <w:name w:val="173"/>
    <w:basedOn w:val="TableNormal1"/>
    <w:tblPr>
      <w:tblStyleRowBandSize w:val="1"/>
      <w:tblStyleColBandSize w:val="1"/>
      <w:tblCellMar>
        <w:top w:w="100" w:type="dxa"/>
        <w:left w:w="100" w:type="dxa"/>
        <w:bottom w:w="100" w:type="dxa"/>
        <w:right w:w="100" w:type="dxa"/>
      </w:tblCellMar>
    </w:tblPr>
  </w:style>
  <w:style w:type="table" w:customStyle="1" w:styleId="172">
    <w:name w:val="172"/>
    <w:basedOn w:val="TableNormal1"/>
    <w:tblPr>
      <w:tblStyleRowBandSize w:val="1"/>
      <w:tblStyleColBandSize w:val="1"/>
      <w:tblCellMar>
        <w:top w:w="100" w:type="dxa"/>
        <w:left w:w="100" w:type="dxa"/>
        <w:bottom w:w="100" w:type="dxa"/>
        <w:right w:w="100" w:type="dxa"/>
      </w:tblCellMar>
    </w:tblPr>
  </w:style>
  <w:style w:type="table" w:customStyle="1" w:styleId="171">
    <w:name w:val="171"/>
    <w:basedOn w:val="TableNormal1"/>
    <w:tblPr>
      <w:tblStyleRowBandSize w:val="1"/>
      <w:tblStyleColBandSize w:val="1"/>
      <w:tblCellMar>
        <w:top w:w="100" w:type="dxa"/>
        <w:left w:w="100" w:type="dxa"/>
        <w:bottom w:w="100" w:type="dxa"/>
        <w:right w:w="100" w:type="dxa"/>
      </w:tblCellMar>
    </w:tblPr>
  </w:style>
  <w:style w:type="table" w:customStyle="1" w:styleId="170">
    <w:name w:val="170"/>
    <w:basedOn w:val="TableNormal1"/>
    <w:tblPr>
      <w:tblStyleRowBandSize w:val="1"/>
      <w:tblStyleColBandSize w:val="1"/>
      <w:tblCellMar>
        <w:top w:w="100" w:type="dxa"/>
        <w:left w:w="100" w:type="dxa"/>
        <w:bottom w:w="100" w:type="dxa"/>
        <w:right w:w="100" w:type="dxa"/>
      </w:tblCellMar>
    </w:tblPr>
  </w:style>
  <w:style w:type="table" w:customStyle="1" w:styleId="169">
    <w:name w:val="169"/>
    <w:basedOn w:val="TableNormal1"/>
    <w:tblPr>
      <w:tblStyleRowBandSize w:val="1"/>
      <w:tblStyleColBandSize w:val="1"/>
      <w:tblCellMar>
        <w:top w:w="100" w:type="dxa"/>
        <w:left w:w="100" w:type="dxa"/>
        <w:bottom w:w="100" w:type="dxa"/>
        <w:right w:w="100" w:type="dxa"/>
      </w:tblCellMar>
    </w:tblPr>
  </w:style>
  <w:style w:type="table" w:customStyle="1" w:styleId="168">
    <w:name w:val="168"/>
    <w:basedOn w:val="TableNormal1"/>
    <w:tblPr>
      <w:tblStyleRowBandSize w:val="1"/>
      <w:tblStyleColBandSize w:val="1"/>
      <w:tblCellMar>
        <w:top w:w="100" w:type="dxa"/>
        <w:left w:w="100" w:type="dxa"/>
        <w:bottom w:w="100" w:type="dxa"/>
        <w:right w:w="100" w:type="dxa"/>
      </w:tblCellMar>
    </w:tblPr>
  </w:style>
  <w:style w:type="table" w:customStyle="1" w:styleId="167">
    <w:name w:val="167"/>
    <w:basedOn w:val="TableNormal1"/>
    <w:tblPr>
      <w:tblStyleRowBandSize w:val="1"/>
      <w:tblStyleColBandSize w:val="1"/>
      <w:tblCellMar>
        <w:top w:w="100" w:type="dxa"/>
        <w:left w:w="100" w:type="dxa"/>
        <w:bottom w:w="100" w:type="dxa"/>
        <w:right w:w="100" w:type="dxa"/>
      </w:tblCellMar>
    </w:tblPr>
  </w:style>
  <w:style w:type="table" w:customStyle="1" w:styleId="166">
    <w:name w:val="166"/>
    <w:basedOn w:val="TableNormal1"/>
    <w:tblPr>
      <w:tblStyleRowBandSize w:val="1"/>
      <w:tblStyleColBandSize w:val="1"/>
      <w:tblCellMar>
        <w:top w:w="100" w:type="dxa"/>
        <w:left w:w="100" w:type="dxa"/>
        <w:bottom w:w="100" w:type="dxa"/>
        <w:right w:w="100" w:type="dxa"/>
      </w:tblCellMar>
    </w:tblPr>
  </w:style>
  <w:style w:type="table" w:customStyle="1" w:styleId="165">
    <w:name w:val="165"/>
    <w:basedOn w:val="TableNormal1"/>
    <w:tblPr>
      <w:tblStyleRowBandSize w:val="1"/>
      <w:tblStyleColBandSize w:val="1"/>
      <w:tblCellMar>
        <w:top w:w="100" w:type="dxa"/>
        <w:left w:w="100" w:type="dxa"/>
        <w:bottom w:w="100" w:type="dxa"/>
        <w:right w:w="100" w:type="dxa"/>
      </w:tblCellMar>
    </w:tblPr>
  </w:style>
  <w:style w:type="table" w:customStyle="1" w:styleId="164">
    <w:name w:val="164"/>
    <w:basedOn w:val="TableNormal1"/>
    <w:tblPr>
      <w:tblStyleRowBandSize w:val="1"/>
      <w:tblStyleColBandSize w:val="1"/>
      <w:tblCellMar>
        <w:top w:w="100" w:type="dxa"/>
        <w:left w:w="100" w:type="dxa"/>
        <w:bottom w:w="100" w:type="dxa"/>
        <w:right w:w="100" w:type="dxa"/>
      </w:tblCellMar>
    </w:tblPr>
  </w:style>
  <w:style w:type="table" w:customStyle="1" w:styleId="163">
    <w:name w:val="163"/>
    <w:basedOn w:val="TableNormal1"/>
    <w:tblPr>
      <w:tblStyleRowBandSize w:val="1"/>
      <w:tblStyleColBandSize w:val="1"/>
      <w:tblCellMar>
        <w:top w:w="100" w:type="dxa"/>
        <w:left w:w="100" w:type="dxa"/>
        <w:bottom w:w="100" w:type="dxa"/>
        <w:right w:w="100" w:type="dxa"/>
      </w:tblCellMar>
    </w:tblPr>
  </w:style>
  <w:style w:type="table" w:customStyle="1" w:styleId="162">
    <w:name w:val="162"/>
    <w:basedOn w:val="TableNormal1"/>
    <w:tblPr>
      <w:tblStyleRowBandSize w:val="1"/>
      <w:tblStyleColBandSize w:val="1"/>
      <w:tblCellMar>
        <w:top w:w="100" w:type="dxa"/>
        <w:left w:w="100" w:type="dxa"/>
        <w:bottom w:w="100" w:type="dxa"/>
        <w:right w:w="100" w:type="dxa"/>
      </w:tblCellMar>
    </w:tblPr>
  </w:style>
  <w:style w:type="table" w:customStyle="1" w:styleId="161">
    <w:name w:val="161"/>
    <w:basedOn w:val="TableNormal1"/>
    <w:tblPr>
      <w:tblStyleRowBandSize w:val="1"/>
      <w:tblStyleColBandSize w:val="1"/>
      <w:tblCellMar>
        <w:top w:w="100" w:type="dxa"/>
        <w:left w:w="100" w:type="dxa"/>
        <w:bottom w:w="100" w:type="dxa"/>
        <w:right w:w="100" w:type="dxa"/>
      </w:tblCellMar>
    </w:tblPr>
  </w:style>
  <w:style w:type="table" w:customStyle="1" w:styleId="160">
    <w:name w:val="160"/>
    <w:basedOn w:val="TableNormal1"/>
    <w:tblPr>
      <w:tblStyleRowBandSize w:val="1"/>
      <w:tblStyleColBandSize w:val="1"/>
      <w:tblCellMar>
        <w:top w:w="100" w:type="dxa"/>
        <w:left w:w="100" w:type="dxa"/>
        <w:bottom w:w="100" w:type="dxa"/>
        <w:right w:w="100" w:type="dxa"/>
      </w:tblCellMar>
    </w:tblPr>
  </w:style>
  <w:style w:type="table" w:customStyle="1" w:styleId="159">
    <w:name w:val="159"/>
    <w:basedOn w:val="TableNormal1"/>
    <w:tblPr>
      <w:tblStyleRowBandSize w:val="1"/>
      <w:tblStyleColBandSize w:val="1"/>
      <w:tblCellMar>
        <w:top w:w="100" w:type="dxa"/>
        <w:left w:w="100" w:type="dxa"/>
        <w:bottom w:w="100" w:type="dxa"/>
        <w:right w:w="100" w:type="dxa"/>
      </w:tblCellMar>
    </w:tblPr>
  </w:style>
  <w:style w:type="table" w:customStyle="1" w:styleId="158">
    <w:name w:val="158"/>
    <w:basedOn w:val="TableNormal1"/>
    <w:tblPr>
      <w:tblStyleRowBandSize w:val="1"/>
      <w:tblStyleColBandSize w:val="1"/>
      <w:tblCellMar>
        <w:top w:w="100" w:type="dxa"/>
        <w:left w:w="100" w:type="dxa"/>
        <w:bottom w:w="100" w:type="dxa"/>
        <w:right w:w="100" w:type="dxa"/>
      </w:tblCellMar>
    </w:tblPr>
  </w:style>
  <w:style w:type="table" w:customStyle="1" w:styleId="157">
    <w:name w:val="157"/>
    <w:basedOn w:val="TableNormal1"/>
    <w:tblPr>
      <w:tblStyleRowBandSize w:val="1"/>
      <w:tblStyleColBandSize w:val="1"/>
      <w:tblCellMar>
        <w:top w:w="100" w:type="dxa"/>
        <w:left w:w="100" w:type="dxa"/>
        <w:bottom w:w="100" w:type="dxa"/>
        <w:right w:w="100" w:type="dxa"/>
      </w:tblCellMar>
    </w:tblPr>
  </w:style>
  <w:style w:type="table" w:customStyle="1" w:styleId="156">
    <w:name w:val="156"/>
    <w:basedOn w:val="TableNormal1"/>
    <w:tblPr>
      <w:tblStyleRowBandSize w:val="1"/>
      <w:tblStyleColBandSize w:val="1"/>
      <w:tblCellMar>
        <w:top w:w="100" w:type="dxa"/>
        <w:left w:w="100" w:type="dxa"/>
        <w:bottom w:w="100" w:type="dxa"/>
        <w:right w:w="100" w:type="dxa"/>
      </w:tblCellMar>
    </w:tblPr>
  </w:style>
  <w:style w:type="table" w:customStyle="1" w:styleId="155">
    <w:name w:val="155"/>
    <w:basedOn w:val="TableNormal1"/>
    <w:tblPr>
      <w:tblStyleRowBandSize w:val="1"/>
      <w:tblStyleColBandSize w:val="1"/>
      <w:tblCellMar>
        <w:top w:w="100" w:type="dxa"/>
        <w:left w:w="100" w:type="dxa"/>
        <w:bottom w:w="100" w:type="dxa"/>
        <w:right w:w="100" w:type="dxa"/>
      </w:tblCellMar>
    </w:tblPr>
  </w:style>
  <w:style w:type="table" w:customStyle="1" w:styleId="154">
    <w:name w:val="154"/>
    <w:basedOn w:val="TableNormal1"/>
    <w:tblPr>
      <w:tblStyleRowBandSize w:val="1"/>
      <w:tblStyleColBandSize w:val="1"/>
      <w:tblCellMar>
        <w:top w:w="100" w:type="dxa"/>
        <w:left w:w="100" w:type="dxa"/>
        <w:bottom w:w="100" w:type="dxa"/>
        <w:right w:w="100" w:type="dxa"/>
      </w:tblCellMar>
    </w:tblPr>
  </w:style>
  <w:style w:type="table" w:customStyle="1" w:styleId="153">
    <w:name w:val="153"/>
    <w:basedOn w:val="TableNormal1"/>
    <w:tblPr>
      <w:tblStyleRowBandSize w:val="1"/>
      <w:tblStyleColBandSize w:val="1"/>
      <w:tblCellMar>
        <w:top w:w="100" w:type="dxa"/>
        <w:left w:w="100" w:type="dxa"/>
        <w:bottom w:w="100" w:type="dxa"/>
        <w:right w:w="100" w:type="dxa"/>
      </w:tblCellMar>
    </w:tblPr>
  </w:style>
  <w:style w:type="table" w:customStyle="1" w:styleId="152">
    <w:name w:val="152"/>
    <w:basedOn w:val="TableNormal1"/>
    <w:tblPr>
      <w:tblStyleRowBandSize w:val="1"/>
      <w:tblStyleColBandSize w:val="1"/>
      <w:tblCellMar>
        <w:top w:w="100" w:type="dxa"/>
        <w:left w:w="100" w:type="dxa"/>
        <w:bottom w:w="100" w:type="dxa"/>
        <w:right w:w="100" w:type="dxa"/>
      </w:tblCellMar>
    </w:tblPr>
  </w:style>
  <w:style w:type="table" w:customStyle="1" w:styleId="151">
    <w:name w:val="151"/>
    <w:basedOn w:val="TableNormal1"/>
    <w:tblPr>
      <w:tblStyleRowBandSize w:val="1"/>
      <w:tblStyleColBandSize w:val="1"/>
      <w:tblCellMar>
        <w:top w:w="100" w:type="dxa"/>
        <w:left w:w="100" w:type="dxa"/>
        <w:bottom w:w="100" w:type="dxa"/>
        <w:right w:w="100" w:type="dxa"/>
      </w:tblCellMar>
    </w:tblPr>
  </w:style>
  <w:style w:type="table" w:customStyle="1" w:styleId="150">
    <w:name w:val="150"/>
    <w:basedOn w:val="TableNormal1"/>
    <w:tblPr>
      <w:tblStyleRowBandSize w:val="1"/>
      <w:tblStyleColBandSize w:val="1"/>
      <w:tblCellMar>
        <w:top w:w="100" w:type="dxa"/>
        <w:left w:w="100" w:type="dxa"/>
        <w:bottom w:w="100" w:type="dxa"/>
        <w:right w:w="100" w:type="dxa"/>
      </w:tblCellMar>
    </w:tblPr>
  </w:style>
  <w:style w:type="table" w:customStyle="1" w:styleId="149">
    <w:name w:val="149"/>
    <w:basedOn w:val="TableNormal1"/>
    <w:tblPr>
      <w:tblStyleRowBandSize w:val="1"/>
      <w:tblStyleColBandSize w:val="1"/>
      <w:tblCellMar>
        <w:top w:w="100" w:type="dxa"/>
        <w:left w:w="100" w:type="dxa"/>
        <w:bottom w:w="100" w:type="dxa"/>
        <w:right w:w="100" w:type="dxa"/>
      </w:tblCellMar>
    </w:tblPr>
  </w:style>
  <w:style w:type="table" w:customStyle="1" w:styleId="148">
    <w:name w:val="148"/>
    <w:basedOn w:val="TableNormal1"/>
    <w:tblPr>
      <w:tblStyleRowBandSize w:val="1"/>
      <w:tblStyleColBandSize w:val="1"/>
      <w:tblCellMar>
        <w:top w:w="100" w:type="dxa"/>
        <w:left w:w="100" w:type="dxa"/>
        <w:bottom w:w="100" w:type="dxa"/>
        <w:right w:w="100" w:type="dxa"/>
      </w:tblCellMar>
    </w:tblPr>
  </w:style>
  <w:style w:type="table" w:customStyle="1" w:styleId="147">
    <w:name w:val="147"/>
    <w:basedOn w:val="TableNormal1"/>
    <w:tblPr>
      <w:tblStyleRowBandSize w:val="1"/>
      <w:tblStyleColBandSize w:val="1"/>
      <w:tblCellMar>
        <w:top w:w="100" w:type="dxa"/>
        <w:left w:w="100" w:type="dxa"/>
        <w:bottom w:w="100" w:type="dxa"/>
        <w:right w:w="100" w:type="dxa"/>
      </w:tblCellMar>
    </w:tblPr>
  </w:style>
  <w:style w:type="table" w:customStyle="1" w:styleId="146">
    <w:name w:val="146"/>
    <w:basedOn w:val="TableNormal1"/>
    <w:tblPr>
      <w:tblStyleRowBandSize w:val="1"/>
      <w:tblStyleColBandSize w:val="1"/>
      <w:tblCellMar>
        <w:top w:w="100" w:type="dxa"/>
        <w:left w:w="100" w:type="dxa"/>
        <w:bottom w:w="100" w:type="dxa"/>
        <w:right w:w="100" w:type="dxa"/>
      </w:tblCellMar>
    </w:tblPr>
  </w:style>
  <w:style w:type="table" w:customStyle="1" w:styleId="145">
    <w:name w:val="145"/>
    <w:basedOn w:val="TableNormal1"/>
    <w:tblPr>
      <w:tblStyleRowBandSize w:val="1"/>
      <w:tblStyleColBandSize w:val="1"/>
      <w:tblCellMar>
        <w:top w:w="100" w:type="dxa"/>
        <w:left w:w="100" w:type="dxa"/>
        <w:bottom w:w="100" w:type="dxa"/>
        <w:right w:w="100" w:type="dxa"/>
      </w:tblCellMar>
    </w:tblPr>
  </w:style>
  <w:style w:type="table" w:customStyle="1" w:styleId="144">
    <w:name w:val="144"/>
    <w:basedOn w:val="TableNormal1"/>
    <w:tblPr>
      <w:tblStyleRowBandSize w:val="1"/>
      <w:tblStyleColBandSize w:val="1"/>
      <w:tblCellMar>
        <w:top w:w="100" w:type="dxa"/>
        <w:left w:w="100" w:type="dxa"/>
        <w:bottom w:w="100" w:type="dxa"/>
        <w:right w:w="100" w:type="dxa"/>
      </w:tblCellMar>
    </w:tblPr>
  </w:style>
  <w:style w:type="table" w:customStyle="1" w:styleId="143">
    <w:name w:val="143"/>
    <w:basedOn w:val="TableNormal1"/>
    <w:pPr>
      <w:spacing w:line="240" w:lineRule="auto"/>
    </w:pPr>
    <w:tblPr>
      <w:tblStyleRowBandSize w:val="1"/>
      <w:tblStyleColBandSize w:val="1"/>
      <w:tblCellMar>
        <w:left w:w="108" w:type="dxa"/>
        <w:right w:w="108" w:type="dxa"/>
      </w:tblCellMar>
    </w:tblPr>
  </w:style>
  <w:style w:type="table" w:customStyle="1" w:styleId="142">
    <w:name w:val="142"/>
    <w:basedOn w:val="TableNormal1"/>
    <w:pPr>
      <w:spacing w:line="240" w:lineRule="auto"/>
    </w:pPr>
    <w:tblPr>
      <w:tblStyleRowBandSize w:val="1"/>
      <w:tblStyleColBandSize w:val="1"/>
      <w:tblCellMar>
        <w:left w:w="108" w:type="dxa"/>
        <w:right w:w="108" w:type="dxa"/>
      </w:tblCellMar>
    </w:tblPr>
  </w:style>
  <w:style w:type="table" w:customStyle="1" w:styleId="141">
    <w:name w:val="141"/>
    <w:basedOn w:val="TableNormal1"/>
    <w:pPr>
      <w:spacing w:line="240" w:lineRule="auto"/>
    </w:pPr>
    <w:tblPr>
      <w:tblStyleRowBandSize w:val="1"/>
      <w:tblStyleColBandSize w:val="1"/>
      <w:tblCellMar>
        <w:left w:w="108" w:type="dxa"/>
        <w:right w:w="108" w:type="dxa"/>
      </w:tblCellMar>
    </w:tblPr>
  </w:style>
  <w:style w:type="table" w:customStyle="1" w:styleId="140">
    <w:name w:val="140"/>
    <w:basedOn w:val="TableNormal1"/>
    <w:pPr>
      <w:spacing w:line="240" w:lineRule="auto"/>
    </w:pPr>
    <w:tblPr>
      <w:tblStyleRowBandSize w:val="1"/>
      <w:tblStyleColBandSize w:val="1"/>
      <w:tblCellMar>
        <w:left w:w="108" w:type="dxa"/>
        <w:right w:w="108" w:type="dxa"/>
      </w:tblCellMar>
    </w:tblPr>
  </w:style>
  <w:style w:type="table" w:customStyle="1" w:styleId="139">
    <w:name w:val="139"/>
    <w:basedOn w:val="TableNormal1"/>
    <w:pPr>
      <w:spacing w:line="240" w:lineRule="auto"/>
    </w:pPr>
    <w:tblPr>
      <w:tblStyleRowBandSize w:val="1"/>
      <w:tblStyleColBandSize w:val="1"/>
      <w:tblCellMar>
        <w:left w:w="108" w:type="dxa"/>
        <w:right w:w="108" w:type="dxa"/>
      </w:tblCellMar>
    </w:tblPr>
  </w:style>
  <w:style w:type="table" w:customStyle="1" w:styleId="138">
    <w:name w:val="138"/>
    <w:basedOn w:val="TableNormal1"/>
    <w:pPr>
      <w:spacing w:line="240" w:lineRule="auto"/>
    </w:pPr>
    <w:tblPr>
      <w:tblStyleRowBandSize w:val="1"/>
      <w:tblStyleColBandSize w:val="1"/>
      <w:tblCellMar>
        <w:left w:w="108" w:type="dxa"/>
        <w:right w:w="108" w:type="dxa"/>
      </w:tblCellMar>
    </w:tblPr>
  </w:style>
  <w:style w:type="table" w:customStyle="1" w:styleId="137">
    <w:name w:val="137"/>
    <w:basedOn w:val="TableNormal1"/>
    <w:pPr>
      <w:spacing w:line="240" w:lineRule="auto"/>
    </w:pPr>
    <w:tblPr>
      <w:tblStyleRowBandSize w:val="1"/>
      <w:tblStyleColBandSize w:val="1"/>
      <w:tblCellMar>
        <w:left w:w="108" w:type="dxa"/>
        <w:right w:w="108" w:type="dxa"/>
      </w:tblCellMar>
    </w:tblPr>
  </w:style>
  <w:style w:type="table" w:customStyle="1" w:styleId="136">
    <w:name w:val="136"/>
    <w:basedOn w:val="TableNormal1"/>
    <w:pPr>
      <w:spacing w:line="240" w:lineRule="auto"/>
    </w:pPr>
    <w:tblPr>
      <w:tblStyleRowBandSize w:val="1"/>
      <w:tblStyleColBandSize w:val="1"/>
      <w:tblCellMar>
        <w:left w:w="108" w:type="dxa"/>
        <w:right w:w="108" w:type="dxa"/>
      </w:tblCellMar>
    </w:tblPr>
  </w:style>
  <w:style w:type="table" w:customStyle="1" w:styleId="135">
    <w:name w:val="135"/>
    <w:basedOn w:val="TableNormal1"/>
    <w:pPr>
      <w:spacing w:line="240" w:lineRule="auto"/>
    </w:pPr>
    <w:tblPr>
      <w:tblStyleRowBandSize w:val="1"/>
      <w:tblStyleColBandSize w:val="1"/>
      <w:tblCellMar>
        <w:left w:w="108" w:type="dxa"/>
        <w:right w:w="108" w:type="dxa"/>
      </w:tblCellMar>
    </w:tblPr>
  </w:style>
  <w:style w:type="table" w:customStyle="1" w:styleId="134">
    <w:name w:val="134"/>
    <w:basedOn w:val="TableNormal1"/>
    <w:pPr>
      <w:spacing w:line="240" w:lineRule="auto"/>
    </w:pPr>
    <w:tblPr>
      <w:tblStyleRowBandSize w:val="1"/>
      <w:tblStyleColBandSize w:val="1"/>
      <w:tblCellMar>
        <w:left w:w="108" w:type="dxa"/>
        <w:right w:w="108" w:type="dxa"/>
      </w:tblCellMar>
    </w:tblPr>
  </w:style>
  <w:style w:type="table" w:customStyle="1" w:styleId="133">
    <w:name w:val="133"/>
    <w:basedOn w:val="TableNormal1"/>
    <w:tblPr>
      <w:tblStyleRowBandSize w:val="1"/>
      <w:tblStyleColBandSize w:val="1"/>
      <w:tblCellMar>
        <w:top w:w="100" w:type="dxa"/>
        <w:left w:w="100" w:type="dxa"/>
        <w:bottom w:w="100" w:type="dxa"/>
        <w:right w:w="100" w:type="dxa"/>
      </w:tblCellMar>
    </w:tblPr>
  </w:style>
  <w:style w:type="table" w:customStyle="1" w:styleId="132">
    <w:name w:val="132"/>
    <w:basedOn w:val="TableNormal1"/>
    <w:tblPr>
      <w:tblStyleRowBandSize w:val="1"/>
      <w:tblStyleColBandSize w:val="1"/>
      <w:tblCellMar>
        <w:top w:w="100" w:type="dxa"/>
        <w:left w:w="100" w:type="dxa"/>
        <w:bottom w:w="100" w:type="dxa"/>
        <w:right w:w="100" w:type="dxa"/>
      </w:tblCellMar>
    </w:tblPr>
  </w:style>
  <w:style w:type="table" w:customStyle="1" w:styleId="131">
    <w:name w:val="131"/>
    <w:basedOn w:val="TableNormal1"/>
    <w:tblPr>
      <w:tblStyleRowBandSize w:val="1"/>
      <w:tblStyleColBandSize w:val="1"/>
      <w:tblCellMar>
        <w:top w:w="100" w:type="dxa"/>
        <w:left w:w="100" w:type="dxa"/>
        <w:bottom w:w="100" w:type="dxa"/>
        <w:right w:w="100" w:type="dxa"/>
      </w:tblCellMar>
    </w:tblPr>
  </w:style>
  <w:style w:type="table" w:customStyle="1" w:styleId="130">
    <w:name w:val="130"/>
    <w:basedOn w:val="TableNormal1"/>
    <w:tblPr>
      <w:tblStyleRowBandSize w:val="1"/>
      <w:tblStyleColBandSize w:val="1"/>
      <w:tblCellMar>
        <w:top w:w="100" w:type="dxa"/>
        <w:left w:w="100" w:type="dxa"/>
        <w:bottom w:w="100" w:type="dxa"/>
        <w:right w:w="100" w:type="dxa"/>
      </w:tblCellMar>
    </w:tblPr>
  </w:style>
  <w:style w:type="table" w:customStyle="1" w:styleId="129">
    <w:name w:val="129"/>
    <w:basedOn w:val="TableNormal1"/>
    <w:tblPr>
      <w:tblStyleRowBandSize w:val="1"/>
      <w:tblStyleColBandSize w:val="1"/>
      <w:tblCellMar>
        <w:top w:w="100" w:type="dxa"/>
        <w:left w:w="100" w:type="dxa"/>
        <w:bottom w:w="100" w:type="dxa"/>
        <w:right w:w="100" w:type="dxa"/>
      </w:tblCellMar>
    </w:tblPr>
  </w:style>
  <w:style w:type="table" w:customStyle="1" w:styleId="128">
    <w:name w:val="128"/>
    <w:basedOn w:val="TableNormal1"/>
    <w:tblPr>
      <w:tblStyleRowBandSize w:val="1"/>
      <w:tblStyleColBandSize w:val="1"/>
      <w:tblCellMar>
        <w:top w:w="100" w:type="dxa"/>
        <w:left w:w="100" w:type="dxa"/>
        <w:bottom w:w="100" w:type="dxa"/>
        <w:right w:w="100" w:type="dxa"/>
      </w:tblCellMar>
    </w:tblPr>
  </w:style>
  <w:style w:type="table" w:customStyle="1" w:styleId="127">
    <w:name w:val="127"/>
    <w:basedOn w:val="TableNormal1"/>
    <w:tblPr>
      <w:tblStyleRowBandSize w:val="1"/>
      <w:tblStyleColBandSize w:val="1"/>
      <w:tblCellMar>
        <w:top w:w="100" w:type="dxa"/>
        <w:left w:w="100" w:type="dxa"/>
        <w:bottom w:w="100" w:type="dxa"/>
        <w:right w:w="100" w:type="dxa"/>
      </w:tblCellMar>
    </w:tblPr>
  </w:style>
  <w:style w:type="table" w:customStyle="1" w:styleId="126">
    <w:name w:val="126"/>
    <w:basedOn w:val="TableNormal1"/>
    <w:tblPr>
      <w:tblStyleRowBandSize w:val="1"/>
      <w:tblStyleColBandSize w:val="1"/>
      <w:tblCellMar>
        <w:top w:w="100" w:type="dxa"/>
        <w:left w:w="100" w:type="dxa"/>
        <w:bottom w:w="100" w:type="dxa"/>
        <w:right w:w="100" w:type="dxa"/>
      </w:tblCellMar>
    </w:tblPr>
  </w:style>
  <w:style w:type="table" w:customStyle="1" w:styleId="125">
    <w:name w:val="125"/>
    <w:basedOn w:val="TableNormal1"/>
    <w:tblPr>
      <w:tblStyleRowBandSize w:val="1"/>
      <w:tblStyleColBandSize w:val="1"/>
      <w:tblCellMar>
        <w:top w:w="100" w:type="dxa"/>
        <w:left w:w="100" w:type="dxa"/>
        <w:bottom w:w="100" w:type="dxa"/>
        <w:right w:w="100" w:type="dxa"/>
      </w:tblCellMar>
    </w:tblPr>
  </w:style>
  <w:style w:type="table" w:customStyle="1" w:styleId="124">
    <w:name w:val="124"/>
    <w:basedOn w:val="TableNormal1"/>
    <w:tblPr>
      <w:tblStyleRowBandSize w:val="1"/>
      <w:tblStyleColBandSize w:val="1"/>
      <w:tblCellMar>
        <w:top w:w="100" w:type="dxa"/>
        <w:left w:w="100" w:type="dxa"/>
        <w:bottom w:w="100" w:type="dxa"/>
        <w:right w:w="100" w:type="dxa"/>
      </w:tblCellMar>
    </w:tblPr>
  </w:style>
  <w:style w:type="table" w:customStyle="1" w:styleId="123">
    <w:name w:val="123"/>
    <w:basedOn w:val="TableNormal1"/>
    <w:tblPr>
      <w:tblStyleRowBandSize w:val="1"/>
      <w:tblStyleColBandSize w:val="1"/>
      <w:tblCellMar>
        <w:top w:w="100" w:type="dxa"/>
        <w:left w:w="100" w:type="dxa"/>
        <w:bottom w:w="100" w:type="dxa"/>
        <w:right w:w="100" w:type="dxa"/>
      </w:tblCellMar>
    </w:tblPr>
  </w:style>
  <w:style w:type="table" w:customStyle="1" w:styleId="122">
    <w:name w:val="122"/>
    <w:basedOn w:val="TableNormal1"/>
    <w:tblPr>
      <w:tblStyleRowBandSize w:val="1"/>
      <w:tblStyleColBandSize w:val="1"/>
      <w:tblCellMar>
        <w:top w:w="100" w:type="dxa"/>
        <w:left w:w="100" w:type="dxa"/>
        <w:bottom w:w="100" w:type="dxa"/>
        <w:right w:w="100" w:type="dxa"/>
      </w:tblCellMar>
    </w:tblPr>
  </w:style>
  <w:style w:type="table" w:customStyle="1" w:styleId="121">
    <w:name w:val="121"/>
    <w:basedOn w:val="TableNormal1"/>
    <w:tblPr>
      <w:tblStyleRowBandSize w:val="1"/>
      <w:tblStyleColBandSize w:val="1"/>
      <w:tblCellMar>
        <w:top w:w="100" w:type="dxa"/>
        <w:left w:w="100" w:type="dxa"/>
        <w:bottom w:w="100" w:type="dxa"/>
        <w:right w:w="100" w:type="dxa"/>
      </w:tblCellMar>
    </w:tblPr>
  </w:style>
  <w:style w:type="table" w:customStyle="1" w:styleId="120">
    <w:name w:val="120"/>
    <w:basedOn w:val="TableNormal1"/>
    <w:tblPr>
      <w:tblStyleRowBandSize w:val="1"/>
      <w:tblStyleColBandSize w:val="1"/>
      <w:tblCellMar>
        <w:top w:w="100" w:type="dxa"/>
        <w:left w:w="100" w:type="dxa"/>
        <w:bottom w:w="100" w:type="dxa"/>
        <w:right w:w="100" w:type="dxa"/>
      </w:tblCellMar>
    </w:tblPr>
  </w:style>
  <w:style w:type="table" w:customStyle="1" w:styleId="119">
    <w:name w:val="119"/>
    <w:basedOn w:val="TableNormal1"/>
    <w:tblPr>
      <w:tblStyleRowBandSize w:val="1"/>
      <w:tblStyleColBandSize w:val="1"/>
      <w:tblCellMar>
        <w:top w:w="100" w:type="dxa"/>
        <w:left w:w="100" w:type="dxa"/>
        <w:bottom w:w="100" w:type="dxa"/>
        <w:right w:w="100" w:type="dxa"/>
      </w:tblCellMar>
    </w:tblPr>
  </w:style>
  <w:style w:type="table" w:customStyle="1" w:styleId="118">
    <w:name w:val="118"/>
    <w:basedOn w:val="TableNormal1"/>
    <w:tblPr>
      <w:tblStyleRowBandSize w:val="1"/>
      <w:tblStyleColBandSize w:val="1"/>
      <w:tblCellMar>
        <w:top w:w="100" w:type="dxa"/>
        <w:left w:w="100" w:type="dxa"/>
        <w:bottom w:w="100" w:type="dxa"/>
        <w:right w:w="100" w:type="dxa"/>
      </w:tblCellMar>
    </w:tblPr>
  </w:style>
  <w:style w:type="table" w:customStyle="1" w:styleId="117">
    <w:name w:val="117"/>
    <w:basedOn w:val="TableNormal1"/>
    <w:tblPr>
      <w:tblStyleRowBandSize w:val="1"/>
      <w:tblStyleColBandSize w:val="1"/>
      <w:tblCellMar>
        <w:top w:w="100" w:type="dxa"/>
        <w:left w:w="100" w:type="dxa"/>
        <w:bottom w:w="100" w:type="dxa"/>
        <w:right w:w="100" w:type="dxa"/>
      </w:tblCellMar>
    </w:tblPr>
  </w:style>
  <w:style w:type="table" w:customStyle="1" w:styleId="116">
    <w:name w:val="116"/>
    <w:basedOn w:val="TableNormal1"/>
    <w:tblPr>
      <w:tblStyleRowBandSize w:val="1"/>
      <w:tblStyleColBandSize w:val="1"/>
      <w:tblCellMar>
        <w:top w:w="100" w:type="dxa"/>
        <w:left w:w="100" w:type="dxa"/>
        <w:bottom w:w="100" w:type="dxa"/>
        <w:right w:w="100" w:type="dxa"/>
      </w:tblCellMar>
    </w:tblPr>
  </w:style>
  <w:style w:type="table" w:customStyle="1" w:styleId="115">
    <w:name w:val="115"/>
    <w:basedOn w:val="TableNormal1"/>
    <w:tblPr>
      <w:tblStyleRowBandSize w:val="1"/>
      <w:tblStyleColBandSize w:val="1"/>
      <w:tblCellMar>
        <w:top w:w="100" w:type="dxa"/>
        <w:left w:w="100" w:type="dxa"/>
        <w:bottom w:w="100" w:type="dxa"/>
        <w:right w:w="100" w:type="dxa"/>
      </w:tblCellMar>
    </w:tblPr>
  </w:style>
  <w:style w:type="table" w:customStyle="1" w:styleId="114">
    <w:name w:val="114"/>
    <w:basedOn w:val="TableNormal1"/>
    <w:tblPr>
      <w:tblStyleRowBandSize w:val="1"/>
      <w:tblStyleColBandSize w:val="1"/>
      <w:tblCellMar>
        <w:top w:w="100" w:type="dxa"/>
        <w:left w:w="100" w:type="dxa"/>
        <w:bottom w:w="100" w:type="dxa"/>
        <w:right w:w="100" w:type="dxa"/>
      </w:tblCellMar>
    </w:tblPr>
  </w:style>
  <w:style w:type="table" w:customStyle="1" w:styleId="113">
    <w:name w:val="113"/>
    <w:basedOn w:val="TableNormal1"/>
    <w:tblPr>
      <w:tblStyleRowBandSize w:val="1"/>
      <w:tblStyleColBandSize w:val="1"/>
      <w:tblCellMar>
        <w:top w:w="100" w:type="dxa"/>
        <w:left w:w="100" w:type="dxa"/>
        <w:bottom w:w="100" w:type="dxa"/>
        <w:right w:w="100" w:type="dxa"/>
      </w:tblCellMar>
    </w:tblPr>
  </w:style>
  <w:style w:type="table" w:customStyle="1" w:styleId="112">
    <w:name w:val="112"/>
    <w:basedOn w:val="TableNormal1"/>
    <w:tblPr>
      <w:tblStyleRowBandSize w:val="1"/>
      <w:tblStyleColBandSize w:val="1"/>
      <w:tblCellMar>
        <w:top w:w="100" w:type="dxa"/>
        <w:left w:w="100" w:type="dxa"/>
        <w:bottom w:w="100" w:type="dxa"/>
        <w:right w:w="100" w:type="dxa"/>
      </w:tblCellMar>
    </w:tblPr>
  </w:style>
  <w:style w:type="table" w:customStyle="1" w:styleId="111">
    <w:name w:val="111"/>
    <w:basedOn w:val="TableNormal1"/>
    <w:tblPr>
      <w:tblStyleRowBandSize w:val="1"/>
      <w:tblStyleColBandSize w:val="1"/>
      <w:tblCellMar>
        <w:top w:w="100" w:type="dxa"/>
        <w:left w:w="100" w:type="dxa"/>
        <w:bottom w:w="100" w:type="dxa"/>
        <w:right w:w="100" w:type="dxa"/>
      </w:tblCellMar>
    </w:tblPr>
  </w:style>
  <w:style w:type="table" w:customStyle="1" w:styleId="110">
    <w:name w:val="110"/>
    <w:basedOn w:val="TableNormal1"/>
    <w:tblPr>
      <w:tblStyleRowBandSize w:val="1"/>
      <w:tblStyleColBandSize w:val="1"/>
      <w:tblCellMar>
        <w:top w:w="100" w:type="dxa"/>
        <w:left w:w="100" w:type="dxa"/>
        <w:bottom w:w="100" w:type="dxa"/>
        <w:right w:w="100" w:type="dxa"/>
      </w:tblCellMar>
    </w:tblPr>
  </w:style>
  <w:style w:type="table" w:customStyle="1" w:styleId="109">
    <w:name w:val="109"/>
    <w:basedOn w:val="TableNormal1"/>
    <w:tblPr>
      <w:tblStyleRowBandSize w:val="1"/>
      <w:tblStyleColBandSize w:val="1"/>
      <w:tblCellMar>
        <w:top w:w="100" w:type="dxa"/>
        <w:left w:w="100" w:type="dxa"/>
        <w:bottom w:w="100" w:type="dxa"/>
        <w:right w:w="100" w:type="dxa"/>
      </w:tblCellMar>
    </w:tblPr>
  </w:style>
  <w:style w:type="table" w:customStyle="1" w:styleId="108">
    <w:name w:val="108"/>
    <w:basedOn w:val="TableNormal1"/>
    <w:tblPr>
      <w:tblStyleRowBandSize w:val="1"/>
      <w:tblStyleColBandSize w:val="1"/>
      <w:tblCellMar>
        <w:top w:w="100" w:type="dxa"/>
        <w:left w:w="100" w:type="dxa"/>
        <w:bottom w:w="100" w:type="dxa"/>
        <w:right w:w="100" w:type="dxa"/>
      </w:tblCellMar>
    </w:tblPr>
  </w:style>
  <w:style w:type="table" w:customStyle="1" w:styleId="107">
    <w:name w:val="107"/>
    <w:basedOn w:val="TableNormal1"/>
    <w:tblPr>
      <w:tblStyleRowBandSize w:val="1"/>
      <w:tblStyleColBandSize w:val="1"/>
      <w:tblCellMar>
        <w:top w:w="100" w:type="dxa"/>
        <w:left w:w="100" w:type="dxa"/>
        <w:bottom w:w="100" w:type="dxa"/>
        <w:right w:w="100" w:type="dxa"/>
      </w:tblCellMar>
    </w:tblPr>
  </w:style>
  <w:style w:type="table" w:customStyle="1" w:styleId="106">
    <w:name w:val="106"/>
    <w:basedOn w:val="TableNormal1"/>
    <w:tblPr>
      <w:tblStyleRowBandSize w:val="1"/>
      <w:tblStyleColBandSize w:val="1"/>
      <w:tblCellMar>
        <w:top w:w="100" w:type="dxa"/>
        <w:left w:w="100" w:type="dxa"/>
        <w:bottom w:w="100" w:type="dxa"/>
        <w:right w:w="100" w:type="dxa"/>
      </w:tblCellMar>
    </w:tblPr>
  </w:style>
  <w:style w:type="table" w:customStyle="1" w:styleId="105">
    <w:name w:val="105"/>
    <w:basedOn w:val="TableNormal1"/>
    <w:tblPr>
      <w:tblStyleRowBandSize w:val="1"/>
      <w:tblStyleColBandSize w:val="1"/>
      <w:tblCellMar>
        <w:top w:w="100" w:type="dxa"/>
        <w:left w:w="100" w:type="dxa"/>
        <w:bottom w:w="100" w:type="dxa"/>
        <w:right w:w="100" w:type="dxa"/>
      </w:tblCellMar>
    </w:tblPr>
  </w:style>
  <w:style w:type="table" w:customStyle="1" w:styleId="104">
    <w:name w:val="104"/>
    <w:basedOn w:val="TableNormal1"/>
    <w:tblPr>
      <w:tblStyleRowBandSize w:val="1"/>
      <w:tblStyleColBandSize w:val="1"/>
      <w:tblCellMar>
        <w:top w:w="100" w:type="dxa"/>
        <w:left w:w="100" w:type="dxa"/>
        <w:bottom w:w="100" w:type="dxa"/>
        <w:right w:w="100" w:type="dxa"/>
      </w:tblCellMar>
    </w:tblPr>
  </w:style>
  <w:style w:type="table" w:customStyle="1" w:styleId="103">
    <w:name w:val="103"/>
    <w:basedOn w:val="TableNormal1"/>
    <w:tblPr>
      <w:tblStyleRowBandSize w:val="1"/>
      <w:tblStyleColBandSize w:val="1"/>
      <w:tblCellMar>
        <w:top w:w="100" w:type="dxa"/>
        <w:left w:w="100" w:type="dxa"/>
        <w:bottom w:w="100" w:type="dxa"/>
        <w:right w:w="100" w:type="dxa"/>
      </w:tblCellMar>
    </w:tblPr>
  </w:style>
  <w:style w:type="table" w:customStyle="1" w:styleId="102">
    <w:name w:val="102"/>
    <w:basedOn w:val="TableNormal1"/>
    <w:tblPr>
      <w:tblStyleRowBandSize w:val="1"/>
      <w:tblStyleColBandSize w:val="1"/>
      <w:tblCellMar>
        <w:top w:w="100" w:type="dxa"/>
        <w:left w:w="100" w:type="dxa"/>
        <w:bottom w:w="100" w:type="dxa"/>
        <w:right w:w="100" w:type="dxa"/>
      </w:tblCellMar>
    </w:tblPr>
  </w:style>
  <w:style w:type="table" w:customStyle="1" w:styleId="101">
    <w:name w:val="101"/>
    <w:basedOn w:val="TableNormal1"/>
    <w:tblPr>
      <w:tblStyleRowBandSize w:val="1"/>
      <w:tblStyleColBandSize w:val="1"/>
      <w:tblCellMar>
        <w:top w:w="100" w:type="dxa"/>
        <w:left w:w="100" w:type="dxa"/>
        <w:bottom w:w="100" w:type="dxa"/>
        <w:right w:w="100" w:type="dxa"/>
      </w:tblCellMar>
    </w:tblPr>
  </w:style>
  <w:style w:type="table" w:customStyle="1" w:styleId="100">
    <w:name w:val="100"/>
    <w:basedOn w:val="TableNormal1"/>
    <w:tblPr>
      <w:tblStyleRowBandSize w:val="1"/>
      <w:tblStyleColBandSize w:val="1"/>
      <w:tblCellMar>
        <w:top w:w="100" w:type="dxa"/>
        <w:left w:w="100" w:type="dxa"/>
        <w:bottom w:w="100" w:type="dxa"/>
        <w:right w:w="100" w:type="dxa"/>
      </w:tblCellMar>
    </w:tblPr>
  </w:style>
  <w:style w:type="table" w:customStyle="1" w:styleId="99">
    <w:name w:val="99"/>
    <w:basedOn w:val="TableNormal1"/>
    <w:tblPr>
      <w:tblStyleRowBandSize w:val="1"/>
      <w:tblStyleColBandSize w:val="1"/>
      <w:tblCellMar>
        <w:top w:w="100" w:type="dxa"/>
        <w:left w:w="100" w:type="dxa"/>
        <w:bottom w:w="100" w:type="dxa"/>
        <w:right w:w="100" w:type="dxa"/>
      </w:tblCellMar>
    </w:tblPr>
  </w:style>
  <w:style w:type="table" w:customStyle="1" w:styleId="98">
    <w:name w:val="98"/>
    <w:basedOn w:val="TableNormal1"/>
    <w:tblPr>
      <w:tblStyleRowBandSize w:val="1"/>
      <w:tblStyleColBandSize w:val="1"/>
      <w:tblCellMar>
        <w:top w:w="100" w:type="dxa"/>
        <w:left w:w="100" w:type="dxa"/>
        <w:bottom w:w="100" w:type="dxa"/>
        <w:right w:w="100" w:type="dxa"/>
      </w:tblCellMar>
    </w:tblPr>
  </w:style>
  <w:style w:type="table" w:customStyle="1" w:styleId="97">
    <w:name w:val="97"/>
    <w:basedOn w:val="TableNormal1"/>
    <w:tblPr>
      <w:tblStyleRowBandSize w:val="1"/>
      <w:tblStyleColBandSize w:val="1"/>
      <w:tblCellMar>
        <w:top w:w="100" w:type="dxa"/>
        <w:left w:w="100" w:type="dxa"/>
        <w:bottom w:w="100" w:type="dxa"/>
        <w:right w:w="100" w:type="dxa"/>
      </w:tblCellMar>
    </w:tblPr>
  </w:style>
  <w:style w:type="table" w:customStyle="1" w:styleId="96">
    <w:name w:val="96"/>
    <w:basedOn w:val="TableNormal1"/>
    <w:tblPr>
      <w:tblStyleRowBandSize w:val="1"/>
      <w:tblStyleColBandSize w:val="1"/>
      <w:tblCellMar>
        <w:top w:w="100" w:type="dxa"/>
        <w:left w:w="100" w:type="dxa"/>
        <w:bottom w:w="100" w:type="dxa"/>
        <w:right w:w="100" w:type="dxa"/>
      </w:tblCellMar>
    </w:tblPr>
  </w:style>
  <w:style w:type="table" w:customStyle="1" w:styleId="95">
    <w:name w:val="95"/>
    <w:basedOn w:val="TableNormal1"/>
    <w:tblPr>
      <w:tblStyleRowBandSize w:val="1"/>
      <w:tblStyleColBandSize w:val="1"/>
      <w:tblCellMar>
        <w:top w:w="100" w:type="dxa"/>
        <w:left w:w="100" w:type="dxa"/>
        <w:bottom w:w="100" w:type="dxa"/>
        <w:right w:w="100" w:type="dxa"/>
      </w:tblCellMar>
    </w:tblPr>
  </w:style>
  <w:style w:type="table" w:customStyle="1" w:styleId="94">
    <w:name w:val="94"/>
    <w:basedOn w:val="TableNormal1"/>
    <w:tblPr>
      <w:tblStyleRowBandSize w:val="1"/>
      <w:tblStyleColBandSize w:val="1"/>
      <w:tblCellMar>
        <w:top w:w="100" w:type="dxa"/>
        <w:left w:w="100" w:type="dxa"/>
        <w:bottom w:w="100" w:type="dxa"/>
        <w:right w:w="100" w:type="dxa"/>
      </w:tblCellMar>
    </w:tblPr>
  </w:style>
  <w:style w:type="table" w:customStyle="1" w:styleId="93">
    <w:name w:val="93"/>
    <w:basedOn w:val="TableNormal1"/>
    <w:tblPr>
      <w:tblStyleRowBandSize w:val="1"/>
      <w:tblStyleColBandSize w:val="1"/>
      <w:tblCellMar>
        <w:top w:w="100" w:type="dxa"/>
        <w:left w:w="100" w:type="dxa"/>
        <w:bottom w:w="100" w:type="dxa"/>
        <w:right w:w="100" w:type="dxa"/>
      </w:tblCellMar>
    </w:tblPr>
  </w:style>
  <w:style w:type="table" w:customStyle="1" w:styleId="92">
    <w:name w:val="92"/>
    <w:basedOn w:val="TableNormal1"/>
    <w:tblPr>
      <w:tblStyleRowBandSize w:val="1"/>
      <w:tblStyleColBandSize w:val="1"/>
      <w:tblCellMar>
        <w:top w:w="100" w:type="dxa"/>
        <w:left w:w="100" w:type="dxa"/>
        <w:bottom w:w="100" w:type="dxa"/>
        <w:right w:w="100" w:type="dxa"/>
      </w:tblCellMar>
    </w:tblPr>
  </w:style>
  <w:style w:type="table" w:customStyle="1" w:styleId="91">
    <w:name w:val="91"/>
    <w:basedOn w:val="TableNormal1"/>
    <w:tblPr>
      <w:tblStyleRowBandSize w:val="1"/>
      <w:tblStyleColBandSize w:val="1"/>
      <w:tblCellMar>
        <w:top w:w="100" w:type="dxa"/>
        <w:left w:w="100" w:type="dxa"/>
        <w:bottom w:w="100" w:type="dxa"/>
        <w:right w:w="100" w:type="dxa"/>
      </w:tblCellMar>
    </w:tblPr>
  </w:style>
  <w:style w:type="table" w:customStyle="1" w:styleId="90">
    <w:name w:val="90"/>
    <w:basedOn w:val="TableNormal1"/>
    <w:tblPr>
      <w:tblStyleRowBandSize w:val="1"/>
      <w:tblStyleColBandSize w:val="1"/>
      <w:tblCellMar>
        <w:top w:w="100" w:type="dxa"/>
        <w:left w:w="100" w:type="dxa"/>
        <w:bottom w:w="100" w:type="dxa"/>
        <w:right w:w="100" w:type="dxa"/>
      </w:tblCellMar>
    </w:tblPr>
  </w:style>
  <w:style w:type="table" w:customStyle="1" w:styleId="89">
    <w:name w:val="89"/>
    <w:basedOn w:val="TableNormal1"/>
    <w:tblPr>
      <w:tblStyleRowBandSize w:val="1"/>
      <w:tblStyleColBandSize w:val="1"/>
      <w:tblCellMar>
        <w:top w:w="100" w:type="dxa"/>
        <w:left w:w="100" w:type="dxa"/>
        <w:bottom w:w="100" w:type="dxa"/>
        <w:right w:w="100" w:type="dxa"/>
      </w:tblCellMar>
    </w:tblPr>
  </w:style>
  <w:style w:type="table" w:customStyle="1" w:styleId="88">
    <w:name w:val="88"/>
    <w:basedOn w:val="TableNormal1"/>
    <w:tblPr>
      <w:tblStyleRowBandSize w:val="1"/>
      <w:tblStyleColBandSize w:val="1"/>
      <w:tblCellMar>
        <w:top w:w="100" w:type="dxa"/>
        <w:left w:w="100" w:type="dxa"/>
        <w:bottom w:w="100" w:type="dxa"/>
        <w:right w:w="100" w:type="dxa"/>
      </w:tblCellMar>
    </w:tblPr>
  </w:style>
  <w:style w:type="table" w:customStyle="1" w:styleId="87">
    <w:name w:val="87"/>
    <w:basedOn w:val="TableNormal1"/>
    <w:tblPr>
      <w:tblStyleRowBandSize w:val="1"/>
      <w:tblStyleColBandSize w:val="1"/>
      <w:tblCellMar>
        <w:top w:w="100" w:type="dxa"/>
        <w:left w:w="100" w:type="dxa"/>
        <w:bottom w:w="100" w:type="dxa"/>
        <w:right w:w="100" w:type="dxa"/>
      </w:tblCellMar>
    </w:tblPr>
  </w:style>
  <w:style w:type="table" w:customStyle="1" w:styleId="86">
    <w:name w:val="86"/>
    <w:basedOn w:val="TableNormal1"/>
    <w:tblPr>
      <w:tblStyleRowBandSize w:val="1"/>
      <w:tblStyleColBandSize w:val="1"/>
      <w:tblCellMar>
        <w:top w:w="100" w:type="dxa"/>
        <w:left w:w="100" w:type="dxa"/>
        <w:bottom w:w="100" w:type="dxa"/>
        <w:right w:w="100" w:type="dxa"/>
      </w:tblCellMar>
    </w:tblPr>
  </w:style>
  <w:style w:type="table" w:customStyle="1" w:styleId="85">
    <w:name w:val="85"/>
    <w:basedOn w:val="TableNormal1"/>
    <w:tblPr>
      <w:tblStyleRowBandSize w:val="1"/>
      <w:tblStyleColBandSize w:val="1"/>
      <w:tblCellMar>
        <w:top w:w="100" w:type="dxa"/>
        <w:left w:w="100" w:type="dxa"/>
        <w:bottom w:w="100" w:type="dxa"/>
        <w:right w:w="100" w:type="dxa"/>
      </w:tblCellMar>
    </w:tblPr>
  </w:style>
  <w:style w:type="table" w:customStyle="1" w:styleId="84">
    <w:name w:val="84"/>
    <w:basedOn w:val="TableNormal1"/>
    <w:tblPr>
      <w:tblStyleRowBandSize w:val="1"/>
      <w:tblStyleColBandSize w:val="1"/>
      <w:tblCellMar>
        <w:top w:w="100" w:type="dxa"/>
        <w:left w:w="100" w:type="dxa"/>
        <w:bottom w:w="100" w:type="dxa"/>
        <w:right w:w="100" w:type="dxa"/>
      </w:tblCellMar>
    </w:tblPr>
  </w:style>
  <w:style w:type="table" w:customStyle="1" w:styleId="83">
    <w:name w:val="83"/>
    <w:basedOn w:val="TableNormal1"/>
    <w:tblPr>
      <w:tblStyleRowBandSize w:val="1"/>
      <w:tblStyleColBandSize w:val="1"/>
      <w:tblCellMar>
        <w:top w:w="100" w:type="dxa"/>
        <w:left w:w="100" w:type="dxa"/>
        <w:bottom w:w="100" w:type="dxa"/>
        <w:right w:w="100" w:type="dxa"/>
      </w:tblCellMar>
    </w:tblPr>
  </w:style>
  <w:style w:type="table" w:customStyle="1" w:styleId="82">
    <w:name w:val="82"/>
    <w:basedOn w:val="TableNormal1"/>
    <w:tblPr>
      <w:tblStyleRowBandSize w:val="1"/>
      <w:tblStyleColBandSize w:val="1"/>
      <w:tblCellMar>
        <w:top w:w="100" w:type="dxa"/>
        <w:left w:w="100" w:type="dxa"/>
        <w:bottom w:w="100" w:type="dxa"/>
        <w:right w:w="100" w:type="dxa"/>
      </w:tblCellMar>
    </w:tblPr>
  </w:style>
  <w:style w:type="table" w:customStyle="1" w:styleId="81">
    <w:name w:val="81"/>
    <w:basedOn w:val="TableNormal1"/>
    <w:tblPr>
      <w:tblStyleRowBandSize w:val="1"/>
      <w:tblStyleColBandSize w:val="1"/>
      <w:tblCellMar>
        <w:top w:w="100" w:type="dxa"/>
        <w:left w:w="100" w:type="dxa"/>
        <w:bottom w:w="100" w:type="dxa"/>
        <w:right w:w="100" w:type="dxa"/>
      </w:tblCellMar>
    </w:tblPr>
  </w:style>
  <w:style w:type="table" w:customStyle="1" w:styleId="80">
    <w:name w:val="80"/>
    <w:basedOn w:val="TableNormal1"/>
    <w:tblPr>
      <w:tblStyleRowBandSize w:val="1"/>
      <w:tblStyleColBandSize w:val="1"/>
      <w:tblCellMar>
        <w:top w:w="100" w:type="dxa"/>
        <w:left w:w="100" w:type="dxa"/>
        <w:bottom w:w="100" w:type="dxa"/>
        <w:right w:w="100" w:type="dxa"/>
      </w:tblCellMar>
    </w:tblPr>
  </w:style>
  <w:style w:type="table" w:customStyle="1" w:styleId="79">
    <w:name w:val="79"/>
    <w:basedOn w:val="TableNormal1"/>
    <w:tblPr>
      <w:tblStyleRowBandSize w:val="1"/>
      <w:tblStyleColBandSize w:val="1"/>
      <w:tblCellMar>
        <w:top w:w="100" w:type="dxa"/>
        <w:left w:w="100" w:type="dxa"/>
        <w:bottom w:w="100" w:type="dxa"/>
        <w:right w:w="100" w:type="dxa"/>
      </w:tblCellMar>
    </w:tblPr>
  </w:style>
  <w:style w:type="table" w:customStyle="1" w:styleId="78">
    <w:name w:val="78"/>
    <w:basedOn w:val="TableNormal1"/>
    <w:tblPr>
      <w:tblStyleRowBandSize w:val="1"/>
      <w:tblStyleColBandSize w:val="1"/>
      <w:tblCellMar>
        <w:top w:w="100" w:type="dxa"/>
        <w:left w:w="100" w:type="dxa"/>
        <w:bottom w:w="100" w:type="dxa"/>
        <w:right w:w="100" w:type="dxa"/>
      </w:tblCellMar>
    </w:tblPr>
  </w:style>
  <w:style w:type="table" w:customStyle="1" w:styleId="77">
    <w:name w:val="77"/>
    <w:basedOn w:val="TableNormal1"/>
    <w:tblPr>
      <w:tblStyleRowBandSize w:val="1"/>
      <w:tblStyleColBandSize w:val="1"/>
      <w:tblCellMar>
        <w:top w:w="100" w:type="dxa"/>
        <w:left w:w="100" w:type="dxa"/>
        <w:bottom w:w="100" w:type="dxa"/>
        <w:right w:w="100" w:type="dxa"/>
      </w:tblCellMar>
    </w:tblPr>
  </w:style>
  <w:style w:type="table" w:customStyle="1" w:styleId="76">
    <w:name w:val="76"/>
    <w:basedOn w:val="TableNormal1"/>
    <w:tblPr>
      <w:tblStyleRowBandSize w:val="1"/>
      <w:tblStyleColBandSize w:val="1"/>
      <w:tblCellMar>
        <w:top w:w="100" w:type="dxa"/>
        <w:left w:w="100" w:type="dxa"/>
        <w:bottom w:w="100" w:type="dxa"/>
        <w:right w:w="100" w:type="dxa"/>
      </w:tblCellMar>
    </w:tblPr>
  </w:style>
  <w:style w:type="table" w:customStyle="1" w:styleId="75">
    <w:name w:val="75"/>
    <w:basedOn w:val="TableNormal1"/>
    <w:tblPr>
      <w:tblStyleRowBandSize w:val="1"/>
      <w:tblStyleColBandSize w:val="1"/>
      <w:tblCellMar>
        <w:top w:w="100" w:type="dxa"/>
        <w:left w:w="100" w:type="dxa"/>
        <w:bottom w:w="100" w:type="dxa"/>
        <w:right w:w="100" w:type="dxa"/>
      </w:tblCellMar>
    </w:tblPr>
  </w:style>
  <w:style w:type="table" w:customStyle="1" w:styleId="74">
    <w:name w:val="74"/>
    <w:basedOn w:val="TableNormal1"/>
    <w:tblPr>
      <w:tblStyleRowBandSize w:val="1"/>
      <w:tblStyleColBandSize w:val="1"/>
      <w:tblCellMar>
        <w:top w:w="100" w:type="dxa"/>
        <w:left w:w="100" w:type="dxa"/>
        <w:bottom w:w="100" w:type="dxa"/>
        <w:right w:w="100" w:type="dxa"/>
      </w:tblCellMar>
    </w:tblPr>
  </w:style>
  <w:style w:type="table" w:customStyle="1" w:styleId="73">
    <w:name w:val="73"/>
    <w:basedOn w:val="TableNormal1"/>
    <w:tblPr>
      <w:tblStyleRowBandSize w:val="1"/>
      <w:tblStyleColBandSize w:val="1"/>
      <w:tblCellMar>
        <w:top w:w="100" w:type="dxa"/>
        <w:left w:w="100" w:type="dxa"/>
        <w:bottom w:w="100" w:type="dxa"/>
        <w:right w:w="100" w:type="dxa"/>
      </w:tblCellMar>
    </w:tblPr>
  </w:style>
  <w:style w:type="table" w:customStyle="1" w:styleId="72">
    <w:name w:val="72"/>
    <w:basedOn w:val="TableNormal1"/>
    <w:tblPr>
      <w:tblStyleRowBandSize w:val="1"/>
      <w:tblStyleColBandSize w:val="1"/>
      <w:tblCellMar>
        <w:top w:w="100" w:type="dxa"/>
        <w:left w:w="100" w:type="dxa"/>
        <w:bottom w:w="100" w:type="dxa"/>
        <w:right w:w="100" w:type="dxa"/>
      </w:tblCellMar>
    </w:tblPr>
  </w:style>
  <w:style w:type="table" w:customStyle="1" w:styleId="71">
    <w:name w:val="71"/>
    <w:basedOn w:val="TableNormal1"/>
    <w:tblPr>
      <w:tblStyleRowBandSize w:val="1"/>
      <w:tblStyleColBandSize w:val="1"/>
      <w:tblCellMar>
        <w:top w:w="100" w:type="dxa"/>
        <w:left w:w="100" w:type="dxa"/>
        <w:bottom w:w="100" w:type="dxa"/>
        <w:right w:w="100" w:type="dxa"/>
      </w:tblCellMar>
    </w:tblPr>
  </w:style>
  <w:style w:type="table" w:customStyle="1" w:styleId="70">
    <w:name w:val="70"/>
    <w:basedOn w:val="TableNormal1"/>
    <w:tblPr>
      <w:tblStyleRowBandSize w:val="1"/>
      <w:tblStyleColBandSize w:val="1"/>
      <w:tblCellMar>
        <w:top w:w="100" w:type="dxa"/>
        <w:left w:w="100" w:type="dxa"/>
        <w:bottom w:w="100" w:type="dxa"/>
        <w:right w:w="100" w:type="dxa"/>
      </w:tblCellMar>
    </w:tblPr>
  </w:style>
  <w:style w:type="table" w:customStyle="1" w:styleId="69">
    <w:name w:val="69"/>
    <w:basedOn w:val="TableNormal1"/>
    <w:tblPr>
      <w:tblStyleRowBandSize w:val="1"/>
      <w:tblStyleColBandSize w:val="1"/>
      <w:tblCellMar>
        <w:top w:w="100" w:type="dxa"/>
        <w:left w:w="100" w:type="dxa"/>
        <w:bottom w:w="100" w:type="dxa"/>
        <w:right w:w="100" w:type="dxa"/>
      </w:tblCellMar>
    </w:tblPr>
  </w:style>
  <w:style w:type="table" w:customStyle="1" w:styleId="68">
    <w:name w:val="68"/>
    <w:basedOn w:val="TableNormal1"/>
    <w:tblPr>
      <w:tblStyleRowBandSize w:val="1"/>
      <w:tblStyleColBandSize w:val="1"/>
      <w:tblCellMar>
        <w:top w:w="100" w:type="dxa"/>
        <w:left w:w="100" w:type="dxa"/>
        <w:bottom w:w="100" w:type="dxa"/>
        <w:right w:w="100" w:type="dxa"/>
      </w:tblCellMar>
    </w:tblPr>
  </w:style>
  <w:style w:type="table" w:customStyle="1" w:styleId="67">
    <w:name w:val="67"/>
    <w:basedOn w:val="TableNormal1"/>
    <w:tblPr>
      <w:tblStyleRowBandSize w:val="1"/>
      <w:tblStyleColBandSize w:val="1"/>
      <w:tblCellMar>
        <w:top w:w="100" w:type="dxa"/>
        <w:left w:w="100" w:type="dxa"/>
        <w:bottom w:w="100" w:type="dxa"/>
        <w:right w:w="100" w:type="dxa"/>
      </w:tblCellMar>
    </w:tblPr>
  </w:style>
  <w:style w:type="table" w:customStyle="1" w:styleId="66">
    <w:name w:val="66"/>
    <w:basedOn w:val="TableNormal1"/>
    <w:tblPr>
      <w:tblStyleRowBandSize w:val="1"/>
      <w:tblStyleColBandSize w:val="1"/>
      <w:tblCellMar>
        <w:top w:w="100" w:type="dxa"/>
        <w:left w:w="100" w:type="dxa"/>
        <w:bottom w:w="100" w:type="dxa"/>
        <w:right w:w="100" w:type="dxa"/>
      </w:tblCellMar>
    </w:tblPr>
  </w:style>
  <w:style w:type="table" w:customStyle="1" w:styleId="65">
    <w:name w:val="65"/>
    <w:basedOn w:val="TableNormal1"/>
    <w:tblPr>
      <w:tblStyleRowBandSize w:val="1"/>
      <w:tblStyleColBandSize w:val="1"/>
      <w:tblCellMar>
        <w:top w:w="100" w:type="dxa"/>
        <w:left w:w="100" w:type="dxa"/>
        <w:bottom w:w="100" w:type="dxa"/>
        <w:right w:w="100" w:type="dxa"/>
      </w:tblCellMar>
    </w:tblPr>
  </w:style>
  <w:style w:type="table" w:customStyle="1" w:styleId="64">
    <w:name w:val="64"/>
    <w:basedOn w:val="TableNormal1"/>
    <w:tblPr>
      <w:tblStyleRowBandSize w:val="1"/>
      <w:tblStyleColBandSize w:val="1"/>
      <w:tblCellMar>
        <w:top w:w="100" w:type="dxa"/>
        <w:left w:w="100" w:type="dxa"/>
        <w:bottom w:w="100" w:type="dxa"/>
        <w:right w:w="100" w:type="dxa"/>
      </w:tblCellMar>
    </w:tblPr>
  </w:style>
  <w:style w:type="table" w:customStyle="1" w:styleId="63">
    <w:name w:val="63"/>
    <w:basedOn w:val="TableNormal1"/>
    <w:tblPr>
      <w:tblStyleRowBandSize w:val="1"/>
      <w:tblStyleColBandSize w:val="1"/>
      <w:tblCellMar>
        <w:top w:w="100" w:type="dxa"/>
        <w:left w:w="100" w:type="dxa"/>
        <w:bottom w:w="100" w:type="dxa"/>
        <w:right w:w="100" w:type="dxa"/>
      </w:tblCellMar>
    </w:tblPr>
  </w:style>
  <w:style w:type="table" w:customStyle="1" w:styleId="62">
    <w:name w:val="62"/>
    <w:basedOn w:val="TableNormal1"/>
    <w:tblPr>
      <w:tblStyleRowBandSize w:val="1"/>
      <w:tblStyleColBandSize w:val="1"/>
      <w:tblCellMar>
        <w:top w:w="100" w:type="dxa"/>
        <w:left w:w="100" w:type="dxa"/>
        <w:bottom w:w="100" w:type="dxa"/>
        <w:right w:w="100" w:type="dxa"/>
      </w:tblCellMar>
    </w:tblPr>
  </w:style>
  <w:style w:type="table" w:customStyle="1" w:styleId="61">
    <w:name w:val="61"/>
    <w:basedOn w:val="TableNormal1"/>
    <w:tblPr>
      <w:tblStyleRowBandSize w:val="1"/>
      <w:tblStyleColBandSize w:val="1"/>
      <w:tblCellMar>
        <w:top w:w="100" w:type="dxa"/>
        <w:left w:w="100" w:type="dxa"/>
        <w:bottom w:w="100" w:type="dxa"/>
        <w:right w:w="100" w:type="dxa"/>
      </w:tblCellMar>
    </w:tblPr>
  </w:style>
  <w:style w:type="table" w:customStyle="1" w:styleId="60">
    <w:name w:val="60"/>
    <w:basedOn w:val="TableNormal1"/>
    <w:tblPr>
      <w:tblStyleRowBandSize w:val="1"/>
      <w:tblStyleColBandSize w:val="1"/>
      <w:tblCellMar>
        <w:top w:w="100" w:type="dxa"/>
        <w:left w:w="100" w:type="dxa"/>
        <w:bottom w:w="100" w:type="dxa"/>
        <w:right w:w="100" w:type="dxa"/>
      </w:tblCellMar>
    </w:tblPr>
  </w:style>
  <w:style w:type="table" w:customStyle="1" w:styleId="59">
    <w:name w:val="59"/>
    <w:basedOn w:val="TableNormal1"/>
    <w:tblPr>
      <w:tblStyleRowBandSize w:val="1"/>
      <w:tblStyleColBandSize w:val="1"/>
      <w:tblCellMar>
        <w:top w:w="100" w:type="dxa"/>
        <w:left w:w="100" w:type="dxa"/>
        <w:bottom w:w="100" w:type="dxa"/>
        <w:right w:w="100" w:type="dxa"/>
      </w:tblCellMar>
    </w:tblPr>
  </w:style>
  <w:style w:type="table" w:customStyle="1" w:styleId="58">
    <w:name w:val="58"/>
    <w:basedOn w:val="TableNormal1"/>
    <w:tblPr>
      <w:tblStyleRowBandSize w:val="1"/>
      <w:tblStyleColBandSize w:val="1"/>
      <w:tblCellMar>
        <w:top w:w="100" w:type="dxa"/>
        <w:left w:w="100" w:type="dxa"/>
        <w:bottom w:w="100" w:type="dxa"/>
        <w:right w:w="100" w:type="dxa"/>
      </w:tblCellMar>
    </w:tblPr>
  </w:style>
  <w:style w:type="table" w:customStyle="1" w:styleId="57">
    <w:name w:val="57"/>
    <w:basedOn w:val="TableNormal1"/>
    <w:tblPr>
      <w:tblStyleRowBandSize w:val="1"/>
      <w:tblStyleColBandSize w:val="1"/>
      <w:tblCellMar>
        <w:top w:w="100" w:type="dxa"/>
        <w:left w:w="100" w:type="dxa"/>
        <w:bottom w:w="100" w:type="dxa"/>
        <w:right w:w="100" w:type="dxa"/>
      </w:tblCellMar>
    </w:tblPr>
  </w:style>
  <w:style w:type="table" w:customStyle="1" w:styleId="56">
    <w:name w:val="56"/>
    <w:basedOn w:val="TableNormal1"/>
    <w:tblPr>
      <w:tblStyleRowBandSize w:val="1"/>
      <w:tblStyleColBandSize w:val="1"/>
      <w:tblCellMar>
        <w:top w:w="100" w:type="dxa"/>
        <w:left w:w="100" w:type="dxa"/>
        <w:bottom w:w="100" w:type="dxa"/>
        <w:right w:w="100" w:type="dxa"/>
      </w:tblCellMar>
    </w:tblPr>
  </w:style>
  <w:style w:type="table" w:customStyle="1" w:styleId="55">
    <w:name w:val="55"/>
    <w:basedOn w:val="TableNormal1"/>
    <w:tblPr>
      <w:tblStyleRowBandSize w:val="1"/>
      <w:tblStyleColBandSize w:val="1"/>
      <w:tblCellMar>
        <w:top w:w="100" w:type="dxa"/>
        <w:left w:w="100" w:type="dxa"/>
        <w:bottom w:w="100" w:type="dxa"/>
        <w:right w:w="100" w:type="dxa"/>
      </w:tblCellMar>
    </w:tblPr>
  </w:style>
  <w:style w:type="table" w:customStyle="1" w:styleId="54">
    <w:name w:val="54"/>
    <w:basedOn w:val="TableNormal1"/>
    <w:tblPr>
      <w:tblStyleRowBandSize w:val="1"/>
      <w:tblStyleColBandSize w:val="1"/>
      <w:tblCellMar>
        <w:top w:w="100" w:type="dxa"/>
        <w:left w:w="100" w:type="dxa"/>
        <w:bottom w:w="100" w:type="dxa"/>
        <w:right w:w="100" w:type="dxa"/>
      </w:tblCellMar>
    </w:tblPr>
  </w:style>
  <w:style w:type="table" w:customStyle="1" w:styleId="53">
    <w:name w:val="53"/>
    <w:basedOn w:val="TableNormal1"/>
    <w:tblPr>
      <w:tblStyleRowBandSize w:val="1"/>
      <w:tblStyleColBandSize w:val="1"/>
      <w:tblCellMar>
        <w:top w:w="100" w:type="dxa"/>
        <w:left w:w="100" w:type="dxa"/>
        <w:bottom w:w="100" w:type="dxa"/>
        <w:right w:w="100" w:type="dxa"/>
      </w:tblCellMar>
    </w:tblPr>
  </w:style>
  <w:style w:type="table" w:customStyle="1" w:styleId="52">
    <w:name w:val="52"/>
    <w:basedOn w:val="TableNormal1"/>
    <w:tblPr>
      <w:tblStyleRowBandSize w:val="1"/>
      <w:tblStyleColBandSize w:val="1"/>
      <w:tblCellMar>
        <w:top w:w="100" w:type="dxa"/>
        <w:left w:w="100" w:type="dxa"/>
        <w:bottom w:w="100" w:type="dxa"/>
        <w:right w:w="100" w:type="dxa"/>
      </w:tblCellMar>
    </w:tblPr>
  </w:style>
  <w:style w:type="table" w:customStyle="1" w:styleId="51">
    <w:name w:val="51"/>
    <w:basedOn w:val="TableNormal1"/>
    <w:tblPr>
      <w:tblStyleRowBandSize w:val="1"/>
      <w:tblStyleColBandSize w:val="1"/>
      <w:tblCellMar>
        <w:top w:w="100" w:type="dxa"/>
        <w:left w:w="100" w:type="dxa"/>
        <w:bottom w:w="100" w:type="dxa"/>
        <w:right w:w="100" w:type="dxa"/>
      </w:tblCellMar>
    </w:tblPr>
  </w:style>
  <w:style w:type="table" w:customStyle="1" w:styleId="50">
    <w:name w:val="50"/>
    <w:basedOn w:val="TableNormal1"/>
    <w:tblPr>
      <w:tblStyleRowBandSize w:val="1"/>
      <w:tblStyleColBandSize w:val="1"/>
      <w:tblCellMar>
        <w:top w:w="100" w:type="dxa"/>
        <w:left w:w="100" w:type="dxa"/>
        <w:bottom w:w="100" w:type="dxa"/>
        <w:right w:w="100" w:type="dxa"/>
      </w:tblCellMar>
    </w:tblPr>
  </w:style>
  <w:style w:type="table" w:customStyle="1" w:styleId="49">
    <w:name w:val="49"/>
    <w:basedOn w:val="TableNormal1"/>
    <w:tblPr>
      <w:tblStyleRowBandSize w:val="1"/>
      <w:tblStyleColBandSize w:val="1"/>
      <w:tblCellMar>
        <w:top w:w="100" w:type="dxa"/>
        <w:left w:w="100" w:type="dxa"/>
        <w:bottom w:w="100" w:type="dxa"/>
        <w:right w:w="100" w:type="dxa"/>
      </w:tblCellMar>
    </w:tblPr>
  </w:style>
  <w:style w:type="table" w:customStyle="1" w:styleId="48">
    <w:name w:val="48"/>
    <w:basedOn w:val="TableNormal1"/>
    <w:tblPr>
      <w:tblStyleRowBandSize w:val="1"/>
      <w:tblStyleColBandSize w:val="1"/>
      <w:tblCellMar>
        <w:top w:w="100" w:type="dxa"/>
        <w:left w:w="100" w:type="dxa"/>
        <w:bottom w:w="100" w:type="dxa"/>
        <w:right w:w="100" w:type="dxa"/>
      </w:tblCellMar>
    </w:tblPr>
  </w:style>
  <w:style w:type="table" w:customStyle="1" w:styleId="47">
    <w:name w:val="47"/>
    <w:basedOn w:val="TableNormal1"/>
    <w:tblPr>
      <w:tblStyleRowBandSize w:val="1"/>
      <w:tblStyleColBandSize w:val="1"/>
      <w:tblCellMar>
        <w:top w:w="100" w:type="dxa"/>
        <w:left w:w="100" w:type="dxa"/>
        <w:bottom w:w="100" w:type="dxa"/>
        <w:right w:w="100" w:type="dxa"/>
      </w:tblCellMar>
    </w:tblPr>
  </w:style>
  <w:style w:type="table" w:customStyle="1" w:styleId="46">
    <w:name w:val="46"/>
    <w:basedOn w:val="TableNormal1"/>
    <w:tblPr>
      <w:tblStyleRowBandSize w:val="1"/>
      <w:tblStyleColBandSize w:val="1"/>
      <w:tblCellMar>
        <w:top w:w="100" w:type="dxa"/>
        <w:left w:w="100" w:type="dxa"/>
        <w:bottom w:w="100" w:type="dxa"/>
        <w:right w:w="100" w:type="dxa"/>
      </w:tblCellMar>
    </w:tblPr>
  </w:style>
  <w:style w:type="table" w:customStyle="1" w:styleId="45">
    <w:name w:val="45"/>
    <w:basedOn w:val="TableNormal1"/>
    <w:tblPr>
      <w:tblStyleRowBandSize w:val="1"/>
      <w:tblStyleColBandSize w:val="1"/>
      <w:tblCellMar>
        <w:top w:w="100" w:type="dxa"/>
        <w:left w:w="100" w:type="dxa"/>
        <w:bottom w:w="100" w:type="dxa"/>
        <w:right w:w="100" w:type="dxa"/>
      </w:tblCellMar>
    </w:tblPr>
  </w:style>
  <w:style w:type="table" w:customStyle="1" w:styleId="44">
    <w:name w:val="44"/>
    <w:basedOn w:val="TableNormal1"/>
    <w:tblPr>
      <w:tblStyleRowBandSize w:val="1"/>
      <w:tblStyleColBandSize w:val="1"/>
      <w:tblCellMar>
        <w:top w:w="100" w:type="dxa"/>
        <w:left w:w="100" w:type="dxa"/>
        <w:bottom w:w="100" w:type="dxa"/>
        <w:right w:w="100" w:type="dxa"/>
      </w:tblCellMar>
    </w:tblPr>
  </w:style>
  <w:style w:type="table" w:customStyle="1" w:styleId="43">
    <w:name w:val="43"/>
    <w:basedOn w:val="TableNormal1"/>
    <w:tblPr>
      <w:tblStyleRowBandSize w:val="1"/>
      <w:tblStyleColBandSize w:val="1"/>
      <w:tblCellMar>
        <w:top w:w="100" w:type="dxa"/>
        <w:left w:w="100" w:type="dxa"/>
        <w:bottom w:w="100" w:type="dxa"/>
        <w:right w:w="100" w:type="dxa"/>
      </w:tblCellMar>
    </w:tblPr>
  </w:style>
  <w:style w:type="table" w:customStyle="1" w:styleId="42">
    <w:name w:val="42"/>
    <w:basedOn w:val="TableNormal1"/>
    <w:tblPr>
      <w:tblStyleRowBandSize w:val="1"/>
      <w:tblStyleColBandSize w:val="1"/>
      <w:tblCellMar>
        <w:top w:w="100" w:type="dxa"/>
        <w:left w:w="100" w:type="dxa"/>
        <w:bottom w:w="100" w:type="dxa"/>
        <w:right w:w="100" w:type="dxa"/>
      </w:tblCellMar>
    </w:tblPr>
  </w:style>
  <w:style w:type="table" w:customStyle="1" w:styleId="41">
    <w:name w:val="41"/>
    <w:basedOn w:val="TableNormal1"/>
    <w:tblPr>
      <w:tblStyleRowBandSize w:val="1"/>
      <w:tblStyleColBandSize w:val="1"/>
      <w:tblCellMar>
        <w:top w:w="100" w:type="dxa"/>
        <w:left w:w="100" w:type="dxa"/>
        <w:bottom w:w="100" w:type="dxa"/>
        <w:right w:w="100" w:type="dxa"/>
      </w:tblCellMar>
    </w:tblPr>
  </w:style>
  <w:style w:type="table" w:customStyle="1" w:styleId="40">
    <w:name w:val="40"/>
    <w:basedOn w:val="TableNormal1"/>
    <w:tblPr>
      <w:tblStyleRowBandSize w:val="1"/>
      <w:tblStyleColBandSize w:val="1"/>
      <w:tblCellMar>
        <w:top w:w="100" w:type="dxa"/>
        <w:left w:w="100" w:type="dxa"/>
        <w:bottom w:w="100" w:type="dxa"/>
        <w:right w:w="100" w:type="dxa"/>
      </w:tblCellMar>
    </w:tblPr>
  </w:style>
  <w:style w:type="table" w:customStyle="1" w:styleId="39">
    <w:name w:val="39"/>
    <w:basedOn w:val="TableNormal1"/>
    <w:tblPr>
      <w:tblStyleRowBandSize w:val="1"/>
      <w:tblStyleColBandSize w:val="1"/>
      <w:tblCellMar>
        <w:top w:w="100" w:type="dxa"/>
        <w:left w:w="100" w:type="dxa"/>
        <w:bottom w:w="100" w:type="dxa"/>
        <w:right w:w="100" w:type="dxa"/>
      </w:tblCellMar>
    </w:tblPr>
  </w:style>
  <w:style w:type="table" w:customStyle="1" w:styleId="38">
    <w:name w:val="38"/>
    <w:basedOn w:val="TableNormal1"/>
    <w:tblPr>
      <w:tblStyleRowBandSize w:val="1"/>
      <w:tblStyleColBandSize w:val="1"/>
      <w:tblCellMar>
        <w:top w:w="100" w:type="dxa"/>
        <w:left w:w="100" w:type="dxa"/>
        <w:bottom w:w="100" w:type="dxa"/>
        <w:right w:w="100" w:type="dxa"/>
      </w:tblCellMar>
    </w:tblPr>
  </w:style>
  <w:style w:type="table" w:customStyle="1" w:styleId="37">
    <w:name w:val="37"/>
    <w:basedOn w:val="TableNormal1"/>
    <w:tblPr>
      <w:tblStyleRowBandSize w:val="1"/>
      <w:tblStyleColBandSize w:val="1"/>
      <w:tblCellMar>
        <w:top w:w="100" w:type="dxa"/>
        <w:left w:w="100" w:type="dxa"/>
        <w:bottom w:w="100" w:type="dxa"/>
        <w:right w:w="100" w:type="dxa"/>
      </w:tblCellMar>
    </w:tblPr>
  </w:style>
  <w:style w:type="table" w:customStyle="1" w:styleId="36">
    <w:name w:val="36"/>
    <w:basedOn w:val="TableNormal1"/>
    <w:tblPr>
      <w:tblStyleRowBandSize w:val="1"/>
      <w:tblStyleColBandSize w:val="1"/>
      <w:tblCellMar>
        <w:top w:w="100" w:type="dxa"/>
        <w:left w:w="100" w:type="dxa"/>
        <w:bottom w:w="100" w:type="dxa"/>
        <w:right w:w="100" w:type="dxa"/>
      </w:tblCellMar>
    </w:tblPr>
  </w:style>
  <w:style w:type="table" w:customStyle="1" w:styleId="35">
    <w:name w:val="35"/>
    <w:basedOn w:val="TableNormal1"/>
    <w:tblPr>
      <w:tblStyleRowBandSize w:val="1"/>
      <w:tblStyleColBandSize w:val="1"/>
      <w:tblCellMar>
        <w:top w:w="100" w:type="dxa"/>
        <w:left w:w="100" w:type="dxa"/>
        <w:bottom w:w="100" w:type="dxa"/>
        <w:right w:w="100" w:type="dxa"/>
      </w:tblCellMar>
    </w:tblPr>
  </w:style>
  <w:style w:type="table" w:customStyle="1" w:styleId="34">
    <w:name w:val="34"/>
    <w:basedOn w:val="TableNormal1"/>
    <w:tblPr>
      <w:tblStyleRowBandSize w:val="1"/>
      <w:tblStyleColBandSize w:val="1"/>
      <w:tblCellMar>
        <w:top w:w="100" w:type="dxa"/>
        <w:left w:w="100" w:type="dxa"/>
        <w:bottom w:w="100" w:type="dxa"/>
        <w:right w:w="100" w:type="dxa"/>
      </w:tblCellMar>
    </w:tblPr>
  </w:style>
  <w:style w:type="table" w:customStyle="1" w:styleId="33">
    <w:name w:val="33"/>
    <w:basedOn w:val="TableNormal1"/>
    <w:tblPr>
      <w:tblStyleRowBandSize w:val="1"/>
      <w:tblStyleColBandSize w:val="1"/>
      <w:tblCellMar>
        <w:top w:w="100" w:type="dxa"/>
        <w:left w:w="100" w:type="dxa"/>
        <w:bottom w:w="100" w:type="dxa"/>
        <w:right w:w="100" w:type="dxa"/>
      </w:tblCellMar>
    </w:tblPr>
  </w:style>
  <w:style w:type="table" w:customStyle="1" w:styleId="32">
    <w:name w:val="32"/>
    <w:basedOn w:val="TableNormal1"/>
    <w:tblPr>
      <w:tblStyleRowBandSize w:val="1"/>
      <w:tblStyleColBandSize w:val="1"/>
      <w:tblCellMar>
        <w:top w:w="100" w:type="dxa"/>
        <w:left w:w="100" w:type="dxa"/>
        <w:bottom w:w="100" w:type="dxa"/>
        <w:right w:w="100" w:type="dxa"/>
      </w:tblCellMar>
    </w:tblPr>
  </w:style>
  <w:style w:type="table" w:customStyle="1" w:styleId="31">
    <w:name w:val="31"/>
    <w:basedOn w:val="TableNormal1"/>
    <w:tblPr>
      <w:tblStyleRowBandSize w:val="1"/>
      <w:tblStyleColBandSize w:val="1"/>
      <w:tblCellMar>
        <w:top w:w="100" w:type="dxa"/>
        <w:left w:w="100" w:type="dxa"/>
        <w:bottom w:w="100" w:type="dxa"/>
        <w:right w:w="100" w:type="dxa"/>
      </w:tblCellMar>
    </w:tblPr>
  </w:style>
  <w:style w:type="table" w:customStyle="1" w:styleId="30">
    <w:name w:val="30"/>
    <w:basedOn w:val="TableNormal1"/>
    <w:tblPr>
      <w:tblStyleRowBandSize w:val="1"/>
      <w:tblStyleColBandSize w:val="1"/>
      <w:tblCellMar>
        <w:top w:w="100" w:type="dxa"/>
        <w:left w:w="100" w:type="dxa"/>
        <w:bottom w:w="100" w:type="dxa"/>
        <w:right w:w="100" w:type="dxa"/>
      </w:tblCellMar>
    </w:tblPr>
  </w:style>
  <w:style w:type="table" w:customStyle="1" w:styleId="29">
    <w:name w:val="29"/>
    <w:basedOn w:val="TableNormal1"/>
    <w:tblPr>
      <w:tblStyleRowBandSize w:val="1"/>
      <w:tblStyleColBandSize w:val="1"/>
      <w:tblCellMar>
        <w:top w:w="100" w:type="dxa"/>
        <w:left w:w="100" w:type="dxa"/>
        <w:bottom w:w="100" w:type="dxa"/>
        <w:right w:w="100" w:type="dxa"/>
      </w:tblCellMar>
    </w:tblPr>
  </w:style>
  <w:style w:type="table" w:customStyle="1" w:styleId="28">
    <w:name w:val="28"/>
    <w:basedOn w:val="TableNormal1"/>
    <w:tblPr>
      <w:tblStyleRowBandSize w:val="1"/>
      <w:tblStyleColBandSize w:val="1"/>
      <w:tblCellMar>
        <w:top w:w="100" w:type="dxa"/>
        <w:left w:w="100" w:type="dxa"/>
        <w:bottom w:w="100" w:type="dxa"/>
        <w:right w:w="100" w:type="dxa"/>
      </w:tblCellMar>
    </w:tblPr>
  </w:style>
  <w:style w:type="table" w:customStyle="1" w:styleId="27">
    <w:name w:val="27"/>
    <w:basedOn w:val="TableNormal1"/>
    <w:tblPr>
      <w:tblStyleRowBandSize w:val="1"/>
      <w:tblStyleColBandSize w:val="1"/>
      <w:tblCellMar>
        <w:top w:w="100" w:type="dxa"/>
        <w:left w:w="100" w:type="dxa"/>
        <w:bottom w:w="100" w:type="dxa"/>
        <w:right w:w="100" w:type="dxa"/>
      </w:tblCellMar>
    </w:tblPr>
  </w:style>
  <w:style w:type="table" w:customStyle="1" w:styleId="26">
    <w:name w:val="26"/>
    <w:basedOn w:val="TableNormal1"/>
    <w:tblPr>
      <w:tblStyleRowBandSize w:val="1"/>
      <w:tblStyleColBandSize w:val="1"/>
      <w:tblCellMar>
        <w:top w:w="100" w:type="dxa"/>
        <w:left w:w="100" w:type="dxa"/>
        <w:bottom w:w="100" w:type="dxa"/>
        <w:right w:w="100" w:type="dxa"/>
      </w:tblCellMar>
    </w:tblPr>
  </w:style>
  <w:style w:type="table" w:customStyle="1" w:styleId="25">
    <w:name w:val="25"/>
    <w:basedOn w:val="TableNormal1"/>
    <w:tblPr>
      <w:tblStyleRowBandSize w:val="1"/>
      <w:tblStyleColBandSize w:val="1"/>
      <w:tblCellMar>
        <w:top w:w="100" w:type="dxa"/>
        <w:left w:w="100" w:type="dxa"/>
        <w:bottom w:w="100" w:type="dxa"/>
        <w:right w:w="100" w:type="dxa"/>
      </w:tblCellMar>
    </w:tblPr>
  </w:style>
  <w:style w:type="table" w:customStyle="1" w:styleId="24">
    <w:name w:val="24"/>
    <w:basedOn w:val="TableNormal1"/>
    <w:tblPr>
      <w:tblStyleRowBandSize w:val="1"/>
      <w:tblStyleColBandSize w:val="1"/>
      <w:tblCellMar>
        <w:top w:w="100" w:type="dxa"/>
        <w:left w:w="100" w:type="dxa"/>
        <w:bottom w:w="100" w:type="dxa"/>
        <w:right w:w="100" w:type="dxa"/>
      </w:tblCellMar>
    </w:tblPr>
  </w:style>
  <w:style w:type="table" w:customStyle="1" w:styleId="23">
    <w:name w:val="23"/>
    <w:basedOn w:val="TableNormal1"/>
    <w:tblPr>
      <w:tblStyleRowBandSize w:val="1"/>
      <w:tblStyleColBandSize w:val="1"/>
      <w:tblCellMar>
        <w:top w:w="100" w:type="dxa"/>
        <w:left w:w="100" w:type="dxa"/>
        <w:bottom w:w="100" w:type="dxa"/>
        <w:right w:w="100" w:type="dxa"/>
      </w:tblCellMar>
    </w:tblPr>
  </w:style>
  <w:style w:type="table" w:customStyle="1" w:styleId="22">
    <w:name w:val="22"/>
    <w:basedOn w:val="TableNormal1"/>
    <w:tblPr>
      <w:tblStyleRowBandSize w:val="1"/>
      <w:tblStyleColBandSize w:val="1"/>
      <w:tblCellMar>
        <w:top w:w="100" w:type="dxa"/>
        <w:left w:w="100" w:type="dxa"/>
        <w:bottom w:w="100" w:type="dxa"/>
        <w:right w:w="100" w:type="dxa"/>
      </w:tblCellMar>
    </w:tblPr>
  </w:style>
  <w:style w:type="table" w:customStyle="1" w:styleId="21">
    <w:name w:val="21"/>
    <w:basedOn w:val="TableNormal1"/>
    <w:tblPr>
      <w:tblStyleRowBandSize w:val="1"/>
      <w:tblStyleColBandSize w:val="1"/>
      <w:tblCellMar>
        <w:top w:w="100" w:type="dxa"/>
        <w:left w:w="100" w:type="dxa"/>
        <w:bottom w:w="100" w:type="dxa"/>
        <w:right w:w="100" w:type="dxa"/>
      </w:tblCellMar>
    </w:tblPr>
  </w:style>
  <w:style w:type="table" w:customStyle="1" w:styleId="20">
    <w:name w:val="20"/>
    <w:basedOn w:val="TableNormal1"/>
    <w:tblPr>
      <w:tblStyleRowBandSize w:val="1"/>
      <w:tblStyleColBandSize w:val="1"/>
      <w:tblCellMar>
        <w:top w:w="100" w:type="dxa"/>
        <w:left w:w="100" w:type="dxa"/>
        <w:bottom w:w="100" w:type="dxa"/>
        <w:right w:w="100" w:type="dxa"/>
      </w:tblCellMar>
    </w:tblPr>
  </w:style>
  <w:style w:type="table" w:customStyle="1" w:styleId="19">
    <w:name w:val="19"/>
    <w:basedOn w:val="TableNormal1"/>
    <w:tblPr>
      <w:tblStyleRowBandSize w:val="1"/>
      <w:tblStyleColBandSize w:val="1"/>
      <w:tblCellMar>
        <w:top w:w="100" w:type="dxa"/>
        <w:left w:w="100" w:type="dxa"/>
        <w:bottom w:w="100" w:type="dxa"/>
        <w:right w:w="100" w:type="dxa"/>
      </w:tblCellMar>
    </w:tblPr>
  </w:style>
  <w:style w:type="table" w:customStyle="1" w:styleId="18">
    <w:name w:val="18"/>
    <w:basedOn w:val="TableNormal1"/>
    <w:tblPr>
      <w:tblStyleRowBandSize w:val="1"/>
      <w:tblStyleColBandSize w:val="1"/>
      <w:tblCellMar>
        <w:top w:w="100" w:type="dxa"/>
        <w:left w:w="100" w:type="dxa"/>
        <w:bottom w:w="100" w:type="dxa"/>
        <w:right w:w="100" w:type="dxa"/>
      </w:tblCellMar>
    </w:tblPr>
  </w:style>
  <w:style w:type="table" w:customStyle="1" w:styleId="17">
    <w:name w:val="17"/>
    <w:basedOn w:val="TableNormal1"/>
    <w:tblPr>
      <w:tblStyleRowBandSize w:val="1"/>
      <w:tblStyleColBandSize w:val="1"/>
      <w:tblCellMar>
        <w:top w:w="100" w:type="dxa"/>
        <w:left w:w="100" w:type="dxa"/>
        <w:bottom w:w="100" w:type="dxa"/>
        <w:right w:w="100" w:type="dxa"/>
      </w:tblCellMar>
    </w:tblPr>
  </w:style>
  <w:style w:type="table" w:customStyle="1" w:styleId="16">
    <w:name w:val="16"/>
    <w:basedOn w:val="TableNormal1"/>
    <w:tblPr>
      <w:tblStyleRowBandSize w:val="1"/>
      <w:tblStyleColBandSize w:val="1"/>
      <w:tblCellMar>
        <w:top w:w="100" w:type="dxa"/>
        <w:left w:w="100" w:type="dxa"/>
        <w:bottom w:w="100" w:type="dxa"/>
        <w:right w:w="100" w:type="dxa"/>
      </w:tblCellMar>
    </w:tblPr>
  </w:style>
  <w:style w:type="table" w:customStyle="1" w:styleId="15">
    <w:name w:val="15"/>
    <w:basedOn w:val="TableNormal1"/>
    <w:tblPr>
      <w:tblStyleRowBandSize w:val="1"/>
      <w:tblStyleColBandSize w:val="1"/>
      <w:tblCellMar>
        <w:top w:w="100" w:type="dxa"/>
        <w:left w:w="100" w:type="dxa"/>
        <w:bottom w:w="100" w:type="dxa"/>
        <w:right w:w="100" w:type="dxa"/>
      </w:tblCellMar>
    </w:tblPr>
  </w:style>
  <w:style w:type="table" w:customStyle="1" w:styleId="14">
    <w:name w:val="14"/>
    <w:basedOn w:val="TableNormal1"/>
    <w:tblPr>
      <w:tblStyleRowBandSize w:val="1"/>
      <w:tblStyleColBandSize w:val="1"/>
      <w:tblCellMar>
        <w:top w:w="100" w:type="dxa"/>
        <w:left w:w="100" w:type="dxa"/>
        <w:bottom w:w="100" w:type="dxa"/>
        <w:right w:w="100" w:type="dxa"/>
      </w:tblCellMar>
    </w:tblPr>
  </w:style>
  <w:style w:type="table" w:customStyle="1" w:styleId="13">
    <w:name w:val="13"/>
    <w:basedOn w:val="TableNormal1"/>
    <w:tblPr>
      <w:tblStyleRowBandSize w:val="1"/>
      <w:tblStyleColBandSize w:val="1"/>
      <w:tblCellMar>
        <w:top w:w="100" w:type="dxa"/>
        <w:left w:w="100" w:type="dxa"/>
        <w:bottom w:w="100" w:type="dxa"/>
        <w:right w:w="100" w:type="dxa"/>
      </w:tblCellMar>
    </w:tblPr>
  </w:style>
  <w:style w:type="table" w:customStyle="1" w:styleId="12">
    <w:name w:val="12"/>
    <w:basedOn w:val="TableNormal1"/>
    <w:tblPr>
      <w:tblStyleRowBandSize w:val="1"/>
      <w:tblStyleColBandSize w:val="1"/>
      <w:tblCellMar>
        <w:top w:w="100" w:type="dxa"/>
        <w:left w:w="100" w:type="dxa"/>
        <w:bottom w:w="100" w:type="dxa"/>
        <w:right w:w="100" w:type="dxa"/>
      </w:tblCellMar>
    </w:tbl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70" w:type="dxa"/>
        <w:right w:w="70" w:type="dxa"/>
      </w:tblCellMar>
    </w:tblPr>
  </w:style>
  <w:style w:type="table" w:customStyle="1" w:styleId="8">
    <w:name w:val="8"/>
    <w:basedOn w:val="TableNormal1"/>
    <w:pPr>
      <w:spacing w:line="240" w:lineRule="auto"/>
    </w:pPr>
    <w:tblPr>
      <w:tblStyleRowBandSize w:val="1"/>
      <w:tblStyleColBandSize w:val="1"/>
      <w:tblCellMar>
        <w:top w:w="100" w:type="dxa"/>
        <w:left w:w="100" w:type="dxa"/>
        <w:bottom w:w="100" w:type="dxa"/>
        <w:right w:w="100"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table" w:customStyle="1" w:styleId="6">
    <w:name w:val="6"/>
    <w:basedOn w:val="TableNormal1"/>
    <w:tblPr>
      <w:tblStyleRowBandSize w:val="1"/>
      <w:tblStyleColBandSize w:val="1"/>
      <w:tblCellMar>
        <w:left w:w="70" w:type="dxa"/>
        <w:right w:w="70" w:type="dxa"/>
      </w:tblCellMar>
    </w:tblPr>
  </w:style>
  <w:style w:type="table" w:customStyle="1" w:styleId="5">
    <w:name w:val="5"/>
    <w:basedOn w:val="TableNormal1"/>
    <w:tblPr>
      <w:tblStyleRowBandSize w:val="1"/>
      <w:tblStyleColBandSize w:val="1"/>
      <w:tblCellMar>
        <w:left w:w="70" w:type="dxa"/>
        <w:right w:w="70" w:type="dxa"/>
      </w:tblCellMar>
    </w:tblPr>
  </w:style>
  <w:style w:type="table" w:customStyle="1" w:styleId="4">
    <w:name w:val="4"/>
    <w:basedOn w:val="TableNormal1"/>
    <w:pPr>
      <w:spacing w:line="240" w:lineRule="auto"/>
    </w:pPr>
    <w:tblPr>
      <w:tblStyleRowBandSize w:val="1"/>
      <w:tblStyleColBandSize w:val="1"/>
      <w:tblCellMar>
        <w:top w:w="100" w:type="dxa"/>
        <w:left w:w="100" w:type="dxa"/>
        <w:bottom w:w="100" w:type="dxa"/>
        <w:right w:w="100" w:type="dxa"/>
      </w:tblCellMar>
    </w:tblPr>
  </w:style>
  <w:style w:type="table" w:customStyle="1" w:styleId="3">
    <w:name w:val="3"/>
    <w:basedOn w:val="TableNormal1"/>
    <w:tblPr>
      <w:tblStyleRowBandSize w:val="1"/>
      <w:tblStyleColBandSize w:val="1"/>
      <w:tblCellMar>
        <w:left w:w="70" w:type="dxa"/>
        <w:right w:w="70" w:type="dxa"/>
      </w:tblCellMar>
    </w:tblPr>
  </w:style>
  <w:style w:type="table" w:customStyle="1" w:styleId="2">
    <w:name w:val="2"/>
    <w:basedOn w:val="TableNormal1"/>
    <w:pPr>
      <w:spacing w:line="240" w:lineRule="auto"/>
    </w:pPr>
    <w:tblPr>
      <w:tblStyleRowBandSize w:val="1"/>
      <w:tblStyleColBandSize w:val="1"/>
      <w:tblCellMar>
        <w:top w:w="100" w:type="dxa"/>
        <w:left w:w="100" w:type="dxa"/>
        <w:bottom w:w="100" w:type="dxa"/>
        <w:right w:w="100" w:type="dxa"/>
      </w:tblCellMar>
    </w:tblPr>
  </w:style>
  <w:style w:type="table" w:customStyle="1" w:styleId="1">
    <w:name w:val="1"/>
    <w:basedOn w:val="TableNormal1"/>
    <w:pPr>
      <w:spacing w:line="240" w:lineRule="auto"/>
    </w:pPr>
    <w:tblPr>
      <w:tblStyleRowBandSize w:val="1"/>
      <w:tblStyleColBandSize w:val="1"/>
      <w:tblCellMar>
        <w:top w:w="100" w:type="dxa"/>
        <w:left w:w="100" w:type="dxa"/>
        <w:bottom w:w="100" w:type="dxa"/>
        <w:right w:w="100" w:type="dxa"/>
      </w:tblCellMar>
    </w:tbl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rPr>
      <w:sz w:val="20"/>
      <w:szCs w:val="20"/>
    </w:rPr>
  </w:style>
  <w:style w:type="character" w:styleId="AklamaBavurusu">
    <w:name w:val="annotation reference"/>
    <w:basedOn w:val="VarsaylanParagrafYazTipi"/>
    <w:uiPriority w:val="99"/>
    <w:semiHidden/>
    <w:unhideWhenUsed/>
    <w:rPr>
      <w:sz w:val="16"/>
      <w:szCs w:val="16"/>
    </w:rPr>
  </w:style>
  <w:style w:type="paragraph" w:styleId="AralkYok">
    <w:name w:val="No Spacing"/>
    <w:uiPriority w:val="1"/>
    <w:qFormat/>
    <w:rsid w:val="0010070A"/>
    <w:pPr>
      <w:spacing w:line="240" w:lineRule="auto"/>
    </w:pPr>
  </w:style>
  <w:style w:type="character" w:styleId="YerTutucuMetni">
    <w:name w:val="Placeholder Text"/>
    <w:basedOn w:val="VarsaylanParagrafYazTipi"/>
    <w:uiPriority w:val="99"/>
    <w:semiHidden/>
    <w:rsid w:val="001F6643"/>
    <w:rPr>
      <w:color w:val="808080"/>
    </w:rPr>
  </w:style>
  <w:style w:type="paragraph" w:styleId="ListeParagraf">
    <w:name w:val="List Paragraph"/>
    <w:basedOn w:val="Normal"/>
    <w:uiPriority w:val="34"/>
    <w:qFormat/>
    <w:rsid w:val="003E447F"/>
    <w:pPr>
      <w:ind w:left="720"/>
      <w:contextualSpacing/>
    </w:pPr>
  </w:style>
  <w:style w:type="table" w:styleId="TabloKlavuzu">
    <w:name w:val="Table Grid"/>
    <w:basedOn w:val="NormalTablo"/>
    <w:uiPriority w:val="39"/>
    <w:rsid w:val="000A390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E6595E"/>
    <w:pPr>
      <w:spacing w:line="240" w:lineRule="auto"/>
      <w:jc w:val="left"/>
    </w:pPr>
  </w:style>
  <w:style w:type="paragraph" w:styleId="stBilgi">
    <w:name w:val="header"/>
    <w:basedOn w:val="Normal"/>
    <w:link w:val="stBilgiChar"/>
    <w:uiPriority w:val="99"/>
    <w:unhideWhenUsed/>
    <w:rsid w:val="008A1D24"/>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8A1D24"/>
  </w:style>
  <w:style w:type="paragraph" w:styleId="AltBilgi">
    <w:name w:val="footer"/>
    <w:basedOn w:val="Normal"/>
    <w:link w:val="AltBilgiChar"/>
    <w:uiPriority w:val="99"/>
    <w:unhideWhenUsed/>
    <w:rsid w:val="008A1D24"/>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8A1D24"/>
  </w:style>
  <w:style w:type="paragraph" w:styleId="T1">
    <w:name w:val="toc 1"/>
    <w:basedOn w:val="Normal"/>
    <w:next w:val="Normal"/>
    <w:autoRedefine/>
    <w:uiPriority w:val="39"/>
    <w:unhideWhenUsed/>
    <w:rsid w:val="0057069F"/>
    <w:pPr>
      <w:tabs>
        <w:tab w:val="left" w:pos="2127"/>
        <w:tab w:val="right" w:leader="dot" w:pos="9016"/>
      </w:tabs>
      <w:spacing w:before="240"/>
      <w:jc w:val="center"/>
    </w:pPr>
  </w:style>
  <w:style w:type="paragraph" w:styleId="T2">
    <w:name w:val="toc 2"/>
    <w:basedOn w:val="Normal"/>
    <w:next w:val="Normal"/>
    <w:autoRedefine/>
    <w:uiPriority w:val="39"/>
    <w:unhideWhenUsed/>
    <w:rsid w:val="009141F6"/>
    <w:pPr>
      <w:spacing w:after="100"/>
      <w:ind w:left="240"/>
      <w:jc w:val="center"/>
    </w:pPr>
  </w:style>
  <w:style w:type="paragraph" w:styleId="T3">
    <w:name w:val="toc 3"/>
    <w:basedOn w:val="Normal"/>
    <w:next w:val="Normal"/>
    <w:autoRedefine/>
    <w:uiPriority w:val="39"/>
    <w:unhideWhenUsed/>
    <w:rsid w:val="003B6EEC"/>
    <w:pPr>
      <w:spacing w:after="100"/>
      <w:ind w:left="480"/>
    </w:pPr>
  </w:style>
  <w:style w:type="paragraph" w:styleId="T4">
    <w:name w:val="toc 4"/>
    <w:basedOn w:val="Normal"/>
    <w:next w:val="Normal"/>
    <w:autoRedefine/>
    <w:uiPriority w:val="39"/>
    <w:unhideWhenUsed/>
    <w:rsid w:val="0059592B"/>
    <w:pPr>
      <w:spacing w:after="80"/>
      <w:ind w:left="567"/>
    </w:pPr>
  </w:style>
  <w:style w:type="paragraph" w:styleId="T5">
    <w:name w:val="toc 5"/>
    <w:basedOn w:val="Normal"/>
    <w:next w:val="Normal"/>
    <w:autoRedefine/>
    <w:uiPriority w:val="39"/>
    <w:unhideWhenUsed/>
    <w:rsid w:val="00D55C42"/>
    <w:pPr>
      <w:spacing w:after="100" w:line="240" w:lineRule="auto"/>
    </w:pPr>
    <w:rPr>
      <w:rFonts w:eastAsia="Calibri"/>
      <w:noProof/>
      <w:sz w:val="22"/>
      <w:szCs w:val="22"/>
    </w:rPr>
  </w:style>
  <w:style w:type="character" w:styleId="Kpr">
    <w:name w:val="Hyperlink"/>
    <w:basedOn w:val="VarsaylanParagrafYazTipi"/>
    <w:uiPriority w:val="99"/>
    <w:unhideWhenUsed/>
    <w:rsid w:val="003B6EEC"/>
    <w:rPr>
      <w:color w:val="0000FF" w:themeColor="hyperlink"/>
      <w:u w:val="single"/>
    </w:rPr>
  </w:style>
  <w:style w:type="paragraph" w:styleId="NormalWeb">
    <w:name w:val="Normal (Web)"/>
    <w:basedOn w:val="Normal"/>
    <w:uiPriority w:val="99"/>
    <w:unhideWhenUsed/>
    <w:rsid w:val="000C0C8A"/>
    <w:pPr>
      <w:spacing w:before="100" w:beforeAutospacing="1" w:after="100" w:afterAutospacing="1" w:line="240" w:lineRule="auto"/>
      <w:jc w:val="left"/>
    </w:pPr>
    <w:rPr>
      <w:lang w:val="en-US" w:eastAsia="en-US"/>
    </w:rPr>
  </w:style>
  <w:style w:type="character" w:styleId="HafifVurgulama">
    <w:name w:val="Subtle Emphasis"/>
    <w:uiPriority w:val="19"/>
    <w:qFormat/>
    <w:rsid w:val="004C7781"/>
    <w:rPr>
      <w:lang w:val="tr-TR"/>
    </w:rPr>
  </w:style>
  <w:style w:type="paragraph" w:customStyle="1" w:styleId="Tablo">
    <w:name w:val="Tablo"/>
    <w:basedOn w:val="Normal"/>
    <w:qFormat/>
    <w:rsid w:val="009B38F7"/>
    <w:pPr>
      <w:spacing w:before="120" w:after="120" w:line="240" w:lineRule="auto"/>
      <w:jc w:val="center"/>
    </w:pPr>
  </w:style>
  <w:style w:type="paragraph" w:customStyle="1" w:styleId="ekil">
    <w:name w:val="Şekil"/>
    <w:basedOn w:val="Tablo"/>
    <w:uiPriority w:val="99"/>
    <w:qFormat/>
    <w:rsid w:val="005F2C32"/>
    <w:pPr>
      <w:spacing w:before="60" w:line="276" w:lineRule="auto"/>
    </w:pPr>
    <w:rPr>
      <w:iCs/>
    </w:rPr>
  </w:style>
  <w:style w:type="paragraph" w:customStyle="1" w:styleId="Denklem">
    <w:name w:val="Denklem"/>
    <w:basedOn w:val="Normal"/>
    <w:uiPriority w:val="99"/>
    <w:qFormat/>
    <w:rsid w:val="00134F8F"/>
    <w:pPr>
      <w:spacing w:before="240"/>
      <w:ind w:firstLine="720"/>
    </w:pPr>
  </w:style>
  <w:style w:type="paragraph" w:customStyle="1" w:styleId="Denklemaklama">
    <w:name w:val="Denklem açıklama"/>
    <w:basedOn w:val="Denklem"/>
    <w:qFormat/>
    <w:rsid w:val="004B7D04"/>
    <w:pPr>
      <w:spacing w:before="120" w:after="120" w:line="240" w:lineRule="auto"/>
      <w:ind w:left="720"/>
    </w:pPr>
  </w:style>
  <w:style w:type="paragraph" w:customStyle="1" w:styleId="Tabloii">
    <w:name w:val="Tablo içi"/>
    <w:basedOn w:val="Normal"/>
    <w:qFormat/>
    <w:rsid w:val="009B38F7"/>
    <w:pPr>
      <w:pBdr>
        <w:top w:val="nil"/>
        <w:left w:val="nil"/>
        <w:bottom w:val="nil"/>
        <w:right w:val="nil"/>
        <w:between w:val="nil"/>
      </w:pBdr>
      <w:spacing w:before="60" w:after="60" w:line="240" w:lineRule="auto"/>
      <w:jc w:val="center"/>
    </w:pPr>
  </w:style>
  <w:style w:type="paragraph" w:customStyle="1" w:styleId="Denklem2">
    <w:name w:val="Denklem2"/>
    <w:basedOn w:val="Normal"/>
    <w:qFormat/>
    <w:rsid w:val="00A230B7"/>
    <w:pPr>
      <w:spacing w:before="240"/>
      <w:jc w:val="right"/>
    </w:pPr>
    <w:rPr>
      <w:rFonts w:ascii="Cambria Math" w:hAnsi="Cambria Math"/>
    </w:rPr>
  </w:style>
  <w:style w:type="paragraph" w:customStyle="1" w:styleId="Denklem3">
    <w:name w:val="Denklem3"/>
    <w:basedOn w:val="Denklem2"/>
    <w:qFormat/>
    <w:rsid w:val="002F24E0"/>
    <w:pPr>
      <w:ind w:firstLine="142"/>
    </w:pPr>
  </w:style>
  <w:style w:type="paragraph" w:customStyle="1" w:styleId="SraABC">
    <w:name w:val="Sıra ABC"/>
    <w:basedOn w:val="Normal"/>
    <w:qFormat/>
    <w:rsid w:val="00EB129D"/>
  </w:style>
  <w:style w:type="paragraph" w:customStyle="1" w:styleId="Sra">
    <w:name w:val="Sıra &quot;İ&quot;"/>
    <w:basedOn w:val="Normal"/>
    <w:qFormat/>
    <w:rsid w:val="00EB129D"/>
    <w:pPr>
      <w:numPr>
        <w:numId w:val="4"/>
      </w:numPr>
      <w:ind w:left="2988"/>
    </w:pPr>
  </w:style>
  <w:style w:type="paragraph" w:customStyle="1" w:styleId="Sra123">
    <w:name w:val="Sıra 123"/>
    <w:basedOn w:val="Normal"/>
    <w:qFormat/>
    <w:rsid w:val="00851D67"/>
    <w:pPr>
      <w:numPr>
        <w:numId w:val="5"/>
      </w:numPr>
    </w:pPr>
  </w:style>
  <w:style w:type="paragraph" w:styleId="AklamaKonusu">
    <w:name w:val="annotation subject"/>
    <w:basedOn w:val="AklamaMetni"/>
    <w:next w:val="AklamaMetni"/>
    <w:link w:val="AklamaKonusuChar"/>
    <w:uiPriority w:val="99"/>
    <w:semiHidden/>
    <w:unhideWhenUsed/>
    <w:rsid w:val="00A32868"/>
    <w:rPr>
      <w:b/>
      <w:bCs/>
    </w:rPr>
  </w:style>
  <w:style w:type="character" w:customStyle="1" w:styleId="AklamaKonusuChar">
    <w:name w:val="Açıklama Konusu Char"/>
    <w:basedOn w:val="AklamaMetniChar"/>
    <w:link w:val="AklamaKonusu"/>
    <w:uiPriority w:val="99"/>
    <w:semiHidden/>
    <w:rsid w:val="00A32868"/>
    <w:rPr>
      <w:b/>
      <w:bCs/>
      <w:sz w:val="20"/>
      <w:szCs w:val="20"/>
      <w:lang w:val="tr-TR"/>
    </w:rPr>
  </w:style>
  <w:style w:type="paragraph" w:styleId="T6">
    <w:name w:val="toc 6"/>
    <w:basedOn w:val="Normal"/>
    <w:next w:val="Normal"/>
    <w:autoRedefine/>
    <w:uiPriority w:val="39"/>
    <w:unhideWhenUsed/>
    <w:rsid w:val="003F5389"/>
    <w:pPr>
      <w:spacing w:after="100" w:line="259" w:lineRule="auto"/>
      <w:ind w:left="1100"/>
      <w:jc w:val="center"/>
    </w:pPr>
    <w:rPr>
      <w:rFonts w:eastAsiaTheme="minorEastAsia"/>
      <w:b/>
    </w:rPr>
  </w:style>
  <w:style w:type="paragraph" w:styleId="T7">
    <w:name w:val="toc 7"/>
    <w:basedOn w:val="Normal"/>
    <w:next w:val="Normal"/>
    <w:autoRedefine/>
    <w:uiPriority w:val="39"/>
    <w:unhideWhenUsed/>
    <w:rsid w:val="007A170C"/>
    <w:pPr>
      <w:spacing w:after="100" w:line="259" w:lineRule="auto"/>
      <w:ind w:left="1320"/>
      <w:jc w:val="left"/>
    </w:pPr>
    <w:rPr>
      <w:rFonts w:asciiTheme="minorHAnsi" w:eastAsiaTheme="minorEastAsia" w:hAnsiTheme="minorHAnsi" w:cstheme="minorBidi"/>
      <w:sz w:val="22"/>
      <w:szCs w:val="22"/>
    </w:rPr>
  </w:style>
  <w:style w:type="paragraph" w:styleId="T8">
    <w:name w:val="toc 8"/>
    <w:basedOn w:val="Normal"/>
    <w:next w:val="Normal"/>
    <w:autoRedefine/>
    <w:uiPriority w:val="39"/>
    <w:unhideWhenUsed/>
    <w:rsid w:val="007A170C"/>
    <w:pPr>
      <w:spacing w:after="100" w:line="259" w:lineRule="auto"/>
      <w:ind w:left="1540"/>
      <w:jc w:val="left"/>
    </w:pPr>
    <w:rPr>
      <w:rFonts w:asciiTheme="minorHAnsi" w:eastAsiaTheme="minorEastAsia" w:hAnsiTheme="minorHAnsi" w:cstheme="minorBidi"/>
      <w:sz w:val="22"/>
      <w:szCs w:val="22"/>
    </w:rPr>
  </w:style>
  <w:style w:type="paragraph" w:styleId="T9">
    <w:name w:val="toc 9"/>
    <w:basedOn w:val="Normal"/>
    <w:next w:val="Normal"/>
    <w:autoRedefine/>
    <w:uiPriority w:val="39"/>
    <w:unhideWhenUsed/>
    <w:rsid w:val="007A170C"/>
    <w:pPr>
      <w:spacing w:after="100" w:line="259" w:lineRule="auto"/>
      <w:ind w:left="1760"/>
      <w:jc w:val="left"/>
    </w:pPr>
    <w:rPr>
      <w:rFonts w:asciiTheme="minorHAnsi" w:eastAsiaTheme="minorEastAsia" w:hAnsiTheme="minorHAnsi" w:cstheme="minorBidi"/>
      <w:sz w:val="22"/>
      <w:szCs w:val="22"/>
    </w:rPr>
  </w:style>
  <w:style w:type="character" w:customStyle="1" w:styleId="UnresolvedMention1">
    <w:name w:val="Unresolved Mention1"/>
    <w:basedOn w:val="VarsaylanParagrafYazTipi"/>
    <w:uiPriority w:val="99"/>
    <w:semiHidden/>
    <w:unhideWhenUsed/>
    <w:rsid w:val="007A170C"/>
    <w:rPr>
      <w:color w:val="605E5C"/>
      <w:shd w:val="clear" w:color="auto" w:fill="E1DFDD"/>
    </w:rPr>
  </w:style>
  <w:style w:type="paragraph" w:styleId="BalonMetni">
    <w:name w:val="Balloon Text"/>
    <w:basedOn w:val="Normal"/>
    <w:link w:val="BalonMetniChar"/>
    <w:uiPriority w:val="99"/>
    <w:semiHidden/>
    <w:unhideWhenUsed/>
    <w:rsid w:val="00B569F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69FF"/>
    <w:rPr>
      <w:rFonts w:ascii="Segoe UI" w:hAnsi="Segoe UI" w:cs="Segoe UI"/>
      <w:sz w:val="18"/>
      <w:szCs w:val="18"/>
      <w:lang w:val="tr-TR"/>
    </w:rPr>
  </w:style>
  <w:style w:type="character" w:styleId="Gl">
    <w:name w:val="Strong"/>
    <w:basedOn w:val="VarsaylanParagrafYazTipi"/>
    <w:uiPriority w:val="22"/>
    <w:qFormat/>
    <w:rsid w:val="00231D69"/>
    <w:rPr>
      <w:b/>
      <w:bCs/>
    </w:rPr>
  </w:style>
  <w:style w:type="paragraph" w:styleId="ResimYazs">
    <w:name w:val="caption"/>
    <w:basedOn w:val="Normal"/>
    <w:next w:val="Normal"/>
    <w:uiPriority w:val="35"/>
    <w:unhideWhenUsed/>
    <w:qFormat/>
    <w:rsid w:val="00CD3804"/>
    <w:pPr>
      <w:spacing w:after="200" w:line="240" w:lineRule="auto"/>
    </w:pPr>
    <w:rPr>
      <w:i/>
      <w:iCs/>
      <w:color w:val="1F497D" w:themeColor="text2"/>
      <w:sz w:val="18"/>
      <w:szCs w:val="18"/>
    </w:rPr>
  </w:style>
  <w:style w:type="character" w:styleId="zlenenKpr">
    <w:name w:val="FollowedHyperlink"/>
    <w:basedOn w:val="VarsaylanParagrafYazTipi"/>
    <w:uiPriority w:val="99"/>
    <w:semiHidden/>
    <w:unhideWhenUsed/>
    <w:rsid w:val="00855919"/>
    <w:rPr>
      <w:color w:val="800080" w:themeColor="followedHyperlink"/>
      <w:u w:val="single"/>
    </w:rPr>
  </w:style>
  <w:style w:type="character" w:customStyle="1" w:styleId="UnresolvedMention2">
    <w:name w:val="Unresolved Mention2"/>
    <w:basedOn w:val="VarsaylanParagrafYazTipi"/>
    <w:uiPriority w:val="99"/>
    <w:semiHidden/>
    <w:unhideWhenUsed/>
    <w:rsid w:val="002E0E0A"/>
    <w:rPr>
      <w:color w:val="605E5C"/>
      <w:shd w:val="clear" w:color="auto" w:fill="E1DFDD"/>
    </w:rPr>
  </w:style>
  <w:style w:type="paragraph" w:styleId="ekillerTablosu">
    <w:name w:val="table of figures"/>
    <w:basedOn w:val="Normal"/>
    <w:next w:val="Normal"/>
    <w:uiPriority w:val="99"/>
    <w:unhideWhenUsed/>
    <w:rsid w:val="00637B1C"/>
    <w:pPr>
      <w:spacing w:after="0"/>
    </w:pPr>
  </w:style>
  <w:style w:type="character" w:customStyle="1" w:styleId="zmlenmeyenBahsetme1">
    <w:name w:val="Çözümlenmeyen Bahsetme1"/>
    <w:basedOn w:val="VarsaylanParagrafYazTipi"/>
    <w:uiPriority w:val="99"/>
    <w:semiHidden/>
    <w:unhideWhenUsed/>
    <w:rsid w:val="00977293"/>
    <w:rPr>
      <w:color w:val="605E5C"/>
      <w:shd w:val="clear" w:color="auto" w:fill="E1DFDD"/>
    </w:rPr>
  </w:style>
  <w:style w:type="character" w:customStyle="1" w:styleId="zmlenmeyenBahsetme2">
    <w:name w:val="Çözümlenmeyen Bahsetme2"/>
    <w:basedOn w:val="VarsaylanParagrafYazTipi"/>
    <w:uiPriority w:val="99"/>
    <w:semiHidden/>
    <w:unhideWhenUsed/>
    <w:rsid w:val="003F2B69"/>
    <w:rPr>
      <w:color w:val="605E5C"/>
      <w:shd w:val="clear" w:color="auto" w:fill="E1DFDD"/>
    </w:rPr>
  </w:style>
  <w:style w:type="character" w:customStyle="1" w:styleId="zmlenmeyenBahsetme20">
    <w:name w:val="Çözümlenmeyen Bahsetme2"/>
    <w:basedOn w:val="VarsaylanParagrafYazTipi"/>
    <w:uiPriority w:val="99"/>
    <w:semiHidden/>
    <w:unhideWhenUsed/>
    <w:rsid w:val="00AE6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60909">
      <w:bodyDiv w:val="1"/>
      <w:marLeft w:val="0"/>
      <w:marRight w:val="0"/>
      <w:marTop w:val="0"/>
      <w:marBottom w:val="0"/>
      <w:divBdr>
        <w:top w:val="none" w:sz="0" w:space="0" w:color="auto"/>
        <w:left w:val="none" w:sz="0" w:space="0" w:color="auto"/>
        <w:bottom w:val="none" w:sz="0" w:space="0" w:color="auto"/>
        <w:right w:val="none" w:sz="0" w:space="0" w:color="auto"/>
      </w:divBdr>
    </w:div>
    <w:div w:id="166791506">
      <w:bodyDiv w:val="1"/>
      <w:marLeft w:val="0"/>
      <w:marRight w:val="0"/>
      <w:marTop w:val="0"/>
      <w:marBottom w:val="0"/>
      <w:divBdr>
        <w:top w:val="none" w:sz="0" w:space="0" w:color="auto"/>
        <w:left w:val="none" w:sz="0" w:space="0" w:color="auto"/>
        <w:bottom w:val="none" w:sz="0" w:space="0" w:color="auto"/>
        <w:right w:val="none" w:sz="0" w:space="0" w:color="auto"/>
      </w:divBdr>
    </w:div>
    <w:div w:id="176504205">
      <w:bodyDiv w:val="1"/>
      <w:marLeft w:val="0"/>
      <w:marRight w:val="0"/>
      <w:marTop w:val="0"/>
      <w:marBottom w:val="0"/>
      <w:divBdr>
        <w:top w:val="none" w:sz="0" w:space="0" w:color="auto"/>
        <w:left w:val="none" w:sz="0" w:space="0" w:color="auto"/>
        <w:bottom w:val="none" w:sz="0" w:space="0" w:color="auto"/>
        <w:right w:val="none" w:sz="0" w:space="0" w:color="auto"/>
      </w:divBdr>
    </w:div>
    <w:div w:id="209345534">
      <w:bodyDiv w:val="1"/>
      <w:marLeft w:val="0"/>
      <w:marRight w:val="0"/>
      <w:marTop w:val="0"/>
      <w:marBottom w:val="0"/>
      <w:divBdr>
        <w:top w:val="none" w:sz="0" w:space="0" w:color="auto"/>
        <w:left w:val="none" w:sz="0" w:space="0" w:color="auto"/>
        <w:bottom w:val="none" w:sz="0" w:space="0" w:color="auto"/>
        <w:right w:val="none" w:sz="0" w:space="0" w:color="auto"/>
      </w:divBdr>
    </w:div>
    <w:div w:id="213541269">
      <w:bodyDiv w:val="1"/>
      <w:marLeft w:val="0"/>
      <w:marRight w:val="0"/>
      <w:marTop w:val="0"/>
      <w:marBottom w:val="0"/>
      <w:divBdr>
        <w:top w:val="none" w:sz="0" w:space="0" w:color="auto"/>
        <w:left w:val="none" w:sz="0" w:space="0" w:color="auto"/>
        <w:bottom w:val="none" w:sz="0" w:space="0" w:color="auto"/>
        <w:right w:val="none" w:sz="0" w:space="0" w:color="auto"/>
      </w:divBdr>
    </w:div>
    <w:div w:id="216477958">
      <w:bodyDiv w:val="1"/>
      <w:marLeft w:val="0"/>
      <w:marRight w:val="0"/>
      <w:marTop w:val="0"/>
      <w:marBottom w:val="0"/>
      <w:divBdr>
        <w:top w:val="none" w:sz="0" w:space="0" w:color="auto"/>
        <w:left w:val="none" w:sz="0" w:space="0" w:color="auto"/>
        <w:bottom w:val="none" w:sz="0" w:space="0" w:color="auto"/>
        <w:right w:val="none" w:sz="0" w:space="0" w:color="auto"/>
      </w:divBdr>
    </w:div>
    <w:div w:id="267011728">
      <w:bodyDiv w:val="1"/>
      <w:marLeft w:val="0"/>
      <w:marRight w:val="0"/>
      <w:marTop w:val="0"/>
      <w:marBottom w:val="0"/>
      <w:divBdr>
        <w:top w:val="none" w:sz="0" w:space="0" w:color="auto"/>
        <w:left w:val="none" w:sz="0" w:space="0" w:color="auto"/>
        <w:bottom w:val="none" w:sz="0" w:space="0" w:color="auto"/>
        <w:right w:val="none" w:sz="0" w:space="0" w:color="auto"/>
      </w:divBdr>
    </w:div>
    <w:div w:id="301539532">
      <w:bodyDiv w:val="1"/>
      <w:marLeft w:val="0"/>
      <w:marRight w:val="0"/>
      <w:marTop w:val="0"/>
      <w:marBottom w:val="0"/>
      <w:divBdr>
        <w:top w:val="none" w:sz="0" w:space="0" w:color="auto"/>
        <w:left w:val="none" w:sz="0" w:space="0" w:color="auto"/>
        <w:bottom w:val="none" w:sz="0" w:space="0" w:color="auto"/>
        <w:right w:val="none" w:sz="0" w:space="0" w:color="auto"/>
      </w:divBdr>
    </w:div>
    <w:div w:id="312564342">
      <w:bodyDiv w:val="1"/>
      <w:marLeft w:val="0"/>
      <w:marRight w:val="0"/>
      <w:marTop w:val="0"/>
      <w:marBottom w:val="0"/>
      <w:divBdr>
        <w:top w:val="none" w:sz="0" w:space="0" w:color="auto"/>
        <w:left w:val="none" w:sz="0" w:space="0" w:color="auto"/>
        <w:bottom w:val="none" w:sz="0" w:space="0" w:color="auto"/>
        <w:right w:val="none" w:sz="0" w:space="0" w:color="auto"/>
      </w:divBdr>
    </w:div>
    <w:div w:id="315303992">
      <w:bodyDiv w:val="1"/>
      <w:marLeft w:val="0"/>
      <w:marRight w:val="0"/>
      <w:marTop w:val="0"/>
      <w:marBottom w:val="0"/>
      <w:divBdr>
        <w:top w:val="none" w:sz="0" w:space="0" w:color="auto"/>
        <w:left w:val="none" w:sz="0" w:space="0" w:color="auto"/>
        <w:bottom w:val="none" w:sz="0" w:space="0" w:color="auto"/>
        <w:right w:val="none" w:sz="0" w:space="0" w:color="auto"/>
      </w:divBdr>
    </w:div>
    <w:div w:id="334917659">
      <w:bodyDiv w:val="1"/>
      <w:marLeft w:val="0"/>
      <w:marRight w:val="0"/>
      <w:marTop w:val="0"/>
      <w:marBottom w:val="0"/>
      <w:divBdr>
        <w:top w:val="none" w:sz="0" w:space="0" w:color="auto"/>
        <w:left w:val="none" w:sz="0" w:space="0" w:color="auto"/>
        <w:bottom w:val="none" w:sz="0" w:space="0" w:color="auto"/>
        <w:right w:val="none" w:sz="0" w:space="0" w:color="auto"/>
      </w:divBdr>
    </w:div>
    <w:div w:id="359014120">
      <w:bodyDiv w:val="1"/>
      <w:marLeft w:val="0"/>
      <w:marRight w:val="0"/>
      <w:marTop w:val="0"/>
      <w:marBottom w:val="0"/>
      <w:divBdr>
        <w:top w:val="none" w:sz="0" w:space="0" w:color="auto"/>
        <w:left w:val="none" w:sz="0" w:space="0" w:color="auto"/>
        <w:bottom w:val="none" w:sz="0" w:space="0" w:color="auto"/>
        <w:right w:val="none" w:sz="0" w:space="0" w:color="auto"/>
      </w:divBdr>
    </w:div>
    <w:div w:id="387848337">
      <w:bodyDiv w:val="1"/>
      <w:marLeft w:val="0"/>
      <w:marRight w:val="0"/>
      <w:marTop w:val="0"/>
      <w:marBottom w:val="0"/>
      <w:divBdr>
        <w:top w:val="none" w:sz="0" w:space="0" w:color="auto"/>
        <w:left w:val="none" w:sz="0" w:space="0" w:color="auto"/>
        <w:bottom w:val="none" w:sz="0" w:space="0" w:color="auto"/>
        <w:right w:val="none" w:sz="0" w:space="0" w:color="auto"/>
      </w:divBdr>
    </w:div>
    <w:div w:id="415367498">
      <w:bodyDiv w:val="1"/>
      <w:marLeft w:val="0"/>
      <w:marRight w:val="0"/>
      <w:marTop w:val="0"/>
      <w:marBottom w:val="0"/>
      <w:divBdr>
        <w:top w:val="none" w:sz="0" w:space="0" w:color="auto"/>
        <w:left w:val="none" w:sz="0" w:space="0" w:color="auto"/>
        <w:bottom w:val="none" w:sz="0" w:space="0" w:color="auto"/>
        <w:right w:val="none" w:sz="0" w:space="0" w:color="auto"/>
      </w:divBdr>
    </w:div>
    <w:div w:id="496917106">
      <w:bodyDiv w:val="1"/>
      <w:marLeft w:val="0"/>
      <w:marRight w:val="0"/>
      <w:marTop w:val="0"/>
      <w:marBottom w:val="0"/>
      <w:divBdr>
        <w:top w:val="none" w:sz="0" w:space="0" w:color="auto"/>
        <w:left w:val="none" w:sz="0" w:space="0" w:color="auto"/>
        <w:bottom w:val="none" w:sz="0" w:space="0" w:color="auto"/>
        <w:right w:val="none" w:sz="0" w:space="0" w:color="auto"/>
      </w:divBdr>
    </w:div>
    <w:div w:id="501749620">
      <w:bodyDiv w:val="1"/>
      <w:marLeft w:val="0"/>
      <w:marRight w:val="0"/>
      <w:marTop w:val="0"/>
      <w:marBottom w:val="0"/>
      <w:divBdr>
        <w:top w:val="none" w:sz="0" w:space="0" w:color="auto"/>
        <w:left w:val="none" w:sz="0" w:space="0" w:color="auto"/>
        <w:bottom w:val="none" w:sz="0" w:space="0" w:color="auto"/>
        <w:right w:val="none" w:sz="0" w:space="0" w:color="auto"/>
      </w:divBdr>
    </w:div>
    <w:div w:id="511919518">
      <w:bodyDiv w:val="1"/>
      <w:marLeft w:val="0"/>
      <w:marRight w:val="0"/>
      <w:marTop w:val="0"/>
      <w:marBottom w:val="0"/>
      <w:divBdr>
        <w:top w:val="none" w:sz="0" w:space="0" w:color="auto"/>
        <w:left w:val="none" w:sz="0" w:space="0" w:color="auto"/>
        <w:bottom w:val="none" w:sz="0" w:space="0" w:color="auto"/>
        <w:right w:val="none" w:sz="0" w:space="0" w:color="auto"/>
      </w:divBdr>
    </w:div>
    <w:div w:id="559442796">
      <w:bodyDiv w:val="1"/>
      <w:marLeft w:val="0"/>
      <w:marRight w:val="0"/>
      <w:marTop w:val="0"/>
      <w:marBottom w:val="0"/>
      <w:divBdr>
        <w:top w:val="none" w:sz="0" w:space="0" w:color="auto"/>
        <w:left w:val="none" w:sz="0" w:space="0" w:color="auto"/>
        <w:bottom w:val="none" w:sz="0" w:space="0" w:color="auto"/>
        <w:right w:val="none" w:sz="0" w:space="0" w:color="auto"/>
      </w:divBdr>
    </w:div>
    <w:div w:id="585307119">
      <w:bodyDiv w:val="1"/>
      <w:marLeft w:val="0"/>
      <w:marRight w:val="0"/>
      <w:marTop w:val="0"/>
      <w:marBottom w:val="0"/>
      <w:divBdr>
        <w:top w:val="none" w:sz="0" w:space="0" w:color="auto"/>
        <w:left w:val="none" w:sz="0" w:space="0" w:color="auto"/>
        <w:bottom w:val="none" w:sz="0" w:space="0" w:color="auto"/>
        <w:right w:val="none" w:sz="0" w:space="0" w:color="auto"/>
      </w:divBdr>
    </w:div>
    <w:div w:id="684014737">
      <w:bodyDiv w:val="1"/>
      <w:marLeft w:val="0"/>
      <w:marRight w:val="0"/>
      <w:marTop w:val="0"/>
      <w:marBottom w:val="0"/>
      <w:divBdr>
        <w:top w:val="none" w:sz="0" w:space="0" w:color="auto"/>
        <w:left w:val="none" w:sz="0" w:space="0" w:color="auto"/>
        <w:bottom w:val="none" w:sz="0" w:space="0" w:color="auto"/>
        <w:right w:val="none" w:sz="0" w:space="0" w:color="auto"/>
      </w:divBdr>
    </w:div>
    <w:div w:id="706368312">
      <w:bodyDiv w:val="1"/>
      <w:marLeft w:val="0"/>
      <w:marRight w:val="0"/>
      <w:marTop w:val="0"/>
      <w:marBottom w:val="0"/>
      <w:divBdr>
        <w:top w:val="none" w:sz="0" w:space="0" w:color="auto"/>
        <w:left w:val="none" w:sz="0" w:space="0" w:color="auto"/>
        <w:bottom w:val="none" w:sz="0" w:space="0" w:color="auto"/>
        <w:right w:val="none" w:sz="0" w:space="0" w:color="auto"/>
      </w:divBdr>
    </w:div>
    <w:div w:id="751394442">
      <w:bodyDiv w:val="1"/>
      <w:marLeft w:val="0"/>
      <w:marRight w:val="0"/>
      <w:marTop w:val="0"/>
      <w:marBottom w:val="0"/>
      <w:divBdr>
        <w:top w:val="none" w:sz="0" w:space="0" w:color="auto"/>
        <w:left w:val="none" w:sz="0" w:space="0" w:color="auto"/>
        <w:bottom w:val="none" w:sz="0" w:space="0" w:color="auto"/>
        <w:right w:val="none" w:sz="0" w:space="0" w:color="auto"/>
      </w:divBdr>
    </w:div>
    <w:div w:id="776867887">
      <w:bodyDiv w:val="1"/>
      <w:marLeft w:val="0"/>
      <w:marRight w:val="0"/>
      <w:marTop w:val="0"/>
      <w:marBottom w:val="0"/>
      <w:divBdr>
        <w:top w:val="none" w:sz="0" w:space="0" w:color="auto"/>
        <w:left w:val="none" w:sz="0" w:space="0" w:color="auto"/>
        <w:bottom w:val="none" w:sz="0" w:space="0" w:color="auto"/>
        <w:right w:val="none" w:sz="0" w:space="0" w:color="auto"/>
      </w:divBdr>
    </w:div>
    <w:div w:id="845243739">
      <w:bodyDiv w:val="1"/>
      <w:marLeft w:val="0"/>
      <w:marRight w:val="0"/>
      <w:marTop w:val="0"/>
      <w:marBottom w:val="0"/>
      <w:divBdr>
        <w:top w:val="none" w:sz="0" w:space="0" w:color="auto"/>
        <w:left w:val="none" w:sz="0" w:space="0" w:color="auto"/>
        <w:bottom w:val="none" w:sz="0" w:space="0" w:color="auto"/>
        <w:right w:val="none" w:sz="0" w:space="0" w:color="auto"/>
      </w:divBdr>
    </w:div>
    <w:div w:id="861936357">
      <w:bodyDiv w:val="1"/>
      <w:marLeft w:val="0"/>
      <w:marRight w:val="0"/>
      <w:marTop w:val="0"/>
      <w:marBottom w:val="0"/>
      <w:divBdr>
        <w:top w:val="none" w:sz="0" w:space="0" w:color="auto"/>
        <w:left w:val="none" w:sz="0" w:space="0" w:color="auto"/>
        <w:bottom w:val="none" w:sz="0" w:space="0" w:color="auto"/>
        <w:right w:val="none" w:sz="0" w:space="0" w:color="auto"/>
      </w:divBdr>
    </w:div>
    <w:div w:id="894006019">
      <w:bodyDiv w:val="1"/>
      <w:marLeft w:val="0"/>
      <w:marRight w:val="0"/>
      <w:marTop w:val="0"/>
      <w:marBottom w:val="0"/>
      <w:divBdr>
        <w:top w:val="none" w:sz="0" w:space="0" w:color="auto"/>
        <w:left w:val="none" w:sz="0" w:space="0" w:color="auto"/>
        <w:bottom w:val="none" w:sz="0" w:space="0" w:color="auto"/>
        <w:right w:val="none" w:sz="0" w:space="0" w:color="auto"/>
      </w:divBdr>
    </w:div>
    <w:div w:id="902762011">
      <w:bodyDiv w:val="1"/>
      <w:marLeft w:val="0"/>
      <w:marRight w:val="0"/>
      <w:marTop w:val="0"/>
      <w:marBottom w:val="0"/>
      <w:divBdr>
        <w:top w:val="none" w:sz="0" w:space="0" w:color="auto"/>
        <w:left w:val="none" w:sz="0" w:space="0" w:color="auto"/>
        <w:bottom w:val="none" w:sz="0" w:space="0" w:color="auto"/>
        <w:right w:val="none" w:sz="0" w:space="0" w:color="auto"/>
      </w:divBdr>
    </w:div>
    <w:div w:id="935482313">
      <w:bodyDiv w:val="1"/>
      <w:marLeft w:val="0"/>
      <w:marRight w:val="0"/>
      <w:marTop w:val="0"/>
      <w:marBottom w:val="0"/>
      <w:divBdr>
        <w:top w:val="none" w:sz="0" w:space="0" w:color="auto"/>
        <w:left w:val="none" w:sz="0" w:space="0" w:color="auto"/>
        <w:bottom w:val="none" w:sz="0" w:space="0" w:color="auto"/>
        <w:right w:val="none" w:sz="0" w:space="0" w:color="auto"/>
      </w:divBdr>
    </w:div>
    <w:div w:id="952790501">
      <w:bodyDiv w:val="1"/>
      <w:marLeft w:val="0"/>
      <w:marRight w:val="0"/>
      <w:marTop w:val="0"/>
      <w:marBottom w:val="0"/>
      <w:divBdr>
        <w:top w:val="none" w:sz="0" w:space="0" w:color="auto"/>
        <w:left w:val="none" w:sz="0" w:space="0" w:color="auto"/>
        <w:bottom w:val="none" w:sz="0" w:space="0" w:color="auto"/>
        <w:right w:val="none" w:sz="0" w:space="0" w:color="auto"/>
      </w:divBdr>
    </w:div>
    <w:div w:id="958881273">
      <w:bodyDiv w:val="1"/>
      <w:marLeft w:val="0"/>
      <w:marRight w:val="0"/>
      <w:marTop w:val="0"/>
      <w:marBottom w:val="0"/>
      <w:divBdr>
        <w:top w:val="none" w:sz="0" w:space="0" w:color="auto"/>
        <w:left w:val="none" w:sz="0" w:space="0" w:color="auto"/>
        <w:bottom w:val="none" w:sz="0" w:space="0" w:color="auto"/>
        <w:right w:val="none" w:sz="0" w:space="0" w:color="auto"/>
      </w:divBdr>
    </w:div>
    <w:div w:id="968710723">
      <w:bodyDiv w:val="1"/>
      <w:marLeft w:val="0"/>
      <w:marRight w:val="0"/>
      <w:marTop w:val="0"/>
      <w:marBottom w:val="0"/>
      <w:divBdr>
        <w:top w:val="none" w:sz="0" w:space="0" w:color="auto"/>
        <w:left w:val="none" w:sz="0" w:space="0" w:color="auto"/>
        <w:bottom w:val="none" w:sz="0" w:space="0" w:color="auto"/>
        <w:right w:val="none" w:sz="0" w:space="0" w:color="auto"/>
      </w:divBdr>
    </w:div>
    <w:div w:id="1023285669">
      <w:bodyDiv w:val="1"/>
      <w:marLeft w:val="0"/>
      <w:marRight w:val="0"/>
      <w:marTop w:val="0"/>
      <w:marBottom w:val="0"/>
      <w:divBdr>
        <w:top w:val="none" w:sz="0" w:space="0" w:color="auto"/>
        <w:left w:val="none" w:sz="0" w:space="0" w:color="auto"/>
        <w:bottom w:val="none" w:sz="0" w:space="0" w:color="auto"/>
        <w:right w:val="none" w:sz="0" w:space="0" w:color="auto"/>
      </w:divBdr>
    </w:div>
    <w:div w:id="1024013755">
      <w:bodyDiv w:val="1"/>
      <w:marLeft w:val="0"/>
      <w:marRight w:val="0"/>
      <w:marTop w:val="0"/>
      <w:marBottom w:val="0"/>
      <w:divBdr>
        <w:top w:val="none" w:sz="0" w:space="0" w:color="auto"/>
        <w:left w:val="none" w:sz="0" w:space="0" w:color="auto"/>
        <w:bottom w:val="none" w:sz="0" w:space="0" w:color="auto"/>
        <w:right w:val="none" w:sz="0" w:space="0" w:color="auto"/>
      </w:divBdr>
    </w:div>
    <w:div w:id="1060664916">
      <w:bodyDiv w:val="1"/>
      <w:marLeft w:val="0"/>
      <w:marRight w:val="0"/>
      <w:marTop w:val="0"/>
      <w:marBottom w:val="0"/>
      <w:divBdr>
        <w:top w:val="none" w:sz="0" w:space="0" w:color="auto"/>
        <w:left w:val="none" w:sz="0" w:space="0" w:color="auto"/>
        <w:bottom w:val="none" w:sz="0" w:space="0" w:color="auto"/>
        <w:right w:val="none" w:sz="0" w:space="0" w:color="auto"/>
      </w:divBdr>
    </w:div>
    <w:div w:id="1091314999">
      <w:bodyDiv w:val="1"/>
      <w:marLeft w:val="0"/>
      <w:marRight w:val="0"/>
      <w:marTop w:val="0"/>
      <w:marBottom w:val="0"/>
      <w:divBdr>
        <w:top w:val="none" w:sz="0" w:space="0" w:color="auto"/>
        <w:left w:val="none" w:sz="0" w:space="0" w:color="auto"/>
        <w:bottom w:val="none" w:sz="0" w:space="0" w:color="auto"/>
        <w:right w:val="none" w:sz="0" w:space="0" w:color="auto"/>
      </w:divBdr>
    </w:div>
    <w:div w:id="1098986939">
      <w:bodyDiv w:val="1"/>
      <w:marLeft w:val="0"/>
      <w:marRight w:val="0"/>
      <w:marTop w:val="0"/>
      <w:marBottom w:val="0"/>
      <w:divBdr>
        <w:top w:val="none" w:sz="0" w:space="0" w:color="auto"/>
        <w:left w:val="none" w:sz="0" w:space="0" w:color="auto"/>
        <w:bottom w:val="none" w:sz="0" w:space="0" w:color="auto"/>
        <w:right w:val="none" w:sz="0" w:space="0" w:color="auto"/>
      </w:divBdr>
    </w:div>
    <w:div w:id="1104226032">
      <w:bodyDiv w:val="1"/>
      <w:marLeft w:val="0"/>
      <w:marRight w:val="0"/>
      <w:marTop w:val="0"/>
      <w:marBottom w:val="0"/>
      <w:divBdr>
        <w:top w:val="none" w:sz="0" w:space="0" w:color="auto"/>
        <w:left w:val="none" w:sz="0" w:space="0" w:color="auto"/>
        <w:bottom w:val="none" w:sz="0" w:space="0" w:color="auto"/>
        <w:right w:val="none" w:sz="0" w:space="0" w:color="auto"/>
      </w:divBdr>
    </w:div>
    <w:div w:id="1122962489">
      <w:bodyDiv w:val="1"/>
      <w:marLeft w:val="0"/>
      <w:marRight w:val="0"/>
      <w:marTop w:val="0"/>
      <w:marBottom w:val="0"/>
      <w:divBdr>
        <w:top w:val="none" w:sz="0" w:space="0" w:color="auto"/>
        <w:left w:val="none" w:sz="0" w:space="0" w:color="auto"/>
        <w:bottom w:val="none" w:sz="0" w:space="0" w:color="auto"/>
        <w:right w:val="none" w:sz="0" w:space="0" w:color="auto"/>
      </w:divBdr>
    </w:div>
    <w:div w:id="1125351144">
      <w:bodyDiv w:val="1"/>
      <w:marLeft w:val="0"/>
      <w:marRight w:val="0"/>
      <w:marTop w:val="0"/>
      <w:marBottom w:val="0"/>
      <w:divBdr>
        <w:top w:val="none" w:sz="0" w:space="0" w:color="auto"/>
        <w:left w:val="none" w:sz="0" w:space="0" w:color="auto"/>
        <w:bottom w:val="none" w:sz="0" w:space="0" w:color="auto"/>
        <w:right w:val="none" w:sz="0" w:space="0" w:color="auto"/>
      </w:divBdr>
    </w:div>
    <w:div w:id="1138646291">
      <w:bodyDiv w:val="1"/>
      <w:marLeft w:val="0"/>
      <w:marRight w:val="0"/>
      <w:marTop w:val="0"/>
      <w:marBottom w:val="0"/>
      <w:divBdr>
        <w:top w:val="none" w:sz="0" w:space="0" w:color="auto"/>
        <w:left w:val="none" w:sz="0" w:space="0" w:color="auto"/>
        <w:bottom w:val="none" w:sz="0" w:space="0" w:color="auto"/>
        <w:right w:val="none" w:sz="0" w:space="0" w:color="auto"/>
      </w:divBdr>
    </w:div>
    <w:div w:id="1163473684">
      <w:bodyDiv w:val="1"/>
      <w:marLeft w:val="0"/>
      <w:marRight w:val="0"/>
      <w:marTop w:val="0"/>
      <w:marBottom w:val="0"/>
      <w:divBdr>
        <w:top w:val="none" w:sz="0" w:space="0" w:color="auto"/>
        <w:left w:val="none" w:sz="0" w:space="0" w:color="auto"/>
        <w:bottom w:val="none" w:sz="0" w:space="0" w:color="auto"/>
        <w:right w:val="none" w:sz="0" w:space="0" w:color="auto"/>
      </w:divBdr>
    </w:div>
    <w:div w:id="1224946465">
      <w:bodyDiv w:val="1"/>
      <w:marLeft w:val="0"/>
      <w:marRight w:val="0"/>
      <w:marTop w:val="0"/>
      <w:marBottom w:val="0"/>
      <w:divBdr>
        <w:top w:val="none" w:sz="0" w:space="0" w:color="auto"/>
        <w:left w:val="none" w:sz="0" w:space="0" w:color="auto"/>
        <w:bottom w:val="none" w:sz="0" w:space="0" w:color="auto"/>
        <w:right w:val="none" w:sz="0" w:space="0" w:color="auto"/>
      </w:divBdr>
    </w:div>
    <w:div w:id="1240754430">
      <w:bodyDiv w:val="1"/>
      <w:marLeft w:val="0"/>
      <w:marRight w:val="0"/>
      <w:marTop w:val="0"/>
      <w:marBottom w:val="0"/>
      <w:divBdr>
        <w:top w:val="none" w:sz="0" w:space="0" w:color="auto"/>
        <w:left w:val="none" w:sz="0" w:space="0" w:color="auto"/>
        <w:bottom w:val="none" w:sz="0" w:space="0" w:color="auto"/>
        <w:right w:val="none" w:sz="0" w:space="0" w:color="auto"/>
      </w:divBdr>
    </w:div>
    <w:div w:id="1241065076">
      <w:bodyDiv w:val="1"/>
      <w:marLeft w:val="0"/>
      <w:marRight w:val="0"/>
      <w:marTop w:val="0"/>
      <w:marBottom w:val="0"/>
      <w:divBdr>
        <w:top w:val="none" w:sz="0" w:space="0" w:color="auto"/>
        <w:left w:val="none" w:sz="0" w:space="0" w:color="auto"/>
        <w:bottom w:val="none" w:sz="0" w:space="0" w:color="auto"/>
        <w:right w:val="none" w:sz="0" w:space="0" w:color="auto"/>
      </w:divBdr>
    </w:div>
    <w:div w:id="1252931354">
      <w:bodyDiv w:val="1"/>
      <w:marLeft w:val="0"/>
      <w:marRight w:val="0"/>
      <w:marTop w:val="0"/>
      <w:marBottom w:val="0"/>
      <w:divBdr>
        <w:top w:val="none" w:sz="0" w:space="0" w:color="auto"/>
        <w:left w:val="none" w:sz="0" w:space="0" w:color="auto"/>
        <w:bottom w:val="none" w:sz="0" w:space="0" w:color="auto"/>
        <w:right w:val="none" w:sz="0" w:space="0" w:color="auto"/>
      </w:divBdr>
    </w:div>
    <w:div w:id="1323390399">
      <w:bodyDiv w:val="1"/>
      <w:marLeft w:val="0"/>
      <w:marRight w:val="0"/>
      <w:marTop w:val="0"/>
      <w:marBottom w:val="0"/>
      <w:divBdr>
        <w:top w:val="none" w:sz="0" w:space="0" w:color="auto"/>
        <w:left w:val="none" w:sz="0" w:space="0" w:color="auto"/>
        <w:bottom w:val="none" w:sz="0" w:space="0" w:color="auto"/>
        <w:right w:val="none" w:sz="0" w:space="0" w:color="auto"/>
      </w:divBdr>
    </w:div>
    <w:div w:id="1349284557">
      <w:bodyDiv w:val="1"/>
      <w:marLeft w:val="0"/>
      <w:marRight w:val="0"/>
      <w:marTop w:val="0"/>
      <w:marBottom w:val="0"/>
      <w:divBdr>
        <w:top w:val="none" w:sz="0" w:space="0" w:color="auto"/>
        <w:left w:val="none" w:sz="0" w:space="0" w:color="auto"/>
        <w:bottom w:val="none" w:sz="0" w:space="0" w:color="auto"/>
        <w:right w:val="none" w:sz="0" w:space="0" w:color="auto"/>
      </w:divBdr>
    </w:div>
    <w:div w:id="1419597940">
      <w:bodyDiv w:val="1"/>
      <w:marLeft w:val="0"/>
      <w:marRight w:val="0"/>
      <w:marTop w:val="0"/>
      <w:marBottom w:val="0"/>
      <w:divBdr>
        <w:top w:val="none" w:sz="0" w:space="0" w:color="auto"/>
        <w:left w:val="none" w:sz="0" w:space="0" w:color="auto"/>
        <w:bottom w:val="none" w:sz="0" w:space="0" w:color="auto"/>
        <w:right w:val="none" w:sz="0" w:space="0" w:color="auto"/>
      </w:divBdr>
    </w:div>
    <w:div w:id="1429041253">
      <w:bodyDiv w:val="1"/>
      <w:marLeft w:val="0"/>
      <w:marRight w:val="0"/>
      <w:marTop w:val="0"/>
      <w:marBottom w:val="0"/>
      <w:divBdr>
        <w:top w:val="none" w:sz="0" w:space="0" w:color="auto"/>
        <w:left w:val="none" w:sz="0" w:space="0" w:color="auto"/>
        <w:bottom w:val="none" w:sz="0" w:space="0" w:color="auto"/>
        <w:right w:val="none" w:sz="0" w:space="0" w:color="auto"/>
      </w:divBdr>
    </w:div>
    <w:div w:id="1435587126">
      <w:bodyDiv w:val="1"/>
      <w:marLeft w:val="0"/>
      <w:marRight w:val="0"/>
      <w:marTop w:val="0"/>
      <w:marBottom w:val="0"/>
      <w:divBdr>
        <w:top w:val="none" w:sz="0" w:space="0" w:color="auto"/>
        <w:left w:val="none" w:sz="0" w:space="0" w:color="auto"/>
        <w:bottom w:val="none" w:sz="0" w:space="0" w:color="auto"/>
        <w:right w:val="none" w:sz="0" w:space="0" w:color="auto"/>
      </w:divBdr>
    </w:div>
    <w:div w:id="1436025390">
      <w:bodyDiv w:val="1"/>
      <w:marLeft w:val="0"/>
      <w:marRight w:val="0"/>
      <w:marTop w:val="0"/>
      <w:marBottom w:val="0"/>
      <w:divBdr>
        <w:top w:val="none" w:sz="0" w:space="0" w:color="auto"/>
        <w:left w:val="none" w:sz="0" w:space="0" w:color="auto"/>
        <w:bottom w:val="none" w:sz="0" w:space="0" w:color="auto"/>
        <w:right w:val="none" w:sz="0" w:space="0" w:color="auto"/>
      </w:divBdr>
    </w:div>
    <w:div w:id="1445273504">
      <w:bodyDiv w:val="1"/>
      <w:marLeft w:val="0"/>
      <w:marRight w:val="0"/>
      <w:marTop w:val="0"/>
      <w:marBottom w:val="0"/>
      <w:divBdr>
        <w:top w:val="none" w:sz="0" w:space="0" w:color="auto"/>
        <w:left w:val="none" w:sz="0" w:space="0" w:color="auto"/>
        <w:bottom w:val="none" w:sz="0" w:space="0" w:color="auto"/>
        <w:right w:val="none" w:sz="0" w:space="0" w:color="auto"/>
      </w:divBdr>
    </w:div>
    <w:div w:id="1593272938">
      <w:bodyDiv w:val="1"/>
      <w:marLeft w:val="0"/>
      <w:marRight w:val="0"/>
      <w:marTop w:val="0"/>
      <w:marBottom w:val="0"/>
      <w:divBdr>
        <w:top w:val="none" w:sz="0" w:space="0" w:color="auto"/>
        <w:left w:val="none" w:sz="0" w:space="0" w:color="auto"/>
        <w:bottom w:val="none" w:sz="0" w:space="0" w:color="auto"/>
        <w:right w:val="none" w:sz="0" w:space="0" w:color="auto"/>
      </w:divBdr>
    </w:div>
    <w:div w:id="1595474407">
      <w:bodyDiv w:val="1"/>
      <w:marLeft w:val="0"/>
      <w:marRight w:val="0"/>
      <w:marTop w:val="0"/>
      <w:marBottom w:val="0"/>
      <w:divBdr>
        <w:top w:val="none" w:sz="0" w:space="0" w:color="auto"/>
        <w:left w:val="none" w:sz="0" w:space="0" w:color="auto"/>
        <w:bottom w:val="none" w:sz="0" w:space="0" w:color="auto"/>
        <w:right w:val="none" w:sz="0" w:space="0" w:color="auto"/>
      </w:divBdr>
    </w:div>
    <w:div w:id="1602256681">
      <w:bodyDiv w:val="1"/>
      <w:marLeft w:val="0"/>
      <w:marRight w:val="0"/>
      <w:marTop w:val="0"/>
      <w:marBottom w:val="0"/>
      <w:divBdr>
        <w:top w:val="none" w:sz="0" w:space="0" w:color="auto"/>
        <w:left w:val="none" w:sz="0" w:space="0" w:color="auto"/>
        <w:bottom w:val="none" w:sz="0" w:space="0" w:color="auto"/>
        <w:right w:val="none" w:sz="0" w:space="0" w:color="auto"/>
      </w:divBdr>
    </w:div>
    <w:div w:id="1645700659">
      <w:bodyDiv w:val="1"/>
      <w:marLeft w:val="0"/>
      <w:marRight w:val="0"/>
      <w:marTop w:val="0"/>
      <w:marBottom w:val="0"/>
      <w:divBdr>
        <w:top w:val="none" w:sz="0" w:space="0" w:color="auto"/>
        <w:left w:val="none" w:sz="0" w:space="0" w:color="auto"/>
        <w:bottom w:val="none" w:sz="0" w:space="0" w:color="auto"/>
        <w:right w:val="none" w:sz="0" w:space="0" w:color="auto"/>
      </w:divBdr>
    </w:div>
    <w:div w:id="1709909809">
      <w:bodyDiv w:val="1"/>
      <w:marLeft w:val="0"/>
      <w:marRight w:val="0"/>
      <w:marTop w:val="0"/>
      <w:marBottom w:val="0"/>
      <w:divBdr>
        <w:top w:val="none" w:sz="0" w:space="0" w:color="auto"/>
        <w:left w:val="none" w:sz="0" w:space="0" w:color="auto"/>
        <w:bottom w:val="none" w:sz="0" w:space="0" w:color="auto"/>
        <w:right w:val="none" w:sz="0" w:space="0" w:color="auto"/>
      </w:divBdr>
    </w:div>
    <w:div w:id="1746876237">
      <w:bodyDiv w:val="1"/>
      <w:marLeft w:val="0"/>
      <w:marRight w:val="0"/>
      <w:marTop w:val="0"/>
      <w:marBottom w:val="0"/>
      <w:divBdr>
        <w:top w:val="none" w:sz="0" w:space="0" w:color="auto"/>
        <w:left w:val="none" w:sz="0" w:space="0" w:color="auto"/>
        <w:bottom w:val="none" w:sz="0" w:space="0" w:color="auto"/>
        <w:right w:val="none" w:sz="0" w:space="0" w:color="auto"/>
      </w:divBdr>
    </w:div>
    <w:div w:id="1767262678">
      <w:bodyDiv w:val="1"/>
      <w:marLeft w:val="0"/>
      <w:marRight w:val="0"/>
      <w:marTop w:val="0"/>
      <w:marBottom w:val="0"/>
      <w:divBdr>
        <w:top w:val="none" w:sz="0" w:space="0" w:color="auto"/>
        <w:left w:val="none" w:sz="0" w:space="0" w:color="auto"/>
        <w:bottom w:val="none" w:sz="0" w:space="0" w:color="auto"/>
        <w:right w:val="none" w:sz="0" w:space="0" w:color="auto"/>
      </w:divBdr>
    </w:div>
    <w:div w:id="1793790101">
      <w:bodyDiv w:val="1"/>
      <w:marLeft w:val="0"/>
      <w:marRight w:val="0"/>
      <w:marTop w:val="0"/>
      <w:marBottom w:val="0"/>
      <w:divBdr>
        <w:top w:val="none" w:sz="0" w:space="0" w:color="auto"/>
        <w:left w:val="none" w:sz="0" w:space="0" w:color="auto"/>
        <w:bottom w:val="none" w:sz="0" w:space="0" w:color="auto"/>
        <w:right w:val="none" w:sz="0" w:space="0" w:color="auto"/>
      </w:divBdr>
    </w:div>
    <w:div w:id="1831604263">
      <w:bodyDiv w:val="1"/>
      <w:marLeft w:val="0"/>
      <w:marRight w:val="0"/>
      <w:marTop w:val="0"/>
      <w:marBottom w:val="0"/>
      <w:divBdr>
        <w:top w:val="none" w:sz="0" w:space="0" w:color="auto"/>
        <w:left w:val="none" w:sz="0" w:space="0" w:color="auto"/>
        <w:bottom w:val="none" w:sz="0" w:space="0" w:color="auto"/>
        <w:right w:val="none" w:sz="0" w:space="0" w:color="auto"/>
      </w:divBdr>
    </w:div>
    <w:div w:id="1896895002">
      <w:bodyDiv w:val="1"/>
      <w:marLeft w:val="0"/>
      <w:marRight w:val="0"/>
      <w:marTop w:val="0"/>
      <w:marBottom w:val="0"/>
      <w:divBdr>
        <w:top w:val="none" w:sz="0" w:space="0" w:color="auto"/>
        <w:left w:val="none" w:sz="0" w:space="0" w:color="auto"/>
        <w:bottom w:val="none" w:sz="0" w:space="0" w:color="auto"/>
        <w:right w:val="none" w:sz="0" w:space="0" w:color="auto"/>
      </w:divBdr>
    </w:div>
    <w:div w:id="1925526743">
      <w:bodyDiv w:val="1"/>
      <w:marLeft w:val="0"/>
      <w:marRight w:val="0"/>
      <w:marTop w:val="0"/>
      <w:marBottom w:val="0"/>
      <w:divBdr>
        <w:top w:val="none" w:sz="0" w:space="0" w:color="auto"/>
        <w:left w:val="none" w:sz="0" w:space="0" w:color="auto"/>
        <w:bottom w:val="none" w:sz="0" w:space="0" w:color="auto"/>
        <w:right w:val="none" w:sz="0" w:space="0" w:color="auto"/>
      </w:divBdr>
    </w:div>
    <w:div w:id="1927231188">
      <w:bodyDiv w:val="1"/>
      <w:marLeft w:val="0"/>
      <w:marRight w:val="0"/>
      <w:marTop w:val="0"/>
      <w:marBottom w:val="0"/>
      <w:divBdr>
        <w:top w:val="none" w:sz="0" w:space="0" w:color="auto"/>
        <w:left w:val="none" w:sz="0" w:space="0" w:color="auto"/>
        <w:bottom w:val="none" w:sz="0" w:space="0" w:color="auto"/>
        <w:right w:val="none" w:sz="0" w:space="0" w:color="auto"/>
      </w:divBdr>
    </w:div>
    <w:div w:id="1932011519">
      <w:bodyDiv w:val="1"/>
      <w:marLeft w:val="0"/>
      <w:marRight w:val="0"/>
      <w:marTop w:val="0"/>
      <w:marBottom w:val="0"/>
      <w:divBdr>
        <w:top w:val="none" w:sz="0" w:space="0" w:color="auto"/>
        <w:left w:val="none" w:sz="0" w:space="0" w:color="auto"/>
        <w:bottom w:val="none" w:sz="0" w:space="0" w:color="auto"/>
        <w:right w:val="none" w:sz="0" w:space="0" w:color="auto"/>
      </w:divBdr>
    </w:div>
    <w:div w:id="1967544168">
      <w:bodyDiv w:val="1"/>
      <w:marLeft w:val="0"/>
      <w:marRight w:val="0"/>
      <w:marTop w:val="0"/>
      <w:marBottom w:val="0"/>
      <w:divBdr>
        <w:top w:val="none" w:sz="0" w:space="0" w:color="auto"/>
        <w:left w:val="none" w:sz="0" w:space="0" w:color="auto"/>
        <w:bottom w:val="none" w:sz="0" w:space="0" w:color="auto"/>
        <w:right w:val="none" w:sz="0" w:space="0" w:color="auto"/>
      </w:divBdr>
    </w:div>
    <w:div w:id="2039306608">
      <w:bodyDiv w:val="1"/>
      <w:marLeft w:val="0"/>
      <w:marRight w:val="0"/>
      <w:marTop w:val="0"/>
      <w:marBottom w:val="0"/>
      <w:divBdr>
        <w:top w:val="none" w:sz="0" w:space="0" w:color="auto"/>
        <w:left w:val="none" w:sz="0" w:space="0" w:color="auto"/>
        <w:bottom w:val="none" w:sz="0" w:space="0" w:color="auto"/>
        <w:right w:val="none" w:sz="0" w:space="0" w:color="auto"/>
      </w:divBdr>
    </w:div>
    <w:div w:id="2056075839">
      <w:bodyDiv w:val="1"/>
      <w:marLeft w:val="0"/>
      <w:marRight w:val="0"/>
      <w:marTop w:val="0"/>
      <w:marBottom w:val="0"/>
      <w:divBdr>
        <w:top w:val="none" w:sz="0" w:space="0" w:color="auto"/>
        <w:left w:val="none" w:sz="0" w:space="0" w:color="auto"/>
        <w:bottom w:val="none" w:sz="0" w:space="0" w:color="auto"/>
        <w:right w:val="none" w:sz="0" w:space="0" w:color="auto"/>
      </w:divBdr>
    </w:div>
    <w:div w:id="2056154723">
      <w:bodyDiv w:val="1"/>
      <w:marLeft w:val="0"/>
      <w:marRight w:val="0"/>
      <w:marTop w:val="0"/>
      <w:marBottom w:val="0"/>
      <w:divBdr>
        <w:top w:val="none" w:sz="0" w:space="0" w:color="auto"/>
        <w:left w:val="none" w:sz="0" w:space="0" w:color="auto"/>
        <w:bottom w:val="none" w:sz="0" w:space="0" w:color="auto"/>
        <w:right w:val="none" w:sz="0" w:space="0" w:color="auto"/>
      </w:divBdr>
    </w:div>
    <w:div w:id="2088378820">
      <w:bodyDiv w:val="1"/>
      <w:marLeft w:val="0"/>
      <w:marRight w:val="0"/>
      <w:marTop w:val="0"/>
      <w:marBottom w:val="0"/>
      <w:divBdr>
        <w:top w:val="none" w:sz="0" w:space="0" w:color="auto"/>
        <w:left w:val="none" w:sz="0" w:space="0" w:color="auto"/>
        <w:bottom w:val="none" w:sz="0" w:space="0" w:color="auto"/>
        <w:right w:val="none" w:sz="0" w:space="0" w:color="auto"/>
      </w:divBdr>
    </w:div>
    <w:div w:id="2096584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png"/><Relationship Id="rId21" Type="http://schemas.openxmlformats.org/officeDocument/2006/relationships/image" Target="media/image14.png"/><Relationship Id="rId42" Type="http://schemas.openxmlformats.org/officeDocument/2006/relationships/image" Target="media/image31.png"/><Relationship Id="rId63" Type="http://schemas.openxmlformats.org/officeDocument/2006/relationships/image" Target="media/image46.emf"/><Relationship Id="rId84" Type="http://schemas.openxmlformats.org/officeDocument/2006/relationships/image" Target="media/image67.jpg"/><Relationship Id="rId138" Type="http://schemas.openxmlformats.org/officeDocument/2006/relationships/image" Target="media/image121.png"/><Relationship Id="rId159" Type="http://schemas.openxmlformats.org/officeDocument/2006/relationships/image" Target="media/image141.png"/><Relationship Id="rId170" Type="http://schemas.openxmlformats.org/officeDocument/2006/relationships/image" Target="media/image152.png"/><Relationship Id="rId191" Type="http://schemas.openxmlformats.org/officeDocument/2006/relationships/image" Target="media/image173.png"/><Relationship Id="rId205" Type="http://schemas.openxmlformats.org/officeDocument/2006/relationships/image" Target="media/image186.png"/><Relationship Id="rId226" Type="http://schemas.openxmlformats.org/officeDocument/2006/relationships/image" Target="media/image207.png"/><Relationship Id="rId107" Type="http://schemas.openxmlformats.org/officeDocument/2006/relationships/image" Target="media/image90.png"/><Relationship Id="rId11" Type="http://schemas.openxmlformats.org/officeDocument/2006/relationships/image" Target="media/image4.png"/><Relationship Id="rId32" Type="http://schemas.openxmlformats.org/officeDocument/2006/relationships/image" Target="media/image21.png"/><Relationship Id="rId53" Type="http://schemas.openxmlformats.org/officeDocument/2006/relationships/image" Target="media/image42.emf"/><Relationship Id="rId74" Type="http://schemas.openxmlformats.org/officeDocument/2006/relationships/image" Target="media/image57.png"/><Relationship Id="rId128" Type="http://schemas.openxmlformats.org/officeDocument/2006/relationships/image" Target="media/image111.png"/><Relationship Id="rId149" Type="http://schemas.openxmlformats.org/officeDocument/2006/relationships/image" Target="media/image132.png"/><Relationship Id="rId5" Type="http://schemas.openxmlformats.org/officeDocument/2006/relationships/webSettings" Target="webSettings.xml"/><Relationship Id="rId95" Type="http://schemas.openxmlformats.org/officeDocument/2006/relationships/image" Target="media/image78.jpg"/><Relationship Id="rId160" Type="http://schemas.openxmlformats.org/officeDocument/2006/relationships/image" Target="media/image142.png"/><Relationship Id="rId181" Type="http://schemas.openxmlformats.org/officeDocument/2006/relationships/image" Target="media/image163.emf"/><Relationship Id="rId216" Type="http://schemas.openxmlformats.org/officeDocument/2006/relationships/image" Target="media/image197.png"/><Relationship Id="rId22" Type="http://schemas.microsoft.com/office/2007/relationships/hdphoto" Target="media/hdphoto1.wdp"/><Relationship Id="rId43" Type="http://schemas.openxmlformats.org/officeDocument/2006/relationships/image" Target="media/image32.png"/><Relationship Id="rId64" Type="http://schemas.openxmlformats.org/officeDocument/2006/relationships/image" Target="media/image47.png"/><Relationship Id="rId118" Type="http://schemas.openxmlformats.org/officeDocument/2006/relationships/image" Target="media/image101.png"/><Relationship Id="rId139" Type="http://schemas.openxmlformats.org/officeDocument/2006/relationships/image" Target="media/image122.png"/><Relationship Id="rId85" Type="http://schemas.openxmlformats.org/officeDocument/2006/relationships/image" Target="media/image68.jpg"/><Relationship Id="rId150" Type="http://schemas.openxmlformats.org/officeDocument/2006/relationships/image" Target="media/image133.png"/><Relationship Id="rId171" Type="http://schemas.openxmlformats.org/officeDocument/2006/relationships/image" Target="media/image153.png"/><Relationship Id="rId192" Type="http://schemas.openxmlformats.org/officeDocument/2006/relationships/image" Target="media/image174.png"/><Relationship Id="rId206" Type="http://schemas.openxmlformats.org/officeDocument/2006/relationships/image" Target="media/image187.png"/><Relationship Id="rId227" Type="http://schemas.openxmlformats.org/officeDocument/2006/relationships/image" Target="media/image208.jpg"/><Relationship Id="rId12" Type="http://schemas.openxmlformats.org/officeDocument/2006/relationships/image" Target="media/image5.png"/><Relationship Id="rId33" Type="http://schemas.openxmlformats.org/officeDocument/2006/relationships/image" Target="media/image22.png"/><Relationship Id="rId108" Type="http://schemas.openxmlformats.org/officeDocument/2006/relationships/image" Target="media/image91.jpg"/><Relationship Id="rId129" Type="http://schemas.openxmlformats.org/officeDocument/2006/relationships/image" Target="media/image112.png"/><Relationship Id="rId54" Type="http://schemas.openxmlformats.org/officeDocument/2006/relationships/image" Target="media/image43.emf"/><Relationship Id="rId75" Type="http://schemas.openxmlformats.org/officeDocument/2006/relationships/image" Target="media/image58.jpg"/><Relationship Id="rId96" Type="http://schemas.openxmlformats.org/officeDocument/2006/relationships/image" Target="media/image79.emf"/><Relationship Id="rId140" Type="http://schemas.openxmlformats.org/officeDocument/2006/relationships/image" Target="media/image123.png"/><Relationship Id="rId161" Type="http://schemas.openxmlformats.org/officeDocument/2006/relationships/image" Target="media/image143.png"/><Relationship Id="rId182" Type="http://schemas.openxmlformats.org/officeDocument/2006/relationships/image" Target="media/image164.png"/><Relationship Id="rId217" Type="http://schemas.openxmlformats.org/officeDocument/2006/relationships/image" Target="media/image198.png"/><Relationship Id="rId6" Type="http://schemas.openxmlformats.org/officeDocument/2006/relationships/footnotes" Target="footnotes.xml"/><Relationship Id="rId23" Type="http://schemas.openxmlformats.org/officeDocument/2006/relationships/image" Target="media/image15.png"/><Relationship Id="rId119" Type="http://schemas.openxmlformats.org/officeDocument/2006/relationships/image" Target="media/image102.png"/><Relationship Id="rId44" Type="http://schemas.openxmlformats.org/officeDocument/2006/relationships/image" Target="media/image33.png"/><Relationship Id="rId65" Type="http://schemas.openxmlformats.org/officeDocument/2006/relationships/image" Target="media/image48.png"/><Relationship Id="rId86" Type="http://schemas.openxmlformats.org/officeDocument/2006/relationships/image" Target="media/image69.png"/><Relationship Id="rId130" Type="http://schemas.openxmlformats.org/officeDocument/2006/relationships/image" Target="media/image113.png"/><Relationship Id="rId151" Type="http://schemas.openxmlformats.org/officeDocument/2006/relationships/image" Target="media/image134.png"/><Relationship Id="rId172" Type="http://schemas.openxmlformats.org/officeDocument/2006/relationships/image" Target="media/image154.png"/><Relationship Id="rId193" Type="http://schemas.microsoft.com/office/2007/relationships/hdphoto" Target="media/hdphoto6.wdp"/><Relationship Id="rId207" Type="http://schemas.openxmlformats.org/officeDocument/2006/relationships/image" Target="media/image188.png"/><Relationship Id="rId228" Type="http://schemas.openxmlformats.org/officeDocument/2006/relationships/image" Target="media/image209.jpg"/><Relationship Id="rId13" Type="http://schemas.openxmlformats.org/officeDocument/2006/relationships/image" Target="media/image6.png"/><Relationship Id="rId109" Type="http://schemas.openxmlformats.org/officeDocument/2006/relationships/image" Target="media/image92.png"/><Relationship Id="rId34" Type="http://schemas.openxmlformats.org/officeDocument/2006/relationships/image" Target="media/image23.png"/><Relationship Id="rId55" Type="http://schemas.openxmlformats.org/officeDocument/2006/relationships/hyperlink" Target="file:///D:\_2023\ahsap%20yonetmel&#305;g&#305;\Yo&#776;netmelik%20Eki%20Esaslar%202023-12-03b.docx" TargetMode="External"/><Relationship Id="rId76" Type="http://schemas.openxmlformats.org/officeDocument/2006/relationships/image" Target="media/image59.jpg"/><Relationship Id="rId97" Type="http://schemas.openxmlformats.org/officeDocument/2006/relationships/image" Target="media/image80.png"/><Relationship Id="rId120" Type="http://schemas.openxmlformats.org/officeDocument/2006/relationships/image" Target="media/image103.png"/><Relationship Id="rId141" Type="http://schemas.openxmlformats.org/officeDocument/2006/relationships/image" Target="media/image124.png"/><Relationship Id="rId7" Type="http://schemas.openxmlformats.org/officeDocument/2006/relationships/endnotes" Target="endnotes.xml"/><Relationship Id="rId162" Type="http://schemas.openxmlformats.org/officeDocument/2006/relationships/image" Target="media/image144.png"/><Relationship Id="rId183" Type="http://schemas.openxmlformats.org/officeDocument/2006/relationships/image" Target="media/image165.png"/><Relationship Id="rId218" Type="http://schemas.openxmlformats.org/officeDocument/2006/relationships/image" Target="media/image199.png"/><Relationship Id="rId24" Type="http://schemas.microsoft.com/office/2007/relationships/hdphoto" Target="media/hdphoto2.wdp"/><Relationship Id="rId45" Type="http://schemas.openxmlformats.org/officeDocument/2006/relationships/image" Target="media/image34.png"/><Relationship Id="rId66" Type="http://schemas.openxmlformats.org/officeDocument/2006/relationships/image" Target="media/image49.png"/><Relationship Id="rId87" Type="http://schemas.openxmlformats.org/officeDocument/2006/relationships/image" Target="media/image70.jpg"/><Relationship Id="rId110" Type="http://schemas.openxmlformats.org/officeDocument/2006/relationships/image" Target="media/image93.jpg"/><Relationship Id="rId131" Type="http://schemas.openxmlformats.org/officeDocument/2006/relationships/image" Target="media/image114.png"/><Relationship Id="rId152" Type="http://schemas.microsoft.com/office/2007/relationships/hdphoto" Target="media/hdphoto5.wdp"/><Relationship Id="rId173" Type="http://schemas.openxmlformats.org/officeDocument/2006/relationships/image" Target="media/image155.png"/><Relationship Id="rId194" Type="http://schemas.openxmlformats.org/officeDocument/2006/relationships/image" Target="media/image175.png"/><Relationship Id="rId208" Type="http://schemas.openxmlformats.org/officeDocument/2006/relationships/image" Target="media/image189.png"/><Relationship Id="rId229" Type="http://schemas.openxmlformats.org/officeDocument/2006/relationships/image" Target="media/image210.jpg"/><Relationship Id="rId14" Type="http://schemas.openxmlformats.org/officeDocument/2006/relationships/image" Target="media/image7.png"/><Relationship Id="rId35" Type="http://schemas.openxmlformats.org/officeDocument/2006/relationships/image" Target="media/image24.png"/><Relationship Id="rId56" Type="http://schemas.openxmlformats.org/officeDocument/2006/relationships/hyperlink" Target="file:///D:\_2023\ahsap%20yonetmel&#305;g&#305;\Yo&#776;netmelik%20Eki%20Esaslar%202023-12-03b.docx" TargetMode="External"/><Relationship Id="rId77" Type="http://schemas.openxmlformats.org/officeDocument/2006/relationships/image" Target="media/image60.jpg"/><Relationship Id="rId100" Type="http://schemas.openxmlformats.org/officeDocument/2006/relationships/image" Target="media/image83.jpg"/><Relationship Id="rId8" Type="http://schemas.openxmlformats.org/officeDocument/2006/relationships/image" Target="media/image1.png"/><Relationship Id="rId98" Type="http://schemas.openxmlformats.org/officeDocument/2006/relationships/image" Target="media/image81.jpg"/><Relationship Id="rId121" Type="http://schemas.openxmlformats.org/officeDocument/2006/relationships/image" Target="media/image104.jpeg"/><Relationship Id="rId142" Type="http://schemas.openxmlformats.org/officeDocument/2006/relationships/image" Target="media/image125.png"/><Relationship Id="rId163" Type="http://schemas.openxmlformats.org/officeDocument/2006/relationships/image" Target="media/image145.png"/><Relationship Id="rId184" Type="http://schemas.openxmlformats.org/officeDocument/2006/relationships/image" Target="media/image166.png"/><Relationship Id="rId219" Type="http://schemas.openxmlformats.org/officeDocument/2006/relationships/image" Target="media/image200.png"/><Relationship Id="rId230" Type="http://schemas.openxmlformats.org/officeDocument/2006/relationships/image" Target="media/image211.jpg"/><Relationship Id="rId25" Type="http://schemas.openxmlformats.org/officeDocument/2006/relationships/image" Target="media/image16.png"/><Relationship Id="rId46" Type="http://schemas.openxmlformats.org/officeDocument/2006/relationships/image" Target="media/image35.png"/><Relationship Id="rId67" Type="http://schemas.openxmlformats.org/officeDocument/2006/relationships/image" Target="media/image50.png"/><Relationship Id="rId20" Type="http://schemas.openxmlformats.org/officeDocument/2006/relationships/image" Target="media/image13.png"/><Relationship Id="rId41" Type="http://schemas.openxmlformats.org/officeDocument/2006/relationships/image" Target="media/image30.png"/><Relationship Id="rId62" Type="http://schemas.openxmlformats.org/officeDocument/2006/relationships/image" Target="media/image45.png"/><Relationship Id="rId83" Type="http://schemas.openxmlformats.org/officeDocument/2006/relationships/image" Target="media/image66.jpg"/><Relationship Id="rId88" Type="http://schemas.openxmlformats.org/officeDocument/2006/relationships/image" Target="media/image71.png"/><Relationship Id="rId111" Type="http://schemas.openxmlformats.org/officeDocument/2006/relationships/image" Target="media/image94.emf"/><Relationship Id="rId132" Type="http://schemas.openxmlformats.org/officeDocument/2006/relationships/image" Target="media/image115.png"/><Relationship Id="rId153" Type="http://schemas.openxmlformats.org/officeDocument/2006/relationships/image" Target="media/image135.jpeg"/><Relationship Id="rId174" Type="http://schemas.openxmlformats.org/officeDocument/2006/relationships/image" Target="media/image156.png"/><Relationship Id="rId179" Type="http://schemas.openxmlformats.org/officeDocument/2006/relationships/image" Target="media/image161.png"/><Relationship Id="rId195" Type="http://schemas.openxmlformats.org/officeDocument/2006/relationships/image" Target="media/image176.png"/><Relationship Id="rId209" Type="http://schemas.openxmlformats.org/officeDocument/2006/relationships/image" Target="media/image190.jpeg"/><Relationship Id="rId190" Type="http://schemas.openxmlformats.org/officeDocument/2006/relationships/image" Target="media/image172.png"/><Relationship Id="rId204" Type="http://schemas.openxmlformats.org/officeDocument/2006/relationships/image" Target="media/image185.png"/><Relationship Id="rId220" Type="http://schemas.openxmlformats.org/officeDocument/2006/relationships/image" Target="media/image201.png"/><Relationship Id="rId225" Type="http://schemas.openxmlformats.org/officeDocument/2006/relationships/image" Target="media/image206.png"/><Relationship Id="rId15" Type="http://schemas.openxmlformats.org/officeDocument/2006/relationships/image" Target="media/image8.png"/><Relationship Id="rId36" Type="http://schemas.openxmlformats.org/officeDocument/2006/relationships/image" Target="media/image25.png"/><Relationship Id="rId57" Type="http://schemas.openxmlformats.org/officeDocument/2006/relationships/hyperlink" Target="file:///D:\_2023\ahsap%20yonetmel&#305;g&#305;\Yo&#776;netmelik%20Eki%20Esaslar%202023-12-03b.docx" TargetMode="External"/><Relationship Id="rId106" Type="http://schemas.openxmlformats.org/officeDocument/2006/relationships/image" Target="media/image89.png"/><Relationship Id="rId127" Type="http://schemas.openxmlformats.org/officeDocument/2006/relationships/image" Target="media/image110.png"/><Relationship Id="rId10" Type="http://schemas.openxmlformats.org/officeDocument/2006/relationships/image" Target="media/image3.png"/><Relationship Id="rId31" Type="http://schemas.openxmlformats.org/officeDocument/2006/relationships/image" Target="media/image20.png"/><Relationship Id="rId52" Type="http://schemas.openxmlformats.org/officeDocument/2006/relationships/image" Target="media/image41.emf"/><Relationship Id="rId73" Type="http://schemas.openxmlformats.org/officeDocument/2006/relationships/image" Target="media/image56.png"/><Relationship Id="rId78" Type="http://schemas.openxmlformats.org/officeDocument/2006/relationships/image" Target="media/image61.jpg"/><Relationship Id="rId94" Type="http://schemas.openxmlformats.org/officeDocument/2006/relationships/image" Target="media/image77.png"/><Relationship Id="rId99" Type="http://schemas.openxmlformats.org/officeDocument/2006/relationships/image" Target="media/image82.emf"/><Relationship Id="rId101" Type="http://schemas.openxmlformats.org/officeDocument/2006/relationships/image" Target="media/image84.emf"/><Relationship Id="rId122" Type="http://schemas.openxmlformats.org/officeDocument/2006/relationships/image" Target="media/image105.png"/><Relationship Id="rId143" Type="http://schemas.openxmlformats.org/officeDocument/2006/relationships/image" Target="media/image126.png"/><Relationship Id="rId148" Type="http://schemas.openxmlformats.org/officeDocument/2006/relationships/image" Target="media/image131.png"/><Relationship Id="rId164" Type="http://schemas.openxmlformats.org/officeDocument/2006/relationships/image" Target="media/image146.png"/><Relationship Id="rId169" Type="http://schemas.openxmlformats.org/officeDocument/2006/relationships/image" Target="media/image151.png"/><Relationship Id="rId185" Type="http://schemas.openxmlformats.org/officeDocument/2006/relationships/image" Target="media/image167.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62.emf"/><Relationship Id="rId210" Type="http://schemas.openxmlformats.org/officeDocument/2006/relationships/image" Target="media/image191.png"/><Relationship Id="rId215" Type="http://schemas.openxmlformats.org/officeDocument/2006/relationships/image" Target="media/image196.png"/><Relationship Id="rId236" Type="http://schemas.openxmlformats.org/officeDocument/2006/relationships/theme" Target="theme/theme1.xml"/><Relationship Id="rId26" Type="http://schemas.microsoft.com/office/2007/relationships/hdphoto" Target="media/hdphoto3.wdp"/><Relationship Id="rId231" Type="http://schemas.openxmlformats.org/officeDocument/2006/relationships/image" Target="media/image212.png"/><Relationship Id="rId47" Type="http://schemas.openxmlformats.org/officeDocument/2006/relationships/image" Target="media/image36.png"/><Relationship Id="rId68" Type="http://schemas.openxmlformats.org/officeDocument/2006/relationships/image" Target="media/image51.png"/><Relationship Id="rId89" Type="http://schemas.openxmlformats.org/officeDocument/2006/relationships/image" Target="media/image72.png"/><Relationship Id="rId112" Type="http://schemas.openxmlformats.org/officeDocument/2006/relationships/image" Target="media/image95.jpg"/><Relationship Id="rId133" Type="http://schemas.openxmlformats.org/officeDocument/2006/relationships/image" Target="media/image116.png"/><Relationship Id="rId154" Type="http://schemas.openxmlformats.org/officeDocument/2006/relationships/image" Target="media/image136.jpeg"/><Relationship Id="rId175" Type="http://schemas.openxmlformats.org/officeDocument/2006/relationships/image" Target="media/image157.png"/><Relationship Id="rId196" Type="http://schemas.openxmlformats.org/officeDocument/2006/relationships/image" Target="media/image177.png"/><Relationship Id="rId200" Type="http://schemas.openxmlformats.org/officeDocument/2006/relationships/image" Target="media/image181.png"/><Relationship Id="rId16" Type="http://schemas.openxmlformats.org/officeDocument/2006/relationships/image" Target="media/image9.png"/><Relationship Id="rId221" Type="http://schemas.openxmlformats.org/officeDocument/2006/relationships/image" Target="media/image202.png"/><Relationship Id="rId37" Type="http://schemas.openxmlformats.org/officeDocument/2006/relationships/image" Target="media/image26.png"/><Relationship Id="rId58" Type="http://schemas.openxmlformats.org/officeDocument/2006/relationships/image" Target="media/image44.emf"/><Relationship Id="rId79" Type="http://schemas.openxmlformats.org/officeDocument/2006/relationships/image" Target="media/image62.jpg"/><Relationship Id="rId102" Type="http://schemas.openxmlformats.org/officeDocument/2006/relationships/image" Target="media/image85.emf"/><Relationship Id="rId123" Type="http://schemas.openxmlformats.org/officeDocument/2006/relationships/image" Target="media/image106.png"/><Relationship Id="rId144" Type="http://schemas.openxmlformats.org/officeDocument/2006/relationships/image" Target="media/image127.png"/><Relationship Id="rId90" Type="http://schemas.openxmlformats.org/officeDocument/2006/relationships/image" Target="media/image73.png"/><Relationship Id="rId165" Type="http://schemas.openxmlformats.org/officeDocument/2006/relationships/image" Target="media/image147.png"/><Relationship Id="rId186" Type="http://schemas.openxmlformats.org/officeDocument/2006/relationships/image" Target="media/image168.png"/><Relationship Id="rId211" Type="http://schemas.openxmlformats.org/officeDocument/2006/relationships/image" Target="media/image192.png"/><Relationship Id="rId232" Type="http://schemas.openxmlformats.org/officeDocument/2006/relationships/image" Target="media/image213.png"/><Relationship Id="rId27" Type="http://schemas.openxmlformats.org/officeDocument/2006/relationships/image" Target="media/image17.png"/><Relationship Id="rId48" Type="http://schemas.openxmlformats.org/officeDocument/2006/relationships/image" Target="media/image37.png"/><Relationship Id="rId69" Type="http://schemas.openxmlformats.org/officeDocument/2006/relationships/image" Target="media/image52.emf"/><Relationship Id="rId113" Type="http://schemas.openxmlformats.org/officeDocument/2006/relationships/image" Target="media/image96.jpg"/><Relationship Id="rId134" Type="http://schemas.openxmlformats.org/officeDocument/2006/relationships/image" Target="media/image117.png"/><Relationship Id="rId80" Type="http://schemas.openxmlformats.org/officeDocument/2006/relationships/image" Target="media/image63.jpg"/><Relationship Id="rId155" Type="http://schemas.openxmlformats.org/officeDocument/2006/relationships/image" Target="media/image137.jpeg"/><Relationship Id="rId176" Type="http://schemas.openxmlformats.org/officeDocument/2006/relationships/image" Target="media/image158.png"/><Relationship Id="rId197" Type="http://schemas.openxmlformats.org/officeDocument/2006/relationships/image" Target="media/image178.png"/><Relationship Id="rId201" Type="http://schemas.openxmlformats.org/officeDocument/2006/relationships/image" Target="media/image182.jpeg"/><Relationship Id="rId222" Type="http://schemas.openxmlformats.org/officeDocument/2006/relationships/image" Target="media/image203.png"/><Relationship Id="rId17" Type="http://schemas.openxmlformats.org/officeDocument/2006/relationships/image" Target="media/image10.png"/><Relationship Id="rId38" Type="http://schemas.openxmlformats.org/officeDocument/2006/relationships/image" Target="media/image27.png"/><Relationship Id="rId59" Type="http://schemas.openxmlformats.org/officeDocument/2006/relationships/hyperlink" Target="file:///D:\_2023\ahsap%20yonetmel&#305;g&#305;\Yo&#776;netmelik%20Eki%20Esaslar%202023-12-03b.docx" TargetMode="External"/><Relationship Id="rId103" Type="http://schemas.openxmlformats.org/officeDocument/2006/relationships/image" Target="media/image86.emf"/><Relationship Id="rId124" Type="http://schemas.openxmlformats.org/officeDocument/2006/relationships/image" Target="media/image107.png"/><Relationship Id="rId70" Type="http://schemas.openxmlformats.org/officeDocument/2006/relationships/image" Target="media/image53.jpeg"/><Relationship Id="rId91" Type="http://schemas.openxmlformats.org/officeDocument/2006/relationships/image" Target="media/image74.png"/><Relationship Id="rId145" Type="http://schemas.openxmlformats.org/officeDocument/2006/relationships/image" Target="media/image128.png"/><Relationship Id="rId166" Type="http://schemas.openxmlformats.org/officeDocument/2006/relationships/image" Target="media/image148.png"/><Relationship Id="rId187" Type="http://schemas.openxmlformats.org/officeDocument/2006/relationships/image" Target="media/image169.png"/><Relationship Id="rId1" Type="http://schemas.openxmlformats.org/officeDocument/2006/relationships/customXml" Target="../customXml/item1.xml"/><Relationship Id="rId212" Type="http://schemas.openxmlformats.org/officeDocument/2006/relationships/image" Target="media/image193.png"/><Relationship Id="rId233" Type="http://schemas.openxmlformats.org/officeDocument/2006/relationships/image" Target="media/image214.png"/><Relationship Id="rId28" Type="http://schemas.openxmlformats.org/officeDocument/2006/relationships/image" Target="media/image18.png"/><Relationship Id="rId49" Type="http://schemas.openxmlformats.org/officeDocument/2006/relationships/image" Target="media/image38.png"/><Relationship Id="rId114" Type="http://schemas.openxmlformats.org/officeDocument/2006/relationships/image" Target="media/image97.png"/><Relationship Id="rId60" Type="http://schemas.openxmlformats.org/officeDocument/2006/relationships/hyperlink" Target="file:///D:\_2023\ahsap%20yonetmel&#305;g&#305;\Yo&#776;netmelik%20Eki%20Esaslar%202023-12-03b.docx" TargetMode="External"/><Relationship Id="rId81" Type="http://schemas.openxmlformats.org/officeDocument/2006/relationships/image" Target="media/image64.jpg"/><Relationship Id="rId135" Type="http://schemas.openxmlformats.org/officeDocument/2006/relationships/image" Target="media/image118.png"/><Relationship Id="rId156" Type="http://schemas.openxmlformats.org/officeDocument/2006/relationships/image" Target="media/image138.jpeg"/><Relationship Id="rId177" Type="http://schemas.openxmlformats.org/officeDocument/2006/relationships/image" Target="media/image159.png"/><Relationship Id="rId198" Type="http://schemas.openxmlformats.org/officeDocument/2006/relationships/image" Target="media/image179.png"/><Relationship Id="rId202" Type="http://schemas.openxmlformats.org/officeDocument/2006/relationships/image" Target="media/image183.png"/><Relationship Id="rId223" Type="http://schemas.openxmlformats.org/officeDocument/2006/relationships/image" Target="media/image204.png"/><Relationship Id="rId18" Type="http://schemas.openxmlformats.org/officeDocument/2006/relationships/image" Target="media/image11.png"/><Relationship Id="rId39" Type="http://schemas.openxmlformats.org/officeDocument/2006/relationships/image" Target="media/image28.png"/><Relationship Id="rId50" Type="http://schemas.openxmlformats.org/officeDocument/2006/relationships/image" Target="media/image39.png"/><Relationship Id="rId104" Type="http://schemas.openxmlformats.org/officeDocument/2006/relationships/image" Target="media/image87.emf"/><Relationship Id="rId125" Type="http://schemas.openxmlformats.org/officeDocument/2006/relationships/image" Target="media/image108.png"/><Relationship Id="rId146" Type="http://schemas.openxmlformats.org/officeDocument/2006/relationships/image" Target="media/image129.png"/><Relationship Id="rId167" Type="http://schemas.openxmlformats.org/officeDocument/2006/relationships/image" Target="media/image149.png"/><Relationship Id="rId188" Type="http://schemas.openxmlformats.org/officeDocument/2006/relationships/image" Target="media/image170.png"/><Relationship Id="rId71" Type="http://schemas.openxmlformats.org/officeDocument/2006/relationships/image" Target="media/image54.png"/><Relationship Id="rId92" Type="http://schemas.openxmlformats.org/officeDocument/2006/relationships/image" Target="media/image75.jpg"/><Relationship Id="rId213" Type="http://schemas.openxmlformats.org/officeDocument/2006/relationships/image" Target="media/image194.png"/><Relationship Id="rId234" Type="http://schemas.openxmlformats.org/officeDocument/2006/relationships/hyperlink" Target="https://www.hitec.ca/resources/handling.pdf" TargetMode="External"/><Relationship Id="rId2" Type="http://schemas.openxmlformats.org/officeDocument/2006/relationships/numbering" Target="numbering.xml"/><Relationship Id="rId29" Type="http://schemas.microsoft.com/office/2007/relationships/hdphoto" Target="media/hdphoto4.wdp"/><Relationship Id="rId40" Type="http://schemas.openxmlformats.org/officeDocument/2006/relationships/image" Target="media/image29.png"/><Relationship Id="rId115" Type="http://schemas.openxmlformats.org/officeDocument/2006/relationships/image" Target="media/image98.png"/><Relationship Id="rId136" Type="http://schemas.openxmlformats.org/officeDocument/2006/relationships/image" Target="media/image119.png"/><Relationship Id="rId157" Type="http://schemas.openxmlformats.org/officeDocument/2006/relationships/image" Target="media/image139.jpeg"/><Relationship Id="rId178" Type="http://schemas.openxmlformats.org/officeDocument/2006/relationships/image" Target="media/image160.png"/><Relationship Id="rId61" Type="http://schemas.openxmlformats.org/officeDocument/2006/relationships/hyperlink" Target="file:///D:\_2023\ahsap%20yonetmel&#305;g&#305;\Yo&#776;netmelik%20Eki%20Esaslar%202023-12-03b.docx" TargetMode="External"/><Relationship Id="rId82" Type="http://schemas.openxmlformats.org/officeDocument/2006/relationships/image" Target="media/image65.jpg"/><Relationship Id="rId199" Type="http://schemas.openxmlformats.org/officeDocument/2006/relationships/image" Target="media/image180.png"/><Relationship Id="rId203" Type="http://schemas.openxmlformats.org/officeDocument/2006/relationships/image" Target="media/image184.png"/><Relationship Id="rId19" Type="http://schemas.openxmlformats.org/officeDocument/2006/relationships/image" Target="media/image12.png"/><Relationship Id="rId224" Type="http://schemas.openxmlformats.org/officeDocument/2006/relationships/image" Target="media/image205.png"/><Relationship Id="rId30" Type="http://schemas.openxmlformats.org/officeDocument/2006/relationships/image" Target="media/image19.png"/><Relationship Id="rId105" Type="http://schemas.openxmlformats.org/officeDocument/2006/relationships/image" Target="media/image88.emf"/><Relationship Id="rId126" Type="http://schemas.openxmlformats.org/officeDocument/2006/relationships/image" Target="media/image109.png"/><Relationship Id="rId147" Type="http://schemas.openxmlformats.org/officeDocument/2006/relationships/image" Target="media/image130.png"/><Relationship Id="rId168" Type="http://schemas.openxmlformats.org/officeDocument/2006/relationships/image" Target="media/image150.png"/><Relationship Id="rId51" Type="http://schemas.openxmlformats.org/officeDocument/2006/relationships/image" Target="media/image40.png"/><Relationship Id="rId72" Type="http://schemas.openxmlformats.org/officeDocument/2006/relationships/image" Target="media/image55.jpg"/><Relationship Id="rId93" Type="http://schemas.openxmlformats.org/officeDocument/2006/relationships/image" Target="media/image76.jpg"/><Relationship Id="rId189" Type="http://schemas.openxmlformats.org/officeDocument/2006/relationships/image" Target="media/image171.png"/><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fontTable" Target="fontTable.xml"/><Relationship Id="rId116" Type="http://schemas.openxmlformats.org/officeDocument/2006/relationships/image" Target="media/image99.png"/><Relationship Id="rId137" Type="http://schemas.openxmlformats.org/officeDocument/2006/relationships/image" Target="media/image120.png"/><Relationship Id="rId158" Type="http://schemas.openxmlformats.org/officeDocument/2006/relationships/image" Target="media/image14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29C89-0AFC-4F30-9A0F-8307E58DF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290</Pages>
  <Words>64703</Words>
  <Characters>368813</Characters>
  <Application>Microsoft Office Word</Application>
  <DocSecurity>0</DocSecurity>
  <Lines>3073</Lines>
  <Paragraphs>865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iZOL</dc:creator>
  <cp:keywords/>
  <dc:description/>
  <cp:lastModifiedBy>Efsun Güneri</cp:lastModifiedBy>
  <cp:revision>334</cp:revision>
  <cp:lastPrinted>2024-03-05T09:06:00Z</cp:lastPrinted>
  <dcterms:created xsi:type="dcterms:W3CDTF">2024-01-31T09:48:00Z</dcterms:created>
  <dcterms:modified xsi:type="dcterms:W3CDTF">2024-12-24T13:47:00Z</dcterms:modified>
</cp:coreProperties>
</file>